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161" w:rsidRDefault="00252161" w:rsidP="00252161">
      <w:pPr>
        <w:jc w:val="right"/>
        <w:rPr>
          <w:rFonts w:ascii="HGPｺﾞｼｯｸM" w:hAnsi="メイリオ"/>
        </w:rPr>
      </w:pPr>
    </w:p>
    <w:p w:rsidR="00252161" w:rsidRDefault="00252161" w:rsidP="00252161">
      <w:pPr>
        <w:jc w:val="center"/>
        <w:rPr>
          <w:rFonts w:ascii="HG丸ｺﾞｼｯｸM-PRO" w:eastAsia="HG丸ｺﾞｼｯｸM-PRO" w:hAnsi="HG丸ｺﾞｼｯｸM-PRO"/>
          <w:b/>
          <w:sz w:val="28"/>
          <w:szCs w:val="28"/>
        </w:rPr>
      </w:pPr>
      <w:r>
        <w:rPr>
          <w:rFonts w:asciiTheme="minorHAnsi" w:hAnsiTheme="minorHAnsi" w:hint="eastAsia"/>
          <w:noProof/>
        </w:rPr>
        <w:drawing>
          <wp:anchor distT="0" distB="0" distL="114300" distR="114300" simplePos="0" relativeHeight="251652608" behindDoc="0" locked="0" layoutInCell="1" allowOverlap="1" wp14:anchorId="53533A82" wp14:editId="3AF879F3">
            <wp:simplePos x="0" y="0"/>
            <wp:positionH relativeFrom="margin">
              <wp:align>left</wp:align>
            </wp:positionH>
            <wp:positionV relativeFrom="margin">
              <wp:align>top</wp:align>
            </wp:positionV>
            <wp:extent cx="1280160" cy="384175"/>
            <wp:effectExtent l="0" t="0" r="0" b="0"/>
            <wp:wrapSquare wrapText="bothSides"/>
            <wp:docPr id="1" name="図 1"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pic:spPr>
                </pic:pic>
              </a:graphicData>
            </a:graphic>
            <wp14:sizeRelH relativeFrom="page">
              <wp14:pctWidth>0</wp14:pctWidth>
            </wp14:sizeRelH>
            <wp14:sizeRelV relativeFrom="page">
              <wp14:pctHeight>0</wp14:pctHeight>
            </wp14:sizeRelV>
          </wp:anchor>
        </w:drawing>
      </w:r>
    </w:p>
    <w:p w:rsidR="00252161" w:rsidRDefault="00252161" w:rsidP="00252161">
      <w:pPr>
        <w:jc w:val="center"/>
        <w:rPr>
          <w:rFonts w:ascii="HG丸ｺﾞｼｯｸM-PRO" w:eastAsia="HG丸ｺﾞｼｯｸM-PRO" w:hAnsi="HG丸ｺﾞｼｯｸM-PRO"/>
          <w:b/>
          <w:sz w:val="28"/>
          <w:szCs w:val="28"/>
        </w:rPr>
      </w:pPr>
    </w:p>
    <w:p w:rsidR="00252161" w:rsidRDefault="00252161" w:rsidP="00252161">
      <w:pPr>
        <w:jc w:val="center"/>
        <w:rPr>
          <w:rFonts w:ascii="HG丸ｺﾞｼｯｸM-PRO" w:eastAsia="HG丸ｺﾞｼｯｸM-PRO" w:hAnsi="HG丸ｺﾞｼｯｸM-PRO"/>
          <w:b/>
          <w:sz w:val="28"/>
          <w:szCs w:val="28"/>
        </w:rPr>
      </w:pPr>
    </w:p>
    <w:p w:rsidR="00252161" w:rsidRDefault="00252161" w:rsidP="00252161">
      <w:pPr>
        <w:jc w:val="center"/>
        <w:rPr>
          <w:rFonts w:ascii="HG丸ｺﾞｼｯｸM-PRO" w:eastAsia="HG丸ｺﾞｼｯｸM-PRO" w:hAnsi="HG丸ｺﾞｼｯｸM-PRO"/>
          <w:b/>
          <w:sz w:val="28"/>
          <w:szCs w:val="28"/>
        </w:rPr>
      </w:pPr>
    </w:p>
    <w:p w:rsidR="00252161" w:rsidRDefault="00252161" w:rsidP="00252161">
      <w:pPr>
        <w:jc w:val="center"/>
        <w:rPr>
          <w:rFonts w:asciiTheme="majorEastAsia" w:eastAsiaTheme="majorEastAsia" w:hAnsiTheme="majorEastAsia"/>
          <w:b/>
          <w:sz w:val="56"/>
          <w:szCs w:val="28"/>
          <w:bdr w:val="single" w:sz="4" w:space="0" w:color="auto" w:frame="1"/>
        </w:rPr>
      </w:pPr>
      <w:r>
        <w:rPr>
          <w:rFonts w:asciiTheme="majorEastAsia" w:eastAsiaTheme="majorEastAsia" w:hAnsiTheme="majorEastAsia" w:hint="eastAsia"/>
          <w:b/>
          <w:sz w:val="56"/>
          <w:szCs w:val="28"/>
        </w:rPr>
        <w:t>第３期大阪府医療費適正化計画</w:t>
      </w:r>
    </w:p>
    <w:p w:rsidR="00252161" w:rsidRDefault="00252161" w:rsidP="00252161">
      <w:pPr>
        <w:jc w:val="center"/>
        <w:rPr>
          <w:rFonts w:ascii="HG丸ｺﾞｼｯｸM-PRO" w:eastAsia="HG丸ｺﾞｼｯｸM-PRO" w:hAnsi="HG丸ｺﾞｼｯｸM-PRO"/>
          <w:b/>
          <w:sz w:val="4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36"/>
          <w:szCs w:val="28"/>
        </w:rPr>
      </w:pPr>
    </w:p>
    <w:p w:rsidR="00252161" w:rsidRDefault="00252161" w:rsidP="00252161">
      <w:pPr>
        <w:jc w:val="center"/>
        <w:rPr>
          <w:rFonts w:ascii="HG丸ｺﾞｼｯｸM-PRO" w:eastAsia="HG丸ｺﾞｼｯｸM-PRO" w:hAnsi="HG丸ｺﾞｼｯｸM-PRO"/>
          <w:b/>
          <w:sz w:val="36"/>
          <w:szCs w:val="28"/>
        </w:rPr>
      </w:pPr>
    </w:p>
    <w:p w:rsidR="00252161" w:rsidRDefault="00252161" w:rsidP="00252161">
      <w:pPr>
        <w:jc w:val="center"/>
        <w:rPr>
          <w:rFonts w:ascii="HG丸ｺﾞｼｯｸM-PRO" w:eastAsia="HG丸ｺﾞｼｯｸM-PRO" w:hAnsi="HG丸ｺﾞｼｯｸM-PRO"/>
          <w:b/>
          <w:sz w:val="36"/>
          <w:szCs w:val="28"/>
        </w:rPr>
      </w:pPr>
    </w:p>
    <w:p w:rsidR="00252161" w:rsidRDefault="00252161" w:rsidP="00252161">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平成30</w:t>
      </w:r>
      <w:r w:rsidR="00027251">
        <w:rPr>
          <w:rFonts w:ascii="HG丸ｺﾞｼｯｸM-PRO" w:eastAsia="HG丸ｺﾞｼｯｸM-PRO" w:hAnsi="HG丸ｺﾞｼｯｸM-PRO" w:hint="eastAsia"/>
          <w:b/>
          <w:sz w:val="36"/>
          <w:szCs w:val="28"/>
        </w:rPr>
        <w:t>（2018）</w:t>
      </w:r>
      <w:r>
        <w:rPr>
          <w:rFonts w:ascii="HG丸ｺﾞｼｯｸM-PRO" w:eastAsia="HG丸ｺﾞｼｯｸM-PRO" w:hAnsi="HG丸ｺﾞｼｯｸM-PRO" w:hint="eastAsia"/>
          <w:b/>
          <w:sz w:val="36"/>
          <w:szCs w:val="28"/>
        </w:rPr>
        <w:t>年3月</w:t>
      </w:r>
    </w:p>
    <w:p w:rsidR="00252161" w:rsidRDefault="00252161" w:rsidP="0025216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52"/>
          <w:szCs w:val="28"/>
        </w:rPr>
        <w:t>大　阪　府</w:t>
      </w:r>
      <w:r>
        <w:rPr>
          <w:rFonts w:ascii="HG丸ｺﾞｼｯｸM-PRO" w:eastAsia="HG丸ｺﾞｼｯｸM-PRO" w:hAnsi="HG丸ｺﾞｼｯｸM-PRO" w:hint="eastAsia"/>
          <w:b/>
          <w:sz w:val="22"/>
        </w:rPr>
        <w:br w:type="page"/>
      </w:r>
    </w:p>
    <w:p w:rsidR="0064488D" w:rsidRDefault="0064488D">
      <w:pPr>
        <w:widowControl/>
        <w:jc w:val="left"/>
        <w:rPr>
          <w:rFonts w:ascii="HG丸ｺﾞｼｯｸM-PRO" w:eastAsia="HG丸ｺﾞｼｯｸM-PRO" w:hAnsi="HG丸ｺﾞｼｯｸM-PRO"/>
          <w:color w:val="000000"/>
          <w:sz w:val="32"/>
          <w:szCs w:val="32"/>
          <w:bdr w:val="single" w:sz="4" w:space="0" w:color="auto"/>
        </w:rPr>
      </w:pPr>
    </w:p>
    <w:p w:rsidR="0064488D" w:rsidRDefault="0064488D">
      <w:pPr>
        <w:widowControl/>
        <w:jc w:val="left"/>
        <w:rPr>
          <w:rFonts w:ascii="HG丸ｺﾞｼｯｸM-PRO" w:eastAsia="HG丸ｺﾞｼｯｸM-PRO" w:hAnsi="HG丸ｺﾞｼｯｸM-PRO"/>
          <w:color w:val="000000"/>
          <w:sz w:val="32"/>
          <w:szCs w:val="32"/>
          <w:bdr w:val="single" w:sz="4" w:space="0" w:color="auto"/>
        </w:rPr>
      </w:pPr>
      <w:r>
        <w:rPr>
          <w:rFonts w:ascii="HG丸ｺﾞｼｯｸM-PRO" w:eastAsia="HG丸ｺﾞｼｯｸM-PRO" w:hAnsi="HG丸ｺﾞｼｯｸM-PRO"/>
          <w:color w:val="000000"/>
          <w:sz w:val="32"/>
          <w:szCs w:val="32"/>
          <w:bdr w:val="single" w:sz="4" w:space="0" w:color="auto"/>
        </w:rPr>
        <w:br w:type="page"/>
      </w:r>
    </w:p>
    <w:p w:rsidR="0001649D" w:rsidRPr="0076466E" w:rsidRDefault="0001649D" w:rsidP="0001649D">
      <w:pPr>
        <w:spacing w:line="440" w:lineRule="exact"/>
        <w:jc w:val="center"/>
        <w:rPr>
          <w:rFonts w:ascii="HG正楷書体-PRO" w:eastAsia="HG正楷書体-PRO"/>
          <w:color w:val="000000"/>
          <w:sz w:val="26"/>
          <w:szCs w:val="26"/>
        </w:rPr>
      </w:pPr>
      <w:r w:rsidRPr="0076466E">
        <w:rPr>
          <w:rFonts w:ascii="HG正楷書体-PRO" w:eastAsia="HG正楷書体-PRO" w:hint="eastAsia"/>
          <w:color w:val="000000"/>
          <w:sz w:val="26"/>
          <w:szCs w:val="26"/>
        </w:rPr>
        <w:lastRenderedPageBreak/>
        <w:t>ご　あ　い　さ　つ</w:t>
      </w:r>
    </w:p>
    <w:p w:rsidR="0001649D" w:rsidRPr="0076466E" w:rsidRDefault="0001649D" w:rsidP="0001649D">
      <w:pPr>
        <w:widowControl/>
        <w:spacing w:line="440" w:lineRule="exact"/>
        <w:jc w:val="left"/>
        <w:rPr>
          <w:rFonts w:ascii="HG正楷書体-PRO" w:eastAsia="HG正楷書体-PRO"/>
          <w:color w:val="000000"/>
          <w:sz w:val="26"/>
          <w:szCs w:val="26"/>
        </w:rPr>
      </w:pPr>
    </w:p>
    <w:p w:rsidR="0001649D" w:rsidRPr="0076466E" w:rsidRDefault="0001649D" w:rsidP="0001649D">
      <w:pPr>
        <w:widowControl/>
        <w:spacing w:line="440" w:lineRule="exact"/>
        <w:jc w:val="left"/>
        <w:rPr>
          <w:rFonts w:ascii="HG正楷書体-PRO" w:eastAsia="HG正楷書体-PRO"/>
          <w:color w:val="000000"/>
          <w:sz w:val="26"/>
          <w:szCs w:val="26"/>
        </w:rPr>
      </w:pPr>
      <w:r w:rsidRPr="0076466E">
        <w:rPr>
          <w:rFonts w:ascii="HG正楷書体-PRO" w:eastAsia="HG正楷書体-PRO" w:hint="eastAsia"/>
          <w:color w:val="000000"/>
          <w:sz w:val="26"/>
          <w:szCs w:val="26"/>
        </w:rPr>
        <w:t xml:space="preserve">　急速な少子高齢化の進展により人口構造や疾病構造が大きく変化する中、誰もが住み慣れた地域で安心して医療や介護を受けられる地域包括ケアシステムの構築が求められています。大阪府においても、今後、他府県に比べ急速に後期高齢者が増加し、高齢者医療費をはじめとする医療費のさらなる増加が見込まれる中、社会保障制度を持続可能なものとし、引き続き、府民が安心して医療を受けられるようにするため、府民の健康寿命の延伸や効果的・効率的な医療提供体制の構築等を通じた医療費適正化の取組を推進していく必要</w:t>
      </w:r>
      <w:r w:rsidR="00C464DB">
        <w:rPr>
          <w:rFonts w:ascii="HG正楷書体-PRO" w:eastAsia="HG正楷書体-PRO" w:hint="eastAsia"/>
          <w:color w:val="000000"/>
          <w:sz w:val="26"/>
          <w:szCs w:val="26"/>
        </w:rPr>
        <w:t>があります</w:t>
      </w:r>
      <w:r w:rsidRPr="0076466E">
        <w:rPr>
          <w:rFonts w:ascii="HG正楷書体-PRO" w:eastAsia="HG正楷書体-PRO" w:hint="eastAsia"/>
          <w:color w:val="000000"/>
          <w:sz w:val="26"/>
          <w:szCs w:val="26"/>
        </w:rPr>
        <w:t>。</w:t>
      </w:r>
    </w:p>
    <w:p w:rsidR="0001649D" w:rsidRPr="0076466E" w:rsidRDefault="0001649D" w:rsidP="0001649D">
      <w:pPr>
        <w:widowControl/>
        <w:spacing w:line="440" w:lineRule="exact"/>
        <w:jc w:val="left"/>
        <w:rPr>
          <w:rFonts w:ascii="HG正楷書体-PRO" w:eastAsia="HG正楷書体-PRO"/>
          <w:color w:val="000000"/>
          <w:sz w:val="26"/>
          <w:szCs w:val="26"/>
        </w:rPr>
      </w:pPr>
      <w:r w:rsidRPr="0076466E">
        <w:rPr>
          <w:rFonts w:ascii="HG正楷書体-PRO" w:eastAsia="HG正楷書体-PRO" w:hint="eastAsia"/>
          <w:color w:val="000000"/>
          <w:sz w:val="26"/>
          <w:szCs w:val="26"/>
        </w:rPr>
        <w:t xml:space="preserve">　こうした中、大阪府では、府民や市町村、保険者、医療の担い手等の多様な主体と連携・協力しながら医療費適正化を推進していくため、平成30（2018）年度から平成35（2023）年度を計画期間とする「第３期大阪府医療費適正化計画」を策定いたしました。本計画</w:t>
      </w:r>
      <w:r>
        <w:rPr>
          <w:rFonts w:ascii="HG正楷書体-PRO" w:eastAsia="HG正楷書体-PRO" w:hint="eastAsia"/>
          <w:color w:val="000000"/>
          <w:sz w:val="26"/>
          <w:szCs w:val="26"/>
        </w:rPr>
        <w:t>では、NDBデータ等の分析による医療費や受療行動などの地域差の見える化を踏まえた</w:t>
      </w:r>
      <w:r w:rsidRPr="0076466E">
        <w:rPr>
          <w:rFonts w:ascii="HG正楷書体-PRO" w:eastAsia="HG正楷書体-PRO" w:hint="eastAsia"/>
          <w:color w:val="000000"/>
          <w:sz w:val="26"/>
          <w:szCs w:val="26"/>
        </w:rPr>
        <w:t>「生活習慣病の重症化予防等」、「医療の効率的な提供の推進」及び「健康医療情報の効果的な発信」の</w:t>
      </w:r>
      <w:r>
        <w:rPr>
          <w:rFonts w:ascii="HG正楷書体-PRO" w:eastAsia="HG正楷書体-PRO" w:hint="eastAsia"/>
          <w:color w:val="000000"/>
          <w:sz w:val="26"/>
          <w:szCs w:val="26"/>
        </w:rPr>
        <w:t>３つの施策の柱を立てております。平成30年度から都道府県が国民健康保険制度の財政運営の責任主体となり、保健医療分野における都道府県のガバナンス強化が求められる中、</w:t>
      </w:r>
      <w:r w:rsidRPr="0076466E">
        <w:rPr>
          <w:rFonts w:ascii="HG正楷書体-PRO" w:eastAsia="HG正楷書体-PRO" w:hint="eastAsia"/>
          <w:color w:val="000000"/>
          <w:sz w:val="26"/>
          <w:szCs w:val="26"/>
        </w:rPr>
        <w:t>各施策において、多様な主体との連携や、</w:t>
      </w:r>
      <w:r>
        <w:rPr>
          <w:rFonts w:ascii="HG正楷書体-PRO" w:eastAsia="HG正楷書体-PRO" w:hint="eastAsia"/>
          <w:color w:val="000000"/>
          <w:sz w:val="26"/>
          <w:szCs w:val="26"/>
        </w:rPr>
        <w:t>医療費適正化・</w:t>
      </w:r>
      <w:r w:rsidRPr="0076466E">
        <w:rPr>
          <w:rFonts w:ascii="HG正楷書体-PRO" w:eastAsia="HG正楷書体-PRO" w:hint="eastAsia"/>
          <w:color w:val="000000"/>
          <w:sz w:val="26"/>
          <w:szCs w:val="26"/>
        </w:rPr>
        <w:t>健康づくりに取り組む市町村や府民への支援を積極的に進め、府民・保険者等の行動変容を促す司令塔としての役割を果た</w:t>
      </w:r>
      <w:r>
        <w:rPr>
          <w:rFonts w:ascii="HG正楷書体-PRO" w:eastAsia="HG正楷書体-PRO" w:hint="eastAsia"/>
          <w:color w:val="000000"/>
          <w:sz w:val="26"/>
          <w:szCs w:val="26"/>
        </w:rPr>
        <w:t>せるよう取り組んでまいり</w:t>
      </w:r>
      <w:r w:rsidRPr="0076466E">
        <w:rPr>
          <w:rFonts w:ascii="HG正楷書体-PRO" w:eastAsia="HG正楷書体-PRO" w:hint="eastAsia"/>
          <w:color w:val="000000"/>
          <w:sz w:val="26"/>
          <w:szCs w:val="26"/>
        </w:rPr>
        <w:t>ます。</w:t>
      </w:r>
    </w:p>
    <w:p w:rsidR="0001649D" w:rsidRPr="0076466E" w:rsidRDefault="0001649D" w:rsidP="0001649D">
      <w:pPr>
        <w:widowControl/>
        <w:spacing w:line="440" w:lineRule="exact"/>
        <w:jc w:val="left"/>
        <w:rPr>
          <w:rFonts w:ascii="HG正楷書体-PRO" w:eastAsia="HG正楷書体-PRO"/>
          <w:color w:val="000000"/>
          <w:sz w:val="26"/>
          <w:szCs w:val="26"/>
        </w:rPr>
      </w:pPr>
      <w:r w:rsidRPr="0076466E">
        <w:rPr>
          <w:rFonts w:ascii="HG正楷書体-PRO" w:eastAsia="HG正楷書体-PRO" w:hint="eastAsia"/>
          <w:color w:val="000000"/>
          <w:sz w:val="26"/>
          <w:szCs w:val="26"/>
        </w:rPr>
        <w:t xml:space="preserve">　最後になりましたが、本計画の策定にあたり、貴重なご意見・ご提言をいただきました大阪府医療費適正化計画推進審議会及び大阪府保険者協議会の委員、市町村、府民の皆様に心からお礼申し上げます。</w:t>
      </w:r>
    </w:p>
    <w:p w:rsidR="0001649D" w:rsidRPr="0076466E" w:rsidRDefault="0001649D" w:rsidP="0001649D">
      <w:pPr>
        <w:widowControl/>
        <w:spacing w:line="440" w:lineRule="exact"/>
        <w:jc w:val="left"/>
        <w:rPr>
          <w:rFonts w:ascii="HG正楷書体-PRO" w:eastAsia="HG正楷書体-PRO"/>
          <w:color w:val="000000"/>
          <w:sz w:val="26"/>
          <w:szCs w:val="26"/>
        </w:rPr>
      </w:pPr>
    </w:p>
    <w:p w:rsidR="0001649D" w:rsidRPr="0076466E" w:rsidRDefault="0001649D" w:rsidP="0001649D">
      <w:pPr>
        <w:widowControl/>
        <w:spacing w:line="440" w:lineRule="exact"/>
        <w:jc w:val="left"/>
        <w:rPr>
          <w:rFonts w:ascii="HG正楷書体-PRO" w:eastAsia="HG正楷書体-PRO"/>
          <w:color w:val="000000"/>
          <w:sz w:val="26"/>
          <w:szCs w:val="26"/>
        </w:rPr>
      </w:pPr>
      <w:r w:rsidRPr="0076466E">
        <w:rPr>
          <w:rFonts w:ascii="HG正楷書体-PRO" w:eastAsia="HG正楷書体-PRO" w:hint="eastAsia"/>
          <w:color w:val="000000"/>
          <w:sz w:val="26"/>
          <w:szCs w:val="26"/>
        </w:rPr>
        <w:t>平成３０（２０１８）年３月</w:t>
      </w:r>
    </w:p>
    <w:p w:rsidR="006373EE" w:rsidRPr="0001649D" w:rsidRDefault="0001649D" w:rsidP="0001649D">
      <w:pPr>
        <w:widowControl/>
        <w:spacing w:line="440" w:lineRule="exact"/>
        <w:ind w:firstLine="6760"/>
        <w:jc w:val="right"/>
        <w:rPr>
          <w:rFonts w:ascii="HG正楷書体-PRO" w:eastAsia="HG正楷書体-PRO"/>
          <w:color w:val="000000"/>
          <w:sz w:val="26"/>
          <w:szCs w:val="26"/>
        </w:rPr>
      </w:pPr>
      <w:r w:rsidRPr="0076466E">
        <w:rPr>
          <w:rFonts w:ascii="HG正楷書体-PRO" w:eastAsia="HG正楷書体-PRO" w:hint="eastAsia"/>
          <w:color w:val="000000"/>
          <w:sz w:val="26"/>
          <w:szCs w:val="26"/>
        </w:rPr>
        <w:t>大阪府知事　松井　一郎</w:t>
      </w:r>
    </w:p>
    <w:p w:rsidR="0064488D" w:rsidRDefault="0064488D" w:rsidP="00AF44D2">
      <w:pPr>
        <w:jc w:val="center"/>
        <w:rPr>
          <w:rFonts w:ascii="HG丸ｺﾞｼｯｸM-PRO" w:eastAsia="HG丸ｺﾞｼｯｸM-PRO"/>
          <w:color w:val="000000"/>
          <w:sz w:val="32"/>
          <w:szCs w:val="32"/>
        </w:rPr>
      </w:pPr>
    </w:p>
    <w:p w:rsidR="0064488D" w:rsidRDefault="0064488D">
      <w:pPr>
        <w:widowControl/>
        <w:jc w:val="left"/>
        <w:rPr>
          <w:rFonts w:ascii="HG丸ｺﾞｼｯｸM-PRO" w:eastAsia="HG丸ｺﾞｼｯｸM-PRO"/>
          <w:color w:val="000000"/>
          <w:sz w:val="32"/>
          <w:szCs w:val="32"/>
        </w:rPr>
      </w:pPr>
      <w:r>
        <w:rPr>
          <w:rFonts w:ascii="HG丸ｺﾞｼｯｸM-PRO" w:eastAsia="HG丸ｺﾞｼｯｸM-PRO"/>
          <w:color w:val="000000"/>
          <w:sz w:val="32"/>
          <w:szCs w:val="32"/>
        </w:rPr>
        <w:br w:type="page"/>
      </w:r>
    </w:p>
    <w:p w:rsidR="00AF44D2" w:rsidRPr="00C80CDB" w:rsidRDefault="00AF44D2" w:rsidP="00AF44D2">
      <w:pPr>
        <w:jc w:val="center"/>
        <w:rPr>
          <w:rFonts w:ascii="HG丸ｺﾞｼｯｸM-PRO" w:eastAsia="HG丸ｺﾞｼｯｸM-PRO"/>
          <w:color w:val="000000"/>
          <w:sz w:val="32"/>
          <w:szCs w:val="32"/>
        </w:rPr>
      </w:pPr>
      <w:r w:rsidRPr="00C80CDB">
        <w:rPr>
          <w:rFonts w:ascii="HG丸ｺﾞｼｯｸM-PRO" w:eastAsia="HG丸ｺﾞｼｯｸM-PRO" w:hint="eastAsia"/>
          <w:color w:val="000000"/>
          <w:sz w:val="32"/>
          <w:szCs w:val="32"/>
        </w:rPr>
        <w:lastRenderedPageBreak/>
        <w:t>目　　次</w:t>
      </w:r>
    </w:p>
    <w:p w:rsidR="00AF44D2" w:rsidRPr="00C80CDB" w:rsidRDefault="00AF44D2" w:rsidP="00AF44D2">
      <w:pPr>
        <w:rPr>
          <w:rFonts w:ascii="HG丸ｺﾞｼｯｸM-PRO" w:eastAsia="HG丸ｺﾞｼｯｸM-PRO"/>
          <w:color w:val="000000"/>
          <w:sz w:val="24"/>
        </w:rPr>
      </w:pPr>
    </w:p>
    <w:p w:rsidR="00AF44D2" w:rsidRPr="00C80CDB" w:rsidRDefault="00AF44D2" w:rsidP="00AF44D2">
      <w:pPr>
        <w:rPr>
          <w:rFonts w:ascii="HG丸ｺﾞｼｯｸM-PRO" w:eastAsia="HG丸ｺﾞｼｯｸM-PRO"/>
          <w:color w:val="000000"/>
          <w:sz w:val="24"/>
        </w:rPr>
      </w:pPr>
    </w:p>
    <w:p w:rsidR="00AF44D2" w:rsidRPr="00C80CDB"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第１章</w:t>
      </w:r>
      <w:r w:rsidRPr="00C80CDB">
        <w:rPr>
          <w:rFonts w:ascii="HG丸ｺﾞｼｯｸM-PRO" w:eastAsia="HG丸ｺﾞｼｯｸM-PRO" w:hint="eastAsia"/>
          <w:color w:val="000000"/>
          <w:sz w:val="24"/>
        </w:rPr>
        <w:t xml:space="preserve">　計画の背景、概要</w:t>
      </w:r>
    </w:p>
    <w:p w:rsidR="00AF44D2" w:rsidRPr="00C80CDB" w:rsidRDefault="00AF44D2" w:rsidP="00AF44D2">
      <w:pPr>
        <w:ind w:firstLineChars="100" w:firstLine="240"/>
        <w:rPr>
          <w:rFonts w:ascii="HG丸ｺﾞｼｯｸM-PRO" w:eastAsia="HG丸ｺﾞｼｯｸM-PRO"/>
          <w:color w:val="000000"/>
          <w:sz w:val="24"/>
        </w:rPr>
      </w:pPr>
      <w:r w:rsidRPr="00C80CDB">
        <w:rPr>
          <w:rFonts w:ascii="HG丸ｺﾞｼｯｸM-PRO" w:eastAsia="HG丸ｺﾞｼｯｸM-PRO" w:hint="eastAsia"/>
          <w:color w:val="000000"/>
          <w:sz w:val="24"/>
        </w:rPr>
        <w:t>１　計画の背景・・・・・・・・・・・・・・・・・・・・・・・・・・</w:t>
      </w:r>
      <w:r w:rsidR="002D095E">
        <w:rPr>
          <w:rFonts w:ascii="HG丸ｺﾞｼｯｸM-PRO" w:eastAsia="HG丸ｺﾞｼｯｸM-PRO" w:hint="eastAsia"/>
          <w:color w:val="000000"/>
          <w:sz w:val="24"/>
        </w:rPr>
        <w:t>・1</w:t>
      </w:r>
    </w:p>
    <w:p w:rsidR="00AF44D2" w:rsidRPr="00C80CDB" w:rsidRDefault="00AF44D2" w:rsidP="00AF44D2">
      <w:pPr>
        <w:ind w:firstLineChars="100" w:firstLine="240"/>
        <w:rPr>
          <w:rFonts w:ascii="HG丸ｺﾞｼｯｸM-PRO" w:eastAsia="HG丸ｺﾞｼｯｸM-PRO"/>
          <w:color w:val="000000"/>
          <w:sz w:val="24"/>
        </w:rPr>
      </w:pPr>
      <w:r w:rsidRPr="00C80CDB">
        <w:rPr>
          <w:rFonts w:ascii="HG丸ｺﾞｼｯｸM-PRO" w:eastAsia="HG丸ｺﾞｼｯｸM-PRO" w:hint="eastAsia"/>
          <w:color w:val="000000"/>
          <w:sz w:val="24"/>
        </w:rPr>
        <w:t>２　計画の概要・・・・・・・・・・・・・・・・・・・・・・・・・・</w:t>
      </w:r>
      <w:r w:rsidR="002D095E">
        <w:rPr>
          <w:rFonts w:ascii="HG丸ｺﾞｼｯｸM-PRO" w:eastAsia="HG丸ｺﾞｼｯｸM-PRO" w:hint="eastAsia"/>
          <w:color w:val="000000"/>
          <w:sz w:val="24"/>
        </w:rPr>
        <w:t>・1</w:t>
      </w:r>
    </w:p>
    <w:p w:rsidR="00AF44D2" w:rsidRPr="00C80CDB" w:rsidRDefault="00AF44D2" w:rsidP="00AF44D2">
      <w:pPr>
        <w:rPr>
          <w:rFonts w:ascii="HG丸ｺﾞｼｯｸM-PRO" w:eastAsia="HG丸ｺﾞｼｯｸM-PRO"/>
          <w:color w:val="000000"/>
          <w:sz w:val="24"/>
        </w:rPr>
      </w:pPr>
    </w:p>
    <w:p w:rsidR="00AF44D2" w:rsidRPr="00C80CDB"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第２章</w:t>
      </w:r>
      <w:r w:rsidRPr="00C80CDB">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大阪府の</w:t>
      </w:r>
      <w:r w:rsidRPr="00C80CDB">
        <w:rPr>
          <w:rFonts w:ascii="HG丸ｺﾞｼｯｸM-PRO" w:eastAsia="HG丸ｺﾞｼｯｸM-PRO" w:hint="eastAsia"/>
          <w:color w:val="000000"/>
          <w:sz w:val="24"/>
        </w:rPr>
        <w:t>医療費</w:t>
      </w:r>
      <w:r>
        <w:rPr>
          <w:rFonts w:ascii="HG丸ｺﾞｼｯｸM-PRO" w:eastAsia="HG丸ｺﾞｼｯｸM-PRO" w:hint="eastAsia"/>
          <w:color w:val="000000"/>
          <w:sz w:val="24"/>
        </w:rPr>
        <w:t>や受療行動の地域差の見える化</w:t>
      </w:r>
    </w:p>
    <w:p w:rsidR="00AF44D2" w:rsidRPr="00C80CDB" w:rsidRDefault="00AF44D2"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１　人口・高齢化等の状況</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257011">
        <w:rPr>
          <w:rFonts w:ascii="HG丸ｺﾞｼｯｸM-PRO" w:eastAsia="HG丸ｺﾞｼｯｸM-PRO" w:hint="eastAsia"/>
          <w:color w:val="000000"/>
          <w:sz w:val="24"/>
        </w:rPr>
        <w:t>4</w:t>
      </w:r>
    </w:p>
    <w:p w:rsidR="00AF44D2" w:rsidRPr="00C80CDB" w:rsidRDefault="00AF44D2"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２　医療費等の状況・・・・・</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257011">
        <w:rPr>
          <w:rFonts w:ascii="HG丸ｺﾞｼｯｸM-PRO" w:eastAsia="HG丸ｺﾞｼｯｸM-PRO" w:hint="eastAsia"/>
          <w:color w:val="000000"/>
          <w:sz w:val="24"/>
        </w:rPr>
        <w:t>6</w:t>
      </w:r>
    </w:p>
    <w:p w:rsidR="00AF44D2" w:rsidRDefault="00AF44D2"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３　生活習慣病の重症化等の状況</w:t>
      </w:r>
      <w:r w:rsidRPr="00C80CDB">
        <w:rPr>
          <w:rFonts w:ascii="HG丸ｺﾞｼｯｸM-PRO" w:eastAsia="HG丸ｺﾞｼｯｸM-PRO" w:hint="eastAsia"/>
          <w:color w:val="000000"/>
          <w:sz w:val="24"/>
        </w:rPr>
        <w:t>・・・・・・・・・・・・・・・・</w:t>
      </w:r>
      <w:r>
        <w:rPr>
          <w:rFonts w:ascii="HG丸ｺﾞｼｯｸM-PRO" w:eastAsia="HG丸ｺﾞｼｯｸM-PRO" w:hint="eastAsia"/>
          <w:color w:val="000000"/>
          <w:sz w:val="24"/>
        </w:rPr>
        <w:t>・</w:t>
      </w:r>
      <w:r w:rsidR="00542A72">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2</w:t>
      </w:r>
      <w:r w:rsidR="00257011">
        <w:rPr>
          <w:rFonts w:ascii="HG丸ｺﾞｼｯｸM-PRO" w:eastAsia="HG丸ｺﾞｼｯｸM-PRO" w:hint="eastAsia"/>
          <w:color w:val="000000"/>
          <w:sz w:val="24"/>
        </w:rPr>
        <w:t>7</w:t>
      </w:r>
    </w:p>
    <w:p w:rsidR="00AF44D2" w:rsidRPr="00C80CDB" w:rsidRDefault="00AF44D2"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 xml:space="preserve">４　</w:t>
      </w:r>
      <w:r w:rsidR="002D095E">
        <w:rPr>
          <w:rFonts w:ascii="HG丸ｺﾞｼｯｸM-PRO" w:eastAsia="HG丸ｺﾞｼｯｸM-PRO" w:hint="eastAsia"/>
          <w:color w:val="000000"/>
          <w:sz w:val="24"/>
        </w:rPr>
        <w:t>受療行動や医薬品等の状況・・・・・・・・・・・・・・・・・・・3</w:t>
      </w:r>
      <w:r w:rsidR="00257011">
        <w:rPr>
          <w:rFonts w:ascii="HG丸ｺﾞｼｯｸM-PRO" w:eastAsia="HG丸ｺﾞｼｯｸM-PRO" w:hint="eastAsia"/>
          <w:color w:val="000000"/>
          <w:sz w:val="24"/>
        </w:rPr>
        <w:t>9</w:t>
      </w:r>
    </w:p>
    <w:p w:rsidR="00AF44D2"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５　</w:t>
      </w:r>
      <w:r w:rsidR="002D095E">
        <w:rPr>
          <w:rFonts w:ascii="HG丸ｺﾞｼｯｸM-PRO" w:eastAsia="HG丸ｺﾞｼｯｸM-PRO" w:hint="eastAsia"/>
          <w:color w:val="000000"/>
          <w:sz w:val="24"/>
        </w:rPr>
        <w:t>療養費の状況・・・・・・・・・・・・・・・・・・・・・・・・・5</w:t>
      </w:r>
      <w:r w:rsidR="00257011">
        <w:rPr>
          <w:rFonts w:ascii="HG丸ｺﾞｼｯｸM-PRO" w:eastAsia="HG丸ｺﾞｼｯｸM-PRO" w:hint="eastAsia"/>
          <w:color w:val="000000"/>
          <w:sz w:val="24"/>
        </w:rPr>
        <w:t>3</w:t>
      </w:r>
    </w:p>
    <w:p w:rsidR="00AF44D2"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６　</w:t>
      </w:r>
      <w:r w:rsidR="002D095E">
        <w:rPr>
          <w:rFonts w:ascii="HG丸ｺﾞｼｯｸM-PRO" w:eastAsia="HG丸ｺﾞｼｯｸM-PRO" w:hint="eastAsia"/>
          <w:color w:val="000000"/>
          <w:sz w:val="24"/>
        </w:rPr>
        <w:t>医療に関する正しい知識の普及状況・・・・・・・・・・・・・・・5</w:t>
      </w:r>
      <w:r w:rsidR="00257011">
        <w:rPr>
          <w:rFonts w:ascii="HG丸ｺﾞｼｯｸM-PRO" w:eastAsia="HG丸ｺﾞｼｯｸM-PRO" w:hint="eastAsia"/>
          <w:color w:val="000000"/>
          <w:sz w:val="24"/>
        </w:rPr>
        <w:t>5</w:t>
      </w:r>
    </w:p>
    <w:p w:rsidR="00AF44D2" w:rsidRPr="00257011" w:rsidRDefault="00AF44D2" w:rsidP="00AF44D2">
      <w:pPr>
        <w:rPr>
          <w:rFonts w:ascii="HG丸ｺﾞｼｯｸM-PRO" w:eastAsia="HG丸ｺﾞｼｯｸM-PRO"/>
          <w:color w:val="000000"/>
          <w:sz w:val="24"/>
        </w:rPr>
      </w:pPr>
    </w:p>
    <w:p w:rsidR="00AF44D2" w:rsidRPr="00C80CDB"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第３章</w:t>
      </w:r>
      <w:r w:rsidRPr="00C80CDB">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課題と今後の方向性</w:t>
      </w:r>
    </w:p>
    <w:p w:rsidR="00AF44D2" w:rsidRPr="00C80CDB" w:rsidRDefault="00AF44D2"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１　生活習慣病の重症化予防等・・・・・</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9D1A07">
        <w:rPr>
          <w:rFonts w:ascii="HG丸ｺﾞｼｯｸM-PRO" w:eastAsia="HG丸ｺﾞｼｯｸM-PRO" w:hint="eastAsia"/>
          <w:color w:val="000000"/>
          <w:sz w:val="24"/>
        </w:rPr>
        <w:t>60</w:t>
      </w:r>
    </w:p>
    <w:p w:rsidR="00AF44D2" w:rsidRDefault="00AF44D2"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２　医療の効率的な提供の推進</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9D1A07">
        <w:rPr>
          <w:rFonts w:ascii="HG丸ｺﾞｼｯｸM-PRO" w:eastAsia="HG丸ｺﾞｼｯｸM-PRO" w:hint="eastAsia"/>
          <w:color w:val="000000"/>
          <w:sz w:val="24"/>
        </w:rPr>
        <w:t>60</w:t>
      </w:r>
    </w:p>
    <w:p w:rsidR="00AF44D2" w:rsidRPr="00C80CDB" w:rsidRDefault="00AF44D2"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 xml:space="preserve">３　</w:t>
      </w:r>
      <w:r w:rsidR="002D095E">
        <w:rPr>
          <w:rFonts w:ascii="HG丸ｺﾞｼｯｸM-PRO" w:eastAsia="HG丸ｺﾞｼｯｸM-PRO" w:hint="eastAsia"/>
          <w:color w:val="000000"/>
          <w:sz w:val="24"/>
        </w:rPr>
        <w:t>健康医療情報の効果的な発信・・・・・・・・・・・・・・・・・・</w:t>
      </w:r>
      <w:r w:rsidR="00257011">
        <w:rPr>
          <w:rFonts w:ascii="HG丸ｺﾞｼｯｸM-PRO" w:eastAsia="HG丸ｺﾞｼｯｸM-PRO" w:hint="eastAsia"/>
          <w:color w:val="000000"/>
          <w:sz w:val="24"/>
        </w:rPr>
        <w:t>6</w:t>
      </w:r>
      <w:r w:rsidR="009D1A07">
        <w:rPr>
          <w:rFonts w:ascii="HG丸ｺﾞｼｯｸM-PRO" w:eastAsia="HG丸ｺﾞｼｯｸM-PRO" w:hint="eastAsia"/>
          <w:color w:val="000000"/>
          <w:sz w:val="24"/>
        </w:rPr>
        <w:t>1</w:t>
      </w:r>
    </w:p>
    <w:p w:rsidR="00AF44D2" w:rsidRPr="00257011" w:rsidRDefault="00AF44D2" w:rsidP="00AF44D2">
      <w:pPr>
        <w:rPr>
          <w:rFonts w:ascii="HG丸ｺﾞｼｯｸM-PRO" w:eastAsia="HG丸ｺﾞｼｯｸM-PRO"/>
          <w:color w:val="000000"/>
          <w:sz w:val="24"/>
        </w:rPr>
      </w:pPr>
    </w:p>
    <w:p w:rsidR="00AF44D2" w:rsidRPr="00C80CDB"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第４章</w:t>
      </w:r>
      <w:r w:rsidRPr="00C80CDB">
        <w:rPr>
          <w:rFonts w:ascii="HG丸ｺﾞｼｯｸM-PRO" w:eastAsia="HG丸ｺﾞｼｯｸM-PRO" w:hint="eastAsia"/>
          <w:color w:val="000000"/>
          <w:sz w:val="24"/>
        </w:rPr>
        <w:t xml:space="preserve">　目標</w:t>
      </w:r>
      <w:r>
        <w:rPr>
          <w:rFonts w:ascii="HG丸ｺﾞｼｯｸM-PRO" w:eastAsia="HG丸ｺﾞｼｯｸM-PRO" w:hint="eastAsia"/>
          <w:color w:val="000000"/>
          <w:sz w:val="24"/>
        </w:rPr>
        <w:t>と目標</w:t>
      </w:r>
      <w:r w:rsidR="0019264D">
        <w:rPr>
          <w:rFonts w:ascii="HG丸ｺﾞｼｯｸM-PRO" w:eastAsia="HG丸ｺﾞｼｯｸM-PRO" w:hint="eastAsia"/>
          <w:color w:val="000000"/>
          <w:sz w:val="24"/>
        </w:rPr>
        <w:t>実現のための施策</w:t>
      </w:r>
    </w:p>
    <w:p w:rsidR="00AF44D2" w:rsidRPr="00C80CDB" w:rsidRDefault="00AF44D2"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１　基本的な</w:t>
      </w:r>
      <w:r w:rsidRPr="00C80CDB">
        <w:rPr>
          <w:rFonts w:ascii="HG丸ｺﾞｼｯｸM-PRO" w:eastAsia="HG丸ｺﾞｼｯｸM-PRO" w:hint="eastAsia"/>
          <w:color w:val="000000"/>
          <w:sz w:val="24"/>
        </w:rPr>
        <w:t>考え方・・・・・・・・・・・・</w:t>
      </w:r>
      <w:r w:rsidR="002D095E">
        <w:rPr>
          <w:rFonts w:ascii="HG丸ｺﾞｼｯｸM-PRO" w:eastAsia="HG丸ｺﾞｼｯｸM-PRO" w:hint="eastAsia"/>
          <w:color w:val="000000"/>
          <w:sz w:val="24"/>
        </w:rPr>
        <w:t>・・・・・・・・・・・・</w:t>
      </w:r>
      <w:r w:rsidR="00E06C13">
        <w:rPr>
          <w:rFonts w:ascii="HG丸ｺﾞｼｯｸM-PRO" w:eastAsia="HG丸ｺﾞｼｯｸM-PRO" w:hint="eastAsia"/>
          <w:color w:val="000000"/>
          <w:sz w:val="24"/>
        </w:rPr>
        <w:t>62</w:t>
      </w:r>
    </w:p>
    <w:p w:rsidR="00AF44D2" w:rsidRPr="00C80CDB" w:rsidRDefault="00AF44D2" w:rsidP="00AF44D2">
      <w:pPr>
        <w:ind w:firstLineChars="100" w:firstLine="240"/>
        <w:rPr>
          <w:rFonts w:ascii="HG丸ｺﾞｼｯｸM-PRO" w:eastAsia="HG丸ｺﾞｼｯｸM-PRO"/>
          <w:color w:val="000000"/>
          <w:sz w:val="24"/>
        </w:rPr>
      </w:pPr>
      <w:r w:rsidRPr="00C80CDB">
        <w:rPr>
          <w:rFonts w:ascii="HG丸ｺﾞｼｯｸM-PRO" w:eastAsia="HG丸ｺﾞｼｯｸM-PRO" w:hint="eastAsia"/>
          <w:color w:val="000000"/>
          <w:sz w:val="24"/>
        </w:rPr>
        <w:t xml:space="preserve">２　</w:t>
      </w:r>
      <w:r>
        <w:rPr>
          <w:rFonts w:ascii="HG丸ｺﾞｼｯｸM-PRO" w:eastAsia="HG丸ｺﾞｼｯｸM-PRO" w:hint="eastAsia"/>
          <w:color w:val="000000"/>
          <w:sz w:val="24"/>
        </w:rPr>
        <w:t>目標と目標実現のための施策</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E06C13">
        <w:rPr>
          <w:rFonts w:ascii="HG丸ｺﾞｼｯｸM-PRO" w:eastAsia="HG丸ｺﾞｼｯｸM-PRO" w:hint="eastAsia"/>
          <w:color w:val="000000"/>
          <w:sz w:val="24"/>
        </w:rPr>
        <w:t>66</w:t>
      </w:r>
    </w:p>
    <w:p w:rsidR="00AF44D2" w:rsidRPr="00C80CDB" w:rsidRDefault="00AF44D2" w:rsidP="00AF44D2">
      <w:pPr>
        <w:ind w:firstLineChars="500" w:firstLine="1200"/>
        <w:rPr>
          <w:rFonts w:ascii="HG丸ｺﾞｼｯｸM-PRO" w:eastAsia="HG丸ｺﾞｼｯｸM-PRO"/>
          <w:color w:val="000000"/>
          <w:sz w:val="24"/>
        </w:rPr>
      </w:pPr>
      <w:r>
        <w:rPr>
          <w:rFonts w:ascii="HG丸ｺﾞｼｯｸM-PRO" w:eastAsia="HG丸ｺﾞｼｯｸM-PRO" w:hint="eastAsia"/>
          <w:color w:val="000000"/>
          <w:sz w:val="24"/>
        </w:rPr>
        <w:t>生活習慣病の重症化予防等</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E06C13">
        <w:rPr>
          <w:rFonts w:ascii="HG丸ｺﾞｼｯｸM-PRO" w:eastAsia="HG丸ｺﾞｼｯｸM-PRO" w:hint="eastAsia"/>
          <w:color w:val="000000"/>
          <w:sz w:val="24"/>
        </w:rPr>
        <w:t>66</w:t>
      </w:r>
    </w:p>
    <w:p w:rsidR="00AF44D2" w:rsidRPr="00C80CDB" w:rsidRDefault="00AF44D2" w:rsidP="00AF44D2">
      <w:pPr>
        <w:ind w:firstLineChars="500" w:firstLine="1200"/>
        <w:rPr>
          <w:rFonts w:ascii="HG丸ｺﾞｼｯｸM-PRO" w:eastAsia="HG丸ｺﾞｼｯｸM-PRO"/>
          <w:color w:val="000000"/>
          <w:sz w:val="24"/>
        </w:rPr>
      </w:pPr>
      <w:r>
        <w:rPr>
          <w:rFonts w:ascii="HG丸ｺﾞｼｯｸM-PRO" w:eastAsia="HG丸ｺﾞｼｯｸM-PRO" w:hint="eastAsia"/>
          <w:color w:val="000000"/>
          <w:sz w:val="24"/>
        </w:rPr>
        <w:t>医療の効率的な提供の推進</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E06C13">
        <w:rPr>
          <w:rFonts w:ascii="HG丸ｺﾞｼｯｸM-PRO" w:eastAsia="HG丸ｺﾞｼｯｸM-PRO" w:hint="eastAsia"/>
          <w:color w:val="000000"/>
          <w:sz w:val="24"/>
        </w:rPr>
        <w:t>81</w:t>
      </w:r>
    </w:p>
    <w:p w:rsidR="00AF44D2" w:rsidRPr="00C80CDB" w:rsidRDefault="00AF44D2" w:rsidP="00AF44D2">
      <w:pPr>
        <w:ind w:firstLineChars="500" w:firstLine="1200"/>
        <w:rPr>
          <w:rFonts w:ascii="HG丸ｺﾞｼｯｸM-PRO" w:eastAsia="HG丸ｺﾞｼｯｸM-PRO"/>
          <w:color w:val="000000"/>
          <w:sz w:val="24"/>
        </w:rPr>
      </w:pPr>
      <w:r>
        <w:rPr>
          <w:rFonts w:ascii="HG丸ｺﾞｼｯｸM-PRO" w:eastAsia="HG丸ｺﾞｼｯｸM-PRO" w:hint="eastAsia"/>
          <w:color w:val="000000"/>
          <w:sz w:val="24"/>
        </w:rPr>
        <w:t>健康医療情報の効果的な発信</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E06C13">
        <w:rPr>
          <w:rFonts w:ascii="HG丸ｺﾞｼｯｸM-PRO" w:eastAsia="HG丸ｺﾞｼｯｸM-PRO" w:hint="eastAsia"/>
          <w:color w:val="000000"/>
          <w:sz w:val="24"/>
        </w:rPr>
        <w:t>90</w:t>
      </w:r>
    </w:p>
    <w:p w:rsidR="00AF44D2" w:rsidRPr="00257011" w:rsidRDefault="00AF44D2" w:rsidP="00AF44D2">
      <w:pPr>
        <w:rPr>
          <w:rFonts w:ascii="HG丸ｺﾞｼｯｸM-PRO" w:eastAsia="HG丸ｺﾞｼｯｸM-PRO"/>
          <w:color w:val="000000"/>
          <w:sz w:val="24"/>
        </w:rPr>
      </w:pPr>
    </w:p>
    <w:p w:rsidR="00AF44D2" w:rsidRPr="00C80CDB"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第５章</w:t>
      </w:r>
      <w:r w:rsidRPr="00C80CDB">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計画期間における医療費の見込み</w:t>
      </w:r>
    </w:p>
    <w:p w:rsidR="00AF44D2" w:rsidRPr="00C80CDB" w:rsidRDefault="00AF44D2" w:rsidP="00AF44D2">
      <w:pPr>
        <w:ind w:firstLineChars="100" w:firstLine="240"/>
        <w:rPr>
          <w:rFonts w:ascii="HG丸ｺﾞｼｯｸM-PRO" w:eastAsia="HG丸ｺﾞｼｯｸM-PRO"/>
          <w:color w:val="000000"/>
          <w:sz w:val="24"/>
        </w:rPr>
      </w:pPr>
      <w:r w:rsidRPr="00C80CDB">
        <w:rPr>
          <w:rFonts w:ascii="HG丸ｺﾞｼｯｸM-PRO" w:eastAsia="HG丸ｺﾞｼｯｸM-PRO" w:hint="eastAsia"/>
          <w:color w:val="000000"/>
          <w:sz w:val="24"/>
        </w:rPr>
        <w:t>１　医療費</w:t>
      </w:r>
      <w:r>
        <w:rPr>
          <w:rFonts w:ascii="HG丸ｺﾞｼｯｸM-PRO" w:eastAsia="HG丸ｺﾞｼｯｸM-PRO" w:hint="eastAsia"/>
          <w:color w:val="000000"/>
          <w:sz w:val="24"/>
        </w:rPr>
        <w:t>の見込みの推計方法・</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E06C13">
        <w:rPr>
          <w:rFonts w:ascii="HG丸ｺﾞｼｯｸM-PRO" w:eastAsia="HG丸ｺﾞｼｯｸM-PRO" w:hint="eastAsia"/>
          <w:color w:val="000000"/>
          <w:sz w:val="24"/>
        </w:rPr>
        <w:t>96</w:t>
      </w:r>
    </w:p>
    <w:p w:rsidR="00AF44D2" w:rsidRPr="00C80CDB" w:rsidRDefault="00AF44D2"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２　平成35（2023）年度までの医療費の見込み</w:t>
      </w:r>
      <w:r w:rsidR="00982826">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w:t>
      </w:r>
      <w:r w:rsidRPr="00C80CDB">
        <w:rPr>
          <w:rFonts w:ascii="HG丸ｺﾞｼｯｸM-PRO" w:eastAsia="HG丸ｺﾞｼｯｸM-PRO" w:hint="eastAsia"/>
          <w:color w:val="000000"/>
          <w:sz w:val="24"/>
        </w:rPr>
        <w:t>・・・・・・・・・</w:t>
      </w:r>
      <w:r w:rsidR="00E06C13">
        <w:rPr>
          <w:rFonts w:ascii="HG丸ｺﾞｼｯｸM-PRO" w:eastAsia="HG丸ｺﾞｼｯｸM-PRO" w:hint="eastAsia"/>
          <w:color w:val="000000"/>
          <w:sz w:val="24"/>
        </w:rPr>
        <w:t>98</w:t>
      </w:r>
    </w:p>
    <w:p w:rsidR="00AF44D2" w:rsidRPr="00257011" w:rsidRDefault="00AF44D2" w:rsidP="00AF44D2">
      <w:pPr>
        <w:rPr>
          <w:rFonts w:ascii="HG丸ｺﾞｼｯｸM-PRO" w:eastAsia="HG丸ｺﾞｼｯｸM-PRO"/>
          <w:color w:val="000000"/>
          <w:sz w:val="24"/>
        </w:rPr>
      </w:pPr>
    </w:p>
    <w:p w:rsidR="00AF44D2" w:rsidRPr="00C80CDB"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第６章</w:t>
      </w:r>
      <w:r w:rsidRPr="00C80CDB">
        <w:rPr>
          <w:rFonts w:ascii="HG丸ｺﾞｼｯｸM-PRO" w:eastAsia="HG丸ｺﾞｼｯｸM-PRO" w:hint="eastAsia"/>
          <w:color w:val="000000"/>
          <w:sz w:val="24"/>
        </w:rPr>
        <w:t xml:space="preserve">　計画の推進及び評価</w:t>
      </w:r>
    </w:p>
    <w:p w:rsidR="00AF44D2" w:rsidRPr="00C80CDB" w:rsidRDefault="00AF44D2" w:rsidP="00AF44D2">
      <w:pPr>
        <w:ind w:firstLineChars="100" w:firstLine="240"/>
        <w:rPr>
          <w:rFonts w:ascii="HG丸ｺﾞｼｯｸM-PRO" w:eastAsia="HG丸ｺﾞｼｯｸM-PRO"/>
          <w:color w:val="000000"/>
          <w:sz w:val="24"/>
        </w:rPr>
      </w:pPr>
      <w:r w:rsidRPr="00C80CDB">
        <w:rPr>
          <w:rFonts w:ascii="HG丸ｺﾞｼｯｸM-PRO" w:eastAsia="HG丸ｺﾞｼｯｸM-PRO" w:hint="eastAsia"/>
          <w:color w:val="000000"/>
          <w:sz w:val="24"/>
        </w:rPr>
        <w:t>１　計画の</w:t>
      </w:r>
      <w:r>
        <w:rPr>
          <w:rFonts w:ascii="HG丸ｺﾞｼｯｸM-PRO" w:eastAsia="HG丸ｺﾞｼｯｸM-PRO" w:hint="eastAsia"/>
          <w:color w:val="000000"/>
          <w:sz w:val="24"/>
        </w:rPr>
        <w:t>推進</w:t>
      </w:r>
      <w:r w:rsidRPr="00C80CDB">
        <w:rPr>
          <w:rFonts w:ascii="HG丸ｺﾞｼｯｸM-PRO" w:eastAsia="HG丸ｺﾞｼｯｸM-PRO" w:hint="eastAsia"/>
          <w:color w:val="000000"/>
          <w:sz w:val="24"/>
        </w:rPr>
        <w:t>・・・・・・・・・・・・・・・・・・・・・・・・・</w:t>
      </w:r>
      <w:r w:rsidR="002D095E">
        <w:rPr>
          <w:rFonts w:ascii="HG丸ｺﾞｼｯｸM-PRO" w:eastAsia="HG丸ｺﾞｼｯｸM-PRO" w:hint="eastAsia"/>
          <w:color w:val="000000"/>
          <w:sz w:val="24"/>
        </w:rPr>
        <w:t>・</w:t>
      </w:r>
      <w:r w:rsidR="00E06C13">
        <w:rPr>
          <w:rFonts w:ascii="HG丸ｺﾞｼｯｸM-PRO" w:eastAsia="HG丸ｺﾞｼｯｸM-PRO" w:hint="eastAsia"/>
          <w:color w:val="000000"/>
          <w:sz w:val="24"/>
        </w:rPr>
        <w:t>99</w:t>
      </w:r>
    </w:p>
    <w:p w:rsidR="008B76FC" w:rsidRDefault="00AF44D2" w:rsidP="00AF44D2">
      <w:pPr>
        <w:ind w:firstLineChars="100" w:firstLine="240"/>
        <w:rPr>
          <w:rFonts w:ascii="HG丸ｺﾞｼｯｸM-PRO" w:eastAsia="HG丸ｺﾞｼｯｸM-PRO"/>
          <w:color w:val="000000"/>
          <w:sz w:val="24"/>
        </w:rPr>
      </w:pPr>
      <w:r w:rsidRPr="00C80CDB">
        <w:rPr>
          <w:rFonts w:ascii="HG丸ｺﾞｼｯｸM-PRO" w:eastAsia="HG丸ｺﾞｼｯｸM-PRO" w:hint="eastAsia"/>
          <w:color w:val="000000"/>
          <w:sz w:val="24"/>
        </w:rPr>
        <w:t>２　計画の評価・・・・・・・・・・・・・・・・・・・・・・・・・</w:t>
      </w:r>
      <w:r w:rsidR="002D095E">
        <w:rPr>
          <w:rFonts w:ascii="HG丸ｺﾞｼｯｸM-PRO" w:eastAsia="HG丸ｺﾞｼｯｸM-PRO" w:hint="eastAsia"/>
          <w:color w:val="000000"/>
          <w:sz w:val="24"/>
        </w:rPr>
        <w:t>・</w:t>
      </w:r>
      <w:r w:rsidR="00E06C13">
        <w:rPr>
          <w:rFonts w:ascii="HG丸ｺﾞｼｯｸM-PRO" w:eastAsia="HG丸ｺﾞｼｯｸM-PRO" w:hint="eastAsia"/>
          <w:color w:val="000000"/>
          <w:sz w:val="24"/>
        </w:rPr>
        <w:t>100</w:t>
      </w:r>
    </w:p>
    <w:p w:rsidR="008B76FC" w:rsidRDefault="008B76FC">
      <w:pPr>
        <w:widowControl/>
        <w:jc w:val="left"/>
        <w:rPr>
          <w:rFonts w:ascii="HG丸ｺﾞｼｯｸM-PRO" w:eastAsia="HG丸ｺﾞｼｯｸM-PRO"/>
          <w:color w:val="000000"/>
          <w:sz w:val="24"/>
        </w:rPr>
      </w:pPr>
      <w:r>
        <w:rPr>
          <w:rFonts w:ascii="HG丸ｺﾞｼｯｸM-PRO" w:eastAsia="HG丸ｺﾞｼｯｸM-PRO"/>
          <w:color w:val="000000"/>
          <w:sz w:val="24"/>
        </w:rPr>
        <w:br w:type="page"/>
      </w:r>
    </w:p>
    <w:p w:rsidR="00AF44D2" w:rsidRPr="00C80CDB" w:rsidRDefault="00AF44D2" w:rsidP="00AF44D2">
      <w:pPr>
        <w:ind w:firstLineChars="100" w:firstLine="240"/>
        <w:rPr>
          <w:rFonts w:ascii="HG丸ｺﾞｼｯｸM-PRO" w:eastAsia="HG丸ｺﾞｼｯｸM-PRO"/>
          <w:color w:val="000000"/>
          <w:sz w:val="24"/>
        </w:rPr>
      </w:pPr>
    </w:p>
    <w:p w:rsidR="00795556" w:rsidRDefault="00795556">
      <w:pPr>
        <w:widowControl/>
        <w:jc w:val="left"/>
        <w:sectPr w:rsidR="00795556">
          <w:pgSz w:w="11906" w:h="16838"/>
          <w:pgMar w:top="1985" w:right="1701" w:bottom="1701" w:left="1701" w:header="851" w:footer="992" w:gutter="0"/>
          <w:cols w:space="425"/>
          <w:docGrid w:type="lines" w:linePitch="360"/>
        </w:sectPr>
      </w:pPr>
      <w:r>
        <w:br w:type="page"/>
      </w:r>
    </w:p>
    <w:p w:rsidR="00795556" w:rsidRPr="00795556" w:rsidRDefault="00795556" w:rsidP="00AC22F3">
      <w:pPr>
        <w:widowControl/>
        <w:tabs>
          <w:tab w:val="left" w:pos="709"/>
        </w:tabs>
        <w:jc w:val="left"/>
        <w:outlineLvl w:val="0"/>
        <w:rPr>
          <w:rFonts w:ascii="ＭＳ ゴシック" w:eastAsia="ＭＳ ゴシック" w:hAnsi="ＭＳ ゴシック"/>
          <w:bCs/>
          <w:color w:val="0070C0"/>
          <w:spacing w:val="-10"/>
          <w:kern w:val="36"/>
          <w:sz w:val="40"/>
          <w:szCs w:val="36"/>
          <w:u w:val="single"/>
          <w:lang w:val="x-none"/>
        </w:rPr>
      </w:pP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rPr>
        <w:t>１章</w:t>
      </w: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計画の背景、概要　　　　　　　　　　　　　　</w:t>
      </w:r>
    </w:p>
    <w:p w:rsidR="00795556" w:rsidRPr="00795556" w:rsidRDefault="00795556" w:rsidP="00795556">
      <w:pPr>
        <w:rPr>
          <w:rFonts w:ascii="HG丸ｺﾞｼｯｸM-PRO" w:eastAsia="HG丸ｺﾞｼｯｸM-PRO" w:hAnsi="HG丸ｺﾞｼｯｸM-PRO"/>
          <w:sz w:val="36"/>
          <w:szCs w:val="36"/>
        </w:rPr>
      </w:pPr>
      <w:r w:rsidRPr="00795556">
        <w:rPr>
          <w:rFonts w:ascii="ＭＳ ゴシック" w:eastAsia="ＭＳ ゴシック" w:hAnsi="ＭＳ ゴシック" w:hint="eastAsia"/>
          <w:b/>
          <w:bCs/>
          <w:color w:val="0070C0"/>
          <w:kern w:val="36"/>
          <w:sz w:val="36"/>
          <w:szCs w:val="36"/>
          <w:u w:val="single"/>
          <w:lang w:val="x-none" w:eastAsia="x-none"/>
        </w:rPr>
        <w:t>１．</w:t>
      </w:r>
      <w:r w:rsidRPr="00795556">
        <w:rPr>
          <w:rFonts w:ascii="ＭＳ ゴシック" w:eastAsia="ＭＳ ゴシック" w:hAnsi="ＭＳ ゴシック" w:hint="eastAsia"/>
          <w:b/>
          <w:bCs/>
          <w:color w:val="0070C0"/>
          <w:kern w:val="36"/>
          <w:sz w:val="36"/>
          <w:szCs w:val="36"/>
          <w:u w:val="single"/>
          <w:lang w:val="x-none"/>
        </w:rPr>
        <w:t>計画の背景</w:t>
      </w:r>
      <w:r w:rsidRPr="00795556">
        <w:rPr>
          <w:rFonts w:ascii="HG丸ｺﾞｼｯｸM-PRO" w:eastAsia="HG丸ｺﾞｼｯｸM-PRO" w:hAnsi="HG丸ｺﾞｼｯｸM-PRO" w:hint="eastAsia"/>
          <w:sz w:val="36"/>
          <w:szCs w:val="36"/>
        </w:rPr>
        <w:t xml:space="preserve">　　</w:t>
      </w:r>
    </w:p>
    <w:p w:rsidR="00795556" w:rsidRPr="00795556" w:rsidRDefault="00795556" w:rsidP="005C4C7A">
      <w:pPr>
        <w:widowControl/>
        <w:adjustRightInd w:val="0"/>
        <w:ind w:leftChars="100" w:left="210"/>
        <w:jc w:val="left"/>
        <w:rPr>
          <w:rFonts w:ascii="HG丸ｺﾞｼｯｸM-PRO" w:eastAsia="HG丸ｺﾞｼｯｸM-PRO" w:hAnsi="HG丸ｺﾞｼｯｸM-PRO" w:cs="ＭＳ Ｐゴシック"/>
          <w:kern w:val="0"/>
          <w:sz w:val="22"/>
          <w:szCs w:val="22"/>
        </w:rPr>
      </w:pPr>
      <w:r w:rsidRPr="00795556">
        <w:rPr>
          <w:rFonts w:ascii="HG丸ｺﾞｼｯｸM-PRO" w:eastAsia="HG丸ｺﾞｼｯｸM-PRO" w:hAnsi="HG丸ｺﾞｼｯｸM-PRO" w:cs="ＭＳ Ｐゴシック" w:hint="eastAsia"/>
          <w:color w:val="FF0000"/>
          <w:kern w:val="0"/>
          <w:sz w:val="22"/>
          <w:szCs w:val="22"/>
        </w:rPr>
        <w:t xml:space="preserve">　</w:t>
      </w:r>
      <w:r w:rsidRPr="00795556">
        <w:rPr>
          <w:rFonts w:ascii="HG丸ｺﾞｼｯｸM-PRO" w:eastAsia="HG丸ｺﾞｼｯｸM-PRO" w:hAnsi="HG丸ｺﾞｼｯｸM-PRO" w:cs="ＭＳ Ｐゴシック" w:hint="eastAsia"/>
          <w:kern w:val="0"/>
          <w:sz w:val="22"/>
          <w:szCs w:val="22"/>
        </w:rPr>
        <w:t>我が国は、国民皆保険の下、誰もが安心して医療を受けることができる医療制度を実現し、世界最長の平均寿命や高い保健医療水準を達成してきました。しかしながら、急速な少子高齢化、経済の低成長、国民生活や意識の変化等医療を取り巻く様々な環境が変化してきており、国民皆保険を堅持し続けていくためには、国民の生活の質の維持及び向上を確保しつつ、今後医療に要する費用（以下「医療費」という。）が過度に増大しないようにしていくとともに、良質かつ適切な医療を効率的に提供する体制の確保を図っていく必要があります。</w:t>
      </w:r>
    </w:p>
    <w:p w:rsidR="00795556" w:rsidRPr="00795556" w:rsidRDefault="00795556" w:rsidP="005C4C7A">
      <w:pPr>
        <w:widowControl/>
        <w:ind w:leftChars="100" w:left="210"/>
        <w:jc w:val="left"/>
        <w:rPr>
          <w:rFonts w:ascii="HG丸ｺﾞｼｯｸM-PRO" w:eastAsia="HG丸ｺﾞｼｯｸM-PRO" w:hAnsi="HG丸ｺﾞｼｯｸM-PRO" w:cs="ＭＳ Ｐゴシック"/>
          <w:kern w:val="0"/>
          <w:sz w:val="22"/>
          <w:szCs w:val="22"/>
        </w:rPr>
      </w:pPr>
      <w:r w:rsidRPr="00795556">
        <w:rPr>
          <w:rFonts w:ascii="HG丸ｺﾞｼｯｸM-PRO" w:eastAsia="HG丸ｺﾞｼｯｸM-PRO" w:hAnsi="HG丸ｺﾞｼｯｸM-PRO" w:cs="ＭＳ Ｐゴシック" w:hint="eastAsia"/>
          <w:kern w:val="0"/>
          <w:sz w:val="22"/>
          <w:szCs w:val="22"/>
        </w:rPr>
        <w:t xml:space="preserve">　このための仕組みとして、国は、平成１８年の医療制度改革において、医療費の適正化（以下「医療費適正化」という。）を推進するための計画（以下「医療費適正化計画」という。）に関する制度を創設しました。</w:t>
      </w:r>
    </w:p>
    <w:p w:rsidR="00795556" w:rsidRPr="00795556" w:rsidRDefault="00795556" w:rsidP="005C4C7A">
      <w:pPr>
        <w:widowControl/>
        <w:ind w:leftChars="100" w:left="210"/>
        <w:jc w:val="left"/>
        <w:rPr>
          <w:rFonts w:ascii="HG丸ｺﾞｼｯｸM-PRO" w:eastAsia="HG丸ｺﾞｼｯｸM-PRO" w:hAnsi="HG丸ｺﾞｼｯｸM-PRO" w:cs="ＭＳ Ｐゴシック"/>
          <w:kern w:val="0"/>
          <w:sz w:val="22"/>
          <w:szCs w:val="22"/>
        </w:rPr>
      </w:pPr>
      <w:r w:rsidRPr="00795556">
        <w:rPr>
          <w:rFonts w:ascii="HG丸ｺﾞｼｯｸM-PRO" w:eastAsia="HG丸ｺﾞｼｯｸM-PRO" w:hAnsi="HG丸ｺﾞｼｯｸM-PRO" w:cs="ＭＳ Ｐゴシック" w:hint="eastAsia"/>
          <w:kern w:val="0"/>
          <w:sz w:val="22"/>
          <w:szCs w:val="22"/>
        </w:rPr>
        <w:t xml:space="preserve">　これを受け、大阪府では、国の「医療費適正化に関する施策についての基本的な方針」（以下、「基本方針」という。）に即して、平成２０年８月に第１期大阪府医療費適正化計画を、平成２５年３月に第２期大阪府医療費適正化計画を策定し、大阪府の医療費の現状や課</w:t>
      </w:r>
      <w:r w:rsidR="003542F4">
        <w:rPr>
          <w:rFonts w:ascii="HG丸ｺﾞｼｯｸM-PRO" w:eastAsia="HG丸ｺﾞｼｯｸM-PRO" w:hAnsi="HG丸ｺﾞｼｯｸM-PRO" w:cs="ＭＳ Ｐゴシック" w:hint="eastAsia"/>
          <w:kern w:val="0"/>
          <w:sz w:val="22"/>
          <w:szCs w:val="22"/>
        </w:rPr>
        <w:t>題に基づき、具体的な数値目標を設定し、医療費の適正化に向けた取組</w:t>
      </w:r>
      <w:r w:rsidRPr="00795556">
        <w:rPr>
          <w:rFonts w:ascii="HG丸ｺﾞｼｯｸM-PRO" w:eastAsia="HG丸ｺﾞｼｯｸM-PRO" w:hAnsi="HG丸ｺﾞｼｯｸM-PRO" w:cs="ＭＳ Ｐゴシック" w:hint="eastAsia"/>
          <w:kern w:val="0"/>
          <w:sz w:val="22"/>
          <w:szCs w:val="22"/>
        </w:rPr>
        <w:t>を進めてきました。</w:t>
      </w:r>
    </w:p>
    <w:p w:rsidR="00795556" w:rsidRPr="00795556" w:rsidRDefault="00795556" w:rsidP="005C4C7A">
      <w:pPr>
        <w:widowControl/>
        <w:ind w:leftChars="100" w:left="210"/>
        <w:jc w:val="left"/>
        <w:rPr>
          <w:rFonts w:ascii="HG丸ｺﾞｼｯｸM-PRO" w:eastAsia="HG丸ｺﾞｼｯｸM-PRO" w:hAnsi="HG丸ｺﾞｼｯｸM-PRO" w:cs="ＭＳ Ｐゴシック"/>
          <w:kern w:val="0"/>
          <w:sz w:val="22"/>
          <w:szCs w:val="22"/>
        </w:rPr>
      </w:pPr>
      <w:r w:rsidRPr="00795556">
        <w:rPr>
          <w:rFonts w:ascii="HG丸ｺﾞｼｯｸM-PRO" w:eastAsia="HG丸ｺﾞｼｯｸM-PRO" w:hAnsi="HG丸ｺﾞｼｯｸM-PRO" w:cs="ＭＳ Ｐゴシック" w:hint="eastAsia"/>
          <w:kern w:val="0"/>
          <w:sz w:val="22"/>
          <w:szCs w:val="22"/>
        </w:rPr>
        <w:t xml:space="preserve">　一方、国においては、医療費適正化の取組を国、都道府県、市町村、保険者等（保険者及び後期高齢者医療広域連合）、医療関係者などがそれぞれの立場から進めていくため、データに基づき医療費の地域差についてその背景も含めて分析し、地域差の縮小を目指していく考えを打ち出しているところです。また、平成30年度からは都道府県が国民健康保険の財政運営の責任主体となり、都道府県が医療提供体制と医療保険制度の両側面で中心的な役割を担うことが期待されており、引き続き、医療費の伸びの適正化に向けた施策を着実に推進する必要があります。</w:t>
      </w:r>
    </w:p>
    <w:p w:rsidR="00795556" w:rsidRPr="00795556" w:rsidRDefault="00795556" w:rsidP="005C4C7A">
      <w:pPr>
        <w:widowControl/>
        <w:ind w:leftChars="100" w:left="210"/>
        <w:jc w:val="left"/>
        <w:rPr>
          <w:rFonts w:ascii="HG丸ｺﾞｼｯｸM-PRO" w:eastAsia="HG丸ｺﾞｼｯｸM-PRO" w:hAnsi="HG丸ｺﾞｼｯｸM-PRO" w:cs="ＭＳ Ｐゴシック"/>
          <w:color w:val="FF0000"/>
          <w:kern w:val="0"/>
          <w:sz w:val="22"/>
          <w:szCs w:val="22"/>
        </w:rPr>
      </w:pPr>
      <w:r w:rsidRPr="00795556">
        <w:rPr>
          <w:rFonts w:ascii="HG丸ｺﾞｼｯｸM-PRO" w:eastAsia="HG丸ｺﾞｼｯｸM-PRO" w:hAnsi="HG丸ｺﾞｼｯｸM-PRO" w:cs="ＭＳ Ｐゴシック" w:hint="eastAsia"/>
          <w:kern w:val="0"/>
          <w:sz w:val="22"/>
          <w:szCs w:val="22"/>
        </w:rPr>
        <w:t xml:space="preserve">　こうしたことを踏まえ、今般、第３期計画を策定するものです。</w:t>
      </w:r>
    </w:p>
    <w:p w:rsidR="00795556" w:rsidRPr="00795556" w:rsidRDefault="00795556" w:rsidP="00795556">
      <w:pPr>
        <w:widowControl/>
        <w:jc w:val="left"/>
        <w:rPr>
          <w:rFonts w:ascii="HG丸ｺﾞｼｯｸM-PRO" w:eastAsia="HG丸ｺﾞｼｯｸM-PRO" w:hAnsi="HG丸ｺﾞｼｯｸM-PRO" w:cs="ＭＳ Ｐゴシック"/>
          <w:color w:val="FF0000"/>
          <w:kern w:val="0"/>
          <w:sz w:val="22"/>
          <w:szCs w:val="22"/>
        </w:rPr>
      </w:pPr>
    </w:p>
    <w:p w:rsidR="00795556" w:rsidRPr="00795556" w:rsidRDefault="00795556" w:rsidP="00795556">
      <w:pPr>
        <w:rPr>
          <w:rFonts w:ascii="ＭＳ ゴシック" w:eastAsia="ＭＳ ゴシック" w:hAnsi="ＭＳ ゴシック"/>
          <w:b/>
          <w:color w:val="0070C0"/>
          <w:sz w:val="36"/>
          <w:szCs w:val="36"/>
          <w:u w:val="single"/>
        </w:rPr>
      </w:pPr>
      <w:r w:rsidRPr="00795556">
        <w:rPr>
          <w:rFonts w:ascii="ＭＳ ゴシック" w:eastAsia="ＭＳ ゴシック" w:hAnsi="ＭＳ ゴシック" w:hint="eastAsia"/>
          <w:b/>
          <w:color w:val="0070C0"/>
          <w:sz w:val="36"/>
          <w:szCs w:val="36"/>
          <w:u w:val="single"/>
        </w:rPr>
        <w:t>２．計画の概要</w:t>
      </w:r>
    </w:p>
    <w:p w:rsidR="00795556" w:rsidRPr="00795556" w:rsidRDefault="00795556" w:rsidP="00795556">
      <w:pPr>
        <w:numPr>
          <w:ilvl w:val="0"/>
          <w:numId w:val="1"/>
        </w:numPr>
        <w:rPr>
          <w:rFonts w:ascii="ＭＳ ゴシック" w:eastAsia="ＭＳ ゴシック" w:hAnsi="ＭＳ ゴシック"/>
          <w:b/>
          <w:color w:val="0070C0"/>
          <w:sz w:val="28"/>
          <w:szCs w:val="28"/>
        </w:rPr>
      </w:pPr>
      <w:r w:rsidRPr="00795556">
        <w:rPr>
          <w:rFonts w:ascii="ＭＳ ゴシック" w:eastAsia="ＭＳ ゴシック" w:hAnsi="ＭＳ ゴシック" w:hint="eastAsia"/>
          <w:b/>
          <w:color w:val="0070C0"/>
          <w:sz w:val="28"/>
          <w:szCs w:val="28"/>
        </w:rPr>
        <w:t>計画の根拠</w:t>
      </w:r>
    </w:p>
    <w:p w:rsidR="00795556" w:rsidRPr="00795556" w:rsidRDefault="00795556" w:rsidP="005C4C7A">
      <w:pPr>
        <w:ind w:leftChars="100" w:left="210" w:firstLineChars="100" w:firstLine="220"/>
        <w:jc w:val="left"/>
        <w:rPr>
          <w:rFonts w:ascii="HG丸ｺﾞｼｯｸM-PRO" w:eastAsia="HG丸ｺﾞｼｯｸM-PRO" w:hAnsi="HG丸ｺﾞｼｯｸM-PRO"/>
          <w:sz w:val="22"/>
          <w:szCs w:val="22"/>
        </w:rPr>
      </w:pPr>
      <w:r w:rsidRPr="00795556">
        <w:rPr>
          <w:rFonts w:ascii="HG丸ｺﾞｼｯｸM-PRO" w:eastAsia="HG丸ｺﾞｼｯｸM-PRO" w:hAnsi="HG丸ｺﾞｼｯｸM-PRO" w:hint="eastAsia"/>
          <w:sz w:val="22"/>
          <w:szCs w:val="22"/>
        </w:rPr>
        <w:t>第３期大阪府医療費適正化計画は、「高齢者の医療の確保に関する法律」（以下、「法」という。）第９条第1項の規定に基づく法定計画です。</w:t>
      </w:r>
    </w:p>
    <w:p w:rsidR="00795556" w:rsidRPr="00795556" w:rsidRDefault="00795556" w:rsidP="00795556">
      <w:pPr>
        <w:numPr>
          <w:ilvl w:val="0"/>
          <w:numId w:val="1"/>
        </w:numPr>
        <w:rPr>
          <w:rFonts w:ascii="ＭＳ ゴシック" w:eastAsia="ＭＳ ゴシック" w:hAnsi="ＭＳ ゴシック"/>
          <w:b/>
          <w:color w:val="0070C0"/>
          <w:sz w:val="28"/>
          <w:szCs w:val="28"/>
        </w:rPr>
      </w:pPr>
      <w:r w:rsidRPr="00795556">
        <w:rPr>
          <w:rFonts w:ascii="ＭＳ ゴシック" w:eastAsia="ＭＳ ゴシック" w:hAnsi="ＭＳ ゴシック" w:hint="eastAsia"/>
          <w:b/>
          <w:color w:val="0070C0"/>
          <w:sz w:val="28"/>
          <w:szCs w:val="28"/>
        </w:rPr>
        <w:t>計画の期間</w:t>
      </w:r>
      <w:r w:rsidRPr="00795556">
        <w:rPr>
          <w:rFonts w:ascii="HG丸ｺﾞｼｯｸM-PRO" w:eastAsia="HG丸ｺﾞｼｯｸM-PRO" w:hAnsi="HG丸ｺﾞｼｯｸM-PRO"/>
          <w:noProof/>
          <w:sz w:val="22"/>
          <w:szCs w:val="22"/>
        </w:rPr>
        <mc:AlternateContent>
          <mc:Choice Requires="wps">
            <w:drawing>
              <wp:anchor distT="0" distB="0" distL="114300" distR="114300" simplePos="0" relativeHeight="251653632" behindDoc="0" locked="0" layoutInCell="1" allowOverlap="1" wp14:anchorId="0B038F95" wp14:editId="22A7FDD4">
                <wp:simplePos x="0" y="0"/>
                <wp:positionH relativeFrom="column">
                  <wp:posOffset>-1985010</wp:posOffset>
                </wp:positionH>
                <wp:positionV relativeFrom="paragraph">
                  <wp:posOffset>171450</wp:posOffset>
                </wp:positionV>
                <wp:extent cx="1435735" cy="238760"/>
                <wp:effectExtent l="0" t="0" r="0" b="8890"/>
                <wp:wrapNone/>
                <wp:docPr id="3635" name="正方形/長方形 13"/>
                <wp:cNvGraphicFramePr/>
                <a:graphic xmlns:a="http://schemas.openxmlformats.org/drawingml/2006/main">
                  <a:graphicData uri="http://schemas.microsoft.com/office/word/2010/wordprocessingShape">
                    <wps:wsp>
                      <wps:cNvSpPr/>
                      <wps:spPr>
                        <a:xfrm>
                          <a:off x="0" y="0"/>
                          <a:ext cx="1435735" cy="238760"/>
                        </a:xfrm>
                        <a:prstGeom prst="rect">
                          <a:avLst/>
                        </a:prstGeom>
                        <a:solidFill>
                          <a:sysClr val="window" lastClr="FFFFFF"/>
                        </a:solidFill>
                        <a:ln w="25400" cap="flat" cmpd="sng" algn="ctr">
                          <a:noFill/>
                          <a:prstDash val="solid"/>
                        </a:ln>
                        <a:effectLst/>
                      </wps:spPr>
                      <wps:txbx>
                        <w:txbxContent>
                          <w:p w:rsidR="00415CC8" w:rsidRPr="00A66F2D" w:rsidRDefault="00415CC8" w:rsidP="00795556">
                            <w:pPr>
                              <w:pStyle w:val="Web"/>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wps:txbx>
                      <wps:bodyPr vertOverflow="clip" horzOverflow="clip" wrap="square" lIns="0" tIns="0" rIns="0" bIns="0" rtlCol="0" anchor="t">
                        <a:noAutofit/>
                      </wps:bodyPr>
                    </wps:wsp>
                  </a:graphicData>
                </a:graphic>
              </wp:anchor>
            </w:drawing>
          </mc:Choice>
          <mc:Fallback>
            <w:pict>
              <v:rect id="正方形/長方形 13" o:spid="_x0000_s1026" style="position:absolute;left:0;text-align:left;margin-left:-156.3pt;margin-top:13.5pt;width:113.05pt;height:18.8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" fillcolor="window" stroked="f" strokeweight="2pt">
                <v:textbox inset="0,0,0,0">
                  <w:txbxContent>
                    <w:p w:rsidR="00415CC8" w:rsidRPr="00A66F2D" w:rsidRDefault="00415CC8" w:rsidP="00795556">
                      <w:pPr>
                        <w:pStyle w:val="Web"/>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v:textbox>
              </v:rect>
            </w:pict>
          </mc:Fallback>
        </mc:AlternateContent>
      </w:r>
    </w:p>
    <w:p w:rsidR="00795556" w:rsidRPr="00795556" w:rsidRDefault="00795556" w:rsidP="005C4C7A">
      <w:pPr>
        <w:widowControl/>
        <w:ind w:leftChars="100" w:left="210" w:firstLineChars="100" w:firstLine="220"/>
        <w:jc w:val="left"/>
        <w:rPr>
          <w:rFonts w:ascii="ＭＳ ゴシック" w:eastAsia="ＭＳ ゴシック" w:hAnsi="ＭＳ ゴシック" w:cs="ＭＳ Ｐゴシック"/>
          <w:kern w:val="0"/>
          <w:sz w:val="20"/>
          <w:szCs w:val="20"/>
        </w:rPr>
      </w:pPr>
      <w:r w:rsidRPr="00795556">
        <w:rPr>
          <w:rFonts w:ascii="HG丸ｺﾞｼｯｸM-PRO" w:eastAsia="HG丸ｺﾞｼｯｸM-PRO" w:hAnsi="HG丸ｺﾞｼｯｸM-PRO" w:cs="ＭＳ Ｐゴシック" w:hint="eastAsia"/>
          <w:kern w:val="0"/>
          <w:sz w:val="22"/>
          <w:szCs w:val="22"/>
        </w:rPr>
        <w:t>平成３０（２０１８）</w:t>
      </w:r>
      <w:r w:rsidR="006C43F2" w:rsidRPr="00795556">
        <w:rPr>
          <w:rFonts w:ascii="HG丸ｺﾞｼｯｸM-PRO" w:eastAsia="HG丸ｺﾞｼｯｸM-PRO" w:hAnsi="HG丸ｺﾞｼｯｸM-PRO" w:cs="ＭＳ Ｐゴシック" w:hint="eastAsia"/>
          <w:kern w:val="0"/>
          <w:sz w:val="22"/>
          <w:szCs w:val="22"/>
        </w:rPr>
        <w:t>年</w:t>
      </w:r>
      <w:r w:rsidRPr="00795556">
        <w:rPr>
          <w:rFonts w:ascii="HG丸ｺﾞｼｯｸM-PRO" w:eastAsia="HG丸ｺﾞｼｯｸM-PRO" w:hAnsi="HG丸ｺﾞｼｯｸM-PRO" w:cs="ＭＳ Ｐゴシック" w:hint="eastAsia"/>
          <w:kern w:val="0"/>
          <w:sz w:val="22"/>
          <w:szCs w:val="22"/>
        </w:rPr>
        <w:t>度から平成３５（２０２３）</w:t>
      </w:r>
      <w:r w:rsidR="006C43F2" w:rsidRPr="00795556">
        <w:rPr>
          <w:rFonts w:ascii="HG丸ｺﾞｼｯｸM-PRO" w:eastAsia="HG丸ｺﾞｼｯｸM-PRO" w:hAnsi="HG丸ｺﾞｼｯｸM-PRO" w:cs="ＭＳ Ｐゴシック" w:hint="eastAsia"/>
          <w:kern w:val="0"/>
          <w:sz w:val="22"/>
          <w:szCs w:val="22"/>
        </w:rPr>
        <w:t>年</w:t>
      </w:r>
      <w:r w:rsidRPr="00795556">
        <w:rPr>
          <w:rFonts w:ascii="HG丸ｺﾞｼｯｸM-PRO" w:eastAsia="HG丸ｺﾞｼｯｸM-PRO" w:hAnsi="HG丸ｺﾞｼｯｸM-PRO" w:cs="ＭＳ Ｐゴシック" w:hint="eastAsia"/>
          <w:kern w:val="0"/>
          <w:sz w:val="22"/>
          <w:szCs w:val="22"/>
        </w:rPr>
        <w:t>度までの６年間を計画期間とします。</w:t>
      </w:r>
    </w:p>
    <w:p w:rsidR="00795556" w:rsidRPr="00795556" w:rsidRDefault="00795556" w:rsidP="00795556">
      <w:pPr>
        <w:rPr>
          <w:rFonts w:ascii="ＭＳ ゴシック" w:eastAsia="ＭＳ ゴシック" w:hAnsi="ＭＳ ゴシック"/>
          <w:b/>
          <w:color w:val="0070C0"/>
          <w:sz w:val="28"/>
          <w:szCs w:val="28"/>
        </w:rPr>
      </w:pPr>
      <w:r w:rsidRPr="00795556">
        <w:rPr>
          <w:rFonts w:ascii="ＭＳ ゴシック" w:eastAsia="ＭＳ ゴシック" w:hAnsi="ＭＳ ゴシック" w:hint="eastAsia"/>
          <w:b/>
          <w:color w:val="0070C0"/>
          <w:sz w:val="28"/>
          <w:szCs w:val="28"/>
        </w:rPr>
        <w:t>（３）計画の記載事項</w:t>
      </w:r>
    </w:p>
    <w:p w:rsidR="00795556" w:rsidRPr="00795556" w:rsidRDefault="00795556" w:rsidP="005C4C7A">
      <w:pPr>
        <w:ind w:firstLineChars="200" w:firstLine="442"/>
        <w:rPr>
          <w:rFonts w:ascii="ＭＳ ゴシック" w:eastAsia="ＭＳ ゴシック" w:hAnsi="ＭＳ ゴシック"/>
          <w:b/>
          <w:color w:val="0070C0"/>
          <w:sz w:val="22"/>
        </w:rPr>
      </w:pPr>
      <w:r w:rsidRPr="00795556">
        <w:rPr>
          <w:rFonts w:ascii="ＭＳ ゴシック" w:eastAsia="ＭＳ ゴシック" w:hAnsi="ＭＳ ゴシック" w:hint="eastAsia"/>
          <w:b/>
          <w:color w:val="0070C0"/>
          <w:sz w:val="22"/>
        </w:rPr>
        <w:t>ア　必要的記載事項（法第９条第２項）</w:t>
      </w:r>
    </w:p>
    <w:p w:rsidR="00795556" w:rsidRPr="00795556" w:rsidRDefault="00795556" w:rsidP="005C4C7A">
      <w:pPr>
        <w:ind w:firstLineChars="200" w:firstLine="442"/>
        <w:rPr>
          <w:rFonts w:ascii="HG丸ｺﾞｼｯｸM-PRO" w:eastAsia="HG丸ｺﾞｼｯｸM-PRO" w:hAnsi="HG丸ｺﾞｼｯｸM-PRO"/>
          <w:color w:val="0070C0"/>
          <w:sz w:val="22"/>
        </w:rPr>
      </w:pPr>
      <w:r w:rsidRPr="00795556">
        <w:rPr>
          <w:rFonts w:ascii="ＭＳ ゴシック" w:eastAsia="ＭＳ ゴシック" w:hAnsi="ＭＳ ゴシック" w:hint="eastAsia"/>
          <w:b/>
          <w:color w:val="0070C0"/>
          <w:sz w:val="22"/>
        </w:rPr>
        <w:t xml:space="preserve">　　</w:t>
      </w:r>
      <w:r w:rsidRPr="00795556">
        <w:rPr>
          <w:rFonts w:ascii="HG丸ｺﾞｼｯｸM-PRO" w:eastAsia="HG丸ｺﾞｼｯｸM-PRO" w:hAnsi="HG丸ｺﾞｼｯｸM-PRO" w:hint="eastAsia"/>
          <w:sz w:val="22"/>
        </w:rPr>
        <w:t>計画期間における医療に要する費用の見通しに関する事項</w:t>
      </w:r>
    </w:p>
    <w:p w:rsidR="00795556" w:rsidRPr="00795556" w:rsidRDefault="00795556" w:rsidP="005C4C7A">
      <w:pPr>
        <w:ind w:firstLineChars="200" w:firstLine="442"/>
        <w:rPr>
          <w:rFonts w:ascii="ＭＳ ゴシック" w:eastAsia="ＭＳ ゴシック" w:hAnsi="ＭＳ ゴシック"/>
          <w:b/>
          <w:color w:val="0070C0"/>
          <w:sz w:val="22"/>
        </w:rPr>
      </w:pPr>
      <w:r w:rsidRPr="00795556">
        <w:rPr>
          <w:rFonts w:ascii="ＭＳ ゴシック" w:eastAsia="ＭＳ ゴシック" w:hAnsi="ＭＳ ゴシック" w:hint="eastAsia"/>
          <w:b/>
          <w:color w:val="0070C0"/>
          <w:sz w:val="22"/>
        </w:rPr>
        <w:t>イ　任意的記載事項（法第９条第３項）</w:t>
      </w:r>
    </w:p>
    <w:p w:rsidR="00795556" w:rsidRPr="00795556" w:rsidRDefault="00795556" w:rsidP="005C4C7A">
      <w:pPr>
        <w:ind w:firstLineChars="100" w:firstLine="221"/>
        <w:rPr>
          <w:rFonts w:ascii="HG丸ｺﾞｼｯｸM-PRO" w:eastAsia="HG丸ｺﾞｼｯｸM-PRO" w:hAnsi="HG丸ｺﾞｼｯｸM-PRO"/>
          <w:sz w:val="22"/>
        </w:rPr>
      </w:pPr>
      <w:r w:rsidRPr="00795556">
        <w:rPr>
          <w:rFonts w:ascii="ＭＳ ゴシック" w:eastAsia="ＭＳ ゴシック" w:hAnsi="ＭＳ ゴシック" w:hint="eastAsia"/>
          <w:b/>
          <w:sz w:val="22"/>
        </w:rPr>
        <w:t xml:space="preserve">　</w:t>
      </w:r>
      <w:r w:rsidRPr="00795556">
        <w:rPr>
          <w:rFonts w:ascii="HG丸ｺﾞｼｯｸM-PRO" w:eastAsia="HG丸ｺﾞｼｯｸM-PRO" w:hAnsi="HG丸ｺﾞｼｯｸM-PRO" w:hint="eastAsia"/>
          <w:sz w:val="22"/>
        </w:rPr>
        <w:t xml:space="preserve">一  　住民の健康の保持の推進に関し、当該都道府県において達成すべき目標に関する事項 </w:t>
      </w:r>
    </w:p>
    <w:p w:rsidR="00795556" w:rsidRPr="00795556" w:rsidRDefault="00795556" w:rsidP="005C4C7A">
      <w:pPr>
        <w:ind w:firstLineChars="200" w:firstLine="440"/>
        <w:rPr>
          <w:rFonts w:ascii="HG丸ｺﾞｼｯｸM-PRO" w:eastAsia="HG丸ｺﾞｼｯｸM-PRO" w:hAnsi="HG丸ｺﾞｼｯｸM-PRO"/>
          <w:sz w:val="22"/>
        </w:rPr>
      </w:pPr>
      <w:r w:rsidRPr="00795556">
        <w:rPr>
          <w:rFonts w:ascii="HG丸ｺﾞｼｯｸM-PRO" w:eastAsia="HG丸ｺﾞｼｯｸM-PRO" w:hAnsi="HG丸ｺﾞｼｯｸM-PRO" w:hint="eastAsia"/>
          <w:sz w:val="22"/>
        </w:rPr>
        <w:t xml:space="preserve">二  　医療の効率的な提供の推進に関し、当該都道府県において達成すべき目標に関する事項 </w:t>
      </w:r>
    </w:p>
    <w:p w:rsidR="00795556" w:rsidRPr="00795556" w:rsidRDefault="00795556" w:rsidP="005C4C7A">
      <w:pPr>
        <w:ind w:firstLineChars="200" w:firstLine="440"/>
        <w:rPr>
          <w:rFonts w:ascii="HG丸ｺﾞｼｯｸM-PRO" w:eastAsia="HG丸ｺﾞｼｯｸM-PRO" w:hAnsi="HG丸ｺﾞｼｯｸM-PRO"/>
          <w:sz w:val="22"/>
        </w:rPr>
      </w:pPr>
      <w:r w:rsidRPr="00795556">
        <w:rPr>
          <w:rFonts w:ascii="HG丸ｺﾞｼｯｸM-PRO" w:eastAsia="HG丸ｺﾞｼｯｸM-PRO" w:hAnsi="HG丸ｺﾞｼｯｸM-PRO" w:hint="eastAsia"/>
          <w:sz w:val="22"/>
        </w:rPr>
        <w:t xml:space="preserve">三  　前二号の目標を達成するために都道府県が取り組むべき施策に関する事項 </w:t>
      </w:r>
    </w:p>
    <w:p w:rsidR="00795556" w:rsidRPr="00795556" w:rsidRDefault="00795556" w:rsidP="005C4C7A">
      <w:pPr>
        <w:ind w:leftChars="200" w:left="860" w:hangingChars="200" w:hanging="440"/>
        <w:rPr>
          <w:rFonts w:ascii="HG丸ｺﾞｼｯｸM-PRO" w:eastAsia="HG丸ｺﾞｼｯｸM-PRO" w:hAnsi="HG丸ｺﾞｼｯｸM-PRO"/>
          <w:sz w:val="22"/>
        </w:rPr>
      </w:pPr>
      <w:r w:rsidRPr="00795556">
        <w:rPr>
          <w:rFonts w:ascii="HG丸ｺﾞｼｯｸM-PRO" w:eastAsia="HG丸ｺﾞｼｯｸM-PRO" w:hAnsi="HG丸ｺﾞｼｯｸM-PRO" w:hint="eastAsia"/>
          <w:sz w:val="22"/>
        </w:rPr>
        <w:lastRenderedPageBreak/>
        <w:t xml:space="preserve">四  　第一号及び第二号の目標を達成するための保険者、後期高齢者医療広域連合、医療機関その他の関係者の連携及び協力に関する事項 </w:t>
      </w:r>
    </w:p>
    <w:p w:rsidR="00795556" w:rsidRPr="00795556" w:rsidRDefault="00795556" w:rsidP="005C4C7A">
      <w:pPr>
        <w:ind w:firstLineChars="200" w:firstLine="440"/>
        <w:rPr>
          <w:rFonts w:ascii="HG丸ｺﾞｼｯｸM-PRO" w:eastAsia="HG丸ｺﾞｼｯｸM-PRO" w:hAnsi="HG丸ｺﾞｼｯｸM-PRO"/>
          <w:sz w:val="22"/>
        </w:rPr>
      </w:pPr>
      <w:r w:rsidRPr="00795556">
        <w:rPr>
          <w:rFonts w:ascii="HG丸ｺﾞｼｯｸM-PRO" w:eastAsia="HG丸ｺﾞｼｯｸM-PRO" w:hAnsi="HG丸ｺﾞｼｯｸM-PRO" w:hint="eastAsia"/>
          <w:sz w:val="22"/>
        </w:rPr>
        <w:t xml:space="preserve">五  　当該都道府県における医療に要する費用の調査及び分析に関する事項 </w:t>
      </w:r>
    </w:p>
    <w:p w:rsidR="00795556" w:rsidRPr="00795556" w:rsidRDefault="00795556" w:rsidP="005C4C7A">
      <w:pPr>
        <w:ind w:firstLineChars="200" w:firstLine="440"/>
        <w:rPr>
          <w:rFonts w:ascii="HG丸ｺﾞｼｯｸM-PRO" w:eastAsia="HG丸ｺﾞｼｯｸM-PRO" w:hAnsi="HG丸ｺﾞｼｯｸM-PRO"/>
          <w:sz w:val="22"/>
        </w:rPr>
      </w:pPr>
      <w:r w:rsidRPr="00795556">
        <w:rPr>
          <w:rFonts w:ascii="HG丸ｺﾞｼｯｸM-PRO" w:eastAsia="HG丸ｺﾞｼｯｸM-PRO" w:hAnsi="HG丸ｺﾞｼｯｸM-PRO" w:hint="eastAsia"/>
          <w:sz w:val="22"/>
        </w:rPr>
        <w:t>六  　計画の達成状況の評価に関する事項</w:t>
      </w:r>
    </w:p>
    <w:p w:rsidR="00795556" w:rsidRPr="00795556" w:rsidRDefault="00795556" w:rsidP="00795556">
      <w:pPr>
        <w:widowControl/>
        <w:jc w:val="left"/>
        <w:rPr>
          <w:rFonts w:asciiTheme="majorEastAsia" w:eastAsiaTheme="majorEastAsia" w:hAnsiTheme="majorEastAsia"/>
          <w:b/>
          <w:color w:val="0070C0"/>
          <w:sz w:val="28"/>
          <w:szCs w:val="28"/>
        </w:rPr>
      </w:pPr>
      <w:r w:rsidRPr="00795556">
        <w:rPr>
          <w:rFonts w:asciiTheme="majorEastAsia" w:eastAsiaTheme="majorEastAsia" w:hAnsiTheme="majorEastAsia" w:hint="eastAsia"/>
          <w:b/>
          <w:color w:val="0070C0"/>
          <w:sz w:val="28"/>
          <w:szCs w:val="28"/>
        </w:rPr>
        <w:t>（４）他計画との関係</w:t>
      </w:r>
    </w:p>
    <w:p w:rsidR="00795556" w:rsidRPr="000959A4" w:rsidRDefault="00795556" w:rsidP="005C4C7A">
      <w:pPr>
        <w:widowControl/>
        <w:ind w:leftChars="100" w:left="210" w:firstLineChars="100" w:firstLine="220"/>
        <w:jc w:val="left"/>
        <w:rPr>
          <w:rFonts w:ascii="HG丸ｺﾞｼｯｸM-PRO" w:eastAsia="HG丸ｺﾞｼｯｸM-PRO" w:hAnsi="HG丸ｺﾞｼｯｸM-PRO"/>
          <w:sz w:val="22"/>
          <w:szCs w:val="22"/>
          <w:u w:val="single"/>
        </w:rPr>
      </w:pPr>
      <w:r w:rsidRPr="00795556">
        <w:rPr>
          <w:rFonts w:ascii="HG丸ｺﾞｼｯｸM-PRO" w:eastAsia="HG丸ｺﾞｼｯｸM-PRO" w:hAnsi="HG丸ｺﾞｼｯｸM-PRO" w:hint="eastAsia"/>
          <w:sz w:val="22"/>
          <w:szCs w:val="22"/>
        </w:rPr>
        <w:t>本計画は、「大阪府健康増進計画」（健康増進法第８条第１項に規定する都道府県健康</w:t>
      </w:r>
      <w:r w:rsidR="001D365C">
        <w:rPr>
          <w:rFonts w:ascii="HG丸ｺﾞｼｯｸM-PRO" w:eastAsia="HG丸ｺﾞｼｯｸM-PRO" w:hAnsi="HG丸ｺﾞｼｯｸM-PRO" w:hint="eastAsia"/>
          <w:sz w:val="22"/>
          <w:szCs w:val="22"/>
        </w:rPr>
        <w:t>増進計画をいう。以下、「府健康増進計画」という。）、「大阪府</w:t>
      </w:r>
      <w:r w:rsidRPr="00795556">
        <w:rPr>
          <w:rFonts w:ascii="HG丸ｺﾞｼｯｸM-PRO" w:eastAsia="HG丸ｺﾞｼｯｸM-PRO" w:hAnsi="HG丸ｺﾞｼｯｸM-PRO" w:hint="eastAsia"/>
          <w:sz w:val="22"/>
          <w:szCs w:val="22"/>
        </w:rPr>
        <w:t>医療計</w:t>
      </w:r>
      <w:r w:rsidR="001D365C">
        <w:rPr>
          <w:rFonts w:ascii="HG丸ｺﾞｼｯｸM-PRO" w:eastAsia="HG丸ｺﾞｼｯｸM-PRO" w:hAnsi="HG丸ｺﾞｼｯｸM-PRO" w:hint="eastAsia"/>
          <w:sz w:val="22"/>
          <w:szCs w:val="22"/>
        </w:rPr>
        <w:t>画」（医療法第３０条の４に規定する医療計画をいう。以下、「府</w:t>
      </w:r>
      <w:r w:rsidRPr="00795556">
        <w:rPr>
          <w:rFonts w:ascii="HG丸ｺﾞｼｯｸM-PRO" w:eastAsia="HG丸ｺﾞｼｯｸM-PRO" w:hAnsi="HG丸ｺﾞｼｯｸM-PRO" w:hint="eastAsia"/>
          <w:sz w:val="22"/>
          <w:szCs w:val="22"/>
        </w:rPr>
        <w:t>医療計画」という。）、「大阪府高齢者計画」（介護保険法第１１８条第１項に規定する都道府県介護保険事業支援計画をいう。以下、「府高齢者計画」という。）及び「大阪府国民健康保険運営方針」（以下、「府国民健康保険運営方針」という。）と調和を図っています。</w:t>
      </w:r>
      <w:r w:rsidR="000959A4" w:rsidRPr="00561279">
        <w:rPr>
          <w:rFonts w:ascii="HG丸ｺﾞｼｯｸM-PRO" w:eastAsia="HG丸ｺﾞｼｯｸM-PRO" w:hAnsi="HG丸ｺﾞｼｯｸM-PRO" w:hint="eastAsia"/>
          <w:sz w:val="22"/>
          <w:szCs w:val="22"/>
        </w:rPr>
        <w:t>３頁に他計画との関係を表した図を掲載しています。</w:t>
      </w:r>
    </w:p>
    <w:p w:rsidR="000959A4" w:rsidRPr="00795556" w:rsidRDefault="000959A4" w:rsidP="005C4C7A">
      <w:pPr>
        <w:widowControl/>
        <w:ind w:leftChars="100" w:left="210" w:firstLineChars="100" w:firstLine="220"/>
        <w:jc w:val="left"/>
        <w:rPr>
          <w:rFonts w:ascii="HG丸ｺﾞｼｯｸM-PRO" w:eastAsia="HG丸ｺﾞｼｯｸM-PRO" w:hAnsi="HG丸ｺﾞｼｯｸM-PRO"/>
          <w:sz w:val="22"/>
          <w:szCs w:val="22"/>
        </w:rPr>
      </w:pPr>
    </w:p>
    <w:p w:rsidR="00795556" w:rsidRPr="00795556" w:rsidRDefault="00795556" w:rsidP="00795556">
      <w:pPr>
        <w:widowControl/>
        <w:jc w:val="left"/>
        <w:rPr>
          <w:rFonts w:asciiTheme="majorEastAsia" w:eastAsiaTheme="majorEastAsia" w:hAnsiTheme="majorEastAsia"/>
          <w:b/>
          <w:color w:val="0070C0"/>
          <w:sz w:val="28"/>
          <w:szCs w:val="28"/>
        </w:rPr>
      </w:pPr>
      <w:r w:rsidRPr="00795556">
        <w:rPr>
          <w:rFonts w:asciiTheme="majorEastAsia" w:eastAsiaTheme="majorEastAsia" w:hAnsiTheme="majorEastAsia" w:hint="eastAsia"/>
          <w:b/>
          <w:color w:val="0070C0"/>
          <w:sz w:val="28"/>
          <w:szCs w:val="28"/>
        </w:rPr>
        <w:t>（５）計画策定のための体制</w:t>
      </w:r>
    </w:p>
    <w:p w:rsidR="00795556" w:rsidRPr="00795556" w:rsidRDefault="00795556" w:rsidP="005C4C7A">
      <w:pPr>
        <w:widowControl/>
        <w:ind w:firstLineChars="100" w:firstLine="211"/>
        <w:jc w:val="left"/>
        <w:rPr>
          <w:rFonts w:asciiTheme="majorEastAsia" w:eastAsiaTheme="majorEastAsia" w:hAnsiTheme="majorEastAsia"/>
          <w:b/>
          <w:color w:val="0070C0"/>
          <w:sz w:val="24"/>
          <w:szCs w:val="22"/>
        </w:rPr>
      </w:pPr>
      <w:r w:rsidRPr="00207082">
        <w:rPr>
          <w:rFonts w:asciiTheme="majorEastAsia" w:eastAsiaTheme="majorEastAsia" w:hAnsiTheme="majorEastAsia" w:hint="eastAsia"/>
          <w:b/>
          <w:color w:val="0070C0"/>
          <w:w w:val="87"/>
          <w:kern w:val="0"/>
          <w:sz w:val="24"/>
          <w:szCs w:val="22"/>
          <w:fitText w:val="9286" w:id="1534390784"/>
        </w:rPr>
        <w:t>ア　医療関係団体・医療関係者、医療保険関係団体、患者、専門家等の意見を反映させる場の設置</w:t>
      </w:r>
    </w:p>
    <w:p w:rsidR="00795556" w:rsidRPr="00795556" w:rsidRDefault="00795556" w:rsidP="005C4C7A">
      <w:pPr>
        <w:widowControl/>
        <w:ind w:leftChars="100" w:left="210" w:firstLineChars="100" w:firstLine="220"/>
        <w:jc w:val="left"/>
        <w:rPr>
          <w:rFonts w:ascii="HG丸ｺﾞｼｯｸM-PRO" w:eastAsia="HG丸ｺﾞｼｯｸM-PRO" w:hAnsi="HG丸ｺﾞｼｯｸM-PRO"/>
          <w:sz w:val="22"/>
          <w:szCs w:val="22"/>
        </w:rPr>
      </w:pPr>
      <w:r w:rsidRPr="00795556">
        <w:rPr>
          <w:rFonts w:ascii="HG丸ｺﾞｼｯｸM-PRO" w:eastAsia="HG丸ｺﾞｼｯｸM-PRO" w:hAnsi="HG丸ｺﾞｼｯｸM-PRO" w:hint="eastAsia"/>
          <w:sz w:val="22"/>
          <w:szCs w:val="22"/>
        </w:rPr>
        <w:t>医療費適正化に関する施策についての基本的な方針では、都道府県医療費適正化計画の作成のために外部の専門家及び関係者（学識経験者、保健医療関係者、保険者等の代表者等）の意見を反映することが必要であり、そのための検討会や懇談会等を開催することが望ましいとされています。大阪府では、大阪府医療費適正化計画推進審議会（大阪府附属機関条例別表第一、平成２４年１１月１日設置）を通じて、これらの意見を本計画に反映しています。</w:t>
      </w:r>
    </w:p>
    <w:p w:rsidR="00795556" w:rsidRPr="00795556" w:rsidRDefault="00795556" w:rsidP="005C4C7A">
      <w:pPr>
        <w:widowControl/>
        <w:ind w:firstLineChars="100" w:firstLine="221"/>
        <w:jc w:val="left"/>
        <w:rPr>
          <w:rFonts w:asciiTheme="majorEastAsia" w:eastAsiaTheme="majorEastAsia" w:hAnsiTheme="majorEastAsia"/>
          <w:b/>
          <w:color w:val="0070C0"/>
          <w:sz w:val="22"/>
          <w:szCs w:val="22"/>
        </w:rPr>
      </w:pPr>
    </w:p>
    <w:p w:rsidR="00795556" w:rsidRPr="00795556" w:rsidRDefault="00795556" w:rsidP="005C4C7A">
      <w:pPr>
        <w:widowControl/>
        <w:ind w:firstLineChars="100" w:firstLine="241"/>
        <w:jc w:val="left"/>
        <w:rPr>
          <w:rFonts w:asciiTheme="majorEastAsia" w:eastAsiaTheme="majorEastAsia" w:hAnsiTheme="majorEastAsia"/>
          <w:b/>
          <w:color w:val="0070C0"/>
          <w:sz w:val="24"/>
        </w:rPr>
      </w:pPr>
      <w:r w:rsidRPr="00795556">
        <w:rPr>
          <w:rFonts w:asciiTheme="majorEastAsia" w:eastAsiaTheme="majorEastAsia" w:hAnsiTheme="majorEastAsia" w:hint="eastAsia"/>
          <w:b/>
          <w:color w:val="0070C0"/>
          <w:sz w:val="24"/>
        </w:rPr>
        <w:t>イ　市町村との連携</w:t>
      </w:r>
    </w:p>
    <w:p w:rsidR="00795556" w:rsidRPr="00795556" w:rsidRDefault="00795556" w:rsidP="005C4C7A">
      <w:pPr>
        <w:widowControl/>
        <w:ind w:leftChars="100" w:left="210" w:firstLineChars="100" w:firstLine="220"/>
        <w:jc w:val="left"/>
        <w:rPr>
          <w:rFonts w:ascii="HG丸ｺﾞｼｯｸM-PRO" w:eastAsia="HG丸ｺﾞｼｯｸM-PRO" w:hAnsi="HG丸ｺﾞｼｯｸM-PRO"/>
          <w:sz w:val="22"/>
          <w:szCs w:val="28"/>
        </w:rPr>
      </w:pPr>
      <w:r w:rsidRPr="00795556">
        <w:rPr>
          <w:rFonts w:ascii="HG丸ｺﾞｼｯｸM-PRO" w:eastAsia="HG丸ｺﾞｼｯｸM-PRO" w:hAnsi="HG丸ｺﾞｼｯｸM-PRO" w:hint="eastAsia"/>
          <w:sz w:val="22"/>
          <w:szCs w:val="28"/>
        </w:rPr>
        <w:t>市町村は、住民の健康の保持の推進に関しては、健康増進の啓発事業等を実施する立場であり、また、医療と介護の連携の推進に関しては、</w:t>
      </w:r>
      <w:r w:rsidR="00E55CC7">
        <w:rPr>
          <w:rFonts w:ascii="HG丸ｺﾞｼｯｸM-PRO" w:eastAsia="HG丸ｺﾞｼｯｸM-PRO" w:hAnsi="HG丸ｺﾞｼｯｸM-PRO" w:hint="eastAsia"/>
          <w:sz w:val="22"/>
          <w:szCs w:val="28"/>
        </w:rPr>
        <w:t>在宅医療・介護連携推進事業（介護保険法第１１５条の４５第２項第４号、同法施行規則第１４０条の６２の８に定める事業）に位置付けられた取組を推進することとされています。</w:t>
      </w:r>
      <w:r w:rsidRPr="00795556">
        <w:rPr>
          <w:rFonts w:ascii="HG丸ｺﾞｼｯｸM-PRO" w:eastAsia="HG丸ｺﾞｼｯｸM-PRO" w:hAnsi="HG丸ｺﾞｼｯｸM-PRO" w:hint="eastAsia"/>
          <w:sz w:val="22"/>
          <w:szCs w:val="28"/>
        </w:rPr>
        <w:t>このため、本計画策定にあたっては、法第９条第７項に基づき市町村に協議を行いました。</w:t>
      </w:r>
    </w:p>
    <w:p w:rsidR="00795556" w:rsidRPr="00795556" w:rsidRDefault="00795556" w:rsidP="005C4C7A">
      <w:pPr>
        <w:widowControl/>
        <w:ind w:firstLineChars="100" w:firstLine="241"/>
        <w:jc w:val="left"/>
        <w:rPr>
          <w:rFonts w:asciiTheme="majorEastAsia" w:eastAsiaTheme="majorEastAsia" w:hAnsiTheme="majorEastAsia"/>
          <w:b/>
          <w:color w:val="0070C0"/>
          <w:sz w:val="24"/>
          <w:szCs w:val="28"/>
        </w:rPr>
      </w:pPr>
    </w:p>
    <w:p w:rsidR="00795556" w:rsidRPr="00795556" w:rsidRDefault="00795556" w:rsidP="005C4C7A">
      <w:pPr>
        <w:widowControl/>
        <w:ind w:firstLineChars="100" w:firstLine="241"/>
        <w:jc w:val="left"/>
        <w:rPr>
          <w:rFonts w:asciiTheme="majorEastAsia" w:eastAsiaTheme="majorEastAsia" w:hAnsiTheme="majorEastAsia"/>
          <w:b/>
          <w:color w:val="0070C0"/>
          <w:sz w:val="24"/>
          <w:szCs w:val="28"/>
        </w:rPr>
      </w:pPr>
      <w:r w:rsidRPr="00795556">
        <w:rPr>
          <w:rFonts w:asciiTheme="majorEastAsia" w:eastAsiaTheme="majorEastAsia" w:hAnsiTheme="majorEastAsia" w:hint="eastAsia"/>
          <w:b/>
          <w:color w:val="0070C0"/>
          <w:sz w:val="24"/>
          <w:szCs w:val="28"/>
        </w:rPr>
        <w:t>ウ　保険者との連携</w:t>
      </w:r>
    </w:p>
    <w:p w:rsidR="00795556" w:rsidRPr="00795556" w:rsidRDefault="00795556" w:rsidP="005C4C7A">
      <w:pPr>
        <w:widowControl/>
        <w:ind w:leftChars="100" w:left="210" w:firstLineChars="100" w:firstLine="220"/>
        <w:jc w:val="left"/>
        <w:rPr>
          <w:rFonts w:ascii="HG丸ｺﾞｼｯｸM-PRO" w:eastAsia="HG丸ｺﾞｼｯｸM-PRO" w:hAnsi="HG丸ｺﾞｼｯｸM-PRO"/>
          <w:sz w:val="22"/>
          <w:szCs w:val="22"/>
        </w:rPr>
      </w:pPr>
      <w:r w:rsidRPr="00795556">
        <w:rPr>
          <w:rFonts w:ascii="HG丸ｺﾞｼｯｸM-PRO" w:eastAsia="HG丸ｺﾞｼｯｸM-PRO" w:hAnsi="HG丸ｺﾞｼｯｸM-PRO" w:hint="eastAsia"/>
          <w:sz w:val="22"/>
          <w:szCs w:val="22"/>
        </w:rPr>
        <w:t>特定健康診査等の保健事業の実施主体である保険者等においては、平成２６年度からは特定健康診査等やレセプト情報を活用した効果的かつ効率的な保健事業を推進することとされ、各保険者等において当該事業の実施計画（以下「データヘルス計画」という。）の策定及びそれに基づく事業の実施が進められています。また、保険者等では、加入者の立場に立って、良質な医療を効率的に提供していく観点から、医療関係者とともに、今後の医療提供体制の在り方の検討に参画していくことが期待されていることから、本計画策定にあたっては、法第９条第７項に基づき大阪府保険者協議会に協議を行いました。</w:t>
      </w:r>
    </w:p>
    <w:p w:rsidR="00795556" w:rsidRPr="00795556" w:rsidRDefault="00795556">
      <w:pPr>
        <w:widowControl/>
        <w:jc w:val="left"/>
      </w:pPr>
    </w:p>
    <w:p w:rsidR="00D02BE0" w:rsidRDefault="00D02BE0"/>
    <w:p w:rsidR="00A91FB4" w:rsidRDefault="00A91FB4"/>
    <w:p w:rsidR="00A91FB4" w:rsidRDefault="00A91FB4"/>
    <w:p w:rsidR="00A91FB4" w:rsidRDefault="00A91FB4"/>
    <w:p w:rsidR="00A91FB4" w:rsidRPr="00A91FB4" w:rsidRDefault="00A91FB4">
      <w:pPr>
        <w:rPr>
          <w:rFonts w:ascii="HG丸ｺﾞｼｯｸM-PRO" w:eastAsia="HG丸ｺﾞｼｯｸM-PRO" w:hAnsi="HG丸ｺﾞｼｯｸM-PRO"/>
          <w:b/>
        </w:rPr>
      </w:pPr>
      <w:r>
        <w:rPr>
          <w:rFonts w:hint="eastAsia"/>
        </w:rPr>
        <w:lastRenderedPageBreak/>
        <w:t xml:space="preserve">　　　</w:t>
      </w:r>
      <w:r w:rsidRPr="00A91FB4">
        <w:rPr>
          <w:rFonts w:ascii="HG丸ｺﾞｼｯｸM-PRO" w:eastAsia="HG丸ｺﾞｼｯｸM-PRO" w:hAnsi="HG丸ｺﾞｼｯｸM-PRO" w:hint="eastAsia"/>
          <w:b/>
        </w:rPr>
        <w:t>医療費適正化計画と他計画との関係</w:t>
      </w:r>
      <w:r w:rsidR="008C534A">
        <w:rPr>
          <w:rFonts w:ascii="HG丸ｺﾞｼｯｸM-PRO" w:eastAsia="HG丸ｺﾞｼｯｸM-PRO" w:hAnsi="HG丸ｺﾞｼｯｸM-PRO" w:hint="eastAsia"/>
          <w:b/>
        </w:rPr>
        <w:t xml:space="preserve"> ※</w:t>
      </w:r>
    </w:p>
    <w:p w:rsidR="00D02BE0" w:rsidRDefault="002976AA">
      <w:pPr>
        <w:widowControl/>
        <w:jc w:val="left"/>
      </w:pPr>
      <w:r>
        <w:rPr>
          <w:noProof/>
        </w:rPr>
        <mc:AlternateContent>
          <mc:Choice Requires="wps">
            <w:drawing>
              <wp:anchor distT="0" distB="0" distL="114300" distR="114300" simplePos="0" relativeHeight="252518912" behindDoc="0" locked="0" layoutInCell="1" allowOverlap="1" wp14:anchorId="36A2B4BB" wp14:editId="1AFC4A38">
                <wp:simplePos x="0" y="0"/>
                <wp:positionH relativeFrom="column">
                  <wp:posOffset>87630</wp:posOffset>
                </wp:positionH>
                <wp:positionV relativeFrom="paragraph">
                  <wp:posOffset>8109585</wp:posOffset>
                </wp:positionV>
                <wp:extent cx="5991225" cy="390525"/>
                <wp:effectExtent l="0" t="0" r="0" b="0"/>
                <wp:wrapNone/>
                <wp:docPr id="524" name="テキスト ボックス 524" descr="第３次大阪府健康増進計画、第７次大阪府保健医療計画、第７期大阪府高齢者計画、大阪府国民健康保険運営方針の一部分は、医療費適正化計画に関連する。" title="医療費適正化計画とその他の計画等との関連"/>
                <wp:cNvGraphicFramePr/>
                <a:graphic xmlns:a="http://schemas.openxmlformats.org/drawingml/2006/main">
                  <a:graphicData uri="http://schemas.microsoft.com/office/word/2010/wordprocessingShape">
                    <wps:wsp>
                      <wps:cNvSpPr txBox="1"/>
                      <wps:spPr>
                        <a:xfrm>
                          <a:off x="0" y="0"/>
                          <a:ext cx="5991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5CC8" w:rsidRPr="00E71360" w:rsidRDefault="00415CC8" w:rsidP="00DB4859">
                            <w:pPr>
                              <w:spacing w:line="220" w:lineRule="exact"/>
                              <w:ind w:left="180" w:hangingChars="100" w:hanging="180"/>
                              <w:rPr>
                                <w:rFonts w:ascii="HG丸ｺﾞｼｯｸM-PRO" w:eastAsia="HG丸ｺﾞｼｯｸM-PRO" w:hAnsi="HG丸ｺﾞｼｯｸM-PRO"/>
                                <w:sz w:val="18"/>
                                <w:szCs w:val="18"/>
                              </w:rPr>
                            </w:pPr>
                            <w:r w:rsidRPr="00E71360">
                              <w:rPr>
                                <w:rFonts w:ascii="HG丸ｺﾞｼｯｸM-PRO" w:eastAsia="HG丸ｺﾞｼｯｸM-PRO" w:hAnsi="HG丸ｺﾞｼｯｸM-PRO" w:hint="eastAsia"/>
                                <w:sz w:val="18"/>
                                <w:szCs w:val="18"/>
                              </w:rPr>
                              <w:t>※「第３次大阪府健康増進計画」、「第７次大阪府医療計画」、「第７期大阪府高齢者計画」</w:t>
                            </w:r>
                            <w:r>
                              <w:rPr>
                                <w:rFonts w:ascii="HG丸ｺﾞｼｯｸM-PRO" w:eastAsia="HG丸ｺﾞｼｯｸM-PRO" w:hAnsi="HG丸ｺﾞｼｯｸM-PRO" w:hint="eastAsia"/>
                                <w:sz w:val="18"/>
                                <w:szCs w:val="18"/>
                              </w:rPr>
                              <w:t>、「大阪府国民健康保険運営方針」の網掛け部分は、医療費適正化計画に関連した内容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24" o:spid="_x0000_s1027" type="#_x0000_t202" alt="タイトル: 医療費適正化計画とその他の計画等との関連 - 説明: 第３次大阪府健康増進計画、第７次大阪府保健医療計画、第７期大阪府高齢者計画、大阪府国民健康保険運営方針の一部分は、医療費適正化計画に関連する。" style="position:absolute;margin-left:6.9pt;margin-top:638.55pt;width:471.75pt;height:30.75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" filled="f" stroked="f" strokeweight=".5pt">
                <v:textbox>
                  <w:txbxContent>
                    <w:p w:rsidR="00415CC8" w:rsidRPr="00E71360" w:rsidRDefault="00415CC8" w:rsidP="00DB4859">
                      <w:pPr>
                        <w:spacing w:line="220" w:lineRule="exact"/>
                        <w:ind w:left="180" w:hangingChars="100" w:hanging="180"/>
                        <w:rPr>
                          <w:rFonts w:ascii="HG丸ｺﾞｼｯｸM-PRO" w:eastAsia="HG丸ｺﾞｼｯｸM-PRO" w:hAnsi="HG丸ｺﾞｼｯｸM-PRO"/>
                          <w:sz w:val="18"/>
                          <w:szCs w:val="18"/>
                        </w:rPr>
                      </w:pPr>
                      <w:r w:rsidRPr="00E71360">
                        <w:rPr>
                          <w:rFonts w:ascii="HG丸ｺﾞｼｯｸM-PRO" w:eastAsia="HG丸ｺﾞｼｯｸM-PRO" w:hAnsi="HG丸ｺﾞｼｯｸM-PRO" w:hint="eastAsia"/>
                          <w:sz w:val="18"/>
                          <w:szCs w:val="18"/>
                        </w:rPr>
                        <w:t>※「第３次大阪府健康増進計画」、「第７次大阪府医療計画」、「第７期大阪府高齢者計画」</w:t>
                      </w:r>
                      <w:r>
                        <w:rPr>
                          <w:rFonts w:ascii="HG丸ｺﾞｼｯｸM-PRO" w:eastAsia="HG丸ｺﾞｼｯｸM-PRO" w:hAnsi="HG丸ｺﾞｼｯｸM-PRO" w:hint="eastAsia"/>
                          <w:sz w:val="18"/>
                          <w:szCs w:val="18"/>
                        </w:rPr>
                        <w:t>、「大阪府国民健康保険運営方針」の網掛け部分は、医療費適正化計画に関連した内容</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965376" behindDoc="0" locked="0" layoutInCell="1" allowOverlap="1" wp14:anchorId="0D24E6D3" wp14:editId="5BB7D63C">
                <wp:simplePos x="0" y="0"/>
                <wp:positionH relativeFrom="column">
                  <wp:posOffset>5080</wp:posOffset>
                </wp:positionH>
                <wp:positionV relativeFrom="paragraph">
                  <wp:posOffset>8536305</wp:posOffset>
                </wp:positionV>
                <wp:extent cx="6101715" cy="0"/>
                <wp:effectExtent l="0" t="0" r="13335" b="19050"/>
                <wp:wrapNone/>
                <wp:docPr id="154" name="直線コネクタ 154"/>
                <wp:cNvGraphicFramePr/>
                <a:graphic xmlns:a="http://schemas.openxmlformats.org/drawingml/2006/main">
                  <a:graphicData uri="http://schemas.microsoft.com/office/word/2010/wordprocessingShape">
                    <wps:wsp>
                      <wps:cNvCnPr/>
                      <wps:spPr>
                        <a:xfrm>
                          <a:off x="0" y="0"/>
                          <a:ext cx="6101715" cy="0"/>
                        </a:xfrm>
                        <a:prstGeom prst="line">
                          <a:avLst/>
                        </a:prstGeom>
                        <a:noFill/>
                        <a:ln w="3175" cap="flat" cmpd="sng" algn="ctr">
                          <a:solidFill>
                            <a:sysClr val="windowText" lastClr="000000"/>
                          </a:solidFill>
                          <a:prstDash val="solid"/>
                        </a:ln>
                        <a:effectLst/>
                      </wps:spPr>
                      <wps:bodyPr/>
                    </wps:wsp>
                  </a:graphicData>
                </a:graphic>
              </wp:anchor>
            </w:drawing>
          </mc:Choice>
          <mc:Fallback>
            <w:pict>
              <v:line id="直線コネクタ 154" o:spid="_x0000_s1026" style="position:absolute;left:0;text-align:left;z-index:252965376;visibility:visible;mso-wrap-style:square;mso-wrap-distance-left:9pt;mso-wrap-distance-top:0;mso-wrap-distance-right:9pt;mso-wrap-distance-bottom:0;mso-position-horizontal:absolute;mso-position-horizontal-relative:text;mso-position-vertical:absolute;mso-position-vertical-relative:text" from=".4pt,672.15pt" to="480.85pt,6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" strokecolor="windowText" strokeweight=".25pt"/>
            </w:pict>
          </mc:Fallback>
        </mc:AlternateContent>
      </w:r>
      <w:r w:rsidRPr="00A91FB4">
        <w:rPr>
          <w:noProof/>
        </w:rPr>
        <mc:AlternateContent>
          <mc:Choice Requires="wps">
            <w:drawing>
              <wp:anchor distT="0" distB="0" distL="114300" distR="114300" simplePos="0" relativeHeight="252489216" behindDoc="0" locked="0" layoutInCell="1" allowOverlap="1" wp14:anchorId="261ADC35" wp14:editId="6F7EA628">
                <wp:simplePos x="0" y="0"/>
                <wp:positionH relativeFrom="column">
                  <wp:posOffset>59055</wp:posOffset>
                </wp:positionH>
                <wp:positionV relativeFrom="paragraph">
                  <wp:posOffset>6003925</wp:posOffset>
                </wp:positionV>
                <wp:extent cx="5991225" cy="2105025"/>
                <wp:effectExtent l="0" t="0" r="28575" b="28575"/>
                <wp:wrapNone/>
                <wp:docPr id="527" name="テキスト ボックス 14" descr="計画期間は平成30年度から32年度まで。根拠法令は持続可能な医療保険制度を構築するための国民健康保険法等の一部を改正する法律。目的は国民健康保険の安定的な財政運営・市町村国保事業の広域化・効率化の推進。計画の主な内容は国民健康保険制度の運営に関する基本的な考え方、国民健康保険の医療に要する費用及び財政の見通し、市町村における保険料の標準的な算定方法、保険料の徴収の適正実施、保険給付の適正実施、医療費の適正化の取組、生活習慣病重症化予防、適正受診・適正服薬、取組の進んでいる市町村の好事例の横展開、健康づくり及び医療費の適正化に対するインセンティブ方策等、市町村が担う事務の広域的・効率的な運営の推進、保健医療サービス・福祉サービス等に関する施策との連携。" title="大阪府国民健康保険運営方針"/>
                <wp:cNvGraphicFramePr/>
                <a:graphic xmlns:a="http://schemas.openxmlformats.org/drawingml/2006/main">
                  <a:graphicData uri="http://schemas.microsoft.com/office/word/2010/wordprocessingShape">
                    <wps:wsp>
                      <wps:cNvSpPr txBox="1"/>
                      <wps:spPr>
                        <a:xfrm>
                          <a:off x="0" y="0"/>
                          <a:ext cx="5991225" cy="2105025"/>
                        </a:xfrm>
                        <a:prstGeom prst="rect">
                          <a:avLst/>
                        </a:prstGeom>
                        <a:solidFill>
                          <a:sysClr val="window" lastClr="FFFFFF"/>
                        </a:solidFill>
                        <a:ln w="25400" cap="flat" cmpd="sng" algn="ctr">
                          <a:solidFill>
                            <a:srgbClr val="4F81BD"/>
                          </a:solidFill>
                          <a:prstDash val="solid"/>
                        </a:ln>
                        <a:effectLst/>
                      </wps:spPr>
                      <wps:txbx>
                        <w:txbxContent>
                          <w:p w:rsidR="00415CC8" w:rsidRPr="000959A4" w:rsidRDefault="00415CC8" w:rsidP="000959A4">
                            <w:pPr>
                              <w:pStyle w:val="Web"/>
                              <w:spacing w:line="240" w:lineRule="exact"/>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p>
                          <w:p w:rsidR="00415CC8" w:rsidRPr="000959A4" w:rsidRDefault="00415CC8" w:rsidP="000959A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sidRPr="000959A4">
                              <w:rPr>
                                <w:rFonts w:ascii="HG丸ｺﾞｼｯｸM-PRO" w:eastAsia="HG丸ｺﾞｼｯｸM-PRO" w:hAnsi="HG丸ｺﾞｼｯｸM-PRO" w:cs="+mn-cs"/>
                                <w:color w:val="000000"/>
                                <w:kern w:val="24"/>
                                <w:sz w:val="18"/>
                                <w:szCs w:val="18"/>
                              </w:rPr>
                              <w:t>H30</w:t>
                            </w:r>
                            <w:r w:rsidRPr="000959A4">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color w:val="000000"/>
                                <w:kern w:val="24"/>
                                <w:sz w:val="18"/>
                                <w:szCs w:val="18"/>
                              </w:rPr>
                              <w:t>32</w:t>
                            </w:r>
                            <w:r>
                              <w:rPr>
                                <w:rFonts w:ascii="HG丸ｺﾞｼｯｸM-PRO" w:eastAsia="HG丸ｺﾞｼｯｸM-PRO" w:hAnsi="HG丸ｺﾞｼｯｸM-PRO" w:cs="+mn-cs" w:hint="eastAsia"/>
                                <w:color w:val="000000"/>
                                <w:kern w:val="24"/>
                                <w:sz w:val="18"/>
                                <w:szCs w:val="18"/>
                              </w:rPr>
                              <w:t>年度</w:t>
                            </w:r>
                            <w:r w:rsidRPr="006C43F2">
                              <w:rPr>
                                <w:rFonts w:ascii="HG丸ｺﾞｼｯｸM-PRO" w:eastAsia="HG丸ｺﾞｼｯｸM-PRO" w:hAnsi="HG丸ｺﾞｼｯｸM-PRO" w:cs="+mn-cs" w:hint="eastAsia"/>
                                <w:color w:val="000000"/>
                                <w:kern w:val="24"/>
                                <w:sz w:val="18"/>
                                <w:szCs w:val="18"/>
                              </w:rPr>
                              <w:t>（2018～202</w:t>
                            </w:r>
                            <w:r>
                              <w:rPr>
                                <w:rFonts w:ascii="HG丸ｺﾞｼｯｸM-PRO" w:eastAsia="HG丸ｺﾞｼｯｸM-PRO" w:hAnsi="HG丸ｺﾞｼｯｸM-PRO" w:cs="+mn-cs" w:hint="eastAsia"/>
                                <w:color w:val="000000"/>
                                <w:kern w:val="24"/>
                                <w:sz w:val="18"/>
                                <w:szCs w:val="18"/>
                              </w:rPr>
                              <w:t>0</w:t>
                            </w:r>
                            <w:r w:rsidRPr="006C43F2">
                              <w:rPr>
                                <w:rFonts w:ascii="HG丸ｺﾞｼｯｸM-PRO" w:eastAsia="HG丸ｺﾞｼｯｸM-PRO" w:hAnsi="HG丸ｺﾞｼｯｸM-PRO" w:cs="+mn-cs" w:hint="eastAsia"/>
                                <w:color w:val="000000"/>
                                <w:kern w:val="24"/>
                                <w:sz w:val="18"/>
                                <w:szCs w:val="18"/>
                              </w:rPr>
                              <w:t>年度）</w:t>
                            </w:r>
                          </w:p>
                          <w:p w:rsidR="00415CC8" w:rsidRPr="000959A4" w:rsidRDefault="00415CC8" w:rsidP="000959A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◆根拠法令：持続可能な医療保険制度を構築するための国民健康保険法等の一部を改正する法律</w:t>
                            </w:r>
                          </w:p>
                          <w:p w:rsidR="00415CC8" w:rsidRPr="000959A4" w:rsidRDefault="00415CC8" w:rsidP="000959A4">
                            <w:pPr>
                              <w:pStyle w:val="Web"/>
                              <w:spacing w:line="240" w:lineRule="exact"/>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cs="+mn-cs" w:hint="eastAsia"/>
                                <w:color w:val="000000"/>
                                <w:kern w:val="24"/>
                                <w:sz w:val="18"/>
                                <w:szCs w:val="18"/>
                              </w:rPr>
                              <w:t>国民健康保険の安定的な財政運営</w:t>
                            </w:r>
                            <w:r>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hint="eastAsia"/>
                                <w:color w:val="000000"/>
                                <w:kern w:val="24"/>
                                <w:sz w:val="18"/>
                                <w:szCs w:val="18"/>
                              </w:rPr>
                              <w:t>市町村国保事業の広域化</w:t>
                            </w:r>
                            <w:r>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hint="eastAsia"/>
                                <w:color w:val="000000"/>
                                <w:kern w:val="24"/>
                                <w:sz w:val="18"/>
                                <w:szCs w:val="18"/>
                              </w:rPr>
                              <w:t>効率化</w:t>
                            </w:r>
                            <w:r>
                              <w:rPr>
                                <w:rFonts w:ascii="HG丸ｺﾞｼｯｸM-PRO" w:eastAsia="HG丸ｺﾞｼｯｸM-PRO" w:hAnsi="HG丸ｺﾞｼｯｸM-PRO" w:cs="+mn-cs" w:hint="eastAsia"/>
                                <w:color w:val="000000"/>
                                <w:kern w:val="24"/>
                                <w:sz w:val="18"/>
                                <w:szCs w:val="18"/>
                              </w:rPr>
                              <w:t>の</w:t>
                            </w:r>
                            <w:r w:rsidRPr="000959A4">
                              <w:rPr>
                                <w:rFonts w:ascii="HG丸ｺﾞｼｯｸM-PRO" w:eastAsia="HG丸ｺﾞｼｯｸM-PRO" w:hAnsi="HG丸ｺﾞｼｯｸM-PRO" w:cs="+mn-cs" w:hint="eastAsia"/>
                                <w:color w:val="000000"/>
                                <w:kern w:val="24"/>
                                <w:sz w:val="18"/>
                                <w:szCs w:val="18"/>
                              </w:rPr>
                              <w:t>推進</w:t>
                            </w:r>
                          </w:p>
                          <w:p w:rsidR="00415CC8" w:rsidRDefault="00415CC8" w:rsidP="000959A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rsidR="00415CC8" w:rsidRDefault="00415CC8" w:rsidP="009B5A0F">
                            <w:pPr>
                              <w:pStyle w:val="Web"/>
                              <w:spacing w:line="240" w:lineRule="exact"/>
                              <w:ind w:firstLineChars="100" w:firstLine="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国民健康保険制度の運営に関する基本的な考え方</w:t>
                            </w:r>
                          </w:p>
                          <w:p w:rsidR="00415CC8" w:rsidRDefault="00415CC8" w:rsidP="009B5A0F">
                            <w:pPr>
                              <w:pStyle w:val="Web"/>
                              <w:spacing w:line="240" w:lineRule="exact"/>
                              <w:ind w:firstLineChars="100" w:firstLine="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国民健康保険の医療に要する費用及び財政の見通し</w:t>
                            </w:r>
                          </w:p>
                          <w:p w:rsidR="00415CC8" w:rsidRPr="003E7879" w:rsidRDefault="00415CC8" w:rsidP="009B5A0F">
                            <w:pPr>
                              <w:pStyle w:val="Web"/>
                              <w:spacing w:line="240" w:lineRule="exact"/>
                              <w:ind w:firstLineChars="100" w:firstLine="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○市町村における保険料の標準的な算定方法、保険料の徴収の適正実施、</w:t>
                            </w:r>
                            <w:r>
                              <w:rPr>
                                <w:rFonts w:ascii="HG丸ｺﾞｼｯｸM-PRO" w:eastAsia="HG丸ｺﾞｼｯｸM-PRO" w:hAnsi="HG丸ｺﾞｼｯｸM-PRO" w:cs="+mn-cs" w:hint="eastAsia"/>
                                <w:color w:val="000000"/>
                                <w:kern w:val="24"/>
                                <w:sz w:val="18"/>
                                <w:szCs w:val="18"/>
                                <w:shd w:val="clear" w:color="auto" w:fill="8DB3E2" w:themeFill="text2" w:themeFillTint="66"/>
                              </w:rPr>
                              <w:t>保険給付の適正実施</w:t>
                            </w:r>
                          </w:p>
                          <w:p w:rsidR="00415CC8" w:rsidRPr="000959A4" w:rsidRDefault="00415CC8" w:rsidP="009B5A0F">
                            <w:pPr>
                              <w:pStyle w:val="Web"/>
                              <w:spacing w:line="240" w:lineRule="exact"/>
                              <w:ind w:firstLineChars="100" w:firstLine="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医療費の適正化の取組</w:t>
                            </w:r>
                          </w:p>
                          <w:p w:rsidR="00415CC8" w:rsidRDefault="00415CC8" w:rsidP="009B5A0F">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生活習慣病重症化予防、適正受診・適正服薬、取組の進んでいる市町村の好事例の横展開、健康づくり・医療費の適正化に対するインセンティブ方策</w:t>
                            </w:r>
                            <w:r w:rsidRPr="00F3503A">
                              <w:rPr>
                                <w:rFonts w:ascii="HG丸ｺﾞｼｯｸM-PRO" w:eastAsia="HG丸ｺﾞｼｯｸM-PRO" w:hAnsi="HG丸ｺﾞｼｯｸM-PRO" w:cs="+mn-cs" w:hint="eastAsia"/>
                                <w:color w:val="000000"/>
                                <w:kern w:val="24"/>
                                <w:sz w:val="18"/>
                                <w:szCs w:val="18"/>
                                <w:shd w:val="clear" w:color="auto" w:fill="8DB3E2" w:themeFill="text2" w:themeFillTint="66"/>
                              </w:rPr>
                              <w:t>等</w:t>
                            </w:r>
                            <w:r>
                              <w:rPr>
                                <w:rFonts w:ascii="HG丸ｺﾞｼｯｸM-PRO" w:eastAsia="HG丸ｺﾞｼｯｸM-PRO" w:hAnsi="HG丸ｺﾞｼｯｸM-PRO" w:cs="+mn-cs" w:hint="eastAsia"/>
                                <w:color w:val="000000"/>
                                <w:kern w:val="24"/>
                                <w:sz w:val="18"/>
                                <w:szCs w:val="18"/>
                              </w:rPr>
                              <w:t>）</w:t>
                            </w:r>
                          </w:p>
                          <w:p w:rsidR="00415CC8" w:rsidRDefault="00415CC8" w:rsidP="009B5A0F">
                            <w:pPr>
                              <w:pStyle w:val="Web"/>
                              <w:spacing w:line="240" w:lineRule="exact"/>
                              <w:ind w:firstLineChars="100" w:firstLine="180"/>
                              <w:rPr>
                                <w:rFonts w:ascii="HG丸ｺﾞｼｯｸM-PRO" w:eastAsia="HG丸ｺﾞｼｯｸM-PRO" w:hAnsi="HG丸ｺﾞｼｯｸM-PRO" w:cs="+mn-cs"/>
                                <w:color w:val="000000"/>
                                <w:kern w:val="24"/>
                                <w:sz w:val="18"/>
                                <w:szCs w:val="18"/>
                                <w:shd w:val="clear" w:color="auto" w:fill="8DB3E2" w:themeFill="text2" w:themeFillTint="66"/>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市町村が担う事務の広域的・効率的な運営の推進</w:t>
                            </w:r>
                          </w:p>
                          <w:p w:rsidR="00415CC8" w:rsidRPr="000959A4" w:rsidRDefault="00415CC8" w:rsidP="009B5A0F">
                            <w:pPr>
                              <w:pStyle w:val="Web"/>
                              <w:spacing w:line="240" w:lineRule="exact"/>
                              <w:ind w:firstLineChars="100" w:firstLine="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○保健医療サービス・福祉サービス等に関する施策との連携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alt="タイトル: 大阪府国民健康保険運営方針 - 説明: 計画期間は平成30年度から32年度まで。根拠法令は持続可能な医療保険制度を構築するための国民健康保険法等の一部を改正する法律。目的は国民健康保険の安定的な財政運営・市町村国保事業の広域化・効率化の推進。計画の主な内容は国民健康保険制度の運営に関する基本的な考え方、国民健康保険の医療に要する費用及び財政の見通し、市町村における保険料の標準的な算定方法、保険料の徴収の適正実施、保険給付の適正実施、医療費の適正化の取組、生活習慣病重症化予防、適正受診・適正服薬、取組の進んでいる市町村の好事例の横展開、健康づくり及び医療費の適正化に対するインセンティブ方策等、市町村が担う事務の広域的・効率的な運営の推進、保健医療サービス・福祉サービス等に関する施策との連携。" style="position:absolute;margin-left:4.65pt;margin-top:472.75pt;width:471.75pt;height:165.7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" fillcolor="window" strokecolor="#4f81bd" strokeweight="2pt">
                <v:textbox>
                  <w:txbxContent>
                    <w:p w:rsidR="00415CC8" w:rsidRPr="000959A4" w:rsidRDefault="00415CC8" w:rsidP="000959A4">
                      <w:pPr>
                        <w:pStyle w:val="Web"/>
                        <w:spacing w:line="240" w:lineRule="exact"/>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p>
                    <w:p w:rsidR="00415CC8" w:rsidRPr="000959A4" w:rsidRDefault="00415CC8" w:rsidP="000959A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sidRPr="000959A4">
                        <w:rPr>
                          <w:rFonts w:ascii="HG丸ｺﾞｼｯｸM-PRO" w:eastAsia="HG丸ｺﾞｼｯｸM-PRO" w:hAnsi="HG丸ｺﾞｼｯｸM-PRO" w:cs="+mn-cs"/>
                          <w:color w:val="000000"/>
                          <w:kern w:val="24"/>
                          <w:sz w:val="18"/>
                          <w:szCs w:val="18"/>
                        </w:rPr>
                        <w:t>H30</w:t>
                      </w:r>
                      <w:r w:rsidRPr="000959A4">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color w:val="000000"/>
                          <w:kern w:val="24"/>
                          <w:sz w:val="18"/>
                          <w:szCs w:val="18"/>
                        </w:rPr>
                        <w:t>32</w:t>
                      </w:r>
                      <w:r>
                        <w:rPr>
                          <w:rFonts w:ascii="HG丸ｺﾞｼｯｸM-PRO" w:eastAsia="HG丸ｺﾞｼｯｸM-PRO" w:hAnsi="HG丸ｺﾞｼｯｸM-PRO" w:cs="+mn-cs" w:hint="eastAsia"/>
                          <w:color w:val="000000"/>
                          <w:kern w:val="24"/>
                          <w:sz w:val="18"/>
                          <w:szCs w:val="18"/>
                        </w:rPr>
                        <w:t>年度</w:t>
                      </w:r>
                      <w:r w:rsidRPr="006C43F2">
                        <w:rPr>
                          <w:rFonts w:ascii="HG丸ｺﾞｼｯｸM-PRO" w:eastAsia="HG丸ｺﾞｼｯｸM-PRO" w:hAnsi="HG丸ｺﾞｼｯｸM-PRO" w:cs="+mn-cs" w:hint="eastAsia"/>
                          <w:color w:val="000000"/>
                          <w:kern w:val="24"/>
                          <w:sz w:val="18"/>
                          <w:szCs w:val="18"/>
                        </w:rPr>
                        <w:t>（2018～202</w:t>
                      </w:r>
                      <w:r>
                        <w:rPr>
                          <w:rFonts w:ascii="HG丸ｺﾞｼｯｸM-PRO" w:eastAsia="HG丸ｺﾞｼｯｸM-PRO" w:hAnsi="HG丸ｺﾞｼｯｸM-PRO" w:cs="+mn-cs" w:hint="eastAsia"/>
                          <w:color w:val="000000"/>
                          <w:kern w:val="24"/>
                          <w:sz w:val="18"/>
                          <w:szCs w:val="18"/>
                        </w:rPr>
                        <w:t>0</w:t>
                      </w:r>
                      <w:r w:rsidRPr="006C43F2">
                        <w:rPr>
                          <w:rFonts w:ascii="HG丸ｺﾞｼｯｸM-PRO" w:eastAsia="HG丸ｺﾞｼｯｸM-PRO" w:hAnsi="HG丸ｺﾞｼｯｸM-PRO" w:cs="+mn-cs" w:hint="eastAsia"/>
                          <w:color w:val="000000"/>
                          <w:kern w:val="24"/>
                          <w:sz w:val="18"/>
                          <w:szCs w:val="18"/>
                        </w:rPr>
                        <w:t>年度）</w:t>
                      </w:r>
                    </w:p>
                    <w:p w:rsidR="00415CC8" w:rsidRPr="000959A4" w:rsidRDefault="00415CC8" w:rsidP="000959A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◆根拠法令：持続可能な医療保険制度を構築するための国民健康保険法等の一部を改正する法律</w:t>
                      </w:r>
                    </w:p>
                    <w:p w:rsidR="00415CC8" w:rsidRPr="000959A4" w:rsidRDefault="00415CC8" w:rsidP="000959A4">
                      <w:pPr>
                        <w:pStyle w:val="Web"/>
                        <w:spacing w:line="240" w:lineRule="exact"/>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cs="+mn-cs" w:hint="eastAsia"/>
                          <w:color w:val="000000"/>
                          <w:kern w:val="24"/>
                          <w:sz w:val="18"/>
                          <w:szCs w:val="18"/>
                        </w:rPr>
                        <w:t>国民健康保険の安定的な財政運営</w:t>
                      </w:r>
                      <w:r>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hint="eastAsia"/>
                          <w:color w:val="000000"/>
                          <w:kern w:val="24"/>
                          <w:sz w:val="18"/>
                          <w:szCs w:val="18"/>
                        </w:rPr>
                        <w:t>市町村国保事業の広域化</w:t>
                      </w:r>
                      <w:r>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hint="eastAsia"/>
                          <w:color w:val="000000"/>
                          <w:kern w:val="24"/>
                          <w:sz w:val="18"/>
                          <w:szCs w:val="18"/>
                        </w:rPr>
                        <w:t>効率化</w:t>
                      </w:r>
                      <w:r>
                        <w:rPr>
                          <w:rFonts w:ascii="HG丸ｺﾞｼｯｸM-PRO" w:eastAsia="HG丸ｺﾞｼｯｸM-PRO" w:hAnsi="HG丸ｺﾞｼｯｸM-PRO" w:cs="+mn-cs" w:hint="eastAsia"/>
                          <w:color w:val="000000"/>
                          <w:kern w:val="24"/>
                          <w:sz w:val="18"/>
                          <w:szCs w:val="18"/>
                        </w:rPr>
                        <w:t>の</w:t>
                      </w:r>
                      <w:r w:rsidRPr="000959A4">
                        <w:rPr>
                          <w:rFonts w:ascii="HG丸ｺﾞｼｯｸM-PRO" w:eastAsia="HG丸ｺﾞｼｯｸM-PRO" w:hAnsi="HG丸ｺﾞｼｯｸM-PRO" w:cs="+mn-cs" w:hint="eastAsia"/>
                          <w:color w:val="000000"/>
                          <w:kern w:val="24"/>
                          <w:sz w:val="18"/>
                          <w:szCs w:val="18"/>
                        </w:rPr>
                        <w:t>推進</w:t>
                      </w:r>
                    </w:p>
                    <w:p w:rsidR="00415CC8" w:rsidRDefault="00415CC8" w:rsidP="000959A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rsidR="00415CC8" w:rsidRDefault="00415CC8" w:rsidP="009B5A0F">
                      <w:pPr>
                        <w:pStyle w:val="Web"/>
                        <w:spacing w:line="240" w:lineRule="exact"/>
                        <w:ind w:firstLineChars="100" w:firstLine="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国民健康保険制度の運営に関する基本的な考え方</w:t>
                      </w:r>
                    </w:p>
                    <w:p w:rsidR="00415CC8" w:rsidRDefault="00415CC8" w:rsidP="009B5A0F">
                      <w:pPr>
                        <w:pStyle w:val="Web"/>
                        <w:spacing w:line="240" w:lineRule="exact"/>
                        <w:ind w:firstLineChars="100" w:firstLine="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国民健康保険の医療に要する費用及び財政の見通し</w:t>
                      </w:r>
                    </w:p>
                    <w:p w:rsidR="00415CC8" w:rsidRPr="003E7879" w:rsidRDefault="00415CC8" w:rsidP="009B5A0F">
                      <w:pPr>
                        <w:pStyle w:val="Web"/>
                        <w:spacing w:line="240" w:lineRule="exact"/>
                        <w:ind w:firstLineChars="100" w:firstLine="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○市町村における保険料の標準的な算定方法、保険料の徴収の適正実施、</w:t>
                      </w:r>
                      <w:r>
                        <w:rPr>
                          <w:rFonts w:ascii="HG丸ｺﾞｼｯｸM-PRO" w:eastAsia="HG丸ｺﾞｼｯｸM-PRO" w:hAnsi="HG丸ｺﾞｼｯｸM-PRO" w:cs="+mn-cs" w:hint="eastAsia"/>
                          <w:color w:val="000000"/>
                          <w:kern w:val="24"/>
                          <w:sz w:val="18"/>
                          <w:szCs w:val="18"/>
                          <w:shd w:val="clear" w:color="auto" w:fill="8DB3E2" w:themeFill="text2" w:themeFillTint="66"/>
                        </w:rPr>
                        <w:t>保険給付の適正実施</w:t>
                      </w:r>
                    </w:p>
                    <w:p w:rsidR="00415CC8" w:rsidRPr="000959A4" w:rsidRDefault="00415CC8" w:rsidP="009B5A0F">
                      <w:pPr>
                        <w:pStyle w:val="Web"/>
                        <w:spacing w:line="240" w:lineRule="exact"/>
                        <w:ind w:firstLineChars="100" w:firstLine="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医療費の適正化の取組</w:t>
                      </w:r>
                    </w:p>
                    <w:p w:rsidR="00415CC8" w:rsidRDefault="00415CC8" w:rsidP="009B5A0F">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生活習慣病重症化予防、適正受診・適正服薬、取組の進んでいる市町村の好事例の横展開、健康づくり・医療費の適正化に対するインセンティブ方策</w:t>
                      </w:r>
                      <w:r w:rsidRPr="00F3503A">
                        <w:rPr>
                          <w:rFonts w:ascii="HG丸ｺﾞｼｯｸM-PRO" w:eastAsia="HG丸ｺﾞｼｯｸM-PRO" w:hAnsi="HG丸ｺﾞｼｯｸM-PRO" w:cs="+mn-cs" w:hint="eastAsia"/>
                          <w:color w:val="000000"/>
                          <w:kern w:val="24"/>
                          <w:sz w:val="18"/>
                          <w:szCs w:val="18"/>
                          <w:shd w:val="clear" w:color="auto" w:fill="8DB3E2" w:themeFill="text2" w:themeFillTint="66"/>
                        </w:rPr>
                        <w:t>等</w:t>
                      </w:r>
                      <w:r>
                        <w:rPr>
                          <w:rFonts w:ascii="HG丸ｺﾞｼｯｸM-PRO" w:eastAsia="HG丸ｺﾞｼｯｸM-PRO" w:hAnsi="HG丸ｺﾞｼｯｸM-PRO" w:cs="+mn-cs" w:hint="eastAsia"/>
                          <w:color w:val="000000"/>
                          <w:kern w:val="24"/>
                          <w:sz w:val="18"/>
                          <w:szCs w:val="18"/>
                        </w:rPr>
                        <w:t>）</w:t>
                      </w:r>
                    </w:p>
                    <w:p w:rsidR="00415CC8" w:rsidRDefault="00415CC8" w:rsidP="009B5A0F">
                      <w:pPr>
                        <w:pStyle w:val="Web"/>
                        <w:spacing w:line="240" w:lineRule="exact"/>
                        <w:ind w:firstLineChars="100" w:firstLine="180"/>
                        <w:rPr>
                          <w:rFonts w:ascii="HG丸ｺﾞｼｯｸM-PRO" w:eastAsia="HG丸ｺﾞｼｯｸM-PRO" w:hAnsi="HG丸ｺﾞｼｯｸM-PRO" w:cs="+mn-cs"/>
                          <w:color w:val="000000"/>
                          <w:kern w:val="24"/>
                          <w:sz w:val="18"/>
                          <w:szCs w:val="18"/>
                          <w:shd w:val="clear" w:color="auto" w:fill="8DB3E2" w:themeFill="text2" w:themeFillTint="66"/>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市町村が担う事務の広域的・効率的な運営の推進</w:t>
                      </w:r>
                    </w:p>
                    <w:p w:rsidR="00415CC8" w:rsidRPr="000959A4" w:rsidRDefault="00415CC8" w:rsidP="009B5A0F">
                      <w:pPr>
                        <w:pStyle w:val="Web"/>
                        <w:spacing w:line="240" w:lineRule="exact"/>
                        <w:ind w:firstLineChars="100" w:firstLine="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○保健医療サービス・福祉サービス等に関する施策との連携</w:t>
                      </w:r>
                    </w:p>
                  </w:txbxContent>
                </v:textbox>
              </v:shape>
            </w:pict>
          </mc:Fallback>
        </mc:AlternateContent>
      </w:r>
      <w:r>
        <w:rPr>
          <w:noProof/>
        </w:rPr>
        <mc:AlternateContent>
          <mc:Choice Requires="wps">
            <w:drawing>
              <wp:anchor distT="0" distB="0" distL="114300" distR="114300" simplePos="0" relativeHeight="252499456" behindDoc="0" locked="0" layoutInCell="1" allowOverlap="1" wp14:anchorId="68B9429E" wp14:editId="263D8B6E">
                <wp:simplePos x="0" y="0"/>
                <wp:positionH relativeFrom="column">
                  <wp:posOffset>2992755</wp:posOffset>
                </wp:positionH>
                <wp:positionV relativeFrom="paragraph">
                  <wp:posOffset>5280660</wp:posOffset>
                </wp:positionV>
                <wp:extent cx="0" cy="714375"/>
                <wp:effectExtent l="171450" t="38100" r="133350" b="66675"/>
                <wp:wrapNone/>
                <wp:docPr id="497" name="直線矢印コネクタ 497"/>
                <wp:cNvGraphicFramePr/>
                <a:graphic xmlns:a="http://schemas.openxmlformats.org/drawingml/2006/main">
                  <a:graphicData uri="http://schemas.microsoft.com/office/word/2010/wordprocessingShape">
                    <wps:wsp>
                      <wps:cNvCnPr/>
                      <wps:spPr>
                        <a:xfrm>
                          <a:off x="0" y="0"/>
                          <a:ext cx="0" cy="714375"/>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97" o:spid="_x0000_s1026" type="#_x0000_t32" style="position:absolute;left:0;text-align:left;margin-left:235.65pt;margin-top:415.8pt;width:0;height:56.25pt;z-index:25249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" strokecolor="#4579b8 [3044]" strokeweight="5pt">
                <v:stroke startarrow="open" endarrow="open"/>
              </v:shape>
            </w:pict>
          </mc:Fallback>
        </mc:AlternateContent>
      </w:r>
      <w:r w:rsidRPr="00A91FB4">
        <w:rPr>
          <w:noProof/>
        </w:rPr>
        <mc:AlternateContent>
          <mc:Choice Requires="wps">
            <w:drawing>
              <wp:anchor distT="0" distB="0" distL="114300" distR="114300" simplePos="0" relativeHeight="252484096" behindDoc="0" locked="0" layoutInCell="1" allowOverlap="1" wp14:anchorId="221AC13F" wp14:editId="77744FE5">
                <wp:simplePos x="0" y="0"/>
                <wp:positionH relativeFrom="column">
                  <wp:posOffset>87630</wp:posOffset>
                </wp:positionH>
                <wp:positionV relativeFrom="paragraph">
                  <wp:posOffset>3775710</wp:posOffset>
                </wp:positionV>
                <wp:extent cx="5991225" cy="1504950"/>
                <wp:effectExtent l="0" t="0" r="28575" b="19050"/>
                <wp:wrapNone/>
                <wp:docPr id="517" name="テキスト ボックス 9" descr="計画期間は平成30年度から35年度まで。根拠法令は高齢者の医療の確保に関する法律。&#10;目的は医療費の伸びの適正化を推進すること。計画の内容は生活習慣病の重症化予防等、医療の効率的な提供の推進、健康医療情報の効果的な発信の３つの施策の柱。&#10;" title="第3期大阪府医療費適正化計画"/>
                <wp:cNvGraphicFramePr/>
                <a:graphic xmlns:a="http://schemas.openxmlformats.org/drawingml/2006/main">
                  <a:graphicData uri="http://schemas.microsoft.com/office/word/2010/wordprocessingShape">
                    <wps:wsp>
                      <wps:cNvSpPr txBox="1"/>
                      <wps:spPr>
                        <a:xfrm>
                          <a:off x="0" y="0"/>
                          <a:ext cx="5991225" cy="1504950"/>
                        </a:xfrm>
                        <a:prstGeom prst="rect">
                          <a:avLst/>
                        </a:prstGeom>
                        <a:solidFill>
                          <a:sysClr val="window" lastClr="FFFFFF"/>
                        </a:solidFill>
                        <a:ln w="25400" cap="flat" cmpd="sng" algn="ctr">
                          <a:solidFill>
                            <a:srgbClr val="4F81BD"/>
                          </a:solidFill>
                          <a:prstDash val="solid"/>
                        </a:ln>
                        <a:effectLst/>
                      </wps:spPr>
                      <wps:txbx>
                        <w:txbxContent>
                          <w:p w:rsidR="00415CC8" w:rsidRPr="000959A4" w:rsidRDefault="00415CC8" w:rsidP="00DB4859">
                            <w:pPr>
                              <w:pStyle w:val="Web"/>
                              <w:spacing w:line="240" w:lineRule="exact"/>
                              <w:ind w:firstLineChars="1450" w:firstLine="2911"/>
                              <w:jc w:val="left"/>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第３期大阪府医療費適正化計画</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◆計画期間：Ｈ30～35年度</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（2018～2023年度）</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確保に関する法律</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を推進</w:t>
                            </w:r>
                          </w:p>
                          <w:p w:rsidR="00415CC8" w:rsidRPr="00561279"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◆計画の内容（施策の３つの柱）</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・右記の通り</w:t>
                            </w:r>
                          </w:p>
                          <w:p w:rsidR="00415CC8" w:rsidRPr="009A3C5B" w:rsidRDefault="00415CC8" w:rsidP="00A91FB4">
                            <w:pPr>
                              <w:pStyle w:val="Web"/>
                              <w:spacing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alt="タイトル: 第3期大阪府医療費適正化計画 - 説明: 計画期間は平成30年度から35年度まで。根拠法令は高齢者の医療の確保に関する法律。&#10;目的は医療費の伸びの適正化を推進すること。計画の内容は生活習慣病の重症化予防等、医療の効率的な提供の推進、健康医療情報の効果的な発信の３つの施策の柱。&#10;" style="position:absolute;margin-left:6.9pt;margin-top:297.3pt;width:471.75pt;height:118.5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" fillcolor="window" strokecolor="#4f81bd" strokeweight="2pt">
                <v:textbox>
                  <w:txbxContent>
                    <w:p w:rsidR="00415CC8" w:rsidRPr="000959A4" w:rsidRDefault="00415CC8" w:rsidP="00DB4859">
                      <w:pPr>
                        <w:pStyle w:val="Web"/>
                        <w:spacing w:line="240" w:lineRule="exact"/>
                        <w:ind w:firstLineChars="1450" w:firstLine="2911"/>
                        <w:jc w:val="left"/>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第３期大阪府医療費適正化計画</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◆計画期間：Ｈ30～35年度</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（2018～2023年度）</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確保に関する法律</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を推進</w:t>
                      </w:r>
                    </w:p>
                    <w:p w:rsidR="00415CC8" w:rsidRPr="00561279"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◆計画の内容（施策の３つの柱）</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・右記の通り</w:t>
                      </w:r>
                    </w:p>
                    <w:p w:rsidR="00415CC8" w:rsidRPr="009A3C5B" w:rsidRDefault="00415CC8" w:rsidP="00A91FB4">
                      <w:pPr>
                        <w:pStyle w:val="Web"/>
                        <w:spacing w:line="240" w:lineRule="exact"/>
                        <w:rPr>
                          <w:rFonts w:ascii="HG丸ｺﾞｼｯｸM-PRO" w:eastAsia="HG丸ｺﾞｼｯｸM-PRO" w:hAnsi="HG丸ｺﾞｼｯｸM-PRO" w:cs="+mn-cs"/>
                          <w:color w:val="000000"/>
                          <w:kern w:val="24"/>
                          <w:sz w:val="18"/>
                          <w:szCs w:val="18"/>
                        </w:rPr>
                      </w:pPr>
                    </w:p>
                  </w:txbxContent>
                </v:textbox>
              </v:shape>
            </w:pict>
          </mc:Fallback>
        </mc:AlternateContent>
      </w:r>
      <w:r>
        <w:rPr>
          <w:noProof/>
        </w:rPr>
        <mc:AlternateContent>
          <mc:Choice Requires="wps">
            <w:drawing>
              <wp:anchor distT="0" distB="0" distL="114300" distR="114300" simplePos="0" relativeHeight="252511744" behindDoc="0" locked="0" layoutInCell="1" allowOverlap="1" wp14:anchorId="442A055E" wp14:editId="1B1CC6AF">
                <wp:simplePos x="0" y="0"/>
                <wp:positionH relativeFrom="column">
                  <wp:posOffset>2849880</wp:posOffset>
                </wp:positionH>
                <wp:positionV relativeFrom="paragraph">
                  <wp:posOffset>4646295</wp:posOffset>
                </wp:positionV>
                <wp:extent cx="2200275" cy="323850"/>
                <wp:effectExtent l="0" t="0" r="28575" b="19050"/>
                <wp:wrapNone/>
                <wp:docPr id="540" name="ホームベース 540" title="健康医療情報の効果的な発信"/>
                <wp:cNvGraphicFramePr/>
                <a:graphic xmlns:a="http://schemas.openxmlformats.org/drawingml/2006/main">
                  <a:graphicData uri="http://schemas.microsoft.com/office/word/2010/wordprocessingShape">
                    <wps:wsp>
                      <wps:cNvSpPr/>
                      <wps:spPr>
                        <a:xfrm>
                          <a:off x="0" y="0"/>
                          <a:ext cx="2200275" cy="3238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5CC8" w:rsidRPr="00E434C1" w:rsidRDefault="00415CC8" w:rsidP="00E434C1">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健康医療情報の効果的な発信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40" o:spid="_x0000_s1030" type="#_x0000_t15" alt="タイトル: 健康医療情報の効果的な発信" style="position:absolute;margin-left:224.4pt;margin-top:365.85pt;width:173.25pt;height:25.5pt;z-index:25251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" adj="20010" fillcolor="#4f81bd [3204]" strokecolor="#243f60 [1604]" strokeweight="2pt">
                <v:textbox>
                  <w:txbxContent>
                    <w:p w:rsidR="00415CC8" w:rsidRPr="00E434C1" w:rsidRDefault="00415CC8" w:rsidP="00E434C1">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健康医療情報の効果的な発信</w:t>
                      </w:r>
                    </w:p>
                  </w:txbxContent>
                </v:textbox>
              </v:shape>
            </w:pict>
          </mc:Fallback>
        </mc:AlternateContent>
      </w:r>
      <w:r>
        <w:rPr>
          <w:noProof/>
        </w:rPr>
        <mc:AlternateContent>
          <mc:Choice Requires="wps">
            <w:drawing>
              <wp:anchor distT="0" distB="0" distL="114300" distR="114300" simplePos="0" relativeHeight="252510720" behindDoc="0" locked="0" layoutInCell="1" allowOverlap="1" wp14:anchorId="39FEF1C1" wp14:editId="048D4C36">
                <wp:simplePos x="0" y="0"/>
                <wp:positionH relativeFrom="column">
                  <wp:posOffset>3894455</wp:posOffset>
                </wp:positionH>
                <wp:positionV relativeFrom="paragraph">
                  <wp:posOffset>4150995</wp:posOffset>
                </wp:positionV>
                <wp:extent cx="1962150" cy="323850"/>
                <wp:effectExtent l="0" t="0" r="19050" b="19050"/>
                <wp:wrapNone/>
                <wp:docPr id="539" name="ホームベース 539" title="医療の効率的な提供の推進"/>
                <wp:cNvGraphicFramePr/>
                <a:graphic xmlns:a="http://schemas.openxmlformats.org/drawingml/2006/main">
                  <a:graphicData uri="http://schemas.microsoft.com/office/word/2010/wordprocessingShape">
                    <wps:wsp>
                      <wps:cNvSpPr/>
                      <wps:spPr>
                        <a:xfrm>
                          <a:off x="0" y="0"/>
                          <a:ext cx="1962150" cy="3238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5CC8" w:rsidRPr="00E434C1" w:rsidRDefault="00415CC8" w:rsidP="00E434C1">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医療の効率的な提供の推進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539" o:spid="_x0000_s1031" type="#_x0000_t15" alt="タイトル: 医療の効率的な提供の推進" style="position:absolute;margin-left:306.65pt;margin-top:326.85pt;width:154.5pt;height:25.5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" adj="19817" fillcolor="#4f81bd [3204]" strokecolor="#243f60 [1604]" strokeweight="2pt">
                <v:textbox>
                  <w:txbxContent>
                    <w:p w:rsidR="00415CC8" w:rsidRPr="00E434C1" w:rsidRDefault="00415CC8" w:rsidP="00E434C1">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医療の効率的な提供の推進</w:t>
                      </w:r>
                    </w:p>
                  </w:txbxContent>
                </v:textbox>
              </v:shape>
            </w:pict>
          </mc:Fallback>
        </mc:AlternateContent>
      </w:r>
      <w:r>
        <w:rPr>
          <w:noProof/>
        </w:rPr>
        <mc:AlternateContent>
          <mc:Choice Requires="wps">
            <w:drawing>
              <wp:anchor distT="0" distB="0" distL="114300" distR="114300" simplePos="0" relativeHeight="252509696" behindDoc="0" locked="0" layoutInCell="1" allowOverlap="1" wp14:anchorId="3BB177F4" wp14:editId="2253984B">
                <wp:simplePos x="0" y="0"/>
                <wp:positionH relativeFrom="column">
                  <wp:posOffset>1878330</wp:posOffset>
                </wp:positionH>
                <wp:positionV relativeFrom="paragraph">
                  <wp:posOffset>4150995</wp:posOffset>
                </wp:positionV>
                <wp:extent cx="1943100" cy="323850"/>
                <wp:effectExtent l="0" t="0" r="19050" b="19050"/>
                <wp:wrapNone/>
                <wp:docPr id="538" name="ホームベース 538" title="生活習慣病の重症化予防等"/>
                <wp:cNvGraphicFramePr/>
                <a:graphic xmlns:a="http://schemas.openxmlformats.org/drawingml/2006/main">
                  <a:graphicData uri="http://schemas.microsoft.com/office/word/2010/wordprocessingShape">
                    <wps:wsp>
                      <wps:cNvSpPr/>
                      <wps:spPr>
                        <a:xfrm>
                          <a:off x="0" y="0"/>
                          <a:ext cx="1943100" cy="3238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5CC8" w:rsidRPr="00E434C1" w:rsidRDefault="00415CC8" w:rsidP="00E434C1">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生活習慣病の重症</w:t>
                            </w:r>
                            <w:r>
                              <w:rPr>
                                <w:rFonts w:ascii="HG丸ｺﾞｼｯｸM-PRO" w:eastAsia="HG丸ｺﾞｼｯｸM-PRO" w:hAnsi="HG丸ｺﾞｼｯｸM-PRO" w:hint="eastAsia"/>
                                <w:b/>
                              </w:rPr>
                              <w:t>化</w:t>
                            </w:r>
                            <w:r w:rsidRPr="00E434C1">
                              <w:rPr>
                                <w:rFonts w:ascii="HG丸ｺﾞｼｯｸM-PRO" w:eastAsia="HG丸ｺﾞｼｯｸM-PRO" w:hAnsi="HG丸ｺﾞｼｯｸM-PRO" w:hint="eastAsia"/>
                                <w:b/>
                              </w:rPr>
                              <w:t>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538" o:spid="_x0000_s1032" type="#_x0000_t15" alt="タイトル: 生活習慣病の重症化予防等" style="position:absolute;margin-left:147.9pt;margin-top:326.85pt;width:153pt;height:25.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" adj="19800" fillcolor="#4f81bd [3204]" strokecolor="#243f60 [1604]" strokeweight="2pt">
                <v:textbox>
                  <w:txbxContent>
                    <w:p w:rsidR="00415CC8" w:rsidRPr="00E434C1" w:rsidRDefault="00415CC8" w:rsidP="00E434C1">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生活習慣病の重症</w:t>
                      </w:r>
                      <w:r>
                        <w:rPr>
                          <w:rFonts w:ascii="HG丸ｺﾞｼｯｸM-PRO" w:eastAsia="HG丸ｺﾞｼｯｸM-PRO" w:hAnsi="HG丸ｺﾞｼｯｸM-PRO" w:hint="eastAsia"/>
                          <w:b/>
                        </w:rPr>
                        <w:t>化</w:t>
                      </w:r>
                      <w:r w:rsidRPr="00E434C1">
                        <w:rPr>
                          <w:rFonts w:ascii="HG丸ｺﾞｼｯｸM-PRO" w:eastAsia="HG丸ｺﾞｼｯｸM-PRO" w:hAnsi="HG丸ｺﾞｼｯｸM-PRO" w:hint="eastAsia"/>
                          <w:b/>
                        </w:rPr>
                        <w:t>予防等</w:t>
                      </w:r>
                    </w:p>
                  </w:txbxContent>
                </v:textbox>
              </v:shape>
            </w:pict>
          </mc:Fallback>
        </mc:AlternateContent>
      </w:r>
      <w:r>
        <w:rPr>
          <w:noProof/>
        </w:rPr>
        <mc:AlternateContent>
          <mc:Choice Requires="wps">
            <w:drawing>
              <wp:anchor distT="0" distB="0" distL="114300" distR="114300" simplePos="0" relativeHeight="252504576" behindDoc="0" locked="0" layoutInCell="1" allowOverlap="1" wp14:anchorId="7C06481D" wp14:editId="18097CB2">
                <wp:simplePos x="0" y="0"/>
                <wp:positionH relativeFrom="column">
                  <wp:posOffset>4640580</wp:posOffset>
                </wp:positionH>
                <wp:positionV relativeFrom="paragraph">
                  <wp:posOffset>3280410</wp:posOffset>
                </wp:positionV>
                <wp:extent cx="0" cy="866775"/>
                <wp:effectExtent l="171450" t="38100" r="171450" b="66675"/>
                <wp:wrapNone/>
                <wp:docPr id="513" name="直線矢印コネクタ 513"/>
                <wp:cNvGraphicFramePr/>
                <a:graphic xmlns:a="http://schemas.openxmlformats.org/drawingml/2006/main">
                  <a:graphicData uri="http://schemas.microsoft.com/office/word/2010/wordprocessingShape">
                    <wps:wsp>
                      <wps:cNvCnPr/>
                      <wps:spPr>
                        <a:xfrm>
                          <a:off x="0" y="0"/>
                          <a:ext cx="0" cy="866775"/>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513" o:spid="_x0000_s1026" type="#_x0000_t32" style="position:absolute;left:0;text-align:left;margin-left:365.4pt;margin-top:258.3pt;width:0;height:68.25pt;z-index:25250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" strokecolor="#4579b8 [3044]" strokeweight="5pt">
                <v:stroke startarrow="open" endarrow="open"/>
              </v:shape>
            </w:pict>
          </mc:Fallback>
        </mc:AlternateContent>
      </w:r>
      <w:r>
        <w:rPr>
          <w:noProof/>
        </w:rPr>
        <mc:AlternateContent>
          <mc:Choice Requires="wps">
            <w:drawing>
              <wp:anchor distT="0" distB="0" distL="114300" distR="114300" simplePos="0" relativeHeight="252516864" behindDoc="0" locked="0" layoutInCell="1" allowOverlap="1" wp14:anchorId="3F016B64" wp14:editId="3481B40B">
                <wp:simplePos x="0" y="0"/>
                <wp:positionH relativeFrom="column">
                  <wp:posOffset>4050030</wp:posOffset>
                </wp:positionH>
                <wp:positionV relativeFrom="paragraph">
                  <wp:posOffset>3280410</wp:posOffset>
                </wp:positionV>
                <wp:extent cx="0" cy="866775"/>
                <wp:effectExtent l="171450" t="38100" r="171450" b="66675"/>
                <wp:wrapNone/>
                <wp:docPr id="509" name="直線矢印コネクタ 509"/>
                <wp:cNvGraphicFramePr/>
                <a:graphic xmlns:a="http://schemas.openxmlformats.org/drawingml/2006/main">
                  <a:graphicData uri="http://schemas.microsoft.com/office/word/2010/wordprocessingShape">
                    <wps:wsp>
                      <wps:cNvCnPr/>
                      <wps:spPr>
                        <a:xfrm>
                          <a:off x="0" y="0"/>
                          <a:ext cx="0" cy="866775"/>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9" o:spid="_x0000_s1026" type="#_x0000_t32" style="position:absolute;left:0;text-align:left;margin-left:318.9pt;margin-top:258.3pt;width:0;height:68.25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" strokecolor="#4579b8 [3044]" strokeweight="5pt">
                <v:stroke startarrow="open" endarrow="open"/>
              </v:shape>
            </w:pict>
          </mc:Fallback>
        </mc:AlternateContent>
      </w:r>
      <w:r>
        <w:rPr>
          <w:noProof/>
        </w:rPr>
        <mc:AlternateContent>
          <mc:Choice Requires="wps">
            <w:drawing>
              <wp:anchor distT="0" distB="0" distL="114300" distR="114300" simplePos="0" relativeHeight="252517888" behindDoc="0" locked="0" layoutInCell="1" allowOverlap="1" wp14:anchorId="6EE4E63B" wp14:editId="5E615646">
                <wp:simplePos x="0" y="0"/>
                <wp:positionH relativeFrom="column">
                  <wp:posOffset>1878330</wp:posOffset>
                </wp:positionH>
                <wp:positionV relativeFrom="paragraph">
                  <wp:posOffset>3280410</wp:posOffset>
                </wp:positionV>
                <wp:extent cx="0" cy="866775"/>
                <wp:effectExtent l="171450" t="38100" r="171450" b="66675"/>
                <wp:wrapNone/>
                <wp:docPr id="523" name="直線矢印コネクタ 523"/>
                <wp:cNvGraphicFramePr/>
                <a:graphic xmlns:a="http://schemas.openxmlformats.org/drawingml/2006/main">
                  <a:graphicData uri="http://schemas.microsoft.com/office/word/2010/wordprocessingShape">
                    <wps:wsp>
                      <wps:cNvCnPr/>
                      <wps:spPr>
                        <a:xfrm>
                          <a:off x="0" y="0"/>
                          <a:ext cx="0" cy="866775"/>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523" o:spid="_x0000_s1026" type="#_x0000_t32" style="position:absolute;left:0;text-align:left;margin-left:147.9pt;margin-top:258.3pt;width:0;height:68.25pt;z-index:25251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" strokecolor="#4579b8 [3044]" strokeweight="5pt">
                <v:stroke startarrow="open" endarrow="open"/>
              </v:shape>
            </w:pict>
          </mc:Fallback>
        </mc:AlternateContent>
      </w:r>
      <w:r w:rsidRPr="00A91FB4">
        <w:rPr>
          <w:noProof/>
        </w:rPr>
        <mc:AlternateContent>
          <mc:Choice Requires="wps">
            <w:drawing>
              <wp:anchor distT="0" distB="0" distL="114300" distR="114300" simplePos="0" relativeHeight="252488192" behindDoc="0" locked="0" layoutInCell="1" allowOverlap="1" wp14:anchorId="5737AA66" wp14:editId="0D90E546">
                <wp:simplePos x="0" y="0"/>
                <wp:positionH relativeFrom="column">
                  <wp:posOffset>4135755</wp:posOffset>
                </wp:positionH>
                <wp:positionV relativeFrom="paragraph">
                  <wp:posOffset>99060</wp:posOffset>
                </wp:positionV>
                <wp:extent cx="1943100" cy="3181350"/>
                <wp:effectExtent l="0" t="0" r="19050" b="19050"/>
                <wp:wrapNone/>
                <wp:docPr id="526" name="テキスト ボックス 13" descr="計画期間は平成30年度から平成32年度まで。根拠法令は老人福祉法、介護保険法。目的は老人福祉事業の供給体制の確保、介護保険事業にかかる保険給付の円滑な実施の支援。計画の主な内容は自立支援、介護予防及び重度化防止、介護給付等適正化、地域包括ケアシステム構築に向けた取組み、住民の希望、地域の実情に応じた多様な住まい、サービス基盤の整備、人材の確保及び資質の向上、介護サービス量の見込み及び必要入所定員総数　など。" title="第7期大阪府高齢者計画"/>
                <wp:cNvGraphicFramePr/>
                <a:graphic xmlns:a="http://schemas.openxmlformats.org/drawingml/2006/main">
                  <a:graphicData uri="http://schemas.microsoft.com/office/word/2010/wordprocessingShape">
                    <wps:wsp>
                      <wps:cNvSpPr txBox="1"/>
                      <wps:spPr>
                        <a:xfrm>
                          <a:off x="0" y="0"/>
                          <a:ext cx="1943100" cy="3181350"/>
                        </a:xfrm>
                        <a:prstGeom prst="rect">
                          <a:avLst/>
                        </a:prstGeom>
                        <a:solidFill>
                          <a:sysClr val="window" lastClr="FFFFFF"/>
                        </a:solidFill>
                        <a:ln w="25400" cap="flat" cmpd="sng" algn="ctr">
                          <a:solidFill>
                            <a:srgbClr val="4F81BD"/>
                          </a:solidFill>
                          <a:prstDash val="solid"/>
                        </a:ln>
                        <a:effectLst/>
                      </wps:spPr>
                      <wps:txbx>
                        <w:txbxContent>
                          <w:p w:rsidR="00415CC8" w:rsidRPr="000959A4" w:rsidRDefault="00415CC8" w:rsidP="00DB4859">
                            <w:pPr>
                              <w:pStyle w:val="Web"/>
                              <w:spacing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第７期大阪府高齢者計画</w:t>
                            </w:r>
                          </w:p>
                          <w:p w:rsidR="00415CC8" w:rsidRPr="000959A4" w:rsidRDefault="00415CC8" w:rsidP="00A91FB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sidRPr="000959A4">
                              <w:rPr>
                                <w:rFonts w:ascii="HG丸ｺﾞｼｯｸM-PRO" w:eastAsia="HG丸ｺﾞｼｯｸM-PRO" w:hAnsi="HG丸ｺﾞｼｯｸM-PRO" w:cs="+mn-cs"/>
                                <w:color w:val="000000"/>
                                <w:kern w:val="24"/>
                                <w:sz w:val="18"/>
                                <w:szCs w:val="18"/>
                              </w:rPr>
                              <w:t>H30</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32年度</w:t>
                            </w:r>
                          </w:p>
                          <w:p w:rsidR="00415CC8" w:rsidRDefault="00415CC8" w:rsidP="00DB4859">
                            <w:pPr>
                              <w:pStyle w:val="Web"/>
                              <w:spacing w:line="240" w:lineRule="exact"/>
                              <w:ind w:left="180" w:hangingChars="100" w:hanging="180"/>
                              <w:jc w:val="righ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（2018～2020年度）</w:t>
                            </w:r>
                          </w:p>
                          <w:p w:rsidR="00415CC8" w:rsidRPr="000959A4" w:rsidRDefault="00415CC8" w:rsidP="00DB4859">
                            <w:pPr>
                              <w:pStyle w:val="Web"/>
                              <w:spacing w:line="240" w:lineRule="exact"/>
                              <w:ind w:left="180" w:hangingChars="100" w:hanging="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rsidR="00415CC8" w:rsidRPr="000959A4" w:rsidRDefault="00415CC8" w:rsidP="00DB4859">
                            <w:pPr>
                              <w:pStyle w:val="Web"/>
                              <w:spacing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rsidR="00415CC8" w:rsidRPr="000959A4" w:rsidRDefault="00415CC8" w:rsidP="00DB4859">
                            <w:pPr>
                              <w:pStyle w:val="Web"/>
                              <w:spacing w:line="240" w:lineRule="exact"/>
                              <w:ind w:left="360" w:hangingChars="200" w:hanging="36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C75D29">
                              <w:rPr>
                                <w:rFonts w:ascii="HG丸ｺﾞｼｯｸM-PRO" w:eastAsia="HG丸ｺﾞｼｯｸM-PRO" w:hAnsi="HG丸ｺﾞｼｯｸM-PRO" w:cs="+mn-cs" w:hint="eastAsia"/>
                                <w:color w:val="000000"/>
                                <w:spacing w:val="2"/>
                                <w:w w:val="92"/>
                                <w:kern w:val="0"/>
                                <w:sz w:val="18"/>
                                <w:szCs w:val="18"/>
                                <w:fitText w:val="2340" w:id="1557385728"/>
                              </w:rPr>
                              <w:t>老人福祉事業の供給体制の確</w:t>
                            </w:r>
                            <w:r w:rsidRPr="00C75D29">
                              <w:rPr>
                                <w:rFonts w:ascii="HG丸ｺﾞｼｯｸM-PRO" w:eastAsia="HG丸ｺﾞｼｯｸM-PRO" w:hAnsi="HG丸ｺﾞｼｯｸM-PRO" w:cs="+mn-cs" w:hint="eastAsia"/>
                                <w:color w:val="000000"/>
                                <w:spacing w:val="-7"/>
                                <w:w w:val="92"/>
                                <w:kern w:val="0"/>
                                <w:sz w:val="18"/>
                                <w:szCs w:val="18"/>
                                <w:fitText w:val="2340" w:id="1557385728"/>
                              </w:rPr>
                              <w:t>保</w:t>
                            </w:r>
                          </w:p>
                          <w:p w:rsidR="00415CC8" w:rsidRPr="000959A4" w:rsidRDefault="00415CC8" w:rsidP="00DB4859">
                            <w:pPr>
                              <w:pStyle w:val="Web"/>
                              <w:spacing w:line="240" w:lineRule="exact"/>
                              <w:ind w:left="360" w:hangingChars="200" w:hanging="36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rsidR="00415CC8" w:rsidRPr="0039005D" w:rsidRDefault="00415CC8" w:rsidP="0039005D">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D2075F">
                              <w:rPr>
                                <w:rFonts w:ascii="HG丸ｺﾞｼｯｸM-PRO" w:eastAsia="HG丸ｺﾞｼｯｸM-PRO" w:hAnsi="HG丸ｺﾞｼｯｸM-PRO" w:cs="+mn-cs" w:hint="eastAsia"/>
                                <w:color w:val="000000"/>
                                <w:kern w:val="24"/>
                                <w:sz w:val="18"/>
                                <w:szCs w:val="18"/>
                                <w:shd w:val="clear" w:color="auto" w:fill="8DB3E2" w:themeFill="text2" w:themeFillTint="66"/>
                              </w:rPr>
                              <w:t>自立支援、介護予防・重度化防止</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hint="eastAsia"/>
                                <w:color w:val="000000"/>
                                <w:kern w:val="24"/>
                                <w:sz w:val="18"/>
                                <w:szCs w:val="18"/>
                              </w:rPr>
                              <w:t>介護給付等適正化</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u w:val="single"/>
                              </w:rPr>
                            </w:pPr>
                            <w:r>
                              <w:rPr>
                                <w:rFonts w:ascii="HG丸ｺﾞｼｯｸM-PRO" w:eastAsia="HG丸ｺﾞｼｯｸM-PRO" w:hAnsi="HG丸ｺﾞｼｯｸM-PRO" w:cs="+mn-cs" w:hint="eastAsia"/>
                                <w:color w:val="000000"/>
                                <w:kern w:val="24"/>
                                <w:sz w:val="18"/>
                                <w:szCs w:val="18"/>
                              </w:rPr>
                              <w:t>○</w:t>
                            </w:r>
                            <w:r w:rsidRPr="00D2075F">
                              <w:rPr>
                                <w:rFonts w:ascii="HG丸ｺﾞｼｯｸM-PRO" w:eastAsia="HG丸ｺﾞｼｯｸM-PRO" w:hAnsi="HG丸ｺﾞｼｯｸM-PRO" w:cs="+mn-cs" w:hint="eastAsia"/>
                                <w:color w:val="000000"/>
                                <w:kern w:val="24"/>
                                <w:sz w:val="18"/>
                                <w:szCs w:val="18"/>
                                <w:shd w:val="clear" w:color="auto" w:fill="8DB3E2" w:themeFill="text2" w:themeFillTint="66"/>
                              </w:rPr>
                              <w:t>地域包括ケアシステム構築に向けた取組み</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141BCF">
                              <w:rPr>
                                <w:rFonts w:ascii="HG丸ｺﾞｼｯｸM-PRO" w:eastAsia="HG丸ｺﾞｼｯｸM-PRO" w:hAnsi="HG丸ｺﾞｼｯｸM-PRO" w:cs="+mn-cs" w:hint="eastAsia"/>
                                <w:color w:val="000000"/>
                                <w:kern w:val="24"/>
                                <w:sz w:val="18"/>
                                <w:szCs w:val="18"/>
                                <w:shd w:val="clear" w:color="auto" w:fill="8DB3E2" w:themeFill="text2" w:themeFillTint="66"/>
                              </w:rPr>
                              <w:t>住民の希望、地域の実情に応じた多様な住まい、サービス基盤の整備</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39005D">
                              <w:rPr>
                                <w:rFonts w:ascii="HG丸ｺﾞｼｯｸM-PRO" w:eastAsia="HG丸ｺﾞｼｯｸM-PRO" w:hAnsi="HG丸ｺﾞｼｯｸM-PRO" w:cs="+mn-cs" w:hint="eastAsia"/>
                                <w:color w:val="000000"/>
                                <w:kern w:val="24"/>
                                <w:sz w:val="18"/>
                                <w:szCs w:val="18"/>
                              </w:rPr>
                              <w:t>人材の確保及び資質の向上</w:t>
                            </w:r>
                          </w:p>
                          <w:p w:rsidR="00415CC8" w:rsidRPr="00DF7452"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○介護サービス量の見込み及び必要入所定員総数　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3" type="#_x0000_t202" alt="タイトル: 第7期大阪府高齢者計画 - 説明: 計画期間は平成30年度から平成32年度まで。根拠法令は老人福祉法、介護保険法。目的は老人福祉事業の供給体制の確保、介護保険事業にかかる保険給付の円滑な実施の支援。計画の主な内容は自立支援、介護予防及び重度化防止、介護給付等適正化、地域包括ケアシステム構築に向けた取組み、住民の希望、地域の実情に応じた多様な住まい、サービス基盤の整備、人材の確保及び資質の向上、介護サービス量の見込み及び必要入所定員総数　など。" style="position:absolute;margin-left:325.65pt;margin-top:7.8pt;width:153pt;height:250.5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" fillcolor="window" strokecolor="#4f81bd" strokeweight="2pt">
                <v:textbox>
                  <w:txbxContent>
                    <w:p w:rsidR="00415CC8" w:rsidRPr="000959A4" w:rsidRDefault="00415CC8" w:rsidP="00DB4859">
                      <w:pPr>
                        <w:pStyle w:val="Web"/>
                        <w:spacing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第７期大阪府高齢者計画</w:t>
                      </w:r>
                    </w:p>
                    <w:p w:rsidR="00415CC8" w:rsidRPr="000959A4" w:rsidRDefault="00415CC8" w:rsidP="00A91FB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sidRPr="000959A4">
                        <w:rPr>
                          <w:rFonts w:ascii="HG丸ｺﾞｼｯｸM-PRO" w:eastAsia="HG丸ｺﾞｼｯｸM-PRO" w:hAnsi="HG丸ｺﾞｼｯｸM-PRO" w:cs="+mn-cs"/>
                          <w:color w:val="000000"/>
                          <w:kern w:val="24"/>
                          <w:sz w:val="18"/>
                          <w:szCs w:val="18"/>
                        </w:rPr>
                        <w:t>H30</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32年度</w:t>
                      </w:r>
                    </w:p>
                    <w:p w:rsidR="00415CC8" w:rsidRDefault="00415CC8" w:rsidP="00DB4859">
                      <w:pPr>
                        <w:pStyle w:val="Web"/>
                        <w:spacing w:line="240" w:lineRule="exact"/>
                        <w:ind w:left="180" w:hangingChars="100" w:hanging="180"/>
                        <w:jc w:val="righ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（2018～2020年度）</w:t>
                      </w:r>
                    </w:p>
                    <w:p w:rsidR="00415CC8" w:rsidRPr="000959A4" w:rsidRDefault="00415CC8" w:rsidP="00DB4859">
                      <w:pPr>
                        <w:pStyle w:val="Web"/>
                        <w:spacing w:line="240" w:lineRule="exact"/>
                        <w:ind w:left="180" w:hangingChars="100" w:hanging="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rsidR="00415CC8" w:rsidRPr="000959A4" w:rsidRDefault="00415CC8" w:rsidP="00DB4859">
                      <w:pPr>
                        <w:pStyle w:val="Web"/>
                        <w:spacing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rsidR="00415CC8" w:rsidRPr="000959A4" w:rsidRDefault="00415CC8" w:rsidP="00DB4859">
                      <w:pPr>
                        <w:pStyle w:val="Web"/>
                        <w:spacing w:line="240" w:lineRule="exact"/>
                        <w:ind w:left="360" w:hangingChars="200" w:hanging="36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C75D29">
                        <w:rPr>
                          <w:rFonts w:ascii="HG丸ｺﾞｼｯｸM-PRO" w:eastAsia="HG丸ｺﾞｼｯｸM-PRO" w:hAnsi="HG丸ｺﾞｼｯｸM-PRO" w:cs="+mn-cs" w:hint="eastAsia"/>
                          <w:color w:val="000000"/>
                          <w:spacing w:val="2"/>
                          <w:w w:val="92"/>
                          <w:kern w:val="0"/>
                          <w:sz w:val="18"/>
                          <w:szCs w:val="18"/>
                          <w:fitText w:val="2340" w:id="1557385728"/>
                        </w:rPr>
                        <w:t>老人福祉事業の供給体制の確</w:t>
                      </w:r>
                      <w:r w:rsidRPr="00C75D29">
                        <w:rPr>
                          <w:rFonts w:ascii="HG丸ｺﾞｼｯｸM-PRO" w:eastAsia="HG丸ｺﾞｼｯｸM-PRO" w:hAnsi="HG丸ｺﾞｼｯｸM-PRO" w:cs="+mn-cs" w:hint="eastAsia"/>
                          <w:color w:val="000000"/>
                          <w:spacing w:val="-7"/>
                          <w:w w:val="92"/>
                          <w:kern w:val="0"/>
                          <w:sz w:val="18"/>
                          <w:szCs w:val="18"/>
                          <w:fitText w:val="2340" w:id="1557385728"/>
                        </w:rPr>
                        <w:t>保</w:t>
                      </w:r>
                    </w:p>
                    <w:p w:rsidR="00415CC8" w:rsidRPr="000959A4" w:rsidRDefault="00415CC8" w:rsidP="00DB4859">
                      <w:pPr>
                        <w:pStyle w:val="Web"/>
                        <w:spacing w:line="240" w:lineRule="exact"/>
                        <w:ind w:left="360" w:hangingChars="200" w:hanging="36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rsidR="00415CC8" w:rsidRPr="0039005D" w:rsidRDefault="00415CC8" w:rsidP="0039005D">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D2075F">
                        <w:rPr>
                          <w:rFonts w:ascii="HG丸ｺﾞｼｯｸM-PRO" w:eastAsia="HG丸ｺﾞｼｯｸM-PRO" w:hAnsi="HG丸ｺﾞｼｯｸM-PRO" w:cs="+mn-cs" w:hint="eastAsia"/>
                          <w:color w:val="000000"/>
                          <w:kern w:val="24"/>
                          <w:sz w:val="18"/>
                          <w:szCs w:val="18"/>
                          <w:shd w:val="clear" w:color="auto" w:fill="8DB3E2" w:themeFill="text2" w:themeFillTint="66"/>
                        </w:rPr>
                        <w:t>自立支援、介護予防・重度化防止</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hint="eastAsia"/>
                          <w:color w:val="000000"/>
                          <w:kern w:val="24"/>
                          <w:sz w:val="18"/>
                          <w:szCs w:val="18"/>
                        </w:rPr>
                        <w:t>介護給付等適正化</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u w:val="single"/>
                        </w:rPr>
                      </w:pPr>
                      <w:r>
                        <w:rPr>
                          <w:rFonts w:ascii="HG丸ｺﾞｼｯｸM-PRO" w:eastAsia="HG丸ｺﾞｼｯｸM-PRO" w:hAnsi="HG丸ｺﾞｼｯｸM-PRO" w:cs="+mn-cs" w:hint="eastAsia"/>
                          <w:color w:val="000000"/>
                          <w:kern w:val="24"/>
                          <w:sz w:val="18"/>
                          <w:szCs w:val="18"/>
                        </w:rPr>
                        <w:t>○</w:t>
                      </w:r>
                      <w:r w:rsidRPr="00D2075F">
                        <w:rPr>
                          <w:rFonts w:ascii="HG丸ｺﾞｼｯｸM-PRO" w:eastAsia="HG丸ｺﾞｼｯｸM-PRO" w:hAnsi="HG丸ｺﾞｼｯｸM-PRO" w:cs="+mn-cs" w:hint="eastAsia"/>
                          <w:color w:val="000000"/>
                          <w:kern w:val="24"/>
                          <w:sz w:val="18"/>
                          <w:szCs w:val="18"/>
                          <w:shd w:val="clear" w:color="auto" w:fill="8DB3E2" w:themeFill="text2" w:themeFillTint="66"/>
                        </w:rPr>
                        <w:t>地域包括ケアシステム構築に向けた取組み</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141BCF">
                        <w:rPr>
                          <w:rFonts w:ascii="HG丸ｺﾞｼｯｸM-PRO" w:eastAsia="HG丸ｺﾞｼｯｸM-PRO" w:hAnsi="HG丸ｺﾞｼｯｸM-PRO" w:cs="+mn-cs" w:hint="eastAsia"/>
                          <w:color w:val="000000"/>
                          <w:kern w:val="24"/>
                          <w:sz w:val="18"/>
                          <w:szCs w:val="18"/>
                          <w:shd w:val="clear" w:color="auto" w:fill="8DB3E2" w:themeFill="text2" w:themeFillTint="66"/>
                        </w:rPr>
                        <w:t>住民の希望、地域の実情に応じた多様な住まい、サービス基盤の整備</w:t>
                      </w:r>
                    </w:p>
                    <w:p w:rsidR="00415CC8"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39005D">
                        <w:rPr>
                          <w:rFonts w:ascii="HG丸ｺﾞｼｯｸM-PRO" w:eastAsia="HG丸ｺﾞｼｯｸM-PRO" w:hAnsi="HG丸ｺﾞｼｯｸM-PRO" w:cs="+mn-cs" w:hint="eastAsia"/>
                          <w:color w:val="000000"/>
                          <w:kern w:val="24"/>
                          <w:sz w:val="18"/>
                          <w:szCs w:val="18"/>
                        </w:rPr>
                        <w:t>人材の確保及び資質の向上</w:t>
                      </w:r>
                    </w:p>
                    <w:p w:rsidR="00415CC8" w:rsidRPr="00DF7452" w:rsidRDefault="00415CC8" w:rsidP="00DB4859">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○介護サービス量の見込み及び必要入所定員総数　等</w:t>
                      </w:r>
                    </w:p>
                  </w:txbxContent>
                </v:textbox>
              </v:shape>
            </w:pict>
          </mc:Fallback>
        </mc:AlternateContent>
      </w:r>
      <w:r w:rsidRPr="00A91FB4">
        <w:rPr>
          <w:noProof/>
        </w:rPr>
        <mc:AlternateContent>
          <mc:Choice Requires="wps">
            <w:drawing>
              <wp:anchor distT="0" distB="0" distL="114300" distR="114300" simplePos="0" relativeHeight="252482048" behindDoc="0" locked="0" layoutInCell="1" allowOverlap="1" wp14:anchorId="0AB85638" wp14:editId="5CD06720">
                <wp:simplePos x="0" y="0"/>
                <wp:positionH relativeFrom="column">
                  <wp:posOffset>2116455</wp:posOffset>
                </wp:positionH>
                <wp:positionV relativeFrom="paragraph">
                  <wp:posOffset>99060</wp:posOffset>
                </wp:positionV>
                <wp:extent cx="1943100" cy="3181350"/>
                <wp:effectExtent l="0" t="0" r="19050" b="19050"/>
                <wp:wrapNone/>
                <wp:docPr id="515" name="テキスト ボックス 4" descr="計画期間は平成30年度から35年度まで。根拠法令は医療法。目的は医療提供体制の確保。計画の主な内容は基準病床数、地域医療構想、在宅医療、５疾病、４事業の医療体制、その他の医療体制等、医療安全対策等、保健医療従事者の確保と資質の向上。なお、５疾病、４事業はがん、脳卒中等の脳血管疾患、心筋梗塞等の心血管疾患、糖尿病、精神疾患、救急医療、災害医療、小児医療を指す。" title="第7次大阪府保健医療計画"/>
                <wp:cNvGraphicFramePr/>
                <a:graphic xmlns:a="http://schemas.openxmlformats.org/drawingml/2006/main">
                  <a:graphicData uri="http://schemas.microsoft.com/office/word/2010/wordprocessingShape">
                    <wps:wsp>
                      <wps:cNvSpPr txBox="1"/>
                      <wps:spPr>
                        <a:xfrm>
                          <a:off x="0" y="0"/>
                          <a:ext cx="1943100" cy="3181350"/>
                        </a:xfrm>
                        <a:prstGeom prst="rect">
                          <a:avLst/>
                        </a:prstGeom>
                        <a:solidFill>
                          <a:sysClr val="window" lastClr="FFFFFF"/>
                        </a:solidFill>
                        <a:ln w="25400" cap="flat" cmpd="sng" algn="ctr">
                          <a:solidFill>
                            <a:srgbClr val="4F81BD"/>
                          </a:solidFill>
                          <a:prstDash val="solid"/>
                        </a:ln>
                        <a:effectLst/>
                      </wps:spPr>
                      <wps:txbx>
                        <w:txbxContent>
                          <w:p w:rsidR="00415CC8" w:rsidRPr="000959A4" w:rsidRDefault="00415CC8" w:rsidP="00DB4859">
                            <w:pPr>
                              <w:pStyle w:val="Web"/>
                              <w:spacing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第７次大阪府医療計画</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Pr="000959A4">
                              <w:rPr>
                                <w:rFonts w:ascii="HG丸ｺﾞｼｯｸM-PRO" w:eastAsia="HG丸ｺﾞｼｯｸM-PRO" w:hAnsi="HG丸ｺﾞｼｯｸM-PRO" w:cs="+mn-cs"/>
                                <w:color w:val="000000"/>
                                <w:kern w:val="24"/>
                                <w:sz w:val="18"/>
                                <w:szCs w:val="18"/>
                              </w:rPr>
                              <w:t>H30</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35年度</w:t>
                            </w:r>
                          </w:p>
                          <w:p w:rsidR="00415CC8" w:rsidRPr="000959A4" w:rsidRDefault="00415CC8" w:rsidP="006C43F2">
                            <w:pPr>
                              <w:pStyle w:val="Web"/>
                              <w:spacing w:line="240" w:lineRule="exact"/>
                              <w:jc w:val="right"/>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（2018～2023年度）</w:t>
                            </w:r>
                          </w:p>
                          <w:p w:rsidR="00415CC8" w:rsidRPr="000959A4" w:rsidRDefault="00415CC8" w:rsidP="00A91FB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rsidR="00415CC8" w:rsidRPr="000959A4" w:rsidRDefault="00415CC8" w:rsidP="00DB4859">
                            <w:pPr>
                              <w:pStyle w:val="Web"/>
                              <w:spacing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rsidR="00415CC8" w:rsidRPr="000959A4" w:rsidRDefault="00415CC8" w:rsidP="00A91FB4">
                            <w:pPr>
                              <w:pStyle w:val="Web"/>
                              <w:spacing w:line="240" w:lineRule="exact"/>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 xml:space="preserve">　○基準病床数</w:t>
                            </w:r>
                          </w:p>
                          <w:p w:rsidR="00415CC8" w:rsidRPr="000959A4" w:rsidRDefault="00415CC8" w:rsidP="00DB4859">
                            <w:pPr>
                              <w:pStyle w:val="Web"/>
                              <w:spacing w:line="240" w:lineRule="exact"/>
                              <w:ind w:firstLineChars="100" w:firstLine="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地域医療構想</w:t>
                            </w:r>
                          </w:p>
                          <w:p w:rsidR="00415CC8" w:rsidRPr="000959A4" w:rsidRDefault="00415CC8" w:rsidP="00DB4859">
                            <w:pPr>
                              <w:pStyle w:val="Web"/>
                              <w:spacing w:line="240" w:lineRule="exact"/>
                              <w:ind w:firstLineChars="100" w:firstLine="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在宅医療</w:t>
                            </w:r>
                          </w:p>
                          <w:p w:rsidR="00415CC8" w:rsidRPr="000959A4" w:rsidRDefault="00415CC8" w:rsidP="00DB4859">
                            <w:pPr>
                              <w:pStyle w:val="Web"/>
                              <w:spacing w:line="240" w:lineRule="exact"/>
                              <w:ind w:firstLineChars="100" w:firstLine="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○５疾病、４事業の医療体制</w:t>
                            </w:r>
                          </w:p>
                          <w:p w:rsidR="00415CC8" w:rsidRPr="000959A4" w:rsidRDefault="00415CC8" w:rsidP="00DB4859">
                            <w:pPr>
                              <w:pStyle w:val="Web"/>
                              <w:spacing w:line="240" w:lineRule="exact"/>
                              <w:ind w:left="360" w:hangingChars="200" w:hanging="36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hint="eastAsia"/>
                                <w:color w:val="000000"/>
                                <w:kern w:val="24"/>
                                <w:sz w:val="18"/>
                                <w:szCs w:val="18"/>
                              </w:rPr>
                              <w:t xml:space="preserve"> （</w:t>
                            </w:r>
                            <w:r w:rsidRPr="000959A4">
                              <w:rPr>
                                <w:rFonts w:ascii="HG丸ｺﾞｼｯｸM-PRO" w:eastAsia="HG丸ｺﾞｼｯｸM-PRO" w:hAnsi="HG丸ｺﾞｼｯｸM-PRO" w:cs="+mn-cs" w:hint="eastAsia"/>
                                <w:color w:val="000000"/>
                                <w:kern w:val="24"/>
                                <w:sz w:val="18"/>
                                <w:szCs w:val="18"/>
                              </w:rPr>
                              <w:t>がん・脳卒中等の脳血管疾患・心筋梗塞等の心血管疾患・糖尿病・精神疾患・救急医療</w:t>
                            </w:r>
                            <w:r>
                              <w:rPr>
                                <w:rFonts w:ascii="HG丸ｺﾞｼｯｸM-PRO" w:eastAsia="HG丸ｺﾞｼｯｸM-PRO" w:hAnsi="HG丸ｺﾞｼｯｸM-PRO" w:cs="+mn-cs" w:hint="eastAsia"/>
                                <w:color w:val="000000"/>
                                <w:kern w:val="24"/>
                                <w:sz w:val="18"/>
                                <w:szCs w:val="18"/>
                              </w:rPr>
                              <w:t>・災害医療</w:t>
                            </w:r>
                            <w:r w:rsidRPr="000959A4">
                              <w:rPr>
                                <w:rFonts w:ascii="HG丸ｺﾞｼｯｸM-PRO" w:eastAsia="HG丸ｺﾞｼｯｸM-PRO" w:hAnsi="HG丸ｺﾞｼｯｸM-PRO" w:cs="+mn-cs" w:hint="eastAsia"/>
                                <w:color w:val="000000"/>
                                <w:kern w:val="24"/>
                                <w:sz w:val="18"/>
                                <w:szCs w:val="18"/>
                              </w:rPr>
                              <w:t>・小児医療</w:t>
                            </w:r>
                            <w:r>
                              <w:rPr>
                                <w:rFonts w:ascii="HG丸ｺﾞｼｯｸM-PRO" w:eastAsia="HG丸ｺﾞｼｯｸM-PRO" w:hAnsi="HG丸ｺﾞｼｯｸM-PRO" w:cs="+mn-cs" w:hint="eastAsia"/>
                                <w:color w:val="000000"/>
                                <w:kern w:val="24"/>
                                <w:sz w:val="18"/>
                                <w:szCs w:val="18"/>
                              </w:rPr>
                              <w:t>）</w:t>
                            </w:r>
                          </w:p>
                          <w:p w:rsidR="00415CC8" w:rsidRDefault="00415CC8" w:rsidP="00DB4859">
                            <w:pPr>
                              <w:pStyle w:val="Web"/>
                              <w:spacing w:line="240" w:lineRule="exact"/>
                              <w:ind w:firstLineChars="100" w:firstLine="180"/>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○その他の医療体制</w:t>
                            </w:r>
                            <w:r>
                              <w:rPr>
                                <w:rFonts w:ascii="HG丸ｺﾞｼｯｸM-PRO" w:eastAsia="HG丸ｺﾞｼｯｸM-PRO" w:hAnsi="HG丸ｺﾞｼｯｸM-PRO" w:cs="+mn-cs" w:hint="eastAsia"/>
                                <w:color w:val="000000"/>
                                <w:kern w:val="24"/>
                                <w:sz w:val="18"/>
                                <w:szCs w:val="18"/>
                              </w:rPr>
                              <w:t>等</w:t>
                            </w:r>
                          </w:p>
                          <w:p w:rsidR="00415CC8" w:rsidRDefault="00415CC8" w:rsidP="00DB4859">
                            <w:pPr>
                              <w:pStyle w:val="Web"/>
                              <w:spacing w:line="240" w:lineRule="exact"/>
                              <w:ind w:left="360" w:hangingChars="200" w:hanging="36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（医療安全対策等）</w:t>
                            </w:r>
                          </w:p>
                          <w:p w:rsidR="00415CC8" w:rsidRPr="0067544A" w:rsidRDefault="00415CC8" w:rsidP="00DB4859">
                            <w:pPr>
                              <w:pStyle w:val="Web"/>
                              <w:spacing w:line="240" w:lineRule="exact"/>
                              <w:ind w:left="360" w:hangingChars="200" w:hanging="36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○保健医療従事者の確保と資質の向上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4" type="#_x0000_t202" alt="タイトル: 第7次大阪府保健医療計画 - 説明: 計画期間は平成30年度から35年度まで。根拠法令は医療法。目的は医療提供体制の確保。計画の主な内容は基準病床数、地域医療構想、在宅医療、５疾病、４事業の医療体制、その他の医療体制等、医療安全対策等、保健医療従事者の確保と資質の向上。なお、５疾病、４事業はがん、脳卒中等の脳血管疾患、心筋梗塞等の心血管疾患、糖尿病、精神疾患、救急医療、災害医療、小児医療を指す。" style="position:absolute;margin-left:166.65pt;margin-top:7.8pt;width:153pt;height:250.5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" fillcolor="window" strokecolor="#4f81bd" strokeweight="2pt">
                <v:textbox>
                  <w:txbxContent>
                    <w:p w:rsidR="00415CC8" w:rsidRPr="000959A4" w:rsidRDefault="00415CC8" w:rsidP="00DB4859">
                      <w:pPr>
                        <w:pStyle w:val="Web"/>
                        <w:spacing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第７次大阪府医療計画</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Pr="000959A4">
                        <w:rPr>
                          <w:rFonts w:ascii="HG丸ｺﾞｼｯｸM-PRO" w:eastAsia="HG丸ｺﾞｼｯｸM-PRO" w:hAnsi="HG丸ｺﾞｼｯｸM-PRO" w:cs="+mn-cs"/>
                          <w:color w:val="000000"/>
                          <w:kern w:val="24"/>
                          <w:sz w:val="18"/>
                          <w:szCs w:val="18"/>
                        </w:rPr>
                        <w:t>H30</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35年度</w:t>
                      </w:r>
                    </w:p>
                    <w:p w:rsidR="00415CC8" w:rsidRPr="000959A4" w:rsidRDefault="00415CC8" w:rsidP="006C43F2">
                      <w:pPr>
                        <w:pStyle w:val="Web"/>
                        <w:spacing w:line="240" w:lineRule="exact"/>
                        <w:jc w:val="right"/>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（2018～2023年度）</w:t>
                      </w:r>
                    </w:p>
                    <w:p w:rsidR="00415CC8" w:rsidRPr="000959A4" w:rsidRDefault="00415CC8" w:rsidP="00A91FB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rsidR="00415CC8" w:rsidRPr="000959A4" w:rsidRDefault="00415CC8" w:rsidP="00DB4859">
                      <w:pPr>
                        <w:pStyle w:val="Web"/>
                        <w:spacing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rsidR="00415CC8" w:rsidRPr="000959A4" w:rsidRDefault="00415CC8" w:rsidP="00A91FB4">
                      <w:pPr>
                        <w:pStyle w:val="Web"/>
                        <w:spacing w:line="240" w:lineRule="exact"/>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 xml:space="preserve">　○基準病床数</w:t>
                      </w:r>
                    </w:p>
                    <w:p w:rsidR="00415CC8" w:rsidRPr="000959A4" w:rsidRDefault="00415CC8" w:rsidP="00DB4859">
                      <w:pPr>
                        <w:pStyle w:val="Web"/>
                        <w:spacing w:line="240" w:lineRule="exact"/>
                        <w:ind w:firstLineChars="100" w:firstLine="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地域医療構想</w:t>
                      </w:r>
                    </w:p>
                    <w:p w:rsidR="00415CC8" w:rsidRPr="000959A4" w:rsidRDefault="00415CC8" w:rsidP="00DB4859">
                      <w:pPr>
                        <w:pStyle w:val="Web"/>
                        <w:spacing w:line="240" w:lineRule="exact"/>
                        <w:ind w:firstLineChars="100" w:firstLine="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在宅医療</w:t>
                      </w:r>
                    </w:p>
                    <w:p w:rsidR="00415CC8" w:rsidRPr="000959A4" w:rsidRDefault="00415CC8" w:rsidP="00DB4859">
                      <w:pPr>
                        <w:pStyle w:val="Web"/>
                        <w:spacing w:line="240" w:lineRule="exact"/>
                        <w:ind w:firstLineChars="100" w:firstLine="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○５疾病、４事業の医療体制</w:t>
                      </w:r>
                    </w:p>
                    <w:p w:rsidR="00415CC8" w:rsidRPr="000959A4" w:rsidRDefault="00415CC8" w:rsidP="00DB4859">
                      <w:pPr>
                        <w:pStyle w:val="Web"/>
                        <w:spacing w:line="240" w:lineRule="exact"/>
                        <w:ind w:left="360" w:hangingChars="200" w:hanging="36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hint="eastAsia"/>
                          <w:color w:val="000000"/>
                          <w:kern w:val="24"/>
                          <w:sz w:val="18"/>
                          <w:szCs w:val="18"/>
                        </w:rPr>
                        <w:t xml:space="preserve"> （</w:t>
                      </w:r>
                      <w:r w:rsidRPr="000959A4">
                        <w:rPr>
                          <w:rFonts w:ascii="HG丸ｺﾞｼｯｸM-PRO" w:eastAsia="HG丸ｺﾞｼｯｸM-PRO" w:hAnsi="HG丸ｺﾞｼｯｸM-PRO" w:cs="+mn-cs" w:hint="eastAsia"/>
                          <w:color w:val="000000"/>
                          <w:kern w:val="24"/>
                          <w:sz w:val="18"/>
                          <w:szCs w:val="18"/>
                        </w:rPr>
                        <w:t>がん・脳卒中等の脳血管疾患・心筋梗塞等の心血管疾患・糖尿病・精神疾患・救急医療</w:t>
                      </w:r>
                      <w:r>
                        <w:rPr>
                          <w:rFonts w:ascii="HG丸ｺﾞｼｯｸM-PRO" w:eastAsia="HG丸ｺﾞｼｯｸM-PRO" w:hAnsi="HG丸ｺﾞｼｯｸM-PRO" w:cs="+mn-cs" w:hint="eastAsia"/>
                          <w:color w:val="000000"/>
                          <w:kern w:val="24"/>
                          <w:sz w:val="18"/>
                          <w:szCs w:val="18"/>
                        </w:rPr>
                        <w:t>・災害医療</w:t>
                      </w:r>
                      <w:r w:rsidRPr="000959A4">
                        <w:rPr>
                          <w:rFonts w:ascii="HG丸ｺﾞｼｯｸM-PRO" w:eastAsia="HG丸ｺﾞｼｯｸM-PRO" w:hAnsi="HG丸ｺﾞｼｯｸM-PRO" w:cs="+mn-cs" w:hint="eastAsia"/>
                          <w:color w:val="000000"/>
                          <w:kern w:val="24"/>
                          <w:sz w:val="18"/>
                          <w:szCs w:val="18"/>
                        </w:rPr>
                        <w:t>・小児医療</w:t>
                      </w:r>
                      <w:r>
                        <w:rPr>
                          <w:rFonts w:ascii="HG丸ｺﾞｼｯｸM-PRO" w:eastAsia="HG丸ｺﾞｼｯｸM-PRO" w:hAnsi="HG丸ｺﾞｼｯｸM-PRO" w:cs="+mn-cs" w:hint="eastAsia"/>
                          <w:color w:val="000000"/>
                          <w:kern w:val="24"/>
                          <w:sz w:val="18"/>
                          <w:szCs w:val="18"/>
                        </w:rPr>
                        <w:t>）</w:t>
                      </w:r>
                    </w:p>
                    <w:p w:rsidR="00415CC8" w:rsidRDefault="00415CC8" w:rsidP="00DB4859">
                      <w:pPr>
                        <w:pStyle w:val="Web"/>
                        <w:spacing w:line="240" w:lineRule="exact"/>
                        <w:ind w:firstLineChars="100" w:firstLine="180"/>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○その他の医療体制</w:t>
                      </w:r>
                      <w:r>
                        <w:rPr>
                          <w:rFonts w:ascii="HG丸ｺﾞｼｯｸM-PRO" w:eastAsia="HG丸ｺﾞｼｯｸM-PRO" w:hAnsi="HG丸ｺﾞｼｯｸM-PRO" w:cs="+mn-cs" w:hint="eastAsia"/>
                          <w:color w:val="000000"/>
                          <w:kern w:val="24"/>
                          <w:sz w:val="18"/>
                          <w:szCs w:val="18"/>
                        </w:rPr>
                        <w:t>等</w:t>
                      </w:r>
                    </w:p>
                    <w:p w:rsidR="00415CC8" w:rsidRDefault="00415CC8" w:rsidP="00DB4859">
                      <w:pPr>
                        <w:pStyle w:val="Web"/>
                        <w:spacing w:line="240" w:lineRule="exact"/>
                        <w:ind w:left="360" w:hangingChars="200" w:hanging="36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（医療安全対策等）</w:t>
                      </w:r>
                    </w:p>
                    <w:p w:rsidR="00415CC8" w:rsidRPr="0067544A" w:rsidRDefault="00415CC8" w:rsidP="00DB4859">
                      <w:pPr>
                        <w:pStyle w:val="Web"/>
                        <w:spacing w:line="240" w:lineRule="exact"/>
                        <w:ind w:left="360" w:hangingChars="200" w:hanging="36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○保健医療従事者の確保と資質の向上</w:t>
                      </w:r>
                    </w:p>
                  </w:txbxContent>
                </v:textbox>
              </v:shape>
            </w:pict>
          </mc:Fallback>
        </mc:AlternateContent>
      </w:r>
      <w:r w:rsidRPr="00A91FB4">
        <w:rPr>
          <w:noProof/>
        </w:rPr>
        <mc:AlternateContent>
          <mc:Choice Requires="wps">
            <w:drawing>
              <wp:anchor distT="0" distB="0" distL="114300" distR="114300" simplePos="0" relativeHeight="252481024" behindDoc="0" locked="0" layoutInCell="1" allowOverlap="1" wp14:anchorId="42112D16" wp14:editId="27FB8580">
                <wp:simplePos x="0" y="0"/>
                <wp:positionH relativeFrom="column">
                  <wp:posOffset>87630</wp:posOffset>
                </wp:positionH>
                <wp:positionV relativeFrom="paragraph">
                  <wp:posOffset>99060</wp:posOffset>
                </wp:positionV>
                <wp:extent cx="1943100" cy="3181350"/>
                <wp:effectExtent l="0" t="0" r="19050" b="19050"/>
                <wp:wrapNone/>
                <wp:docPr id="514" name="テキスト ボックス 3" descr="計画期間は平成30年度から平成35年度まで。根拠法令は健康増進法。目的は府民の健康の増進の推進。計画の主な内容は生活習慣病の予防、ヘルスリテラシー、栄養・食生活、身体活動や運動など。生活習慣病の早期発見や重症化予防、健診やがん検診、重症化予防など。府民の健康づくりを支える社会環境整備。そして府民の健康指標など。" title="第３次大阪府健康増進計画"/>
                <wp:cNvGraphicFramePr/>
                <a:graphic xmlns:a="http://schemas.openxmlformats.org/drawingml/2006/main">
                  <a:graphicData uri="http://schemas.microsoft.com/office/word/2010/wordprocessingShape">
                    <wps:wsp>
                      <wps:cNvSpPr txBox="1"/>
                      <wps:spPr>
                        <a:xfrm>
                          <a:off x="0" y="0"/>
                          <a:ext cx="1943100" cy="3181350"/>
                        </a:xfrm>
                        <a:prstGeom prst="rect">
                          <a:avLst/>
                        </a:prstGeom>
                        <a:solidFill>
                          <a:sysClr val="window" lastClr="FFFFFF"/>
                        </a:solidFill>
                        <a:ln w="25400" cap="flat" cmpd="sng" algn="ctr">
                          <a:solidFill>
                            <a:srgbClr val="4F81BD"/>
                          </a:solidFill>
                          <a:prstDash val="solid"/>
                        </a:ln>
                        <a:effectLst/>
                      </wps:spPr>
                      <wps:txbx>
                        <w:txbxContent>
                          <w:p w:rsidR="00415CC8" w:rsidRPr="000959A4" w:rsidRDefault="00415CC8" w:rsidP="0039005D">
                            <w:pPr>
                              <w:pStyle w:val="Web"/>
                              <w:spacing w:line="240" w:lineRule="exact"/>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第３次大阪府健康増進計画</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Pr="000959A4">
                              <w:rPr>
                                <w:rFonts w:ascii="HG丸ｺﾞｼｯｸM-PRO" w:eastAsia="HG丸ｺﾞｼｯｸM-PRO" w:hAnsi="HG丸ｺﾞｼｯｸM-PRO" w:cs="+mn-cs"/>
                                <w:color w:val="000000"/>
                                <w:kern w:val="24"/>
                                <w:sz w:val="18"/>
                                <w:szCs w:val="18"/>
                              </w:rPr>
                              <w:t>H30</w:t>
                            </w:r>
                            <w:r w:rsidRPr="000959A4">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color w:val="000000"/>
                                <w:kern w:val="24"/>
                                <w:sz w:val="18"/>
                                <w:szCs w:val="18"/>
                              </w:rPr>
                              <w:t>35</w:t>
                            </w:r>
                            <w:r>
                              <w:rPr>
                                <w:rFonts w:ascii="HG丸ｺﾞｼｯｸM-PRO" w:eastAsia="HG丸ｺﾞｼｯｸM-PRO" w:hAnsi="HG丸ｺﾞｼｯｸM-PRO" w:cs="+mn-cs" w:hint="eastAsia"/>
                                <w:color w:val="000000"/>
                                <w:kern w:val="24"/>
                                <w:sz w:val="18"/>
                                <w:szCs w:val="18"/>
                              </w:rPr>
                              <w:t>年度</w:t>
                            </w:r>
                          </w:p>
                          <w:p w:rsidR="00415CC8" w:rsidRPr="006C43F2" w:rsidRDefault="00415CC8" w:rsidP="006C43F2">
                            <w:pPr>
                              <w:pStyle w:val="Web"/>
                              <w:spacing w:line="240" w:lineRule="exact"/>
                              <w:jc w:val="righ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（2018～2023年度）</w:t>
                            </w:r>
                          </w:p>
                          <w:p w:rsidR="00415CC8" w:rsidRPr="000959A4" w:rsidRDefault="00415CC8" w:rsidP="00A91FB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◆根拠法令：健康増進法</w:t>
                            </w:r>
                          </w:p>
                          <w:p w:rsidR="00415CC8" w:rsidRPr="000959A4" w:rsidRDefault="00415CC8" w:rsidP="00DB4859">
                            <w:pPr>
                              <w:pStyle w:val="Web"/>
                              <w:spacing w:line="240" w:lineRule="exact"/>
                              <w:ind w:left="180" w:hangingChars="100" w:hanging="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◆目的：府民の健康</w:t>
                            </w:r>
                            <w:r>
                              <w:rPr>
                                <w:rFonts w:ascii="HG丸ｺﾞｼｯｸM-PRO" w:eastAsia="HG丸ｺﾞｼｯｸM-PRO" w:hAnsi="HG丸ｺﾞｼｯｸM-PRO" w:cs="+mn-cs" w:hint="eastAsia"/>
                                <w:color w:val="000000"/>
                                <w:kern w:val="24"/>
                                <w:sz w:val="18"/>
                                <w:szCs w:val="18"/>
                              </w:rPr>
                              <w:t>の増進の推進</w:t>
                            </w:r>
                          </w:p>
                          <w:p w:rsidR="00415CC8" w:rsidRPr="000959A4" w:rsidRDefault="00415CC8" w:rsidP="00A91FB4">
                            <w:pPr>
                              <w:pStyle w:val="Web"/>
                              <w:spacing w:line="240" w:lineRule="exact"/>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◆計画の主な内容</w:t>
                            </w:r>
                          </w:p>
                          <w:p w:rsidR="00415CC8" w:rsidRPr="000959A4" w:rsidRDefault="00415CC8" w:rsidP="0019264D">
                            <w:pPr>
                              <w:pStyle w:val="Web"/>
                              <w:spacing w:line="240" w:lineRule="exact"/>
                              <w:ind w:leftChars="100" w:left="21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生活習慣病の予防</w:t>
                            </w:r>
                          </w:p>
                          <w:p w:rsidR="00415CC8" w:rsidRDefault="00415CC8" w:rsidP="0019264D">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（ヘルスリテラシー</w:t>
                            </w:r>
                            <w:r w:rsidRPr="008C534A">
                              <w:rPr>
                                <w:rFonts w:ascii="HG丸ｺﾞｼｯｸM-PRO" w:eastAsia="HG丸ｺﾞｼｯｸM-PRO" w:hAnsi="HG丸ｺﾞｼｯｸM-PRO" w:cs="+mn-cs" w:hint="eastAsia"/>
                                <w:color w:val="000000"/>
                                <w:kern w:val="24"/>
                                <w:sz w:val="18"/>
                                <w:szCs w:val="18"/>
                              </w:rPr>
                              <w:t>(注</w:t>
                            </w:r>
                            <w:r>
                              <w:rPr>
                                <w:rFonts w:ascii="HG丸ｺﾞｼｯｸM-PRO" w:eastAsia="HG丸ｺﾞｼｯｸM-PRO" w:hAnsi="HG丸ｺﾞｼｯｸM-PRO" w:cs="+mn-cs" w:hint="eastAsia"/>
                                <w:color w:val="000000"/>
                                <w:kern w:val="24"/>
                                <w:sz w:val="18"/>
                                <w:szCs w:val="18"/>
                              </w:rPr>
                              <w:t>1</w:t>
                            </w:r>
                            <w:r w:rsidRPr="008C534A">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、栄養・食生活、身体活動・運動等）</w:t>
                            </w:r>
                          </w:p>
                          <w:p w:rsidR="00415CC8" w:rsidRDefault="00415CC8" w:rsidP="0019264D">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生活習慣病の早期発見・重症化予防</w:t>
                            </w:r>
                          </w:p>
                          <w:p w:rsidR="00415CC8" w:rsidRPr="00E70C61" w:rsidRDefault="00415CC8" w:rsidP="0019264D">
                            <w:pPr>
                              <w:pStyle w:val="Web"/>
                              <w:spacing w:line="240" w:lineRule="exact"/>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（けんしん(健診・がん検診)、重症化予防）</w:t>
                            </w:r>
                          </w:p>
                          <w:p w:rsidR="00415CC8" w:rsidRDefault="00415CC8" w:rsidP="0019264D">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府民の健康づくりを支える社会環境整備</w:t>
                            </w:r>
                          </w:p>
                          <w:p w:rsidR="00415CC8" w:rsidRDefault="00415CC8" w:rsidP="001B31E4">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u w:val="single"/>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95B3D7" w:themeFill="accent1" w:themeFillTint="99"/>
                              </w:rPr>
                              <w:t>府</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民の健康指標等</w:t>
                            </w:r>
                          </w:p>
                          <w:p w:rsidR="00415CC8" w:rsidRPr="000959A4" w:rsidRDefault="00415CC8" w:rsidP="00A91FB4">
                            <w:pPr>
                              <w:pStyle w:val="Web"/>
                              <w:spacing w:line="240" w:lineRule="exact"/>
                              <w:rPr>
                                <w:rFonts w:ascii="HG丸ｺﾞｼｯｸM-PRO" w:eastAsia="HG丸ｺﾞｼｯｸM-PRO" w:hAnsi="HG丸ｺﾞｼｯｸM-PRO"/>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5" type="#_x0000_t202" alt="タイトル: 第３次大阪府健康増進計画 - 説明: 計画期間は平成30年度から平成35年度まで。根拠法令は健康増進法。目的は府民の健康の増進の推進。計画の主な内容は生活習慣病の予防、ヘルスリテラシー、栄養・食生活、身体活動や運動など。生活習慣病の早期発見や重症化予防、健診やがん検診、重症化予防など。府民の健康づくりを支える社会環境整備。そして府民の健康指標など。" style="position:absolute;margin-left:6.9pt;margin-top:7.8pt;width:153pt;height:250.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" fillcolor="window" strokecolor="#4f81bd" strokeweight="2pt">
                <v:textbox>
                  <w:txbxContent>
                    <w:p w:rsidR="00415CC8" w:rsidRPr="000959A4" w:rsidRDefault="00415CC8" w:rsidP="0039005D">
                      <w:pPr>
                        <w:pStyle w:val="Web"/>
                        <w:spacing w:line="240" w:lineRule="exact"/>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第３次大阪府健康増進計画</w:t>
                      </w:r>
                    </w:p>
                    <w:p w:rsidR="00415CC8" w:rsidRDefault="00415CC8" w:rsidP="00A91FB4">
                      <w:pPr>
                        <w:pStyle w:val="Web"/>
                        <w:spacing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Pr="000959A4">
                        <w:rPr>
                          <w:rFonts w:ascii="HG丸ｺﾞｼｯｸM-PRO" w:eastAsia="HG丸ｺﾞｼｯｸM-PRO" w:hAnsi="HG丸ｺﾞｼｯｸM-PRO" w:cs="+mn-cs"/>
                          <w:color w:val="000000"/>
                          <w:kern w:val="24"/>
                          <w:sz w:val="18"/>
                          <w:szCs w:val="18"/>
                        </w:rPr>
                        <w:t>H30</w:t>
                      </w:r>
                      <w:r w:rsidRPr="000959A4">
                        <w:rPr>
                          <w:rFonts w:ascii="HG丸ｺﾞｼｯｸM-PRO" w:eastAsia="HG丸ｺﾞｼｯｸM-PRO" w:hAnsi="HG丸ｺﾞｼｯｸM-PRO" w:cs="+mn-cs" w:hint="eastAsia"/>
                          <w:color w:val="000000"/>
                          <w:kern w:val="24"/>
                          <w:sz w:val="18"/>
                          <w:szCs w:val="18"/>
                        </w:rPr>
                        <w:t>～</w:t>
                      </w:r>
                      <w:r w:rsidRPr="000959A4">
                        <w:rPr>
                          <w:rFonts w:ascii="HG丸ｺﾞｼｯｸM-PRO" w:eastAsia="HG丸ｺﾞｼｯｸM-PRO" w:hAnsi="HG丸ｺﾞｼｯｸM-PRO" w:cs="+mn-cs"/>
                          <w:color w:val="000000"/>
                          <w:kern w:val="24"/>
                          <w:sz w:val="18"/>
                          <w:szCs w:val="18"/>
                        </w:rPr>
                        <w:t>35</w:t>
                      </w:r>
                      <w:r>
                        <w:rPr>
                          <w:rFonts w:ascii="HG丸ｺﾞｼｯｸM-PRO" w:eastAsia="HG丸ｺﾞｼｯｸM-PRO" w:hAnsi="HG丸ｺﾞｼｯｸM-PRO" w:cs="+mn-cs" w:hint="eastAsia"/>
                          <w:color w:val="000000"/>
                          <w:kern w:val="24"/>
                          <w:sz w:val="18"/>
                          <w:szCs w:val="18"/>
                        </w:rPr>
                        <w:t>年度</w:t>
                      </w:r>
                    </w:p>
                    <w:p w:rsidR="00415CC8" w:rsidRPr="006C43F2" w:rsidRDefault="00415CC8" w:rsidP="006C43F2">
                      <w:pPr>
                        <w:pStyle w:val="Web"/>
                        <w:spacing w:line="240" w:lineRule="exact"/>
                        <w:jc w:val="righ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（2018～2023年度）</w:t>
                      </w:r>
                    </w:p>
                    <w:p w:rsidR="00415CC8" w:rsidRPr="000959A4" w:rsidRDefault="00415CC8" w:rsidP="00A91FB4">
                      <w:pPr>
                        <w:pStyle w:val="Web"/>
                        <w:spacing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◆根拠法令：健康増進法</w:t>
                      </w:r>
                    </w:p>
                    <w:p w:rsidR="00415CC8" w:rsidRPr="000959A4" w:rsidRDefault="00415CC8" w:rsidP="00DB4859">
                      <w:pPr>
                        <w:pStyle w:val="Web"/>
                        <w:spacing w:line="240" w:lineRule="exact"/>
                        <w:ind w:left="180" w:hangingChars="100" w:hanging="180"/>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◆目的：府民の健康</w:t>
                      </w:r>
                      <w:r>
                        <w:rPr>
                          <w:rFonts w:ascii="HG丸ｺﾞｼｯｸM-PRO" w:eastAsia="HG丸ｺﾞｼｯｸM-PRO" w:hAnsi="HG丸ｺﾞｼｯｸM-PRO" w:cs="+mn-cs" w:hint="eastAsia"/>
                          <w:color w:val="000000"/>
                          <w:kern w:val="24"/>
                          <w:sz w:val="18"/>
                          <w:szCs w:val="18"/>
                        </w:rPr>
                        <w:t>の増進の推進</w:t>
                      </w:r>
                    </w:p>
                    <w:p w:rsidR="00415CC8" w:rsidRPr="000959A4" w:rsidRDefault="00415CC8" w:rsidP="00A91FB4">
                      <w:pPr>
                        <w:pStyle w:val="Web"/>
                        <w:spacing w:line="240" w:lineRule="exact"/>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◆計画の主な内容</w:t>
                      </w:r>
                    </w:p>
                    <w:p w:rsidR="00415CC8" w:rsidRPr="000959A4" w:rsidRDefault="00415CC8" w:rsidP="0019264D">
                      <w:pPr>
                        <w:pStyle w:val="Web"/>
                        <w:spacing w:line="240" w:lineRule="exact"/>
                        <w:ind w:leftChars="100" w:left="21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生活習慣病の予防</w:t>
                      </w:r>
                    </w:p>
                    <w:p w:rsidR="00415CC8" w:rsidRDefault="00415CC8" w:rsidP="0019264D">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（ヘルスリテラシー</w:t>
                      </w:r>
                      <w:r w:rsidRPr="008C534A">
                        <w:rPr>
                          <w:rFonts w:ascii="HG丸ｺﾞｼｯｸM-PRO" w:eastAsia="HG丸ｺﾞｼｯｸM-PRO" w:hAnsi="HG丸ｺﾞｼｯｸM-PRO" w:cs="+mn-cs" w:hint="eastAsia"/>
                          <w:color w:val="000000"/>
                          <w:kern w:val="24"/>
                          <w:sz w:val="18"/>
                          <w:szCs w:val="18"/>
                        </w:rPr>
                        <w:t>(注</w:t>
                      </w:r>
                      <w:r>
                        <w:rPr>
                          <w:rFonts w:ascii="HG丸ｺﾞｼｯｸM-PRO" w:eastAsia="HG丸ｺﾞｼｯｸM-PRO" w:hAnsi="HG丸ｺﾞｼｯｸM-PRO" w:cs="+mn-cs" w:hint="eastAsia"/>
                          <w:color w:val="000000"/>
                          <w:kern w:val="24"/>
                          <w:sz w:val="18"/>
                          <w:szCs w:val="18"/>
                        </w:rPr>
                        <w:t>1</w:t>
                      </w:r>
                      <w:r w:rsidRPr="008C534A">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、栄養・食生活、身体活動・運動等）</w:t>
                      </w:r>
                    </w:p>
                    <w:p w:rsidR="00415CC8" w:rsidRDefault="00415CC8" w:rsidP="0019264D">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生活習慣病の早期発見・重症化予防</w:t>
                      </w:r>
                    </w:p>
                    <w:p w:rsidR="00415CC8" w:rsidRPr="00E70C61" w:rsidRDefault="00415CC8" w:rsidP="0019264D">
                      <w:pPr>
                        <w:pStyle w:val="Web"/>
                        <w:spacing w:line="240" w:lineRule="exact"/>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（けんしん(健診・がん検診)、重症化予防）</w:t>
                      </w:r>
                    </w:p>
                    <w:p w:rsidR="00415CC8" w:rsidRDefault="00415CC8" w:rsidP="0019264D">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府民の健康づくりを支える社会環境整備</w:t>
                      </w:r>
                    </w:p>
                    <w:p w:rsidR="00415CC8" w:rsidRDefault="00415CC8" w:rsidP="001B31E4">
                      <w:pPr>
                        <w:pStyle w:val="Web"/>
                        <w:spacing w:line="240" w:lineRule="exact"/>
                        <w:ind w:leftChars="100" w:left="390" w:hangingChars="100" w:hanging="180"/>
                        <w:rPr>
                          <w:rFonts w:ascii="HG丸ｺﾞｼｯｸM-PRO" w:eastAsia="HG丸ｺﾞｼｯｸM-PRO" w:hAnsi="HG丸ｺﾞｼｯｸM-PRO" w:cs="+mn-cs"/>
                          <w:color w:val="000000"/>
                          <w:kern w:val="24"/>
                          <w:sz w:val="18"/>
                          <w:szCs w:val="18"/>
                          <w:u w:val="single"/>
                        </w:rPr>
                      </w:pPr>
                      <w:r>
                        <w:rPr>
                          <w:rFonts w:ascii="HG丸ｺﾞｼｯｸM-PRO" w:eastAsia="HG丸ｺﾞｼｯｸM-PRO" w:hAnsi="HG丸ｺﾞｼｯｸM-PRO" w:cs="+mn-cs" w:hint="eastAsia"/>
                          <w:color w:val="000000"/>
                          <w:kern w:val="24"/>
                          <w:sz w:val="18"/>
                          <w:szCs w:val="18"/>
                        </w:rPr>
                        <w:t>○</w:t>
                      </w:r>
                      <w:r w:rsidRPr="009A3C5B">
                        <w:rPr>
                          <w:rFonts w:ascii="HG丸ｺﾞｼｯｸM-PRO" w:eastAsia="HG丸ｺﾞｼｯｸM-PRO" w:hAnsi="HG丸ｺﾞｼｯｸM-PRO" w:cs="+mn-cs" w:hint="eastAsia"/>
                          <w:color w:val="000000"/>
                          <w:kern w:val="24"/>
                          <w:sz w:val="18"/>
                          <w:szCs w:val="18"/>
                          <w:shd w:val="clear" w:color="auto" w:fill="95B3D7" w:themeFill="accent1" w:themeFillTint="99"/>
                        </w:rPr>
                        <w:t>府</w:t>
                      </w:r>
                      <w:r w:rsidRPr="009A3C5B">
                        <w:rPr>
                          <w:rFonts w:ascii="HG丸ｺﾞｼｯｸM-PRO" w:eastAsia="HG丸ｺﾞｼｯｸM-PRO" w:hAnsi="HG丸ｺﾞｼｯｸM-PRO" w:cs="+mn-cs" w:hint="eastAsia"/>
                          <w:color w:val="000000"/>
                          <w:kern w:val="24"/>
                          <w:sz w:val="18"/>
                          <w:szCs w:val="18"/>
                          <w:shd w:val="clear" w:color="auto" w:fill="8DB3E2" w:themeFill="text2" w:themeFillTint="66"/>
                        </w:rPr>
                        <w:t>民の健康指標等</w:t>
                      </w:r>
                    </w:p>
                    <w:p w:rsidR="00415CC8" w:rsidRPr="000959A4" w:rsidRDefault="00415CC8" w:rsidP="00A91FB4">
                      <w:pPr>
                        <w:pStyle w:val="Web"/>
                        <w:spacing w:line="240" w:lineRule="exact"/>
                        <w:rPr>
                          <w:rFonts w:ascii="HG丸ｺﾞｼｯｸM-PRO" w:eastAsia="HG丸ｺﾞｼｯｸM-PRO" w:hAnsi="HG丸ｺﾞｼｯｸM-PRO"/>
                        </w:rPr>
                      </w:pPr>
                    </w:p>
                  </w:txbxContent>
                </v:textbox>
              </v:shape>
            </w:pict>
          </mc:Fallback>
        </mc:AlternateContent>
      </w:r>
      <w:r w:rsidRPr="007278CA">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963328" behindDoc="0" locked="0" layoutInCell="1" allowOverlap="1" wp14:anchorId="773D578A" wp14:editId="07543363">
                <wp:simplePos x="0" y="0"/>
                <wp:positionH relativeFrom="column">
                  <wp:posOffset>59055</wp:posOffset>
                </wp:positionH>
                <wp:positionV relativeFrom="paragraph">
                  <wp:posOffset>8547735</wp:posOffset>
                </wp:positionV>
                <wp:extent cx="6019800" cy="771525"/>
                <wp:effectExtent l="0" t="0" r="0" b="9525"/>
                <wp:wrapNone/>
                <wp:docPr id="117" name="テキスト ボックス 117" descr="平均寿命は0歳時点の平均余命で、すべての年齢の人の死亡率をもとに計算しており、その時点の集団全体として「何歳まで生きられるかの平均的な年数」を指す。健康寿命は日常生活に制限のない期間、あるいは健康な状態で生存する期間。国民生活基礎調査のデータを用い、健康上の問題で日常生活に何か影響がありますかにあると答えた人を不健康、ないと答えた人を健康として、算出したもの。" title="注１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71525"/>
                        </a:xfrm>
                        <a:prstGeom prst="rect">
                          <a:avLst/>
                        </a:prstGeom>
                        <a:noFill/>
                        <a:ln>
                          <a:noFill/>
                        </a:ln>
                        <a:extLst/>
                      </wps:spPr>
                      <wps:txbx>
                        <w:txbxContent>
                          <w:p w:rsidR="00415CC8" w:rsidRPr="00184260" w:rsidRDefault="00415CC8" w:rsidP="008C534A">
                            <w:pPr>
                              <w:spacing w:line="260" w:lineRule="exact"/>
                              <w:ind w:left="540" w:hangingChars="300" w:hanging="540"/>
                              <w:rPr>
                                <w:rFonts w:asciiTheme="minorEastAsia" w:eastAsiaTheme="minorEastAsia" w:hAnsiTheme="minorEastAsia"/>
                                <w:sz w:val="18"/>
                                <w:szCs w:val="18"/>
                              </w:rPr>
                            </w:pPr>
                            <w:r>
                              <w:rPr>
                                <w:rFonts w:asciiTheme="minorEastAsia" w:eastAsiaTheme="minorEastAsia" w:hAnsiTheme="minorEastAsia" w:hint="eastAsia"/>
                                <w:sz w:val="18"/>
                                <w:szCs w:val="18"/>
                              </w:rPr>
                              <w:t>注１　ヘルスリテラシー：</w:t>
                            </w:r>
                            <w:r w:rsidRPr="008C534A">
                              <w:rPr>
                                <w:rFonts w:asciiTheme="minorEastAsia" w:eastAsiaTheme="minorEastAsia" w:hAnsiTheme="minorEastAsia"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w:t>
                            </w:r>
                            <w:r>
                              <w:rPr>
                                <w:rFonts w:asciiTheme="minorEastAsia" w:eastAsiaTheme="minorEastAsia" w:hAnsiTheme="minorEastAsia" w:hint="eastAsia"/>
                                <w:sz w:val="18"/>
                                <w:szCs w:val="18"/>
                              </w:rPr>
                              <w:t>。</w:t>
                            </w:r>
                          </w:p>
                          <w:p w:rsidR="00415CC8" w:rsidRPr="00184260" w:rsidRDefault="00415CC8" w:rsidP="008C534A">
                            <w:pPr>
                              <w:spacing w:line="260" w:lineRule="exact"/>
                              <w:ind w:left="900" w:hangingChars="500" w:hanging="900"/>
                              <w:rPr>
                                <w:rFonts w:asciiTheme="minorEastAsia" w:eastAsia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7" o:spid="_x0000_s1036" type="#_x0000_t202" alt="タイトル: 注１　 - 説明: 平均寿命は0歳時点の平均余命で、すべての年齢の人の死亡率をもとに計算しており、その時点の集団全体として「何歳まで生きられるかの平均的な年数」を指す。健康寿命は日常生活に制限のない期間、あるいは健康な状態で生存する期間。国民生活基礎調査のデータを用い、健康上の問題で日常生活に何か影響がありますかにあると答えた人を不健康、ないと答えた人を健康として、算出したもの。" style="position:absolute;margin-left:4.65pt;margin-top:673.05pt;width:474pt;height:60.75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" filled="f" stroked="f">
                <v:textbox inset="5.85pt,.7pt,5.85pt,.7pt">
                  <w:txbxContent>
                    <w:p w:rsidR="00415CC8" w:rsidRPr="00184260" w:rsidRDefault="00415CC8" w:rsidP="008C534A">
                      <w:pPr>
                        <w:spacing w:line="260" w:lineRule="exact"/>
                        <w:ind w:left="540" w:hangingChars="300" w:hanging="540"/>
                        <w:rPr>
                          <w:rFonts w:asciiTheme="minorEastAsia" w:eastAsiaTheme="minorEastAsia" w:hAnsiTheme="minorEastAsia"/>
                          <w:sz w:val="18"/>
                          <w:szCs w:val="18"/>
                        </w:rPr>
                      </w:pPr>
                      <w:r>
                        <w:rPr>
                          <w:rFonts w:asciiTheme="minorEastAsia" w:eastAsiaTheme="minorEastAsia" w:hAnsiTheme="minorEastAsia" w:hint="eastAsia"/>
                          <w:sz w:val="18"/>
                          <w:szCs w:val="18"/>
                        </w:rPr>
                        <w:t>注１　ヘルスリテラシー：</w:t>
                      </w:r>
                      <w:r w:rsidRPr="008C534A">
                        <w:rPr>
                          <w:rFonts w:asciiTheme="minorEastAsia" w:eastAsiaTheme="minorEastAsia" w:hAnsiTheme="minorEastAsia"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w:t>
                      </w:r>
                      <w:r>
                        <w:rPr>
                          <w:rFonts w:asciiTheme="minorEastAsia" w:eastAsiaTheme="minorEastAsia" w:hAnsiTheme="minorEastAsia" w:hint="eastAsia"/>
                          <w:sz w:val="18"/>
                          <w:szCs w:val="18"/>
                        </w:rPr>
                        <w:t>。</w:t>
                      </w:r>
                    </w:p>
                    <w:p w:rsidR="00415CC8" w:rsidRPr="00184260" w:rsidRDefault="00415CC8" w:rsidP="008C534A">
                      <w:pPr>
                        <w:spacing w:line="260" w:lineRule="exact"/>
                        <w:ind w:left="900" w:hangingChars="500" w:hanging="900"/>
                        <w:rPr>
                          <w:rFonts w:asciiTheme="minorEastAsia" w:eastAsiaTheme="minorEastAsia" w:hAnsiTheme="minorEastAsia"/>
                          <w:sz w:val="18"/>
                          <w:szCs w:val="18"/>
                        </w:rPr>
                      </w:pPr>
                    </w:p>
                  </w:txbxContent>
                </v:textbox>
              </v:shape>
            </w:pict>
          </mc:Fallback>
        </mc:AlternateContent>
      </w:r>
      <w:r w:rsidR="00D02BE0">
        <w:br w:type="page"/>
      </w:r>
    </w:p>
    <w:p w:rsidR="0018664E" w:rsidRPr="00591913" w:rsidRDefault="0018664E" w:rsidP="0018664E">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spacing w:val="-10"/>
          <w:kern w:val="36"/>
          <w:sz w:val="40"/>
          <w:szCs w:val="48"/>
          <w:bdr w:val="single" w:sz="4" w:space="0" w:color="auto"/>
          <w:shd w:val="clear" w:color="auto" w:fill="C6D9F1"/>
          <w:lang w:val="x-none"/>
        </w:rPr>
        <w:t>２</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大阪府の医療費や受療行動の地域差の見える化</w:t>
      </w:r>
    </w:p>
    <w:p w:rsidR="0018664E" w:rsidRDefault="0018664E" w:rsidP="0018664E">
      <w:pPr>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Pr>
          <w:rFonts w:ascii="ＭＳ ゴシック" w:eastAsia="ＭＳ ゴシック" w:hAnsi="ＭＳ ゴシック" w:hint="eastAsia"/>
          <w:b/>
          <w:bCs/>
          <w:color w:val="0070C0"/>
          <w:kern w:val="36"/>
          <w:sz w:val="36"/>
          <w:szCs w:val="36"/>
          <w:u w:val="single"/>
          <w:lang w:val="x-none"/>
        </w:rPr>
        <w:t>人口・高齢化等の状況</w:t>
      </w:r>
    </w:p>
    <w:p w:rsidR="0018664E" w:rsidRPr="00B726A1" w:rsidRDefault="0018664E" w:rsidP="0018664E">
      <w:pPr>
        <w:rPr>
          <w:rFonts w:asciiTheme="majorEastAsia" w:eastAsiaTheme="majorEastAsia" w:hAnsiTheme="majorEastAsia" w:cstheme="minorBidi"/>
          <w:b/>
          <w:sz w:val="28"/>
          <w:szCs w:val="28"/>
        </w:rPr>
      </w:pPr>
      <w:r w:rsidRPr="00B726A1">
        <w:rPr>
          <w:rFonts w:asciiTheme="majorEastAsia" w:eastAsiaTheme="majorEastAsia" w:hAnsiTheme="majorEastAsia" w:cstheme="minorBidi" w:hint="eastAsia"/>
          <w:b/>
          <w:sz w:val="28"/>
          <w:szCs w:val="28"/>
        </w:rPr>
        <w:t>（１）人口・高齢化率</w:t>
      </w:r>
    </w:p>
    <w:p w:rsidR="0018664E" w:rsidRPr="008E5E7D" w:rsidRDefault="0018664E" w:rsidP="005C4C7A">
      <w:pPr>
        <w:ind w:leftChars="100" w:left="310" w:hanging="100"/>
        <w:rPr>
          <w:rFonts w:ascii="HG丸ｺﾞｼｯｸM-PRO" w:eastAsia="HG丸ｺﾞｼｯｸM-PRO" w:hAnsi="HG丸ｺﾞｼｯｸM-PRO" w:cstheme="minorBidi"/>
          <w:sz w:val="22"/>
          <w:szCs w:val="22"/>
        </w:rPr>
      </w:pPr>
      <w:r w:rsidRPr="008E5E7D">
        <w:rPr>
          <w:rFonts w:ascii="HG丸ｺﾞｼｯｸM-PRO" w:eastAsia="HG丸ｺﾞｼｯｸM-PRO" w:hAnsi="HG丸ｺﾞｼｯｸM-PRO" w:cstheme="minorBidi" w:hint="eastAsia"/>
          <w:sz w:val="22"/>
          <w:szCs w:val="22"/>
        </w:rPr>
        <w:t>○大阪府では、75歳以上の後期高齢者が</w:t>
      </w:r>
      <w:r w:rsidR="006C43F2">
        <w:rPr>
          <w:rFonts w:ascii="HG丸ｺﾞｼｯｸM-PRO" w:eastAsia="HG丸ｺﾞｼｯｸM-PRO" w:hAnsi="HG丸ｺﾞｼｯｸM-PRO" w:cstheme="minorBidi" w:hint="eastAsia"/>
          <w:sz w:val="22"/>
          <w:szCs w:val="22"/>
        </w:rPr>
        <w:t>平成27（</w:t>
      </w:r>
      <w:r>
        <w:rPr>
          <w:rFonts w:ascii="HG丸ｺﾞｼｯｸM-PRO" w:eastAsia="HG丸ｺﾞｼｯｸM-PRO" w:hAnsi="HG丸ｺﾞｼｯｸM-PRO" w:cstheme="minorBidi" w:hint="eastAsia"/>
          <w:sz w:val="22"/>
          <w:szCs w:val="22"/>
        </w:rPr>
        <w:t>2015</w:t>
      </w:r>
      <w:r w:rsidR="006C43F2">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年の約103万人から、</w:t>
      </w:r>
      <w:r w:rsidR="006C43F2">
        <w:rPr>
          <w:rFonts w:ascii="HG丸ｺﾞｼｯｸM-PRO" w:eastAsia="HG丸ｺﾞｼｯｸM-PRO" w:hAnsi="HG丸ｺﾞｼｯｸM-PRO" w:cstheme="minorBidi" w:hint="eastAsia"/>
          <w:sz w:val="22"/>
          <w:szCs w:val="22"/>
        </w:rPr>
        <w:t>平成37（</w:t>
      </w:r>
      <w:r w:rsidRPr="008E5E7D">
        <w:rPr>
          <w:rFonts w:ascii="HG丸ｺﾞｼｯｸM-PRO" w:eastAsia="HG丸ｺﾞｼｯｸM-PRO" w:hAnsi="HG丸ｺﾞｼｯｸM-PRO" w:cstheme="minorBidi" w:hint="eastAsia"/>
          <w:sz w:val="22"/>
          <w:szCs w:val="22"/>
        </w:rPr>
        <w:t>2025</w:t>
      </w:r>
      <w:r w:rsidR="006C43F2">
        <w:rPr>
          <w:rFonts w:ascii="HG丸ｺﾞｼｯｸM-PRO" w:eastAsia="HG丸ｺﾞｼｯｸM-PRO" w:hAnsi="HG丸ｺﾞｼｯｸM-PRO" w:cstheme="minorBidi" w:hint="eastAsia"/>
          <w:sz w:val="22"/>
          <w:szCs w:val="22"/>
        </w:rPr>
        <w:t>）</w:t>
      </w:r>
      <w:r w:rsidRPr="008E5E7D">
        <w:rPr>
          <w:rFonts w:ascii="HG丸ｺﾞｼｯｸM-PRO" w:eastAsia="HG丸ｺﾞｼｯｸM-PRO" w:hAnsi="HG丸ｺﾞｼｯｸM-PRO" w:cstheme="minorBidi" w:hint="eastAsia"/>
          <w:sz w:val="22"/>
          <w:szCs w:val="22"/>
        </w:rPr>
        <w:t>年には約153万人になると推計されています。また、</w:t>
      </w:r>
      <w:r w:rsidR="006C43F2">
        <w:rPr>
          <w:rFonts w:ascii="HG丸ｺﾞｼｯｸM-PRO" w:eastAsia="HG丸ｺﾞｼｯｸM-PRO" w:hAnsi="HG丸ｺﾞｼｯｸM-PRO" w:cstheme="minorBidi" w:hint="eastAsia"/>
          <w:sz w:val="22"/>
          <w:szCs w:val="22"/>
        </w:rPr>
        <w:t>平成22（</w:t>
      </w:r>
      <w:r w:rsidRPr="008E5E7D">
        <w:rPr>
          <w:rFonts w:ascii="HG丸ｺﾞｼｯｸM-PRO" w:eastAsia="HG丸ｺﾞｼｯｸM-PRO" w:hAnsi="HG丸ｺﾞｼｯｸM-PRO" w:cstheme="minorBidi" w:hint="eastAsia"/>
          <w:sz w:val="22"/>
          <w:szCs w:val="22"/>
        </w:rPr>
        <w:t>2010</w:t>
      </w:r>
      <w:r w:rsidR="006C43F2">
        <w:rPr>
          <w:rFonts w:ascii="HG丸ｺﾞｼｯｸM-PRO" w:eastAsia="HG丸ｺﾞｼｯｸM-PRO" w:hAnsi="HG丸ｺﾞｼｯｸM-PRO" w:cstheme="minorBidi" w:hint="eastAsia"/>
          <w:sz w:val="22"/>
          <w:szCs w:val="22"/>
        </w:rPr>
        <w:t>）</w:t>
      </w:r>
      <w:r w:rsidRPr="008E5E7D">
        <w:rPr>
          <w:rFonts w:ascii="HG丸ｺﾞｼｯｸM-PRO" w:eastAsia="HG丸ｺﾞｼｯｸM-PRO" w:hAnsi="HG丸ｺﾞｼｯｸM-PRO" w:cstheme="minorBidi" w:hint="eastAsia"/>
          <w:sz w:val="22"/>
          <w:szCs w:val="22"/>
        </w:rPr>
        <w:t>年から</w:t>
      </w:r>
      <w:r w:rsidR="006C43F2">
        <w:rPr>
          <w:rFonts w:ascii="HG丸ｺﾞｼｯｸM-PRO" w:eastAsia="HG丸ｺﾞｼｯｸM-PRO" w:hAnsi="HG丸ｺﾞｼｯｸM-PRO" w:cstheme="minorBidi" w:hint="eastAsia"/>
          <w:sz w:val="22"/>
          <w:szCs w:val="22"/>
        </w:rPr>
        <w:t>平成37（</w:t>
      </w:r>
      <w:r w:rsidRPr="008E5E7D">
        <w:rPr>
          <w:rFonts w:ascii="HG丸ｺﾞｼｯｸM-PRO" w:eastAsia="HG丸ｺﾞｼｯｸM-PRO" w:hAnsi="HG丸ｺﾞｼｯｸM-PRO" w:cstheme="minorBidi" w:hint="eastAsia"/>
          <w:sz w:val="22"/>
          <w:szCs w:val="22"/>
        </w:rPr>
        <w:t>2025</w:t>
      </w:r>
      <w:r w:rsidR="006C43F2">
        <w:rPr>
          <w:rFonts w:ascii="HG丸ｺﾞｼｯｸM-PRO" w:eastAsia="HG丸ｺﾞｼｯｸM-PRO" w:hAnsi="HG丸ｺﾞｼｯｸM-PRO" w:cstheme="minorBidi" w:hint="eastAsia"/>
          <w:sz w:val="22"/>
          <w:szCs w:val="22"/>
        </w:rPr>
        <w:t>）</w:t>
      </w:r>
      <w:r w:rsidRPr="008E5E7D">
        <w:rPr>
          <w:rFonts w:ascii="HG丸ｺﾞｼｯｸM-PRO" w:eastAsia="HG丸ｺﾞｼｯｸM-PRO" w:hAnsi="HG丸ｺﾞｼｯｸM-PRO" w:cstheme="minorBidi" w:hint="eastAsia"/>
          <w:sz w:val="22"/>
          <w:szCs w:val="22"/>
        </w:rPr>
        <w:t>年にかけての75歳以上の後期高齢者の増加率は全国４番目であり、高齢化が急速に進行します。</w:t>
      </w:r>
      <w:r w:rsidR="006C43F2">
        <w:rPr>
          <w:rFonts w:ascii="HG丸ｺﾞｼｯｸM-PRO" w:eastAsia="HG丸ｺﾞｼｯｸM-PRO" w:hAnsi="HG丸ｺﾞｼｯｸM-PRO" w:cstheme="minorBidi" w:hint="eastAsia"/>
          <w:sz w:val="22"/>
          <w:szCs w:val="22"/>
        </w:rPr>
        <w:t>平成37（</w:t>
      </w:r>
      <w:r w:rsidRPr="008E5E7D">
        <w:rPr>
          <w:rFonts w:ascii="HG丸ｺﾞｼｯｸM-PRO" w:eastAsia="HG丸ｺﾞｼｯｸM-PRO" w:hAnsi="HG丸ｺﾞｼｯｸM-PRO" w:cstheme="minorBidi" w:hint="eastAsia"/>
          <w:sz w:val="22"/>
          <w:szCs w:val="22"/>
        </w:rPr>
        <w:t>2025</w:t>
      </w:r>
      <w:r w:rsidR="006C43F2">
        <w:rPr>
          <w:rFonts w:ascii="HG丸ｺﾞｼｯｸM-PRO" w:eastAsia="HG丸ｺﾞｼｯｸM-PRO" w:hAnsi="HG丸ｺﾞｼｯｸM-PRO" w:cstheme="minorBidi" w:hint="eastAsia"/>
          <w:sz w:val="22"/>
          <w:szCs w:val="22"/>
        </w:rPr>
        <w:t>）</w:t>
      </w:r>
      <w:r w:rsidRPr="008E5E7D">
        <w:rPr>
          <w:rFonts w:ascii="HG丸ｺﾞｼｯｸM-PRO" w:eastAsia="HG丸ｺﾞｼｯｸM-PRO" w:hAnsi="HG丸ｺﾞｼｯｸM-PRO" w:cstheme="minorBidi" w:hint="eastAsia"/>
          <w:sz w:val="22"/>
          <w:szCs w:val="22"/>
        </w:rPr>
        <w:t>年に向け、医療ニーズは増加すると見込まれます。</w:t>
      </w:r>
    </w:p>
    <w:p w:rsidR="0018664E" w:rsidRPr="002B4574" w:rsidRDefault="0018664E" w:rsidP="0018664E">
      <w:pPr>
        <w:spacing w:line="240" w:lineRule="exact"/>
        <w:rPr>
          <w:rFonts w:ascii="HG丸ｺﾞｼｯｸM-PRO" w:eastAsia="HG丸ｺﾞｼｯｸM-PRO" w:hAnsi="HG丸ｺﾞｼｯｸM-PRO" w:cstheme="minorBidi"/>
          <w:szCs w:val="22"/>
        </w:rPr>
      </w:pPr>
      <w:r w:rsidRPr="00AE7E52">
        <w:rPr>
          <w:rFonts w:ascii="HG丸ｺﾞｼｯｸM-PRO" w:eastAsia="HG丸ｺﾞｼｯｸM-PRO" w:hAnsi="HG丸ｺﾞｼｯｸM-PRO" w:cstheme="minorBidi"/>
          <w:noProof/>
          <w:szCs w:val="22"/>
        </w:rPr>
        <mc:AlternateContent>
          <mc:Choice Requires="wps">
            <w:drawing>
              <wp:anchor distT="0" distB="0" distL="114300" distR="114300" simplePos="0" relativeHeight="251802112" behindDoc="0" locked="0" layoutInCell="1" allowOverlap="1" wp14:anchorId="445F7149" wp14:editId="1C89D856">
                <wp:simplePos x="0" y="0"/>
                <wp:positionH relativeFrom="column">
                  <wp:posOffset>218440</wp:posOffset>
                </wp:positionH>
                <wp:positionV relativeFrom="paragraph">
                  <wp:posOffset>-2540</wp:posOffset>
                </wp:positionV>
                <wp:extent cx="6256020" cy="471170"/>
                <wp:effectExtent l="0" t="0" r="0" b="0"/>
                <wp:wrapNone/>
                <wp:docPr id="25" name="正方形/長方形 25" title="図1　大阪府の人口と人口構成の推移"/>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w:t>
                            </w:r>
                            <w:r w:rsidRPr="00C25196">
                              <w:rPr>
                                <w:rFonts w:asciiTheme="majorEastAsia" w:eastAsiaTheme="majorEastAsia" w:hAnsiTheme="majorEastAsia" w:cstheme="minorBidi" w:hint="eastAsia"/>
                                <w:color w:val="000000" w:themeColor="text1"/>
                                <w:sz w:val="20"/>
                                <w:szCs w:val="22"/>
                              </w:rPr>
                              <w:t xml:space="preserve">　</w:t>
                            </w:r>
                            <w:r w:rsidRPr="004D4394">
                              <w:rPr>
                                <w:rFonts w:asciiTheme="majorEastAsia" w:eastAsiaTheme="majorEastAsia" w:hAnsiTheme="majorEastAsia" w:cstheme="minorBidi" w:hint="eastAsia"/>
                                <w:bCs/>
                                <w:color w:val="000000" w:themeColor="text1"/>
                                <w:sz w:val="20"/>
                                <w:szCs w:val="22"/>
                              </w:rPr>
                              <w:t>大阪府の人口と人口構成の推移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37" alt="タイトル: 図1　大阪府の人口と人口構成の推移" style="position:absolute;left:0;text-align:left;margin-left:17.2pt;margin-top:-.2pt;width:492.6pt;height:37.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w:t>
                      </w:r>
                      <w:r w:rsidRPr="00C25196">
                        <w:rPr>
                          <w:rFonts w:asciiTheme="majorEastAsia" w:eastAsiaTheme="majorEastAsia" w:hAnsiTheme="majorEastAsia" w:cstheme="minorBidi" w:hint="eastAsia"/>
                          <w:color w:val="000000" w:themeColor="text1"/>
                          <w:sz w:val="20"/>
                          <w:szCs w:val="22"/>
                        </w:rPr>
                        <w:t xml:space="preserve">　</w:t>
                      </w:r>
                      <w:r w:rsidRPr="004D4394">
                        <w:rPr>
                          <w:rFonts w:asciiTheme="majorEastAsia" w:eastAsiaTheme="majorEastAsia" w:hAnsiTheme="majorEastAsia" w:cstheme="minorBidi" w:hint="eastAsia"/>
                          <w:bCs/>
                          <w:color w:val="000000" w:themeColor="text1"/>
                          <w:sz w:val="20"/>
                          <w:szCs w:val="22"/>
                        </w:rPr>
                        <w:t>大阪府の人口と人口構成の推移</w:t>
                      </w:r>
                    </w:p>
                  </w:txbxContent>
                </v:textbox>
              </v:rect>
            </w:pict>
          </mc:Fallback>
        </mc:AlternateContent>
      </w:r>
    </w:p>
    <w:p w:rsidR="0018664E" w:rsidRDefault="0018664E" w:rsidP="005C4C7A">
      <w:pPr>
        <w:ind w:firstLineChars="200" w:firstLine="440"/>
        <w:rPr>
          <w:rFonts w:ascii="HG丸ｺﾞｼｯｸM-PRO" w:eastAsia="HG丸ｺﾞｼｯｸM-PRO" w:hAnsi="HG丸ｺﾞｼｯｸM-PRO" w:cstheme="minorBidi"/>
          <w:szCs w:val="22"/>
        </w:rPr>
      </w:pPr>
      <w:r>
        <w:rPr>
          <w:rFonts w:ascii="ＭＳ Ｐゴシック" w:eastAsia="ＭＳ Ｐゴシック" w:hAnsi="ＭＳ Ｐゴシック"/>
          <w:noProof/>
          <w:sz w:val="22"/>
        </w:rPr>
        <w:drawing>
          <wp:anchor distT="0" distB="0" distL="114300" distR="114300" simplePos="0" relativeHeight="251835904" behindDoc="0" locked="0" layoutInCell="1" allowOverlap="1" wp14:anchorId="6F3D1469" wp14:editId="1544F0B1">
            <wp:simplePos x="0" y="0"/>
            <wp:positionH relativeFrom="column">
              <wp:posOffset>220980</wp:posOffset>
            </wp:positionH>
            <wp:positionV relativeFrom="paragraph">
              <wp:posOffset>180975</wp:posOffset>
            </wp:positionV>
            <wp:extent cx="6106160" cy="3239135"/>
            <wp:effectExtent l="0" t="0" r="8890" b="0"/>
            <wp:wrapNone/>
            <wp:docPr id="33" name="図 33" title="図1　大阪府の人口と人口構成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6160" cy="323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664E" w:rsidRDefault="0018664E" w:rsidP="005C4C7A">
      <w:pPr>
        <w:ind w:firstLineChars="200" w:firstLine="420"/>
        <w:rPr>
          <w:rFonts w:ascii="HG丸ｺﾞｼｯｸM-PRO" w:eastAsia="HG丸ｺﾞｼｯｸM-PRO" w:hAnsi="HG丸ｺﾞｼｯｸM-PRO" w:cstheme="minorBidi"/>
          <w:szCs w:val="22"/>
        </w:rPr>
      </w:pPr>
    </w:p>
    <w:p w:rsidR="0018664E" w:rsidRDefault="0018664E" w:rsidP="005C4C7A">
      <w:pPr>
        <w:ind w:firstLineChars="200" w:firstLine="420"/>
        <w:rPr>
          <w:rFonts w:ascii="HG丸ｺﾞｼｯｸM-PRO" w:eastAsia="HG丸ｺﾞｼｯｸM-PRO" w:hAnsi="HG丸ｺﾞｼｯｸM-PRO" w:cstheme="minorBidi"/>
          <w:szCs w:val="22"/>
        </w:rPr>
      </w:pPr>
    </w:p>
    <w:p w:rsidR="0018664E" w:rsidRDefault="0018664E" w:rsidP="005C4C7A">
      <w:pPr>
        <w:ind w:firstLineChars="200" w:firstLine="420"/>
        <w:rPr>
          <w:rFonts w:ascii="HG丸ｺﾞｼｯｸM-PRO" w:eastAsia="HG丸ｺﾞｼｯｸM-PRO" w:hAnsi="HG丸ｺﾞｼｯｸM-PRO" w:cstheme="minorBidi"/>
          <w:szCs w:val="22"/>
        </w:rPr>
      </w:pPr>
    </w:p>
    <w:p w:rsidR="0018664E" w:rsidRDefault="0018664E" w:rsidP="005C4C7A">
      <w:pPr>
        <w:ind w:firstLineChars="200" w:firstLine="420"/>
        <w:rPr>
          <w:rFonts w:ascii="HG丸ｺﾞｼｯｸM-PRO" w:eastAsia="HG丸ｺﾞｼｯｸM-PRO" w:hAnsi="HG丸ｺﾞｼｯｸM-PRO" w:cstheme="minorBidi"/>
          <w:szCs w:val="22"/>
        </w:rPr>
      </w:pPr>
    </w:p>
    <w:p w:rsidR="0018664E" w:rsidRDefault="0018664E" w:rsidP="005C4C7A">
      <w:pPr>
        <w:ind w:firstLineChars="200" w:firstLine="420"/>
        <w:rPr>
          <w:rFonts w:ascii="HG丸ｺﾞｼｯｸM-PRO" w:eastAsia="HG丸ｺﾞｼｯｸM-PRO" w:hAnsi="HG丸ｺﾞｼｯｸM-PRO" w:cstheme="minorBidi"/>
          <w:szCs w:val="22"/>
        </w:rPr>
      </w:pPr>
    </w:p>
    <w:p w:rsidR="0018664E" w:rsidRDefault="0018664E" w:rsidP="005C4C7A">
      <w:pPr>
        <w:ind w:firstLineChars="200" w:firstLine="420"/>
        <w:rPr>
          <w:rFonts w:ascii="HG丸ｺﾞｼｯｸM-PRO" w:eastAsia="HG丸ｺﾞｼｯｸM-PRO" w:hAnsi="HG丸ｺﾞｼｯｸM-PRO" w:cstheme="minorBidi"/>
          <w:szCs w:val="22"/>
        </w:rPr>
      </w:pPr>
    </w:p>
    <w:p w:rsidR="0018664E" w:rsidRPr="008E5E7D" w:rsidRDefault="0018664E" w:rsidP="005C4C7A">
      <w:pPr>
        <w:ind w:firstLineChars="200" w:firstLine="420"/>
        <w:rPr>
          <w:rFonts w:ascii="HG丸ｺﾞｼｯｸM-PRO" w:eastAsia="HG丸ｺﾞｼｯｸM-PRO" w:hAnsi="HG丸ｺﾞｼｯｸM-PRO" w:cstheme="minorBidi"/>
          <w:szCs w:val="22"/>
        </w:rPr>
      </w:pPr>
    </w:p>
    <w:p w:rsidR="0018664E" w:rsidRDefault="0018664E" w:rsidP="0018664E">
      <w:pPr>
        <w:rPr>
          <w:rFonts w:asciiTheme="minorHAnsi" w:eastAsiaTheme="minorEastAsia" w:hAnsiTheme="minorHAnsi" w:cstheme="minorBidi"/>
          <w:szCs w:val="22"/>
        </w:rPr>
      </w:pPr>
    </w:p>
    <w:p w:rsidR="0018664E" w:rsidRDefault="0018664E" w:rsidP="0018664E">
      <w:pPr>
        <w:rPr>
          <w:rFonts w:asciiTheme="minorHAnsi" w:eastAsiaTheme="minorEastAsia" w:hAnsiTheme="minorHAnsi" w:cstheme="minorBidi"/>
          <w:szCs w:val="22"/>
        </w:rPr>
      </w:pPr>
    </w:p>
    <w:p w:rsidR="0018664E" w:rsidRDefault="0018664E" w:rsidP="0018664E">
      <w:pPr>
        <w:rPr>
          <w:rFonts w:asciiTheme="majorEastAsia" w:eastAsiaTheme="majorEastAsia" w:hAnsiTheme="majorEastAsia" w:cstheme="minorBidi"/>
          <w:b/>
          <w:sz w:val="28"/>
        </w:rPr>
      </w:pPr>
    </w:p>
    <w:p w:rsidR="0018664E" w:rsidRDefault="0018664E" w:rsidP="0018664E">
      <w:pPr>
        <w:rPr>
          <w:rFonts w:asciiTheme="majorEastAsia" w:eastAsiaTheme="majorEastAsia" w:hAnsiTheme="majorEastAsia" w:cstheme="minorBidi"/>
          <w:b/>
          <w:sz w:val="28"/>
        </w:rPr>
      </w:pPr>
    </w:p>
    <w:p w:rsidR="0018664E" w:rsidRDefault="0018664E" w:rsidP="0018664E">
      <w:pPr>
        <w:rPr>
          <w:rFonts w:asciiTheme="majorEastAsia" w:eastAsiaTheme="majorEastAsia" w:hAnsiTheme="majorEastAsia" w:cstheme="minorBidi"/>
          <w:b/>
          <w:sz w:val="28"/>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36928" behindDoc="0" locked="0" layoutInCell="1" allowOverlap="1" wp14:anchorId="10D26309" wp14:editId="722E149A">
                <wp:simplePos x="0" y="0"/>
                <wp:positionH relativeFrom="column">
                  <wp:posOffset>1973580</wp:posOffset>
                </wp:positionH>
                <wp:positionV relativeFrom="paragraph">
                  <wp:posOffset>348615</wp:posOffset>
                </wp:positionV>
                <wp:extent cx="914400" cy="447675"/>
                <wp:effectExtent l="0" t="0" r="0" b="0"/>
                <wp:wrapNone/>
                <wp:docPr id="34" name="テキスト ボックス 34" title="出典　総務省国勢調査、国立社会保障・人口問題研究所日本の地域別将来推計人口。注、注：グラフ中の高齢化率は総人口に占める65歳以上の人口が占める割合。"/>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a:effectLst/>
                      </wps:spPr>
                      <wps:txbx>
                        <w:txbxContent>
                          <w:p w:rsidR="00415CC8" w:rsidRDefault="00415CC8" w:rsidP="0018664E">
                            <w:pPr>
                              <w:spacing w:line="200" w:lineRule="exac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w:t>
                            </w:r>
                            <w:r w:rsidRPr="004D4394">
                              <w:rPr>
                                <w:rFonts w:asciiTheme="majorEastAsia" w:eastAsiaTheme="majorEastAsia" w:hAnsiTheme="majorEastAsia" w:hint="eastAsia"/>
                                <w:sz w:val="16"/>
                              </w:rPr>
                              <w:t>総務省「国勢調査」、国立社会保障・人口問題研究所「日本の地域別将来推計人口」</w:t>
                            </w:r>
                          </w:p>
                          <w:p w:rsidR="00415CC8" w:rsidRPr="004D4394" w:rsidRDefault="00415CC8" w:rsidP="0018664E">
                            <w:pPr>
                              <w:spacing w:line="200" w:lineRule="exact"/>
                              <w:rPr>
                                <w:rFonts w:asciiTheme="majorEastAsia" w:eastAsiaTheme="majorEastAsia" w:hAnsiTheme="majorEastAsia"/>
                                <w:sz w:val="16"/>
                              </w:rPr>
                            </w:pPr>
                            <w:r>
                              <w:rPr>
                                <w:rFonts w:asciiTheme="majorEastAsia" w:eastAsiaTheme="majorEastAsia" w:hAnsiTheme="majorEastAsia" w:hint="eastAsia"/>
                                <w:sz w:val="16"/>
                              </w:rPr>
                              <w:t>注：グラフ中の高齢化率は総人口に占める65歳以上の人口が占める割合。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 o:spid="_x0000_s1038" type="#_x0000_t202" alt="タイトル: 出典　総務省国勢調査、国立社会保障・人口問題研究所日本の地域別将来推計人口。注、注：グラフ中の高齢化率は総人口に占める65歳以上の人口が占める割合。" style="position:absolute;left:0;text-align:left;margin-left:155.4pt;margin-top:27.45pt;width:1in;height:35.25pt;z-index:251836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" filled="f" stroked="f" strokeweight=".5pt">
                <v:textbox>
                  <w:txbxContent>
                    <w:p w:rsidR="00415CC8" w:rsidRDefault="00415CC8" w:rsidP="0018664E">
                      <w:pPr>
                        <w:spacing w:line="200" w:lineRule="exac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w:t>
                      </w:r>
                      <w:r w:rsidRPr="004D4394">
                        <w:rPr>
                          <w:rFonts w:asciiTheme="majorEastAsia" w:eastAsiaTheme="majorEastAsia" w:hAnsiTheme="majorEastAsia" w:hint="eastAsia"/>
                          <w:sz w:val="16"/>
                        </w:rPr>
                        <w:t>総務省「国勢調査」、国立社会保障・人口問題研究所「日本の地域別将来推計人口」</w:t>
                      </w:r>
                    </w:p>
                    <w:p w:rsidR="00415CC8" w:rsidRPr="004D4394" w:rsidRDefault="00415CC8" w:rsidP="0018664E">
                      <w:pPr>
                        <w:spacing w:line="200" w:lineRule="exact"/>
                        <w:rPr>
                          <w:rFonts w:asciiTheme="majorEastAsia" w:eastAsiaTheme="majorEastAsia" w:hAnsiTheme="majorEastAsia"/>
                          <w:sz w:val="16"/>
                        </w:rPr>
                      </w:pPr>
                      <w:r>
                        <w:rPr>
                          <w:rFonts w:asciiTheme="majorEastAsia" w:eastAsiaTheme="majorEastAsia" w:hAnsiTheme="majorEastAsia" w:hint="eastAsia"/>
                          <w:sz w:val="16"/>
                        </w:rPr>
                        <w:t>注：グラフ中の高齢化率は総人口に占める65歳以上の人口が占める割合。</w:t>
                      </w:r>
                    </w:p>
                  </w:txbxContent>
                </v:textbox>
              </v:shape>
            </w:pict>
          </mc:Fallback>
        </mc:AlternateContent>
      </w:r>
    </w:p>
    <w:p w:rsidR="0018664E" w:rsidRDefault="0018664E" w:rsidP="0018664E">
      <w:pPr>
        <w:rPr>
          <w:rFonts w:ascii="HG丸ｺﾞｼｯｸM-PRO" w:eastAsia="HG丸ｺﾞｼｯｸM-PRO" w:hAnsi="HG丸ｺﾞｼｯｸM-PRO" w:cstheme="minorBidi"/>
          <w:sz w:val="22"/>
          <w:szCs w:val="22"/>
        </w:rPr>
      </w:pPr>
    </w:p>
    <w:p w:rsidR="0018664E" w:rsidRDefault="0018664E" w:rsidP="0018664E">
      <w:pPr>
        <w:widowControl/>
        <w:jc w:val="left"/>
        <w:rPr>
          <w:rFonts w:asciiTheme="majorEastAsia" w:eastAsiaTheme="majorEastAsia" w:hAnsiTheme="majorEastAsia" w:cstheme="minorBidi"/>
          <w:b/>
          <w:sz w:val="28"/>
        </w:rPr>
      </w:pPr>
      <w:r>
        <w:rPr>
          <w:rFonts w:asciiTheme="majorEastAsia" w:eastAsiaTheme="majorEastAsia" w:hAnsiTheme="majorEastAsia" w:cstheme="minorBidi"/>
          <w:b/>
          <w:sz w:val="28"/>
        </w:rPr>
        <w:br w:type="page"/>
      </w:r>
    </w:p>
    <w:p w:rsidR="0018664E" w:rsidRPr="00B726A1" w:rsidRDefault="0018664E" w:rsidP="0018664E">
      <w:pPr>
        <w:rPr>
          <w:rFonts w:asciiTheme="majorEastAsia" w:eastAsiaTheme="majorEastAsia" w:hAnsiTheme="majorEastAsia" w:cstheme="minorBidi"/>
          <w:b/>
          <w:sz w:val="28"/>
        </w:rPr>
      </w:pPr>
      <w:r w:rsidRPr="00B726A1">
        <w:rPr>
          <w:rFonts w:asciiTheme="majorEastAsia" w:eastAsiaTheme="majorEastAsia" w:hAnsiTheme="majorEastAsia" w:cstheme="minorBidi" w:hint="eastAsia"/>
          <w:b/>
          <w:sz w:val="28"/>
        </w:rPr>
        <w:lastRenderedPageBreak/>
        <w:t>（２）平均寿命・健康寿命</w:t>
      </w:r>
    </w:p>
    <w:p w:rsidR="0018664E" w:rsidRDefault="0018664E" w:rsidP="005C4C7A">
      <w:pPr>
        <w:ind w:leftChars="100" w:left="430" w:hangingChars="100" w:hanging="220"/>
        <w:rPr>
          <w:rFonts w:ascii="HG丸ｺﾞｼｯｸM-PRO" w:eastAsia="HG丸ｺﾞｼｯｸM-PRO" w:hAnsi="HG丸ｺﾞｼｯｸM-PRO" w:cstheme="minorBidi"/>
          <w:sz w:val="22"/>
          <w:szCs w:val="22"/>
        </w:rPr>
      </w:pPr>
      <w:r w:rsidRPr="008E5E7D">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大阪府の平均寿命・</w:t>
      </w:r>
      <w:r w:rsidRPr="008E5E7D">
        <w:rPr>
          <w:rFonts w:ascii="HG丸ｺﾞｼｯｸM-PRO" w:eastAsia="HG丸ｺﾞｼｯｸM-PRO" w:hAnsi="HG丸ｺﾞｼｯｸM-PRO" w:cstheme="minorBidi" w:hint="eastAsia"/>
          <w:sz w:val="22"/>
          <w:szCs w:val="22"/>
        </w:rPr>
        <w:t>健康寿命</w:t>
      </w:r>
      <w:r w:rsidRPr="003A5BAC">
        <w:rPr>
          <w:rFonts w:ascii="HG丸ｺﾞｼｯｸM-PRO" w:eastAsia="HG丸ｺﾞｼｯｸM-PRO" w:hAnsi="HG丸ｺﾞｼｯｸM-PRO" w:cstheme="minorBidi" w:hint="eastAsia"/>
          <w:sz w:val="16"/>
          <w:szCs w:val="16"/>
        </w:rPr>
        <w:t>(注</w:t>
      </w:r>
      <w:r w:rsidR="00CF78EA">
        <w:rPr>
          <w:rFonts w:ascii="HG丸ｺﾞｼｯｸM-PRO" w:eastAsia="HG丸ｺﾞｼｯｸM-PRO" w:hAnsi="HG丸ｺﾞｼｯｸM-PRO" w:cstheme="minorBidi" w:hint="eastAsia"/>
          <w:sz w:val="16"/>
          <w:szCs w:val="16"/>
        </w:rPr>
        <w:t>2</w:t>
      </w:r>
      <w:r w:rsidRPr="003A5BAC">
        <w:rPr>
          <w:rFonts w:ascii="HG丸ｺﾞｼｯｸM-PRO" w:eastAsia="HG丸ｺﾞｼｯｸM-PRO" w:hAnsi="HG丸ｺﾞｼｯｸM-PRO" w:cstheme="minorBidi" w:hint="eastAsia"/>
          <w:sz w:val="16"/>
          <w:szCs w:val="16"/>
        </w:rPr>
        <w:t>)</w:t>
      </w:r>
      <w:r w:rsidRPr="008E5E7D">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延びていますが、依然、</w:t>
      </w:r>
      <w:r w:rsidRPr="008E5E7D">
        <w:rPr>
          <w:rFonts w:ascii="HG丸ｺﾞｼｯｸM-PRO" w:eastAsia="HG丸ｺﾞｼｯｸM-PRO" w:hAnsi="HG丸ｺﾞｼｯｸM-PRO" w:cstheme="minorBidi" w:hint="eastAsia"/>
          <w:sz w:val="22"/>
          <w:szCs w:val="22"/>
        </w:rPr>
        <w:t>全国</w:t>
      </w:r>
      <w:r>
        <w:rPr>
          <w:rFonts w:ascii="HG丸ｺﾞｼｯｸM-PRO" w:eastAsia="HG丸ｺﾞｼｯｸM-PRO" w:hAnsi="HG丸ｺﾞｼｯｸM-PRO" w:cstheme="minorBidi" w:hint="eastAsia"/>
          <w:sz w:val="22"/>
          <w:szCs w:val="22"/>
        </w:rPr>
        <w:t>を下回る状況にあります。特に女性の場合、平均寿命の伸びに伴い、健康寿命との差が拡大しています。</w:t>
      </w:r>
    </w:p>
    <w:p w:rsidR="0018664E" w:rsidRDefault="0018664E" w:rsidP="005C4C7A">
      <w:pPr>
        <w:ind w:leftChars="100" w:left="43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○生活習慣の改善や生活習慣病の予防等により、府民の不健康期間（日常生活に制限のある期間）を短縮し、健康寿命の延伸を図ることが求められています。</w:t>
      </w:r>
    </w:p>
    <w:p w:rsidR="0018664E" w:rsidRPr="007278CA" w:rsidRDefault="0018664E" w:rsidP="0018664E">
      <w:pPr>
        <w:widowControl/>
        <w:jc w:val="left"/>
        <w:rPr>
          <w:rFonts w:ascii="HG丸ｺﾞｼｯｸM-PRO" w:eastAsia="HG丸ｺﾞｼｯｸM-PRO" w:hAnsi="HG丸ｺﾞｼｯｸM-PRO" w:cstheme="minorBidi"/>
          <w:sz w:val="22"/>
          <w:szCs w:val="22"/>
        </w:rPr>
      </w:pPr>
    </w:p>
    <w:p w:rsidR="0018664E" w:rsidRPr="008E5E7D" w:rsidRDefault="0018664E" w:rsidP="005C4C7A">
      <w:pPr>
        <w:spacing w:line="240" w:lineRule="exact"/>
        <w:ind w:leftChars="100" w:left="312" w:hanging="102"/>
        <w:rPr>
          <w:rFonts w:ascii="HG丸ｺﾞｼｯｸM-PRO" w:eastAsia="HG丸ｺﾞｼｯｸM-PRO" w:hAnsi="HG丸ｺﾞｼｯｸM-PRO" w:cstheme="minorBidi"/>
          <w:sz w:val="22"/>
          <w:szCs w:val="22"/>
        </w:rPr>
      </w:pPr>
      <w:r w:rsidRPr="00AE7E52">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92896" behindDoc="0" locked="0" layoutInCell="1" allowOverlap="1" wp14:anchorId="5FC06065" wp14:editId="723EF70D">
                <wp:simplePos x="0" y="0"/>
                <wp:positionH relativeFrom="column">
                  <wp:posOffset>332740</wp:posOffset>
                </wp:positionH>
                <wp:positionV relativeFrom="paragraph">
                  <wp:posOffset>35560</wp:posOffset>
                </wp:positionV>
                <wp:extent cx="6256080" cy="471240"/>
                <wp:effectExtent l="0" t="0" r="0" b="0"/>
                <wp:wrapNone/>
                <wp:docPr id="84" name="正方形/長方形 84" title="図2　平成25年　平均寿命と健康寿命"/>
                <wp:cNvGraphicFramePr/>
                <a:graphic xmlns:a="http://schemas.openxmlformats.org/drawingml/2006/main">
                  <a:graphicData uri="http://schemas.microsoft.com/office/word/2010/wordprocessingShape">
                    <wps:wsp>
                      <wps:cNvSpPr/>
                      <wps:spPr>
                        <a:xfrm>
                          <a:off x="0" y="0"/>
                          <a:ext cx="6256080" cy="47124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2</w:t>
                            </w:r>
                            <w:r w:rsidRPr="00C25196">
                              <w:rPr>
                                <w:rFonts w:asciiTheme="majorEastAsia" w:eastAsiaTheme="majorEastAsia" w:hAnsiTheme="majorEastAsia" w:cstheme="minorBidi" w:hint="eastAsia"/>
                                <w:color w:val="000000" w:themeColor="text1"/>
                                <w:sz w:val="20"/>
                                <w:szCs w:val="22"/>
                              </w:rPr>
                              <w:t xml:space="preserve">　</w:t>
                            </w:r>
                            <w:r w:rsidRPr="00C25196">
                              <w:rPr>
                                <w:rFonts w:asciiTheme="majorEastAsia" w:eastAsiaTheme="majorEastAsia" w:hAnsiTheme="majorEastAsia" w:cstheme="minorBidi" w:hint="eastAsia"/>
                                <w:bCs/>
                                <w:color w:val="000000" w:themeColor="text1"/>
                                <w:sz w:val="20"/>
                                <w:szCs w:val="22"/>
                              </w:rPr>
                              <w:t>平均寿命と健康寿命（平成25年）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39" alt="タイトル: 図2　平成25年　平均寿命と健康寿命" style="position:absolute;left:0;text-align:left;margin-left:26.2pt;margin-top:2.8pt;width:492.6pt;height:37.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2</w:t>
                      </w:r>
                      <w:r w:rsidRPr="00C25196">
                        <w:rPr>
                          <w:rFonts w:asciiTheme="majorEastAsia" w:eastAsiaTheme="majorEastAsia" w:hAnsiTheme="majorEastAsia" w:cstheme="minorBidi" w:hint="eastAsia"/>
                          <w:color w:val="000000" w:themeColor="text1"/>
                          <w:sz w:val="20"/>
                          <w:szCs w:val="22"/>
                        </w:rPr>
                        <w:t xml:space="preserve">　</w:t>
                      </w:r>
                      <w:r w:rsidRPr="00C25196">
                        <w:rPr>
                          <w:rFonts w:asciiTheme="majorEastAsia" w:eastAsiaTheme="majorEastAsia" w:hAnsiTheme="majorEastAsia" w:cstheme="minorBidi" w:hint="eastAsia"/>
                          <w:bCs/>
                          <w:color w:val="000000" w:themeColor="text1"/>
                          <w:sz w:val="20"/>
                          <w:szCs w:val="22"/>
                        </w:rPr>
                        <w:t>平均寿命と健康寿命（平成25年）</w:t>
                      </w:r>
                    </w:p>
                  </w:txbxContent>
                </v:textbox>
              </v:rect>
            </w:pict>
          </mc:Fallback>
        </mc:AlternateContent>
      </w:r>
    </w:p>
    <w:p w:rsidR="0018664E" w:rsidRPr="00207082" w:rsidRDefault="00207082" w:rsidP="00207082">
      <w:pPr>
        <w:rPr>
          <w:rFonts w:ascii="HG丸ｺﾞｼｯｸM-PRO" w:eastAsia="HG丸ｺﾞｼｯｸM-PRO" w:hAnsi="HG丸ｺﾞｼｯｸM-PRO" w:cstheme="minorBidi"/>
          <w:szCs w:val="22"/>
        </w:rPr>
      </w:pPr>
      <w:r w:rsidRPr="00AE7E52">
        <w:rPr>
          <w:noProof/>
        </w:rPr>
        <mc:AlternateContent>
          <mc:Choice Requires="wps">
            <w:drawing>
              <wp:anchor distT="0" distB="0" distL="114300" distR="114300" simplePos="0" relativeHeight="251791872" behindDoc="0" locked="0" layoutInCell="1" allowOverlap="1" wp14:anchorId="064CC73A" wp14:editId="4A83A3B6">
                <wp:simplePos x="0" y="0"/>
                <wp:positionH relativeFrom="column">
                  <wp:posOffset>2505075</wp:posOffset>
                </wp:positionH>
                <wp:positionV relativeFrom="paragraph">
                  <wp:posOffset>3044190</wp:posOffset>
                </wp:positionV>
                <wp:extent cx="4010025" cy="266700"/>
                <wp:effectExtent l="0" t="0" r="0" b="0"/>
                <wp:wrapNone/>
                <wp:docPr id="83" name="正方形/長方形 1" title="出典　第２次大阪府健康増進計画最終評価書"/>
                <wp:cNvGraphicFramePr/>
                <a:graphic xmlns:a="http://schemas.openxmlformats.org/drawingml/2006/main">
                  <a:graphicData uri="http://schemas.microsoft.com/office/word/2010/wordprocessingShape">
                    <wps:wsp>
                      <wps:cNvSpPr/>
                      <wps:spPr>
                        <a:xfrm>
                          <a:off x="0" y="0"/>
                          <a:ext cx="4010025" cy="266700"/>
                        </a:xfrm>
                        <a:prstGeom prst="rect">
                          <a:avLst/>
                        </a:prstGeom>
                        <a:noFill/>
                        <a:ln w="25400" cap="flat" cmpd="sng" algn="ctr">
                          <a:noFill/>
                          <a:prstDash val="solid"/>
                        </a:ln>
                        <a:effectLst/>
                      </wps:spPr>
                      <wps:txbx>
                        <w:txbxContent>
                          <w:p w:rsidR="00415CC8" w:rsidRPr="00004055" w:rsidRDefault="00415CC8" w:rsidP="0018664E">
                            <w:pPr>
                              <w:pStyle w:val="Web"/>
                              <w:spacing w:line="200" w:lineRule="exact"/>
                              <w:rPr>
                                <w:rFonts w:asciiTheme="majorEastAsia" w:eastAsiaTheme="majorEastAsia" w:hAnsiTheme="majorEastAsia"/>
                              </w:rPr>
                            </w:pPr>
                            <w:r>
                              <w:rPr>
                                <w:rFonts w:asciiTheme="majorEastAsia" w:eastAsiaTheme="majorEastAsia" w:hAnsiTheme="majorEastAsia" w:cs="+mn-cs" w:hint="eastAsia"/>
                                <w:color w:val="000000"/>
                                <w:sz w:val="16"/>
                                <w:szCs w:val="16"/>
                              </w:rPr>
                              <w:t>出典：第２次大阪府健康増進計画最終評価</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40" alt="タイトル: 出典　第２次大阪府健康増進計画最終評価書" style="position:absolute;left:0;text-align:left;margin-left:197.25pt;margin-top:239.7pt;width:315.75pt;height:2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" filled="f" stroked="f" strokeweight="2pt">
                <v:textbox>
                  <w:txbxContent>
                    <w:p w:rsidR="00415CC8" w:rsidRPr="00004055" w:rsidRDefault="00415CC8" w:rsidP="0018664E">
                      <w:pPr>
                        <w:pStyle w:val="Web"/>
                        <w:spacing w:line="200" w:lineRule="exact"/>
                        <w:rPr>
                          <w:rFonts w:asciiTheme="majorEastAsia" w:eastAsiaTheme="majorEastAsia" w:hAnsiTheme="majorEastAsia"/>
                        </w:rPr>
                      </w:pPr>
                      <w:r>
                        <w:rPr>
                          <w:rFonts w:asciiTheme="majorEastAsia" w:eastAsiaTheme="majorEastAsia" w:hAnsiTheme="majorEastAsia" w:cs="+mn-cs" w:hint="eastAsia"/>
                          <w:color w:val="000000"/>
                          <w:sz w:val="16"/>
                          <w:szCs w:val="16"/>
                        </w:rPr>
                        <w:t>出典：第２次大阪府健康増進計画最終評価</w:t>
                      </w:r>
                    </w:p>
                  </w:txbxContent>
                </v:textbox>
              </v:rect>
            </w:pict>
          </mc:Fallback>
        </mc:AlternateContent>
      </w:r>
      <w:r>
        <w:rPr>
          <w:rFonts w:ascii="HG丸ｺﾞｼｯｸM-PRO" w:eastAsia="HG丸ｺﾞｼｯｸM-PRO" w:hAnsi="HG丸ｺﾞｼｯｸM-PRO" w:cstheme="minorBidi"/>
          <w:noProof/>
          <w:szCs w:val="22"/>
        </w:rPr>
        <w:drawing>
          <wp:inline distT="0" distB="0" distL="0" distR="0" wp14:anchorId="372C4AF7" wp14:editId="3944AD5D">
            <wp:extent cx="5735731" cy="3143250"/>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602" cy="3145919"/>
                    </a:xfrm>
                    <a:prstGeom prst="rect">
                      <a:avLst/>
                    </a:prstGeom>
                    <a:noFill/>
                    <a:ln>
                      <a:noFill/>
                    </a:ln>
                  </pic:spPr>
                </pic:pic>
              </a:graphicData>
            </a:graphic>
          </wp:inline>
        </w:drawing>
      </w:r>
    </w:p>
    <w:p w:rsidR="0018664E" w:rsidRDefault="004978C4" w:rsidP="0018664E">
      <w:pPr>
        <w:jc w:val="left"/>
        <w:rPr>
          <w:rFonts w:ascii="HG丸ｺﾞｼｯｸM-PRO" w:eastAsia="HG丸ｺﾞｼｯｸM-PRO" w:hAnsi="HG丸ｺﾞｼｯｸM-PRO" w:cstheme="minorBidi"/>
          <w:sz w:val="28"/>
          <w:szCs w:val="28"/>
          <w:u w:val="single"/>
        </w:rPr>
      </w:pPr>
      <w:r>
        <w:rPr>
          <w:rFonts w:ascii="HG丸ｺﾞｼｯｸM-PRO" w:eastAsia="HG丸ｺﾞｼｯｸM-PRO" w:hAnsi="HG丸ｺﾞｼｯｸM-PRO" w:cstheme="minorBidi"/>
          <w:noProof/>
          <w:szCs w:val="22"/>
        </w:rPr>
        <w:drawing>
          <wp:anchor distT="0" distB="0" distL="114300" distR="114300" simplePos="0" relativeHeight="252605952" behindDoc="0" locked="0" layoutInCell="1" allowOverlap="1" wp14:anchorId="63F4CA31" wp14:editId="40FDB8BB">
            <wp:simplePos x="0" y="0"/>
            <wp:positionH relativeFrom="column">
              <wp:posOffset>3145155</wp:posOffset>
            </wp:positionH>
            <wp:positionV relativeFrom="paragraph">
              <wp:posOffset>394335</wp:posOffset>
            </wp:positionV>
            <wp:extent cx="3496310" cy="2839085"/>
            <wp:effectExtent l="0" t="0" r="0" b="0"/>
            <wp:wrapNone/>
            <wp:docPr id="10345" name="図 10345" title="図3　大阪府の女性の平均寿命と健康寿命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6310" cy="283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AE7E52">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93920" behindDoc="0" locked="0" layoutInCell="1" allowOverlap="1" wp14:anchorId="640F1B9E" wp14:editId="32A357AA">
                <wp:simplePos x="0" y="0"/>
                <wp:positionH relativeFrom="column">
                  <wp:posOffset>256540</wp:posOffset>
                </wp:positionH>
                <wp:positionV relativeFrom="paragraph">
                  <wp:posOffset>79375</wp:posOffset>
                </wp:positionV>
                <wp:extent cx="6256020" cy="471170"/>
                <wp:effectExtent l="0" t="0" r="0" b="0"/>
                <wp:wrapNone/>
                <wp:docPr id="85" name="正方形/長方形 85" title="図3　大阪府の平均寿命と健康寿命の推移"/>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4978C4" w:rsidRDefault="00415CC8" w:rsidP="0018664E">
                            <w:pPr>
                              <w:jc w:val="left"/>
                              <w:rPr>
                                <w:rFonts w:asciiTheme="majorEastAsia" w:eastAsiaTheme="majorEastAsia" w:hAnsiTheme="majorEastAsia" w:cstheme="minorBidi"/>
                                <w:bCs/>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3</w:t>
                            </w:r>
                            <w:r w:rsidRPr="00C25196">
                              <w:rPr>
                                <w:rFonts w:asciiTheme="majorEastAsia" w:eastAsiaTheme="majorEastAsia" w:hAnsiTheme="majorEastAsia" w:cstheme="minorBidi" w:hint="eastAsia"/>
                                <w:color w:val="000000" w:themeColor="text1"/>
                                <w:sz w:val="20"/>
                                <w:szCs w:val="22"/>
                              </w:rPr>
                              <w:t xml:space="preserve">　</w:t>
                            </w:r>
                            <w:r w:rsidRPr="00C25196">
                              <w:rPr>
                                <w:rFonts w:asciiTheme="majorEastAsia" w:eastAsiaTheme="majorEastAsia" w:hAnsiTheme="majorEastAsia" w:cstheme="minorBidi" w:hint="eastAsia"/>
                                <w:bCs/>
                                <w:color w:val="000000" w:themeColor="text1"/>
                                <w:sz w:val="20"/>
                                <w:szCs w:val="22"/>
                              </w:rPr>
                              <w:t>平均寿命と健康寿命の推移</w:t>
                            </w:r>
                            <w:r>
                              <w:rPr>
                                <w:rFonts w:asciiTheme="majorEastAsia" w:eastAsiaTheme="majorEastAsia" w:hAnsiTheme="majorEastAsia" w:cstheme="minorBidi" w:hint="eastAsia"/>
                                <w:bCs/>
                                <w:color w:val="000000" w:themeColor="text1"/>
                                <w:sz w:val="20"/>
                                <w:szCs w:val="22"/>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041" alt="タイトル: 図3　大阪府の平均寿命と健康寿命の推移" style="position:absolute;margin-left:20.2pt;margin-top:6.25pt;width:492.6pt;height:37.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" filled="f" stroked="f" strokeweight="2pt">
                <v:textbox>
                  <w:txbxContent>
                    <w:p w:rsidR="00415CC8" w:rsidRPr="004978C4" w:rsidRDefault="00415CC8" w:rsidP="0018664E">
                      <w:pPr>
                        <w:jc w:val="left"/>
                        <w:rPr>
                          <w:rFonts w:asciiTheme="majorEastAsia" w:eastAsiaTheme="majorEastAsia" w:hAnsiTheme="majorEastAsia" w:cstheme="minorBidi"/>
                          <w:bCs/>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3</w:t>
                      </w:r>
                      <w:r w:rsidRPr="00C25196">
                        <w:rPr>
                          <w:rFonts w:asciiTheme="majorEastAsia" w:eastAsiaTheme="majorEastAsia" w:hAnsiTheme="majorEastAsia" w:cstheme="minorBidi" w:hint="eastAsia"/>
                          <w:color w:val="000000" w:themeColor="text1"/>
                          <w:sz w:val="20"/>
                          <w:szCs w:val="22"/>
                        </w:rPr>
                        <w:t xml:space="preserve">　</w:t>
                      </w:r>
                      <w:r w:rsidRPr="00C25196">
                        <w:rPr>
                          <w:rFonts w:asciiTheme="majorEastAsia" w:eastAsiaTheme="majorEastAsia" w:hAnsiTheme="majorEastAsia" w:cstheme="minorBidi" w:hint="eastAsia"/>
                          <w:bCs/>
                          <w:color w:val="000000" w:themeColor="text1"/>
                          <w:sz w:val="20"/>
                          <w:szCs w:val="22"/>
                        </w:rPr>
                        <w:t>平均寿命と健康寿命の推移</w:t>
                      </w:r>
                      <w:r>
                        <w:rPr>
                          <w:rFonts w:asciiTheme="majorEastAsia" w:eastAsiaTheme="majorEastAsia" w:hAnsiTheme="majorEastAsia" w:cstheme="minorBidi" w:hint="eastAsia"/>
                          <w:bCs/>
                          <w:color w:val="000000" w:themeColor="text1"/>
                          <w:sz w:val="20"/>
                          <w:szCs w:val="22"/>
                        </w:rPr>
                        <w:t>（大阪府）</w:t>
                      </w:r>
                    </w:p>
                  </w:txbxContent>
                </v:textbox>
              </v:rect>
            </w:pict>
          </mc:Fallback>
        </mc:AlternateContent>
      </w:r>
    </w:p>
    <w:p w:rsidR="0018664E" w:rsidRDefault="004978C4" w:rsidP="0018664E">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604928" behindDoc="0" locked="0" layoutInCell="1" allowOverlap="1" wp14:anchorId="3F66D160" wp14:editId="667B27B0">
            <wp:simplePos x="0" y="0"/>
            <wp:positionH relativeFrom="column">
              <wp:posOffset>106680</wp:posOffset>
            </wp:positionH>
            <wp:positionV relativeFrom="paragraph">
              <wp:posOffset>1905</wp:posOffset>
            </wp:positionV>
            <wp:extent cx="3724910" cy="2543810"/>
            <wp:effectExtent l="0" t="0" r="0" b="8890"/>
            <wp:wrapNone/>
            <wp:docPr id="10342" name="図 10342" title="図3　大阪府の男性の平均寿命と健康寿命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910"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widowControl/>
        <w:jc w:val="left"/>
        <w:rPr>
          <w:rFonts w:ascii="HG丸ｺﾞｼｯｸM-PRO" w:eastAsia="HG丸ｺﾞｼｯｸM-PRO" w:hAnsi="HG丸ｺﾞｼｯｸM-PRO" w:cstheme="minorBidi"/>
          <w:szCs w:val="22"/>
        </w:rPr>
      </w:pPr>
      <w:r w:rsidRPr="00524EA9">
        <w:rPr>
          <w:noProof/>
        </w:rPr>
        <mc:AlternateContent>
          <mc:Choice Requires="wps">
            <w:drawing>
              <wp:anchor distT="0" distB="0" distL="114300" distR="114300" simplePos="0" relativeHeight="251929088" behindDoc="0" locked="0" layoutInCell="1" allowOverlap="1" wp14:anchorId="1DAE86A6" wp14:editId="4B703D82">
                <wp:simplePos x="0" y="0"/>
                <wp:positionH relativeFrom="column">
                  <wp:posOffset>-531495</wp:posOffset>
                </wp:positionH>
                <wp:positionV relativeFrom="paragraph">
                  <wp:posOffset>-8448675</wp:posOffset>
                </wp:positionV>
                <wp:extent cx="4537351" cy="403047"/>
                <wp:effectExtent l="0" t="0" r="0" b="0"/>
                <wp:wrapNone/>
                <wp:docPr id="3768" name="正方形/長方形 1"/>
                <wp:cNvGraphicFramePr/>
                <a:graphic xmlns:a="http://schemas.openxmlformats.org/drawingml/2006/main">
                  <a:graphicData uri="http://schemas.microsoft.com/office/word/2010/wordprocessingShape">
                    <wps:wsp>
                      <wps:cNvSpPr/>
                      <wps:spPr>
                        <a:xfrm>
                          <a:off x="0" y="0"/>
                          <a:ext cx="4537351" cy="403047"/>
                        </a:xfrm>
                        <a:prstGeom prst="rect">
                          <a:avLst/>
                        </a:prstGeom>
                        <a:solidFill>
                          <a:sysClr val="window" lastClr="FFFFFF"/>
                        </a:solidFill>
                        <a:ln w="25400" cap="flat" cmpd="sng" algn="ctr">
                          <a:noFill/>
                          <a:prstDash val="solid"/>
                        </a:ln>
                        <a:effectLst/>
                      </wps:spPr>
                      <wps:txbx>
                        <w:txbxContent>
                          <w:p w:rsidR="00415CC8" w:rsidRDefault="00415CC8" w:rsidP="0018664E">
                            <w:pPr>
                              <w:pStyle w:val="Web"/>
                            </w:pPr>
                            <w:r>
                              <w:rPr>
                                <w:rFonts w:ascii="ＭＳ 明朝" w:hAnsi="ＭＳ 明朝" w:cs="+mn-cs" w:hint="eastAsia"/>
                                <w:color w:val="000000"/>
                                <w:sz w:val="18"/>
                                <w:szCs w:val="18"/>
                              </w:rPr>
                              <w:t xml:space="preserve">【出典】平均寿命：厚生労働省ＨＰ「第22回生命表（完全生命表）の概況」               </w:t>
                            </w:r>
                          </w:p>
                          <w:p w:rsidR="00415CC8" w:rsidRDefault="00415CC8" w:rsidP="0018664E">
                            <w:pPr>
                              <w:pStyle w:val="Web"/>
                            </w:pPr>
                            <w:r>
                              <w:rPr>
                                <w:rFonts w:ascii="ＭＳ 明朝" w:hAnsi="ＭＳ 明朝" w:cs="+mn-cs" w:hint="eastAsia"/>
                                <w:color w:val="000000"/>
                                <w:sz w:val="18"/>
                                <w:szCs w:val="18"/>
                              </w:rPr>
                              <w:t xml:space="preserve">　　　　　健康寿命：厚生労働科学研究健康寿命のページ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42" style="position:absolute;margin-left:-41.85pt;margin-top:-665.25pt;width:357.25pt;height:31.75pt;z-index:25192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" fillcolor="window" stroked="f" strokeweight="2pt">
                <v:textbox>
                  <w:txbxContent>
                    <w:p w:rsidR="00415CC8" w:rsidRDefault="00415CC8" w:rsidP="0018664E">
                      <w:pPr>
                        <w:pStyle w:val="Web"/>
                      </w:pPr>
                      <w:r>
                        <w:rPr>
                          <w:rFonts w:ascii="ＭＳ 明朝" w:hAnsi="ＭＳ 明朝" w:cs="+mn-cs" w:hint="eastAsia"/>
                          <w:color w:val="000000"/>
                          <w:sz w:val="18"/>
                          <w:szCs w:val="18"/>
                        </w:rPr>
                        <w:t xml:space="preserve">【出典】平均寿命：厚生労働省ＨＰ「第22回生命表（完全生命表）の概況」               </w:t>
                      </w:r>
                    </w:p>
                    <w:p w:rsidR="00415CC8" w:rsidRDefault="00415CC8" w:rsidP="0018664E">
                      <w:pPr>
                        <w:pStyle w:val="Web"/>
                      </w:pPr>
                      <w:r>
                        <w:rPr>
                          <w:rFonts w:ascii="ＭＳ 明朝" w:hAnsi="ＭＳ 明朝" w:cs="+mn-cs" w:hint="eastAsia"/>
                          <w:color w:val="000000"/>
                          <w:sz w:val="18"/>
                          <w:szCs w:val="18"/>
                        </w:rPr>
                        <w:t xml:space="preserve">　　　　　健康寿命：厚生労働科学研究健康寿命のページ </w:t>
                      </w:r>
                    </w:p>
                  </w:txbxContent>
                </v:textbox>
              </v:rect>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66624" behindDoc="0" locked="0" layoutInCell="1" allowOverlap="1" wp14:anchorId="2BF48EB4" wp14:editId="60134723">
                <wp:simplePos x="0" y="0"/>
                <wp:positionH relativeFrom="column">
                  <wp:posOffset>102235</wp:posOffset>
                </wp:positionH>
                <wp:positionV relativeFrom="paragraph">
                  <wp:posOffset>2788920</wp:posOffset>
                </wp:positionV>
                <wp:extent cx="6101715" cy="0"/>
                <wp:effectExtent l="0" t="0" r="13335" b="19050"/>
                <wp:wrapNone/>
                <wp:docPr id="47" name="直線コネクタ 47"/>
                <wp:cNvGraphicFramePr/>
                <a:graphic xmlns:a="http://schemas.openxmlformats.org/drawingml/2006/main">
                  <a:graphicData uri="http://schemas.microsoft.com/office/word/2010/wordprocessingShape">
                    <wps:wsp>
                      <wps:cNvCnPr/>
                      <wps:spPr>
                        <a:xfrm>
                          <a:off x="0" y="0"/>
                          <a:ext cx="6101715" cy="0"/>
                        </a:xfrm>
                        <a:prstGeom prst="line">
                          <a:avLst/>
                        </a:prstGeom>
                        <a:noFill/>
                        <a:ln w="3175" cap="flat" cmpd="sng" algn="ctr">
                          <a:solidFill>
                            <a:sysClr val="windowText" lastClr="000000"/>
                          </a:solidFill>
                          <a:prstDash val="solid"/>
                        </a:ln>
                        <a:effectLst/>
                      </wps:spPr>
                      <wps:bodyPr/>
                    </wps:wsp>
                  </a:graphicData>
                </a:graphic>
              </wp:anchor>
            </w:drawing>
          </mc:Choice>
          <mc:Fallback>
            <w:pict>
              <v:line id="直線コネクタ 47" o:spid="_x0000_s1026" style="position:absolute;left:0;text-align:left;z-index:251866624;visibility:visible;mso-wrap-style:square;mso-wrap-distance-left:9pt;mso-wrap-distance-top:0;mso-wrap-distance-right:9pt;mso-wrap-distance-bottom:0;mso-position-horizontal:absolute;mso-position-horizontal-relative:text;mso-position-vertical:absolute;mso-position-vertical-relative:text" from="8.05pt,219.6pt" to="488.5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" strokecolor="windowText" strokeweight=".25pt"/>
            </w:pict>
          </mc:Fallback>
        </mc:AlternateContent>
      </w:r>
      <w:r w:rsidRPr="007278CA">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788800" behindDoc="0" locked="0" layoutInCell="1" allowOverlap="1" wp14:anchorId="293BD93D" wp14:editId="7809CF79">
                <wp:simplePos x="0" y="0"/>
                <wp:positionH relativeFrom="column">
                  <wp:posOffset>184785</wp:posOffset>
                </wp:positionH>
                <wp:positionV relativeFrom="paragraph">
                  <wp:posOffset>2804160</wp:posOffset>
                </wp:positionV>
                <wp:extent cx="6019800" cy="1034415"/>
                <wp:effectExtent l="0" t="0" r="0" b="0"/>
                <wp:wrapNone/>
                <wp:docPr id="10329" name="テキスト ボックス 10329" descr="平均寿命は0歳時点の平均余命で、すべての年齢の人の死亡率をもとに計算しており、その時点の集団全体として「何歳まで生きられるかの平均的な年数」を指す。健康寿命は日常生活に制限のない期間、あるいは健康な状態で生存する期間。国民生活基礎調査のデータを用い、健康上の問題で日常生活に何か影響がありますかにあると答えた人を不健康、ないと答えた人を健康として、算出したもの。" title="注１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034415"/>
                        </a:xfrm>
                        <a:prstGeom prst="rect">
                          <a:avLst/>
                        </a:prstGeom>
                        <a:noFill/>
                        <a:ln>
                          <a:noFill/>
                        </a:ln>
                        <a:extLst/>
                      </wps:spPr>
                      <wps:txbx>
                        <w:txbxContent>
                          <w:p w:rsidR="00415CC8" w:rsidRDefault="00415CC8" w:rsidP="0018664E">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注2</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184260">
                              <w:rPr>
                                <w:rFonts w:asciiTheme="minorEastAsia" w:eastAsiaTheme="minorEastAsia" w:hAnsiTheme="minorEastAsia" w:hint="eastAsia"/>
                                <w:sz w:val="18"/>
                                <w:szCs w:val="18"/>
                              </w:rPr>
                              <w:t>平均寿命：「平均寿命」は0歳時点の平均余命で、すべての年齢の人の死亡率をもとに計算しており、その時点の集団全体として「何歳まで生きられるかの平均的な年数」を指す。</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184260">
                              <w:rPr>
                                <w:rFonts w:asciiTheme="minorEastAsia" w:eastAsiaTheme="minorEastAsia" w:hAnsiTheme="minorEastAsia" w:hint="eastAsia"/>
                                <w:sz w:val="18"/>
                                <w:szCs w:val="18"/>
                              </w:rPr>
                              <w:t>健康寿命：日常生活に制限のない期間、あるいは健康な状態で生存する期間。国民生活基礎調査のデータを用い、「健康上の問題で日常生活に何か影響がありますか」に「ある」と答えた人を不健康、「ない」と答えた人を健康として、算出したもの。</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29" o:spid="_x0000_s1043" type="#_x0000_t202" alt="タイトル: 注１　 - 説明: 平均寿命は0歳時点の平均余命で、すべての年齢の人の死亡率をもとに計算しており、その時点の集団全体として「何歳まで生きられるかの平均的な年数」を指す。健康寿命は日常生活に制限のない期間、あるいは健康な状態で生存する期間。国民生活基礎調査のデータを用い、健康上の問題で日常生活に何か影響がありますかにあると答えた人を不健康、ないと答えた人を健康として、算出したもの。" style="position:absolute;margin-left:14.55pt;margin-top:220.8pt;width:474pt;height:81.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" filled="f" stroked="f">
                <v:textbox inset="5.85pt,.7pt,5.85pt,.7pt">
                  <w:txbxContent>
                    <w:p w:rsidR="00415CC8" w:rsidRDefault="00415CC8" w:rsidP="0018664E">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注2</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184260">
                        <w:rPr>
                          <w:rFonts w:asciiTheme="minorEastAsia" w:eastAsiaTheme="minorEastAsia" w:hAnsiTheme="minorEastAsia" w:hint="eastAsia"/>
                          <w:sz w:val="18"/>
                          <w:szCs w:val="18"/>
                        </w:rPr>
                        <w:t>平均寿命：「平均寿命」は0歳時点の平均余命で、すべての年齢の人の死亡率をもとに計算しており、その時点の集団全体として「何歳まで生きられるかの平均的な年数」を指す。</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184260">
                        <w:rPr>
                          <w:rFonts w:asciiTheme="minorEastAsia" w:eastAsiaTheme="minorEastAsia" w:hAnsiTheme="minorEastAsia" w:hint="eastAsia"/>
                          <w:sz w:val="18"/>
                          <w:szCs w:val="18"/>
                        </w:rPr>
                        <w:t>健康寿命：日常生活に制限のない期間、あるいは健康な状態で生存する期間。国民生活基礎調査のデータを用い、「健康上の問題で日常生活に何か影響がありますか」に「ある」と答えた人を不健康、「ない」と答えた人を健康として、算出したもの。</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p>
                  </w:txbxContent>
                </v:textbox>
              </v:shape>
            </w:pict>
          </mc:Fallback>
        </mc:AlternateContent>
      </w: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1787776" behindDoc="0" locked="0" layoutInCell="1" allowOverlap="1" wp14:anchorId="267D98C0" wp14:editId="3B59B7AC">
                <wp:simplePos x="0" y="0"/>
                <wp:positionH relativeFrom="column">
                  <wp:posOffset>3080385</wp:posOffset>
                </wp:positionH>
                <wp:positionV relativeFrom="paragraph">
                  <wp:posOffset>140970</wp:posOffset>
                </wp:positionV>
                <wp:extent cx="3276600" cy="563880"/>
                <wp:effectExtent l="0" t="0" r="0" b="0"/>
                <wp:wrapNone/>
                <wp:docPr id="75" name="正方形/長方形 1" title="出典、平均寿命、厚生労働省生命表（完全生命表）の概況"/>
                <wp:cNvGraphicFramePr/>
                <a:graphic xmlns:a="http://schemas.openxmlformats.org/drawingml/2006/main">
                  <a:graphicData uri="http://schemas.microsoft.com/office/word/2010/wordprocessingShape">
                    <wps:wsp>
                      <wps:cNvSpPr/>
                      <wps:spPr>
                        <a:xfrm>
                          <a:off x="0" y="0"/>
                          <a:ext cx="3276600" cy="563880"/>
                        </a:xfrm>
                        <a:prstGeom prst="rect">
                          <a:avLst/>
                        </a:prstGeom>
                        <a:noFill/>
                        <a:ln w="25400" cap="flat" cmpd="sng" algn="ctr">
                          <a:noFill/>
                          <a:prstDash val="solid"/>
                        </a:ln>
                        <a:effectLst/>
                      </wps:spPr>
                      <wps:txbx>
                        <w:txbxContent>
                          <w:p w:rsidR="00415CC8" w:rsidRDefault="00415CC8" w:rsidP="0018664E">
                            <w:pPr>
                              <w:pStyle w:val="Web"/>
                              <w:spacing w:line="200" w:lineRule="exact"/>
                              <w:rPr>
                                <w:rFonts w:asciiTheme="majorEastAsia" w:eastAsiaTheme="majorEastAsia" w:hAnsiTheme="majorEastAsia" w:cs="+mn-cs"/>
                                <w:color w:val="000000"/>
                                <w:sz w:val="16"/>
                                <w:szCs w:val="16"/>
                              </w:rPr>
                            </w:pPr>
                            <w:r w:rsidRPr="00004055">
                              <w:rPr>
                                <w:rFonts w:asciiTheme="majorEastAsia" w:eastAsiaTheme="majorEastAsia" w:hAnsiTheme="majorEastAsia" w:cs="+mn-cs" w:hint="eastAsia"/>
                                <w:color w:val="000000"/>
                                <w:sz w:val="16"/>
                                <w:szCs w:val="16"/>
                              </w:rPr>
                              <w:t>出典：平均寿命…厚生労働省「生命表（完全生命表）の概況」</w:t>
                            </w:r>
                          </w:p>
                          <w:p w:rsidR="00415CC8" w:rsidRPr="00004055" w:rsidRDefault="00415CC8" w:rsidP="0018664E">
                            <w:pPr>
                              <w:pStyle w:val="Web"/>
                              <w:spacing w:line="200" w:lineRule="exact"/>
                              <w:rPr>
                                <w:rFonts w:asciiTheme="majorEastAsia" w:eastAsiaTheme="majorEastAsia" w:hAnsiTheme="majorEastAsia" w:cs="+mn-cs"/>
                                <w:color w:val="000000"/>
                                <w:sz w:val="16"/>
                                <w:szCs w:val="16"/>
                              </w:rPr>
                            </w:pPr>
                            <w:r>
                              <w:rPr>
                                <w:rFonts w:asciiTheme="majorEastAsia" w:eastAsiaTheme="majorEastAsia" w:hAnsiTheme="majorEastAsia" w:cs="+mn-cs" w:hint="eastAsia"/>
                                <w:color w:val="000000"/>
                                <w:sz w:val="16"/>
                                <w:szCs w:val="16"/>
                              </w:rPr>
                              <w:t xml:space="preserve">　　　  　　　　（H25は大阪府がん循環器病予防センター試算）　</w:t>
                            </w:r>
                          </w:p>
                          <w:p w:rsidR="00415CC8" w:rsidRPr="00004055" w:rsidRDefault="00415CC8" w:rsidP="00DB4859">
                            <w:pPr>
                              <w:pStyle w:val="Web"/>
                              <w:spacing w:line="200" w:lineRule="exact"/>
                              <w:ind w:firstLineChars="300" w:firstLine="480"/>
                              <w:rPr>
                                <w:rFonts w:asciiTheme="majorEastAsia" w:eastAsiaTheme="majorEastAsia" w:hAnsiTheme="majorEastAsia"/>
                              </w:rPr>
                            </w:pPr>
                            <w:r w:rsidRPr="00004055">
                              <w:rPr>
                                <w:rFonts w:asciiTheme="majorEastAsia" w:eastAsiaTheme="majorEastAsia" w:hAnsiTheme="majorEastAsia" w:cs="+mn-cs"/>
                                <w:color w:val="000000"/>
                                <w:sz w:val="16"/>
                                <w:szCs w:val="16"/>
                              </w:rPr>
                              <w:t>健康寿命</w:t>
                            </w:r>
                            <w:r w:rsidRPr="00004055">
                              <w:rPr>
                                <w:rFonts w:asciiTheme="majorEastAsia" w:eastAsiaTheme="majorEastAsia" w:hAnsiTheme="majorEastAsia" w:cs="+mn-cs" w:hint="eastAsia"/>
                                <w:color w:val="000000"/>
                                <w:sz w:val="16"/>
                                <w:szCs w:val="16"/>
                              </w:rPr>
                              <w:t>…</w:t>
                            </w:r>
                            <w:r w:rsidRPr="00004055">
                              <w:rPr>
                                <w:rFonts w:asciiTheme="majorEastAsia" w:eastAsiaTheme="majorEastAsia" w:hAnsiTheme="majorEastAsia" w:cs="+mn-cs"/>
                                <w:color w:val="000000"/>
                                <w:sz w:val="16"/>
                                <w:szCs w:val="16"/>
                              </w:rPr>
                              <w:t>厚生労働科学研究健康寿命のページ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4" alt="タイトル: 出典、平均寿命、厚生労働省生命表（完全生命表）の概況" style="position:absolute;margin-left:242.55pt;margin-top:11.1pt;width:258pt;height:44.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" filled="f" stroked="f" strokeweight="2pt">
                <v:textbox>
                  <w:txbxContent>
                    <w:p w:rsidR="00415CC8" w:rsidRDefault="00415CC8" w:rsidP="0018664E">
                      <w:pPr>
                        <w:pStyle w:val="Web"/>
                        <w:spacing w:line="200" w:lineRule="exact"/>
                        <w:rPr>
                          <w:rFonts w:asciiTheme="majorEastAsia" w:eastAsiaTheme="majorEastAsia" w:hAnsiTheme="majorEastAsia" w:cs="+mn-cs"/>
                          <w:color w:val="000000"/>
                          <w:sz w:val="16"/>
                          <w:szCs w:val="16"/>
                        </w:rPr>
                      </w:pPr>
                      <w:r w:rsidRPr="00004055">
                        <w:rPr>
                          <w:rFonts w:asciiTheme="majorEastAsia" w:eastAsiaTheme="majorEastAsia" w:hAnsiTheme="majorEastAsia" w:cs="+mn-cs" w:hint="eastAsia"/>
                          <w:color w:val="000000"/>
                          <w:sz w:val="16"/>
                          <w:szCs w:val="16"/>
                        </w:rPr>
                        <w:t>出典：平均寿命…厚生労働省「生命表（完全生命表）の概況」</w:t>
                      </w:r>
                    </w:p>
                    <w:p w:rsidR="00415CC8" w:rsidRPr="00004055" w:rsidRDefault="00415CC8" w:rsidP="0018664E">
                      <w:pPr>
                        <w:pStyle w:val="Web"/>
                        <w:spacing w:line="200" w:lineRule="exact"/>
                        <w:rPr>
                          <w:rFonts w:asciiTheme="majorEastAsia" w:eastAsiaTheme="majorEastAsia" w:hAnsiTheme="majorEastAsia" w:cs="+mn-cs"/>
                          <w:color w:val="000000"/>
                          <w:sz w:val="16"/>
                          <w:szCs w:val="16"/>
                        </w:rPr>
                      </w:pPr>
                      <w:r>
                        <w:rPr>
                          <w:rFonts w:asciiTheme="majorEastAsia" w:eastAsiaTheme="majorEastAsia" w:hAnsiTheme="majorEastAsia" w:cs="+mn-cs" w:hint="eastAsia"/>
                          <w:color w:val="000000"/>
                          <w:sz w:val="16"/>
                          <w:szCs w:val="16"/>
                        </w:rPr>
                        <w:t xml:space="preserve">　　　  　　　　（H25は大阪府がん循環器病予防センター試算）　</w:t>
                      </w:r>
                    </w:p>
                    <w:p w:rsidR="00415CC8" w:rsidRPr="00004055" w:rsidRDefault="00415CC8" w:rsidP="00DB4859">
                      <w:pPr>
                        <w:pStyle w:val="Web"/>
                        <w:spacing w:line="200" w:lineRule="exact"/>
                        <w:ind w:firstLineChars="300" w:firstLine="480"/>
                        <w:rPr>
                          <w:rFonts w:asciiTheme="majorEastAsia" w:eastAsiaTheme="majorEastAsia" w:hAnsiTheme="majorEastAsia"/>
                        </w:rPr>
                      </w:pPr>
                      <w:r w:rsidRPr="00004055">
                        <w:rPr>
                          <w:rFonts w:asciiTheme="majorEastAsia" w:eastAsiaTheme="majorEastAsia" w:hAnsiTheme="majorEastAsia" w:cs="+mn-cs"/>
                          <w:color w:val="000000"/>
                          <w:sz w:val="16"/>
                          <w:szCs w:val="16"/>
                        </w:rPr>
                        <w:t>健康寿命</w:t>
                      </w:r>
                      <w:r w:rsidRPr="00004055">
                        <w:rPr>
                          <w:rFonts w:asciiTheme="majorEastAsia" w:eastAsiaTheme="majorEastAsia" w:hAnsiTheme="majorEastAsia" w:cs="+mn-cs" w:hint="eastAsia"/>
                          <w:color w:val="000000"/>
                          <w:sz w:val="16"/>
                          <w:szCs w:val="16"/>
                        </w:rPr>
                        <w:t>…</w:t>
                      </w:r>
                      <w:r w:rsidRPr="00004055">
                        <w:rPr>
                          <w:rFonts w:asciiTheme="majorEastAsia" w:eastAsiaTheme="majorEastAsia" w:hAnsiTheme="majorEastAsia" w:cs="+mn-cs"/>
                          <w:color w:val="000000"/>
                          <w:sz w:val="16"/>
                          <w:szCs w:val="16"/>
                        </w:rPr>
                        <w:t>厚生労働科学研究健康寿命のページ</w:t>
                      </w:r>
                    </w:p>
                  </w:txbxContent>
                </v:textbox>
              </v:rect>
            </w:pict>
          </mc:Fallback>
        </mc:AlternateContent>
      </w:r>
    </w:p>
    <w:p w:rsidR="0018664E" w:rsidRDefault="0018664E" w:rsidP="0018664E">
      <w:pPr>
        <w:widowControl/>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szCs w:val="22"/>
        </w:rPr>
        <w:br w:type="page"/>
      </w:r>
    </w:p>
    <w:p w:rsidR="0018664E" w:rsidRDefault="0018664E" w:rsidP="0018664E">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２</w:t>
      </w:r>
      <w:r w:rsidRPr="00651CD3">
        <w:rPr>
          <w:rFonts w:ascii="ＭＳ ゴシック" w:eastAsia="ＭＳ ゴシック" w:hAnsi="ＭＳ ゴシック" w:hint="eastAsia"/>
          <w:b/>
          <w:bCs/>
          <w:color w:val="0070C0"/>
          <w:kern w:val="36"/>
          <w:sz w:val="36"/>
          <w:szCs w:val="36"/>
          <w:u w:val="single"/>
          <w:lang w:val="x-none" w:eastAsia="x-none"/>
        </w:rPr>
        <w:t>．</w:t>
      </w:r>
      <w:r>
        <w:rPr>
          <w:rFonts w:ascii="ＭＳ ゴシック" w:eastAsia="ＭＳ ゴシック" w:hAnsi="ＭＳ ゴシック" w:hint="eastAsia"/>
          <w:b/>
          <w:bCs/>
          <w:color w:val="0070C0"/>
          <w:kern w:val="36"/>
          <w:sz w:val="36"/>
          <w:szCs w:val="36"/>
          <w:u w:val="single"/>
          <w:lang w:val="x-none"/>
        </w:rPr>
        <w:t>医療費等の状況</w:t>
      </w:r>
    </w:p>
    <w:p w:rsidR="0018664E" w:rsidRPr="00B726A1" w:rsidRDefault="0018664E" w:rsidP="0018664E">
      <w:pPr>
        <w:jc w:val="left"/>
        <w:rPr>
          <w:rFonts w:asciiTheme="majorEastAsia" w:eastAsiaTheme="majorEastAsia" w:hAnsiTheme="majorEastAsia" w:cstheme="minorBidi"/>
          <w:b/>
          <w:sz w:val="28"/>
        </w:rPr>
      </w:pPr>
      <w:r w:rsidRPr="00B726A1">
        <w:rPr>
          <w:rFonts w:asciiTheme="majorEastAsia" w:eastAsiaTheme="majorEastAsia" w:hAnsiTheme="majorEastAsia" w:cstheme="minorBidi" w:hint="eastAsia"/>
          <w:b/>
          <w:sz w:val="28"/>
        </w:rPr>
        <w:t>（１）総医療費</w:t>
      </w:r>
    </w:p>
    <w:p w:rsidR="0018664E" w:rsidRPr="006A5F4C" w:rsidRDefault="0018664E" w:rsidP="0018664E">
      <w:pPr>
        <w:jc w:val="left"/>
        <w:rPr>
          <w:rFonts w:asciiTheme="majorEastAsia" w:eastAsiaTheme="majorEastAsia" w:hAnsiTheme="majorEastAsia" w:cstheme="minorBidi"/>
          <w:b/>
          <w:sz w:val="24"/>
        </w:rPr>
      </w:pPr>
      <w:r w:rsidRPr="006A5F4C">
        <w:rPr>
          <w:rFonts w:asciiTheme="majorEastAsia" w:eastAsiaTheme="majorEastAsia" w:hAnsiTheme="majorEastAsia" w:cstheme="minorBidi" w:hint="eastAsia"/>
          <w:b/>
          <w:sz w:val="24"/>
        </w:rPr>
        <w:t>（ア）医療費の総額</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C3522E">
        <w:rPr>
          <w:rFonts w:ascii="HG丸ｺﾞｼｯｸM-PRO" w:eastAsia="HG丸ｺﾞｼｯｸM-PRO" w:hAnsi="HG丸ｺﾞｼｯｸM-PRO" w:cstheme="minorBidi" w:hint="eastAsia"/>
          <w:sz w:val="22"/>
          <w:szCs w:val="22"/>
        </w:rPr>
        <w:t>○大阪府の</w:t>
      </w:r>
      <w:r>
        <w:rPr>
          <w:rFonts w:ascii="HG丸ｺﾞｼｯｸM-PRO" w:eastAsia="HG丸ｺﾞｼｯｸM-PRO" w:hAnsi="HG丸ｺﾞｼｯｸM-PRO" w:cstheme="minorBidi" w:hint="eastAsia"/>
          <w:sz w:val="22"/>
          <w:szCs w:val="22"/>
        </w:rPr>
        <w:t>総</w:t>
      </w:r>
      <w:r w:rsidRPr="00C3522E">
        <w:rPr>
          <w:rFonts w:ascii="HG丸ｺﾞｼｯｸM-PRO" w:eastAsia="HG丸ｺﾞｼｯｸM-PRO" w:hAnsi="HG丸ｺﾞｼｯｸM-PRO" w:cstheme="minorBidi" w:hint="eastAsia"/>
          <w:sz w:val="22"/>
          <w:szCs w:val="22"/>
        </w:rPr>
        <w:t>医療費は</w:t>
      </w:r>
      <w:r w:rsidR="00027251">
        <w:rPr>
          <w:rFonts w:ascii="HG丸ｺﾞｼｯｸM-PRO" w:eastAsia="HG丸ｺﾞｼｯｸM-PRO" w:hAnsi="HG丸ｺﾞｼｯｸM-PRO" w:cstheme="minorBidi" w:hint="eastAsia"/>
          <w:sz w:val="22"/>
          <w:szCs w:val="22"/>
        </w:rPr>
        <w:t>年々増加しており、平成27</w:t>
      </w:r>
      <w:r w:rsidR="006C43F2">
        <w:rPr>
          <w:rFonts w:ascii="HG丸ｺﾞｼｯｸM-PRO" w:eastAsia="HG丸ｺﾞｼｯｸM-PRO" w:hAnsi="HG丸ｺﾞｼｯｸM-PRO" w:cstheme="minorBidi" w:hint="eastAsia"/>
          <w:sz w:val="22"/>
          <w:szCs w:val="22"/>
        </w:rPr>
        <w:t>（2015）</w:t>
      </w:r>
      <w:r>
        <w:rPr>
          <w:rFonts w:ascii="HG丸ｺﾞｼｯｸM-PRO" w:eastAsia="HG丸ｺﾞｼｯｸM-PRO" w:hAnsi="HG丸ｺﾞｼｯｸM-PRO" w:cstheme="minorBidi" w:hint="eastAsia"/>
          <w:sz w:val="22"/>
          <w:szCs w:val="22"/>
        </w:rPr>
        <w:t>年度で</w:t>
      </w:r>
      <w:r w:rsidR="00E93570">
        <w:rPr>
          <w:rFonts w:ascii="HG丸ｺﾞｼｯｸM-PRO" w:eastAsia="HG丸ｺﾞｼｯｸM-PRO" w:hAnsi="HG丸ｺﾞｼｯｸM-PRO" w:cstheme="minorBidi" w:hint="eastAsia"/>
          <w:sz w:val="22"/>
          <w:szCs w:val="22"/>
        </w:rPr>
        <w:t>3</w:t>
      </w:r>
      <w:r w:rsidRPr="00C3522E">
        <w:rPr>
          <w:rFonts w:ascii="HG丸ｺﾞｼｯｸM-PRO" w:eastAsia="HG丸ｺﾞｼｯｸM-PRO" w:hAnsi="HG丸ｺﾞｼｯｸM-PRO" w:cstheme="minorBidi" w:hint="eastAsia"/>
          <w:sz w:val="22"/>
          <w:szCs w:val="22"/>
        </w:rPr>
        <w:t>兆</w:t>
      </w:r>
      <w:r w:rsidR="00E93570">
        <w:rPr>
          <w:rFonts w:ascii="HG丸ｺﾞｼｯｸM-PRO" w:eastAsia="HG丸ｺﾞｼｯｸM-PRO" w:hAnsi="HG丸ｺﾞｼｯｸM-PRO" w:cstheme="minorBidi" w:hint="eastAsia"/>
          <w:sz w:val="22"/>
          <w:szCs w:val="22"/>
        </w:rPr>
        <w:t>2,193</w:t>
      </w:r>
      <w:r w:rsidRPr="00C3522E">
        <w:rPr>
          <w:rFonts w:ascii="HG丸ｺﾞｼｯｸM-PRO" w:eastAsia="HG丸ｺﾞｼｯｸM-PRO" w:hAnsi="HG丸ｺﾞｼｯｸM-PRO" w:cstheme="minorBidi" w:hint="eastAsia"/>
          <w:sz w:val="22"/>
          <w:szCs w:val="22"/>
        </w:rPr>
        <w:t>億円</w:t>
      </w:r>
      <w:r>
        <w:rPr>
          <w:rFonts w:ascii="HG丸ｺﾞｼｯｸM-PRO" w:eastAsia="HG丸ｺﾞｼｯｸM-PRO" w:hAnsi="HG丸ｺﾞｼｯｸM-PRO" w:cstheme="minorBidi" w:hint="eastAsia"/>
          <w:sz w:val="22"/>
          <w:szCs w:val="22"/>
        </w:rPr>
        <w:t>となっています。</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○診療種類別では入院が約</w:t>
      </w:r>
      <w:r w:rsidR="007014C1">
        <w:rPr>
          <w:rFonts w:ascii="HG丸ｺﾞｼｯｸM-PRO" w:eastAsia="HG丸ｺﾞｼｯｸM-PRO" w:hAnsi="HG丸ｺﾞｼｯｸM-PRO" w:cstheme="minorBidi" w:hint="eastAsia"/>
          <w:sz w:val="22"/>
          <w:szCs w:val="22"/>
        </w:rPr>
        <w:t>39</w:t>
      </w:r>
      <w:r>
        <w:rPr>
          <w:rFonts w:ascii="HG丸ｺﾞｼｯｸM-PRO" w:eastAsia="HG丸ｺﾞｼｯｸM-PRO" w:hAnsi="HG丸ｺﾞｼｯｸM-PRO" w:cstheme="minorBidi" w:hint="eastAsia"/>
          <w:sz w:val="22"/>
          <w:szCs w:val="22"/>
        </w:rPr>
        <w:t>％、入院外が約35％、調剤が約1</w:t>
      </w:r>
      <w:r w:rsidR="007014C1">
        <w:rPr>
          <w:rFonts w:ascii="HG丸ｺﾞｼｯｸM-PRO" w:eastAsia="HG丸ｺﾞｼｯｸM-PRO" w:hAnsi="HG丸ｺﾞｼｯｸM-PRO" w:cstheme="minorBidi" w:hint="eastAsia"/>
          <w:sz w:val="22"/>
          <w:szCs w:val="22"/>
        </w:rPr>
        <w:t>7</w:t>
      </w:r>
      <w:r>
        <w:rPr>
          <w:rFonts w:ascii="HG丸ｺﾞｼｯｸM-PRO" w:eastAsia="HG丸ｺﾞｼｯｸM-PRO" w:hAnsi="HG丸ｺﾞｼｯｸM-PRO" w:cstheme="minorBidi" w:hint="eastAsia"/>
          <w:sz w:val="22"/>
          <w:szCs w:val="22"/>
        </w:rPr>
        <w:t>％、歯科が約8％を占めており、全国に比べ若干、歯科や入院外が高いという特徴はありますが大きな差ではありません。</w:t>
      </w:r>
    </w:p>
    <w:p w:rsidR="0018664E" w:rsidRDefault="009B0DBB"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2606976" behindDoc="0" locked="0" layoutInCell="1" allowOverlap="1" wp14:anchorId="0226A14C" wp14:editId="1F069D3B">
            <wp:simplePos x="0" y="0"/>
            <wp:positionH relativeFrom="column">
              <wp:posOffset>744855</wp:posOffset>
            </wp:positionH>
            <wp:positionV relativeFrom="paragraph">
              <wp:posOffset>139700</wp:posOffset>
            </wp:positionV>
            <wp:extent cx="4231005" cy="2676525"/>
            <wp:effectExtent l="0" t="0" r="0" b="0"/>
            <wp:wrapNone/>
            <wp:docPr id="10346" name="図 10346" title="図4　大阪府の医療費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00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251" w:rsidRPr="00124973">
        <w:rPr>
          <w:rFonts w:ascii="HG丸ｺﾞｼｯｸM-PRO" w:eastAsia="HG丸ｺﾞｼｯｸM-PRO" w:hAnsi="HG丸ｺﾞｼｯｸM-PRO" w:cstheme="minorBidi"/>
          <w:noProof/>
          <w:szCs w:val="22"/>
        </w:rPr>
        <mc:AlternateContent>
          <mc:Choice Requires="wps">
            <w:drawing>
              <wp:anchor distT="0" distB="0" distL="114300" distR="114300" simplePos="0" relativeHeight="251966976" behindDoc="0" locked="0" layoutInCell="1" allowOverlap="1" wp14:anchorId="5BCA91E3" wp14:editId="054B9DD1">
                <wp:simplePos x="0" y="0"/>
                <wp:positionH relativeFrom="column">
                  <wp:posOffset>220345</wp:posOffset>
                </wp:positionH>
                <wp:positionV relativeFrom="paragraph">
                  <wp:posOffset>83185</wp:posOffset>
                </wp:positionV>
                <wp:extent cx="6256020" cy="471170"/>
                <wp:effectExtent l="0" t="0" r="0" b="0"/>
                <wp:wrapNone/>
                <wp:docPr id="183" name="正方形/長方形 183" title="図4　大阪府の医療費の推移"/>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大阪府の医療費の推移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3" o:spid="_x0000_s1045" alt="タイトル: 図4　大阪府の医療費の推移" style="position:absolute;left:0;text-align:left;margin-left:17.35pt;margin-top:6.55pt;width:492.6pt;height:37.1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大阪府の医療費の推移</w:t>
                      </w:r>
                    </w:p>
                  </w:txbxContent>
                </v:textbox>
              </v:rect>
            </w:pict>
          </mc:Fallback>
        </mc:AlternateContent>
      </w: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r w:rsidRPr="00124973">
        <w:rPr>
          <w:noProof/>
        </w:rPr>
        <mc:AlternateContent>
          <mc:Choice Requires="wps">
            <w:drawing>
              <wp:anchor distT="0" distB="0" distL="114300" distR="114300" simplePos="0" relativeHeight="251969024" behindDoc="0" locked="0" layoutInCell="1" allowOverlap="1" wp14:anchorId="40F20111" wp14:editId="1F1FAE1D">
                <wp:simplePos x="0" y="0"/>
                <wp:positionH relativeFrom="column">
                  <wp:posOffset>3240405</wp:posOffset>
                </wp:positionH>
                <wp:positionV relativeFrom="paragraph">
                  <wp:posOffset>178435</wp:posOffset>
                </wp:positionV>
                <wp:extent cx="3038475" cy="352425"/>
                <wp:effectExtent l="0" t="0" r="0" b="0"/>
                <wp:wrapNone/>
                <wp:docPr id="187"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038475" cy="352425"/>
                        </a:xfrm>
                        <a:prstGeom prst="rect">
                          <a:avLst/>
                        </a:prstGeom>
                        <a:noFill/>
                        <a:ln w="25400" cap="flat" cmpd="sng" algn="ctr">
                          <a:noFill/>
                          <a:prstDash val="solid"/>
                        </a:ln>
                        <a:effectLst/>
                      </wps:spPr>
                      <wps:txbx>
                        <w:txbxContent>
                          <w:p w:rsidR="00415CC8" w:rsidRPr="00004055" w:rsidRDefault="00415CC8" w:rsidP="0018664E">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出典：厚生労働省「平成2</w:t>
                            </w:r>
                            <w:r>
                              <w:rPr>
                                <w:rFonts w:asciiTheme="majorEastAsia" w:eastAsiaTheme="majorEastAsia" w:hAnsiTheme="majorEastAsia" w:cs="+mn-cs" w:hint="eastAsia"/>
                                <w:color w:val="000000"/>
                                <w:sz w:val="16"/>
                                <w:szCs w:val="16"/>
                              </w:rPr>
                              <w:t>7</w:t>
                            </w:r>
                            <w:r w:rsidRPr="00004055">
                              <w:rPr>
                                <w:rFonts w:asciiTheme="majorEastAsia" w:eastAsiaTheme="majorEastAsia" w:hAnsiTheme="majorEastAsia" w:cs="+mn-cs" w:hint="eastAsia"/>
                                <w:color w:val="000000"/>
                                <w:sz w:val="16"/>
                                <w:szCs w:val="16"/>
                              </w:rPr>
                              <w:t>年度 国民医療費の概況」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6" alt="タイトル: 出典　厚生労働省平成27年度 国民医療費の概況" style="position:absolute;left:0;text-align:left;margin-left:255.15pt;margin-top:14.05pt;width:239.25pt;height:27.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" filled="f" stroked="f" strokeweight="2pt">
                <v:textbox>
                  <w:txbxContent>
                    <w:p w:rsidR="00415CC8" w:rsidRPr="00004055" w:rsidRDefault="00415CC8" w:rsidP="0018664E">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出典：厚生労働省「平成2</w:t>
                      </w:r>
                      <w:r>
                        <w:rPr>
                          <w:rFonts w:asciiTheme="majorEastAsia" w:eastAsiaTheme="majorEastAsia" w:hAnsiTheme="majorEastAsia" w:cs="+mn-cs" w:hint="eastAsia"/>
                          <w:color w:val="000000"/>
                          <w:sz w:val="16"/>
                          <w:szCs w:val="16"/>
                        </w:rPr>
                        <w:t>7</w:t>
                      </w:r>
                      <w:r w:rsidRPr="00004055">
                        <w:rPr>
                          <w:rFonts w:asciiTheme="majorEastAsia" w:eastAsiaTheme="majorEastAsia" w:hAnsiTheme="majorEastAsia" w:cs="+mn-cs" w:hint="eastAsia"/>
                          <w:color w:val="000000"/>
                          <w:sz w:val="16"/>
                          <w:szCs w:val="16"/>
                        </w:rPr>
                        <w:t>年度 国民医療費の概況」</w:t>
                      </w:r>
                    </w:p>
                  </w:txbxContent>
                </v:textbox>
              </v:rect>
            </w:pict>
          </mc:Fallback>
        </mc:AlternateContent>
      </w:r>
    </w:p>
    <w:p w:rsidR="0018664E" w:rsidRDefault="0018664E" w:rsidP="005C4C7A">
      <w:pPr>
        <w:ind w:leftChars="200" w:left="420"/>
        <w:jc w:val="left"/>
        <w:rPr>
          <w:rFonts w:ascii="HG丸ｺﾞｼｯｸM-PRO" w:eastAsia="HG丸ｺﾞｼｯｸM-PRO" w:hAnsi="HG丸ｺﾞｼｯｸM-PRO" w:cstheme="minorBidi"/>
          <w:sz w:val="22"/>
          <w:szCs w:val="22"/>
        </w:rPr>
      </w:pPr>
      <w:r w:rsidRPr="00305209">
        <w:rPr>
          <w:rFonts w:ascii="HG丸ｺﾞｼｯｸM-PRO" w:eastAsia="HG丸ｺﾞｼｯｸM-PRO" w:hAnsi="HG丸ｺﾞｼｯｸM-PRO" w:cstheme="minorBidi"/>
          <w:noProof/>
          <w:szCs w:val="22"/>
        </w:rPr>
        <mc:AlternateContent>
          <mc:Choice Requires="wps">
            <w:drawing>
              <wp:anchor distT="0" distB="0" distL="114300" distR="114300" simplePos="0" relativeHeight="251973120" behindDoc="0" locked="0" layoutInCell="1" allowOverlap="1" wp14:anchorId="1D674636" wp14:editId="1DFD3786">
                <wp:simplePos x="0" y="0"/>
                <wp:positionH relativeFrom="column">
                  <wp:posOffset>222250</wp:posOffset>
                </wp:positionH>
                <wp:positionV relativeFrom="paragraph">
                  <wp:posOffset>62230</wp:posOffset>
                </wp:positionV>
                <wp:extent cx="6256020" cy="471170"/>
                <wp:effectExtent l="0" t="0" r="0" b="0"/>
                <wp:wrapNone/>
                <wp:docPr id="191" name="正方形/長方形 191" title="図5　診療種類別医療費構成割合"/>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診療種類別医療費構成割合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1" o:spid="_x0000_s1047" alt="タイトル: 図5　診療種類別医療費構成割合" style="position:absolute;left:0;text-align:left;margin-left:17.5pt;margin-top:4.9pt;width:492.6pt;height:37.1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診療種類別医療費構成割合</w:t>
                      </w:r>
                    </w:p>
                  </w:txbxContent>
                </v:textbox>
              </v:rect>
            </w:pict>
          </mc:Fallback>
        </mc:AlternateContent>
      </w:r>
    </w:p>
    <w:p w:rsidR="0018664E" w:rsidRDefault="002A3F80"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2936704" behindDoc="0" locked="0" layoutInCell="1" allowOverlap="1" wp14:anchorId="6F3241AA" wp14:editId="760E0726">
            <wp:simplePos x="0" y="0"/>
            <wp:positionH relativeFrom="column">
              <wp:posOffset>-340995</wp:posOffset>
            </wp:positionH>
            <wp:positionV relativeFrom="paragraph">
              <wp:posOffset>160020</wp:posOffset>
            </wp:positionV>
            <wp:extent cx="4572635" cy="2743200"/>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512">
        <w:rPr>
          <w:rFonts w:ascii="HG丸ｺﾞｼｯｸM-PRO" w:eastAsia="HG丸ｺﾞｼｯｸM-PRO" w:hAnsi="HG丸ｺﾞｼｯｸM-PRO" w:cstheme="minorBidi"/>
          <w:noProof/>
          <w:sz w:val="22"/>
          <w:szCs w:val="22"/>
        </w:rPr>
        <w:drawing>
          <wp:anchor distT="0" distB="0" distL="114300" distR="114300" simplePos="0" relativeHeight="252599808" behindDoc="0" locked="0" layoutInCell="1" allowOverlap="1" wp14:anchorId="33CCA616" wp14:editId="4D0C62AC">
            <wp:simplePos x="0" y="0"/>
            <wp:positionH relativeFrom="column">
              <wp:posOffset>2354580</wp:posOffset>
            </wp:positionH>
            <wp:positionV relativeFrom="paragraph">
              <wp:posOffset>156210</wp:posOffset>
            </wp:positionV>
            <wp:extent cx="4572635" cy="2743200"/>
            <wp:effectExtent l="0" t="0" r="0" b="0"/>
            <wp:wrapNone/>
            <wp:docPr id="3593" name="図 3593" title="図5　全国の診療種類別医療費構成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5C4C7A">
      <w:pPr>
        <w:ind w:leftChars="200" w:left="420"/>
        <w:jc w:val="left"/>
        <w:rPr>
          <w:rFonts w:ascii="HG丸ｺﾞｼｯｸM-PRO" w:eastAsia="HG丸ｺﾞｼｯｸM-PRO" w:hAnsi="HG丸ｺﾞｼｯｸM-PRO" w:cstheme="minorBidi"/>
          <w:sz w:val="22"/>
          <w:szCs w:val="22"/>
        </w:rPr>
      </w:pPr>
    </w:p>
    <w:p w:rsidR="0018664E" w:rsidRDefault="0018664E" w:rsidP="0018664E">
      <w:pPr>
        <w:widowControl/>
        <w:jc w:val="left"/>
        <w:rPr>
          <w:rFonts w:ascii="HG丸ｺﾞｼｯｸM-PRO" w:eastAsia="HG丸ｺﾞｼｯｸM-PRO" w:hAnsi="HG丸ｺﾞｼｯｸM-PRO" w:cstheme="minorBidi"/>
          <w:szCs w:val="22"/>
        </w:rPr>
      </w:pPr>
      <w:r w:rsidRPr="00305209">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974144" behindDoc="0" locked="0" layoutInCell="1" allowOverlap="1" wp14:anchorId="0CA3F331" wp14:editId="08B55859">
                <wp:simplePos x="0" y="0"/>
                <wp:positionH relativeFrom="column">
                  <wp:posOffset>2983230</wp:posOffset>
                </wp:positionH>
                <wp:positionV relativeFrom="paragraph">
                  <wp:posOffset>746760</wp:posOffset>
                </wp:positionV>
                <wp:extent cx="3219450" cy="314325"/>
                <wp:effectExtent l="0" t="0" r="0" b="0"/>
                <wp:wrapNone/>
                <wp:docPr id="200" name="テキスト ボックス 2" title="出典　厚生労働省平成26年度 概算医療費　医療機関所在地ベースであるため、国民医療費とは額が異な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14325"/>
                        </a:xfrm>
                        <a:prstGeom prst="rect">
                          <a:avLst/>
                        </a:prstGeom>
                        <a:noFill/>
                        <a:ln w="9525">
                          <a:noFill/>
                          <a:miter lim="800000"/>
                          <a:headEnd/>
                          <a:tailEnd/>
                        </a:ln>
                      </wps:spPr>
                      <wps:txbx>
                        <w:txbxContent>
                          <w:p w:rsidR="00415CC8" w:rsidRPr="000F3965" w:rsidRDefault="00415CC8" w:rsidP="0018664E">
                            <w:pPr>
                              <w:pStyle w:val="Web"/>
                              <w:spacing w:line="180" w:lineRule="exact"/>
                              <w:textAlignment w:val="baseline"/>
                              <w:rPr>
                                <w:rFonts w:asciiTheme="majorEastAsia" w:eastAsiaTheme="majorEastAsia" w:hAnsiTheme="majorEastAsia" w:cs="Meiryo UI"/>
                                <w:color w:val="000000"/>
                                <w:kern w:val="24"/>
                                <w:sz w:val="16"/>
                                <w:szCs w:val="18"/>
                              </w:rPr>
                            </w:pPr>
                            <w:r w:rsidRPr="000F3965">
                              <w:rPr>
                                <w:rFonts w:asciiTheme="majorEastAsia" w:eastAsiaTheme="majorEastAsia" w:hAnsiTheme="majorEastAsia" w:cs="Meiryo UI" w:hint="eastAsia"/>
                                <w:color w:val="000000"/>
                                <w:kern w:val="24"/>
                                <w:sz w:val="16"/>
                                <w:szCs w:val="18"/>
                              </w:rPr>
                              <w:t>出典：厚生労働省「平成</w:t>
                            </w:r>
                            <w:r>
                              <w:rPr>
                                <w:rFonts w:asciiTheme="majorEastAsia" w:eastAsiaTheme="majorEastAsia" w:hAnsiTheme="majorEastAsia" w:cs="Meiryo UI" w:hint="eastAsia"/>
                                <w:color w:val="000000"/>
                                <w:kern w:val="24"/>
                                <w:sz w:val="16"/>
                                <w:szCs w:val="18"/>
                              </w:rPr>
                              <w:t>27</w:t>
                            </w:r>
                            <w:r w:rsidRPr="000F3965">
                              <w:rPr>
                                <w:rFonts w:asciiTheme="majorEastAsia" w:eastAsiaTheme="majorEastAsia" w:hAnsiTheme="majorEastAsia" w:cs="Meiryo UI" w:hint="eastAsia"/>
                                <w:color w:val="000000"/>
                                <w:kern w:val="24"/>
                                <w:sz w:val="16"/>
                                <w:szCs w:val="18"/>
                              </w:rPr>
                              <w:t>年度 概算医療費」</w:t>
                            </w:r>
                          </w:p>
                          <w:p w:rsidR="00415CC8" w:rsidRPr="000F3965" w:rsidRDefault="00415CC8" w:rsidP="0018664E">
                            <w:pPr>
                              <w:pStyle w:val="Web"/>
                              <w:spacing w:line="180" w:lineRule="exact"/>
                              <w:textAlignment w:val="baseline"/>
                              <w:rPr>
                                <w:rFonts w:asciiTheme="majorEastAsia" w:eastAsiaTheme="majorEastAsia" w:hAnsiTheme="majorEastAsia"/>
                                <w:sz w:val="22"/>
                              </w:rPr>
                            </w:pPr>
                            <w:r w:rsidRPr="000F3965">
                              <w:rPr>
                                <w:rFonts w:asciiTheme="majorEastAsia" w:eastAsiaTheme="majorEastAsia" w:hAnsiTheme="majorEastAsia" w:cs="Meiryo UI" w:hint="eastAsia"/>
                                <w:color w:val="000000"/>
                                <w:kern w:val="24"/>
                                <w:sz w:val="16"/>
                                <w:szCs w:val="18"/>
                              </w:rPr>
                              <w:t>医療機関所在地ベースであるため、国民医療費とは額が異なる。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8" type="#_x0000_t202" alt="タイトル: 出典　厚生労働省平成26年度 概算医療費　医療機関所在地ベースであるため、国民医療費とは額が異なる。" style="position:absolute;margin-left:234.9pt;margin-top:58.8pt;width:253.5pt;height:24.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" filled="f" stroked="f">
                <v:textbox>
                  <w:txbxContent>
                    <w:p w:rsidR="00415CC8" w:rsidRPr="000F3965" w:rsidRDefault="00415CC8" w:rsidP="0018664E">
                      <w:pPr>
                        <w:pStyle w:val="Web"/>
                        <w:spacing w:line="180" w:lineRule="exact"/>
                        <w:textAlignment w:val="baseline"/>
                        <w:rPr>
                          <w:rFonts w:asciiTheme="majorEastAsia" w:eastAsiaTheme="majorEastAsia" w:hAnsiTheme="majorEastAsia" w:cs="Meiryo UI"/>
                          <w:color w:val="000000"/>
                          <w:kern w:val="24"/>
                          <w:sz w:val="16"/>
                          <w:szCs w:val="18"/>
                        </w:rPr>
                      </w:pPr>
                      <w:r w:rsidRPr="000F3965">
                        <w:rPr>
                          <w:rFonts w:asciiTheme="majorEastAsia" w:eastAsiaTheme="majorEastAsia" w:hAnsiTheme="majorEastAsia" w:cs="Meiryo UI" w:hint="eastAsia"/>
                          <w:color w:val="000000"/>
                          <w:kern w:val="24"/>
                          <w:sz w:val="16"/>
                          <w:szCs w:val="18"/>
                        </w:rPr>
                        <w:t>出典：厚生労働省「平成</w:t>
                      </w:r>
                      <w:r>
                        <w:rPr>
                          <w:rFonts w:asciiTheme="majorEastAsia" w:eastAsiaTheme="majorEastAsia" w:hAnsiTheme="majorEastAsia" w:cs="Meiryo UI" w:hint="eastAsia"/>
                          <w:color w:val="000000"/>
                          <w:kern w:val="24"/>
                          <w:sz w:val="16"/>
                          <w:szCs w:val="18"/>
                        </w:rPr>
                        <w:t>27</w:t>
                      </w:r>
                      <w:r w:rsidRPr="000F3965">
                        <w:rPr>
                          <w:rFonts w:asciiTheme="majorEastAsia" w:eastAsiaTheme="majorEastAsia" w:hAnsiTheme="majorEastAsia" w:cs="Meiryo UI" w:hint="eastAsia"/>
                          <w:color w:val="000000"/>
                          <w:kern w:val="24"/>
                          <w:sz w:val="16"/>
                          <w:szCs w:val="18"/>
                        </w:rPr>
                        <w:t>年度 概算医療費」</w:t>
                      </w:r>
                    </w:p>
                    <w:p w:rsidR="00415CC8" w:rsidRPr="000F3965" w:rsidRDefault="00415CC8" w:rsidP="0018664E">
                      <w:pPr>
                        <w:pStyle w:val="Web"/>
                        <w:spacing w:line="180" w:lineRule="exact"/>
                        <w:textAlignment w:val="baseline"/>
                        <w:rPr>
                          <w:rFonts w:asciiTheme="majorEastAsia" w:eastAsiaTheme="majorEastAsia" w:hAnsiTheme="majorEastAsia"/>
                          <w:sz w:val="22"/>
                        </w:rPr>
                      </w:pPr>
                      <w:r w:rsidRPr="000F3965">
                        <w:rPr>
                          <w:rFonts w:asciiTheme="majorEastAsia" w:eastAsiaTheme="majorEastAsia" w:hAnsiTheme="majorEastAsia" w:cs="Meiryo UI" w:hint="eastAsia"/>
                          <w:color w:val="000000"/>
                          <w:kern w:val="24"/>
                          <w:sz w:val="16"/>
                          <w:szCs w:val="18"/>
                        </w:rPr>
                        <w:t>医療機関所在地ベースであるため、国民医療費とは額が異なる。</w:t>
                      </w:r>
                    </w:p>
                  </w:txbxContent>
                </v:textbox>
              </v:shape>
            </w:pict>
          </mc:Fallback>
        </mc:AlternateContent>
      </w:r>
      <w:r>
        <w:rPr>
          <w:rFonts w:ascii="HG丸ｺﾞｼｯｸM-PRO" w:eastAsia="HG丸ｺﾞｼｯｸM-PRO" w:hAnsi="HG丸ｺﾞｼｯｸM-PRO" w:cstheme="minorBidi"/>
          <w:szCs w:val="22"/>
        </w:rPr>
        <w:br w:type="page"/>
      </w:r>
    </w:p>
    <w:p w:rsidR="0018664E" w:rsidRPr="006A5F4C" w:rsidRDefault="0018664E" w:rsidP="0018664E">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lastRenderedPageBreak/>
        <w:t>（イ</w:t>
      </w:r>
      <w:r w:rsidRPr="006A5F4C">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人口</w:t>
      </w:r>
      <w:r w:rsidRPr="006A5F4C">
        <w:rPr>
          <w:rFonts w:asciiTheme="majorEastAsia" w:eastAsiaTheme="majorEastAsia" w:hAnsiTheme="majorEastAsia" w:cstheme="minorBidi" w:hint="eastAsia"/>
          <w:b/>
          <w:sz w:val="24"/>
        </w:rPr>
        <w:t>１人当たり医療費</w:t>
      </w:r>
    </w:p>
    <w:p w:rsidR="0018664E" w:rsidRDefault="00974A7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○人口１人当たり医療費は36</w:t>
      </w:r>
      <w:r w:rsidR="0018664E" w:rsidRPr="00C3522E">
        <w:rPr>
          <w:rFonts w:ascii="HG丸ｺﾞｼｯｸM-PRO" w:eastAsia="HG丸ｺﾞｼｯｸM-PRO" w:hAnsi="HG丸ｺﾞｼｯｸM-PRO" w:cstheme="minorBidi" w:hint="eastAsia"/>
          <w:sz w:val="22"/>
          <w:szCs w:val="22"/>
        </w:rPr>
        <w:t>万</w:t>
      </w:r>
      <w:r>
        <w:rPr>
          <w:rFonts w:ascii="HG丸ｺﾞｼｯｸM-PRO" w:eastAsia="HG丸ｺﾞｼｯｸM-PRO" w:hAnsi="HG丸ｺﾞｼｯｸM-PRO" w:cstheme="minorBidi" w:hint="eastAsia"/>
          <w:sz w:val="22"/>
          <w:szCs w:val="22"/>
        </w:rPr>
        <w:t>4</w:t>
      </w:r>
      <w:r w:rsidR="0018664E" w:rsidRPr="00C3522E">
        <w:rPr>
          <w:rFonts w:ascii="HG丸ｺﾞｼｯｸM-PRO" w:eastAsia="HG丸ｺﾞｼｯｸM-PRO" w:hAnsi="HG丸ｺﾞｼｯｸM-PRO" w:cstheme="minorBidi" w:hint="eastAsia"/>
          <w:sz w:val="22"/>
          <w:szCs w:val="22"/>
        </w:rPr>
        <w:t>千円で</w:t>
      </w:r>
      <w:r w:rsidR="0018664E">
        <w:rPr>
          <w:rFonts w:ascii="HG丸ｺﾞｼｯｸM-PRO" w:eastAsia="HG丸ｺﾞｼｯｸM-PRO" w:hAnsi="HG丸ｺﾞｼｯｸM-PRO" w:cstheme="minorBidi" w:hint="eastAsia"/>
          <w:sz w:val="22"/>
          <w:szCs w:val="22"/>
        </w:rPr>
        <w:t>、</w:t>
      </w:r>
      <w:r w:rsidR="0018664E" w:rsidRPr="00C3522E">
        <w:rPr>
          <w:rFonts w:ascii="HG丸ｺﾞｼｯｸM-PRO" w:eastAsia="HG丸ｺﾞｼｯｸM-PRO" w:hAnsi="HG丸ｺﾞｼｯｸM-PRO" w:cstheme="minorBidi" w:hint="eastAsia"/>
          <w:sz w:val="22"/>
          <w:szCs w:val="22"/>
        </w:rPr>
        <w:t>全国</w:t>
      </w:r>
      <w:r>
        <w:rPr>
          <w:rFonts w:ascii="HG丸ｺﾞｼｯｸM-PRO" w:eastAsia="HG丸ｺﾞｼｯｸM-PRO" w:hAnsi="HG丸ｺﾞｼｯｸM-PRO" w:cstheme="minorBidi" w:hint="eastAsia"/>
          <w:sz w:val="22"/>
          <w:szCs w:val="22"/>
        </w:rPr>
        <w:t>18</w:t>
      </w:r>
      <w:r w:rsidR="0018664E" w:rsidRPr="00C3522E">
        <w:rPr>
          <w:rFonts w:ascii="HG丸ｺﾞｼｯｸM-PRO" w:eastAsia="HG丸ｺﾞｼｯｸM-PRO" w:hAnsi="HG丸ｺﾞｼｯｸM-PRO" w:cstheme="minorBidi" w:hint="eastAsia"/>
          <w:sz w:val="22"/>
          <w:szCs w:val="22"/>
        </w:rPr>
        <w:t>番目（平成</w:t>
      </w:r>
      <w:r>
        <w:rPr>
          <w:rFonts w:ascii="HG丸ｺﾞｼｯｸM-PRO" w:eastAsia="HG丸ｺﾞｼｯｸM-PRO" w:hAnsi="HG丸ｺﾞｼｯｸM-PRO" w:cstheme="minorBidi" w:hint="eastAsia"/>
          <w:sz w:val="22"/>
          <w:szCs w:val="22"/>
        </w:rPr>
        <w:t>27</w:t>
      </w:r>
      <w:r w:rsidR="0018664E" w:rsidRPr="00C3522E">
        <w:rPr>
          <w:rFonts w:ascii="HG丸ｺﾞｼｯｸM-PRO" w:eastAsia="HG丸ｺﾞｼｯｸM-PRO" w:hAnsi="HG丸ｺﾞｼｯｸM-PRO" w:cstheme="minorBidi" w:hint="eastAsia"/>
          <w:sz w:val="22"/>
          <w:szCs w:val="22"/>
        </w:rPr>
        <w:t>年度）</w:t>
      </w:r>
      <w:r w:rsidR="0018664E">
        <w:rPr>
          <w:rFonts w:ascii="HG丸ｺﾞｼｯｸM-PRO" w:eastAsia="HG丸ｺﾞｼｯｸM-PRO" w:hAnsi="HG丸ｺﾞｼｯｸM-PRO" w:cstheme="minorBidi" w:hint="eastAsia"/>
          <w:sz w:val="22"/>
          <w:szCs w:val="22"/>
        </w:rPr>
        <w:t>の</w:t>
      </w:r>
      <w:r w:rsidR="0018664E" w:rsidRPr="00C3522E">
        <w:rPr>
          <w:rFonts w:ascii="HG丸ｺﾞｼｯｸM-PRO" w:eastAsia="HG丸ｺﾞｼｯｸM-PRO" w:hAnsi="HG丸ｺﾞｼｯｸM-PRO" w:cstheme="minorBidi" w:hint="eastAsia"/>
          <w:sz w:val="22"/>
          <w:szCs w:val="22"/>
        </w:rPr>
        <w:t>値です。</w:t>
      </w:r>
    </w:p>
    <w:p w:rsidR="0018664E" w:rsidRPr="008E5E7D" w:rsidRDefault="0018664E" w:rsidP="005C4C7A">
      <w:pPr>
        <w:ind w:leftChars="100" w:left="420" w:hangingChars="100" w:hanging="210"/>
        <w:jc w:val="left"/>
        <w:rPr>
          <w:rFonts w:ascii="HG丸ｺﾞｼｯｸM-PRO" w:eastAsia="HG丸ｺﾞｼｯｸM-PRO" w:hAnsi="HG丸ｺﾞｼｯｸM-PRO" w:cstheme="minorBidi"/>
          <w:szCs w:val="22"/>
        </w:rPr>
      </w:pPr>
      <w:r w:rsidRPr="001A5D42">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94944" behindDoc="0" locked="0" layoutInCell="1" allowOverlap="1" wp14:anchorId="300B14FE" wp14:editId="343112C4">
                <wp:simplePos x="0" y="0"/>
                <wp:positionH relativeFrom="column">
                  <wp:posOffset>224155</wp:posOffset>
                </wp:positionH>
                <wp:positionV relativeFrom="paragraph">
                  <wp:posOffset>10795</wp:posOffset>
                </wp:positionV>
                <wp:extent cx="6256020" cy="471170"/>
                <wp:effectExtent l="0" t="0" r="0" b="0"/>
                <wp:wrapNone/>
                <wp:docPr id="89" name="正方形/長方形 89"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w:t>
                            </w:r>
                            <w:r w:rsidRPr="00C25196">
                              <w:rPr>
                                <w:rFonts w:asciiTheme="majorEastAsia" w:eastAsiaTheme="majorEastAsia" w:hAnsiTheme="majorEastAsia" w:cstheme="minorBidi" w:hint="eastAsia"/>
                                <w:color w:val="000000" w:themeColor="text1"/>
                                <w:sz w:val="20"/>
                                <w:szCs w:val="22"/>
                              </w:rPr>
                              <w:t xml:space="preserve">　都道府県別にみた国民医療費・人口１人当たり国民医療費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49" alt="タイトル: 図6　都道府県別にみた国民医療費・人口１人当たり国民医療費　　" style="position:absolute;left:0;text-align:left;margin-left:17.65pt;margin-top:.85pt;width:492.6pt;height:37.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w:t>
                      </w:r>
                      <w:r w:rsidRPr="00C25196">
                        <w:rPr>
                          <w:rFonts w:asciiTheme="majorEastAsia" w:eastAsiaTheme="majorEastAsia" w:hAnsiTheme="majorEastAsia" w:cstheme="minorBidi" w:hint="eastAsia"/>
                          <w:color w:val="000000" w:themeColor="text1"/>
                          <w:sz w:val="20"/>
                          <w:szCs w:val="22"/>
                        </w:rPr>
                        <w:t xml:space="preserve">　都道府県別にみた国民医療費・人口１人当たり国民医療費　　</w:t>
                      </w:r>
                    </w:p>
                  </w:txbxContent>
                </v:textbox>
              </v:rect>
            </w:pict>
          </mc:Fallback>
        </mc:AlternateContent>
      </w:r>
    </w:p>
    <w:p w:rsidR="0018664E" w:rsidRPr="008E5E7D" w:rsidRDefault="009B0DBB" w:rsidP="009B0DBB">
      <w:pPr>
        <w:ind w:firstLineChars="200" w:firstLine="420"/>
        <w:jc w:val="left"/>
        <w:rPr>
          <w:rFonts w:ascii="HG丸ｺﾞｼｯｸM-PRO" w:eastAsia="HG丸ｺﾞｼｯｸM-PRO" w:hAnsi="HG丸ｺﾞｼｯｸM-PRO" w:cstheme="minorBidi"/>
          <w:sz w:val="16"/>
          <w:szCs w:val="16"/>
        </w:rPr>
      </w:pPr>
      <w:r>
        <w:rPr>
          <w:rFonts w:ascii="HG丸ｺﾞｼｯｸM-PRO" w:eastAsia="HG丸ｺﾞｼｯｸM-PRO" w:hAnsi="HG丸ｺﾞｼｯｸM-PRO" w:cstheme="minorBidi"/>
          <w:noProof/>
          <w:szCs w:val="22"/>
        </w:rPr>
        <w:drawing>
          <wp:anchor distT="0" distB="0" distL="114300" distR="114300" simplePos="0" relativeHeight="252608000" behindDoc="0" locked="0" layoutInCell="1" allowOverlap="1" wp14:anchorId="59A9AF69" wp14:editId="5DBB308D">
            <wp:simplePos x="0" y="0"/>
            <wp:positionH relativeFrom="column">
              <wp:posOffset>135255</wp:posOffset>
            </wp:positionH>
            <wp:positionV relativeFrom="paragraph">
              <wp:posOffset>11430</wp:posOffset>
            </wp:positionV>
            <wp:extent cx="6425565" cy="2493645"/>
            <wp:effectExtent l="0" t="0" r="0" b="1905"/>
            <wp:wrapNone/>
            <wp:docPr id="10347" name="図 10347" title="図6　都道府県別にみた国民医療費・人口１人当たり国民医療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5565"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r w:rsidRPr="00936B05">
        <w:rPr>
          <w:noProof/>
        </w:rPr>
        <mc:AlternateContent>
          <mc:Choice Requires="wps">
            <w:drawing>
              <wp:anchor distT="0" distB="0" distL="114300" distR="114300" simplePos="0" relativeHeight="251796992" behindDoc="0" locked="0" layoutInCell="1" allowOverlap="1" wp14:anchorId="71427027" wp14:editId="1CD58DB1">
                <wp:simplePos x="0" y="0"/>
                <wp:positionH relativeFrom="column">
                  <wp:posOffset>3297555</wp:posOffset>
                </wp:positionH>
                <wp:positionV relativeFrom="paragraph">
                  <wp:posOffset>110490</wp:posOffset>
                </wp:positionV>
                <wp:extent cx="3038475" cy="266700"/>
                <wp:effectExtent l="0" t="0" r="0" b="0"/>
                <wp:wrapNone/>
                <wp:docPr id="92"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038475" cy="266700"/>
                        </a:xfrm>
                        <a:prstGeom prst="rect">
                          <a:avLst/>
                        </a:prstGeom>
                        <a:noFill/>
                        <a:ln w="25400" cap="flat" cmpd="sng" algn="ctr">
                          <a:noFill/>
                          <a:prstDash val="solid"/>
                        </a:ln>
                        <a:effectLst/>
                      </wps:spPr>
                      <wps:txbx>
                        <w:txbxContent>
                          <w:p w:rsidR="00415CC8" w:rsidRPr="00004055" w:rsidRDefault="00415CC8" w:rsidP="0018664E">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出典：厚生労働省「平成2</w:t>
                            </w:r>
                            <w:r>
                              <w:rPr>
                                <w:rFonts w:asciiTheme="majorEastAsia" w:eastAsiaTheme="majorEastAsia" w:hAnsiTheme="majorEastAsia" w:cs="+mn-cs" w:hint="eastAsia"/>
                                <w:color w:val="000000"/>
                                <w:sz w:val="16"/>
                                <w:szCs w:val="16"/>
                              </w:rPr>
                              <w:t>7</w:t>
                            </w:r>
                            <w:r w:rsidRPr="00004055">
                              <w:rPr>
                                <w:rFonts w:asciiTheme="majorEastAsia" w:eastAsiaTheme="majorEastAsia" w:hAnsiTheme="majorEastAsia" w:cs="+mn-cs" w:hint="eastAsia"/>
                                <w:color w:val="000000"/>
                                <w:sz w:val="16"/>
                                <w:szCs w:val="16"/>
                              </w:rPr>
                              <w:t>年度 国民医療費の概況」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0" alt="タイトル: 出典　厚生労働省「平成27年度 国民医療費の概況」" style="position:absolute;margin-left:259.65pt;margin-top:8.7pt;width:239.25pt;height:2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" filled="f" stroked="f" strokeweight="2pt">
                <v:textbox>
                  <w:txbxContent>
                    <w:p w:rsidR="00415CC8" w:rsidRPr="00004055" w:rsidRDefault="00415CC8" w:rsidP="0018664E">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出典：厚生労働省「平成2</w:t>
                      </w:r>
                      <w:r>
                        <w:rPr>
                          <w:rFonts w:asciiTheme="majorEastAsia" w:eastAsiaTheme="majorEastAsia" w:hAnsiTheme="majorEastAsia" w:cs="+mn-cs" w:hint="eastAsia"/>
                          <w:color w:val="000000"/>
                          <w:sz w:val="16"/>
                          <w:szCs w:val="16"/>
                        </w:rPr>
                        <w:t>7</w:t>
                      </w:r>
                      <w:r w:rsidRPr="00004055">
                        <w:rPr>
                          <w:rFonts w:asciiTheme="majorEastAsia" w:eastAsiaTheme="majorEastAsia" w:hAnsiTheme="majorEastAsia" w:cs="+mn-cs" w:hint="eastAsia"/>
                          <w:color w:val="000000"/>
                          <w:sz w:val="16"/>
                          <w:szCs w:val="16"/>
                        </w:rPr>
                        <w:t>年度 国民医療費の概況」</w:t>
                      </w:r>
                    </w:p>
                  </w:txbxContent>
                </v:textbox>
              </v:rect>
            </w:pict>
          </mc:Fallback>
        </mc:AlternateContent>
      </w:r>
    </w:p>
    <w:p w:rsidR="0018664E" w:rsidRDefault="0018664E" w:rsidP="0018664E">
      <w:pPr>
        <w:jc w:val="left"/>
        <w:rPr>
          <w:rFonts w:ascii="HG丸ｺﾞｼｯｸM-PRO" w:eastAsia="HG丸ｺﾞｼｯｸM-PRO" w:hAnsi="HG丸ｺﾞｼｯｸM-PRO" w:cstheme="minorBidi"/>
          <w:szCs w:val="22"/>
        </w:rPr>
      </w:pPr>
    </w:p>
    <w:p w:rsidR="0018664E" w:rsidRPr="006A5F4C" w:rsidRDefault="0018664E" w:rsidP="0018664E">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t>（ウ）</w:t>
      </w:r>
      <w:r w:rsidRPr="006A5F4C">
        <w:rPr>
          <w:rFonts w:asciiTheme="majorEastAsia" w:eastAsiaTheme="majorEastAsia" w:hAnsiTheme="majorEastAsia" w:cstheme="minorBidi" w:hint="eastAsia"/>
          <w:b/>
          <w:sz w:val="24"/>
        </w:rPr>
        <w:t>高齢者医療費</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707838">
        <w:rPr>
          <w:rFonts w:ascii="HG丸ｺﾞｼｯｸM-PRO" w:eastAsia="HG丸ｺﾞｼｯｸM-PRO" w:hAnsi="HG丸ｺﾞｼｯｸM-PRO" w:cstheme="minorBidi" w:hint="eastAsia"/>
          <w:sz w:val="22"/>
          <w:szCs w:val="22"/>
        </w:rPr>
        <w:t>○大阪府の医療費</w:t>
      </w:r>
      <w:r w:rsidR="00974A73" w:rsidRPr="00974A73">
        <w:rPr>
          <w:rFonts w:ascii="HG丸ｺﾞｼｯｸM-PRO" w:eastAsia="HG丸ｺﾞｼｯｸM-PRO" w:hAnsi="HG丸ｺﾞｼｯｸM-PRO" w:cstheme="minorBidi" w:hint="eastAsia"/>
          <w:sz w:val="22"/>
          <w:szCs w:val="22"/>
        </w:rPr>
        <w:t>3兆2,193億円</w:t>
      </w:r>
      <w:r w:rsidRPr="00707838">
        <w:rPr>
          <w:rFonts w:ascii="HG丸ｺﾞｼｯｸM-PRO" w:eastAsia="HG丸ｺﾞｼｯｸM-PRO" w:hAnsi="HG丸ｺﾞｼｯｸM-PRO" w:cstheme="minorBidi" w:hint="eastAsia"/>
          <w:sz w:val="22"/>
          <w:szCs w:val="22"/>
        </w:rPr>
        <w:t>のうち、高齢者医療費（７５歳以上後期高齢者医療費）は約１兆円であり、３分の１程度を占めています（平成</w:t>
      </w:r>
      <w:r w:rsidR="00974A73">
        <w:rPr>
          <w:rFonts w:ascii="HG丸ｺﾞｼｯｸM-PRO" w:eastAsia="HG丸ｺﾞｼｯｸM-PRO" w:hAnsi="HG丸ｺﾞｼｯｸM-PRO" w:cstheme="minorBidi" w:hint="eastAsia"/>
          <w:sz w:val="22"/>
          <w:szCs w:val="22"/>
        </w:rPr>
        <w:t>27</w:t>
      </w:r>
      <w:r w:rsidRPr="00707838">
        <w:rPr>
          <w:rFonts w:ascii="HG丸ｺﾞｼｯｸM-PRO" w:eastAsia="HG丸ｺﾞｼｯｸM-PRO" w:hAnsi="HG丸ｺﾞｼｯｸM-PRO" w:cstheme="minorBidi" w:hint="eastAsia"/>
          <w:sz w:val="22"/>
          <w:szCs w:val="22"/>
        </w:rPr>
        <w:t>年度）。</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○全体の患者数に占める75歳以上の高齢者の割合も増加してきています。</w:t>
      </w:r>
    </w:p>
    <w:p w:rsidR="0018664E" w:rsidRDefault="0018664E"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高齢者医療費は</w:t>
      </w:r>
      <w:r w:rsidRPr="00707838">
        <w:rPr>
          <w:rFonts w:ascii="HG丸ｺﾞｼｯｸM-PRO" w:eastAsia="HG丸ｺﾞｼｯｸM-PRO" w:hAnsi="HG丸ｺﾞｼｯｸM-PRO" w:cstheme="minorBidi" w:hint="eastAsia"/>
          <w:sz w:val="22"/>
          <w:szCs w:val="22"/>
        </w:rPr>
        <w:t>今後の高齢化の進展によりさらに増加することが見込まれます。</w:t>
      </w:r>
    </w:p>
    <w:p w:rsidR="0018664E" w:rsidRPr="008E5E7D" w:rsidRDefault="0018664E" w:rsidP="0018664E">
      <w:pPr>
        <w:jc w:val="left"/>
        <w:rPr>
          <w:rFonts w:ascii="HG丸ｺﾞｼｯｸM-PRO" w:eastAsia="HG丸ｺﾞｼｯｸM-PRO" w:hAnsi="HG丸ｺﾞｼｯｸM-PRO" w:cstheme="minorBidi"/>
          <w:szCs w:val="22"/>
        </w:rPr>
      </w:pPr>
      <w:r w:rsidRPr="00936B05">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95968" behindDoc="0" locked="0" layoutInCell="1" allowOverlap="1" wp14:anchorId="47A98D00" wp14:editId="4E9320B3">
                <wp:simplePos x="0" y="0"/>
                <wp:positionH relativeFrom="column">
                  <wp:posOffset>429895</wp:posOffset>
                </wp:positionH>
                <wp:positionV relativeFrom="paragraph">
                  <wp:posOffset>7620</wp:posOffset>
                </wp:positionV>
                <wp:extent cx="6256020" cy="471170"/>
                <wp:effectExtent l="0" t="0" r="0" b="0"/>
                <wp:wrapNone/>
                <wp:docPr id="90" name="正方形/長方形 90" title="図7　高齢者医療費と国民医療費に占める高齢者医療費の割合の推移"/>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w:t>
                            </w:r>
                            <w:r w:rsidRPr="00C25196">
                              <w:rPr>
                                <w:rFonts w:asciiTheme="majorEastAsia" w:eastAsiaTheme="majorEastAsia" w:hAnsiTheme="majorEastAsia" w:cstheme="minorBidi" w:hint="eastAsia"/>
                                <w:color w:val="000000" w:themeColor="text1"/>
                                <w:sz w:val="20"/>
                                <w:szCs w:val="22"/>
                              </w:rPr>
                              <w:t xml:space="preserve">　高齢者医療費</w:t>
                            </w:r>
                            <w:r>
                              <w:rPr>
                                <w:rFonts w:asciiTheme="majorEastAsia" w:eastAsiaTheme="majorEastAsia" w:hAnsiTheme="majorEastAsia" w:cstheme="minorBidi" w:hint="eastAsia"/>
                                <w:color w:val="000000" w:themeColor="text1"/>
                                <w:sz w:val="20"/>
                                <w:szCs w:val="22"/>
                              </w:rPr>
                              <w:t>と国民医療費に占める高齢者医療費の割合</w:t>
                            </w:r>
                            <w:r w:rsidRPr="00C25196">
                              <w:rPr>
                                <w:rFonts w:asciiTheme="majorEastAsia" w:eastAsiaTheme="majorEastAsia" w:hAnsiTheme="majorEastAsia" w:cstheme="minorBidi" w:hint="eastAsia"/>
                                <w:color w:val="000000" w:themeColor="text1"/>
                                <w:sz w:val="20"/>
                                <w:szCs w:val="22"/>
                              </w:rPr>
                              <w:t>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51" alt="タイトル: 図7　高齢者医療費と国民医療費に占める高齢者医療費の割合の推移" style="position:absolute;margin-left:33.85pt;margin-top:.6pt;width:492.6pt;height:37.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w:t>
                      </w:r>
                      <w:r w:rsidRPr="00C25196">
                        <w:rPr>
                          <w:rFonts w:asciiTheme="majorEastAsia" w:eastAsiaTheme="majorEastAsia" w:hAnsiTheme="majorEastAsia" w:cstheme="minorBidi" w:hint="eastAsia"/>
                          <w:color w:val="000000" w:themeColor="text1"/>
                          <w:sz w:val="20"/>
                          <w:szCs w:val="22"/>
                        </w:rPr>
                        <w:t xml:space="preserve">　高齢者医療費</w:t>
                      </w:r>
                      <w:r>
                        <w:rPr>
                          <w:rFonts w:asciiTheme="majorEastAsia" w:eastAsiaTheme="majorEastAsia" w:hAnsiTheme="majorEastAsia" w:cstheme="minorBidi" w:hint="eastAsia"/>
                          <w:color w:val="000000" w:themeColor="text1"/>
                          <w:sz w:val="20"/>
                          <w:szCs w:val="22"/>
                        </w:rPr>
                        <w:t>と国民医療費に占める高齢者医療費の割合</w:t>
                      </w:r>
                      <w:r w:rsidRPr="00C25196">
                        <w:rPr>
                          <w:rFonts w:asciiTheme="majorEastAsia" w:eastAsiaTheme="majorEastAsia" w:hAnsiTheme="majorEastAsia" w:cstheme="minorBidi" w:hint="eastAsia"/>
                          <w:color w:val="000000" w:themeColor="text1"/>
                          <w:sz w:val="20"/>
                          <w:szCs w:val="22"/>
                        </w:rPr>
                        <w:t>の推移</w:t>
                      </w:r>
                    </w:p>
                  </w:txbxContent>
                </v:textbox>
              </v:rect>
            </w:pict>
          </mc:Fallback>
        </mc:AlternateContent>
      </w:r>
    </w:p>
    <w:p w:rsidR="0018664E" w:rsidRDefault="009B0DBB" w:rsidP="0018664E">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 w:val="16"/>
          <w:szCs w:val="16"/>
        </w:rPr>
        <w:drawing>
          <wp:anchor distT="0" distB="0" distL="114300" distR="114300" simplePos="0" relativeHeight="252609024" behindDoc="0" locked="0" layoutInCell="1" allowOverlap="1" wp14:anchorId="7D5A5BD9" wp14:editId="0E829875">
            <wp:simplePos x="0" y="0"/>
            <wp:positionH relativeFrom="column">
              <wp:posOffset>497205</wp:posOffset>
            </wp:positionH>
            <wp:positionV relativeFrom="paragraph">
              <wp:posOffset>121920</wp:posOffset>
            </wp:positionV>
            <wp:extent cx="5243195" cy="2456815"/>
            <wp:effectExtent l="0" t="0" r="0" b="635"/>
            <wp:wrapNone/>
            <wp:docPr id="10348" name="図 10348" title="図7　高齢者医療費と国民医療費に占める高齢者医療費の割合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319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r w:rsidRPr="00936B05">
        <w:rPr>
          <w:noProof/>
        </w:rPr>
        <mc:AlternateContent>
          <mc:Choice Requires="wps">
            <w:drawing>
              <wp:anchor distT="0" distB="0" distL="114300" distR="114300" simplePos="0" relativeHeight="251798016" behindDoc="0" locked="0" layoutInCell="1" allowOverlap="1" wp14:anchorId="431F8750" wp14:editId="2B96D47E">
                <wp:simplePos x="0" y="0"/>
                <wp:positionH relativeFrom="column">
                  <wp:posOffset>2402205</wp:posOffset>
                </wp:positionH>
                <wp:positionV relativeFrom="paragraph">
                  <wp:posOffset>144780</wp:posOffset>
                </wp:positionV>
                <wp:extent cx="3810000" cy="304800"/>
                <wp:effectExtent l="0" t="0" r="0" b="0"/>
                <wp:wrapNone/>
                <wp:docPr id="93" name="正方形/長方形 1" title="出典　厚生労働省「国民医療費の概況、後期高齢者医療事業状況報告」"/>
                <wp:cNvGraphicFramePr/>
                <a:graphic xmlns:a="http://schemas.openxmlformats.org/drawingml/2006/main">
                  <a:graphicData uri="http://schemas.microsoft.com/office/word/2010/wordprocessingShape">
                    <wps:wsp>
                      <wps:cNvSpPr/>
                      <wps:spPr>
                        <a:xfrm>
                          <a:off x="0" y="0"/>
                          <a:ext cx="3810000" cy="304800"/>
                        </a:xfrm>
                        <a:prstGeom prst="rect">
                          <a:avLst/>
                        </a:prstGeom>
                        <a:noFill/>
                        <a:ln w="25400" cap="flat" cmpd="sng" algn="ctr">
                          <a:noFill/>
                          <a:prstDash val="solid"/>
                        </a:ln>
                        <a:effectLst/>
                      </wps:spPr>
                      <wps:txbx>
                        <w:txbxContent>
                          <w:p w:rsidR="00415CC8" w:rsidRPr="00004055" w:rsidRDefault="00415CC8" w:rsidP="0018664E">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w:t>
                            </w:r>
                            <w:r>
                              <w:rPr>
                                <w:rFonts w:asciiTheme="majorEastAsia" w:eastAsiaTheme="majorEastAsia" w:hAnsiTheme="majorEastAsia" w:cs="+mn-cs" w:hint="eastAsia"/>
                                <w:color w:val="000000"/>
                                <w:sz w:val="16"/>
                                <w:szCs w:val="16"/>
                              </w:rPr>
                              <w:t>の</w:t>
                            </w:r>
                            <w:r w:rsidRPr="00004055">
                              <w:rPr>
                                <w:rFonts w:asciiTheme="majorEastAsia" w:eastAsiaTheme="majorEastAsia" w:hAnsiTheme="majorEastAsia" w:cs="+mn-cs" w:hint="eastAsia"/>
                                <w:color w:val="000000"/>
                                <w:sz w:val="16"/>
                                <w:szCs w:val="16"/>
                              </w:rPr>
                              <w:t>概況、後期高齢者医療事業状況報告」</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2" alt="タイトル: 出典　厚生労働省「国民医療費の概況、後期高齢者医療事業状況報告」" style="position:absolute;margin-left:189.15pt;margin-top:11.4pt;width:300pt;height:2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" filled="f" stroked="f" strokeweight="2pt">
                <v:textbox>
                  <w:txbxContent>
                    <w:p w:rsidR="00415CC8" w:rsidRPr="00004055" w:rsidRDefault="00415CC8" w:rsidP="0018664E">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w:t>
                      </w:r>
                      <w:r>
                        <w:rPr>
                          <w:rFonts w:asciiTheme="majorEastAsia" w:eastAsiaTheme="majorEastAsia" w:hAnsiTheme="majorEastAsia" w:cs="+mn-cs" w:hint="eastAsia"/>
                          <w:color w:val="000000"/>
                          <w:sz w:val="16"/>
                          <w:szCs w:val="16"/>
                        </w:rPr>
                        <w:t>の</w:t>
                      </w:r>
                      <w:r w:rsidRPr="00004055">
                        <w:rPr>
                          <w:rFonts w:asciiTheme="majorEastAsia" w:eastAsiaTheme="majorEastAsia" w:hAnsiTheme="majorEastAsia" w:cs="+mn-cs" w:hint="eastAsia"/>
                          <w:color w:val="000000"/>
                          <w:sz w:val="16"/>
                          <w:szCs w:val="16"/>
                        </w:rPr>
                        <w:t>概況、後期高齢者医療事業状況報告」</w:t>
                      </w:r>
                    </w:p>
                  </w:txbxContent>
                </v:textbox>
              </v:rect>
            </w:pict>
          </mc:Fallback>
        </mc:AlternateContent>
      </w:r>
    </w:p>
    <w:p w:rsidR="0018664E" w:rsidRDefault="0018664E" w:rsidP="0018664E">
      <w:pPr>
        <w:widowControl/>
        <w:jc w:val="left"/>
        <w:rPr>
          <w:rFonts w:ascii="HG丸ｺﾞｼｯｸM-PRO" w:eastAsia="HG丸ｺﾞｼｯｸM-PRO" w:hAnsi="HG丸ｺﾞｼｯｸM-PRO" w:cstheme="minorBidi"/>
          <w:sz w:val="16"/>
          <w:szCs w:val="16"/>
        </w:rPr>
      </w:pPr>
    </w:p>
    <w:p w:rsidR="0018664E" w:rsidRDefault="0018664E" w:rsidP="0018664E">
      <w:pPr>
        <w:widowControl/>
        <w:jc w:val="left"/>
        <w:rPr>
          <w:rFonts w:ascii="HG丸ｺﾞｼｯｸM-PRO" w:eastAsia="HG丸ｺﾞｼｯｸM-PRO" w:hAnsi="HG丸ｺﾞｼｯｸM-PRO" w:cstheme="minorBidi"/>
          <w:sz w:val="16"/>
          <w:szCs w:val="16"/>
        </w:rPr>
      </w:pPr>
      <w:r>
        <w:rPr>
          <w:rFonts w:ascii="HG丸ｺﾞｼｯｸM-PRO" w:eastAsia="HG丸ｺﾞｼｯｸM-PRO" w:hAnsi="HG丸ｺﾞｼｯｸM-PRO" w:cstheme="minorBidi"/>
          <w:sz w:val="16"/>
          <w:szCs w:val="16"/>
        </w:rPr>
        <w:br w:type="page"/>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noProof/>
          <w:color w:val="000000" w:themeColor="text1"/>
          <w:sz w:val="22"/>
          <w:szCs w:val="22"/>
        </w:rPr>
        <w:lastRenderedPageBreak/>
        <mc:AlternateContent>
          <mc:Choice Requires="wps">
            <w:drawing>
              <wp:anchor distT="0" distB="0" distL="114300" distR="114300" simplePos="0" relativeHeight="251977216" behindDoc="0" locked="0" layoutInCell="1" allowOverlap="1" wp14:anchorId="5462A3BD" wp14:editId="67306BD0">
                <wp:simplePos x="0" y="0"/>
                <wp:positionH relativeFrom="column">
                  <wp:posOffset>170815</wp:posOffset>
                </wp:positionH>
                <wp:positionV relativeFrom="paragraph">
                  <wp:posOffset>38100</wp:posOffset>
                </wp:positionV>
                <wp:extent cx="1514475" cy="266700"/>
                <wp:effectExtent l="0" t="0" r="0" b="0"/>
                <wp:wrapNone/>
                <wp:docPr id="14" name="テキスト ボックス 14" title="図8　年齢階級別推計患者数（大阪府）"/>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rsidR="00415CC8" w:rsidRPr="009237E1" w:rsidRDefault="00415CC8" w:rsidP="0018664E">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8</w:t>
                            </w:r>
                            <w:r w:rsidRPr="009237E1">
                              <w:rPr>
                                <w:rFonts w:ascii="ＭＳ Ｐゴシック" w:eastAsia="ＭＳ Ｐゴシック" w:hAnsi="ＭＳ Ｐゴシック" w:hint="eastAsia"/>
                                <w:sz w:val="20"/>
                              </w:rPr>
                              <w:t xml:space="preserve">　</w:t>
                            </w:r>
                            <w:r w:rsidRPr="00DF0FD6">
                              <w:rPr>
                                <w:rFonts w:ascii="ＭＳ Ｐゴシック" w:eastAsia="ＭＳ Ｐゴシック" w:hAnsi="ＭＳ Ｐゴシック" w:hint="eastAsia"/>
                                <w:sz w:val="20"/>
                              </w:rPr>
                              <w:t>年齢階級別推計患者数</w:t>
                            </w:r>
                            <w:r>
                              <w:rPr>
                                <w:rFonts w:ascii="ＭＳ Ｐゴシック" w:eastAsia="ＭＳ Ｐゴシック" w:hAnsi="ＭＳ Ｐゴシック" w:hint="eastAsia"/>
                                <w:sz w:val="20"/>
                              </w:rPr>
                              <w:t>（</w:t>
                            </w:r>
                            <w:r w:rsidRPr="00DF0FD6">
                              <w:rPr>
                                <w:rFonts w:ascii="ＭＳ Ｐゴシック" w:eastAsia="ＭＳ Ｐゴシック" w:hAnsi="ＭＳ Ｐゴシック" w:hint="eastAsia"/>
                                <w:sz w:val="20"/>
                              </w:rPr>
                              <w:t>大阪府</w:t>
                            </w:r>
                            <w:r>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53" type="#_x0000_t202" alt="タイトル: 図8　年齢階級別推計患者数（大阪府）" style="position:absolute;left:0;text-align:left;margin-left:13.45pt;margin-top:3pt;width:119.25pt;height:21pt;z-index:25197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" filled="f" stroked="f" strokeweight="2pt">
                <v:textbox style="mso-fit-shape-to-text:t">
                  <w:txbxContent>
                    <w:p w:rsidR="00415CC8" w:rsidRPr="009237E1" w:rsidRDefault="00415CC8" w:rsidP="0018664E">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8</w:t>
                      </w:r>
                      <w:r w:rsidRPr="009237E1">
                        <w:rPr>
                          <w:rFonts w:ascii="ＭＳ Ｐゴシック" w:eastAsia="ＭＳ Ｐゴシック" w:hAnsi="ＭＳ Ｐゴシック" w:hint="eastAsia"/>
                          <w:sz w:val="20"/>
                        </w:rPr>
                        <w:t xml:space="preserve">　</w:t>
                      </w:r>
                      <w:r w:rsidRPr="00DF0FD6">
                        <w:rPr>
                          <w:rFonts w:ascii="ＭＳ Ｐゴシック" w:eastAsia="ＭＳ Ｐゴシック" w:hAnsi="ＭＳ Ｐゴシック" w:hint="eastAsia"/>
                          <w:sz w:val="20"/>
                        </w:rPr>
                        <w:t>年齢階級別推計患者数</w:t>
                      </w:r>
                      <w:r>
                        <w:rPr>
                          <w:rFonts w:ascii="ＭＳ Ｐゴシック" w:eastAsia="ＭＳ Ｐゴシック" w:hAnsi="ＭＳ Ｐゴシック" w:hint="eastAsia"/>
                          <w:sz w:val="20"/>
                        </w:rPr>
                        <w:t>（</w:t>
                      </w:r>
                      <w:r w:rsidRPr="00DF0FD6">
                        <w:rPr>
                          <w:rFonts w:ascii="ＭＳ Ｐゴシック" w:eastAsia="ＭＳ Ｐゴシック" w:hAnsi="ＭＳ Ｐゴシック" w:hint="eastAsia"/>
                          <w:sz w:val="20"/>
                        </w:rPr>
                        <w:t>大阪府</w:t>
                      </w:r>
                      <w:r>
                        <w:rPr>
                          <w:rFonts w:ascii="ＭＳ Ｐゴシック" w:eastAsia="ＭＳ Ｐゴシック" w:hAnsi="ＭＳ Ｐゴシック" w:hint="eastAsia"/>
                          <w:sz w:val="20"/>
                        </w:rPr>
                        <w:t>）</w:t>
                      </w:r>
                    </w:p>
                  </w:txbxContent>
                </v:textbox>
              </v:shape>
            </w:pict>
          </mc:Fallback>
        </mc:AlternateContent>
      </w:r>
    </w:p>
    <w:p w:rsidR="0018664E" w:rsidRDefault="00347015" w:rsidP="005C4C7A">
      <w:pPr>
        <w:ind w:leftChars="100" w:left="420" w:hangingChars="100" w:hanging="210"/>
        <w:jc w:val="left"/>
        <w:rPr>
          <w:rFonts w:ascii="HG丸ｺﾞｼｯｸM-PRO" w:eastAsia="HG丸ｺﾞｼｯｸM-PRO" w:hAnsi="HG丸ｺﾞｼｯｸM-PRO" w:cstheme="minorBidi"/>
          <w:sz w:val="22"/>
          <w:szCs w:val="22"/>
        </w:rPr>
      </w:pPr>
      <w:r>
        <w:rPr>
          <w:noProof/>
        </w:rPr>
        <w:drawing>
          <wp:anchor distT="0" distB="0" distL="114300" distR="114300" simplePos="0" relativeHeight="252711424" behindDoc="0" locked="0" layoutInCell="1" allowOverlap="1" wp14:anchorId="47A508D1" wp14:editId="2150163D">
            <wp:simplePos x="0" y="0"/>
            <wp:positionH relativeFrom="column">
              <wp:posOffset>2538730</wp:posOffset>
            </wp:positionH>
            <wp:positionV relativeFrom="paragraph">
              <wp:posOffset>154940</wp:posOffset>
            </wp:positionV>
            <wp:extent cx="3914140" cy="2566670"/>
            <wp:effectExtent l="0" t="0" r="0" b="0"/>
            <wp:wrapNone/>
            <wp:docPr id="38" name="図 38" title="図8　大阪府の入院医科における年齢階級別推計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140"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FEF">
        <w:rPr>
          <w:noProof/>
        </w:rPr>
        <w:drawing>
          <wp:anchor distT="0" distB="0" distL="114300" distR="114300" simplePos="0" relativeHeight="252709376" behindDoc="0" locked="0" layoutInCell="1" allowOverlap="1" wp14:anchorId="1871F39C" wp14:editId="669B6C28">
            <wp:simplePos x="0" y="0"/>
            <wp:positionH relativeFrom="column">
              <wp:posOffset>-26670</wp:posOffset>
            </wp:positionH>
            <wp:positionV relativeFrom="paragraph">
              <wp:posOffset>116840</wp:posOffset>
            </wp:positionV>
            <wp:extent cx="3560445" cy="2487295"/>
            <wp:effectExtent l="0" t="0" r="0" b="8255"/>
            <wp:wrapNone/>
            <wp:docPr id="23" name="図 23" title="図8　大阪府の外来医科歯科における年齢階級別推計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445"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837FEF">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837FEF">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A14806">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056064" behindDoc="0" locked="0" layoutInCell="1" allowOverlap="1" wp14:anchorId="7391151E" wp14:editId="1FE410E5">
                <wp:simplePos x="0" y="0"/>
                <wp:positionH relativeFrom="column">
                  <wp:posOffset>4367530</wp:posOffset>
                </wp:positionH>
                <wp:positionV relativeFrom="paragraph">
                  <wp:posOffset>1270</wp:posOffset>
                </wp:positionV>
                <wp:extent cx="914400" cy="914400"/>
                <wp:effectExtent l="0" t="0" r="6985" b="0"/>
                <wp:wrapNone/>
                <wp:docPr id="3744" name="テキスト ボックス 3744" title="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rsidR="00415CC8" w:rsidRPr="00E670BC" w:rsidRDefault="00415CC8" w:rsidP="00DB4859">
                            <w:pPr>
                              <w:ind w:left="160" w:hangingChars="100" w:hanging="160"/>
                              <w:jc w:val="right"/>
                              <w:rPr>
                                <w:rFonts w:ascii="ＭＳ Ｐゴシック" w:eastAsia="ＭＳ Ｐゴシック" w:hAnsi="ＭＳ Ｐゴシック"/>
                                <w:color w:val="000000" w:themeColor="text1"/>
                                <w:sz w:val="16"/>
                                <w:szCs w:val="22"/>
                              </w:rPr>
                            </w:pPr>
                            <w:r>
                              <w:rPr>
                                <w:rFonts w:ascii="ＭＳ Ｐゴシック" w:eastAsia="ＭＳ Ｐゴシック" w:hAnsi="ＭＳ Ｐゴシック" w:hint="eastAsia"/>
                                <w:color w:val="000000" w:themeColor="text1"/>
                                <w:sz w:val="16"/>
                                <w:szCs w:val="22"/>
                              </w:rPr>
                              <w:t>出典：厚生労働省「患者調査」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744" o:spid="_x0000_s1054" type="#_x0000_t202" alt="タイトル: 出典　厚生労働省「患者調査」" style="position:absolute;left:0;text-align:left;margin-left:343.9pt;margin-top:.1pt;width:1in;height:1in;z-index:25205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" fillcolor="window" stroked="f" strokeweight=".5pt">
                <v:textbox style="mso-fit-shape-to-text:t">
                  <w:txbxContent>
                    <w:p w:rsidR="00415CC8" w:rsidRPr="00E670BC" w:rsidRDefault="00415CC8" w:rsidP="00DB4859">
                      <w:pPr>
                        <w:ind w:left="160" w:hangingChars="100" w:hanging="160"/>
                        <w:jc w:val="right"/>
                        <w:rPr>
                          <w:rFonts w:ascii="ＭＳ Ｐゴシック" w:eastAsia="ＭＳ Ｐゴシック" w:hAnsi="ＭＳ Ｐゴシック"/>
                          <w:color w:val="000000" w:themeColor="text1"/>
                          <w:sz w:val="16"/>
                          <w:szCs w:val="22"/>
                        </w:rPr>
                      </w:pPr>
                      <w:r>
                        <w:rPr>
                          <w:rFonts w:ascii="ＭＳ Ｐゴシック" w:eastAsia="ＭＳ Ｐゴシック" w:hAnsi="ＭＳ Ｐゴシック" w:hint="eastAsia"/>
                          <w:color w:val="000000" w:themeColor="text1"/>
                          <w:sz w:val="16"/>
                          <w:szCs w:val="22"/>
                        </w:rPr>
                        <w:t>出典：厚生労働省「患者調査」</w:t>
                      </w:r>
                    </w:p>
                  </w:txbxContent>
                </v:textbox>
              </v:shape>
            </w:pict>
          </mc:Fallback>
        </mc:AlternateConten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363177">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高齢者は、他世代に比べ１</w:t>
      </w:r>
      <w:r w:rsidRPr="00363177">
        <w:rPr>
          <w:rFonts w:ascii="HG丸ｺﾞｼｯｸM-PRO" w:eastAsia="HG丸ｺﾞｼｯｸM-PRO" w:hAnsi="HG丸ｺﾞｼｯｸM-PRO" w:cstheme="minorBidi" w:hint="eastAsia"/>
          <w:sz w:val="22"/>
          <w:szCs w:val="22"/>
        </w:rPr>
        <w:t>人</w:t>
      </w:r>
      <w:r w:rsidR="00E951F1">
        <w:rPr>
          <w:rFonts w:ascii="HG丸ｺﾞｼｯｸM-PRO" w:eastAsia="HG丸ｺﾞｼｯｸM-PRO" w:hAnsi="HG丸ｺﾞｼｯｸM-PRO" w:cstheme="minorBidi" w:hint="eastAsia"/>
          <w:sz w:val="22"/>
          <w:szCs w:val="22"/>
        </w:rPr>
        <w:t>当たり</w:t>
      </w:r>
      <w:r w:rsidRPr="00363177">
        <w:rPr>
          <w:rFonts w:ascii="HG丸ｺﾞｼｯｸM-PRO" w:eastAsia="HG丸ｺﾞｼｯｸM-PRO" w:hAnsi="HG丸ｺﾞｼｯｸM-PRO" w:cstheme="minorBidi" w:hint="eastAsia"/>
          <w:sz w:val="22"/>
          <w:szCs w:val="22"/>
        </w:rPr>
        <w:t>医療費</w:t>
      </w:r>
      <w:r>
        <w:rPr>
          <w:rFonts w:ascii="HG丸ｺﾞｼｯｸM-PRO" w:eastAsia="HG丸ｺﾞｼｯｸM-PRO" w:hAnsi="HG丸ｺﾞｼｯｸM-PRO" w:cstheme="minorBidi" w:hint="eastAsia"/>
          <w:sz w:val="22"/>
          <w:szCs w:val="22"/>
        </w:rPr>
        <w:t>が</w:t>
      </w:r>
      <w:r w:rsidRPr="00363177">
        <w:rPr>
          <w:rFonts w:ascii="HG丸ｺﾞｼｯｸM-PRO" w:eastAsia="HG丸ｺﾞｼｯｸM-PRO" w:hAnsi="HG丸ｺﾞｼｯｸM-PRO" w:cstheme="minorBidi" w:hint="eastAsia"/>
          <w:sz w:val="22"/>
          <w:szCs w:val="22"/>
        </w:rPr>
        <w:t>高</w:t>
      </w:r>
      <w:r>
        <w:rPr>
          <w:rFonts w:ascii="HG丸ｺﾞｼｯｸM-PRO" w:eastAsia="HG丸ｺﾞｼｯｸM-PRO" w:hAnsi="HG丸ｺﾞｼｯｸM-PRO" w:cstheme="minorBidi" w:hint="eastAsia"/>
          <w:sz w:val="22"/>
          <w:szCs w:val="22"/>
        </w:rPr>
        <w:t>く、75歳以上の人口１人当たり医療費は約9</w:t>
      </w:r>
      <w:r w:rsidR="000F7A65">
        <w:rPr>
          <w:rFonts w:ascii="HG丸ｺﾞｼｯｸM-PRO" w:eastAsia="HG丸ｺﾞｼｯｸM-PRO" w:hAnsi="HG丸ｺﾞｼｯｸM-PRO" w:cstheme="minorBidi" w:hint="eastAsia"/>
          <w:sz w:val="22"/>
          <w:szCs w:val="22"/>
        </w:rPr>
        <w:t>3</w:t>
      </w:r>
      <w:r>
        <w:rPr>
          <w:rFonts w:ascii="HG丸ｺﾞｼｯｸM-PRO" w:eastAsia="HG丸ｺﾞｼｯｸM-PRO" w:hAnsi="HG丸ｺﾞｼｯｸM-PRO" w:cstheme="minorBidi" w:hint="eastAsia"/>
          <w:sz w:val="22"/>
          <w:szCs w:val="22"/>
        </w:rPr>
        <w:t>万円と、65歳未満（約18万円）の約５倍となっています。</w:t>
      </w:r>
    </w:p>
    <w:p w:rsidR="0018664E" w:rsidRDefault="000F7A65" w:rsidP="000F7A65">
      <w:pPr>
        <w:ind w:leftChars="100" w:left="420" w:hangingChars="100" w:hanging="210"/>
        <w:jc w:val="right"/>
        <w:rPr>
          <w:rFonts w:ascii="HG丸ｺﾞｼｯｸM-PRO" w:eastAsia="HG丸ｺﾞｼｯｸM-PRO" w:hAnsi="HG丸ｺﾞｼｯｸM-PRO" w:cstheme="minorBidi"/>
          <w:sz w:val="22"/>
          <w:szCs w:val="22"/>
        </w:rPr>
      </w:pPr>
      <w:r w:rsidRPr="00675A10">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99040" behindDoc="0" locked="0" layoutInCell="1" allowOverlap="1" wp14:anchorId="0B68D160" wp14:editId="4F34FB7C">
                <wp:simplePos x="0" y="0"/>
                <wp:positionH relativeFrom="column">
                  <wp:posOffset>239395</wp:posOffset>
                </wp:positionH>
                <wp:positionV relativeFrom="paragraph">
                  <wp:posOffset>136525</wp:posOffset>
                </wp:positionV>
                <wp:extent cx="6256020" cy="471170"/>
                <wp:effectExtent l="0" t="0" r="0" b="0"/>
                <wp:wrapNone/>
                <wp:docPr id="94" name="正方形/長方形 94" title="図9　人口１人当たり国民医療費の推移（全国）"/>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図9</w:t>
                            </w:r>
                            <w:r w:rsidRPr="00C25196">
                              <w:rPr>
                                <w:rFonts w:asciiTheme="majorEastAsia" w:eastAsiaTheme="majorEastAsia" w:hAnsiTheme="majorEastAsia" w:cstheme="minorBidi" w:hint="eastAsia"/>
                                <w:color w:val="000000" w:themeColor="text1"/>
                                <w:sz w:val="20"/>
                                <w:szCs w:val="22"/>
                              </w:rPr>
                              <w:t xml:space="preserve">　人口１人当たり国民医療費</w:t>
                            </w:r>
                            <w:r>
                              <w:rPr>
                                <w:rFonts w:asciiTheme="majorEastAsia" w:eastAsiaTheme="majorEastAsia" w:hAnsiTheme="majorEastAsia" w:cstheme="minorBidi" w:hint="eastAsia"/>
                                <w:color w:val="000000" w:themeColor="text1"/>
                                <w:sz w:val="20"/>
                                <w:szCs w:val="22"/>
                              </w:rPr>
                              <w:t>の推移</w:t>
                            </w:r>
                            <w:r w:rsidRPr="00C25196">
                              <w:rPr>
                                <w:rFonts w:asciiTheme="majorEastAsia" w:eastAsiaTheme="majorEastAsia" w:hAnsiTheme="majorEastAsia" w:cstheme="minorBidi" w:hint="eastAsia"/>
                                <w:color w:val="000000" w:themeColor="text1"/>
                                <w:sz w:val="20"/>
                                <w:szCs w:val="22"/>
                              </w:rPr>
                              <w:t>（全国）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055" alt="タイトル: 図9　人口１人当たり国民医療費の推移（全国）" style="position:absolute;left:0;text-align:left;margin-left:18.85pt;margin-top:10.75pt;width:492.6pt;height:37.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図9</w:t>
                      </w:r>
                      <w:r w:rsidRPr="00C25196">
                        <w:rPr>
                          <w:rFonts w:asciiTheme="majorEastAsia" w:eastAsiaTheme="majorEastAsia" w:hAnsiTheme="majorEastAsia" w:cstheme="minorBidi" w:hint="eastAsia"/>
                          <w:color w:val="000000" w:themeColor="text1"/>
                          <w:sz w:val="20"/>
                          <w:szCs w:val="22"/>
                        </w:rPr>
                        <w:t xml:space="preserve">　人口１人当たり国民医療費</w:t>
                      </w:r>
                      <w:r>
                        <w:rPr>
                          <w:rFonts w:asciiTheme="majorEastAsia" w:eastAsiaTheme="majorEastAsia" w:hAnsiTheme="majorEastAsia" w:cstheme="minorBidi" w:hint="eastAsia"/>
                          <w:color w:val="000000" w:themeColor="text1"/>
                          <w:sz w:val="20"/>
                          <w:szCs w:val="22"/>
                        </w:rPr>
                        <w:t>の推移</w:t>
                      </w:r>
                      <w:r w:rsidRPr="00C25196">
                        <w:rPr>
                          <w:rFonts w:asciiTheme="majorEastAsia" w:eastAsiaTheme="majorEastAsia" w:hAnsiTheme="majorEastAsia" w:cstheme="minorBidi" w:hint="eastAsia"/>
                          <w:color w:val="000000" w:themeColor="text1"/>
                          <w:sz w:val="20"/>
                          <w:szCs w:val="22"/>
                        </w:rPr>
                        <w:t>（全国）</w:t>
                      </w:r>
                    </w:p>
                  </w:txbxContent>
                </v:textbox>
              </v:rect>
            </w:pict>
          </mc:Fallback>
        </mc:AlternateContent>
      </w:r>
    </w:p>
    <w:p w:rsidR="0018664E" w:rsidRDefault="0018664E" w:rsidP="000F7A65">
      <w:pPr>
        <w:ind w:leftChars="100" w:left="430" w:hangingChars="100" w:hanging="220"/>
        <w:jc w:val="left"/>
        <w:rPr>
          <w:rFonts w:ascii="HG丸ｺﾞｼｯｸM-PRO" w:eastAsia="HG丸ｺﾞｼｯｸM-PRO" w:hAnsi="HG丸ｺﾞｼｯｸM-PRO" w:cstheme="minorBidi"/>
          <w:sz w:val="22"/>
          <w:szCs w:val="22"/>
        </w:rPr>
      </w:pPr>
    </w:p>
    <w:p w:rsidR="0018664E" w:rsidRDefault="009B0DBB" w:rsidP="005C4C7A">
      <w:pPr>
        <w:ind w:leftChars="100" w:left="420" w:hangingChars="100" w:hanging="21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Cs w:val="22"/>
        </w:rPr>
        <w:drawing>
          <wp:anchor distT="0" distB="0" distL="114300" distR="114300" simplePos="0" relativeHeight="252610048" behindDoc="0" locked="0" layoutInCell="1" allowOverlap="1" wp14:anchorId="3EA092F2" wp14:editId="31323205">
            <wp:simplePos x="0" y="0"/>
            <wp:positionH relativeFrom="column">
              <wp:posOffset>649604</wp:posOffset>
            </wp:positionH>
            <wp:positionV relativeFrom="paragraph">
              <wp:posOffset>15240</wp:posOffset>
            </wp:positionV>
            <wp:extent cx="5043411" cy="3162300"/>
            <wp:effectExtent l="0" t="0" r="0" b="0"/>
            <wp:wrapNone/>
            <wp:docPr id="10350" name="図 10350" title="図9　全国の人口１人当たり国民医療費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3411"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A65">
        <w:rPr>
          <w:noProof/>
        </w:rPr>
        <w:t xml:space="preserve"> </w:t>
      </w: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r w:rsidRPr="00675A10">
        <w:rPr>
          <w:noProof/>
        </w:rPr>
        <mc:AlternateContent>
          <mc:Choice Requires="wps">
            <w:drawing>
              <wp:anchor distT="0" distB="0" distL="114300" distR="114300" simplePos="0" relativeHeight="251800064" behindDoc="0" locked="0" layoutInCell="1" allowOverlap="1" wp14:anchorId="6DB5B711" wp14:editId="6F3CEB6D">
                <wp:simplePos x="0" y="0"/>
                <wp:positionH relativeFrom="column">
                  <wp:posOffset>3694430</wp:posOffset>
                </wp:positionH>
                <wp:positionV relativeFrom="paragraph">
                  <wp:posOffset>443230</wp:posOffset>
                </wp:positionV>
                <wp:extent cx="2586990" cy="230505"/>
                <wp:effectExtent l="0" t="0" r="0" b="0"/>
                <wp:wrapNone/>
                <wp:docPr id="95"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2586990" cy="230505"/>
                        </a:xfrm>
                        <a:prstGeom prst="rect">
                          <a:avLst/>
                        </a:prstGeom>
                        <a:noFill/>
                        <a:ln w="25400" cap="flat" cmpd="sng" algn="ctr">
                          <a:noFill/>
                          <a:prstDash val="solid"/>
                        </a:ln>
                        <a:effectLst/>
                      </wps:spPr>
                      <wps:txbx>
                        <w:txbxContent>
                          <w:p w:rsidR="00415CC8" w:rsidRPr="00004055" w:rsidRDefault="00415CC8" w:rsidP="0018664E">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出典：厚生労働省「平成2</w:t>
                            </w:r>
                            <w:r>
                              <w:rPr>
                                <w:rFonts w:asciiTheme="majorEastAsia" w:eastAsiaTheme="majorEastAsia" w:hAnsiTheme="majorEastAsia" w:cs="+mn-cs" w:hint="eastAsia"/>
                                <w:color w:val="000000"/>
                                <w:sz w:val="16"/>
                                <w:szCs w:val="16"/>
                              </w:rPr>
                              <w:t>7</w:t>
                            </w:r>
                            <w:r w:rsidRPr="00004055">
                              <w:rPr>
                                <w:rFonts w:asciiTheme="majorEastAsia" w:eastAsiaTheme="majorEastAsia" w:hAnsiTheme="majorEastAsia" w:cs="+mn-cs" w:hint="eastAsia"/>
                                <w:color w:val="000000"/>
                                <w:sz w:val="16"/>
                                <w:szCs w:val="16"/>
                              </w:rPr>
                              <w:t>年度 国民医療費の概況」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56" alt="タイトル: 出典　厚生労働省「平成27年度 国民医療費の概況」" style="position:absolute;margin-left:290.9pt;margin-top:34.9pt;width:203.7pt;height:18.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" filled="f" stroked="f" strokeweight="2pt">
                <v:textbox>
                  <w:txbxContent>
                    <w:p w:rsidR="00415CC8" w:rsidRPr="00004055" w:rsidRDefault="00415CC8" w:rsidP="0018664E">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出典：厚生労働省「平成2</w:t>
                      </w:r>
                      <w:r>
                        <w:rPr>
                          <w:rFonts w:asciiTheme="majorEastAsia" w:eastAsiaTheme="majorEastAsia" w:hAnsiTheme="majorEastAsia" w:cs="+mn-cs" w:hint="eastAsia"/>
                          <w:color w:val="000000"/>
                          <w:sz w:val="16"/>
                          <w:szCs w:val="16"/>
                        </w:rPr>
                        <w:t>7</w:t>
                      </w:r>
                      <w:r w:rsidRPr="00004055">
                        <w:rPr>
                          <w:rFonts w:asciiTheme="majorEastAsia" w:eastAsiaTheme="majorEastAsia" w:hAnsiTheme="majorEastAsia" w:cs="+mn-cs" w:hint="eastAsia"/>
                          <w:color w:val="000000"/>
                          <w:sz w:val="16"/>
                          <w:szCs w:val="16"/>
                        </w:rPr>
                        <w:t>年度 国民医療費の概況」</w:t>
                      </w:r>
                    </w:p>
                  </w:txbxContent>
                </v:textbox>
              </v:rect>
            </w:pict>
          </mc:Fallback>
        </mc:AlternateContent>
      </w: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szCs w:val="22"/>
        </w:rPr>
        <w:br w:type="page"/>
      </w:r>
    </w:p>
    <w:p w:rsidR="0018664E" w:rsidRPr="00363177"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○75歳以上の受療率</w:t>
      </w:r>
      <w:r w:rsidRPr="00363177">
        <w:rPr>
          <w:rFonts w:ascii="HG丸ｺﾞｼｯｸM-PRO" w:eastAsia="HG丸ｺﾞｼｯｸM-PRO" w:hAnsi="HG丸ｺﾞｼｯｸM-PRO" w:cstheme="minorBidi" w:hint="eastAsia"/>
          <w:sz w:val="16"/>
          <w:szCs w:val="16"/>
        </w:rPr>
        <w:t>(注</w:t>
      </w:r>
      <w:r w:rsidR="00CF78EA">
        <w:rPr>
          <w:rFonts w:ascii="HG丸ｺﾞｼｯｸM-PRO" w:eastAsia="HG丸ｺﾞｼｯｸM-PRO" w:hAnsi="HG丸ｺﾞｼｯｸM-PRO" w:cstheme="minorBidi" w:hint="eastAsia"/>
          <w:sz w:val="16"/>
          <w:szCs w:val="16"/>
        </w:rPr>
        <w:t>3</w:t>
      </w:r>
      <w:r w:rsidRPr="00363177">
        <w:rPr>
          <w:rFonts w:ascii="HG丸ｺﾞｼｯｸM-PRO" w:eastAsia="HG丸ｺﾞｼｯｸM-PRO" w:hAnsi="HG丸ｺﾞｼｯｸM-PRO" w:cstheme="minorBidi" w:hint="eastAsia"/>
          <w:sz w:val="16"/>
          <w:szCs w:val="16"/>
        </w:rPr>
        <w:t>)</w:t>
      </w:r>
      <w:r>
        <w:rPr>
          <w:rFonts w:ascii="HG丸ｺﾞｼｯｸM-PRO" w:eastAsia="HG丸ｺﾞｼｯｸM-PRO" w:hAnsi="HG丸ｺﾞｼｯｸM-PRO" w:cstheme="minorBidi" w:hint="eastAsia"/>
          <w:sz w:val="22"/>
          <w:szCs w:val="22"/>
        </w:rPr>
        <w:t>は他の年代に比べ高くなっており、大阪では75歳以上の外来の受療率が全国に比べ高くなっています。なお、75歳以上の受療率の</w:t>
      </w:r>
      <w:r w:rsidRPr="00BF5C4D">
        <w:rPr>
          <w:rFonts w:ascii="HG丸ｺﾞｼｯｸM-PRO" w:eastAsia="HG丸ｺﾞｼｯｸM-PRO" w:hAnsi="HG丸ｺﾞｼｯｸM-PRO" w:cstheme="minorBidi" w:hint="eastAsia"/>
          <w:sz w:val="22"/>
          <w:szCs w:val="22"/>
        </w:rPr>
        <w:t>推移</w:t>
      </w:r>
      <w:r>
        <w:rPr>
          <w:rFonts w:ascii="HG丸ｺﾞｼｯｸM-PRO" w:eastAsia="HG丸ｺﾞｼｯｸM-PRO" w:hAnsi="HG丸ｺﾞｼｯｸM-PRO" w:cstheme="minorBidi" w:hint="eastAsia"/>
          <w:sz w:val="22"/>
          <w:szCs w:val="22"/>
        </w:rPr>
        <w:t>は、入院の受療率が</w:t>
      </w:r>
      <w:r w:rsidR="007014C1">
        <w:rPr>
          <w:rFonts w:ascii="HG丸ｺﾞｼｯｸM-PRO" w:eastAsia="HG丸ｺﾞｼｯｸM-PRO" w:hAnsi="HG丸ｺﾞｼｯｸM-PRO" w:cstheme="minorBidi" w:hint="eastAsia"/>
          <w:sz w:val="22"/>
          <w:szCs w:val="22"/>
        </w:rPr>
        <w:t>低下</w:t>
      </w:r>
      <w:r w:rsidRPr="00BF5C4D">
        <w:rPr>
          <w:rFonts w:ascii="HG丸ｺﾞｼｯｸM-PRO" w:eastAsia="HG丸ｺﾞｼｯｸM-PRO" w:hAnsi="HG丸ｺﾞｼｯｸM-PRO" w:cstheme="minorBidi" w:hint="eastAsia"/>
          <w:sz w:val="22"/>
          <w:szCs w:val="22"/>
        </w:rPr>
        <w:t>傾向にあります。</w:t>
      </w:r>
    </w:p>
    <w:p w:rsidR="0018664E" w:rsidRPr="008E5E7D" w:rsidRDefault="0018664E" w:rsidP="005C4C7A">
      <w:pPr>
        <w:spacing w:line="240" w:lineRule="exact"/>
        <w:ind w:leftChars="100" w:left="420" w:hangingChars="100" w:hanging="210"/>
        <w:jc w:val="left"/>
        <w:rPr>
          <w:rFonts w:ascii="HG丸ｺﾞｼｯｸM-PRO" w:eastAsia="HG丸ｺﾞｼｯｸM-PRO" w:hAnsi="HG丸ｺﾞｼｯｸM-PRO" w:cstheme="minorBidi"/>
          <w:szCs w:val="22"/>
        </w:rPr>
      </w:pPr>
      <w:r w:rsidRPr="00675A10">
        <w:rPr>
          <w:rFonts w:ascii="HG丸ｺﾞｼｯｸM-PRO" w:eastAsia="HG丸ｺﾞｼｯｸM-PRO" w:hAnsi="HG丸ｺﾞｼｯｸM-PRO" w:cstheme="minorBidi"/>
          <w:noProof/>
          <w:szCs w:val="22"/>
        </w:rPr>
        <mc:AlternateContent>
          <mc:Choice Requires="wps">
            <w:drawing>
              <wp:anchor distT="0" distB="0" distL="114300" distR="114300" simplePos="0" relativeHeight="251803136" behindDoc="0" locked="0" layoutInCell="1" allowOverlap="1" wp14:anchorId="633A13FA" wp14:editId="461D3D5B">
                <wp:simplePos x="0" y="0"/>
                <wp:positionH relativeFrom="column">
                  <wp:posOffset>239395</wp:posOffset>
                </wp:positionH>
                <wp:positionV relativeFrom="paragraph">
                  <wp:posOffset>-31750</wp:posOffset>
                </wp:positionV>
                <wp:extent cx="6256020" cy="471170"/>
                <wp:effectExtent l="0" t="0" r="0" b="0"/>
                <wp:wrapNone/>
                <wp:docPr id="26" name="正方形/長方形 26" title="図10　年齢階級別受療率（平成26年）"/>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図10</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年齢階級別</w:t>
                            </w:r>
                            <w:r w:rsidRPr="00C25196">
                              <w:rPr>
                                <w:rFonts w:asciiTheme="majorEastAsia" w:eastAsiaTheme="majorEastAsia" w:hAnsiTheme="majorEastAsia" w:cstheme="minorBidi" w:hint="eastAsia"/>
                                <w:color w:val="000000" w:themeColor="text1"/>
                                <w:sz w:val="20"/>
                                <w:szCs w:val="22"/>
                              </w:rPr>
                              <w:t>受療率（</w:t>
                            </w:r>
                            <w:r>
                              <w:rPr>
                                <w:rFonts w:asciiTheme="majorEastAsia" w:eastAsiaTheme="majorEastAsia" w:hAnsiTheme="majorEastAsia" w:cstheme="minorBidi" w:hint="eastAsia"/>
                                <w:color w:val="000000" w:themeColor="text1"/>
                                <w:sz w:val="20"/>
                                <w:szCs w:val="22"/>
                              </w:rPr>
                              <w:t>平成26年</w:t>
                            </w:r>
                            <w:r w:rsidRPr="00C25196">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57" alt="タイトル: 図10　年齢階級別受療率（平成26年）" style="position:absolute;left:0;text-align:left;margin-left:18.85pt;margin-top:-2.5pt;width:492.6pt;height:37.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図10</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年齢階級別</w:t>
                      </w:r>
                      <w:r w:rsidRPr="00C25196">
                        <w:rPr>
                          <w:rFonts w:asciiTheme="majorEastAsia" w:eastAsiaTheme="majorEastAsia" w:hAnsiTheme="majorEastAsia" w:cstheme="minorBidi" w:hint="eastAsia"/>
                          <w:color w:val="000000" w:themeColor="text1"/>
                          <w:sz w:val="20"/>
                          <w:szCs w:val="22"/>
                        </w:rPr>
                        <w:t>受療率（</w:t>
                      </w:r>
                      <w:r>
                        <w:rPr>
                          <w:rFonts w:asciiTheme="majorEastAsia" w:eastAsiaTheme="majorEastAsia" w:hAnsiTheme="majorEastAsia" w:cstheme="minorBidi" w:hint="eastAsia"/>
                          <w:color w:val="000000" w:themeColor="text1"/>
                          <w:sz w:val="20"/>
                          <w:szCs w:val="22"/>
                        </w:rPr>
                        <w:t>平成26年</w:t>
                      </w:r>
                      <w:r w:rsidRPr="00C25196">
                        <w:rPr>
                          <w:rFonts w:asciiTheme="majorEastAsia" w:eastAsiaTheme="majorEastAsia" w:hAnsiTheme="majorEastAsia" w:cstheme="minorBidi" w:hint="eastAsia"/>
                          <w:color w:val="000000" w:themeColor="text1"/>
                          <w:sz w:val="20"/>
                          <w:szCs w:val="22"/>
                        </w:rPr>
                        <w:t>）</w:t>
                      </w:r>
                    </w:p>
                  </w:txbxContent>
                </v:textbox>
              </v:rect>
            </w:pict>
          </mc:Fallback>
        </mc:AlternateContent>
      </w:r>
    </w:p>
    <w:p w:rsidR="0018664E" w:rsidRDefault="0018664E" w:rsidP="005C4C7A">
      <w:pPr>
        <w:ind w:firstLineChars="200" w:firstLine="400"/>
        <w:jc w:val="left"/>
        <w:rPr>
          <w:rFonts w:ascii="HG丸ｺﾞｼｯｸM-PRO" w:eastAsia="HG丸ｺﾞｼｯｸM-PRO" w:hAnsi="HG丸ｺﾞｼｯｸM-PRO" w:cstheme="minorBidi"/>
          <w:szCs w:val="22"/>
        </w:rPr>
      </w:pPr>
      <w:r w:rsidRPr="00A14806">
        <w:rPr>
          <w:rFonts w:ascii="HG丸ｺﾞｼｯｸM-PRO" w:eastAsia="HG丸ｺﾞｼｯｸM-PRO" w:hAnsi="HG丸ｺﾞｼｯｸM-PRO"/>
          <w:noProof/>
          <w:color w:val="000000" w:themeColor="text1"/>
          <w:sz w:val="20"/>
          <w:szCs w:val="22"/>
        </w:rPr>
        <mc:AlternateContent>
          <mc:Choice Requires="wps">
            <w:drawing>
              <wp:anchor distT="0" distB="0" distL="114300" distR="114300" simplePos="0" relativeHeight="251845120" behindDoc="0" locked="0" layoutInCell="1" allowOverlap="1" wp14:anchorId="6AC7963C" wp14:editId="05DB7542">
                <wp:simplePos x="0" y="0"/>
                <wp:positionH relativeFrom="column">
                  <wp:posOffset>1413510</wp:posOffset>
                </wp:positionH>
                <wp:positionV relativeFrom="paragraph">
                  <wp:posOffset>187960</wp:posOffset>
                </wp:positionV>
                <wp:extent cx="914400" cy="91440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415CC8" w:rsidRPr="00D508F0" w:rsidRDefault="00415CC8" w:rsidP="0018664E">
                            <w:pPr>
                              <w:rPr>
                                <w:rFonts w:asciiTheme="majorEastAsia" w:eastAsiaTheme="majorEastAsia" w:hAnsiTheme="majorEastAsia"/>
                                <w:b/>
                                <w:sz w:val="20"/>
                              </w:rPr>
                            </w:pPr>
                            <w:r w:rsidRPr="00D508F0">
                              <w:rPr>
                                <w:rFonts w:asciiTheme="majorEastAsia" w:eastAsiaTheme="majorEastAsia" w:hAnsiTheme="majorEastAsia" w:hint="eastAsia"/>
                                <w:b/>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41" o:spid="_x0000_s1058" type="#_x0000_t202" style="position:absolute;left:0;text-align:left;margin-left:111.3pt;margin-top:14.8pt;width:1in;height:1in;z-index:251845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" filled="f" stroked="f" strokeweight=".5pt">
                <v:textbox style="mso-fit-shape-to-text:t">
                  <w:txbxContent>
                    <w:p w:rsidR="00415CC8" w:rsidRPr="00D508F0" w:rsidRDefault="00415CC8" w:rsidP="0018664E">
                      <w:pPr>
                        <w:rPr>
                          <w:rFonts w:asciiTheme="majorEastAsia" w:eastAsiaTheme="majorEastAsia" w:hAnsiTheme="majorEastAsia"/>
                          <w:b/>
                          <w:sz w:val="20"/>
                        </w:rPr>
                      </w:pPr>
                      <w:r w:rsidRPr="00D508F0">
                        <w:rPr>
                          <w:rFonts w:asciiTheme="majorEastAsia" w:eastAsiaTheme="majorEastAsia" w:hAnsiTheme="majorEastAsia" w:hint="eastAsia"/>
                          <w:b/>
                          <w:sz w:val="20"/>
                        </w:rPr>
                        <w:t>外来</w:t>
                      </w:r>
                    </w:p>
                  </w:txbxContent>
                </v:textbox>
              </v:shape>
            </w:pict>
          </mc:Fallback>
        </mc:AlternateContent>
      </w:r>
      <w:r w:rsidRPr="00A14806">
        <w:rPr>
          <w:rFonts w:ascii="HG丸ｺﾞｼｯｸM-PRO" w:eastAsia="HG丸ｺﾞｼｯｸM-PRO" w:hAnsi="HG丸ｺﾞｼｯｸM-PRO"/>
          <w:noProof/>
          <w:color w:val="000000" w:themeColor="text1"/>
          <w:sz w:val="20"/>
          <w:szCs w:val="22"/>
        </w:rPr>
        <mc:AlternateContent>
          <mc:Choice Requires="wps">
            <w:drawing>
              <wp:anchor distT="0" distB="0" distL="114300" distR="114300" simplePos="0" relativeHeight="251846144" behindDoc="0" locked="0" layoutInCell="1" allowOverlap="1" wp14:anchorId="4F2E2963" wp14:editId="38F68E96">
                <wp:simplePos x="0" y="0"/>
                <wp:positionH relativeFrom="column">
                  <wp:posOffset>4490085</wp:posOffset>
                </wp:positionH>
                <wp:positionV relativeFrom="paragraph">
                  <wp:posOffset>170180</wp:posOffset>
                </wp:positionV>
                <wp:extent cx="581025" cy="209550"/>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581025" cy="209550"/>
                        </a:xfrm>
                        <a:prstGeom prst="rect">
                          <a:avLst/>
                        </a:prstGeom>
                        <a:noFill/>
                        <a:ln w="6350">
                          <a:noFill/>
                        </a:ln>
                        <a:effectLst/>
                      </wps:spPr>
                      <wps:txbx>
                        <w:txbxContent>
                          <w:p w:rsidR="00415CC8" w:rsidRPr="00D508F0" w:rsidRDefault="00415CC8" w:rsidP="0018664E">
                            <w:pPr>
                              <w:rPr>
                                <w:rFonts w:asciiTheme="majorEastAsia" w:eastAsiaTheme="majorEastAsia" w:hAnsiTheme="majorEastAsia"/>
                                <w:b/>
                                <w:sz w:val="20"/>
                              </w:rPr>
                            </w:pPr>
                            <w:r w:rsidRPr="00D508F0">
                              <w:rPr>
                                <w:rFonts w:asciiTheme="majorEastAsia" w:eastAsiaTheme="majorEastAsia" w:hAnsiTheme="majorEastAsia" w:hint="eastAsia"/>
                                <w:b/>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40" o:spid="_x0000_s1059" type="#_x0000_t202" style="position:absolute;left:0;text-align:left;margin-left:353.55pt;margin-top:13.4pt;width:45.75pt;height:16.5pt;z-index:251846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" filled="f" stroked="f" strokeweight=".5pt">
                <v:textbox style="mso-fit-shape-to-text:t">
                  <w:txbxContent>
                    <w:p w:rsidR="00415CC8" w:rsidRPr="00D508F0" w:rsidRDefault="00415CC8" w:rsidP="0018664E">
                      <w:pPr>
                        <w:rPr>
                          <w:rFonts w:asciiTheme="majorEastAsia" w:eastAsiaTheme="majorEastAsia" w:hAnsiTheme="majorEastAsia"/>
                          <w:b/>
                          <w:sz w:val="20"/>
                        </w:rPr>
                      </w:pPr>
                      <w:r w:rsidRPr="00D508F0">
                        <w:rPr>
                          <w:rFonts w:asciiTheme="majorEastAsia" w:eastAsiaTheme="majorEastAsia" w:hAnsiTheme="majorEastAsia" w:hint="eastAsia"/>
                          <w:b/>
                          <w:sz w:val="20"/>
                        </w:rPr>
                        <w:t>入院</w:t>
                      </w:r>
                    </w:p>
                  </w:txbxContent>
                </v:textbox>
              </v:shape>
            </w:pict>
          </mc:Fallback>
        </mc:AlternateContent>
      </w:r>
    </w:p>
    <w:p w:rsidR="0018664E" w:rsidRPr="00A14806" w:rsidRDefault="0018664E" w:rsidP="0065532A">
      <w:pPr>
        <w:ind w:left="200" w:hangingChars="100" w:hanging="200"/>
        <w:rPr>
          <w:rFonts w:ascii="HG丸ｺﾞｼｯｸM-PRO" w:eastAsia="HG丸ｺﾞｼｯｸM-PRO" w:hAnsi="HG丸ｺﾞｼｯｸM-PRO"/>
          <w:color w:val="000000" w:themeColor="text1"/>
          <w:sz w:val="20"/>
          <w:szCs w:val="22"/>
        </w:rPr>
      </w:pPr>
      <w:r w:rsidRPr="00A14806">
        <w:rPr>
          <w:rFonts w:ascii="HG丸ｺﾞｼｯｸM-PRO" w:eastAsia="HG丸ｺﾞｼｯｸM-PRO" w:hAnsi="HG丸ｺﾞｼｯｸM-PRO"/>
          <w:noProof/>
          <w:color w:val="000000" w:themeColor="text1"/>
          <w:sz w:val="20"/>
          <w:szCs w:val="22"/>
        </w:rPr>
        <w:drawing>
          <wp:inline distT="0" distB="0" distL="0" distR="0" wp14:anchorId="2FA1309A" wp14:editId="55D2594A">
            <wp:extent cx="3019425" cy="2483422"/>
            <wp:effectExtent l="0" t="0" r="0" b="0"/>
            <wp:docPr id="106" name="図 106" title="図10　平成26年　外来における年齢階級別受療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0128" cy="2484000"/>
                    </a:xfrm>
                    <a:prstGeom prst="rect">
                      <a:avLst/>
                    </a:prstGeom>
                    <a:noFill/>
                    <a:ln>
                      <a:noFill/>
                    </a:ln>
                  </pic:spPr>
                </pic:pic>
              </a:graphicData>
            </a:graphic>
          </wp:inline>
        </w:drawing>
      </w:r>
      <w:r w:rsidRPr="00A14806">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47168" behindDoc="0" locked="0" layoutInCell="1" allowOverlap="1" wp14:anchorId="01B84174" wp14:editId="14B3C341">
                <wp:simplePos x="0" y="0"/>
                <wp:positionH relativeFrom="column">
                  <wp:posOffset>4626610</wp:posOffset>
                </wp:positionH>
                <wp:positionV relativeFrom="paragraph">
                  <wp:posOffset>2525395</wp:posOffset>
                </wp:positionV>
                <wp:extent cx="914400" cy="914400"/>
                <wp:effectExtent l="0" t="0" r="9525" b="0"/>
                <wp:wrapNone/>
                <wp:docPr id="105" name="テキスト ボックス 105" title="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rsidR="00415CC8" w:rsidRPr="00E670BC" w:rsidRDefault="00415CC8" w:rsidP="00DB4859">
                            <w:pPr>
                              <w:ind w:left="160" w:hangingChars="100" w:hanging="160"/>
                              <w:jc w:val="right"/>
                              <w:rPr>
                                <w:rFonts w:ascii="ＭＳ Ｐゴシック" w:eastAsia="ＭＳ Ｐゴシック" w:hAnsi="ＭＳ Ｐゴシック"/>
                                <w:color w:val="000000" w:themeColor="text1"/>
                                <w:sz w:val="16"/>
                                <w:szCs w:val="22"/>
                              </w:rPr>
                            </w:pPr>
                            <w:r>
                              <w:rPr>
                                <w:rFonts w:ascii="ＭＳ Ｐゴシック" w:eastAsia="ＭＳ Ｐゴシック" w:hAnsi="ＭＳ Ｐゴシック" w:hint="eastAsia"/>
                                <w:color w:val="000000" w:themeColor="text1"/>
                                <w:sz w:val="16"/>
                                <w:szCs w:val="22"/>
                              </w:rPr>
                              <w:t>出典：厚生労働省「患者調査」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05" o:spid="_x0000_s1060" type="#_x0000_t202" alt="タイトル: 出典　厚生労働省「患者調査」" style="position:absolute;left:0;text-align:left;margin-left:364.3pt;margin-top:198.85pt;width:1in;height:1in;z-index:251847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" fillcolor="window" stroked="f" strokeweight=".5pt">
                <v:textbox style="mso-fit-shape-to-text:t">
                  <w:txbxContent>
                    <w:p w:rsidR="00415CC8" w:rsidRPr="00E670BC" w:rsidRDefault="00415CC8" w:rsidP="00DB4859">
                      <w:pPr>
                        <w:ind w:left="160" w:hangingChars="100" w:hanging="160"/>
                        <w:jc w:val="right"/>
                        <w:rPr>
                          <w:rFonts w:ascii="ＭＳ Ｐゴシック" w:eastAsia="ＭＳ Ｐゴシック" w:hAnsi="ＭＳ Ｐゴシック"/>
                          <w:color w:val="000000" w:themeColor="text1"/>
                          <w:sz w:val="16"/>
                          <w:szCs w:val="22"/>
                        </w:rPr>
                      </w:pPr>
                      <w:r>
                        <w:rPr>
                          <w:rFonts w:ascii="ＭＳ Ｐゴシック" w:eastAsia="ＭＳ Ｐゴシック" w:hAnsi="ＭＳ Ｐゴシック" w:hint="eastAsia"/>
                          <w:color w:val="000000" w:themeColor="text1"/>
                          <w:sz w:val="16"/>
                          <w:szCs w:val="22"/>
                        </w:rPr>
                        <w:t>出典：厚生労働省「患者調査」</w:t>
                      </w:r>
                    </w:p>
                  </w:txbxContent>
                </v:textbox>
              </v:shape>
            </w:pict>
          </mc:Fallback>
        </mc:AlternateContent>
      </w:r>
      <w:r w:rsidRPr="00A14806">
        <w:rPr>
          <w:rFonts w:ascii="HG丸ｺﾞｼｯｸM-PRO" w:eastAsia="HG丸ｺﾞｼｯｸM-PRO" w:hAnsi="HG丸ｺﾞｼｯｸM-PRO"/>
          <w:noProof/>
          <w:color w:val="000000" w:themeColor="text1"/>
          <w:sz w:val="20"/>
          <w:szCs w:val="22"/>
        </w:rPr>
        <w:drawing>
          <wp:inline distT="0" distB="0" distL="0" distR="0" wp14:anchorId="4F564C5D" wp14:editId="3CBC5BA9">
            <wp:extent cx="3019425" cy="2483422"/>
            <wp:effectExtent l="0" t="0" r="0" b="0"/>
            <wp:docPr id="107" name="図 107" title="図10　平成26年　入院における年齢階級別受療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0128" cy="2484000"/>
                    </a:xfrm>
                    <a:prstGeom prst="rect">
                      <a:avLst/>
                    </a:prstGeom>
                    <a:noFill/>
                    <a:ln>
                      <a:noFill/>
                    </a:ln>
                  </pic:spPr>
                </pic:pic>
              </a:graphicData>
            </a:graphic>
          </wp:inline>
        </w:drawing>
      </w: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65532A" w:rsidP="0018664E">
      <w:pPr>
        <w:widowControl/>
        <w:jc w:val="left"/>
        <w:rPr>
          <w:rFonts w:ascii="HG丸ｺﾞｼｯｸM-PRO" w:eastAsia="HG丸ｺﾞｼｯｸM-PRO" w:hAnsi="HG丸ｺﾞｼｯｸM-PRO" w:cstheme="minorBidi"/>
          <w:sz w:val="22"/>
          <w:szCs w:val="22"/>
        </w:rPr>
      </w:pPr>
      <w:r>
        <w:rPr>
          <w:rFonts w:asciiTheme="majorEastAsia" w:eastAsiaTheme="majorEastAsia" w:hAnsiTheme="majorEastAsia" w:cstheme="minorBidi"/>
          <w:b/>
          <w:noProof/>
          <w:sz w:val="24"/>
        </w:rPr>
        <w:drawing>
          <wp:anchor distT="0" distB="0" distL="114300" distR="114300" simplePos="0" relativeHeight="252961280" behindDoc="0" locked="0" layoutInCell="1" allowOverlap="1" wp14:anchorId="3E9DC975" wp14:editId="464653A3">
            <wp:simplePos x="0" y="0"/>
            <wp:positionH relativeFrom="column">
              <wp:posOffset>3289300</wp:posOffset>
            </wp:positionH>
            <wp:positionV relativeFrom="paragraph">
              <wp:posOffset>144780</wp:posOffset>
            </wp:positionV>
            <wp:extent cx="3420110" cy="2621280"/>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11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675A10">
        <w:rPr>
          <w:rFonts w:ascii="HG丸ｺﾞｼｯｸM-PRO" w:eastAsia="HG丸ｺﾞｼｯｸM-PRO" w:hAnsi="HG丸ｺﾞｼｯｸM-PRO" w:cstheme="minorBidi"/>
          <w:noProof/>
          <w:szCs w:val="22"/>
        </w:rPr>
        <mc:AlternateContent>
          <mc:Choice Requires="wps">
            <w:drawing>
              <wp:anchor distT="0" distB="0" distL="114300" distR="114300" simplePos="0" relativeHeight="251859456" behindDoc="0" locked="0" layoutInCell="1" allowOverlap="1" wp14:anchorId="3B19508B" wp14:editId="5533C873">
                <wp:simplePos x="0" y="0"/>
                <wp:positionH relativeFrom="column">
                  <wp:posOffset>243205</wp:posOffset>
                </wp:positionH>
                <wp:positionV relativeFrom="paragraph">
                  <wp:posOffset>56515</wp:posOffset>
                </wp:positionV>
                <wp:extent cx="6256020" cy="471170"/>
                <wp:effectExtent l="0" t="0" r="0" b="0"/>
                <wp:wrapNone/>
                <wp:docPr id="3" name="正方形/長方形 3" title="図11　受療率の推移（大阪・75歳以上）"/>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図11</w:t>
                            </w:r>
                            <w:r w:rsidRPr="00363177">
                              <w:rPr>
                                <w:rFonts w:asciiTheme="majorEastAsia" w:eastAsiaTheme="majorEastAsia" w:hAnsiTheme="majorEastAsia" w:cstheme="minorBidi" w:hint="eastAsia"/>
                                <w:color w:val="000000" w:themeColor="text1"/>
                                <w:sz w:val="20"/>
                                <w:szCs w:val="22"/>
                              </w:rPr>
                              <w:t xml:space="preserve">　受療率の推移（大阪</w:t>
                            </w:r>
                            <w:r>
                              <w:rPr>
                                <w:rFonts w:asciiTheme="majorEastAsia" w:eastAsiaTheme="majorEastAsia" w:hAnsiTheme="majorEastAsia" w:cstheme="minorBidi" w:hint="eastAsia"/>
                                <w:color w:val="000000" w:themeColor="text1"/>
                                <w:sz w:val="20"/>
                                <w:szCs w:val="22"/>
                              </w:rPr>
                              <w:t>府</w:t>
                            </w:r>
                            <w:r w:rsidRPr="00363177">
                              <w:rPr>
                                <w:rFonts w:asciiTheme="majorEastAsia" w:eastAsiaTheme="majorEastAsia" w:hAnsiTheme="majorEastAsia" w:cstheme="minorBidi" w:hint="eastAsia"/>
                                <w:color w:val="000000" w:themeColor="text1"/>
                                <w:sz w:val="20"/>
                                <w:szCs w:val="22"/>
                              </w:rPr>
                              <w:t>・75歳以上）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61" alt="タイトル: 図11　受療率の推移（大阪・75歳以上）" style="position:absolute;margin-left:19.15pt;margin-top:4.45pt;width:492.6pt;height:37.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図11</w:t>
                      </w:r>
                      <w:r w:rsidRPr="00363177">
                        <w:rPr>
                          <w:rFonts w:asciiTheme="majorEastAsia" w:eastAsiaTheme="majorEastAsia" w:hAnsiTheme="majorEastAsia" w:cstheme="minorBidi" w:hint="eastAsia"/>
                          <w:color w:val="000000" w:themeColor="text1"/>
                          <w:sz w:val="20"/>
                          <w:szCs w:val="22"/>
                        </w:rPr>
                        <w:t xml:space="preserve">　受療率の推移（大阪</w:t>
                      </w:r>
                      <w:r>
                        <w:rPr>
                          <w:rFonts w:asciiTheme="majorEastAsia" w:eastAsiaTheme="majorEastAsia" w:hAnsiTheme="majorEastAsia" w:cstheme="minorBidi" w:hint="eastAsia"/>
                          <w:color w:val="000000" w:themeColor="text1"/>
                          <w:sz w:val="20"/>
                          <w:szCs w:val="22"/>
                        </w:rPr>
                        <w:t>府</w:t>
                      </w:r>
                      <w:r w:rsidRPr="00363177">
                        <w:rPr>
                          <w:rFonts w:asciiTheme="majorEastAsia" w:eastAsiaTheme="majorEastAsia" w:hAnsiTheme="majorEastAsia" w:cstheme="minorBidi" w:hint="eastAsia"/>
                          <w:color w:val="000000" w:themeColor="text1"/>
                          <w:sz w:val="20"/>
                          <w:szCs w:val="22"/>
                        </w:rPr>
                        <w:t>・75歳以上）</w:t>
                      </w:r>
                    </w:p>
                  </w:txbxContent>
                </v:textbox>
              </v:rect>
            </w:pict>
          </mc:Fallback>
        </mc:AlternateContent>
      </w:r>
    </w:p>
    <w:p w:rsidR="0018664E" w:rsidRDefault="0018664E" w:rsidP="0065532A">
      <w:pPr>
        <w:ind w:firstLineChars="200" w:firstLine="420"/>
        <w:jc w:val="left"/>
        <w:rPr>
          <w:rFonts w:ascii="HG丸ｺﾞｼｯｸM-PRO" w:eastAsia="HG丸ｺﾞｼｯｸM-PRO" w:hAnsi="HG丸ｺﾞｼｯｸM-PRO" w:cstheme="minorBidi"/>
          <w:szCs w:val="22"/>
        </w:rPr>
      </w:pPr>
    </w:p>
    <w:p w:rsidR="0018664E" w:rsidRDefault="0065532A" w:rsidP="0065532A">
      <w:pPr>
        <w:ind w:firstLineChars="200" w:firstLine="420"/>
        <w:jc w:val="left"/>
        <w:rPr>
          <w:rFonts w:ascii="HG丸ｺﾞｼｯｸM-PRO" w:eastAsia="HG丸ｺﾞｼｯｸM-PRO" w:hAnsi="HG丸ｺﾞｼｯｸM-PRO" w:cstheme="minorBidi"/>
          <w:szCs w:val="22"/>
        </w:rPr>
      </w:pPr>
      <w:r>
        <w:rPr>
          <w:noProof/>
        </w:rPr>
        <w:drawing>
          <wp:anchor distT="0" distB="0" distL="114300" distR="114300" simplePos="0" relativeHeight="252960256" behindDoc="0" locked="0" layoutInCell="1" allowOverlap="1" wp14:anchorId="41C77067" wp14:editId="1B2FEC26">
            <wp:simplePos x="0" y="0"/>
            <wp:positionH relativeFrom="column">
              <wp:posOffset>268605</wp:posOffset>
            </wp:positionH>
            <wp:positionV relativeFrom="paragraph">
              <wp:posOffset>38100</wp:posOffset>
            </wp:positionV>
            <wp:extent cx="4084955" cy="2292350"/>
            <wp:effectExtent l="0" t="0" r="0" b="0"/>
            <wp:wrapNone/>
            <wp:docPr id="158" name="図 158"/>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495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8F1E80" w:rsidP="0018664E">
      <w:pPr>
        <w:widowControl/>
        <w:jc w:val="left"/>
        <w:rPr>
          <w:rFonts w:asciiTheme="majorEastAsia" w:eastAsiaTheme="majorEastAsia" w:hAnsiTheme="majorEastAsia" w:cstheme="minorBidi"/>
          <w:b/>
          <w:sz w:val="24"/>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931136" behindDoc="0" locked="0" layoutInCell="1" allowOverlap="1" wp14:anchorId="18832148" wp14:editId="79A098D3">
                <wp:simplePos x="0" y="0"/>
                <wp:positionH relativeFrom="column">
                  <wp:posOffset>4627245</wp:posOffset>
                </wp:positionH>
                <wp:positionV relativeFrom="paragraph">
                  <wp:posOffset>144145</wp:posOffset>
                </wp:positionV>
                <wp:extent cx="914400" cy="914400"/>
                <wp:effectExtent l="0" t="0" r="0" b="0"/>
                <wp:wrapNone/>
                <wp:docPr id="185" name="テキスト ボックス 185" title="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415CC8" w:rsidRPr="00E670BC" w:rsidRDefault="00415CC8" w:rsidP="00DB4859">
                            <w:pPr>
                              <w:ind w:left="160" w:hangingChars="100" w:hanging="160"/>
                              <w:jc w:val="right"/>
                              <w:rPr>
                                <w:rFonts w:ascii="ＭＳ Ｐゴシック" w:eastAsia="ＭＳ Ｐゴシック" w:hAnsi="ＭＳ Ｐゴシック"/>
                                <w:color w:val="000000" w:themeColor="text1"/>
                                <w:sz w:val="16"/>
                                <w:szCs w:val="22"/>
                              </w:rPr>
                            </w:pPr>
                            <w:r>
                              <w:rPr>
                                <w:rFonts w:ascii="ＭＳ Ｐゴシック" w:eastAsia="ＭＳ Ｐゴシック" w:hAnsi="ＭＳ Ｐゴシック" w:hint="eastAsia"/>
                                <w:color w:val="000000" w:themeColor="text1"/>
                                <w:sz w:val="16"/>
                                <w:szCs w:val="22"/>
                              </w:rPr>
                              <w:t>出典：厚生労働省「患者調査」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85" o:spid="_x0000_s1062" type="#_x0000_t202" alt="タイトル: 出典　厚生労働省「患者調査」" style="position:absolute;margin-left:364.35pt;margin-top:11.35pt;width:1in;height:1in;z-index:251931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" filled="f" stroked="f" strokeweight=".5pt">
                <v:textbox style="mso-fit-shape-to-text:t">
                  <w:txbxContent>
                    <w:p w:rsidR="00415CC8" w:rsidRPr="00E670BC" w:rsidRDefault="00415CC8" w:rsidP="00DB4859">
                      <w:pPr>
                        <w:ind w:left="160" w:hangingChars="100" w:hanging="160"/>
                        <w:jc w:val="right"/>
                        <w:rPr>
                          <w:rFonts w:ascii="ＭＳ Ｐゴシック" w:eastAsia="ＭＳ Ｐゴシック" w:hAnsi="ＭＳ Ｐゴシック"/>
                          <w:color w:val="000000" w:themeColor="text1"/>
                          <w:sz w:val="16"/>
                          <w:szCs w:val="22"/>
                        </w:rPr>
                      </w:pPr>
                      <w:r>
                        <w:rPr>
                          <w:rFonts w:ascii="ＭＳ Ｐゴシック" w:eastAsia="ＭＳ Ｐゴシック" w:hAnsi="ＭＳ Ｐゴシック" w:hint="eastAsia"/>
                          <w:color w:val="000000" w:themeColor="text1"/>
                          <w:sz w:val="16"/>
                          <w:szCs w:val="22"/>
                        </w:rPr>
                        <w:t>出典：厚生労働省「患者調査」</w:t>
                      </w:r>
                    </w:p>
                  </w:txbxContent>
                </v:textbox>
              </v:shape>
            </w:pict>
          </mc:Fallback>
        </mc:AlternateContent>
      </w: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r w:rsidRPr="00A14806">
        <w:rPr>
          <w:rFonts w:ascii="ＭＳ ゴシック" w:eastAsia="ＭＳ ゴシック" w:hAnsi="ＭＳ ゴシック" w:hint="eastAsia"/>
          <w:b/>
          <w:noProof/>
          <w:color w:val="0070C0"/>
          <w:sz w:val="36"/>
          <w:szCs w:val="36"/>
          <w:u w:val="single"/>
        </w:rPr>
        <mc:AlternateContent>
          <mc:Choice Requires="wps">
            <w:drawing>
              <wp:anchor distT="0" distB="0" distL="114300" distR="114300" simplePos="0" relativeHeight="251971072" behindDoc="0" locked="0" layoutInCell="1" allowOverlap="1" wp14:anchorId="4328100D" wp14:editId="72FC9631">
                <wp:simplePos x="0" y="0"/>
                <wp:positionH relativeFrom="column">
                  <wp:posOffset>131445</wp:posOffset>
                </wp:positionH>
                <wp:positionV relativeFrom="paragraph">
                  <wp:posOffset>57150</wp:posOffset>
                </wp:positionV>
                <wp:extent cx="6076950" cy="409575"/>
                <wp:effectExtent l="0" t="0" r="0" b="9525"/>
                <wp:wrapNone/>
                <wp:docPr id="109" name="テキスト ボックス 109" descr="受療率は、ある特定の日に疾病治療のために、すべての医療施設に入院あるいは通院、又は往診を受けた患者数と人口10万人との比率を「受療率」という。&#10;" title="注2　"/>
                <wp:cNvGraphicFramePr/>
                <a:graphic xmlns:a="http://schemas.openxmlformats.org/drawingml/2006/main">
                  <a:graphicData uri="http://schemas.microsoft.com/office/word/2010/wordprocessingShape">
                    <wps:wsp>
                      <wps:cNvSpPr txBox="1"/>
                      <wps:spPr>
                        <a:xfrm>
                          <a:off x="0" y="0"/>
                          <a:ext cx="6076950" cy="409575"/>
                        </a:xfrm>
                        <a:prstGeom prst="rect">
                          <a:avLst/>
                        </a:prstGeom>
                        <a:solidFill>
                          <a:sysClr val="window" lastClr="FFFFFF"/>
                        </a:solidFill>
                        <a:ln w="6350">
                          <a:noFill/>
                        </a:ln>
                        <a:effectLst/>
                      </wps:spPr>
                      <wps:txbx>
                        <w:txbxContent>
                          <w:p w:rsidR="00415CC8" w:rsidRPr="009269BA" w:rsidRDefault="00415CC8" w:rsidP="00DB4859">
                            <w:pPr>
                              <w:pStyle w:val="Default"/>
                              <w:snapToGrid w:val="0"/>
                              <w:ind w:left="1980" w:hangingChars="1100" w:hanging="1980"/>
                              <w:jc w:val="both"/>
                              <w:rPr>
                                <w:rFonts w:asciiTheme="minorEastAsia" w:eastAsiaTheme="minorEastAsia" w:hAnsiTheme="minorEastAsia" w:cs="Arial"/>
                                <w:sz w:val="18"/>
                                <w:szCs w:val="20"/>
                              </w:rPr>
                            </w:pPr>
                            <w:r w:rsidRPr="009269BA">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3</w:t>
                            </w:r>
                            <w:r w:rsidRPr="009269BA">
                              <w:rPr>
                                <w:rFonts w:asciiTheme="minorEastAsia" w:eastAsiaTheme="minorEastAsia" w:hAnsiTheme="minorEastAsia" w:hint="eastAsia"/>
                                <w:sz w:val="18"/>
                                <w:szCs w:val="18"/>
                              </w:rPr>
                              <w:t xml:space="preserve">　受療率：</w:t>
                            </w:r>
                            <w:r w:rsidRPr="009269BA">
                              <w:rPr>
                                <w:rFonts w:asciiTheme="minorEastAsia" w:eastAsiaTheme="minorEastAsia" w:hAnsiTheme="minorEastAsia" w:cs="Arial" w:hint="eastAsia"/>
                                <w:sz w:val="18"/>
                                <w:szCs w:val="20"/>
                              </w:rPr>
                              <w:t>ある特定の日に疾病治療のために、すべての医療施設に入院あるいは通院、又は往診を受けた患者数</w:t>
                            </w:r>
                          </w:p>
                          <w:p w:rsidR="00415CC8" w:rsidRPr="00EA3D56" w:rsidRDefault="00415CC8" w:rsidP="00DB4859">
                            <w:pPr>
                              <w:pStyle w:val="Default"/>
                              <w:snapToGrid w:val="0"/>
                              <w:ind w:leftChars="300" w:left="2070" w:hangingChars="800" w:hanging="1440"/>
                              <w:jc w:val="both"/>
                              <w:rPr>
                                <w:sz w:val="18"/>
                                <w:szCs w:val="18"/>
                              </w:rPr>
                            </w:pPr>
                            <w:r w:rsidRPr="00D574E1">
                              <w:rPr>
                                <w:rFonts w:asciiTheme="minorEastAsia" w:eastAsiaTheme="minorEastAsia" w:hAnsiTheme="minorEastAsia" w:cs="Arial" w:hint="eastAsia"/>
                                <w:sz w:val="18"/>
                                <w:szCs w:val="20"/>
                              </w:rPr>
                              <w:t>と人口10万人との比率を「受療率」という。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9" o:spid="_x0000_s1063" type="#_x0000_t202" alt="タイトル: 注2　 - 説明: 受療率は、ある特定の日に疾病治療のために、すべての医療施設に入院あるいは通院、又は往診を受けた患者数と人口10万人との比率を「受療率」という。&#10;" style="position:absolute;margin-left:10.35pt;margin-top:4.5pt;width:478.5pt;height:32.2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" fillcolor="window" stroked="f" strokeweight=".5pt">
                <v:textbox>
                  <w:txbxContent>
                    <w:p w:rsidR="00415CC8" w:rsidRPr="009269BA" w:rsidRDefault="00415CC8" w:rsidP="00DB4859">
                      <w:pPr>
                        <w:pStyle w:val="Default"/>
                        <w:snapToGrid w:val="0"/>
                        <w:ind w:left="1980" w:hangingChars="1100" w:hanging="1980"/>
                        <w:jc w:val="both"/>
                        <w:rPr>
                          <w:rFonts w:asciiTheme="minorEastAsia" w:eastAsiaTheme="minorEastAsia" w:hAnsiTheme="minorEastAsia" w:cs="Arial"/>
                          <w:sz w:val="18"/>
                          <w:szCs w:val="20"/>
                        </w:rPr>
                      </w:pPr>
                      <w:r w:rsidRPr="009269BA">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3</w:t>
                      </w:r>
                      <w:r w:rsidRPr="009269BA">
                        <w:rPr>
                          <w:rFonts w:asciiTheme="minorEastAsia" w:eastAsiaTheme="minorEastAsia" w:hAnsiTheme="minorEastAsia" w:hint="eastAsia"/>
                          <w:sz w:val="18"/>
                          <w:szCs w:val="18"/>
                        </w:rPr>
                        <w:t xml:space="preserve">　受療率：</w:t>
                      </w:r>
                      <w:r w:rsidRPr="009269BA">
                        <w:rPr>
                          <w:rFonts w:asciiTheme="minorEastAsia" w:eastAsiaTheme="minorEastAsia" w:hAnsiTheme="minorEastAsia" w:cs="Arial" w:hint="eastAsia"/>
                          <w:sz w:val="18"/>
                          <w:szCs w:val="20"/>
                        </w:rPr>
                        <w:t>ある特定の日に疾病治療のために、すべての医療施設に入院あるいは通院、又は往診を受けた患者数</w:t>
                      </w:r>
                    </w:p>
                    <w:p w:rsidR="00415CC8" w:rsidRPr="00EA3D56" w:rsidRDefault="00415CC8" w:rsidP="00DB4859">
                      <w:pPr>
                        <w:pStyle w:val="Default"/>
                        <w:snapToGrid w:val="0"/>
                        <w:ind w:leftChars="300" w:left="2070" w:hangingChars="800" w:hanging="1440"/>
                        <w:jc w:val="both"/>
                        <w:rPr>
                          <w:sz w:val="18"/>
                          <w:szCs w:val="18"/>
                        </w:rPr>
                      </w:pPr>
                      <w:r w:rsidRPr="00D574E1">
                        <w:rPr>
                          <w:rFonts w:asciiTheme="minorEastAsia" w:eastAsiaTheme="minorEastAsia" w:hAnsiTheme="minorEastAsia" w:cs="Arial" w:hint="eastAsia"/>
                          <w:sz w:val="18"/>
                          <w:szCs w:val="20"/>
                        </w:rPr>
                        <w:t>と人口10万人との比率を「受療率」という。</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72096" behindDoc="0" locked="0" layoutInCell="1" allowOverlap="1" wp14:anchorId="5F1ABCFA" wp14:editId="1FD0A14F">
                <wp:simplePos x="0" y="0"/>
                <wp:positionH relativeFrom="column">
                  <wp:posOffset>106045</wp:posOffset>
                </wp:positionH>
                <wp:positionV relativeFrom="paragraph">
                  <wp:posOffset>43815</wp:posOffset>
                </wp:positionV>
                <wp:extent cx="6101715" cy="0"/>
                <wp:effectExtent l="0" t="0" r="13335" b="19050"/>
                <wp:wrapNone/>
                <wp:docPr id="46" name="直線コネクタ 46"/>
                <wp:cNvGraphicFramePr/>
                <a:graphic xmlns:a="http://schemas.openxmlformats.org/drawingml/2006/main">
                  <a:graphicData uri="http://schemas.microsoft.com/office/word/2010/wordprocessingShape">
                    <wps:wsp>
                      <wps:cNvCnPr/>
                      <wps:spPr>
                        <a:xfrm>
                          <a:off x="0" y="0"/>
                          <a:ext cx="6101715" cy="0"/>
                        </a:xfrm>
                        <a:prstGeom prst="line">
                          <a:avLst/>
                        </a:prstGeom>
                        <a:noFill/>
                        <a:ln w="3175" cap="flat" cmpd="sng" algn="ctr">
                          <a:solidFill>
                            <a:sysClr val="windowText" lastClr="000000"/>
                          </a:solidFill>
                          <a:prstDash val="solid"/>
                        </a:ln>
                        <a:effectLst/>
                      </wps:spPr>
                      <wps:bodyPr/>
                    </wps:wsp>
                  </a:graphicData>
                </a:graphic>
              </wp:anchor>
            </w:drawing>
          </mc:Choice>
          <mc:Fallback>
            <w:pict>
              <v:line id="直線コネクタ 46" o:spid="_x0000_s1026" style="position:absolute;left:0;text-align:left;z-index:251972096;visibility:visible;mso-wrap-style:square;mso-wrap-distance-left:9pt;mso-wrap-distance-top:0;mso-wrap-distance-right:9pt;mso-wrap-distance-bottom:0;mso-position-horizontal:absolute;mso-position-horizontal-relative:text;mso-position-vertical:absolute;mso-position-vertical-relative:text" from="8.35pt,3.45pt" to="488.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" strokecolor="windowText" strokeweight=".25pt"/>
            </w:pict>
          </mc:Fallback>
        </mc:AlternateContent>
      </w:r>
    </w:p>
    <w:p w:rsidR="0018664E" w:rsidRDefault="0018664E" w:rsidP="005C4C7A">
      <w:pPr>
        <w:ind w:left="220" w:hangingChars="100" w:hanging="220"/>
        <w:rPr>
          <w:rFonts w:ascii="HG丸ｺﾞｼｯｸM-PRO" w:eastAsia="HG丸ｺﾞｼｯｸM-PRO" w:hAnsi="HG丸ｺﾞｼｯｸM-PRO"/>
          <w:color w:val="000000" w:themeColor="text1"/>
          <w:sz w:val="22"/>
          <w:szCs w:val="22"/>
        </w:rPr>
      </w:pPr>
    </w:p>
    <w:p w:rsidR="0018664E" w:rsidRDefault="0018664E" w:rsidP="005C4C7A">
      <w:pPr>
        <w:ind w:left="220" w:hangingChars="100" w:hanging="220"/>
        <w:rPr>
          <w:rFonts w:ascii="HG丸ｺﾞｼｯｸM-PRO" w:eastAsia="HG丸ｺﾞｼｯｸM-PRO" w:hAnsi="HG丸ｺﾞｼｯｸM-PRO"/>
          <w:color w:val="000000" w:themeColor="text1"/>
          <w:sz w:val="22"/>
          <w:szCs w:val="22"/>
        </w:rPr>
      </w:pPr>
    </w:p>
    <w:p w:rsidR="0018664E" w:rsidRPr="00621590" w:rsidRDefault="0018664E" w:rsidP="005C4C7A">
      <w:pPr>
        <w:ind w:firstLineChars="200" w:firstLine="420"/>
        <w:jc w:val="left"/>
        <w:rPr>
          <w:rFonts w:ascii="HG丸ｺﾞｼｯｸM-PRO" w:eastAsia="HG丸ｺﾞｼｯｸM-PRO" w:hAnsi="HG丸ｺﾞｼｯｸM-PRO" w:cstheme="minorBidi"/>
          <w:szCs w:val="22"/>
        </w:rPr>
      </w:pPr>
    </w:p>
    <w:p w:rsidR="0018664E" w:rsidRPr="00621590" w:rsidRDefault="0018664E" w:rsidP="005C4C7A">
      <w:pPr>
        <w:ind w:firstLineChars="200" w:firstLine="420"/>
        <w:jc w:val="left"/>
        <w:rPr>
          <w:rFonts w:ascii="HG丸ｺﾞｼｯｸM-PRO" w:eastAsia="HG丸ｺﾞｼｯｸM-PRO" w:hAnsi="HG丸ｺﾞｼｯｸM-PRO" w:cstheme="minorBidi"/>
          <w:color w:val="FF0000"/>
          <w:szCs w:val="22"/>
        </w:rPr>
      </w:pPr>
    </w:p>
    <w:p w:rsidR="0018664E" w:rsidRPr="00B726A1" w:rsidRDefault="0018664E" w:rsidP="0018664E">
      <w:pPr>
        <w:jc w:val="left"/>
        <w:rPr>
          <w:rFonts w:asciiTheme="majorEastAsia" w:eastAsiaTheme="majorEastAsia" w:hAnsiTheme="majorEastAsia" w:cstheme="minorBidi"/>
          <w:b/>
          <w:sz w:val="28"/>
        </w:rPr>
      </w:pPr>
      <w:r w:rsidRPr="00B726A1">
        <w:rPr>
          <w:rFonts w:asciiTheme="majorEastAsia" w:eastAsiaTheme="majorEastAsia" w:hAnsiTheme="majorEastAsia" w:cstheme="minorBidi" w:hint="eastAsia"/>
          <w:b/>
          <w:sz w:val="28"/>
        </w:rPr>
        <w:lastRenderedPageBreak/>
        <w:t>（２）疾病別</w:t>
      </w:r>
    </w:p>
    <w:p w:rsidR="0018664E" w:rsidRPr="006A5F4C" w:rsidRDefault="0018664E" w:rsidP="0018664E">
      <w:pPr>
        <w:jc w:val="left"/>
        <w:rPr>
          <w:rFonts w:asciiTheme="majorEastAsia" w:eastAsiaTheme="majorEastAsia" w:hAnsiTheme="majorEastAsia" w:cstheme="minorBidi"/>
          <w:b/>
          <w:sz w:val="24"/>
        </w:rPr>
      </w:pPr>
      <w:r w:rsidRPr="006A5F4C">
        <w:rPr>
          <w:rFonts w:asciiTheme="majorEastAsia" w:eastAsiaTheme="majorEastAsia" w:hAnsiTheme="majorEastAsia" w:cstheme="minorBidi" w:hint="eastAsia"/>
          <w:b/>
          <w:sz w:val="24"/>
        </w:rPr>
        <w:t>（ア）</w:t>
      </w:r>
      <w:r>
        <w:rPr>
          <w:rFonts w:asciiTheme="majorEastAsia" w:eastAsiaTheme="majorEastAsia" w:hAnsiTheme="majorEastAsia" w:cstheme="minorBidi" w:hint="eastAsia"/>
          <w:b/>
          <w:sz w:val="24"/>
        </w:rPr>
        <w:t>疾病別の</w:t>
      </w:r>
      <w:r w:rsidRPr="006A5F4C">
        <w:rPr>
          <w:rFonts w:asciiTheme="majorEastAsia" w:eastAsiaTheme="majorEastAsia" w:hAnsiTheme="majorEastAsia" w:cstheme="minorBidi" w:hint="eastAsia"/>
          <w:b/>
          <w:sz w:val="24"/>
        </w:rPr>
        <w:t>医療費割合</w:t>
      </w:r>
      <w:r>
        <w:rPr>
          <w:rFonts w:asciiTheme="majorEastAsia" w:eastAsiaTheme="majorEastAsia" w:hAnsiTheme="majorEastAsia" w:cstheme="minorBidi" w:hint="eastAsia"/>
          <w:b/>
          <w:sz w:val="24"/>
        </w:rPr>
        <w:t>（</w:t>
      </w:r>
      <w:r w:rsidRPr="006A5F4C">
        <w:rPr>
          <w:rFonts w:asciiTheme="majorEastAsia" w:eastAsiaTheme="majorEastAsia" w:hAnsiTheme="majorEastAsia" w:cstheme="minorBidi" w:hint="eastAsia"/>
          <w:b/>
          <w:sz w:val="24"/>
        </w:rPr>
        <w:t>入院外</w:t>
      </w:r>
      <w:r>
        <w:rPr>
          <w:rFonts w:asciiTheme="majorEastAsia" w:eastAsiaTheme="majorEastAsia" w:hAnsiTheme="majorEastAsia" w:cstheme="minorBidi" w:hint="eastAsia"/>
          <w:b/>
          <w:sz w:val="24"/>
        </w:rPr>
        <w:t>）</w:t>
      </w:r>
    </w:p>
    <w:p w:rsidR="0018664E" w:rsidRPr="00BF5A73"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BF5A73">
        <w:rPr>
          <w:rFonts w:ascii="HG丸ｺﾞｼｯｸM-PRO" w:eastAsia="HG丸ｺﾞｼｯｸM-PRO" w:hAnsi="HG丸ｺﾞｼｯｸM-PRO" w:cstheme="minorBidi" w:hint="eastAsia"/>
          <w:sz w:val="22"/>
          <w:szCs w:val="22"/>
        </w:rPr>
        <w:t>○大阪府の入院外医療費は、外来治療できる疾患で患者数の多い疾患（高血圧、動脈硬化症、</w:t>
      </w:r>
      <w:r>
        <w:rPr>
          <w:rFonts w:ascii="HG丸ｺﾞｼｯｸM-PRO" w:eastAsia="HG丸ｺﾞｼｯｸM-PRO" w:hAnsi="HG丸ｺﾞｼｯｸM-PRO" w:cstheme="minorBidi" w:hint="eastAsia"/>
          <w:sz w:val="22"/>
          <w:szCs w:val="22"/>
        </w:rPr>
        <w:t>整形</w:t>
      </w:r>
      <w:r w:rsidRPr="00BF5A73">
        <w:rPr>
          <w:rFonts w:ascii="HG丸ｺﾞｼｯｸM-PRO" w:eastAsia="HG丸ｺﾞｼｯｸM-PRO" w:hAnsi="HG丸ｺﾞｼｯｸM-PRO" w:cstheme="minorBidi" w:hint="eastAsia"/>
          <w:sz w:val="22"/>
          <w:szCs w:val="22"/>
        </w:rPr>
        <w:t>外科疾患、糖尿病）と、１人当たり医療費が高い疾患（悪性新生物</w:t>
      </w:r>
      <w:r w:rsidR="007014C1">
        <w:rPr>
          <w:rFonts w:ascii="HG丸ｺﾞｼｯｸM-PRO" w:eastAsia="HG丸ｺﾞｼｯｸM-PRO" w:hAnsi="HG丸ｺﾞｼｯｸM-PRO" w:cstheme="minorBidi" w:hint="eastAsia"/>
          <w:sz w:val="22"/>
          <w:szCs w:val="22"/>
        </w:rPr>
        <w:t>、</w:t>
      </w:r>
      <w:r w:rsidRPr="00BF5A73">
        <w:rPr>
          <w:rFonts w:ascii="HG丸ｺﾞｼｯｸM-PRO" w:eastAsia="HG丸ｺﾞｼｯｸM-PRO" w:hAnsi="HG丸ｺﾞｼｯｸM-PRO" w:cstheme="minorBidi" w:hint="eastAsia"/>
          <w:sz w:val="22"/>
          <w:szCs w:val="22"/>
        </w:rPr>
        <w:t>腎不全）の割合が大きく、特に国保・後期高齢でその傾向が強いといえます。</w:t>
      </w:r>
    </w:p>
    <w:p w:rsidR="0018664E" w:rsidRPr="008E5E7D" w:rsidRDefault="0018664E" w:rsidP="0018664E">
      <w:pPr>
        <w:jc w:val="left"/>
        <w:rPr>
          <w:rFonts w:ascii="HG丸ｺﾞｼｯｸM-PRO" w:eastAsia="HG丸ｺﾞｼｯｸM-PRO" w:hAnsi="HG丸ｺﾞｼｯｸM-PRO" w:cstheme="minorBidi"/>
          <w:szCs w:val="22"/>
        </w:rPr>
      </w:pPr>
    </w:p>
    <w:p w:rsidR="0018664E" w:rsidRPr="00004055" w:rsidRDefault="0018664E" w:rsidP="005C4C7A">
      <w:pPr>
        <w:ind w:firstLineChars="200" w:firstLine="400"/>
        <w:jc w:val="left"/>
        <w:rPr>
          <w:rFonts w:asciiTheme="majorEastAsia" w:eastAsiaTheme="majorEastAsia" w:hAnsiTheme="majorEastAsia" w:cstheme="minorBidi"/>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12</w:t>
      </w:r>
      <w:r w:rsidRPr="00C25196">
        <w:rPr>
          <w:rFonts w:asciiTheme="majorEastAsia" w:eastAsiaTheme="majorEastAsia" w:hAnsiTheme="majorEastAsia" w:cstheme="minorBidi" w:hint="eastAsia"/>
          <w:sz w:val="20"/>
          <w:szCs w:val="22"/>
        </w:rPr>
        <w:t xml:space="preserve">　大阪府入院外</w:t>
      </w:r>
      <w:r>
        <w:rPr>
          <w:rFonts w:asciiTheme="majorEastAsia" w:eastAsiaTheme="majorEastAsia" w:hAnsiTheme="majorEastAsia" w:cstheme="minorBidi" w:hint="eastAsia"/>
          <w:sz w:val="20"/>
          <w:szCs w:val="22"/>
        </w:rPr>
        <w:t>医療費</w:t>
      </w:r>
      <w:r w:rsidRPr="00C25196">
        <w:rPr>
          <w:rFonts w:asciiTheme="majorEastAsia" w:eastAsiaTheme="majorEastAsia" w:hAnsiTheme="majorEastAsia" w:cstheme="minorBidi" w:hint="eastAsia"/>
          <w:sz w:val="20"/>
          <w:szCs w:val="22"/>
        </w:rPr>
        <w:t>割合（疾病別）</w:t>
      </w:r>
    </w:p>
    <w:p w:rsidR="0018664E" w:rsidRDefault="0018664E" w:rsidP="005C4C7A">
      <w:pPr>
        <w:ind w:firstLineChars="200" w:firstLine="420"/>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1955712" behindDoc="0" locked="0" layoutInCell="1" allowOverlap="1" wp14:anchorId="4BD3ECCE" wp14:editId="1C308769">
            <wp:simplePos x="0" y="0"/>
            <wp:positionH relativeFrom="column">
              <wp:posOffset>268605</wp:posOffset>
            </wp:positionH>
            <wp:positionV relativeFrom="paragraph">
              <wp:posOffset>30480</wp:posOffset>
            </wp:positionV>
            <wp:extent cx="6118860" cy="3124200"/>
            <wp:effectExtent l="0" t="0" r="0" b="0"/>
            <wp:wrapNone/>
            <wp:docPr id="61" name="図 61" title="図12　大阪府の疾病別入院外医療費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Pr="008E5E7D"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600395">
      <w:pPr>
        <w:ind w:firstLineChars="200" w:firstLine="400"/>
        <w:jc w:val="left"/>
        <w:rPr>
          <w:rFonts w:asciiTheme="majorEastAsia" w:eastAsiaTheme="majorEastAsia" w:hAnsiTheme="majorEastAsia" w:cstheme="minorBidi"/>
          <w:sz w:val="20"/>
          <w:szCs w:val="22"/>
        </w:rPr>
      </w:pPr>
    </w:p>
    <w:p w:rsidR="0018664E" w:rsidRDefault="00600395" w:rsidP="00600395">
      <w:pPr>
        <w:ind w:firstLineChars="200" w:firstLine="420"/>
        <w:jc w:val="left"/>
        <w:rPr>
          <w:rFonts w:asciiTheme="majorEastAsia" w:eastAsiaTheme="majorEastAsia" w:hAnsiTheme="majorEastAsia" w:cstheme="minorBidi"/>
          <w:sz w:val="20"/>
          <w:szCs w:val="22"/>
        </w:rPr>
      </w:pPr>
      <w:r w:rsidRPr="00F11B76">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848192" behindDoc="0" locked="0" layoutInCell="1" allowOverlap="1" wp14:anchorId="30574FA1" wp14:editId="20969DD2">
                <wp:simplePos x="0" y="0"/>
                <wp:positionH relativeFrom="column">
                  <wp:posOffset>394335</wp:posOffset>
                </wp:positionH>
                <wp:positionV relativeFrom="paragraph">
                  <wp:posOffset>66675</wp:posOffset>
                </wp:positionV>
                <wp:extent cx="5952490" cy="758825"/>
                <wp:effectExtent l="0" t="0" r="0" b="0"/>
                <wp:wrapNone/>
                <wp:docPr id="111" name="正方形/長方形 111" title="出典　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国保・後期は平成27年6月審査分レセプトデータ、協会けんぽは平成26年5月診療分医科レセプトを使用）"/>
                <wp:cNvGraphicFramePr/>
                <a:graphic xmlns:a="http://schemas.openxmlformats.org/drawingml/2006/main">
                  <a:graphicData uri="http://schemas.microsoft.com/office/word/2010/wordprocessingShape">
                    <wps:wsp>
                      <wps:cNvSpPr/>
                      <wps:spPr>
                        <a:xfrm>
                          <a:off x="0" y="0"/>
                          <a:ext cx="5952490" cy="758825"/>
                        </a:xfrm>
                        <a:prstGeom prst="rect">
                          <a:avLst/>
                        </a:prstGeom>
                        <a:noFill/>
                        <a:ln w="25400" cap="flat" cmpd="sng" algn="ctr">
                          <a:noFill/>
                          <a:prstDash val="solid"/>
                        </a:ln>
                        <a:effectLst/>
                      </wps:spPr>
                      <wps:txbx>
                        <w:txbxContent>
                          <w:p w:rsidR="00415CC8" w:rsidRDefault="00415CC8" w:rsidP="00DB4859">
                            <w:pPr>
                              <w:spacing w:line="200" w:lineRule="exact"/>
                              <w:ind w:left="480" w:hangingChars="300" w:hanging="480"/>
                              <w:jc w:val="lef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概要版（国保・後期は平成27年6月審査分レセプトデータ、協会けんぽは平成26年5月診療分医科レセプトを使用）</w:t>
                            </w:r>
                          </w:p>
                          <w:p w:rsidR="00415CC8" w:rsidRPr="00093343" w:rsidRDefault="00415CC8" w:rsidP="00DB4859">
                            <w:pPr>
                              <w:spacing w:line="200" w:lineRule="exact"/>
                              <w:ind w:left="480" w:hangingChars="300" w:hanging="480"/>
                              <w:jc w:val="left"/>
                              <w:rPr>
                                <w:rFonts w:asciiTheme="majorEastAsia" w:eastAsiaTheme="majorEastAsia" w:hAnsiTheme="majorEastAsia" w:cstheme="minorBid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1" o:spid="_x0000_s1064" alt="タイトル: 出典　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国保・後期は平成27年6月審査分レセプトデータ、協会けんぽは平成26年5月診療分医科レセプトを使用）" style="position:absolute;left:0;text-align:left;margin-left:31.05pt;margin-top:5.25pt;width:468.7pt;height:59.7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" filled="f" stroked="f" strokeweight="2pt">
                <v:textbox>
                  <w:txbxContent>
                    <w:p w:rsidR="00415CC8" w:rsidRDefault="00415CC8" w:rsidP="00DB4859">
                      <w:pPr>
                        <w:spacing w:line="200" w:lineRule="exact"/>
                        <w:ind w:left="480" w:hangingChars="300" w:hanging="480"/>
                        <w:jc w:val="lef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概要版（国保・後期は平成27年6月審査分レセプトデータ、協会けんぽは平成26年5月診療分医科レセプトを使用）</w:t>
                      </w:r>
                    </w:p>
                    <w:p w:rsidR="00415CC8" w:rsidRPr="00093343" w:rsidRDefault="00415CC8" w:rsidP="00DB4859">
                      <w:pPr>
                        <w:spacing w:line="200" w:lineRule="exact"/>
                        <w:ind w:left="480" w:hangingChars="300" w:hanging="480"/>
                        <w:jc w:val="left"/>
                        <w:rPr>
                          <w:rFonts w:asciiTheme="majorEastAsia" w:eastAsiaTheme="majorEastAsia" w:hAnsiTheme="majorEastAsia" w:cstheme="minorBidi"/>
                          <w:color w:val="000000" w:themeColor="text1"/>
                          <w:sz w:val="16"/>
                          <w:szCs w:val="16"/>
                        </w:rPr>
                      </w:pPr>
                    </w:p>
                  </w:txbxContent>
                </v:textbox>
              </v:rect>
            </w:pict>
          </mc:Fallback>
        </mc:AlternateContent>
      </w:r>
    </w:p>
    <w:p w:rsidR="0018664E" w:rsidRDefault="0018664E" w:rsidP="00600395">
      <w:pPr>
        <w:ind w:firstLineChars="200" w:firstLine="400"/>
        <w:jc w:val="left"/>
        <w:rPr>
          <w:rFonts w:asciiTheme="majorEastAsia" w:eastAsiaTheme="majorEastAsia" w:hAnsiTheme="majorEastAsia" w:cstheme="minorBidi"/>
          <w:sz w:val="20"/>
          <w:szCs w:val="22"/>
        </w:rPr>
      </w:pPr>
    </w:p>
    <w:p w:rsidR="0018664E" w:rsidRDefault="0018664E" w:rsidP="005C4C7A">
      <w:pPr>
        <w:ind w:firstLineChars="200" w:firstLine="400"/>
        <w:jc w:val="left"/>
        <w:rPr>
          <w:rFonts w:asciiTheme="majorEastAsia" w:eastAsiaTheme="majorEastAsia" w:hAnsiTheme="majorEastAsia" w:cstheme="minorBidi"/>
          <w:sz w:val="20"/>
          <w:szCs w:val="22"/>
        </w:rPr>
      </w:pPr>
    </w:p>
    <w:p w:rsidR="0018664E" w:rsidRPr="00004055" w:rsidRDefault="0018664E" w:rsidP="00600395">
      <w:pPr>
        <w:ind w:firstLineChars="200" w:firstLine="400"/>
        <w:jc w:val="left"/>
        <w:rPr>
          <w:rFonts w:asciiTheme="majorEastAsia" w:eastAsiaTheme="majorEastAsia" w:hAnsiTheme="majorEastAsia" w:cstheme="minorBidi"/>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13</w:t>
      </w:r>
      <w:r w:rsidRPr="00C25196">
        <w:rPr>
          <w:rFonts w:asciiTheme="majorEastAsia" w:eastAsiaTheme="majorEastAsia" w:hAnsiTheme="majorEastAsia" w:cstheme="minorBidi" w:hint="eastAsia"/>
          <w:sz w:val="20"/>
          <w:szCs w:val="22"/>
        </w:rPr>
        <w:t xml:space="preserve">　大阪府入院外</w:t>
      </w:r>
      <w:r>
        <w:rPr>
          <w:rFonts w:asciiTheme="majorEastAsia" w:eastAsiaTheme="majorEastAsia" w:hAnsiTheme="majorEastAsia" w:cstheme="minorBidi" w:hint="eastAsia"/>
          <w:sz w:val="20"/>
          <w:szCs w:val="22"/>
        </w:rPr>
        <w:t>患者数</w:t>
      </w:r>
      <w:r w:rsidRPr="00C25196">
        <w:rPr>
          <w:rFonts w:asciiTheme="majorEastAsia" w:eastAsiaTheme="majorEastAsia" w:hAnsiTheme="majorEastAsia" w:cstheme="minorBidi" w:hint="eastAsia"/>
          <w:sz w:val="20"/>
          <w:szCs w:val="22"/>
        </w:rPr>
        <w:t>割合（疾病別）</w:t>
      </w:r>
    </w:p>
    <w:p w:rsidR="0018664E" w:rsidRPr="00600395" w:rsidRDefault="00600395" w:rsidP="005C4C7A">
      <w:pPr>
        <w:ind w:firstLineChars="200" w:firstLine="420"/>
        <w:jc w:val="left"/>
        <w:rPr>
          <w:rFonts w:ascii="HG丸ｺﾞｼｯｸM-PRO" w:eastAsia="HG丸ｺﾞｼｯｸM-PRO" w:hAnsi="HG丸ｺﾞｼｯｸM-PRO" w:cstheme="minorBidi"/>
          <w:szCs w:val="22"/>
        </w:rPr>
      </w:pPr>
      <w:r>
        <w:rPr>
          <w:noProof/>
        </w:rPr>
        <w:drawing>
          <wp:anchor distT="0" distB="0" distL="114300" distR="114300" simplePos="0" relativeHeight="252977664" behindDoc="0" locked="0" layoutInCell="1" allowOverlap="1" wp14:anchorId="338676F8" wp14:editId="488EE202">
            <wp:simplePos x="0" y="0"/>
            <wp:positionH relativeFrom="column">
              <wp:posOffset>-24765</wp:posOffset>
            </wp:positionH>
            <wp:positionV relativeFrom="paragraph">
              <wp:posOffset>80645</wp:posOffset>
            </wp:positionV>
            <wp:extent cx="6346190" cy="2999740"/>
            <wp:effectExtent l="0" t="0" r="0" b="0"/>
            <wp:wrapNone/>
            <wp:docPr id="10242" name="図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6190" cy="299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Pr="002767C9"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jc w:val="right"/>
        <w:rPr>
          <w:rFonts w:ascii="HG丸ｺﾞｼｯｸM-PRO" w:eastAsia="HG丸ｺﾞｼｯｸM-PRO" w:hAnsi="HG丸ｺﾞｼｯｸM-PRO" w:cstheme="minorBidi"/>
          <w:sz w:val="16"/>
          <w:szCs w:val="16"/>
        </w:rPr>
      </w:pPr>
    </w:p>
    <w:p w:rsidR="0018664E" w:rsidRPr="004F3E79" w:rsidRDefault="0018664E" w:rsidP="0018664E">
      <w:pPr>
        <w:jc w:val="right"/>
        <w:rPr>
          <w:rFonts w:asciiTheme="majorEastAsia" w:eastAsiaTheme="majorEastAsia" w:hAnsiTheme="majorEastAsia" w:cstheme="minorBidi"/>
          <w:sz w:val="16"/>
          <w:szCs w:val="16"/>
        </w:rPr>
      </w:pPr>
      <w:r w:rsidRPr="004F3E79">
        <w:rPr>
          <w:rFonts w:asciiTheme="majorEastAsia" w:eastAsiaTheme="majorEastAsia" w:hAnsiTheme="majorEastAsia" w:cstheme="minorBidi" w:hint="eastAsia"/>
          <w:sz w:val="16"/>
          <w:szCs w:val="16"/>
        </w:rPr>
        <w:t>出典：図</w:t>
      </w:r>
      <w:r>
        <w:rPr>
          <w:rFonts w:asciiTheme="majorEastAsia" w:eastAsiaTheme="majorEastAsia" w:hAnsiTheme="majorEastAsia" w:cstheme="minorBidi" w:hint="eastAsia"/>
          <w:sz w:val="16"/>
          <w:szCs w:val="16"/>
        </w:rPr>
        <w:t>12</w:t>
      </w:r>
      <w:r w:rsidRPr="004F3E79">
        <w:rPr>
          <w:rFonts w:asciiTheme="majorEastAsia" w:eastAsiaTheme="majorEastAsia" w:hAnsiTheme="majorEastAsia" w:cstheme="minorBidi" w:hint="eastAsia"/>
          <w:sz w:val="16"/>
          <w:szCs w:val="16"/>
        </w:rPr>
        <w:t>に同じ</w:t>
      </w:r>
    </w:p>
    <w:p w:rsidR="0018664E" w:rsidRPr="006A5F4C" w:rsidRDefault="0018664E" w:rsidP="0018664E">
      <w:pPr>
        <w:jc w:val="left"/>
        <w:rPr>
          <w:rFonts w:asciiTheme="majorEastAsia" w:eastAsiaTheme="majorEastAsia" w:hAnsiTheme="majorEastAsia" w:cstheme="minorBidi"/>
          <w:b/>
          <w:sz w:val="24"/>
        </w:rPr>
      </w:pPr>
      <w:r w:rsidRPr="006A5F4C">
        <w:rPr>
          <w:rFonts w:asciiTheme="majorEastAsia" w:eastAsiaTheme="majorEastAsia" w:hAnsiTheme="majorEastAsia" w:cstheme="minorBidi" w:hint="eastAsia"/>
          <w:b/>
          <w:sz w:val="24"/>
        </w:rPr>
        <w:lastRenderedPageBreak/>
        <w:t>（イ）</w:t>
      </w:r>
      <w:r>
        <w:rPr>
          <w:rFonts w:asciiTheme="majorEastAsia" w:eastAsiaTheme="majorEastAsia" w:hAnsiTheme="majorEastAsia" w:cstheme="minorBidi" w:hint="eastAsia"/>
          <w:b/>
          <w:sz w:val="24"/>
        </w:rPr>
        <w:t>疾病別の</w:t>
      </w:r>
      <w:r w:rsidRPr="006A5F4C">
        <w:rPr>
          <w:rFonts w:asciiTheme="majorEastAsia" w:eastAsiaTheme="majorEastAsia" w:hAnsiTheme="majorEastAsia" w:cstheme="minorBidi" w:hint="eastAsia"/>
          <w:b/>
          <w:sz w:val="24"/>
        </w:rPr>
        <w:t>医療費割合</w:t>
      </w:r>
      <w:r>
        <w:rPr>
          <w:rFonts w:asciiTheme="majorEastAsia" w:eastAsiaTheme="majorEastAsia" w:hAnsiTheme="majorEastAsia" w:cstheme="minorBidi" w:hint="eastAsia"/>
          <w:b/>
          <w:sz w:val="24"/>
        </w:rPr>
        <w:t>（入院）</w:t>
      </w:r>
    </w:p>
    <w:p w:rsidR="0018664E" w:rsidRPr="00BF5A73"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BF5A73">
        <w:rPr>
          <w:rFonts w:ascii="HG丸ｺﾞｼｯｸM-PRO" w:eastAsia="HG丸ｺﾞｼｯｸM-PRO" w:hAnsi="HG丸ｺﾞｼｯｸM-PRO" w:cstheme="minorBidi" w:hint="eastAsia"/>
          <w:sz w:val="22"/>
          <w:szCs w:val="22"/>
        </w:rPr>
        <w:t>○大阪府の入院医療費は、入院治療が必要な疾患で手術等の外科的治療が必要な疾患（整形外科疾患、脳血管疾患、心疾患、悪性新生物）や高額な治療薬を使用する疾患（悪性新生物、脳血管疾患）の割合が大きいといえます。</w:t>
      </w:r>
    </w:p>
    <w:p w:rsidR="0018664E" w:rsidRPr="00BF5A73"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BF5A73">
        <w:rPr>
          <w:rFonts w:ascii="HG丸ｺﾞｼｯｸM-PRO" w:eastAsia="HG丸ｺﾞｼｯｸM-PRO" w:hAnsi="HG丸ｺﾞｼｯｸM-PRO" w:cstheme="minorBidi" w:hint="eastAsia"/>
          <w:sz w:val="22"/>
          <w:szCs w:val="22"/>
        </w:rPr>
        <w:t>○国保では悪性新生物に次いで、精神・神経科が多いという特徴があります。</w:t>
      </w:r>
    </w:p>
    <w:p w:rsidR="0018664E" w:rsidRPr="008E5E7D" w:rsidRDefault="0018664E" w:rsidP="0018664E">
      <w:pPr>
        <w:jc w:val="left"/>
        <w:rPr>
          <w:rFonts w:ascii="HG丸ｺﾞｼｯｸM-PRO" w:eastAsia="HG丸ｺﾞｼｯｸM-PRO" w:hAnsi="HG丸ｺﾞｼｯｸM-PRO" w:cstheme="minorBidi"/>
          <w:szCs w:val="22"/>
        </w:rPr>
      </w:pPr>
    </w:p>
    <w:p w:rsidR="0018664E" w:rsidRPr="004F3E79" w:rsidRDefault="0018664E" w:rsidP="005C4C7A">
      <w:pPr>
        <w:ind w:firstLineChars="200" w:firstLine="400"/>
        <w:jc w:val="left"/>
        <w:rPr>
          <w:rFonts w:asciiTheme="majorEastAsia" w:eastAsiaTheme="majorEastAsia" w:hAnsiTheme="majorEastAsia" w:cstheme="minorBidi"/>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14</w:t>
      </w:r>
      <w:r w:rsidRPr="00C25196">
        <w:rPr>
          <w:rFonts w:asciiTheme="majorEastAsia" w:eastAsiaTheme="majorEastAsia" w:hAnsiTheme="majorEastAsia" w:cstheme="minorBidi" w:hint="eastAsia"/>
          <w:sz w:val="20"/>
          <w:szCs w:val="22"/>
        </w:rPr>
        <w:t xml:space="preserve">　大阪府入院</w:t>
      </w:r>
      <w:r>
        <w:rPr>
          <w:rFonts w:asciiTheme="majorEastAsia" w:eastAsiaTheme="majorEastAsia" w:hAnsiTheme="majorEastAsia" w:cstheme="minorBidi" w:hint="eastAsia"/>
          <w:sz w:val="20"/>
          <w:szCs w:val="22"/>
        </w:rPr>
        <w:t>医療費</w:t>
      </w:r>
      <w:r w:rsidRPr="00C25196">
        <w:rPr>
          <w:rFonts w:asciiTheme="majorEastAsia" w:eastAsiaTheme="majorEastAsia" w:hAnsiTheme="majorEastAsia" w:cstheme="minorBidi" w:hint="eastAsia"/>
          <w:sz w:val="20"/>
          <w:szCs w:val="22"/>
        </w:rPr>
        <w:t>割合（疾病別）</w:t>
      </w:r>
    </w:p>
    <w:p w:rsidR="0018664E" w:rsidRDefault="00CC5291" w:rsidP="005C4C7A">
      <w:pPr>
        <w:ind w:firstLineChars="200" w:firstLine="420"/>
        <w:jc w:val="left"/>
        <w:rPr>
          <w:rFonts w:ascii="HG丸ｺﾞｼｯｸM-PRO" w:eastAsia="HG丸ｺﾞｼｯｸM-PRO" w:hAnsi="HG丸ｺﾞｼｯｸM-PRO" w:cstheme="minorBidi"/>
          <w:szCs w:val="22"/>
        </w:rPr>
      </w:pPr>
      <w:r>
        <w:rPr>
          <w:noProof/>
        </w:rPr>
        <w:drawing>
          <wp:anchor distT="0" distB="0" distL="114300" distR="114300" simplePos="0" relativeHeight="252973568" behindDoc="0" locked="0" layoutInCell="1" allowOverlap="1" wp14:anchorId="18EE4E18" wp14:editId="0936A785">
            <wp:simplePos x="0" y="0"/>
            <wp:positionH relativeFrom="column">
              <wp:posOffset>156845</wp:posOffset>
            </wp:positionH>
            <wp:positionV relativeFrom="paragraph">
              <wp:posOffset>35560</wp:posOffset>
            </wp:positionV>
            <wp:extent cx="6029325" cy="2456815"/>
            <wp:effectExtent l="0" t="0" r="0" b="635"/>
            <wp:wrapNone/>
            <wp:docPr id="10240" name="図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Pr="008E5E7D" w:rsidRDefault="0018664E" w:rsidP="005C4C7A">
      <w:pPr>
        <w:ind w:firstLineChars="200" w:firstLine="420"/>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Pr="008E5E7D" w:rsidRDefault="0018664E" w:rsidP="0018664E">
      <w:pPr>
        <w:jc w:val="left"/>
        <w:rPr>
          <w:rFonts w:ascii="HG丸ｺﾞｼｯｸM-PRO" w:eastAsia="HG丸ｺﾞｼｯｸM-PRO" w:hAnsi="HG丸ｺﾞｼｯｸM-PRO" w:cstheme="minorBidi"/>
          <w:noProof/>
          <w:szCs w:val="22"/>
        </w:rPr>
      </w:pPr>
    </w:p>
    <w:p w:rsidR="0018664E" w:rsidRPr="004F3E79" w:rsidRDefault="0018664E" w:rsidP="0018664E">
      <w:pPr>
        <w:jc w:val="right"/>
        <w:rPr>
          <w:rFonts w:asciiTheme="majorEastAsia" w:eastAsiaTheme="majorEastAsia" w:hAnsiTheme="majorEastAsia" w:cstheme="minorBidi"/>
          <w:szCs w:val="22"/>
        </w:rPr>
      </w:pPr>
      <w:r w:rsidRPr="004F3E79">
        <w:rPr>
          <w:rFonts w:asciiTheme="majorEastAsia" w:eastAsiaTheme="majorEastAsia" w:hAnsiTheme="majorEastAsia" w:cstheme="minorBidi" w:hint="eastAsia"/>
          <w:sz w:val="16"/>
          <w:szCs w:val="16"/>
        </w:rPr>
        <w:t>出典：図</w:t>
      </w:r>
      <w:r>
        <w:rPr>
          <w:rFonts w:asciiTheme="majorEastAsia" w:eastAsiaTheme="majorEastAsia" w:hAnsiTheme="majorEastAsia" w:cstheme="minorBidi" w:hint="eastAsia"/>
          <w:sz w:val="16"/>
          <w:szCs w:val="16"/>
        </w:rPr>
        <w:t>12</w:t>
      </w:r>
      <w:r w:rsidRPr="004F3E79">
        <w:rPr>
          <w:rFonts w:asciiTheme="majorEastAsia" w:eastAsiaTheme="majorEastAsia" w:hAnsiTheme="majorEastAsia" w:cstheme="minorBidi" w:hint="eastAsia"/>
          <w:sz w:val="16"/>
          <w:szCs w:val="16"/>
        </w:rPr>
        <w:t>に同じ</w:t>
      </w:r>
    </w:p>
    <w:p w:rsidR="0018664E" w:rsidRPr="004F3E79" w:rsidRDefault="0018664E" w:rsidP="005C4C7A">
      <w:pPr>
        <w:ind w:firstLineChars="200" w:firstLine="400"/>
        <w:jc w:val="left"/>
        <w:rPr>
          <w:rFonts w:asciiTheme="majorEastAsia" w:eastAsiaTheme="majorEastAsia" w:hAnsiTheme="majorEastAsia" w:cstheme="minorBidi"/>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15</w:t>
      </w:r>
      <w:r w:rsidRPr="00C25196">
        <w:rPr>
          <w:rFonts w:asciiTheme="majorEastAsia" w:eastAsiaTheme="majorEastAsia" w:hAnsiTheme="majorEastAsia" w:cstheme="minorBidi" w:hint="eastAsia"/>
          <w:sz w:val="20"/>
          <w:szCs w:val="22"/>
        </w:rPr>
        <w:t xml:space="preserve">　大阪府入院</w:t>
      </w:r>
      <w:r>
        <w:rPr>
          <w:rFonts w:asciiTheme="majorEastAsia" w:eastAsiaTheme="majorEastAsia" w:hAnsiTheme="majorEastAsia" w:cstheme="minorBidi" w:hint="eastAsia"/>
          <w:sz w:val="20"/>
          <w:szCs w:val="22"/>
        </w:rPr>
        <w:t>患者数</w:t>
      </w:r>
      <w:r w:rsidRPr="00C25196">
        <w:rPr>
          <w:rFonts w:asciiTheme="majorEastAsia" w:eastAsiaTheme="majorEastAsia" w:hAnsiTheme="majorEastAsia" w:cstheme="minorBidi" w:hint="eastAsia"/>
          <w:sz w:val="20"/>
          <w:szCs w:val="22"/>
        </w:rPr>
        <w:t>割合（疾病別）</w:t>
      </w:r>
    </w:p>
    <w:p w:rsidR="0018664E" w:rsidRDefault="00CC5291" w:rsidP="005C4C7A">
      <w:pPr>
        <w:ind w:firstLineChars="200" w:firstLine="420"/>
        <w:jc w:val="left"/>
        <w:rPr>
          <w:rFonts w:ascii="HG丸ｺﾞｼｯｸM-PRO" w:eastAsia="HG丸ｺﾞｼｯｸM-PRO" w:hAnsi="HG丸ｺﾞｼｯｸM-PRO" w:cstheme="minorBidi"/>
          <w:szCs w:val="22"/>
        </w:rPr>
      </w:pPr>
      <w:r>
        <w:rPr>
          <w:noProof/>
        </w:rPr>
        <w:drawing>
          <wp:anchor distT="0" distB="0" distL="114300" distR="114300" simplePos="0" relativeHeight="252975616" behindDoc="0" locked="0" layoutInCell="1" allowOverlap="1" wp14:anchorId="5CCCC3E7" wp14:editId="3684525B">
            <wp:simplePos x="0" y="0"/>
            <wp:positionH relativeFrom="column">
              <wp:posOffset>137795</wp:posOffset>
            </wp:positionH>
            <wp:positionV relativeFrom="paragraph">
              <wp:posOffset>92710</wp:posOffset>
            </wp:positionV>
            <wp:extent cx="6029325" cy="2456815"/>
            <wp:effectExtent l="0" t="0" r="9525" b="635"/>
            <wp:wrapNone/>
            <wp:docPr id="10241" name="図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5C4C7A">
      <w:pPr>
        <w:ind w:firstLineChars="200" w:firstLine="420"/>
        <w:jc w:val="left"/>
        <w:rPr>
          <w:rFonts w:ascii="HG丸ｺﾞｼｯｸM-PRO" w:eastAsia="HG丸ｺﾞｼｯｸM-PRO" w:hAnsi="HG丸ｺﾞｼｯｸM-PRO" w:cstheme="minorBidi"/>
          <w:szCs w:val="22"/>
        </w:rPr>
      </w:pPr>
    </w:p>
    <w:p w:rsidR="0018664E" w:rsidRPr="002767C9" w:rsidRDefault="0018664E" w:rsidP="005C4C7A">
      <w:pPr>
        <w:ind w:firstLineChars="200" w:firstLine="420"/>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Pr="004F3E79" w:rsidRDefault="0018664E" w:rsidP="0018664E">
      <w:pPr>
        <w:jc w:val="right"/>
        <w:rPr>
          <w:rFonts w:asciiTheme="majorEastAsia" w:eastAsiaTheme="majorEastAsia" w:hAnsiTheme="majorEastAsia" w:cstheme="minorBidi"/>
          <w:sz w:val="16"/>
          <w:szCs w:val="16"/>
        </w:rPr>
      </w:pPr>
      <w:r w:rsidRPr="004F3E79">
        <w:rPr>
          <w:rFonts w:asciiTheme="majorEastAsia" w:eastAsiaTheme="majorEastAsia" w:hAnsiTheme="majorEastAsia" w:cstheme="minorBidi" w:hint="eastAsia"/>
          <w:sz w:val="16"/>
          <w:szCs w:val="16"/>
        </w:rPr>
        <w:t>出典：図</w:t>
      </w:r>
      <w:r>
        <w:rPr>
          <w:rFonts w:asciiTheme="majorEastAsia" w:eastAsiaTheme="majorEastAsia" w:hAnsiTheme="majorEastAsia" w:cstheme="minorBidi" w:hint="eastAsia"/>
          <w:sz w:val="16"/>
          <w:szCs w:val="16"/>
        </w:rPr>
        <w:t>12</w:t>
      </w:r>
      <w:r w:rsidRPr="004F3E79">
        <w:rPr>
          <w:rFonts w:asciiTheme="majorEastAsia" w:eastAsiaTheme="majorEastAsia" w:hAnsiTheme="majorEastAsia" w:cstheme="minorBidi" w:hint="eastAsia"/>
          <w:sz w:val="16"/>
          <w:szCs w:val="16"/>
        </w:rPr>
        <w:t>に同じ</w:t>
      </w:r>
    </w:p>
    <w:p w:rsidR="0018664E" w:rsidRDefault="0018664E" w:rsidP="0018664E">
      <w:pPr>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r>
        <w:rPr>
          <w:rFonts w:asciiTheme="majorEastAsia" w:eastAsiaTheme="majorEastAsia" w:hAnsiTheme="majorEastAsia" w:cstheme="minorBidi"/>
          <w:b/>
          <w:sz w:val="24"/>
        </w:rPr>
        <w:br w:type="page"/>
      </w:r>
    </w:p>
    <w:p w:rsidR="0018664E" w:rsidRPr="006A5F4C" w:rsidRDefault="0018664E" w:rsidP="0018664E">
      <w:pPr>
        <w:jc w:val="left"/>
        <w:rPr>
          <w:rFonts w:asciiTheme="majorEastAsia" w:eastAsiaTheme="majorEastAsia" w:hAnsiTheme="majorEastAsia" w:cstheme="minorBidi"/>
          <w:b/>
          <w:sz w:val="24"/>
        </w:rPr>
      </w:pPr>
      <w:r w:rsidRPr="006A5F4C">
        <w:rPr>
          <w:rFonts w:asciiTheme="majorEastAsia" w:eastAsiaTheme="majorEastAsia" w:hAnsiTheme="majorEastAsia" w:cstheme="minorBidi" w:hint="eastAsia"/>
          <w:b/>
          <w:sz w:val="24"/>
        </w:rPr>
        <w:lastRenderedPageBreak/>
        <w:t>（ウ）疾病別医療費の地域差（</w:t>
      </w:r>
      <w:r>
        <w:rPr>
          <w:rFonts w:asciiTheme="majorEastAsia" w:eastAsiaTheme="majorEastAsia" w:hAnsiTheme="majorEastAsia" w:cstheme="minorBidi" w:hint="eastAsia"/>
          <w:b/>
          <w:sz w:val="24"/>
        </w:rPr>
        <w:t>入院</w:t>
      </w:r>
      <w:r w:rsidRPr="006A5F4C">
        <w:rPr>
          <w:rFonts w:asciiTheme="majorEastAsia" w:eastAsiaTheme="majorEastAsia" w:hAnsiTheme="majorEastAsia" w:cstheme="minorBidi" w:hint="eastAsia"/>
          <w:b/>
          <w:sz w:val="24"/>
        </w:rPr>
        <w:t>外）</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○ＮＤＢレセプトデータ</w:t>
      </w:r>
      <w:r w:rsidRPr="00611AAA">
        <w:rPr>
          <w:rFonts w:ascii="HG丸ｺﾞｼｯｸM-PRO" w:eastAsia="HG丸ｺﾞｼｯｸM-PRO" w:hAnsi="HG丸ｺﾞｼｯｸM-PRO" w:cstheme="minorBidi" w:hint="eastAsia"/>
          <w:sz w:val="16"/>
          <w:szCs w:val="16"/>
        </w:rPr>
        <w:t>(注</w:t>
      </w:r>
      <w:r w:rsidR="00CF78EA">
        <w:rPr>
          <w:rFonts w:ascii="HG丸ｺﾞｼｯｸM-PRO" w:eastAsia="HG丸ｺﾞｼｯｸM-PRO" w:hAnsi="HG丸ｺﾞｼｯｸM-PRO" w:cstheme="minorBidi" w:hint="eastAsia"/>
          <w:sz w:val="16"/>
          <w:szCs w:val="16"/>
        </w:rPr>
        <w:t>4</w:t>
      </w:r>
      <w:r w:rsidRPr="00611AAA">
        <w:rPr>
          <w:rFonts w:ascii="HG丸ｺﾞｼｯｸM-PRO" w:eastAsia="HG丸ｺﾞｼｯｸM-PRO" w:hAnsi="HG丸ｺﾞｼｯｸM-PRO" w:cstheme="minorBidi" w:hint="eastAsia"/>
          <w:sz w:val="16"/>
          <w:szCs w:val="16"/>
        </w:rPr>
        <w:t>)</w:t>
      </w:r>
      <w:r>
        <w:rPr>
          <w:rFonts w:ascii="HG丸ｺﾞｼｯｸM-PRO" w:eastAsia="HG丸ｺﾞｼｯｸM-PRO" w:hAnsi="HG丸ｺﾞｼｯｸM-PRO" w:cstheme="minorBidi" w:hint="eastAsia"/>
          <w:sz w:val="22"/>
          <w:szCs w:val="22"/>
        </w:rPr>
        <w:t>により得られる各都道府県の入院外医療費を全国医療費と比較し、その差（医療費の地域差）に対し主な11疾病が与える影響（寄与率）を見たところ、大阪の入院外医療費において以下の特徴が見られました。</w:t>
      </w:r>
      <w:r w:rsidRPr="004B59FB">
        <w:rPr>
          <w:rFonts w:ascii="HG丸ｺﾞｼｯｸM-PRO" w:eastAsia="HG丸ｺﾞｼｯｸM-PRO" w:hAnsi="HG丸ｺﾞｼｯｸM-PRO" w:cstheme="minorBidi" w:hint="eastAsia"/>
          <w:sz w:val="18"/>
          <w:szCs w:val="18"/>
        </w:rPr>
        <w:t>（「医療費の地域差」</w:t>
      </w:r>
      <w:r>
        <w:rPr>
          <w:rFonts w:ascii="HG丸ｺﾞｼｯｸM-PRO" w:eastAsia="HG丸ｺﾞｼｯｸM-PRO" w:hAnsi="HG丸ｺﾞｼｯｸM-PRO" w:cstheme="minorBidi" w:hint="eastAsia"/>
          <w:sz w:val="18"/>
          <w:szCs w:val="18"/>
        </w:rPr>
        <w:t>については</w:t>
      </w:r>
      <w:r w:rsidRPr="004B59FB">
        <w:rPr>
          <w:rFonts w:ascii="HG丸ｺﾞｼｯｸM-PRO" w:eastAsia="HG丸ｺﾞｼｯｸM-PRO" w:hAnsi="HG丸ｺﾞｼｯｸM-PRO" w:cstheme="minorBidi" w:hint="eastAsia"/>
          <w:sz w:val="18"/>
          <w:szCs w:val="18"/>
        </w:rPr>
        <w:t>次ページ参照）</w:t>
      </w:r>
    </w:p>
    <w:p w:rsidR="0018664E" w:rsidRPr="009269BA" w:rsidRDefault="0018664E" w:rsidP="005C4C7A">
      <w:pPr>
        <w:spacing w:line="200" w:lineRule="exact"/>
        <w:ind w:leftChars="200" w:left="600" w:hangingChars="100" w:hanging="180"/>
        <w:jc w:val="left"/>
        <w:rPr>
          <w:rFonts w:asciiTheme="minorEastAsia" w:eastAsiaTheme="minorEastAsia" w:hAnsiTheme="minorEastAsia" w:cstheme="minorBidi"/>
          <w:sz w:val="18"/>
          <w:szCs w:val="22"/>
        </w:rPr>
      </w:pPr>
      <w:r w:rsidRPr="009269BA">
        <w:rPr>
          <w:rFonts w:asciiTheme="minorEastAsia" w:eastAsiaTheme="minorEastAsia" w:hAnsiTheme="minorEastAsia" w:cstheme="minorBidi" w:hint="eastAsia"/>
          <w:sz w:val="18"/>
          <w:szCs w:val="22"/>
        </w:rPr>
        <w:t>※平成25年10月の入院外医療費の地域差と、そのうち11疾病（糖尿病、高脂血症、血管性および詳細不明の認知症、気分感情障害、アルツハイマー病、眼および付属器の疾患、高血圧性疾患、肺炎、皮膚および皮下組織の疾患、下肢関節障害、糸球体疾患</w:t>
      </w:r>
      <w:r w:rsidRPr="00207082">
        <w:rPr>
          <w:rFonts w:asciiTheme="minorEastAsia" w:eastAsiaTheme="minorEastAsia" w:hAnsiTheme="minorEastAsia" w:cstheme="minorBidi" w:hint="eastAsia"/>
          <w:w w:val="50"/>
          <w:sz w:val="18"/>
          <w:szCs w:val="22"/>
        </w:rPr>
        <w:t>、</w:t>
      </w:r>
      <w:r w:rsidRPr="009269BA">
        <w:rPr>
          <w:rFonts w:asciiTheme="minorEastAsia" w:eastAsiaTheme="minorEastAsia" w:hAnsiTheme="minorEastAsia" w:cstheme="minorBidi" w:hint="eastAsia"/>
          <w:sz w:val="18"/>
          <w:szCs w:val="22"/>
        </w:rPr>
        <w:t>腎尿細管間質性疾患及び腎不全）の地域差について集計</w:t>
      </w:r>
    </w:p>
    <w:p w:rsidR="0018664E" w:rsidRPr="007014C1" w:rsidRDefault="0018664E" w:rsidP="005C4C7A">
      <w:pPr>
        <w:spacing w:line="200" w:lineRule="exact"/>
        <w:ind w:leftChars="200" w:left="64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Pr="00AD3B95">
        <w:rPr>
          <w:rFonts w:ascii="HG丸ｺﾞｼｯｸM-PRO" w:eastAsia="HG丸ｺﾞｼｯｸM-PRO" w:hAnsi="HG丸ｺﾞｼｯｸM-PRO" w:cstheme="minorBidi" w:hint="eastAsia"/>
          <w:sz w:val="22"/>
          <w:szCs w:val="22"/>
        </w:rPr>
        <w:t>被保険者</w:t>
      </w:r>
      <w:r w:rsidR="00084C3A">
        <w:rPr>
          <w:rFonts w:ascii="HG丸ｺﾞｼｯｸM-PRO" w:eastAsia="HG丸ｺﾞｼｯｸM-PRO" w:hAnsi="HG丸ｺﾞｼｯｸM-PRO" w:cstheme="minorBidi" w:hint="eastAsia"/>
          <w:sz w:val="22"/>
          <w:szCs w:val="22"/>
        </w:rPr>
        <w:t>１人</w:t>
      </w:r>
      <w:r w:rsidRPr="00AD3B95">
        <w:rPr>
          <w:rFonts w:ascii="HG丸ｺﾞｼｯｸM-PRO" w:eastAsia="HG丸ｺﾞｼｯｸM-PRO" w:hAnsi="HG丸ｺﾞｼｯｸM-PRO" w:cstheme="minorBidi" w:hint="eastAsia"/>
          <w:sz w:val="22"/>
          <w:szCs w:val="22"/>
        </w:rPr>
        <w:t>当たり入院外医療費は、自覚症状の明瞭な「皮膚および皮下組織の疾患」「眼および付属器の疾患」「下肢関節障害」で</w:t>
      </w:r>
      <w:r>
        <w:rPr>
          <w:rFonts w:ascii="HG丸ｺﾞｼｯｸM-PRO" w:eastAsia="HG丸ｺﾞｼｯｸM-PRO" w:hAnsi="HG丸ｺﾞｼｯｸM-PRO" w:cstheme="minorBidi" w:hint="eastAsia"/>
          <w:sz w:val="22"/>
          <w:szCs w:val="22"/>
        </w:rPr>
        <w:t>全国平均より</w:t>
      </w:r>
      <w:r w:rsidRPr="00AD3B95">
        <w:rPr>
          <w:rFonts w:ascii="HG丸ｺﾞｼｯｸM-PRO" w:eastAsia="HG丸ｺﾞｼｯｸM-PRO" w:hAnsi="HG丸ｺﾞｼｯｸM-PRO" w:cstheme="minorBidi" w:hint="eastAsia"/>
          <w:sz w:val="22"/>
          <w:szCs w:val="22"/>
        </w:rPr>
        <w:t>高</w:t>
      </w:r>
      <w:r>
        <w:rPr>
          <w:rFonts w:ascii="HG丸ｺﾞｼｯｸM-PRO" w:eastAsia="HG丸ｺﾞｼｯｸM-PRO" w:hAnsi="HG丸ｺﾞｼｯｸM-PRO" w:cstheme="minorBidi" w:hint="eastAsia"/>
          <w:sz w:val="22"/>
          <w:szCs w:val="22"/>
        </w:rPr>
        <w:t>くなっています</w:t>
      </w:r>
      <w:r w:rsidRPr="00AD3B95">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（図16-1）</w:t>
      </w:r>
    </w:p>
    <w:p w:rsidR="0018664E" w:rsidRPr="00F800FC" w:rsidRDefault="0018664E"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これらの疾患について、</w:t>
      </w:r>
      <w:r w:rsidRPr="00F800FC">
        <w:rPr>
          <w:rFonts w:ascii="HG丸ｺﾞｼｯｸM-PRO" w:eastAsia="HG丸ｺﾞｼｯｸM-PRO" w:hAnsi="HG丸ｺﾞｼｯｸM-PRO" w:cstheme="minorBidi" w:hint="eastAsia"/>
          <w:sz w:val="22"/>
          <w:szCs w:val="22"/>
        </w:rPr>
        <w:t>医療費の3要素</w:t>
      </w:r>
      <w:r w:rsidRPr="00611AAA">
        <w:rPr>
          <w:rFonts w:ascii="HG丸ｺﾞｼｯｸM-PRO" w:eastAsia="HG丸ｺﾞｼｯｸM-PRO" w:hAnsi="HG丸ｺﾞｼｯｸM-PRO" w:cstheme="minorBidi" w:hint="eastAsia"/>
          <w:sz w:val="16"/>
          <w:szCs w:val="16"/>
        </w:rPr>
        <w:t>(</w:t>
      </w:r>
      <w:r w:rsidR="00DB7253">
        <w:rPr>
          <w:rFonts w:ascii="HG丸ｺﾞｼｯｸM-PRO" w:eastAsia="HG丸ｺﾞｼｯｸM-PRO" w:hAnsi="HG丸ｺﾞｼｯｸM-PRO" w:cstheme="minorBidi" w:hint="eastAsia"/>
          <w:sz w:val="16"/>
          <w:szCs w:val="16"/>
        </w:rPr>
        <w:t>下記参照</w:t>
      </w:r>
      <w:r w:rsidRPr="00611AAA">
        <w:rPr>
          <w:rFonts w:ascii="HG丸ｺﾞｼｯｸM-PRO" w:eastAsia="HG丸ｺﾞｼｯｸM-PRO" w:hAnsi="HG丸ｺﾞｼｯｸM-PRO" w:cstheme="minorBidi" w:hint="eastAsia"/>
          <w:sz w:val="16"/>
          <w:szCs w:val="16"/>
        </w:rPr>
        <w:t>)</w:t>
      </w:r>
      <w:r w:rsidRPr="00F800FC">
        <w:rPr>
          <w:rFonts w:ascii="HG丸ｺﾞｼｯｸM-PRO" w:eastAsia="HG丸ｺﾞｼｯｸM-PRO" w:hAnsi="HG丸ｺﾞｼｯｸM-PRO" w:cstheme="minorBidi" w:hint="eastAsia"/>
          <w:sz w:val="22"/>
          <w:szCs w:val="22"/>
        </w:rPr>
        <w:t>別で見ると、受療率は全国並みかそれ以上であり、</w:t>
      </w:r>
      <w:r w:rsidR="00084C3A">
        <w:rPr>
          <w:rFonts w:ascii="HG丸ｺﾞｼｯｸM-PRO" w:eastAsia="HG丸ｺﾞｼｯｸM-PRO" w:hAnsi="HG丸ｺﾞｼｯｸM-PRO" w:cstheme="minorBidi" w:hint="eastAsia"/>
          <w:sz w:val="22"/>
          <w:szCs w:val="22"/>
        </w:rPr>
        <w:t>１件</w:t>
      </w:r>
      <w:r w:rsidRPr="00F800FC">
        <w:rPr>
          <w:rFonts w:ascii="HG丸ｺﾞｼｯｸM-PRO" w:eastAsia="HG丸ｺﾞｼｯｸM-PRO" w:hAnsi="HG丸ｺﾞｼｯｸM-PRO" w:cstheme="minorBidi" w:hint="eastAsia"/>
          <w:sz w:val="22"/>
          <w:szCs w:val="22"/>
        </w:rPr>
        <w:t>当たり日数が多く、</w:t>
      </w:r>
      <w:r w:rsidR="00084C3A">
        <w:rPr>
          <w:rFonts w:ascii="HG丸ｺﾞｼｯｸM-PRO" w:eastAsia="HG丸ｺﾞｼｯｸM-PRO" w:hAnsi="HG丸ｺﾞｼｯｸM-PRO" w:cstheme="minorBidi" w:hint="eastAsia"/>
          <w:sz w:val="22"/>
          <w:szCs w:val="22"/>
        </w:rPr>
        <w:t>１日</w:t>
      </w:r>
      <w:r w:rsidRPr="00F800FC">
        <w:rPr>
          <w:rFonts w:ascii="HG丸ｺﾞｼｯｸM-PRO" w:eastAsia="HG丸ｺﾞｼｯｸM-PRO" w:hAnsi="HG丸ｺﾞｼｯｸM-PRO" w:cstheme="minorBidi" w:hint="eastAsia"/>
          <w:sz w:val="22"/>
          <w:szCs w:val="22"/>
        </w:rPr>
        <w:t>当たり医療費は低くなっています。患者</w:t>
      </w:r>
      <w:r w:rsidR="00084C3A">
        <w:rPr>
          <w:rFonts w:ascii="HG丸ｺﾞｼｯｸM-PRO" w:eastAsia="HG丸ｺﾞｼｯｸM-PRO" w:hAnsi="HG丸ｺﾞｼｯｸM-PRO" w:cstheme="minorBidi" w:hint="eastAsia"/>
          <w:sz w:val="22"/>
          <w:szCs w:val="22"/>
        </w:rPr>
        <w:t>１人</w:t>
      </w:r>
      <w:r w:rsidRPr="00F800FC">
        <w:rPr>
          <w:rFonts w:ascii="HG丸ｺﾞｼｯｸM-PRO" w:eastAsia="HG丸ｺﾞｼｯｸM-PRO" w:hAnsi="HG丸ｺﾞｼｯｸM-PRO" w:cstheme="minorBidi" w:hint="eastAsia"/>
          <w:sz w:val="22"/>
          <w:szCs w:val="22"/>
        </w:rPr>
        <w:t>当たり医療費（</w:t>
      </w:r>
      <w:r w:rsidR="00084C3A">
        <w:rPr>
          <w:rFonts w:ascii="HG丸ｺﾞｼｯｸM-PRO" w:eastAsia="HG丸ｺﾞｼｯｸM-PRO" w:hAnsi="HG丸ｺﾞｼｯｸM-PRO" w:cstheme="minorBidi" w:hint="eastAsia"/>
          <w:sz w:val="22"/>
          <w:szCs w:val="22"/>
        </w:rPr>
        <w:t>１件</w:t>
      </w:r>
      <w:r w:rsidRPr="00F800FC">
        <w:rPr>
          <w:rFonts w:ascii="HG丸ｺﾞｼｯｸM-PRO" w:eastAsia="HG丸ｺﾞｼｯｸM-PRO" w:hAnsi="HG丸ｺﾞｼｯｸM-PRO" w:cstheme="minorBidi" w:hint="eastAsia"/>
          <w:sz w:val="22"/>
          <w:szCs w:val="22"/>
        </w:rPr>
        <w:t>当たり日数×</w:t>
      </w:r>
      <w:r w:rsidR="00084C3A">
        <w:rPr>
          <w:rFonts w:ascii="HG丸ｺﾞｼｯｸM-PRO" w:eastAsia="HG丸ｺﾞｼｯｸM-PRO" w:hAnsi="HG丸ｺﾞｼｯｸM-PRO" w:cstheme="minorBidi" w:hint="eastAsia"/>
          <w:sz w:val="22"/>
          <w:szCs w:val="22"/>
        </w:rPr>
        <w:t>１日</w:t>
      </w:r>
      <w:r w:rsidRPr="00F800FC">
        <w:rPr>
          <w:rFonts w:ascii="HG丸ｺﾞｼｯｸM-PRO" w:eastAsia="HG丸ｺﾞｼｯｸM-PRO" w:hAnsi="HG丸ｺﾞｼｯｸM-PRO" w:cstheme="minorBidi" w:hint="eastAsia"/>
          <w:sz w:val="22"/>
          <w:szCs w:val="22"/>
        </w:rPr>
        <w:t>当たり医療費）は、全国よりも高くなっています。</w:t>
      </w:r>
      <w:r>
        <w:rPr>
          <w:rFonts w:ascii="HG丸ｺﾞｼｯｸM-PRO" w:eastAsia="HG丸ｺﾞｼｯｸM-PRO" w:hAnsi="HG丸ｺﾞｼｯｸM-PRO" w:cstheme="minorBidi" w:hint="eastAsia"/>
          <w:sz w:val="22"/>
          <w:szCs w:val="22"/>
        </w:rPr>
        <w:t>（図16-2～４）</w:t>
      </w:r>
    </w:p>
    <w:p w:rsidR="0018664E" w:rsidRPr="00F800FC"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Pr="00AD3B95">
        <w:rPr>
          <w:rFonts w:ascii="HG丸ｺﾞｼｯｸM-PRO" w:eastAsia="HG丸ｺﾞｼｯｸM-PRO" w:hAnsi="HG丸ｺﾞｼｯｸM-PRO" w:cstheme="minorBidi" w:hint="eastAsia"/>
          <w:sz w:val="22"/>
          <w:szCs w:val="22"/>
        </w:rPr>
        <w:t>一方、</w:t>
      </w:r>
      <w:r>
        <w:rPr>
          <w:rFonts w:ascii="HG丸ｺﾞｼｯｸM-PRO" w:eastAsia="HG丸ｺﾞｼｯｸM-PRO" w:hAnsi="HG丸ｺﾞｼｯｸM-PRO" w:cstheme="minorBidi" w:hint="eastAsia"/>
          <w:sz w:val="22"/>
          <w:szCs w:val="22"/>
        </w:rPr>
        <w:t>初期段階では自覚症状が乏しく日常生活に大きな支障のない</w:t>
      </w:r>
      <w:r w:rsidRPr="00AD3B95">
        <w:rPr>
          <w:rFonts w:ascii="HG丸ｺﾞｼｯｸM-PRO" w:eastAsia="HG丸ｺﾞｼｯｸM-PRO" w:hAnsi="HG丸ｺﾞｼｯｸM-PRO" w:cstheme="minorBidi" w:hint="eastAsia"/>
          <w:sz w:val="22"/>
          <w:szCs w:val="22"/>
        </w:rPr>
        <w:t>「高血圧性疾患」「高脂血症」「糖尿病」で、被保険者一人</w:t>
      </w:r>
      <w:r w:rsidRPr="00F800FC">
        <w:rPr>
          <w:rFonts w:ascii="HG丸ｺﾞｼｯｸM-PRO" w:eastAsia="HG丸ｺﾞｼｯｸM-PRO" w:hAnsi="HG丸ｺﾞｼｯｸM-PRO" w:cstheme="minorBidi" w:hint="eastAsia"/>
          <w:sz w:val="22"/>
          <w:szCs w:val="22"/>
        </w:rPr>
        <w:t>当たり入院外医療費は</w:t>
      </w:r>
      <w:r>
        <w:rPr>
          <w:rFonts w:ascii="HG丸ｺﾞｼｯｸM-PRO" w:eastAsia="HG丸ｺﾞｼｯｸM-PRO" w:hAnsi="HG丸ｺﾞｼｯｸM-PRO" w:cstheme="minorBidi" w:hint="eastAsia"/>
          <w:sz w:val="22"/>
          <w:szCs w:val="22"/>
        </w:rPr>
        <w:t>全国平均よりも</w:t>
      </w:r>
      <w:r w:rsidRPr="00F800FC">
        <w:rPr>
          <w:rFonts w:ascii="HG丸ｺﾞｼｯｸM-PRO" w:eastAsia="HG丸ｺﾞｼｯｸM-PRO" w:hAnsi="HG丸ｺﾞｼｯｸM-PRO" w:cstheme="minorBidi" w:hint="eastAsia"/>
          <w:sz w:val="22"/>
          <w:szCs w:val="22"/>
        </w:rPr>
        <w:t>低くなっています。</w:t>
      </w:r>
      <w:r>
        <w:rPr>
          <w:rFonts w:ascii="HG丸ｺﾞｼｯｸM-PRO" w:eastAsia="HG丸ｺﾞｼｯｸM-PRO" w:hAnsi="HG丸ｺﾞｼｯｸM-PRO" w:cstheme="minorBidi" w:hint="eastAsia"/>
          <w:sz w:val="22"/>
          <w:szCs w:val="22"/>
        </w:rPr>
        <w:t>（図16-1）</w:t>
      </w:r>
    </w:p>
    <w:p w:rsidR="0018664E" w:rsidRPr="00F800FC" w:rsidRDefault="0018664E"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これら疾患について、</w:t>
      </w:r>
      <w:r w:rsidRPr="00F800FC">
        <w:rPr>
          <w:rFonts w:ascii="HG丸ｺﾞｼｯｸM-PRO" w:eastAsia="HG丸ｺﾞｼｯｸM-PRO" w:hAnsi="HG丸ｺﾞｼｯｸM-PRO" w:cstheme="minorBidi" w:hint="eastAsia"/>
          <w:sz w:val="22"/>
          <w:szCs w:val="22"/>
        </w:rPr>
        <w:t>医療費の３要素別で見ると、受療率が低く、</w:t>
      </w:r>
      <w:r w:rsidR="00084C3A">
        <w:rPr>
          <w:rFonts w:ascii="HG丸ｺﾞｼｯｸM-PRO" w:eastAsia="HG丸ｺﾞｼｯｸM-PRO" w:hAnsi="HG丸ｺﾞｼｯｸM-PRO" w:cstheme="minorBidi" w:hint="eastAsia"/>
          <w:sz w:val="22"/>
          <w:szCs w:val="22"/>
        </w:rPr>
        <w:t>１件</w:t>
      </w:r>
      <w:r w:rsidRPr="00F800FC">
        <w:rPr>
          <w:rFonts w:ascii="HG丸ｺﾞｼｯｸM-PRO" w:eastAsia="HG丸ｺﾞｼｯｸM-PRO" w:hAnsi="HG丸ｺﾞｼｯｸM-PRO" w:cstheme="minorBidi" w:hint="eastAsia"/>
          <w:sz w:val="22"/>
          <w:szCs w:val="22"/>
        </w:rPr>
        <w:t>当たり日数が多くなっています。患者</w:t>
      </w:r>
      <w:r w:rsidR="00084C3A">
        <w:rPr>
          <w:rFonts w:ascii="HG丸ｺﾞｼｯｸM-PRO" w:eastAsia="HG丸ｺﾞｼｯｸM-PRO" w:hAnsi="HG丸ｺﾞｼｯｸM-PRO" w:cstheme="minorBidi" w:hint="eastAsia"/>
          <w:sz w:val="22"/>
          <w:szCs w:val="22"/>
        </w:rPr>
        <w:t>１人</w:t>
      </w:r>
      <w:r w:rsidRPr="00F800FC">
        <w:rPr>
          <w:rFonts w:ascii="HG丸ｺﾞｼｯｸM-PRO" w:eastAsia="HG丸ｺﾞｼｯｸM-PRO" w:hAnsi="HG丸ｺﾞｼｯｸM-PRO" w:cstheme="minorBidi" w:hint="eastAsia"/>
          <w:sz w:val="22"/>
          <w:szCs w:val="22"/>
        </w:rPr>
        <w:t>当たり医療費は、全国よりも高くなっており、重症化予防が十分に効果を示していない可能性があり</w:t>
      </w:r>
      <w:r>
        <w:rPr>
          <w:rFonts w:ascii="HG丸ｺﾞｼｯｸM-PRO" w:eastAsia="HG丸ｺﾞｼｯｸM-PRO" w:hAnsi="HG丸ｺﾞｼｯｸM-PRO" w:cstheme="minorBidi" w:hint="eastAsia"/>
          <w:sz w:val="22"/>
          <w:szCs w:val="22"/>
        </w:rPr>
        <w:t>ます。（図16-2～４）</w:t>
      </w:r>
    </w:p>
    <w:p w:rsidR="0018664E" w:rsidRPr="00F800FC"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Pr="00F800FC">
        <w:rPr>
          <w:rFonts w:ascii="HG丸ｺﾞｼｯｸM-PRO" w:eastAsia="HG丸ｺﾞｼｯｸM-PRO" w:hAnsi="HG丸ｺﾞｼｯｸM-PRO" w:cstheme="minorBidi" w:hint="eastAsia"/>
          <w:sz w:val="22"/>
          <w:szCs w:val="22"/>
        </w:rPr>
        <w:t>年齢階級別で見ると、生活習慣病である「糖尿病」「高脂血症」「高血圧性疾患」「糸球体疾患、腎尿細管間質性疾患及び腎不全」について、被保険者</w:t>
      </w:r>
      <w:r w:rsidR="00084C3A">
        <w:rPr>
          <w:rFonts w:ascii="HG丸ｺﾞｼｯｸM-PRO" w:eastAsia="HG丸ｺﾞｼｯｸM-PRO" w:hAnsi="HG丸ｺﾞｼｯｸM-PRO" w:cstheme="minorBidi" w:hint="eastAsia"/>
          <w:sz w:val="22"/>
          <w:szCs w:val="22"/>
        </w:rPr>
        <w:t>１人</w:t>
      </w:r>
      <w:r w:rsidRPr="00F800FC">
        <w:rPr>
          <w:rFonts w:ascii="HG丸ｺﾞｼｯｸM-PRO" w:eastAsia="HG丸ｺﾞｼｯｸM-PRO" w:hAnsi="HG丸ｺﾞｼｯｸM-PRO" w:cstheme="minorBidi" w:hint="eastAsia"/>
          <w:sz w:val="22"/>
          <w:szCs w:val="22"/>
        </w:rPr>
        <w:t>当たり医療費が40～74歳で</w:t>
      </w:r>
      <w:r>
        <w:rPr>
          <w:rFonts w:ascii="HG丸ｺﾞｼｯｸM-PRO" w:eastAsia="HG丸ｺﾞｼｯｸM-PRO" w:hAnsi="HG丸ｺﾞｼｯｸM-PRO" w:cstheme="minorBidi" w:hint="eastAsia"/>
          <w:sz w:val="22"/>
          <w:szCs w:val="22"/>
        </w:rPr>
        <w:t>全国平均よりも</w:t>
      </w:r>
      <w:r w:rsidRPr="00F800FC">
        <w:rPr>
          <w:rFonts w:ascii="HG丸ｺﾞｼｯｸM-PRO" w:eastAsia="HG丸ｺﾞｼｯｸM-PRO" w:hAnsi="HG丸ｺﾞｼｯｸM-PRO" w:cstheme="minorBidi" w:hint="eastAsia"/>
          <w:sz w:val="22"/>
          <w:szCs w:val="22"/>
        </w:rPr>
        <w:t>低く、75歳以上で高くなっています。</w:t>
      </w:r>
      <w:r>
        <w:rPr>
          <w:rFonts w:ascii="HG丸ｺﾞｼｯｸM-PRO" w:eastAsia="HG丸ｺﾞｼｯｸM-PRO" w:hAnsi="HG丸ｺﾞｼｯｸM-PRO" w:cstheme="minorBidi" w:hint="eastAsia"/>
          <w:sz w:val="22"/>
          <w:szCs w:val="22"/>
        </w:rPr>
        <w:t>（データ編参照）</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Pr="00F800FC"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Pr="00F800FC">
        <w:rPr>
          <w:rFonts w:ascii="HG丸ｺﾞｼｯｸM-PRO" w:eastAsia="HG丸ｺﾞｼｯｸM-PRO" w:hAnsi="HG丸ｺﾞｼｯｸM-PRO" w:cstheme="minorBidi" w:hint="eastAsia"/>
          <w:sz w:val="22"/>
          <w:szCs w:val="22"/>
        </w:rPr>
        <w:t>上記の結果から、自覚症状の多い疾患に比べ、自覚症状の乏しい高血圧、糖尿病、高脂血症のような生活習慣病の受療が十分でなく、その結果として、高齢になってからの生活習慣病の重症化につながっている可能性が考えられます。</w:t>
      </w:r>
    </w:p>
    <w:p w:rsidR="0018664E" w:rsidRPr="00F800FC" w:rsidRDefault="0018664E" w:rsidP="005C4C7A">
      <w:pPr>
        <w:ind w:leftChars="200" w:left="420"/>
        <w:jc w:val="left"/>
        <w:rPr>
          <w:rFonts w:ascii="HG丸ｺﾞｼｯｸM-PRO" w:eastAsia="HG丸ｺﾞｼｯｸM-PRO" w:hAnsi="HG丸ｺﾞｼｯｸM-PRO" w:cstheme="minorBidi"/>
          <w:sz w:val="22"/>
          <w:szCs w:val="22"/>
        </w:rPr>
      </w:pPr>
      <w:r w:rsidRPr="00F800FC">
        <w:rPr>
          <w:rFonts w:ascii="HG丸ｺﾞｼｯｸM-PRO" w:eastAsia="HG丸ｺﾞｼｯｸM-PRO" w:hAnsi="HG丸ｺﾞｼｯｸM-PRO" w:cstheme="minorBidi" w:hint="eastAsia"/>
          <w:sz w:val="22"/>
          <w:szCs w:val="22"/>
        </w:rPr>
        <w:t>なお、医療費の地域差には自覚症状</w:t>
      </w:r>
      <w:r>
        <w:rPr>
          <w:rFonts w:ascii="HG丸ｺﾞｼｯｸM-PRO" w:eastAsia="HG丸ｺﾞｼｯｸM-PRO" w:hAnsi="HG丸ｺﾞｼｯｸM-PRO" w:cstheme="minorBidi" w:hint="eastAsia"/>
          <w:sz w:val="22"/>
          <w:szCs w:val="22"/>
        </w:rPr>
        <w:t>の有無</w:t>
      </w:r>
      <w:r w:rsidRPr="00F800FC">
        <w:rPr>
          <w:rFonts w:ascii="HG丸ｺﾞｼｯｸM-PRO" w:eastAsia="HG丸ｺﾞｼｯｸM-PRO" w:hAnsi="HG丸ｺﾞｼｯｸM-PRO" w:cstheme="minorBidi" w:hint="eastAsia"/>
          <w:sz w:val="22"/>
          <w:szCs w:val="22"/>
        </w:rPr>
        <w:t>以外の要因（医療資源等）もあ</w:t>
      </w:r>
      <w:r>
        <w:rPr>
          <w:rFonts w:ascii="HG丸ｺﾞｼｯｸM-PRO" w:eastAsia="HG丸ｺﾞｼｯｸM-PRO" w:hAnsi="HG丸ｺﾞｼｯｸM-PRO" w:cstheme="minorBidi" w:hint="eastAsia"/>
          <w:sz w:val="22"/>
          <w:szCs w:val="22"/>
        </w:rPr>
        <w:t>り</w:t>
      </w:r>
      <w:r w:rsidRPr="00F800FC">
        <w:rPr>
          <w:rFonts w:ascii="HG丸ｺﾞｼｯｸM-PRO" w:eastAsia="HG丸ｺﾞｼｯｸM-PRO" w:hAnsi="HG丸ｺﾞｼｯｸM-PRO" w:cstheme="minorBidi" w:hint="eastAsia"/>
          <w:sz w:val="22"/>
          <w:szCs w:val="22"/>
        </w:rPr>
        <w:t>ます。</w:t>
      </w:r>
    </w:p>
    <w:p w:rsidR="0018664E" w:rsidRPr="00123596"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○また、大阪府内を二次医療圏別で見ると、圏域により医療費の差が見られます。（図16-5</w:t>
      </w:r>
      <w:r>
        <w:rPr>
          <w:rFonts w:ascii="HG丸ｺﾞｼｯｸM-PRO" w:eastAsia="HG丸ｺﾞｼｯｸM-PRO" w:hAnsi="HG丸ｺﾞｼｯｸM-PRO" w:cstheme="minorBidi"/>
          <w:sz w:val="22"/>
          <w:szCs w:val="22"/>
        </w:rPr>
        <w:t>）</w:t>
      </w:r>
    </w:p>
    <w:p w:rsidR="0018664E" w:rsidRDefault="0018664E" w:rsidP="00493BEC">
      <w:pPr>
        <w:ind w:leftChars="100" w:left="410" w:hangingChars="100" w:hanging="200"/>
        <w:jc w:val="left"/>
        <w:rPr>
          <w:rFonts w:ascii="HG丸ｺﾞｼｯｸM-PRO" w:eastAsia="HG丸ｺﾞｼｯｸM-PRO" w:hAnsi="HG丸ｺﾞｼｯｸM-PRO" w:cstheme="minorBidi"/>
          <w:sz w:val="22"/>
          <w:szCs w:val="22"/>
        </w:rPr>
      </w:pPr>
      <w:r>
        <w:rPr>
          <w:rFonts w:asciiTheme="majorEastAsia" w:eastAsiaTheme="majorEastAsia" w:hAnsiTheme="majorEastAsia" w:cstheme="minorBidi" w:hint="eastAsia"/>
          <w:noProof/>
          <w:sz w:val="20"/>
          <w:szCs w:val="22"/>
        </w:rPr>
        <mc:AlternateContent>
          <mc:Choice Requires="wps">
            <w:drawing>
              <wp:anchor distT="0" distB="0" distL="114300" distR="114300" simplePos="0" relativeHeight="251986432" behindDoc="0" locked="0" layoutInCell="1" allowOverlap="1" wp14:anchorId="0B300892" wp14:editId="4CC5837C">
                <wp:simplePos x="0" y="0"/>
                <wp:positionH relativeFrom="column">
                  <wp:posOffset>20955</wp:posOffset>
                </wp:positionH>
                <wp:positionV relativeFrom="paragraph">
                  <wp:posOffset>145415</wp:posOffset>
                </wp:positionV>
                <wp:extent cx="6149340" cy="2638425"/>
                <wp:effectExtent l="0" t="0" r="22860" b="28575"/>
                <wp:wrapNone/>
                <wp:docPr id="122" name="角丸四角形 122" descr="「受療率」、「1件当たり日数」、「1日当たり診療費」を指す。&#10;受療率は単位人口当たりの、一定期間内（通常１ヶ月）における診療報酬明細書（レセプト）の件数。&#10;1件当たり日数は１ヶ月を単位としたときのある疾病の治療のために医療機関に通った日数、または入院した日数を示し、診療実日数をレセプト件数で割った値。&#10;1日当たり診療費は医療費の1日当たりの単価を示し、医療費総額を診療実日数で割った値。&#10;被保険者・人口一人当たり医療費については、次のように医療費の３要素で構成される。&#10;" title="「医療費の３要素」について"/>
                <wp:cNvGraphicFramePr/>
                <a:graphic xmlns:a="http://schemas.openxmlformats.org/drawingml/2006/main">
                  <a:graphicData uri="http://schemas.microsoft.com/office/word/2010/wordprocessingShape">
                    <wps:wsp>
                      <wps:cNvSpPr/>
                      <wps:spPr>
                        <a:xfrm>
                          <a:off x="0" y="0"/>
                          <a:ext cx="6149340" cy="2638425"/>
                        </a:xfrm>
                        <a:prstGeom prst="roundRect">
                          <a:avLst>
                            <a:gd name="adj" fmla="val 5695"/>
                          </a:avLst>
                        </a:prstGeom>
                        <a:solidFill>
                          <a:sysClr val="window" lastClr="FFFFFF"/>
                        </a:solidFill>
                        <a:ln w="12700" cap="flat" cmpd="sng" algn="ctr">
                          <a:solidFill>
                            <a:srgbClr val="4F81BD"/>
                          </a:solidFill>
                          <a:prstDash val="solid"/>
                        </a:ln>
                        <a:effectLst/>
                      </wps:spPr>
                      <wps:txbx>
                        <w:txbxContent>
                          <w:p w:rsidR="00415CC8" w:rsidRPr="00EE5AC0" w:rsidRDefault="00415CC8" w:rsidP="00DB4859">
                            <w:pPr>
                              <w:spacing w:line="360" w:lineRule="exact"/>
                              <w:ind w:leftChars="50" w:left="316" w:hangingChars="100" w:hanging="211"/>
                              <w:jc w:val="left"/>
                              <w:rPr>
                                <w:rFonts w:ascii="HG丸ｺﾞｼｯｸM-PRO" w:eastAsia="HG丸ｺﾞｼｯｸM-PRO" w:hAnsi="HG丸ｺﾞｼｯｸM-PRO" w:cstheme="minorBidi"/>
                                <w:b/>
                                <w:szCs w:val="22"/>
                              </w:rPr>
                            </w:pPr>
                            <w:r w:rsidRPr="00EE5AC0">
                              <w:rPr>
                                <w:rFonts w:ascii="HG丸ｺﾞｼｯｸM-PRO" w:eastAsia="HG丸ｺﾞｼｯｸM-PRO" w:hAnsi="HG丸ｺﾞｼｯｸM-PRO" w:cstheme="minorBidi" w:hint="eastAsia"/>
                                <w:b/>
                                <w:szCs w:val="22"/>
                              </w:rPr>
                              <w:t>「医療費の</w:t>
                            </w:r>
                            <w:r>
                              <w:rPr>
                                <w:rFonts w:ascii="HG丸ｺﾞｼｯｸM-PRO" w:eastAsia="HG丸ｺﾞｼｯｸM-PRO" w:hAnsi="HG丸ｺﾞｼｯｸM-PRO" w:cstheme="minorBidi" w:hint="eastAsia"/>
                                <w:b/>
                                <w:szCs w:val="22"/>
                              </w:rPr>
                              <w:t>３要素</w:t>
                            </w:r>
                            <w:r w:rsidRPr="00EE5AC0">
                              <w:rPr>
                                <w:rFonts w:ascii="HG丸ｺﾞｼｯｸM-PRO" w:eastAsia="HG丸ｺﾞｼｯｸM-PRO" w:hAnsi="HG丸ｺﾞｼｯｸM-PRO" w:cstheme="minorBidi" w:hint="eastAsia"/>
                                <w:b/>
                                <w:szCs w:val="22"/>
                              </w:rPr>
                              <w:t>」について</w:t>
                            </w:r>
                          </w:p>
                          <w:p w:rsidR="00415CC8" w:rsidRPr="00CA135E" w:rsidRDefault="00415CC8" w:rsidP="00DB4859">
                            <w:pPr>
                              <w:spacing w:line="280" w:lineRule="exact"/>
                              <w:ind w:firstLineChars="100" w:firstLine="2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「受療率」、「1件当たり日数」、「1日当たり診療費」を指す。</w:t>
                            </w:r>
                          </w:p>
                          <w:p w:rsidR="00415CC8" w:rsidRPr="00CA135E" w:rsidRDefault="00415CC8" w:rsidP="00DB4859">
                            <w:pPr>
                              <w:spacing w:line="280" w:lineRule="exact"/>
                              <w:ind w:firstLineChars="100" w:firstLine="2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w:t>
                            </w:r>
                            <w:r w:rsidRPr="00CA135E">
                              <w:rPr>
                                <w:rFonts w:ascii="HG丸ｺﾞｼｯｸM-PRO" w:eastAsia="HG丸ｺﾞｼｯｸM-PRO" w:hAnsi="HG丸ｺﾞｼｯｸM-PRO" w:cstheme="minorBidi" w:hint="eastAsia"/>
                                <w:b/>
                                <w:sz w:val="20"/>
                                <w:szCs w:val="22"/>
                              </w:rPr>
                              <w:t>受療率</w:t>
                            </w:r>
                            <w:r w:rsidRPr="00CA135E">
                              <w:rPr>
                                <w:rFonts w:ascii="HG丸ｺﾞｼｯｸM-PRO" w:eastAsia="HG丸ｺﾞｼｯｸM-PRO" w:hAnsi="HG丸ｺﾞｼｯｸM-PRO" w:cstheme="minorBidi" w:hint="eastAsia"/>
                                <w:sz w:val="20"/>
                                <w:szCs w:val="22"/>
                              </w:rPr>
                              <w:t>：単位人口当たりの、一定期間内（通常１ヶ月）における診療報酬明細書（レセプト）の件数。</w:t>
                            </w:r>
                          </w:p>
                          <w:p w:rsidR="00415CC8" w:rsidRDefault="00415CC8" w:rsidP="00DB4859">
                            <w:pPr>
                              <w:spacing w:line="240" w:lineRule="exact"/>
                              <w:ind w:firstLineChars="100" w:firstLine="2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w:t>
                            </w:r>
                            <w:r w:rsidRPr="00CA135E">
                              <w:rPr>
                                <w:rFonts w:ascii="HG丸ｺﾞｼｯｸM-PRO" w:eastAsia="HG丸ｺﾞｼｯｸM-PRO" w:hAnsi="HG丸ｺﾞｼｯｸM-PRO" w:cstheme="minorBidi" w:hint="eastAsia"/>
                                <w:b/>
                                <w:sz w:val="20"/>
                                <w:szCs w:val="22"/>
                              </w:rPr>
                              <w:t>1件当たり日数</w:t>
                            </w:r>
                            <w:r w:rsidRPr="00CA135E">
                              <w:rPr>
                                <w:rFonts w:ascii="HG丸ｺﾞｼｯｸM-PRO" w:eastAsia="HG丸ｺﾞｼｯｸM-PRO" w:hAnsi="HG丸ｺﾞｼｯｸM-PRO" w:cstheme="minorBidi" w:hint="eastAsia"/>
                                <w:sz w:val="20"/>
                                <w:szCs w:val="22"/>
                              </w:rPr>
                              <w:t>：１ヶ月を単位としたときのある疾病の治療のために医療機関に通った日数</w:t>
                            </w:r>
                          </w:p>
                          <w:p w:rsidR="00415CC8" w:rsidRPr="00CA135E" w:rsidRDefault="00415CC8" w:rsidP="00DB4859">
                            <w:pPr>
                              <w:spacing w:line="240" w:lineRule="exact"/>
                              <w:ind w:firstLineChars="992" w:firstLine="1984"/>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（または入院した日数）を示し、診療実日数をレセプト件数で割った値</w:t>
                            </w:r>
                            <w:r>
                              <w:rPr>
                                <w:rFonts w:ascii="HG丸ｺﾞｼｯｸM-PRO" w:eastAsia="HG丸ｺﾞｼｯｸM-PRO" w:hAnsi="HG丸ｺﾞｼｯｸM-PRO" w:cstheme="minorBidi" w:hint="eastAsia"/>
                                <w:sz w:val="20"/>
                                <w:szCs w:val="22"/>
                              </w:rPr>
                              <w:t>。</w:t>
                            </w:r>
                          </w:p>
                          <w:p w:rsidR="00415CC8" w:rsidRPr="00CA135E" w:rsidRDefault="00415CC8" w:rsidP="00DB4859">
                            <w:pPr>
                              <w:spacing w:line="280" w:lineRule="exact"/>
                              <w:ind w:firstLineChars="100" w:firstLine="2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w:t>
                            </w:r>
                            <w:r w:rsidRPr="00CA135E">
                              <w:rPr>
                                <w:rFonts w:ascii="HG丸ｺﾞｼｯｸM-PRO" w:eastAsia="HG丸ｺﾞｼｯｸM-PRO" w:hAnsi="HG丸ｺﾞｼｯｸM-PRO" w:cstheme="minorBidi" w:hint="eastAsia"/>
                                <w:b/>
                                <w:sz w:val="20"/>
                                <w:szCs w:val="22"/>
                              </w:rPr>
                              <w:t>1日当たり診療費</w:t>
                            </w:r>
                            <w:r w:rsidRPr="00CA135E">
                              <w:rPr>
                                <w:rFonts w:ascii="HG丸ｺﾞｼｯｸM-PRO" w:eastAsia="HG丸ｺﾞｼｯｸM-PRO" w:hAnsi="HG丸ｺﾞｼｯｸM-PRO" w:cstheme="minorBidi" w:hint="eastAsia"/>
                                <w:sz w:val="20"/>
                                <w:szCs w:val="22"/>
                              </w:rPr>
                              <w:t>：医療費の1日当たりの単価を示し、医療費総額を診療実日数で割った値。</w:t>
                            </w:r>
                          </w:p>
                          <w:p w:rsidR="00415CC8" w:rsidRPr="00CA135E" w:rsidRDefault="00415CC8" w:rsidP="00DB4859">
                            <w:pPr>
                              <w:spacing w:line="280" w:lineRule="exact"/>
                              <w:ind w:firstLineChars="100" w:firstLine="200"/>
                              <w:jc w:val="left"/>
                              <w:rPr>
                                <w:rFonts w:ascii="HG丸ｺﾞｼｯｸM-PRO" w:eastAsia="HG丸ｺﾞｼｯｸM-PRO" w:hAnsi="HG丸ｺﾞｼｯｸM-PRO" w:cstheme="minorBidi"/>
                                <w:sz w:val="20"/>
                                <w:szCs w:val="22"/>
                              </w:rPr>
                            </w:pPr>
                          </w:p>
                          <w:p w:rsidR="00415CC8" w:rsidRPr="00EE5AC0" w:rsidRDefault="00415CC8" w:rsidP="00DB4859">
                            <w:pPr>
                              <w:spacing w:line="240" w:lineRule="exact"/>
                              <w:ind w:leftChars="100" w:left="1010" w:hangingChars="400" w:hanging="8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w:t>
                            </w:r>
                            <w:r>
                              <w:rPr>
                                <w:rFonts w:ascii="HG丸ｺﾞｼｯｸM-PRO" w:eastAsia="HG丸ｺﾞｼｯｸM-PRO" w:hAnsi="HG丸ｺﾞｼｯｸM-PRO" w:cstheme="minorBidi" w:hint="eastAsia"/>
                                <w:sz w:val="20"/>
                                <w:szCs w:val="22"/>
                              </w:rPr>
                              <w:t>(</w:t>
                            </w:r>
                            <w:r w:rsidRPr="00CA135E">
                              <w:rPr>
                                <w:rFonts w:ascii="HG丸ｺﾞｼｯｸM-PRO" w:eastAsia="HG丸ｺﾞｼｯｸM-PRO" w:hAnsi="HG丸ｺﾞｼｯｸM-PRO" w:cstheme="minorBidi" w:hint="eastAsia"/>
                                <w:sz w:val="20"/>
                                <w:szCs w:val="22"/>
                              </w:rPr>
                              <w:t>被保険者</w:t>
                            </w:r>
                            <w:r>
                              <w:rPr>
                                <w:rFonts w:ascii="HG丸ｺﾞｼｯｸM-PRO" w:eastAsia="HG丸ｺﾞｼｯｸM-PRO" w:hAnsi="HG丸ｺﾞｼｯｸM-PRO" w:cstheme="minorBidi" w:hint="eastAsia"/>
                                <w:sz w:val="20"/>
                                <w:szCs w:val="22"/>
                              </w:rPr>
                              <w:t>・人口)１</w:t>
                            </w:r>
                            <w:r w:rsidRPr="00CA135E">
                              <w:rPr>
                                <w:rFonts w:ascii="HG丸ｺﾞｼｯｸM-PRO" w:eastAsia="HG丸ｺﾞｼｯｸM-PRO" w:hAnsi="HG丸ｺﾞｼｯｸM-PRO" w:cstheme="minorBidi" w:hint="eastAsia"/>
                                <w:sz w:val="20"/>
                                <w:szCs w:val="22"/>
                              </w:rPr>
                              <w:t>人当たり医療費」については、以下のように医療費の３要素で構成される。</w:t>
                            </w:r>
                          </w:p>
                          <w:tbl>
                            <w:tblPr>
                              <w:tblStyle w:val="ae"/>
                              <w:tblW w:w="0" w:type="auto"/>
                              <w:tblInd w:w="675" w:type="dxa"/>
                              <w:tblLook w:val="04A0" w:firstRow="1" w:lastRow="0" w:firstColumn="1" w:lastColumn="0" w:noHBand="0" w:noVBand="1"/>
                            </w:tblPr>
                            <w:tblGrid>
                              <w:gridCol w:w="8222"/>
                            </w:tblGrid>
                            <w:tr w:rsidR="00415CC8" w:rsidRPr="00B41E1A" w:rsidTr="0018664E">
                              <w:trPr>
                                <w:trHeight w:val="1618"/>
                              </w:trPr>
                              <w:tc>
                                <w:tcPr>
                                  <w:tcW w:w="8222" w:type="dxa"/>
                                  <w:vAlign w:val="center"/>
                                </w:tcPr>
                                <w:p w:rsidR="00415CC8" w:rsidRPr="00CA135E" w:rsidRDefault="00415CC8" w:rsidP="0018664E">
                                  <w:pPr>
                                    <w:spacing w:line="240" w:lineRule="exact"/>
                                    <w:jc w:val="left"/>
                                    <w:rPr>
                                      <w:rFonts w:ascii="HG丸ｺﾞｼｯｸM-PRO" w:eastAsia="HG丸ｺﾞｼｯｸM-PRO" w:hAnsi="HG丸ｺﾞｼｯｸM-PRO" w:cstheme="minorBidi"/>
                                      <w:sz w:val="20"/>
                                      <w:szCs w:val="22"/>
                                    </w:rPr>
                                  </w:pPr>
                                  <w:r>
                                    <w:rPr>
                                      <w:rFonts w:ascii="HG丸ｺﾞｼｯｸM-PRO" w:eastAsia="HG丸ｺﾞｼｯｸM-PRO" w:hAnsi="HG丸ｺﾞｼｯｸM-PRO" w:cstheme="minorBidi" w:hint="eastAsia"/>
                                      <w:sz w:val="20"/>
                                      <w:szCs w:val="22"/>
                                    </w:rPr>
                                    <w:t>(被保険者・人口)１</w:t>
                                  </w:r>
                                  <w:r w:rsidRPr="00CA135E">
                                    <w:rPr>
                                      <w:rFonts w:ascii="HG丸ｺﾞｼｯｸM-PRO" w:eastAsia="HG丸ｺﾞｼｯｸM-PRO" w:hAnsi="HG丸ｺﾞｼｯｸM-PRO" w:cstheme="minorBidi" w:hint="eastAsia"/>
                                      <w:sz w:val="20"/>
                                      <w:szCs w:val="22"/>
                                    </w:rPr>
                                    <w:t>人当たり医療費＝診療費総額／人</w:t>
                                  </w:r>
                                </w:p>
                                <w:p w:rsidR="00415CC8" w:rsidRPr="00CA135E" w:rsidRDefault="00415CC8" w:rsidP="00DB4859">
                                  <w:pPr>
                                    <w:spacing w:line="240" w:lineRule="exact"/>
                                    <w:ind w:leftChars="1568" w:left="3293" w:firstLine="1"/>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＝受療率×１件当たり日数×１日当たり診療費</w:t>
                                  </w:r>
                                </w:p>
                                <w:p w:rsidR="00415CC8" w:rsidRDefault="00415CC8" w:rsidP="00DB4859">
                                  <w:pPr>
                                    <w:spacing w:line="240" w:lineRule="exact"/>
                                    <w:ind w:leftChars="1568" w:left="3293" w:firstLine="1"/>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＝（件／人）×（日／件）×（診療費総額／日）</w:t>
                                  </w:r>
                                </w:p>
                                <w:p w:rsidR="00415CC8" w:rsidRDefault="00415CC8" w:rsidP="0018664E">
                                  <w:pPr>
                                    <w:spacing w:line="240" w:lineRule="exact"/>
                                    <w:jc w:val="left"/>
                                    <w:rPr>
                                      <w:rFonts w:ascii="HG丸ｺﾞｼｯｸM-PRO" w:eastAsia="HG丸ｺﾞｼｯｸM-PRO" w:hAnsi="HG丸ｺﾞｼｯｸM-PRO" w:cstheme="minorBidi"/>
                                      <w:sz w:val="20"/>
                                      <w:szCs w:val="22"/>
                                    </w:rPr>
                                  </w:pPr>
                                </w:p>
                                <w:p w:rsidR="00415CC8" w:rsidRPr="006C3694" w:rsidRDefault="00415CC8" w:rsidP="00084C3A">
                                  <w:pPr>
                                    <w:spacing w:line="240" w:lineRule="exact"/>
                                    <w:jc w:val="left"/>
                                    <w:rPr>
                                      <w:rFonts w:ascii="HG丸ｺﾞｼｯｸM-PRO" w:eastAsia="HG丸ｺﾞｼｯｸM-PRO" w:hAnsi="HG丸ｺﾞｼｯｸM-PRO" w:cstheme="minorBidi"/>
                                      <w:sz w:val="20"/>
                                      <w:szCs w:val="22"/>
                                    </w:rPr>
                                  </w:pPr>
                                  <w:r>
                                    <w:rPr>
                                      <w:rFonts w:ascii="HG丸ｺﾞｼｯｸM-PRO" w:eastAsia="HG丸ｺﾞｼｯｸM-PRO" w:hAnsi="HG丸ｺﾞｼｯｸM-PRO" w:cstheme="minorBidi" w:hint="eastAsia"/>
                                      <w:sz w:val="20"/>
                                      <w:szCs w:val="22"/>
                                    </w:rPr>
                                    <w:t>【参考】　(患者)１</w:t>
                                  </w:r>
                                  <w:r w:rsidRPr="00CA135E">
                                    <w:rPr>
                                      <w:rFonts w:ascii="HG丸ｺﾞｼｯｸM-PRO" w:eastAsia="HG丸ｺﾞｼｯｸM-PRO" w:hAnsi="HG丸ｺﾞｼｯｸM-PRO" w:cstheme="minorBidi" w:hint="eastAsia"/>
                                      <w:sz w:val="20"/>
                                      <w:szCs w:val="22"/>
                                    </w:rPr>
                                    <w:t>人当たり医療費＝１件当たり日数×１日当たり診療費</w:t>
                                  </w:r>
                                </w:p>
                              </w:tc>
                            </w:tr>
                          </w:tbl>
                          <w:p w:rsidR="00415CC8" w:rsidRPr="00EE5AC0" w:rsidRDefault="00415CC8" w:rsidP="00DB4859">
                            <w:pPr>
                              <w:spacing w:line="160" w:lineRule="exact"/>
                              <w:ind w:left="200" w:hangingChars="100" w:hanging="200"/>
                              <w:jc w:val="left"/>
                              <w:rPr>
                                <w:rFonts w:ascii="HG丸ｺﾞｼｯｸM-PRO" w:eastAsia="HG丸ｺﾞｼｯｸM-PRO" w:hAnsi="HG丸ｺﾞｼｯｸM-PRO" w:cstheme="minorBidi"/>
                                <w:sz w:val="20"/>
                                <w:szCs w:val="22"/>
                              </w:rPr>
                            </w:pPr>
                          </w:p>
                          <w:p w:rsidR="00415CC8" w:rsidRPr="00CA135E" w:rsidRDefault="00415CC8" w:rsidP="00DB4859">
                            <w:pPr>
                              <w:spacing w:line="320" w:lineRule="exact"/>
                              <w:ind w:left="200" w:hangingChars="100" w:hanging="200"/>
                              <w:jc w:val="left"/>
                              <w:rPr>
                                <w:rFonts w:ascii="HG丸ｺﾞｼｯｸM-PRO" w:eastAsia="HG丸ｺﾞｼｯｸM-PRO" w:hAnsi="HG丸ｺﾞｼｯｸM-PRO" w:cstheme="minorBidi"/>
                                <w:sz w:val="20"/>
                                <w:szCs w:val="22"/>
                              </w:rPr>
                            </w:pPr>
                          </w:p>
                          <w:p w:rsidR="00415CC8" w:rsidRPr="00247ED4" w:rsidRDefault="00415CC8" w:rsidP="0018664E">
                            <w:pPr>
                              <w:spacing w:line="320" w:lineRule="exact"/>
                              <w:jc w:val="left"/>
                              <w:rPr>
                                <w:rFonts w:ascii="HG丸ｺﾞｼｯｸM-PRO" w:eastAsia="HG丸ｺﾞｼｯｸM-PRO" w:hAnsi="HG丸ｺﾞｼｯｸM-PRO"/>
                                <w:sz w:val="2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2" o:spid="_x0000_s1065" alt="タイトル: 「医療費の３要素」について - 説明: 「受療率」、「1件当たり日数」、「1日当たり診療費」を指す。&#10;受療率は単位人口当たりの、一定期間内（通常１ヶ月）における診療報酬明細書（レセプト）の件数。&#10;1件当たり日数は１ヶ月を単位としたときのある疾病の治療のために医療機関に通った日数、または入院した日数を示し、診療実日数をレセプト件数で割った値。&#10;1日当たり診療費は医療費の1日当たりの単価を示し、医療費総額を診療実日数で割った値。&#10;被保険者・人口一人当たり医療費については、次のように医療費の３要素で構成される。&#10;" style="position:absolute;left:0;text-align:left;margin-left:1.65pt;margin-top:11.45pt;width:484.2pt;height:207.7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" fillcolor="window" strokecolor="#4f81bd" strokeweight="1pt">
                <v:textbox inset="0,0,0,0">
                  <w:txbxContent>
                    <w:p w:rsidR="00415CC8" w:rsidRPr="00EE5AC0" w:rsidRDefault="00415CC8" w:rsidP="00DB4859">
                      <w:pPr>
                        <w:spacing w:line="360" w:lineRule="exact"/>
                        <w:ind w:leftChars="50" w:left="316" w:hangingChars="100" w:hanging="211"/>
                        <w:jc w:val="left"/>
                        <w:rPr>
                          <w:rFonts w:ascii="HG丸ｺﾞｼｯｸM-PRO" w:eastAsia="HG丸ｺﾞｼｯｸM-PRO" w:hAnsi="HG丸ｺﾞｼｯｸM-PRO" w:cstheme="minorBidi"/>
                          <w:b/>
                          <w:szCs w:val="22"/>
                        </w:rPr>
                      </w:pPr>
                      <w:r w:rsidRPr="00EE5AC0">
                        <w:rPr>
                          <w:rFonts w:ascii="HG丸ｺﾞｼｯｸM-PRO" w:eastAsia="HG丸ｺﾞｼｯｸM-PRO" w:hAnsi="HG丸ｺﾞｼｯｸM-PRO" w:cstheme="minorBidi" w:hint="eastAsia"/>
                          <w:b/>
                          <w:szCs w:val="22"/>
                        </w:rPr>
                        <w:t>「医療費の</w:t>
                      </w:r>
                      <w:r>
                        <w:rPr>
                          <w:rFonts w:ascii="HG丸ｺﾞｼｯｸM-PRO" w:eastAsia="HG丸ｺﾞｼｯｸM-PRO" w:hAnsi="HG丸ｺﾞｼｯｸM-PRO" w:cstheme="minorBidi" w:hint="eastAsia"/>
                          <w:b/>
                          <w:szCs w:val="22"/>
                        </w:rPr>
                        <w:t>３要素</w:t>
                      </w:r>
                      <w:r w:rsidRPr="00EE5AC0">
                        <w:rPr>
                          <w:rFonts w:ascii="HG丸ｺﾞｼｯｸM-PRO" w:eastAsia="HG丸ｺﾞｼｯｸM-PRO" w:hAnsi="HG丸ｺﾞｼｯｸM-PRO" w:cstheme="minorBidi" w:hint="eastAsia"/>
                          <w:b/>
                          <w:szCs w:val="22"/>
                        </w:rPr>
                        <w:t>」について</w:t>
                      </w:r>
                    </w:p>
                    <w:p w:rsidR="00415CC8" w:rsidRPr="00CA135E" w:rsidRDefault="00415CC8" w:rsidP="00DB4859">
                      <w:pPr>
                        <w:spacing w:line="280" w:lineRule="exact"/>
                        <w:ind w:firstLineChars="100" w:firstLine="2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「受療率」、「1件当たり日数」、「1日当たり診療費」を指す。</w:t>
                      </w:r>
                    </w:p>
                    <w:p w:rsidR="00415CC8" w:rsidRPr="00CA135E" w:rsidRDefault="00415CC8" w:rsidP="00DB4859">
                      <w:pPr>
                        <w:spacing w:line="280" w:lineRule="exact"/>
                        <w:ind w:firstLineChars="100" w:firstLine="2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w:t>
                      </w:r>
                      <w:r w:rsidRPr="00CA135E">
                        <w:rPr>
                          <w:rFonts w:ascii="HG丸ｺﾞｼｯｸM-PRO" w:eastAsia="HG丸ｺﾞｼｯｸM-PRO" w:hAnsi="HG丸ｺﾞｼｯｸM-PRO" w:cstheme="minorBidi" w:hint="eastAsia"/>
                          <w:b/>
                          <w:sz w:val="20"/>
                          <w:szCs w:val="22"/>
                        </w:rPr>
                        <w:t>受療率</w:t>
                      </w:r>
                      <w:r w:rsidRPr="00CA135E">
                        <w:rPr>
                          <w:rFonts w:ascii="HG丸ｺﾞｼｯｸM-PRO" w:eastAsia="HG丸ｺﾞｼｯｸM-PRO" w:hAnsi="HG丸ｺﾞｼｯｸM-PRO" w:cstheme="minorBidi" w:hint="eastAsia"/>
                          <w:sz w:val="20"/>
                          <w:szCs w:val="22"/>
                        </w:rPr>
                        <w:t>：単位人口当たりの、一定期間内（通常１ヶ月）における診療報酬明細書（レセプト）の件数。</w:t>
                      </w:r>
                    </w:p>
                    <w:p w:rsidR="00415CC8" w:rsidRDefault="00415CC8" w:rsidP="00DB4859">
                      <w:pPr>
                        <w:spacing w:line="240" w:lineRule="exact"/>
                        <w:ind w:firstLineChars="100" w:firstLine="2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w:t>
                      </w:r>
                      <w:r w:rsidRPr="00CA135E">
                        <w:rPr>
                          <w:rFonts w:ascii="HG丸ｺﾞｼｯｸM-PRO" w:eastAsia="HG丸ｺﾞｼｯｸM-PRO" w:hAnsi="HG丸ｺﾞｼｯｸM-PRO" w:cstheme="minorBidi" w:hint="eastAsia"/>
                          <w:b/>
                          <w:sz w:val="20"/>
                          <w:szCs w:val="22"/>
                        </w:rPr>
                        <w:t>1件当たり日数</w:t>
                      </w:r>
                      <w:r w:rsidRPr="00CA135E">
                        <w:rPr>
                          <w:rFonts w:ascii="HG丸ｺﾞｼｯｸM-PRO" w:eastAsia="HG丸ｺﾞｼｯｸM-PRO" w:hAnsi="HG丸ｺﾞｼｯｸM-PRO" w:cstheme="minorBidi" w:hint="eastAsia"/>
                          <w:sz w:val="20"/>
                          <w:szCs w:val="22"/>
                        </w:rPr>
                        <w:t>：１ヶ月を単位としたときのある疾病の治療のために医療機関に通った日数</w:t>
                      </w:r>
                    </w:p>
                    <w:p w:rsidR="00415CC8" w:rsidRPr="00CA135E" w:rsidRDefault="00415CC8" w:rsidP="00DB4859">
                      <w:pPr>
                        <w:spacing w:line="240" w:lineRule="exact"/>
                        <w:ind w:firstLineChars="992" w:firstLine="1984"/>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（または入院した日数）を示し、診療実日数をレセプト件数で割った値</w:t>
                      </w:r>
                      <w:r>
                        <w:rPr>
                          <w:rFonts w:ascii="HG丸ｺﾞｼｯｸM-PRO" w:eastAsia="HG丸ｺﾞｼｯｸM-PRO" w:hAnsi="HG丸ｺﾞｼｯｸM-PRO" w:cstheme="minorBidi" w:hint="eastAsia"/>
                          <w:sz w:val="20"/>
                          <w:szCs w:val="22"/>
                        </w:rPr>
                        <w:t>。</w:t>
                      </w:r>
                    </w:p>
                    <w:p w:rsidR="00415CC8" w:rsidRPr="00CA135E" w:rsidRDefault="00415CC8" w:rsidP="00DB4859">
                      <w:pPr>
                        <w:spacing w:line="280" w:lineRule="exact"/>
                        <w:ind w:firstLineChars="100" w:firstLine="2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w:t>
                      </w:r>
                      <w:r w:rsidRPr="00CA135E">
                        <w:rPr>
                          <w:rFonts w:ascii="HG丸ｺﾞｼｯｸM-PRO" w:eastAsia="HG丸ｺﾞｼｯｸM-PRO" w:hAnsi="HG丸ｺﾞｼｯｸM-PRO" w:cstheme="minorBidi" w:hint="eastAsia"/>
                          <w:b/>
                          <w:sz w:val="20"/>
                          <w:szCs w:val="22"/>
                        </w:rPr>
                        <w:t>1日当たり診療費</w:t>
                      </w:r>
                      <w:r w:rsidRPr="00CA135E">
                        <w:rPr>
                          <w:rFonts w:ascii="HG丸ｺﾞｼｯｸM-PRO" w:eastAsia="HG丸ｺﾞｼｯｸM-PRO" w:hAnsi="HG丸ｺﾞｼｯｸM-PRO" w:cstheme="minorBidi" w:hint="eastAsia"/>
                          <w:sz w:val="20"/>
                          <w:szCs w:val="22"/>
                        </w:rPr>
                        <w:t>：医療費の1日当たりの単価を示し、医療費総額を診療実日数で割った値。</w:t>
                      </w:r>
                    </w:p>
                    <w:p w:rsidR="00415CC8" w:rsidRPr="00CA135E" w:rsidRDefault="00415CC8" w:rsidP="00DB4859">
                      <w:pPr>
                        <w:spacing w:line="280" w:lineRule="exact"/>
                        <w:ind w:firstLineChars="100" w:firstLine="200"/>
                        <w:jc w:val="left"/>
                        <w:rPr>
                          <w:rFonts w:ascii="HG丸ｺﾞｼｯｸM-PRO" w:eastAsia="HG丸ｺﾞｼｯｸM-PRO" w:hAnsi="HG丸ｺﾞｼｯｸM-PRO" w:cstheme="minorBidi"/>
                          <w:sz w:val="20"/>
                          <w:szCs w:val="22"/>
                        </w:rPr>
                      </w:pPr>
                    </w:p>
                    <w:p w:rsidR="00415CC8" w:rsidRPr="00EE5AC0" w:rsidRDefault="00415CC8" w:rsidP="00DB4859">
                      <w:pPr>
                        <w:spacing w:line="240" w:lineRule="exact"/>
                        <w:ind w:leftChars="100" w:left="1010" w:hangingChars="400" w:hanging="800"/>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w:t>
                      </w:r>
                      <w:r>
                        <w:rPr>
                          <w:rFonts w:ascii="HG丸ｺﾞｼｯｸM-PRO" w:eastAsia="HG丸ｺﾞｼｯｸM-PRO" w:hAnsi="HG丸ｺﾞｼｯｸM-PRO" w:cstheme="minorBidi" w:hint="eastAsia"/>
                          <w:sz w:val="20"/>
                          <w:szCs w:val="22"/>
                        </w:rPr>
                        <w:t>(</w:t>
                      </w:r>
                      <w:r w:rsidRPr="00CA135E">
                        <w:rPr>
                          <w:rFonts w:ascii="HG丸ｺﾞｼｯｸM-PRO" w:eastAsia="HG丸ｺﾞｼｯｸM-PRO" w:hAnsi="HG丸ｺﾞｼｯｸM-PRO" w:cstheme="minorBidi" w:hint="eastAsia"/>
                          <w:sz w:val="20"/>
                          <w:szCs w:val="22"/>
                        </w:rPr>
                        <w:t>被保険者</w:t>
                      </w:r>
                      <w:r>
                        <w:rPr>
                          <w:rFonts w:ascii="HG丸ｺﾞｼｯｸM-PRO" w:eastAsia="HG丸ｺﾞｼｯｸM-PRO" w:hAnsi="HG丸ｺﾞｼｯｸM-PRO" w:cstheme="minorBidi" w:hint="eastAsia"/>
                          <w:sz w:val="20"/>
                          <w:szCs w:val="22"/>
                        </w:rPr>
                        <w:t>・人口)１</w:t>
                      </w:r>
                      <w:r w:rsidRPr="00CA135E">
                        <w:rPr>
                          <w:rFonts w:ascii="HG丸ｺﾞｼｯｸM-PRO" w:eastAsia="HG丸ｺﾞｼｯｸM-PRO" w:hAnsi="HG丸ｺﾞｼｯｸM-PRO" w:cstheme="minorBidi" w:hint="eastAsia"/>
                          <w:sz w:val="20"/>
                          <w:szCs w:val="22"/>
                        </w:rPr>
                        <w:t>人当たり医療費」については、以下のように医療費の３要素で構成される。</w:t>
                      </w:r>
                    </w:p>
                    <w:tbl>
                      <w:tblPr>
                        <w:tblStyle w:val="ae"/>
                        <w:tblW w:w="0" w:type="auto"/>
                        <w:tblInd w:w="675" w:type="dxa"/>
                        <w:tblLook w:val="04A0" w:firstRow="1" w:lastRow="0" w:firstColumn="1" w:lastColumn="0" w:noHBand="0" w:noVBand="1"/>
                      </w:tblPr>
                      <w:tblGrid>
                        <w:gridCol w:w="8222"/>
                      </w:tblGrid>
                      <w:tr w:rsidR="00415CC8" w:rsidRPr="00B41E1A" w:rsidTr="0018664E">
                        <w:trPr>
                          <w:trHeight w:val="1618"/>
                        </w:trPr>
                        <w:tc>
                          <w:tcPr>
                            <w:tcW w:w="8222" w:type="dxa"/>
                            <w:vAlign w:val="center"/>
                          </w:tcPr>
                          <w:p w:rsidR="00415CC8" w:rsidRPr="00CA135E" w:rsidRDefault="00415CC8" w:rsidP="0018664E">
                            <w:pPr>
                              <w:spacing w:line="240" w:lineRule="exact"/>
                              <w:jc w:val="left"/>
                              <w:rPr>
                                <w:rFonts w:ascii="HG丸ｺﾞｼｯｸM-PRO" w:eastAsia="HG丸ｺﾞｼｯｸM-PRO" w:hAnsi="HG丸ｺﾞｼｯｸM-PRO" w:cstheme="minorBidi"/>
                                <w:sz w:val="20"/>
                                <w:szCs w:val="22"/>
                              </w:rPr>
                            </w:pPr>
                            <w:r>
                              <w:rPr>
                                <w:rFonts w:ascii="HG丸ｺﾞｼｯｸM-PRO" w:eastAsia="HG丸ｺﾞｼｯｸM-PRO" w:hAnsi="HG丸ｺﾞｼｯｸM-PRO" w:cstheme="minorBidi" w:hint="eastAsia"/>
                                <w:sz w:val="20"/>
                                <w:szCs w:val="22"/>
                              </w:rPr>
                              <w:t>(被保険者・人口)１</w:t>
                            </w:r>
                            <w:r w:rsidRPr="00CA135E">
                              <w:rPr>
                                <w:rFonts w:ascii="HG丸ｺﾞｼｯｸM-PRO" w:eastAsia="HG丸ｺﾞｼｯｸM-PRO" w:hAnsi="HG丸ｺﾞｼｯｸM-PRO" w:cstheme="minorBidi" w:hint="eastAsia"/>
                                <w:sz w:val="20"/>
                                <w:szCs w:val="22"/>
                              </w:rPr>
                              <w:t>人当たり医療費＝診療費総額／人</w:t>
                            </w:r>
                          </w:p>
                          <w:p w:rsidR="00415CC8" w:rsidRPr="00CA135E" w:rsidRDefault="00415CC8" w:rsidP="00DB4859">
                            <w:pPr>
                              <w:spacing w:line="240" w:lineRule="exact"/>
                              <w:ind w:leftChars="1568" w:left="3293" w:firstLine="1"/>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＝受療率×１件当たり日数×１日当たり診療費</w:t>
                            </w:r>
                          </w:p>
                          <w:p w:rsidR="00415CC8" w:rsidRDefault="00415CC8" w:rsidP="00DB4859">
                            <w:pPr>
                              <w:spacing w:line="240" w:lineRule="exact"/>
                              <w:ind w:leftChars="1568" w:left="3293" w:firstLine="1"/>
                              <w:jc w:val="left"/>
                              <w:rPr>
                                <w:rFonts w:ascii="HG丸ｺﾞｼｯｸM-PRO" w:eastAsia="HG丸ｺﾞｼｯｸM-PRO" w:hAnsi="HG丸ｺﾞｼｯｸM-PRO" w:cstheme="minorBidi"/>
                                <w:sz w:val="20"/>
                                <w:szCs w:val="22"/>
                              </w:rPr>
                            </w:pPr>
                            <w:r w:rsidRPr="00CA135E">
                              <w:rPr>
                                <w:rFonts w:ascii="HG丸ｺﾞｼｯｸM-PRO" w:eastAsia="HG丸ｺﾞｼｯｸM-PRO" w:hAnsi="HG丸ｺﾞｼｯｸM-PRO" w:cstheme="minorBidi" w:hint="eastAsia"/>
                                <w:sz w:val="20"/>
                                <w:szCs w:val="22"/>
                              </w:rPr>
                              <w:t>＝（件／人）×（日／件）×（診療費総額／日）</w:t>
                            </w:r>
                          </w:p>
                          <w:p w:rsidR="00415CC8" w:rsidRDefault="00415CC8" w:rsidP="0018664E">
                            <w:pPr>
                              <w:spacing w:line="240" w:lineRule="exact"/>
                              <w:jc w:val="left"/>
                              <w:rPr>
                                <w:rFonts w:ascii="HG丸ｺﾞｼｯｸM-PRO" w:eastAsia="HG丸ｺﾞｼｯｸM-PRO" w:hAnsi="HG丸ｺﾞｼｯｸM-PRO" w:cstheme="minorBidi"/>
                                <w:sz w:val="20"/>
                                <w:szCs w:val="22"/>
                              </w:rPr>
                            </w:pPr>
                          </w:p>
                          <w:p w:rsidR="00415CC8" w:rsidRPr="006C3694" w:rsidRDefault="00415CC8" w:rsidP="00084C3A">
                            <w:pPr>
                              <w:spacing w:line="240" w:lineRule="exact"/>
                              <w:jc w:val="left"/>
                              <w:rPr>
                                <w:rFonts w:ascii="HG丸ｺﾞｼｯｸM-PRO" w:eastAsia="HG丸ｺﾞｼｯｸM-PRO" w:hAnsi="HG丸ｺﾞｼｯｸM-PRO" w:cstheme="minorBidi"/>
                                <w:sz w:val="20"/>
                                <w:szCs w:val="22"/>
                              </w:rPr>
                            </w:pPr>
                            <w:r>
                              <w:rPr>
                                <w:rFonts w:ascii="HG丸ｺﾞｼｯｸM-PRO" w:eastAsia="HG丸ｺﾞｼｯｸM-PRO" w:hAnsi="HG丸ｺﾞｼｯｸM-PRO" w:cstheme="minorBidi" w:hint="eastAsia"/>
                                <w:sz w:val="20"/>
                                <w:szCs w:val="22"/>
                              </w:rPr>
                              <w:t>【参考】　(患者)１</w:t>
                            </w:r>
                            <w:r w:rsidRPr="00CA135E">
                              <w:rPr>
                                <w:rFonts w:ascii="HG丸ｺﾞｼｯｸM-PRO" w:eastAsia="HG丸ｺﾞｼｯｸM-PRO" w:hAnsi="HG丸ｺﾞｼｯｸM-PRO" w:cstheme="minorBidi" w:hint="eastAsia"/>
                                <w:sz w:val="20"/>
                                <w:szCs w:val="22"/>
                              </w:rPr>
                              <w:t>人当たり医療費＝１件当たり日数×１日当たり診療費</w:t>
                            </w:r>
                          </w:p>
                        </w:tc>
                      </w:tr>
                    </w:tbl>
                    <w:p w:rsidR="00415CC8" w:rsidRPr="00EE5AC0" w:rsidRDefault="00415CC8" w:rsidP="00DB4859">
                      <w:pPr>
                        <w:spacing w:line="160" w:lineRule="exact"/>
                        <w:ind w:left="200" w:hangingChars="100" w:hanging="200"/>
                        <w:jc w:val="left"/>
                        <w:rPr>
                          <w:rFonts w:ascii="HG丸ｺﾞｼｯｸM-PRO" w:eastAsia="HG丸ｺﾞｼｯｸM-PRO" w:hAnsi="HG丸ｺﾞｼｯｸM-PRO" w:cstheme="minorBidi"/>
                          <w:sz w:val="20"/>
                          <w:szCs w:val="22"/>
                        </w:rPr>
                      </w:pPr>
                    </w:p>
                    <w:p w:rsidR="00415CC8" w:rsidRPr="00CA135E" w:rsidRDefault="00415CC8" w:rsidP="00DB4859">
                      <w:pPr>
                        <w:spacing w:line="320" w:lineRule="exact"/>
                        <w:ind w:left="200" w:hangingChars="100" w:hanging="200"/>
                        <w:jc w:val="left"/>
                        <w:rPr>
                          <w:rFonts w:ascii="HG丸ｺﾞｼｯｸM-PRO" w:eastAsia="HG丸ｺﾞｼｯｸM-PRO" w:hAnsi="HG丸ｺﾞｼｯｸM-PRO" w:cstheme="minorBidi"/>
                          <w:sz w:val="20"/>
                          <w:szCs w:val="22"/>
                        </w:rPr>
                      </w:pPr>
                    </w:p>
                    <w:p w:rsidR="00415CC8" w:rsidRPr="00247ED4" w:rsidRDefault="00415CC8" w:rsidP="0018664E">
                      <w:pPr>
                        <w:spacing w:line="320" w:lineRule="exact"/>
                        <w:jc w:val="left"/>
                        <w:rPr>
                          <w:rFonts w:ascii="HG丸ｺﾞｼｯｸM-PRO" w:eastAsia="HG丸ｺﾞｼｯｸM-PRO" w:hAnsi="HG丸ｺﾞｼｯｸM-PRO"/>
                          <w:sz w:val="20"/>
                          <w:szCs w:val="22"/>
                        </w:rPr>
                      </w:pPr>
                    </w:p>
                  </w:txbxContent>
                </v:textbox>
              </v:roundrect>
            </w:pict>
          </mc:Fallback>
        </mc:AlternateContent>
      </w: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Pr="008E5E7D" w:rsidRDefault="0018664E" w:rsidP="005C4C7A">
      <w:pPr>
        <w:ind w:leftChars="100" w:left="420" w:hangingChars="100" w:hanging="210"/>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Pr="00C16DD6" w:rsidRDefault="0018664E" w:rsidP="0018664E">
      <w:pPr>
        <w:widowControl/>
        <w:jc w:val="left"/>
        <w:rPr>
          <w:rFonts w:asciiTheme="majorEastAsia" w:eastAsiaTheme="majorEastAsia" w:hAnsiTheme="majorEastAsia" w:cstheme="minorBidi"/>
          <w:b/>
          <w:sz w:val="24"/>
        </w:rPr>
      </w:pPr>
      <w:r w:rsidRPr="00A14806">
        <w:rPr>
          <w:rFonts w:ascii="ＭＳ ゴシック" w:eastAsia="ＭＳ ゴシック" w:hAnsi="ＭＳ ゴシック" w:hint="eastAsia"/>
          <w:b/>
          <w:noProof/>
          <w:color w:val="0070C0"/>
          <w:sz w:val="36"/>
          <w:szCs w:val="36"/>
          <w:u w:val="single"/>
        </w:rPr>
        <mc:AlternateContent>
          <mc:Choice Requires="wps">
            <w:drawing>
              <wp:anchor distT="0" distB="0" distL="114300" distR="114300" simplePos="0" relativeHeight="252069376" behindDoc="0" locked="0" layoutInCell="1" allowOverlap="1" wp14:anchorId="5051F999" wp14:editId="73E13C58">
                <wp:simplePos x="0" y="0"/>
                <wp:positionH relativeFrom="column">
                  <wp:posOffset>135255</wp:posOffset>
                </wp:positionH>
                <wp:positionV relativeFrom="paragraph">
                  <wp:posOffset>61595</wp:posOffset>
                </wp:positionV>
                <wp:extent cx="6076950" cy="704850"/>
                <wp:effectExtent l="0" t="0" r="0" b="0"/>
                <wp:wrapNone/>
                <wp:docPr id="35" name="テキスト ボックス 35" descr="ＮＤＢレセプトデータは、レセプト情報・特定健診等情報データベースの呼称。高齢者の医療の確保に関する法律第16条第2項に基づき、厚生労働大臣が医療保険者等より収集する診療報酬明細書及び調剤報酬明細書に関する情報並びに特定健康診査・特定保健指導に関する情報をＮＤＢに格納し管理している。なお、診療報酬明細書及び調剤報酬明細書はレセプトとも呼ばれる。" title="注３"/>
                <wp:cNvGraphicFramePr/>
                <a:graphic xmlns:a="http://schemas.openxmlformats.org/drawingml/2006/main">
                  <a:graphicData uri="http://schemas.microsoft.com/office/word/2010/wordprocessingShape">
                    <wps:wsp>
                      <wps:cNvSpPr txBox="1"/>
                      <wps:spPr>
                        <a:xfrm>
                          <a:off x="0" y="0"/>
                          <a:ext cx="6076950" cy="704850"/>
                        </a:xfrm>
                        <a:prstGeom prst="rect">
                          <a:avLst/>
                        </a:prstGeom>
                        <a:noFill/>
                        <a:ln w="6350">
                          <a:noFill/>
                        </a:ln>
                        <a:effectLst/>
                      </wps:spPr>
                      <wps:txbx>
                        <w:txbxContent>
                          <w:p w:rsidR="00415CC8" w:rsidRPr="00EA3D56" w:rsidRDefault="00415CC8" w:rsidP="00DB4859">
                            <w:pPr>
                              <w:pStyle w:val="Default"/>
                              <w:snapToGrid w:val="0"/>
                              <w:ind w:left="720" w:hangingChars="400" w:hanging="720"/>
                              <w:rPr>
                                <w:sz w:val="18"/>
                                <w:szCs w:val="18"/>
                              </w:rPr>
                            </w:pPr>
                            <w:r w:rsidRPr="009269BA">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4</w:t>
                            </w:r>
                            <w:r w:rsidRPr="009269BA">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ＮＤＢレセプトデータ</w:t>
                            </w:r>
                            <w:r w:rsidRPr="009269BA">
                              <w:rPr>
                                <w:rFonts w:asciiTheme="minorEastAsia" w:eastAsiaTheme="minorEastAsia" w:hAnsiTheme="minorEastAsia" w:hint="eastAsia"/>
                                <w:sz w:val="18"/>
                                <w:szCs w:val="18"/>
                              </w:rPr>
                              <w:t>：</w:t>
                            </w:r>
                            <w:r w:rsidRPr="00D2206A">
                              <w:rPr>
                                <w:rFonts w:asciiTheme="minorEastAsia" w:eastAsiaTheme="minorEastAsia" w:hAnsiTheme="minorEastAsia" w:hint="eastAsia"/>
                                <w:sz w:val="18"/>
                                <w:szCs w:val="18"/>
                              </w:rPr>
                              <w:t>ＮＤＢ（National Database）とは、レセプト情報・特定健診等情報データベースの呼称。高齢者の医療の確保に関する法律第16条第2項に基づき、厚生労働大臣が医療保険者等より収集する診療報酬明細書及び調剤報酬明細書に関する情報並びに特定健康診査・特定保健指導に関する情報をＮＤＢに格納し管理している。なお、診療報酬明細書及び調剤報酬明細書はレセプトとも呼ば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66" type="#_x0000_t202" alt="タイトル: 注３ - 説明: ＮＤＢレセプトデータは、レセプト情報・特定健診等情報データベースの呼称。高齢者の医療の確保に関する法律第16条第2項に基づき、厚生労働大臣が医療保険者等より収集する診療報酬明細書及び調剤報酬明細書に関する情報並びに特定健康診査・特定保健指導に関する情報をＮＤＢに格納し管理している。なお、診療報酬明細書及び調剤報酬明細書はレセプトとも呼ばれる。" style="position:absolute;margin-left:10.65pt;margin-top:4.85pt;width:478.5pt;height:55.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" filled="f" stroked="f" strokeweight=".5pt">
                <v:textbox>
                  <w:txbxContent>
                    <w:p w:rsidR="00415CC8" w:rsidRPr="00EA3D56" w:rsidRDefault="00415CC8" w:rsidP="00DB4859">
                      <w:pPr>
                        <w:pStyle w:val="Default"/>
                        <w:snapToGrid w:val="0"/>
                        <w:ind w:left="720" w:hangingChars="400" w:hanging="720"/>
                        <w:rPr>
                          <w:sz w:val="18"/>
                          <w:szCs w:val="18"/>
                        </w:rPr>
                      </w:pPr>
                      <w:r w:rsidRPr="009269BA">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4</w:t>
                      </w:r>
                      <w:r w:rsidRPr="009269BA">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ＮＤＢレセプトデータ</w:t>
                      </w:r>
                      <w:r w:rsidRPr="009269BA">
                        <w:rPr>
                          <w:rFonts w:asciiTheme="minorEastAsia" w:eastAsiaTheme="minorEastAsia" w:hAnsiTheme="minorEastAsia" w:hint="eastAsia"/>
                          <w:sz w:val="18"/>
                          <w:szCs w:val="18"/>
                        </w:rPr>
                        <w:t>：</w:t>
                      </w:r>
                      <w:r w:rsidRPr="00D2206A">
                        <w:rPr>
                          <w:rFonts w:asciiTheme="minorEastAsia" w:eastAsiaTheme="minorEastAsia" w:hAnsiTheme="minorEastAsia" w:hint="eastAsia"/>
                          <w:sz w:val="18"/>
                          <w:szCs w:val="18"/>
                        </w:rPr>
                        <w:t>ＮＤＢ（National Database）とは、レセプト情報・特定健診等情報データベースの呼称。高齢者の医療の確保に関する法律第16条第2項に基づき、厚生労働大臣が医療保険者等より収集する診療報酬明細書及び調剤報酬明細書に関する情報並びに特定健康診査・特定保健指導に関する情報をＮＤＢに格納し管理している。なお、診療報酬明細書及び調剤報酬明細書はレセプトとも呼ばれる。</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070400" behindDoc="0" locked="0" layoutInCell="1" allowOverlap="1" wp14:anchorId="22D4ED0A" wp14:editId="5D964FDA">
                <wp:simplePos x="0" y="0"/>
                <wp:positionH relativeFrom="column">
                  <wp:posOffset>106045</wp:posOffset>
                </wp:positionH>
                <wp:positionV relativeFrom="paragraph">
                  <wp:posOffset>43815</wp:posOffset>
                </wp:positionV>
                <wp:extent cx="6101715" cy="0"/>
                <wp:effectExtent l="0" t="0" r="13335" b="19050"/>
                <wp:wrapNone/>
                <wp:docPr id="48" name="直線コネクタ 48"/>
                <wp:cNvGraphicFramePr/>
                <a:graphic xmlns:a="http://schemas.openxmlformats.org/drawingml/2006/main">
                  <a:graphicData uri="http://schemas.microsoft.com/office/word/2010/wordprocessingShape">
                    <wps:wsp>
                      <wps:cNvCnPr/>
                      <wps:spPr>
                        <a:xfrm>
                          <a:off x="0" y="0"/>
                          <a:ext cx="6101715" cy="0"/>
                        </a:xfrm>
                        <a:prstGeom prst="line">
                          <a:avLst/>
                        </a:prstGeom>
                        <a:noFill/>
                        <a:ln w="3175" cap="flat" cmpd="sng" algn="ctr">
                          <a:solidFill>
                            <a:sysClr val="windowText" lastClr="000000"/>
                          </a:solidFill>
                          <a:prstDash val="solid"/>
                        </a:ln>
                        <a:effectLst/>
                      </wps:spPr>
                      <wps:bodyPr/>
                    </wps:wsp>
                  </a:graphicData>
                </a:graphic>
              </wp:anchor>
            </w:drawing>
          </mc:Choice>
          <mc:Fallback>
            <w:pict>
              <v:line id="直線コネクタ 48" o:spid="_x0000_s1026" style="position:absolute;left:0;text-align:left;z-index:252070400;visibility:visible;mso-wrap-style:square;mso-wrap-distance-left:9pt;mso-wrap-distance-top:0;mso-wrap-distance-right:9pt;mso-wrap-distance-bottom:0;mso-position-horizontal:absolute;mso-position-horizontal-relative:text;mso-position-vertical:absolute;mso-position-vertical-relative:text" from="8.35pt,3.45pt" to="488.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" strokecolor="windowText" strokeweight=".25pt"/>
            </w:pict>
          </mc:Fallback>
        </mc:AlternateContent>
      </w:r>
      <w:r>
        <w:rPr>
          <w:rFonts w:ascii="HG丸ｺﾞｼｯｸM-PRO" w:eastAsia="HG丸ｺﾞｼｯｸM-PRO" w:hAnsi="HG丸ｺﾞｼｯｸM-PRO" w:cstheme="minorBidi"/>
          <w:szCs w:val="22"/>
        </w:rPr>
        <w:br w:type="page"/>
      </w:r>
    </w:p>
    <w:p w:rsidR="0018664E" w:rsidRDefault="0018664E" w:rsidP="005C4C7A">
      <w:pPr>
        <w:ind w:leftChars="100" w:left="210"/>
        <w:jc w:val="left"/>
        <w:rPr>
          <w:rFonts w:asciiTheme="majorEastAsia" w:eastAsiaTheme="majorEastAsia" w:hAnsiTheme="majorEastAsia" w:cstheme="minorBidi"/>
          <w:sz w:val="20"/>
          <w:szCs w:val="22"/>
        </w:rPr>
      </w:pPr>
      <w:r>
        <w:rPr>
          <w:rFonts w:asciiTheme="majorEastAsia" w:eastAsiaTheme="majorEastAsia" w:hAnsiTheme="majorEastAsia" w:cstheme="minorBidi" w:hint="eastAsia"/>
          <w:noProof/>
          <w:sz w:val="20"/>
          <w:szCs w:val="22"/>
        </w:rPr>
        <w:lastRenderedPageBreak/>
        <mc:AlternateContent>
          <mc:Choice Requires="wps">
            <w:drawing>
              <wp:anchor distT="0" distB="0" distL="114300" distR="114300" simplePos="0" relativeHeight="251980288" behindDoc="0" locked="0" layoutInCell="1" allowOverlap="1" wp14:anchorId="6A825960" wp14:editId="25ABA965">
                <wp:simplePos x="0" y="0"/>
                <wp:positionH relativeFrom="column">
                  <wp:posOffset>47625</wp:posOffset>
                </wp:positionH>
                <wp:positionV relativeFrom="paragraph">
                  <wp:posOffset>-38100</wp:posOffset>
                </wp:positionV>
                <wp:extent cx="6149340" cy="3756660"/>
                <wp:effectExtent l="0" t="0" r="22860" b="15240"/>
                <wp:wrapNone/>
                <wp:docPr id="11" name="角丸四角形 11" descr="医療費の地域差は、医療費の地域間の比較、例えば全国と各都道府県、全国と各二次医療圏などを行ったものであり、医療の質や患者の重症度などは考慮されていない。&#10;医療費の地域差指数は、医療費の地域差を表す指標として、当該地域の1人当たり医療費について、人口の年齢構成の相違分を補正（年齢調整）し、全国平均を１として指数化したもの。&#10;寄与率は、地域差指数の内訳として、各疾病や診療種別、年齢階級などが医療費の地域差に与える影響を示したもの。&#10;なお、その他の疾病の影響などの寄与率もあることから、本計画の各寄与率の和は必ずしも地域差指数に一致しない。&#10;&#10;" title="「医療費の地域差」について"/>
                <wp:cNvGraphicFramePr/>
                <a:graphic xmlns:a="http://schemas.openxmlformats.org/drawingml/2006/main">
                  <a:graphicData uri="http://schemas.microsoft.com/office/word/2010/wordprocessingShape">
                    <wps:wsp>
                      <wps:cNvSpPr/>
                      <wps:spPr>
                        <a:xfrm>
                          <a:off x="0" y="0"/>
                          <a:ext cx="6149340" cy="3756660"/>
                        </a:xfrm>
                        <a:prstGeom prst="roundRect">
                          <a:avLst>
                            <a:gd name="adj" fmla="val 5695"/>
                          </a:avLst>
                        </a:prstGeom>
                        <a:ln w="12700"/>
                      </wps:spPr>
                      <wps:style>
                        <a:lnRef idx="2">
                          <a:schemeClr val="accent1"/>
                        </a:lnRef>
                        <a:fillRef idx="1">
                          <a:schemeClr val="lt1"/>
                        </a:fillRef>
                        <a:effectRef idx="0">
                          <a:schemeClr val="accent1"/>
                        </a:effectRef>
                        <a:fontRef idx="minor">
                          <a:schemeClr val="dk1"/>
                        </a:fontRef>
                      </wps:style>
                      <wps:txbx>
                        <w:txbxContent>
                          <w:p w:rsidR="00415CC8" w:rsidRPr="00EE5AC0" w:rsidRDefault="00415CC8" w:rsidP="00DB4859">
                            <w:pPr>
                              <w:spacing w:line="360" w:lineRule="exact"/>
                              <w:ind w:leftChars="50" w:left="316" w:hangingChars="100" w:hanging="211"/>
                              <w:jc w:val="left"/>
                              <w:rPr>
                                <w:rFonts w:ascii="HG丸ｺﾞｼｯｸM-PRO" w:eastAsia="HG丸ｺﾞｼｯｸM-PRO" w:hAnsi="HG丸ｺﾞｼｯｸM-PRO" w:cstheme="minorBidi"/>
                                <w:b/>
                                <w:szCs w:val="22"/>
                              </w:rPr>
                            </w:pPr>
                            <w:r w:rsidRPr="00EE5AC0">
                              <w:rPr>
                                <w:rFonts w:ascii="HG丸ｺﾞｼｯｸM-PRO" w:eastAsia="HG丸ｺﾞｼｯｸM-PRO" w:hAnsi="HG丸ｺﾞｼｯｸM-PRO" w:cstheme="minorBidi" w:hint="eastAsia"/>
                                <w:b/>
                                <w:szCs w:val="22"/>
                              </w:rPr>
                              <w:t>「医療費の地域差」について</w:t>
                            </w:r>
                          </w:p>
                          <w:p w:rsidR="00415CC8" w:rsidRPr="00EE5AC0" w:rsidRDefault="00415CC8" w:rsidP="00DB4859">
                            <w:pPr>
                              <w:spacing w:line="240" w:lineRule="exact"/>
                              <w:ind w:firstLineChars="100" w:firstLine="2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以下のとおり医療費の地域</w:t>
                            </w:r>
                            <w:r>
                              <w:rPr>
                                <w:rFonts w:ascii="HG丸ｺﾞｼｯｸM-PRO" w:eastAsia="HG丸ｺﾞｼｯｸM-PRO" w:hAnsi="HG丸ｺﾞｼｯｸM-PRO" w:cstheme="minorBidi" w:hint="eastAsia"/>
                                <w:sz w:val="20"/>
                                <w:szCs w:val="22"/>
                              </w:rPr>
                              <w:t>間の</w:t>
                            </w:r>
                            <w:r w:rsidRPr="00EE5AC0">
                              <w:rPr>
                                <w:rFonts w:ascii="HG丸ｺﾞｼｯｸM-PRO" w:eastAsia="HG丸ｺﾞｼｯｸM-PRO" w:hAnsi="HG丸ｺﾞｼｯｸM-PRO" w:cstheme="minorBidi" w:hint="eastAsia"/>
                                <w:sz w:val="20"/>
                                <w:szCs w:val="22"/>
                              </w:rPr>
                              <w:t>比較（例：全国と各都道府県、全国と各二次医療圏など）を行ったものであり、医療の質や患者の重症度などは考慮されていない。</w:t>
                            </w:r>
                          </w:p>
                          <w:p w:rsidR="00415CC8" w:rsidRPr="00EE5AC0" w:rsidRDefault="00415CC8" w:rsidP="00DB4859">
                            <w:pPr>
                              <w:spacing w:line="160" w:lineRule="exact"/>
                              <w:ind w:left="200" w:hangingChars="100" w:hanging="200"/>
                              <w:jc w:val="left"/>
                              <w:rPr>
                                <w:rFonts w:ascii="HG丸ｺﾞｼｯｸM-PRO" w:eastAsia="HG丸ｺﾞｼｯｸM-PRO" w:hAnsi="HG丸ｺﾞｼｯｸM-PRO" w:cstheme="minorBidi"/>
                                <w:sz w:val="20"/>
                                <w:szCs w:val="22"/>
                              </w:rPr>
                            </w:pPr>
                          </w:p>
                          <w:p w:rsidR="00415CC8" w:rsidRPr="00EE5AC0" w:rsidRDefault="00415CC8" w:rsidP="00DB4859">
                            <w:pPr>
                              <w:spacing w:line="240" w:lineRule="exact"/>
                              <w:ind w:left="1000" w:hangingChars="500" w:hanging="10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w:t>
                            </w:r>
                            <w:r w:rsidRPr="00247ED4">
                              <w:rPr>
                                <w:rFonts w:ascii="HG丸ｺﾞｼｯｸM-PRO" w:eastAsia="HG丸ｺﾞｼｯｸM-PRO" w:hAnsi="HG丸ｺﾞｼｯｸM-PRO" w:cstheme="minorBidi" w:hint="eastAsia"/>
                                <w:b/>
                                <w:sz w:val="20"/>
                                <w:szCs w:val="22"/>
                              </w:rPr>
                              <w:t>医療費の地域差指数</w:t>
                            </w:r>
                            <w:r w:rsidRPr="00EE5AC0">
                              <w:rPr>
                                <w:rFonts w:ascii="HG丸ｺﾞｼｯｸM-PRO" w:eastAsia="HG丸ｺﾞｼｯｸM-PRO" w:hAnsi="HG丸ｺﾞｼｯｸM-PRO" w:cstheme="minorBidi" w:hint="eastAsia"/>
                                <w:sz w:val="20"/>
                                <w:szCs w:val="22"/>
                              </w:rPr>
                              <w:t>：医療費の地域差を表す指標として、当該地域の1人当たり医療費について、人口の年齢構成の相違分を補正</w:t>
                            </w:r>
                            <w:r>
                              <w:rPr>
                                <w:rFonts w:ascii="HG丸ｺﾞｼｯｸM-PRO" w:eastAsia="HG丸ｺﾞｼｯｸM-PRO" w:hAnsi="HG丸ｺﾞｼｯｸM-PRO" w:cstheme="minorBidi" w:hint="eastAsia"/>
                                <w:sz w:val="20"/>
                                <w:szCs w:val="22"/>
                              </w:rPr>
                              <w:t>（年齢調整）</w:t>
                            </w:r>
                            <w:r w:rsidRPr="00EE5AC0">
                              <w:rPr>
                                <w:rFonts w:ascii="HG丸ｺﾞｼｯｸM-PRO" w:eastAsia="HG丸ｺﾞｼｯｸM-PRO" w:hAnsi="HG丸ｺﾞｼｯｸM-PRO" w:cstheme="minorBidi" w:hint="eastAsia"/>
                                <w:sz w:val="20"/>
                                <w:szCs w:val="22"/>
                              </w:rPr>
                              <w:t>し、全国平均を１として指数化したもの。</w:t>
                            </w:r>
                          </w:p>
                          <w:tbl>
                            <w:tblPr>
                              <w:tblStyle w:val="ae"/>
                              <w:tblW w:w="0" w:type="auto"/>
                              <w:tblInd w:w="675" w:type="dxa"/>
                              <w:tblLook w:val="04A0" w:firstRow="1" w:lastRow="0" w:firstColumn="1" w:lastColumn="0" w:noHBand="0" w:noVBand="1"/>
                            </w:tblPr>
                            <w:tblGrid>
                              <w:gridCol w:w="8222"/>
                            </w:tblGrid>
                            <w:tr w:rsidR="00415CC8" w:rsidRPr="00EE5AC0" w:rsidTr="0018664E">
                              <w:trPr>
                                <w:trHeight w:val="499"/>
                              </w:trPr>
                              <w:tc>
                                <w:tcPr>
                                  <w:tcW w:w="8222" w:type="dxa"/>
                                  <w:vAlign w:val="center"/>
                                </w:tcPr>
                                <w:p w:rsidR="00415CC8" w:rsidRPr="00EE5AC0" w:rsidRDefault="00415CC8" w:rsidP="0018664E">
                                  <w:pPr>
                                    <w:spacing w:line="320" w:lineRule="exac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地域差指数＝当該地域の１人当たり年齢調整後医療費／全国平均の１人当たり医療費</w:t>
                                  </w:r>
                                </w:p>
                              </w:tc>
                            </w:tr>
                          </w:tbl>
                          <w:p w:rsidR="00415CC8" w:rsidRPr="00EE5AC0" w:rsidRDefault="00415CC8" w:rsidP="00DB4859">
                            <w:pPr>
                              <w:spacing w:line="160" w:lineRule="exact"/>
                              <w:ind w:left="200" w:hangingChars="100" w:hanging="200"/>
                              <w:jc w:val="left"/>
                              <w:rPr>
                                <w:rFonts w:ascii="HG丸ｺﾞｼｯｸM-PRO" w:eastAsia="HG丸ｺﾞｼｯｸM-PRO" w:hAnsi="HG丸ｺﾞｼｯｸM-PRO" w:cstheme="minorBidi"/>
                                <w:sz w:val="20"/>
                                <w:szCs w:val="22"/>
                              </w:rPr>
                            </w:pPr>
                          </w:p>
                          <w:p w:rsidR="00415CC8" w:rsidRDefault="00415CC8" w:rsidP="00DB4859">
                            <w:pPr>
                              <w:spacing w:line="240" w:lineRule="exact"/>
                              <w:ind w:left="200" w:hangingChars="100" w:hanging="200"/>
                              <w:jc w:val="left"/>
                              <w:rPr>
                                <w:rFonts w:ascii="HG丸ｺﾞｼｯｸM-PRO" w:eastAsia="HG丸ｺﾞｼｯｸM-PRO" w:hAnsi="HG丸ｺﾞｼｯｸM-PRO" w:cstheme="minorBidi"/>
                                <w:sz w:val="20"/>
                                <w:szCs w:val="22"/>
                              </w:rPr>
                            </w:pPr>
                          </w:p>
                          <w:p w:rsidR="00415CC8" w:rsidRDefault="00415CC8" w:rsidP="00DB4859">
                            <w:pPr>
                              <w:spacing w:line="240" w:lineRule="exact"/>
                              <w:ind w:left="200" w:hangingChars="100" w:hanging="200"/>
                              <w:jc w:val="left"/>
                              <w:rPr>
                                <w:rFonts w:ascii="HG丸ｺﾞｼｯｸM-PRO" w:eastAsia="HG丸ｺﾞｼｯｸM-PRO" w:hAnsi="HG丸ｺﾞｼｯｸM-PRO" w:cstheme="minorBidi"/>
                                <w:sz w:val="20"/>
                                <w:szCs w:val="22"/>
                              </w:rPr>
                            </w:pPr>
                          </w:p>
                          <w:p w:rsidR="00415CC8" w:rsidRDefault="00415CC8" w:rsidP="00DB4859">
                            <w:pPr>
                              <w:spacing w:line="240" w:lineRule="exact"/>
                              <w:ind w:left="200" w:hangingChars="100" w:hanging="2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w:t>
                            </w:r>
                            <w:r w:rsidRPr="00247ED4">
                              <w:rPr>
                                <w:rFonts w:ascii="HG丸ｺﾞｼｯｸM-PRO" w:eastAsia="HG丸ｺﾞｼｯｸM-PRO" w:hAnsi="HG丸ｺﾞｼｯｸM-PRO" w:cstheme="minorBidi" w:hint="eastAsia"/>
                                <w:b/>
                                <w:sz w:val="20"/>
                                <w:szCs w:val="22"/>
                              </w:rPr>
                              <w:t>寄与率</w:t>
                            </w:r>
                            <w:r w:rsidRPr="00EE5AC0">
                              <w:rPr>
                                <w:rFonts w:ascii="HG丸ｺﾞｼｯｸM-PRO" w:eastAsia="HG丸ｺﾞｼｯｸM-PRO" w:hAnsi="HG丸ｺﾞｼｯｸM-PRO" w:cstheme="minorBidi" w:hint="eastAsia"/>
                                <w:sz w:val="20"/>
                                <w:szCs w:val="22"/>
                              </w:rPr>
                              <w:t>：地域差指数の内訳として、各疾病や診療</w:t>
                            </w:r>
                          </w:p>
                          <w:p w:rsidR="00415CC8" w:rsidRDefault="00415CC8" w:rsidP="00DB4859">
                            <w:pPr>
                              <w:spacing w:line="240" w:lineRule="exact"/>
                              <w:ind w:leftChars="100" w:left="210" w:firstLineChars="400" w:firstLine="8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種別、年齢階級などが医療費の地域差に</w:t>
                            </w:r>
                          </w:p>
                          <w:p w:rsidR="00415CC8" w:rsidRDefault="00415CC8" w:rsidP="00DB4859">
                            <w:pPr>
                              <w:spacing w:line="240" w:lineRule="exact"/>
                              <w:ind w:leftChars="100" w:left="210" w:firstLineChars="400" w:firstLine="8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与える影響を示したもの。</w:t>
                            </w:r>
                          </w:p>
                          <w:p w:rsidR="00415CC8" w:rsidRPr="00EE5AC0" w:rsidRDefault="00415CC8" w:rsidP="00DB4859">
                            <w:pPr>
                              <w:spacing w:line="240" w:lineRule="exact"/>
                              <w:ind w:leftChars="100" w:left="210" w:firstLineChars="400" w:firstLine="800"/>
                              <w:jc w:val="left"/>
                              <w:rPr>
                                <w:rFonts w:ascii="HG丸ｺﾞｼｯｸM-PRO" w:eastAsia="HG丸ｺﾞｼｯｸM-PRO" w:hAnsi="HG丸ｺﾞｼｯｸM-PRO" w:cstheme="minorBidi"/>
                                <w:sz w:val="20"/>
                                <w:szCs w:val="22"/>
                              </w:rPr>
                            </w:pPr>
                          </w:p>
                          <w:p w:rsidR="00415CC8" w:rsidRPr="00247ED4" w:rsidRDefault="00415CC8" w:rsidP="00DB4859">
                            <w:pPr>
                              <w:spacing w:line="320" w:lineRule="exact"/>
                              <w:ind w:left="200" w:hangingChars="100" w:hanging="200"/>
                              <w:jc w:val="left"/>
                              <w:rPr>
                                <w:rFonts w:ascii="HG丸ｺﾞｼｯｸM-PRO" w:eastAsia="HG丸ｺﾞｼｯｸM-PRO" w:hAnsi="HG丸ｺﾞｼｯｸM-PRO" w:cstheme="minorBidi"/>
                                <w:sz w:val="20"/>
                                <w:szCs w:val="22"/>
                              </w:rPr>
                            </w:pPr>
                          </w:p>
                          <w:p w:rsidR="00415CC8" w:rsidRPr="00247ED4" w:rsidRDefault="00415CC8" w:rsidP="0018664E">
                            <w:pPr>
                              <w:spacing w:line="320" w:lineRule="exact"/>
                              <w:jc w:val="left"/>
                              <w:rPr>
                                <w:rFonts w:ascii="HG丸ｺﾞｼｯｸM-PRO" w:eastAsia="HG丸ｺﾞｼｯｸM-PRO" w:hAnsi="HG丸ｺﾞｼｯｸM-PRO"/>
                                <w:sz w:val="2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67" alt="タイトル: 「医療費の地域差」について - 説明: 医療費の地域差は、医療費の地域間の比較、例えば全国と各都道府県、全国と各二次医療圏などを行ったものであり、医療の質や患者の重症度などは考慮されていない。&#10;医療費の地域差指数は、医療費の地域差を表す指標として、当該地域の1人当たり医療費について、人口の年齢構成の相違分を補正（年齢調整）し、全国平均を１として指数化したもの。&#10;寄与率は、地域差指数の内訳として、各疾病や診療種別、年齢階級などが医療費の地域差に与える影響を示したもの。&#10;なお、その他の疾病の影響などの寄与率もあることから、本計画の各寄与率の和は必ずしも地域差指数に一致しない。&#10;&#10;" style="position:absolute;left:0;text-align:left;margin-left:3.75pt;margin-top:-3pt;width:484.2pt;height:295.8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" fillcolor="white [3201]" strokecolor="#4f81bd [3204]" strokeweight="1pt">
                <v:textbox inset="0,0,0,0">
                  <w:txbxContent>
                    <w:p w:rsidR="00415CC8" w:rsidRPr="00EE5AC0" w:rsidRDefault="00415CC8" w:rsidP="00DB4859">
                      <w:pPr>
                        <w:spacing w:line="360" w:lineRule="exact"/>
                        <w:ind w:leftChars="50" w:left="316" w:hangingChars="100" w:hanging="211"/>
                        <w:jc w:val="left"/>
                        <w:rPr>
                          <w:rFonts w:ascii="HG丸ｺﾞｼｯｸM-PRO" w:eastAsia="HG丸ｺﾞｼｯｸM-PRO" w:hAnsi="HG丸ｺﾞｼｯｸM-PRO" w:cstheme="minorBidi"/>
                          <w:b/>
                          <w:szCs w:val="22"/>
                        </w:rPr>
                      </w:pPr>
                      <w:r w:rsidRPr="00EE5AC0">
                        <w:rPr>
                          <w:rFonts w:ascii="HG丸ｺﾞｼｯｸM-PRO" w:eastAsia="HG丸ｺﾞｼｯｸM-PRO" w:hAnsi="HG丸ｺﾞｼｯｸM-PRO" w:cstheme="minorBidi" w:hint="eastAsia"/>
                          <w:b/>
                          <w:szCs w:val="22"/>
                        </w:rPr>
                        <w:t>「医療費の地域差」について</w:t>
                      </w:r>
                    </w:p>
                    <w:p w:rsidR="00415CC8" w:rsidRPr="00EE5AC0" w:rsidRDefault="00415CC8" w:rsidP="00DB4859">
                      <w:pPr>
                        <w:spacing w:line="240" w:lineRule="exact"/>
                        <w:ind w:firstLineChars="100" w:firstLine="2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以下のとおり医療費の地域</w:t>
                      </w:r>
                      <w:r>
                        <w:rPr>
                          <w:rFonts w:ascii="HG丸ｺﾞｼｯｸM-PRO" w:eastAsia="HG丸ｺﾞｼｯｸM-PRO" w:hAnsi="HG丸ｺﾞｼｯｸM-PRO" w:cstheme="minorBidi" w:hint="eastAsia"/>
                          <w:sz w:val="20"/>
                          <w:szCs w:val="22"/>
                        </w:rPr>
                        <w:t>間の</w:t>
                      </w:r>
                      <w:r w:rsidRPr="00EE5AC0">
                        <w:rPr>
                          <w:rFonts w:ascii="HG丸ｺﾞｼｯｸM-PRO" w:eastAsia="HG丸ｺﾞｼｯｸM-PRO" w:hAnsi="HG丸ｺﾞｼｯｸM-PRO" w:cstheme="minorBidi" w:hint="eastAsia"/>
                          <w:sz w:val="20"/>
                          <w:szCs w:val="22"/>
                        </w:rPr>
                        <w:t>比較（例：全国と各都道府県、全国と各二次医療圏など）を行ったものであり、医療の質や患者の重症度などは考慮されていない。</w:t>
                      </w:r>
                    </w:p>
                    <w:p w:rsidR="00415CC8" w:rsidRPr="00EE5AC0" w:rsidRDefault="00415CC8" w:rsidP="00DB4859">
                      <w:pPr>
                        <w:spacing w:line="160" w:lineRule="exact"/>
                        <w:ind w:left="200" w:hangingChars="100" w:hanging="200"/>
                        <w:jc w:val="left"/>
                        <w:rPr>
                          <w:rFonts w:ascii="HG丸ｺﾞｼｯｸM-PRO" w:eastAsia="HG丸ｺﾞｼｯｸM-PRO" w:hAnsi="HG丸ｺﾞｼｯｸM-PRO" w:cstheme="minorBidi"/>
                          <w:sz w:val="20"/>
                          <w:szCs w:val="22"/>
                        </w:rPr>
                      </w:pPr>
                    </w:p>
                    <w:p w:rsidR="00415CC8" w:rsidRPr="00EE5AC0" w:rsidRDefault="00415CC8" w:rsidP="00DB4859">
                      <w:pPr>
                        <w:spacing w:line="240" w:lineRule="exact"/>
                        <w:ind w:left="1000" w:hangingChars="500" w:hanging="10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w:t>
                      </w:r>
                      <w:r w:rsidRPr="00247ED4">
                        <w:rPr>
                          <w:rFonts w:ascii="HG丸ｺﾞｼｯｸM-PRO" w:eastAsia="HG丸ｺﾞｼｯｸM-PRO" w:hAnsi="HG丸ｺﾞｼｯｸM-PRO" w:cstheme="minorBidi" w:hint="eastAsia"/>
                          <w:b/>
                          <w:sz w:val="20"/>
                          <w:szCs w:val="22"/>
                        </w:rPr>
                        <w:t>医療費の地域差指数</w:t>
                      </w:r>
                      <w:r w:rsidRPr="00EE5AC0">
                        <w:rPr>
                          <w:rFonts w:ascii="HG丸ｺﾞｼｯｸM-PRO" w:eastAsia="HG丸ｺﾞｼｯｸM-PRO" w:hAnsi="HG丸ｺﾞｼｯｸM-PRO" w:cstheme="minorBidi" w:hint="eastAsia"/>
                          <w:sz w:val="20"/>
                          <w:szCs w:val="22"/>
                        </w:rPr>
                        <w:t>：医療費の地域差を表す指標として、当該地域の1人当たり医療費について、人口の年齢構成の相違分を補正</w:t>
                      </w:r>
                      <w:r>
                        <w:rPr>
                          <w:rFonts w:ascii="HG丸ｺﾞｼｯｸM-PRO" w:eastAsia="HG丸ｺﾞｼｯｸM-PRO" w:hAnsi="HG丸ｺﾞｼｯｸM-PRO" w:cstheme="minorBidi" w:hint="eastAsia"/>
                          <w:sz w:val="20"/>
                          <w:szCs w:val="22"/>
                        </w:rPr>
                        <w:t>（年齢調整）</w:t>
                      </w:r>
                      <w:r w:rsidRPr="00EE5AC0">
                        <w:rPr>
                          <w:rFonts w:ascii="HG丸ｺﾞｼｯｸM-PRO" w:eastAsia="HG丸ｺﾞｼｯｸM-PRO" w:hAnsi="HG丸ｺﾞｼｯｸM-PRO" w:cstheme="minorBidi" w:hint="eastAsia"/>
                          <w:sz w:val="20"/>
                          <w:szCs w:val="22"/>
                        </w:rPr>
                        <w:t>し、全国平均を１として指数化したもの。</w:t>
                      </w:r>
                    </w:p>
                    <w:tbl>
                      <w:tblPr>
                        <w:tblStyle w:val="ae"/>
                        <w:tblW w:w="0" w:type="auto"/>
                        <w:tblInd w:w="675" w:type="dxa"/>
                        <w:tblLook w:val="04A0" w:firstRow="1" w:lastRow="0" w:firstColumn="1" w:lastColumn="0" w:noHBand="0" w:noVBand="1"/>
                      </w:tblPr>
                      <w:tblGrid>
                        <w:gridCol w:w="8222"/>
                      </w:tblGrid>
                      <w:tr w:rsidR="00415CC8" w:rsidRPr="00EE5AC0" w:rsidTr="0018664E">
                        <w:trPr>
                          <w:trHeight w:val="499"/>
                        </w:trPr>
                        <w:tc>
                          <w:tcPr>
                            <w:tcW w:w="8222" w:type="dxa"/>
                            <w:vAlign w:val="center"/>
                          </w:tcPr>
                          <w:p w:rsidR="00415CC8" w:rsidRPr="00EE5AC0" w:rsidRDefault="00415CC8" w:rsidP="0018664E">
                            <w:pPr>
                              <w:spacing w:line="320" w:lineRule="exac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地域差指数＝当該地域の１人当たり年齢調整後医療費／全国平均の１人当たり医療費</w:t>
                            </w:r>
                          </w:p>
                        </w:tc>
                      </w:tr>
                    </w:tbl>
                    <w:p w:rsidR="00415CC8" w:rsidRPr="00EE5AC0" w:rsidRDefault="00415CC8" w:rsidP="00DB4859">
                      <w:pPr>
                        <w:spacing w:line="160" w:lineRule="exact"/>
                        <w:ind w:left="200" w:hangingChars="100" w:hanging="200"/>
                        <w:jc w:val="left"/>
                        <w:rPr>
                          <w:rFonts w:ascii="HG丸ｺﾞｼｯｸM-PRO" w:eastAsia="HG丸ｺﾞｼｯｸM-PRO" w:hAnsi="HG丸ｺﾞｼｯｸM-PRO" w:cstheme="minorBidi"/>
                          <w:sz w:val="20"/>
                          <w:szCs w:val="22"/>
                        </w:rPr>
                      </w:pPr>
                    </w:p>
                    <w:p w:rsidR="00415CC8" w:rsidRDefault="00415CC8" w:rsidP="00DB4859">
                      <w:pPr>
                        <w:spacing w:line="240" w:lineRule="exact"/>
                        <w:ind w:left="200" w:hangingChars="100" w:hanging="200"/>
                        <w:jc w:val="left"/>
                        <w:rPr>
                          <w:rFonts w:ascii="HG丸ｺﾞｼｯｸM-PRO" w:eastAsia="HG丸ｺﾞｼｯｸM-PRO" w:hAnsi="HG丸ｺﾞｼｯｸM-PRO" w:cstheme="minorBidi"/>
                          <w:sz w:val="20"/>
                          <w:szCs w:val="22"/>
                        </w:rPr>
                      </w:pPr>
                    </w:p>
                    <w:p w:rsidR="00415CC8" w:rsidRDefault="00415CC8" w:rsidP="00DB4859">
                      <w:pPr>
                        <w:spacing w:line="240" w:lineRule="exact"/>
                        <w:ind w:left="200" w:hangingChars="100" w:hanging="200"/>
                        <w:jc w:val="left"/>
                        <w:rPr>
                          <w:rFonts w:ascii="HG丸ｺﾞｼｯｸM-PRO" w:eastAsia="HG丸ｺﾞｼｯｸM-PRO" w:hAnsi="HG丸ｺﾞｼｯｸM-PRO" w:cstheme="minorBidi"/>
                          <w:sz w:val="20"/>
                          <w:szCs w:val="22"/>
                        </w:rPr>
                      </w:pPr>
                    </w:p>
                    <w:p w:rsidR="00415CC8" w:rsidRDefault="00415CC8" w:rsidP="00DB4859">
                      <w:pPr>
                        <w:spacing w:line="240" w:lineRule="exact"/>
                        <w:ind w:left="200" w:hangingChars="100" w:hanging="2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w:t>
                      </w:r>
                      <w:r w:rsidRPr="00247ED4">
                        <w:rPr>
                          <w:rFonts w:ascii="HG丸ｺﾞｼｯｸM-PRO" w:eastAsia="HG丸ｺﾞｼｯｸM-PRO" w:hAnsi="HG丸ｺﾞｼｯｸM-PRO" w:cstheme="minorBidi" w:hint="eastAsia"/>
                          <w:b/>
                          <w:sz w:val="20"/>
                          <w:szCs w:val="22"/>
                        </w:rPr>
                        <w:t>寄与率</w:t>
                      </w:r>
                      <w:r w:rsidRPr="00EE5AC0">
                        <w:rPr>
                          <w:rFonts w:ascii="HG丸ｺﾞｼｯｸM-PRO" w:eastAsia="HG丸ｺﾞｼｯｸM-PRO" w:hAnsi="HG丸ｺﾞｼｯｸM-PRO" w:cstheme="minorBidi" w:hint="eastAsia"/>
                          <w:sz w:val="20"/>
                          <w:szCs w:val="22"/>
                        </w:rPr>
                        <w:t>：地域差指数の内訳として、各疾病や診療</w:t>
                      </w:r>
                    </w:p>
                    <w:p w:rsidR="00415CC8" w:rsidRDefault="00415CC8" w:rsidP="00DB4859">
                      <w:pPr>
                        <w:spacing w:line="240" w:lineRule="exact"/>
                        <w:ind w:leftChars="100" w:left="210" w:firstLineChars="400" w:firstLine="8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種別、年齢階級などが医療費の地域差に</w:t>
                      </w:r>
                    </w:p>
                    <w:p w:rsidR="00415CC8" w:rsidRDefault="00415CC8" w:rsidP="00DB4859">
                      <w:pPr>
                        <w:spacing w:line="240" w:lineRule="exact"/>
                        <w:ind w:leftChars="100" w:left="210" w:firstLineChars="400" w:firstLine="800"/>
                        <w:jc w:val="left"/>
                        <w:rPr>
                          <w:rFonts w:ascii="HG丸ｺﾞｼｯｸM-PRO" w:eastAsia="HG丸ｺﾞｼｯｸM-PRO" w:hAnsi="HG丸ｺﾞｼｯｸM-PRO" w:cstheme="minorBidi"/>
                          <w:sz w:val="20"/>
                          <w:szCs w:val="22"/>
                        </w:rPr>
                      </w:pPr>
                      <w:r w:rsidRPr="00EE5AC0">
                        <w:rPr>
                          <w:rFonts w:ascii="HG丸ｺﾞｼｯｸM-PRO" w:eastAsia="HG丸ｺﾞｼｯｸM-PRO" w:hAnsi="HG丸ｺﾞｼｯｸM-PRO" w:cstheme="minorBidi" w:hint="eastAsia"/>
                          <w:sz w:val="20"/>
                          <w:szCs w:val="22"/>
                        </w:rPr>
                        <w:t>与える影響を示したもの。</w:t>
                      </w:r>
                    </w:p>
                    <w:p w:rsidR="00415CC8" w:rsidRPr="00EE5AC0" w:rsidRDefault="00415CC8" w:rsidP="00DB4859">
                      <w:pPr>
                        <w:spacing w:line="240" w:lineRule="exact"/>
                        <w:ind w:leftChars="100" w:left="210" w:firstLineChars="400" w:firstLine="800"/>
                        <w:jc w:val="left"/>
                        <w:rPr>
                          <w:rFonts w:ascii="HG丸ｺﾞｼｯｸM-PRO" w:eastAsia="HG丸ｺﾞｼｯｸM-PRO" w:hAnsi="HG丸ｺﾞｼｯｸM-PRO" w:cstheme="minorBidi"/>
                          <w:sz w:val="20"/>
                          <w:szCs w:val="22"/>
                        </w:rPr>
                      </w:pPr>
                    </w:p>
                    <w:p w:rsidR="00415CC8" w:rsidRPr="00247ED4" w:rsidRDefault="00415CC8" w:rsidP="00DB4859">
                      <w:pPr>
                        <w:spacing w:line="320" w:lineRule="exact"/>
                        <w:ind w:left="200" w:hangingChars="100" w:hanging="200"/>
                        <w:jc w:val="left"/>
                        <w:rPr>
                          <w:rFonts w:ascii="HG丸ｺﾞｼｯｸM-PRO" w:eastAsia="HG丸ｺﾞｼｯｸM-PRO" w:hAnsi="HG丸ｺﾞｼｯｸM-PRO" w:cstheme="minorBidi"/>
                          <w:sz w:val="20"/>
                          <w:szCs w:val="22"/>
                        </w:rPr>
                      </w:pPr>
                    </w:p>
                    <w:p w:rsidR="00415CC8" w:rsidRPr="00247ED4" w:rsidRDefault="00415CC8" w:rsidP="0018664E">
                      <w:pPr>
                        <w:spacing w:line="320" w:lineRule="exact"/>
                        <w:jc w:val="left"/>
                        <w:rPr>
                          <w:rFonts w:ascii="HG丸ｺﾞｼｯｸM-PRO" w:eastAsia="HG丸ｺﾞｼｯｸM-PRO" w:hAnsi="HG丸ｺﾞｼｯｸM-PRO"/>
                          <w:sz w:val="20"/>
                          <w:szCs w:val="22"/>
                        </w:rPr>
                      </w:pPr>
                    </w:p>
                  </w:txbxContent>
                </v:textbox>
              </v:roundrect>
            </w:pict>
          </mc:Fallback>
        </mc:AlternateContent>
      </w: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r>
        <w:rPr>
          <w:rFonts w:asciiTheme="majorEastAsia" w:eastAsiaTheme="majorEastAsia" w:hAnsiTheme="majorEastAsia" w:cstheme="minorBidi"/>
          <w:noProof/>
          <w:sz w:val="20"/>
          <w:szCs w:val="22"/>
        </w:rPr>
        <w:drawing>
          <wp:anchor distT="0" distB="0" distL="114300" distR="114300" simplePos="0" relativeHeight="251981312" behindDoc="0" locked="0" layoutInCell="1" allowOverlap="1" wp14:anchorId="458E4249" wp14:editId="7D91C601">
            <wp:simplePos x="0" y="0"/>
            <wp:positionH relativeFrom="column">
              <wp:posOffset>3100705</wp:posOffset>
            </wp:positionH>
            <wp:positionV relativeFrom="paragraph">
              <wp:posOffset>34290</wp:posOffset>
            </wp:positionV>
            <wp:extent cx="3385185" cy="2446020"/>
            <wp:effectExtent l="0" t="0" r="0" b="0"/>
            <wp:wrapNone/>
            <wp:docPr id="128" name="図 128" title="地域差指数と各寄与率の和が等しくなること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5185"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r>
        <w:rPr>
          <w:rFonts w:asciiTheme="majorEastAsia" w:eastAsiaTheme="majorEastAsia" w:hAnsiTheme="majorEastAsia" w:cstheme="minorBidi" w:hint="eastAsia"/>
          <w:noProof/>
          <w:sz w:val="20"/>
          <w:szCs w:val="22"/>
        </w:rPr>
        <mc:AlternateContent>
          <mc:Choice Requires="wps">
            <w:drawing>
              <wp:anchor distT="0" distB="0" distL="114300" distR="114300" simplePos="0" relativeHeight="251982336" behindDoc="0" locked="0" layoutInCell="1" allowOverlap="1" wp14:anchorId="5C660C3F" wp14:editId="51F0BEB4">
                <wp:simplePos x="0" y="0"/>
                <wp:positionH relativeFrom="column">
                  <wp:posOffset>321945</wp:posOffset>
                </wp:positionH>
                <wp:positionV relativeFrom="paragraph">
                  <wp:posOffset>34290</wp:posOffset>
                </wp:positionV>
                <wp:extent cx="2819400" cy="141732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2819400" cy="141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e"/>
                              <w:tblW w:w="0" w:type="auto"/>
                              <w:tblInd w:w="250" w:type="dxa"/>
                              <w:tblLook w:val="04A0" w:firstRow="1" w:lastRow="0" w:firstColumn="1" w:lastColumn="0" w:noHBand="0" w:noVBand="1"/>
                            </w:tblPr>
                            <w:tblGrid>
                              <w:gridCol w:w="2977"/>
                            </w:tblGrid>
                            <w:tr w:rsidR="00415CC8" w:rsidTr="0018664E">
                              <w:trPr>
                                <w:trHeight w:val="423"/>
                              </w:trPr>
                              <w:tc>
                                <w:tcPr>
                                  <w:tcW w:w="2977" w:type="dxa"/>
                                  <w:vAlign w:val="center"/>
                                </w:tcPr>
                                <w:p w:rsidR="00415CC8" w:rsidRDefault="00415CC8" w:rsidP="0018664E">
                                  <w:pPr>
                                    <w:spacing w:line="240" w:lineRule="exact"/>
                                    <w:rPr>
                                      <w:rFonts w:ascii="HG丸ｺﾞｼｯｸM-PRO" w:eastAsia="HG丸ｺﾞｼｯｸM-PRO" w:hAnsi="HG丸ｺﾞｼｯｸM-PRO" w:cstheme="minorBidi"/>
                                      <w:sz w:val="18"/>
                                      <w:szCs w:val="22"/>
                                    </w:rPr>
                                  </w:pPr>
                                  <w:r w:rsidRPr="00247ED4">
                                    <w:rPr>
                                      <w:rFonts w:ascii="HG丸ｺﾞｼｯｸM-PRO" w:eastAsia="HG丸ｺﾞｼｯｸM-PRO" w:hAnsi="HG丸ｺﾞｼｯｸM-PRO" w:cstheme="minorBidi" w:hint="eastAsia"/>
                                      <w:sz w:val="18"/>
                                      <w:szCs w:val="22"/>
                                    </w:rPr>
                                    <w:t>地域差指数＝</w:t>
                                  </w:r>
                                  <w:r>
                                    <w:rPr>
                                      <w:rFonts w:ascii="HG丸ｺﾞｼｯｸM-PRO" w:eastAsia="HG丸ｺﾞｼｯｸM-PRO" w:hAnsi="HG丸ｺﾞｼｯｸM-PRO" w:cstheme="minorBidi" w:hint="eastAsia"/>
                                      <w:sz w:val="18"/>
                                      <w:szCs w:val="22"/>
                                    </w:rPr>
                                    <w:t>各</w:t>
                                  </w:r>
                                  <w:r w:rsidRPr="00247ED4">
                                    <w:rPr>
                                      <w:rFonts w:ascii="HG丸ｺﾞｼｯｸM-PRO" w:eastAsia="HG丸ｺﾞｼｯｸM-PRO" w:hAnsi="HG丸ｺﾞｼｯｸM-PRO" w:cstheme="minorBidi" w:hint="eastAsia"/>
                                      <w:sz w:val="18"/>
                                      <w:szCs w:val="22"/>
                                    </w:rPr>
                                    <w:t>寄与率の和</w:t>
                                  </w:r>
                                </w:p>
                              </w:tc>
                            </w:tr>
                          </w:tbl>
                          <w:p w:rsidR="00415CC8" w:rsidRDefault="00415CC8" w:rsidP="0018664E">
                            <w:pPr>
                              <w:spacing w:line="120" w:lineRule="exact"/>
                              <w:jc w:val="left"/>
                              <w:rPr>
                                <w:rFonts w:ascii="HG丸ｺﾞｼｯｸM-PRO" w:eastAsia="HG丸ｺﾞｼｯｸM-PRO" w:hAnsi="HG丸ｺﾞｼｯｸM-PRO" w:cstheme="minorBidi"/>
                                <w:sz w:val="18"/>
                                <w:szCs w:val="22"/>
                              </w:rPr>
                            </w:pPr>
                          </w:p>
                          <w:p w:rsidR="00415CC8" w:rsidRDefault="00415CC8" w:rsidP="0018664E">
                            <w:pPr>
                              <w:spacing w:line="240" w:lineRule="exact"/>
                              <w:jc w:val="left"/>
                              <w:rPr>
                                <w:rFonts w:ascii="HG丸ｺﾞｼｯｸM-PRO" w:eastAsia="HG丸ｺﾞｼｯｸM-PRO" w:hAnsi="HG丸ｺﾞｼｯｸM-PRO" w:cstheme="minorBidi"/>
                                <w:sz w:val="18"/>
                                <w:szCs w:val="22"/>
                              </w:rPr>
                            </w:pPr>
                            <w:r>
                              <w:rPr>
                                <w:rFonts w:ascii="HG丸ｺﾞｼｯｸM-PRO" w:eastAsia="HG丸ｺﾞｼｯｸM-PRO" w:hAnsi="HG丸ｺﾞｼｯｸM-PRO" w:cstheme="minorBidi" w:hint="eastAsia"/>
                                <w:sz w:val="18"/>
                                <w:szCs w:val="22"/>
                              </w:rPr>
                              <w:t>なお、記載の寄与率（右図では疾病A～E）以外の寄与率（その他の疾病の影響）もあることから、</w:t>
                            </w:r>
                          </w:p>
                          <w:p w:rsidR="00415CC8" w:rsidRDefault="00415CC8" w:rsidP="0018664E">
                            <w:pPr>
                              <w:spacing w:line="240" w:lineRule="exact"/>
                              <w:jc w:val="left"/>
                              <w:rPr>
                                <w:rFonts w:ascii="HG丸ｺﾞｼｯｸM-PRO" w:eastAsia="HG丸ｺﾞｼｯｸM-PRO" w:hAnsi="HG丸ｺﾞｼｯｸM-PRO" w:cstheme="minorBidi"/>
                                <w:sz w:val="18"/>
                                <w:szCs w:val="22"/>
                              </w:rPr>
                            </w:pPr>
                            <w:r>
                              <w:rPr>
                                <w:rFonts w:ascii="HG丸ｺﾞｼｯｸM-PRO" w:eastAsia="HG丸ｺﾞｼｯｸM-PRO" w:hAnsi="HG丸ｺﾞｼｯｸM-PRO" w:cstheme="minorBidi" w:hint="eastAsia"/>
                                <w:sz w:val="18"/>
                                <w:szCs w:val="22"/>
                              </w:rPr>
                              <w:t>記載の各寄与率の和は必ずしも地域差指数に一致しない。</w:t>
                            </w:r>
                          </w:p>
                          <w:p w:rsidR="00415CC8" w:rsidRDefault="00415CC8" w:rsidP="0018664E">
                            <w:pPr>
                              <w:spacing w:line="240" w:lineRule="exact"/>
                              <w:jc w:val="left"/>
                              <w:rPr>
                                <w:rFonts w:ascii="HG丸ｺﾞｼｯｸM-PRO" w:eastAsia="HG丸ｺﾞｼｯｸM-PRO" w:hAnsi="HG丸ｺﾞｼｯｸM-PRO" w:cstheme="minorBidi"/>
                                <w:sz w:val="18"/>
                                <w:szCs w:val="22"/>
                              </w:rPr>
                            </w:pPr>
                            <w:r>
                              <w:rPr>
                                <w:rFonts w:ascii="HG丸ｺﾞｼｯｸM-PRO" w:eastAsia="HG丸ｺﾞｼｯｸM-PRO" w:hAnsi="HG丸ｺﾞｼｯｸM-PRO" w:cstheme="minorBidi" w:hint="eastAsia"/>
                                <w:sz w:val="18"/>
                                <w:szCs w:val="22"/>
                              </w:rPr>
                              <w:t>（右図の場合）</w:t>
                            </w:r>
                          </w:p>
                          <w:p w:rsidR="00415CC8" w:rsidRDefault="00415CC8" w:rsidP="00DB4859">
                            <w:pPr>
                              <w:spacing w:line="240" w:lineRule="exact"/>
                              <w:ind w:firstLineChars="100" w:firstLine="180"/>
                              <w:jc w:val="left"/>
                              <w:rPr>
                                <w:rFonts w:ascii="HG丸ｺﾞｼｯｸM-PRO" w:eastAsia="HG丸ｺﾞｼｯｸM-PRO" w:hAnsi="HG丸ｺﾞｼｯｸM-PRO" w:cstheme="minorBidi"/>
                                <w:sz w:val="18"/>
                                <w:szCs w:val="22"/>
                              </w:rPr>
                            </w:pPr>
                            <w:r>
                              <w:rPr>
                                <w:rFonts w:ascii="HG丸ｺﾞｼｯｸM-PRO" w:eastAsia="HG丸ｺﾞｼｯｸM-PRO" w:hAnsi="HG丸ｺﾞｼｯｸM-PRO" w:cstheme="minorBidi" w:hint="eastAsia"/>
                                <w:sz w:val="18"/>
                                <w:szCs w:val="22"/>
                              </w:rPr>
                              <w:t>６±α％＝５％＋４％＋８％－６％－５％±α％</w:t>
                            </w:r>
                          </w:p>
                          <w:p w:rsidR="00415CC8" w:rsidRPr="00ED3462" w:rsidRDefault="00415CC8" w:rsidP="0018664E">
                            <w:pPr>
                              <w:spacing w:line="240" w:lineRule="exac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5" o:spid="_x0000_s1068" type="#_x0000_t202" style="position:absolute;left:0;text-align:left;margin-left:25.35pt;margin-top:2.7pt;width:222pt;height:111.6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" filled="f" stroked="f" strokeweight=".5pt">
                <v:textbox>
                  <w:txbxContent>
                    <w:tbl>
                      <w:tblPr>
                        <w:tblStyle w:val="ae"/>
                        <w:tblW w:w="0" w:type="auto"/>
                        <w:tblInd w:w="250" w:type="dxa"/>
                        <w:tblLook w:val="04A0" w:firstRow="1" w:lastRow="0" w:firstColumn="1" w:lastColumn="0" w:noHBand="0" w:noVBand="1"/>
                      </w:tblPr>
                      <w:tblGrid>
                        <w:gridCol w:w="2977"/>
                      </w:tblGrid>
                      <w:tr w:rsidR="00415CC8" w:rsidTr="0018664E">
                        <w:trPr>
                          <w:trHeight w:val="423"/>
                        </w:trPr>
                        <w:tc>
                          <w:tcPr>
                            <w:tcW w:w="2977" w:type="dxa"/>
                            <w:vAlign w:val="center"/>
                          </w:tcPr>
                          <w:p w:rsidR="00415CC8" w:rsidRDefault="00415CC8" w:rsidP="0018664E">
                            <w:pPr>
                              <w:spacing w:line="240" w:lineRule="exact"/>
                              <w:rPr>
                                <w:rFonts w:ascii="HG丸ｺﾞｼｯｸM-PRO" w:eastAsia="HG丸ｺﾞｼｯｸM-PRO" w:hAnsi="HG丸ｺﾞｼｯｸM-PRO" w:cstheme="minorBidi"/>
                                <w:sz w:val="18"/>
                                <w:szCs w:val="22"/>
                              </w:rPr>
                            </w:pPr>
                            <w:r w:rsidRPr="00247ED4">
                              <w:rPr>
                                <w:rFonts w:ascii="HG丸ｺﾞｼｯｸM-PRO" w:eastAsia="HG丸ｺﾞｼｯｸM-PRO" w:hAnsi="HG丸ｺﾞｼｯｸM-PRO" w:cstheme="minorBidi" w:hint="eastAsia"/>
                                <w:sz w:val="18"/>
                                <w:szCs w:val="22"/>
                              </w:rPr>
                              <w:t>地域差指数＝</w:t>
                            </w:r>
                            <w:r>
                              <w:rPr>
                                <w:rFonts w:ascii="HG丸ｺﾞｼｯｸM-PRO" w:eastAsia="HG丸ｺﾞｼｯｸM-PRO" w:hAnsi="HG丸ｺﾞｼｯｸM-PRO" w:cstheme="minorBidi" w:hint="eastAsia"/>
                                <w:sz w:val="18"/>
                                <w:szCs w:val="22"/>
                              </w:rPr>
                              <w:t>各</w:t>
                            </w:r>
                            <w:r w:rsidRPr="00247ED4">
                              <w:rPr>
                                <w:rFonts w:ascii="HG丸ｺﾞｼｯｸM-PRO" w:eastAsia="HG丸ｺﾞｼｯｸM-PRO" w:hAnsi="HG丸ｺﾞｼｯｸM-PRO" w:cstheme="minorBidi" w:hint="eastAsia"/>
                                <w:sz w:val="18"/>
                                <w:szCs w:val="22"/>
                              </w:rPr>
                              <w:t>寄与率の和</w:t>
                            </w:r>
                          </w:p>
                        </w:tc>
                      </w:tr>
                    </w:tbl>
                    <w:p w:rsidR="00415CC8" w:rsidRDefault="00415CC8" w:rsidP="0018664E">
                      <w:pPr>
                        <w:spacing w:line="120" w:lineRule="exact"/>
                        <w:jc w:val="left"/>
                        <w:rPr>
                          <w:rFonts w:ascii="HG丸ｺﾞｼｯｸM-PRO" w:eastAsia="HG丸ｺﾞｼｯｸM-PRO" w:hAnsi="HG丸ｺﾞｼｯｸM-PRO" w:cstheme="minorBidi"/>
                          <w:sz w:val="18"/>
                          <w:szCs w:val="22"/>
                        </w:rPr>
                      </w:pPr>
                    </w:p>
                    <w:p w:rsidR="00415CC8" w:rsidRDefault="00415CC8" w:rsidP="0018664E">
                      <w:pPr>
                        <w:spacing w:line="240" w:lineRule="exact"/>
                        <w:jc w:val="left"/>
                        <w:rPr>
                          <w:rFonts w:ascii="HG丸ｺﾞｼｯｸM-PRO" w:eastAsia="HG丸ｺﾞｼｯｸM-PRO" w:hAnsi="HG丸ｺﾞｼｯｸM-PRO" w:cstheme="minorBidi"/>
                          <w:sz w:val="18"/>
                          <w:szCs w:val="22"/>
                        </w:rPr>
                      </w:pPr>
                      <w:r>
                        <w:rPr>
                          <w:rFonts w:ascii="HG丸ｺﾞｼｯｸM-PRO" w:eastAsia="HG丸ｺﾞｼｯｸM-PRO" w:hAnsi="HG丸ｺﾞｼｯｸM-PRO" w:cstheme="minorBidi" w:hint="eastAsia"/>
                          <w:sz w:val="18"/>
                          <w:szCs w:val="22"/>
                        </w:rPr>
                        <w:t>なお、記載の寄与率（右図では疾病A～E）以外の寄与率（その他の疾病の影響）もあることから、</w:t>
                      </w:r>
                    </w:p>
                    <w:p w:rsidR="00415CC8" w:rsidRDefault="00415CC8" w:rsidP="0018664E">
                      <w:pPr>
                        <w:spacing w:line="240" w:lineRule="exact"/>
                        <w:jc w:val="left"/>
                        <w:rPr>
                          <w:rFonts w:ascii="HG丸ｺﾞｼｯｸM-PRO" w:eastAsia="HG丸ｺﾞｼｯｸM-PRO" w:hAnsi="HG丸ｺﾞｼｯｸM-PRO" w:cstheme="minorBidi"/>
                          <w:sz w:val="18"/>
                          <w:szCs w:val="22"/>
                        </w:rPr>
                      </w:pPr>
                      <w:r>
                        <w:rPr>
                          <w:rFonts w:ascii="HG丸ｺﾞｼｯｸM-PRO" w:eastAsia="HG丸ｺﾞｼｯｸM-PRO" w:hAnsi="HG丸ｺﾞｼｯｸM-PRO" w:cstheme="minorBidi" w:hint="eastAsia"/>
                          <w:sz w:val="18"/>
                          <w:szCs w:val="22"/>
                        </w:rPr>
                        <w:t>記載の各寄与率の和は必ずしも地域差指数に一致しない。</w:t>
                      </w:r>
                    </w:p>
                    <w:p w:rsidR="00415CC8" w:rsidRDefault="00415CC8" w:rsidP="0018664E">
                      <w:pPr>
                        <w:spacing w:line="240" w:lineRule="exact"/>
                        <w:jc w:val="left"/>
                        <w:rPr>
                          <w:rFonts w:ascii="HG丸ｺﾞｼｯｸM-PRO" w:eastAsia="HG丸ｺﾞｼｯｸM-PRO" w:hAnsi="HG丸ｺﾞｼｯｸM-PRO" w:cstheme="minorBidi"/>
                          <w:sz w:val="18"/>
                          <w:szCs w:val="22"/>
                        </w:rPr>
                      </w:pPr>
                      <w:r>
                        <w:rPr>
                          <w:rFonts w:ascii="HG丸ｺﾞｼｯｸM-PRO" w:eastAsia="HG丸ｺﾞｼｯｸM-PRO" w:hAnsi="HG丸ｺﾞｼｯｸM-PRO" w:cstheme="minorBidi" w:hint="eastAsia"/>
                          <w:sz w:val="18"/>
                          <w:szCs w:val="22"/>
                        </w:rPr>
                        <w:t>（右図の場合）</w:t>
                      </w:r>
                    </w:p>
                    <w:p w:rsidR="00415CC8" w:rsidRDefault="00415CC8" w:rsidP="00DB4859">
                      <w:pPr>
                        <w:spacing w:line="240" w:lineRule="exact"/>
                        <w:ind w:firstLineChars="100" w:firstLine="180"/>
                        <w:jc w:val="left"/>
                        <w:rPr>
                          <w:rFonts w:ascii="HG丸ｺﾞｼｯｸM-PRO" w:eastAsia="HG丸ｺﾞｼｯｸM-PRO" w:hAnsi="HG丸ｺﾞｼｯｸM-PRO" w:cstheme="minorBidi"/>
                          <w:sz w:val="18"/>
                          <w:szCs w:val="22"/>
                        </w:rPr>
                      </w:pPr>
                      <w:r>
                        <w:rPr>
                          <w:rFonts w:ascii="HG丸ｺﾞｼｯｸM-PRO" w:eastAsia="HG丸ｺﾞｼｯｸM-PRO" w:hAnsi="HG丸ｺﾞｼｯｸM-PRO" w:cstheme="minorBidi" w:hint="eastAsia"/>
                          <w:sz w:val="18"/>
                          <w:szCs w:val="22"/>
                        </w:rPr>
                        <w:t>６±α％＝５％＋４％＋８％－６％－５％±α％</w:t>
                      </w:r>
                    </w:p>
                    <w:p w:rsidR="00415CC8" w:rsidRPr="00ED3462" w:rsidRDefault="00415CC8" w:rsidP="0018664E">
                      <w:pPr>
                        <w:spacing w:line="240" w:lineRule="exact"/>
                        <w:rPr>
                          <w:sz w:val="20"/>
                        </w:rPr>
                      </w:pPr>
                    </w:p>
                  </w:txbxContent>
                </v:textbox>
              </v:shape>
            </w:pict>
          </mc:Fallback>
        </mc:AlternateContent>
      </w: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Default="0018664E" w:rsidP="005C4C7A">
      <w:pPr>
        <w:ind w:leftChars="100" w:left="210"/>
        <w:jc w:val="left"/>
        <w:rPr>
          <w:rFonts w:asciiTheme="majorEastAsia" w:eastAsiaTheme="majorEastAsia" w:hAnsiTheme="majorEastAsia" w:cstheme="minorBidi"/>
          <w:sz w:val="20"/>
          <w:szCs w:val="22"/>
        </w:rPr>
      </w:pPr>
    </w:p>
    <w:p w:rsidR="0018664E" w:rsidRPr="004F3E79" w:rsidRDefault="0018664E" w:rsidP="005C4C7A">
      <w:pPr>
        <w:ind w:leftChars="100" w:left="210"/>
        <w:jc w:val="left"/>
        <w:rPr>
          <w:rFonts w:asciiTheme="majorEastAsia" w:eastAsiaTheme="majorEastAsia" w:hAnsiTheme="majorEastAsia" w:cstheme="minorBidi"/>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16</w:t>
      </w:r>
      <w:r w:rsidRPr="00C25196">
        <w:rPr>
          <w:rFonts w:asciiTheme="majorEastAsia" w:eastAsiaTheme="majorEastAsia" w:hAnsiTheme="majorEastAsia" w:cstheme="minorBidi" w:hint="eastAsia"/>
          <w:sz w:val="20"/>
          <w:szCs w:val="22"/>
        </w:rPr>
        <w:t>-1　疾病別 被保険者1人当たり医療費</w:t>
      </w:r>
      <w:r>
        <w:rPr>
          <w:rFonts w:asciiTheme="majorEastAsia" w:eastAsiaTheme="majorEastAsia" w:hAnsiTheme="majorEastAsia" w:cstheme="minorBidi" w:hint="eastAsia"/>
          <w:sz w:val="20"/>
          <w:szCs w:val="22"/>
        </w:rPr>
        <w:t>（入院外）</w:t>
      </w:r>
      <w:r w:rsidRPr="00C25196">
        <w:rPr>
          <w:rFonts w:asciiTheme="majorEastAsia" w:eastAsiaTheme="majorEastAsia" w:hAnsiTheme="majorEastAsia" w:cstheme="minorBidi" w:hint="eastAsia"/>
          <w:sz w:val="20"/>
          <w:szCs w:val="22"/>
        </w:rPr>
        <w:t>の地域差への寄与率</w:t>
      </w:r>
      <w:r>
        <w:rPr>
          <w:rFonts w:asciiTheme="majorEastAsia" w:eastAsiaTheme="majorEastAsia" w:hAnsiTheme="majorEastAsia" w:cstheme="minorBidi" w:hint="eastAsia"/>
          <w:sz w:val="20"/>
          <w:szCs w:val="22"/>
        </w:rPr>
        <w:t>（年齢調整後）</w:t>
      </w: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 w:val="18"/>
          <w:szCs w:val="20"/>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1849216" behindDoc="0" locked="0" layoutInCell="1" allowOverlap="1" wp14:anchorId="1BD0D5DC" wp14:editId="35A923ED">
                <wp:simplePos x="0" y="0"/>
                <wp:positionH relativeFrom="column">
                  <wp:posOffset>459105</wp:posOffset>
                </wp:positionH>
                <wp:positionV relativeFrom="paragraph">
                  <wp:posOffset>36830</wp:posOffset>
                </wp:positionV>
                <wp:extent cx="5429250" cy="666750"/>
                <wp:effectExtent l="0" t="0" r="19050" b="381000"/>
                <wp:wrapNone/>
                <wp:docPr id="118" name="線吹き出し 1 (枠付き) 118" title="「皮膚および皮下組織の疾患」が3％高く、「下肢関節障害」「眼および付属器の疾患」が順にそれぞれ1％高い。・生活習慣病については、「高血圧性疾患」、「糖尿病」の順にいずれも1％低い。「高脂血症」はわずかに高い程度。"/>
                <wp:cNvGraphicFramePr/>
                <a:graphic xmlns:a="http://schemas.openxmlformats.org/drawingml/2006/main">
                  <a:graphicData uri="http://schemas.microsoft.com/office/word/2010/wordprocessingShape">
                    <wps:wsp>
                      <wps:cNvSpPr/>
                      <wps:spPr>
                        <a:xfrm>
                          <a:off x="0" y="0"/>
                          <a:ext cx="5429250" cy="666750"/>
                        </a:xfrm>
                        <a:prstGeom prst="borderCallout1">
                          <a:avLst>
                            <a:gd name="adj1" fmla="val 101607"/>
                            <a:gd name="adj2" fmla="val 57189"/>
                            <a:gd name="adj3" fmla="val 154214"/>
                            <a:gd name="adj4" fmla="val 57906"/>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F35E53">
                              <w:rPr>
                                <w:rFonts w:ascii="ＭＳ Ｐゴシック" w:eastAsia="ＭＳ Ｐゴシック" w:hAnsi="ＭＳ Ｐゴシック" w:hint="eastAsia"/>
                                <w:color w:val="000000" w:themeColor="text1"/>
                                <w:sz w:val="18"/>
                              </w:rPr>
                              <w:t>・「皮膚および皮下組織の疾患」が3％高く、「下肢関節障害」「眼および付属器の疾患」が順にそれぞれ1％高い。</w:t>
                            </w:r>
                          </w:p>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F35E53">
                              <w:rPr>
                                <w:rFonts w:ascii="ＭＳ Ｐゴシック" w:eastAsia="ＭＳ Ｐゴシック" w:hAnsi="ＭＳ Ｐゴシック" w:hint="eastAsia"/>
                                <w:color w:val="000000" w:themeColor="text1"/>
                                <w:sz w:val="18"/>
                              </w:rPr>
                              <w:t>・生活習慣病については、「高血圧性疾患」、「糖尿病」の順にいずれも1％低い。「高脂血症」はわずかに高い程度。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18" o:spid="_x0000_s1069" type="#_x0000_t47" alt="タイトル: 「皮膚および皮下組織の疾患」が3％高く、「下肢関節障害」「眼および付属器の疾患」が順にそれぞれ1％高い。・生活習慣病については、「高血圧性疾患」、「糖尿病」の順にいずれも1％低い。「高脂血症」はわずかに高い程度。" style="position:absolute;left:0;text-align:left;margin-left:36.15pt;margin-top:2.9pt;width:427.5pt;height:5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" adj="12508,33310,12353,21947" fillcolor="white [3212]" strokecolor="black [3213]" strokeweight=".5pt">
                <v:textbox>
                  <w:txbxContent>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F35E53">
                        <w:rPr>
                          <w:rFonts w:ascii="ＭＳ Ｐゴシック" w:eastAsia="ＭＳ Ｐゴシック" w:hAnsi="ＭＳ Ｐゴシック" w:hint="eastAsia"/>
                          <w:color w:val="000000" w:themeColor="text1"/>
                          <w:sz w:val="18"/>
                        </w:rPr>
                        <w:t>・「皮膚および皮下組織の疾患」が3％高く、「下肢関節障害」「眼および付属器の疾患」が順にそれぞれ1％高い。</w:t>
                      </w:r>
                    </w:p>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F35E53">
                        <w:rPr>
                          <w:rFonts w:ascii="ＭＳ Ｐゴシック" w:eastAsia="ＭＳ Ｐゴシック" w:hAnsi="ＭＳ Ｐゴシック" w:hint="eastAsia"/>
                          <w:color w:val="000000" w:themeColor="text1"/>
                          <w:sz w:val="18"/>
                        </w:rPr>
                        <w:t>・生活習慣病については、「高血圧性疾患」、「糖尿病」の順にいずれも1％低い。「高脂血症」はわずかに高い程度。</w:t>
                      </w:r>
                    </w:p>
                  </w:txbxContent>
                </v:textbox>
                <o:callout v:ext="edit" minusx="t" minusy="t"/>
              </v:shape>
            </w:pict>
          </mc:Fallback>
        </mc:AlternateContent>
      </w:r>
    </w:p>
    <w:p w:rsidR="0018664E" w:rsidRDefault="0018664E" w:rsidP="005C4C7A">
      <w:pPr>
        <w:spacing w:line="240" w:lineRule="exact"/>
        <w:ind w:leftChars="100" w:left="390" w:hangingChars="100" w:hanging="180"/>
        <w:jc w:val="left"/>
        <w:rPr>
          <w:rFonts w:ascii="HG丸ｺﾞｼｯｸM-PRO" w:eastAsia="HG丸ｺﾞｼｯｸM-PRO" w:hAnsi="HG丸ｺﾞｼｯｸM-PRO" w:cstheme="minorBidi"/>
          <w:sz w:val="18"/>
          <w:szCs w:val="20"/>
        </w:rPr>
      </w:pPr>
    </w:p>
    <w:p w:rsidR="0018664E" w:rsidRPr="00F027F8" w:rsidRDefault="0018664E" w:rsidP="002F6010">
      <w:pPr>
        <w:spacing w:line="240" w:lineRule="exact"/>
        <w:ind w:leftChars="100" w:left="390" w:hangingChars="100" w:hanging="180"/>
        <w:jc w:val="left"/>
        <w:rPr>
          <w:rFonts w:ascii="HG丸ｺﾞｼｯｸM-PRO" w:eastAsia="HG丸ｺﾞｼｯｸM-PRO" w:hAnsi="HG丸ｺﾞｼｯｸM-PRO" w:cstheme="minorBidi"/>
          <w:sz w:val="18"/>
          <w:szCs w:val="20"/>
        </w:rPr>
      </w:pPr>
    </w:p>
    <w:p w:rsidR="0018664E" w:rsidRDefault="002F6010" w:rsidP="0018664E">
      <w:pPr>
        <w:jc w:val="left"/>
        <w:rPr>
          <w:rFonts w:ascii="HG丸ｺﾞｼｯｸM-PRO" w:eastAsia="HG丸ｺﾞｼｯｸM-PRO" w:hAnsi="HG丸ｺﾞｼｯｸM-PRO" w:cstheme="minorBidi"/>
          <w:szCs w:val="22"/>
        </w:rPr>
      </w:pPr>
      <w:r>
        <w:rPr>
          <w:noProof/>
        </w:rPr>
        <w:drawing>
          <wp:anchor distT="0" distB="0" distL="114300" distR="114300" simplePos="0" relativeHeight="252614144" behindDoc="0" locked="0" layoutInCell="1" allowOverlap="1" wp14:anchorId="34D40E1F" wp14:editId="462E78A1">
            <wp:simplePos x="0" y="0"/>
            <wp:positionH relativeFrom="column">
              <wp:posOffset>-118745</wp:posOffset>
            </wp:positionH>
            <wp:positionV relativeFrom="paragraph">
              <wp:posOffset>68580</wp:posOffset>
            </wp:positionV>
            <wp:extent cx="6610985" cy="4172585"/>
            <wp:effectExtent l="0" t="0" r="0" b="0"/>
            <wp:wrapNone/>
            <wp:docPr id="10356" name="図 10356" title="図16-1　年齢調整後の疾病別被保険者1人当たり入院外医療費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0985" cy="417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5C4C7A">
      <w:pPr>
        <w:spacing w:line="240" w:lineRule="exact"/>
        <w:ind w:leftChars="200" w:left="420" w:firstLineChars="100" w:firstLine="210"/>
        <w:jc w:val="left"/>
        <w:rPr>
          <w:rFonts w:asciiTheme="majorEastAsia" w:eastAsiaTheme="majorEastAsia" w:hAnsiTheme="majorEastAsia" w:cstheme="minorBidi"/>
          <w:sz w:val="18"/>
          <w:szCs w:val="22"/>
        </w:rPr>
      </w:pPr>
      <w:r w:rsidRPr="00F11B76">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2057088" behindDoc="0" locked="0" layoutInCell="1" allowOverlap="1" wp14:anchorId="7FD68942" wp14:editId="645CA1D6">
                <wp:simplePos x="0" y="0"/>
                <wp:positionH relativeFrom="column">
                  <wp:posOffset>802006</wp:posOffset>
                </wp:positionH>
                <wp:positionV relativeFrom="paragraph">
                  <wp:posOffset>144780</wp:posOffset>
                </wp:positionV>
                <wp:extent cx="5676900" cy="238125"/>
                <wp:effectExtent l="0" t="0" r="0" b="0"/>
                <wp:wrapNone/>
                <wp:docPr id="10310" name="正方形/長方形 10310" title="図16の1から5の出典　国提供ＮＤＢレセプトデータ（平成25年10月分）「主な疾患別入院外医療費分析」より分析"/>
                <wp:cNvGraphicFramePr/>
                <a:graphic xmlns:a="http://schemas.openxmlformats.org/drawingml/2006/main">
                  <a:graphicData uri="http://schemas.microsoft.com/office/word/2010/wordprocessingShape">
                    <wps:wsp>
                      <wps:cNvSpPr/>
                      <wps:spPr>
                        <a:xfrm>
                          <a:off x="0" y="0"/>
                          <a:ext cx="5676900" cy="238125"/>
                        </a:xfrm>
                        <a:prstGeom prst="rect">
                          <a:avLst/>
                        </a:prstGeom>
                        <a:noFill/>
                        <a:ln w="25400" cap="flat" cmpd="sng" algn="ctr">
                          <a:noFill/>
                          <a:prstDash val="solid"/>
                        </a:ln>
                        <a:effectLst/>
                      </wps:spPr>
                      <wps:txbx>
                        <w:txbxContent>
                          <w:p w:rsidR="00415CC8" w:rsidRPr="00093343" w:rsidRDefault="00415CC8" w:rsidP="00DB4859">
                            <w:pPr>
                              <w:spacing w:line="200" w:lineRule="exact"/>
                              <w:ind w:left="480" w:hangingChars="300" w:hanging="480"/>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図16-1～5</w:t>
                            </w:r>
                            <w:r w:rsidRPr="007A61E0">
                              <w:rPr>
                                <w:rFonts w:asciiTheme="majorEastAsia" w:eastAsiaTheme="majorEastAsia" w:hAnsiTheme="majorEastAsia" w:cstheme="minorBidi" w:hint="eastAsia"/>
                                <w:color w:val="000000" w:themeColor="text1"/>
                                <w:sz w:val="16"/>
                                <w:szCs w:val="16"/>
                              </w:rPr>
                              <w:t>出典：国提供ＮＤＢレセプトデータ（平成25年10月分）</w:t>
                            </w:r>
                            <w:r>
                              <w:rPr>
                                <w:rFonts w:asciiTheme="majorEastAsia" w:eastAsiaTheme="majorEastAsia" w:hAnsiTheme="majorEastAsia" w:cstheme="minorBidi" w:hint="eastAsia"/>
                                <w:color w:val="000000" w:themeColor="text1"/>
                                <w:sz w:val="16"/>
                                <w:szCs w:val="16"/>
                              </w:rPr>
                              <w:t>「主な疾患別入院外医療費分析」</w:t>
                            </w:r>
                            <w:r w:rsidRPr="007A61E0">
                              <w:rPr>
                                <w:rFonts w:asciiTheme="majorEastAsia" w:eastAsiaTheme="majorEastAsia" w:hAnsiTheme="majorEastAsia" w:cstheme="minorBidi" w:hint="eastAsia"/>
                                <w:color w:val="000000" w:themeColor="text1"/>
                                <w:sz w:val="16"/>
                                <w:szCs w:val="16"/>
                              </w:rPr>
                              <w:t>より分析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0" o:spid="_x0000_s1070" alt="タイトル: 図16の1から5の出典　国提供ＮＤＢレセプトデータ（平成25年10月分）「主な疾患別入院外医療費分析」より分析" style="position:absolute;left:0;text-align:left;margin-left:63.15pt;margin-top:11.4pt;width:447pt;height:18.7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" filled="f" stroked="f" strokeweight="2pt">
                <v:textbox>
                  <w:txbxContent>
                    <w:p w:rsidR="00415CC8" w:rsidRPr="00093343" w:rsidRDefault="00415CC8" w:rsidP="00DB4859">
                      <w:pPr>
                        <w:spacing w:line="200" w:lineRule="exact"/>
                        <w:ind w:left="480" w:hangingChars="300" w:hanging="480"/>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図16-1～5</w:t>
                      </w:r>
                      <w:r w:rsidRPr="007A61E0">
                        <w:rPr>
                          <w:rFonts w:asciiTheme="majorEastAsia" w:eastAsiaTheme="majorEastAsia" w:hAnsiTheme="majorEastAsia" w:cstheme="minorBidi" w:hint="eastAsia"/>
                          <w:color w:val="000000" w:themeColor="text1"/>
                          <w:sz w:val="16"/>
                          <w:szCs w:val="16"/>
                        </w:rPr>
                        <w:t>出典：国提供ＮＤＢレセプトデータ（平成25年10月分）</w:t>
                      </w:r>
                      <w:r>
                        <w:rPr>
                          <w:rFonts w:asciiTheme="majorEastAsia" w:eastAsiaTheme="majorEastAsia" w:hAnsiTheme="majorEastAsia" w:cstheme="minorBidi" w:hint="eastAsia"/>
                          <w:color w:val="000000" w:themeColor="text1"/>
                          <w:sz w:val="16"/>
                          <w:szCs w:val="16"/>
                        </w:rPr>
                        <w:t>「主な疾患別入院外医療費分析」</w:t>
                      </w:r>
                      <w:r w:rsidRPr="007A61E0">
                        <w:rPr>
                          <w:rFonts w:asciiTheme="majorEastAsia" w:eastAsiaTheme="majorEastAsia" w:hAnsiTheme="majorEastAsia" w:cstheme="minorBidi" w:hint="eastAsia"/>
                          <w:color w:val="000000" w:themeColor="text1"/>
                          <w:sz w:val="16"/>
                          <w:szCs w:val="16"/>
                        </w:rPr>
                        <w:t>より分析</w:t>
                      </w:r>
                    </w:p>
                  </w:txbxContent>
                </v:textbox>
              </v:rect>
            </w:pict>
          </mc:Fallback>
        </mc:AlternateContent>
      </w:r>
    </w:p>
    <w:p w:rsidR="0018664E" w:rsidRPr="00E966F1" w:rsidRDefault="0018664E" w:rsidP="005C4C7A">
      <w:pPr>
        <w:spacing w:line="240" w:lineRule="exact"/>
        <w:ind w:leftChars="200" w:left="420" w:firstLineChars="100" w:firstLine="180"/>
        <w:jc w:val="right"/>
        <w:rPr>
          <w:rFonts w:asciiTheme="majorEastAsia" w:eastAsiaTheme="majorEastAsia" w:hAnsiTheme="majorEastAsia" w:cstheme="minorBidi"/>
          <w:sz w:val="18"/>
          <w:szCs w:val="22"/>
        </w:rPr>
      </w:pPr>
      <w:r w:rsidRPr="00E966F1">
        <w:rPr>
          <w:rFonts w:asciiTheme="majorEastAsia" w:eastAsiaTheme="majorEastAsia" w:hAnsiTheme="majorEastAsia" w:cstheme="minorBidi"/>
          <w:sz w:val="18"/>
          <w:szCs w:val="22"/>
        </w:rPr>
        <w:t xml:space="preserve"> </w:t>
      </w:r>
    </w:p>
    <w:p w:rsidR="0018664E" w:rsidRPr="00C25196" w:rsidRDefault="0018664E" w:rsidP="005C4C7A">
      <w:pPr>
        <w:ind w:leftChars="100" w:left="210"/>
        <w:jc w:val="left"/>
        <w:rPr>
          <w:rFonts w:asciiTheme="majorEastAsia" w:eastAsiaTheme="majorEastAsia" w:hAnsiTheme="majorEastAsia" w:cstheme="minorBidi"/>
          <w:sz w:val="20"/>
          <w:szCs w:val="22"/>
        </w:rPr>
      </w:pPr>
      <w:r w:rsidRPr="00C25196">
        <w:rPr>
          <w:rFonts w:asciiTheme="majorEastAsia" w:eastAsiaTheme="majorEastAsia" w:hAnsiTheme="majorEastAsia" w:cstheme="minorBidi" w:hint="eastAsia"/>
          <w:sz w:val="20"/>
          <w:szCs w:val="22"/>
        </w:rPr>
        <w:lastRenderedPageBreak/>
        <w:t>図</w:t>
      </w:r>
      <w:r>
        <w:rPr>
          <w:rFonts w:asciiTheme="majorEastAsia" w:eastAsiaTheme="majorEastAsia" w:hAnsiTheme="majorEastAsia" w:cstheme="minorBidi" w:hint="eastAsia"/>
          <w:sz w:val="20"/>
          <w:szCs w:val="22"/>
        </w:rPr>
        <w:t>16</w:t>
      </w:r>
      <w:r w:rsidRPr="00C25196">
        <w:rPr>
          <w:rFonts w:asciiTheme="majorEastAsia" w:eastAsiaTheme="majorEastAsia" w:hAnsiTheme="majorEastAsia" w:cstheme="minorBidi" w:hint="eastAsia"/>
          <w:sz w:val="20"/>
          <w:szCs w:val="22"/>
        </w:rPr>
        <w:t>-</w:t>
      </w:r>
      <w:r>
        <w:rPr>
          <w:rFonts w:asciiTheme="majorEastAsia" w:eastAsiaTheme="majorEastAsia" w:hAnsiTheme="majorEastAsia" w:cstheme="minorBidi" w:hint="eastAsia"/>
          <w:sz w:val="20"/>
          <w:szCs w:val="22"/>
        </w:rPr>
        <w:t>2</w:t>
      </w:r>
      <w:r w:rsidRPr="00C25196">
        <w:rPr>
          <w:rFonts w:asciiTheme="majorEastAsia" w:eastAsiaTheme="majorEastAsia" w:hAnsiTheme="majorEastAsia" w:cstheme="minorBidi" w:hint="eastAsia"/>
          <w:sz w:val="20"/>
          <w:szCs w:val="22"/>
        </w:rPr>
        <w:t xml:space="preserve">　疾病別 受療率</w:t>
      </w:r>
      <w:r>
        <w:rPr>
          <w:rFonts w:asciiTheme="majorEastAsia" w:eastAsiaTheme="majorEastAsia" w:hAnsiTheme="majorEastAsia" w:cstheme="minorBidi" w:hint="eastAsia"/>
          <w:sz w:val="20"/>
          <w:szCs w:val="22"/>
        </w:rPr>
        <w:t>（入院外）</w:t>
      </w:r>
      <w:r w:rsidRPr="00C25196">
        <w:rPr>
          <w:rFonts w:asciiTheme="majorEastAsia" w:eastAsiaTheme="majorEastAsia" w:hAnsiTheme="majorEastAsia" w:cstheme="minorBidi" w:hint="eastAsia"/>
          <w:sz w:val="20"/>
          <w:szCs w:val="22"/>
        </w:rPr>
        <w:t>の地域差への寄与率</w:t>
      </w:r>
      <w:r>
        <w:rPr>
          <w:rFonts w:asciiTheme="majorEastAsia" w:eastAsiaTheme="majorEastAsia" w:hAnsiTheme="majorEastAsia" w:cstheme="minorBidi" w:hint="eastAsia"/>
          <w:sz w:val="20"/>
          <w:szCs w:val="22"/>
        </w:rPr>
        <w:t>（年齢調整後）</w:t>
      </w:r>
    </w:p>
    <w:p w:rsidR="0018664E" w:rsidRDefault="0018664E" w:rsidP="005C4C7A">
      <w:pPr>
        <w:spacing w:line="240" w:lineRule="exact"/>
        <w:ind w:leftChars="100" w:left="420" w:hangingChars="100" w:hanging="210"/>
        <w:jc w:val="left"/>
        <w:rPr>
          <w:rFonts w:ascii="HG丸ｺﾞｼｯｸM-PRO" w:eastAsia="HG丸ｺﾞｼｯｸM-PRO" w:hAnsi="HG丸ｺﾞｼｯｸM-PRO" w:cstheme="minorBidi"/>
          <w:sz w:val="18"/>
          <w:szCs w:val="22"/>
        </w:rPr>
      </w:pPr>
      <w:r w:rsidRPr="000A23CA">
        <w:rPr>
          <w:rFonts w:ascii="HG丸ｺﾞｼｯｸM-PRO" w:eastAsia="HG丸ｺﾞｼｯｸM-PRO" w:hAnsi="HG丸ｺﾞｼｯｸM-PRO" w:cstheme="minorBidi"/>
          <w:noProof/>
          <w:szCs w:val="22"/>
        </w:rPr>
        <mc:AlternateContent>
          <mc:Choice Requires="wps">
            <w:drawing>
              <wp:anchor distT="0" distB="0" distL="114300" distR="114300" simplePos="0" relativeHeight="251850240" behindDoc="0" locked="0" layoutInCell="1" allowOverlap="1" wp14:anchorId="50B96822" wp14:editId="73DCAE93">
                <wp:simplePos x="0" y="0"/>
                <wp:positionH relativeFrom="column">
                  <wp:posOffset>733425</wp:posOffset>
                </wp:positionH>
                <wp:positionV relativeFrom="paragraph">
                  <wp:posOffset>-3810</wp:posOffset>
                </wp:positionV>
                <wp:extent cx="5429250" cy="523875"/>
                <wp:effectExtent l="0" t="0" r="19050" b="352425"/>
                <wp:wrapNone/>
                <wp:docPr id="119" name="線吹き出し 1 (枠付き) 119" title="「皮膚および皮下組織の疾患」が高く、「下肢関節障害」、「眼および付属器の疾患」は全国と同程度である。生活習慣病である「高血圧性疾患」「糖尿病」「高脂血症」は共通して、受療率は低い。"/>
                <wp:cNvGraphicFramePr/>
                <a:graphic xmlns:a="http://schemas.openxmlformats.org/drawingml/2006/main">
                  <a:graphicData uri="http://schemas.microsoft.com/office/word/2010/wordprocessingShape">
                    <wps:wsp>
                      <wps:cNvSpPr/>
                      <wps:spPr>
                        <a:xfrm>
                          <a:off x="0" y="0"/>
                          <a:ext cx="5429250" cy="523875"/>
                        </a:xfrm>
                        <a:prstGeom prst="borderCallout1">
                          <a:avLst>
                            <a:gd name="adj1" fmla="val 101607"/>
                            <a:gd name="adj2" fmla="val 57189"/>
                            <a:gd name="adj3" fmla="val 158993"/>
                            <a:gd name="adj4" fmla="val 54924"/>
                          </a:avLst>
                        </a:prstGeom>
                        <a:solidFill>
                          <a:sysClr val="window" lastClr="FFFFFF"/>
                        </a:solidFill>
                        <a:ln w="6350" cap="flat" cmpd="sng" algn="ctr">
                          <a:solidFill>
                            <a:sysClr val="windowText" lastClr="000000"/>
                          </a:solidFill>
                          <a:prstDash val="solid"/>
                        </a:ln>
                        <a:effectLst/>
                      </wps:spPr>
                      <wps:txbx>
                        <w:txbxContent>
                          <w:p w:rsidR="00415CC8" w:rsidRPr="000A23CA"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・「皮膚および皮下組織の疾患」が高く、「下肢関節障害」、「眼および付属器の疾患」は全国と同程度である。</w:t>
                            </w:r>
                          </w:p>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・生活習慣病である「高血圧性疾患」「糖尿病」「高脂血症」は共通して、</w:t>
                            </w:r>
                            <w:r>
                              <w:rPr>
                                <w:rFonts w:ascii="ＭＳ Ｐゴシック" w:eastAsia="ＭＳ Ｐゴシック" w:hAnsi="ＭＳ Ｐゴシック" w:hint="eastAsia"/>
                                <w:color w:val="000000" w:themeColor="text1"/>
                                <w:sz w:val="18"/>
                              </w:rPr>
                              <w:t>受療</w:t>
                            </w:r>
                            <w:r w:rsidRPr="000A23CA">
                              <w:rPr>
                                <w:rFonts w:ascii="ＭＳ Ｐゴシック" w:eastAsia="ＭＳ Ｐゴシック" w:hAnsi="ＭＳ Ｐゴシック" w:hint="eastAsia"/>
                                <w:color w:val="000000" w:themeColor="text1"/>
                                <w:sz w:val="18"/>
                              </w:rPr>
                              <w:t>率は低い。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19" o:spid="_x0000_s1071" type="#_x0000_t47" alt="タイトル: 「皮膚および皮下組織の疾患」が高く、「下肢関節障害」、「眼および付属器の疾患」は全国と同程度である。生活習慣病である「高血圧性疾患」「糖尿病」「高脂血症」は共通して、受療率は低い。" style="position:absolute;left:0;text-align:left;margin-left:57.75pt;margin-top:-.3pt;width:427.5pt;height:41.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" adj="11864,34342,12353,21947" fillcolor="window" strokecolor="windowText" strokeweight=".5pt">
                <v:textbox>
                  <w:txbxContent>
                    <w:p w:rsidR="00415CC8" w:rsidRPr="000A23CA"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・「皮膚および皮下組織の疾患」が高く、「下肢関節障害」、「眼および付属器の疾患」は全国と同程度である。</w:t>
                      </w:r>
                    </w:p>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・生活習慣病である「高血圧性疾患」「糖尿病」「高脂血症」は共通して、</w:t>
                      </w:r>
                      <w:r>
                        <w:rPr>
                          <w:rFonts w:ascii="ＭＳ Ｐゴシック" w:eastAsia="ＭＳ Ｐゴシック" w:hAnsi="ＭＳ Ｐゴシック" w:hint="eastAsia"/>
                          <w:color w:val="000000" w:themeColor="text1"/>
                          <w:sz w:val="18"/>
                        </w:rPr>
                        <w:t>受療</w:t>
                      </w:r>
                      <w:r w:rsidRPr="000A23CA">
                        <w:rPr>
                          <w:rFonts w:ascii="ＭＳ Ｐゴシック" w:eastAsia="ＭＳ Ｐゴシック" w:hAnsi="ＭＳ Ｐゴシック" w:hint="eastAsia"/>
                          <w:color w:val="000000" w:themeColor="text1"/>
                          <w:sz w:val="18"/>
                        </w:rPr>
                        <w:t>率は低い。</w:t>
                      </w:r>
                    </w:p>
                  </w:txbxContent>
                </v:textbox>
                <o:callout v:ext="edit" minusy="t"/>
              </v:shape>
            </w:pict>
          </mc:Fallback>
        </mc:AlternateContent>
      </w:r>
    </w:p>
    <w:p w:rsidR="0018664E" w:rsidRDefault="0018664E" w:rsidP="005C4C7A">
      <w:pPr>
        <w:spacing w:line="240" w:lineRule="exact"/>
        <w:ind w:leftChars="100" w:left="390" w:hangingChars="100" w:hanging="180"/>
        <w:jc w:val="left"/>
        <w:rPr>
          <w:rFonts w:ascii="HG丸ｺﾞｼｯｸM-PRO" w:eastAsia="HG丸ｺﾞｼｯｸM-PRO" w:hAnsi="HG丸ｺﾞｼｯｸM-PRO" w:cstheme="minorBidi"/>
          <w:sz w:val="18"/>
          <w:szCs w:val="22"/>
        </w:rPr>
      </w:pPr>
    </w:p>
    <w:p w:rsidR="0018664E" w:rsidRDefault="002F6010" w:rsidP="002F6010">
      <w:pPr>
        <w:spacing w:line="240" w:lineRule="exact"/>
        <w:ind w:leftChars="100" w:left="420" w:hangingChars="100" w:hanging="210"/>
        <w:jc w:val="left"/>
        <w:rPr>
          <w:rFonts w:ascii="HG丸ｺﾞｼｯｸM-PRO" w:eastAsia="HG丸ｺﾞｼｯｸM-PRO" w:hAnsi="HG丸ｺﾞｼｯｸM-PRO" w:cstheme="minorBidi"/>
          <w:sz w:val="18"/>
          <w:szCs w:val="22"/>
        </w:rPr>
      </w:pPr>
      <w:r>
        <w:rPr>
          <w:noProof/>
        </w:rPr>
        <w:drawing>
          <wp:anchor distT="0" distB="0" distL="114300" distR="114300" simplePos="0" relativeHeight="252616192" behindDoc="0" locked="0" layoutInCell="1" allowOverlap="1" wp14:anchorId="74222F84" wp14:editId="5E85CD5E">
            <wp:simplePos x="0" y="0"/>
            <wp:positionH relativeFrom="column">
              <wp:posOffset>-58420</wp:posOffset>
            </wp:positionH>
            <wp:positionV relativeFrom="paragraph">
              <wp:posOffset>93345</wp:posOffset>
            </wp:positionV>
            <wp:extent cx="6658610" cy="3867785"/>
            <wp:effectExtent l="0" t="0" r="0" b="0"/>
            <wp:wrapNone/>
            <wp:docPr id="10357" name="図 10357" title="図16-2　年齢調整後の疾病別入院外受療率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8610" cy="386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5C4C7A">
      <w:pPr>
        <w:ind w:firstLineChars="100" w:firstLine="210"/>
        <w:jc w:val="left"/>
        <w:rPr>
          <w:rFonts w:ascii="HG丸ｺﾞｼｯｸM-PRO" w:eastAsia="HG丸ｺﾞｼｯｸM-PRO" w:hAnsi="HG丸ｺﾞｼｯｸM-PRO" w:cstheme="minorBidi"/>
          <w:szCs w:val="21"/>
        </w:rPr>
      </w:pPr>
    </w:p>
    <w:p w:rsidR="0018664E" w:rsidRPr="004F3E79" w:rsidRDefault="0018664E" w:rsidP="005C4C7A">
      <w:pPr>
        <w:ind w:firstLineChars="100" w:firstLine="210"/>
        <w:jc w:val="left"/>
        <w:rPr>
          <w:rFonts w:asciiTheme="majorEastAsia" w:eastAsiaTheme="majorEastAsia" w:hAnsiTheme="majorEastAsia" w:cstheme="minorBidi"/>
          <w:szCs w:val="21"/>
        </w:rPr>
      </w:pPr>
      <w:r w:rsidRPr="000A23CA">
        <w:rPr>
          <w:rFonts w:ascii="HG丸ｺﾞｼｯｸM-PRO" w:eastAsia="HG丸ｺﾞｼｯｸM-PRO" w:hAnsi="HG丸ｺﾞｼｯｸM-PRO" w:cstheme="minorBidi"/>
          <w:noProof/>
          <w:szCs w:val="22"/>
        </w:rPr>
        <mc:AlternateContent>
          <mc:Choice Requires="wps">
            <w:drawing>
              <wp:anchor distT="0" distB="0" distL="114300" distR="114300" simplePos="0" relativeHeight="251851264" behindDoc="0" locked="0" layoutInCell="1" allowOverlap="1" wp14:anchorId="4E247713" wp14:editId="67F8EB44">
                <wp:simplePos x="0" y="0"/>
                <wp:positionH relativeFrom="column">
                  <wp:posOffset>527685</wp:posOffset>
                </wp:positionH>
                <wp:positionV relativeFrom="paragraph">
                  <wp:posOffset>205740</wp:posOffset>
                </wp:positionV>
                <wp:extent cx="5429250" cy="523875"/>
                <wp:effectExtent l="0" t="0" r="19050" b="390525"/>
                <wp:wrapNone/>
                <wp:docPr id="120" name="線吹き出し 1 (枠付き) 120" title="「皮膚および皮下組織の疾患」、「下肢関節障害」、「眼および付属器の疾患」で多い。生活習慣病である「高血圧性疾患」「糖尿病」「高脂血症」は共通して多い。"/>
                <wp:cNvGraphicFramePr/>
                <a:graphic xmlns:a="http://schemas.openxmlformats.org/drawingml/2006/main">
                  <a:graphicData uri="http://schemas.microsoft.com/office/word/2010/wordprocessingShape">
                    <wps:wsp>
                      <wps:cNvSpPr/>
                      <wps:spPr>
                        <a:xfrm>
                          <a:off x="0" y="0"/>
                          <a:ext cx="5429250" cy="523875"/>
                        </a:xfrm>
                        <a:prstGeom prst="borderCallout1">
                          <a:avLst>
                            <a:gd name="adj1" fmla="val 101607"/>
                            <a:gd name="adj2" fmla="val 57189"/>
                            <a:gd name="adj3" fmla="val 166267"/>
                            <a:gd name="adj4" fmla="val 57346"/>
                          </a:avLst>
                        </a:prstGeom>
                        <a:solidFill>
                          <a:sysClr val="window" lastClr="FFFFFF"/>
                        </a:solidFill>
                        <a:ln w="6350" cap="flat" cmpd="sng" algn="ctr">
                          <a:solidFill>
                            <a:sysClr val="windowText" lastClr="000000"/>
                          </a:solidFill>
                          <a:prstDash val="solid"/>
                        </a:ln>
                        <a:effectLst/>
                      </wps:spPr>
                      <wps:txbx>
                        <w:txbxContent>
                          <w:p w:rsidR="00415CC8" w:rsidRPr="000A23CA"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・「皮膚および皮下組織の疾患」、「下肢関節障害」、「眼および付属器の疾患」で</w:t>
                            </w:r>
                            <w:r>
                              <w:rPr>
                                <w:rFonts w:ascii="ＭＳ Ｐゴシック" w:eastAsia="ＭＳ Ｐゴシック" w:hAnsi="ＭＳ Ｐゴシック" w:hint="eastAsia"/>
                                <w:color w:val="000000" w:themeColor="text1"/>
                                <w:sz w:val="18"/>
                              </w:rPr>
                              <w:t>多い</w:t>
                            </w:r>
                            <w:r w:rsidRPr="000A23CA">
                              <w:rPr>
                                <w:rFonts w:ascii="ＭＳ Ｐゴシック" w:eastAsia="ＭＳ Ｐゴシック" w:hAnsi="ＭＳ Ｐゴシック" w:hint="eastAsia"/>
                                <w:color w:val="000000" w:themeColor="text1"/>
                                <w:sz w:val="18"/>
                              </w:rPr>
                              <w:t>。</w:t>
                            </w:r>
                          </w:p>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・生活習慣病である「高血圧性疾患」「糖尿病」「高脂血症」は共通して多い。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20" o:spid="_x0000_s1072" type="#_x0000_t47" alt="タイトル: 「皮膚および皮下組織の疾患」、「下肢関節障害」、「眼および付属器の疾患」で多い。生活習慣病である「高血圧性疾患」「糖尿病」「高脂血症」は共通して多い。" style="position:absolute;left:0;text-align:left;margin-left:41.55pt;margin-top:16.2pt;width:427.5pt;height:41.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" adj="12387,35914,12353,21947" fillcolor="window" strokecolor="windowText" strokeweight=".5pt">
                <v:textbox>
                  <w:txbxContent>
                    <w:p w:rsidR="00415CC8" w:rsidRPr="000A23CA"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・「皮膚および皮下組織の疾患」、「下肢関節障害」、「眼および付属器の疾患」で</w:t>
                      </w:r>
                      <w:r>
                        <w:rPr>
                          <w:rFonts w:ascii="ＭＳ Ｐゴシック" w:eastAsia="ＭＳ Ｐゴシック" w:hAnsi="ＭＳ Ｐゴシック" w:hint="eastAsia"/>
                          <w:color w:val="000000" w:themeColor="text1"/>
                          <w:sz w:val="18"/>
                        </w:rPr>
                        <w:t>多い</w:t>
                      </w:r>
                      <w:r w:rsidRPr="000A23CA">
                        <w:rPr>
                          <w:rFonts w:ascii="ＭＳ Ｐゴシック" w:eastAsia="ＭＳ Ｐゴシック" w:hAnsi="ＭＳ Ｐゴシック" w:hint="eastAsia"/>
                          <w:color w:val="000000" w:themeColor="text1"/>
                          <w:sz w:val="18"/>
                        </w:rPr>
                        <w:t>。</w:t>
                      </w:r>
                    </w:p>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・生活習慣病である「高血圧性疾患」「糖尿病」「高脂血症」は共通して多い。</w:t>
                      </w:r>
                    </w:p>
                  </w:txbxContent>
                </v:textbox>
                <o:callout v:ext="edit" minusx="t" minusy="t"/>
              </v:shape>
            </w:pict>
          </mc:Fallback>
        </mc:AlternateContent>
      </w: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16</w:t>
      </w:r>
      <w:r w:rsidRPr="00C25196">
        <w:rPr>
          <w:rFonts w:asciiTheme="majorEastAsia" w:eastAsiaTheme="majorEastAsia" w:hAnsiTheme="majorEastAsia" w:cstheme="minorBidi" w:hint="eastAsia"/>
          <w:sz w:val="20"/>
          <w:szCs w:val="21"/>
        </w:rPr>
        <w:t>-3　疾病別１件当たり日数</w:t>
      </w:r>
      <w:r>
        <w:rPr>
          <w:rFonts w:asciiTheme="majorEastAsia" w:eastAsiaTheme="majorEastAsia" w:hAnsiTheme="majorEastAsia" w:cstheme="minorBidi" w:hint="eastAsia"/>
          <w:sz w:val="20"/>
          <w:szCs w:val="22"/>
        </w:rPr>
        <w:t>（入院外）</w:t>
      </w:r>
      <w:r w:rsidRPr="00C25196">
        <w:rPr>
          <w:rFonts w:asciiTheme="majorEastAsia" w:eastAsiaTheme="majorEastAsia" w:hAnsiTheme="majorEastAsia" w:cstheme="minorBidi" w:hint="eastAsia"/>
          <w:sz w:val="20"/>
          <w:szCs w:val="21"/>
        </w:rPr>
        <w:t>の地域差への寄与率</w:t>
      </w:r>
      <w:r>
        <w:rPr>
          <w:rFonts w:asciiTheme="majorEastAsia" w:eastAsiaTheme="majorEastAsia" w:hAnsiTheme="majorEastAsia" w:cstheme="minorBidi" w:hint="eastAsia"/>
          <w:sz w:val="20"/>
          <w:szCs w:val="22"/>
        </w:rPr>
        <w:t>（年齢調整後）</w:t>
      </w:r>
    </w:p>
    <w:p w:rsidR="0018664E" w:rsidRDefault="0018664E" w:rsidP="002F6010">
      <w:pPr>
        <w:ind w:leftChars="100" w:left="430" w:hangingChars="100" w:hanging="220"/>
        <w:jc w:val="left"/>
        <w:rPr>
          <w:rFonts w:ascii="HG丸ｺﾞｼｯｸM-PRO" w:eastAsia="HG丸ｺﾞｼｯｸM-PRO" w:hAnsi="HG丸ｺﾞｼｯｸM-PRO" w:cstheme="minorBidi"/>
          <w:sz w:val="22"/>
          <w:szCs w:val="22"/>
        </w:rPr>
      </w:pPr>
    </w:p>
    <w:p w:rsidR="0018664E" w:rsidRDefault="002F6010" w:rsidP="002F6010">
      <w:pPr>
        <w:ind w:leftChars="100" w:left="420" w:hangingChars="100" w:hanging="210"/>
        <w:jc w:val="left"/>
        <w:rPr>
          <w:rFonts w:ascii="HG丸ｺﾞｼｯｸM-PRO" w:eastAsia="HG丸ｺﾞｼｯｸM-PRO" w:hAnsi="HG丸ｺﾞｼｯｸM-PRO" w:cstheme="minorBidi"/>
          <w:sz w:val="22"/>
          <w:szCs w:val="22"/>
        </w:rPr>
      </w:pPr>
      <w:r>
        <w:rPr>
          <w:noProof/>
        </w:rPr>
        <w:drawing>
          <wp:anchor distT="0" distB="0" distL="114300" distR="114300" simplePos="0" relativeHeight="252618240" behindDoc="0" locked="0" layoutInCell="1" allowOverlap="1" wp14:anchorId="536687F6" wp14:editId="1F7AD6AA">
            <wp:simplePos x="0" y="0"/>
            <wp:positionH relativeFrom="column">
              <wp:posOffset>-10160</wp:posOffset>
            </wp:positionH>
            <wp:positionV relativeFrom="paragraph">
              <wp:posOffset>150495</wp:posOffset>
            </wp:positionV>
            <wp:extent cx="6658610" cy="4039235"/>
            <wp:effectExtent l="0" t="0" r="0" b="0"/>
            <wp:wrapNone/>
            <wp:docPr id="10358" name="図 10358" title="図16-3　年齢調整後の疾病別１件当たり入院外日数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8610"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2F6010">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2F6010">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2F6010">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Pr="00240EF9" w:rsidRDefault="0018664E" w:rsidP="005C4C7A">
      <w:pPr>
        <w:ind w:leftChars="100" w:left="420" w:hangingChars="100" w:hanging="210"/>
        <w:jc w:val="left"/>
        <w:rPr>
          <w:rFonts w:ascii="HG丸ｺﾞｼｯｸM-PRO" w:eastAsia="HG丸ｺﾞｼｯｸM-PRO" w:hAnsi="HG丸ｺﾞｼｯｸM-PRO" w:cstheme="minorBidi"/>
          <w:szCs w:val="21"/>
        </w:rPr>
      </w:pPr>
    </w:p>
    <w:p w:rsidR="0018664E" w:rsidRDefault="0018664E" w:rsidP="0018664E">
      <w:pPr>
        <w:widowControl/>
        <w:jc w:val="left"/>
        <w:rPr>
          <w:rFonts w:asciiTheme="majorEastAsia" w:eastAsiaTheme="majorEastAsia" w:hAnsiTheme="majorEastAsia" w:cstheme="minorBidi"/>
          <w:sz w:val="20"/>
          <w:szCs w:val="21"/>
        </w:rPr>
      </w:pPr>
      <w:r>
        <w:rPr>
          <w:rFonts w:asciiTheme="majorEastAsia" w:eastAsiaTheme="majorEastAsia" w:hAnsiTheme="majorEastAsia" w:cstheme="minorBidi"/>
          <w:sz w:val="20"/>
          <w:szCs w:val="21"/>
        </w:rPr>
        <w:br w:type="page"/>
      </w:r>
    </w:p>
    <w:p w:rsidR="0018664E" w:rsidRPr="004F3E79" w:rsidRDefault="0018664E" w:rsidP="005C4C7A">
      <w:pPr>
        <w:widowControl/>
        <w:ind w:leftChars="100" w:left="420" w:hangingChars="100" w:hanging="210"/>
        <w:jc w:val="left"/>
        <w:rPr>
          <w:rFonts w:asciiTheme="majorEastAsia" w:eastAsiaTheme="majorEastAsia" w:hAnsiTheme="majorEastAsia" w:cstheme="minorBidi"/>
          <w:szCs w:val="21"/>
        </w:rPr>
      </w:pPr>
      <w:r w:rsidRPr="000A23CA">
        <w:rPr>
          <w:rFonts w:ascii="HG丸ｺﾞｼｯｸM-PRO" w:eastAsia="HG丸ｺﾞｼｯｸM-PRO" w:hAnsi="HG丸ｺﾞｼｯｸM-PRO" w:cstheme="minorBidi"/>
          <w:noProof/>
          <w:szCs w:val="22"/>
        </w:rPr>
        <w:lastRenderedPageBreak/>
        <mc:AlternateContent>
          <mc:Choice Requires="wps">
            <w:drawing>
              <wp:anchor distT="0" distB="0" distL="114300" distR="114300" simplePos="0" relativeHeight="251852288" behindDoc="0" locked="0" layoutInCell="1" allowOverlap="1" wp14:anchorId="4689F99F" wp14:editId="363A15A4">
                <wp:simplePos x="0" y="0"/>
                <wp:positionH relativeFrom="column">
                  <wp:posOffset>344805</wp:posOffset>
                </wp:positionH>
                <wp:positionV relativeFrom="paragraph">
                  <wp:posOffset>198120</wp:posOffset>
                </wp:positionV>
                <wp:extent cx="5429250" cy="523875"/>
                <wp:effectExtent l="0" t="0" r="19050" b="657225"/>
                <wp:wrapNone/>
                <wp:docPr id="121" name="線吹き出し 1 (枠付き) 121" title="「皮膚および皮下組織の疾患」、「眼および付属器の疾患」はそれぞれ3％低く、「下肢関節障害」は1％低い。生活習慣病である「高血圧性疾患」は3％高く、「糖尿病」「高脂血症」はそれぞれ2％低い。"/>
                <wp:cNvGraphicFramePr/>
                <a:graphic xmlns:a="http://schemas.openxmlformats.org/drawingml/2006/main">
                  <a:graphicData uri="http://schemas.microsoft.com/office/word/2010/wordprocessingShape">
                    <wps:wsp>
                      <wps:cNvSpPr/>
                      <wps:spPr>
                        <a:xfrm>
                          <a:off x="0" y="0"/>
                          <a:ext cx="5429250" cy="523875"/>
                        </a:xfrm>
                        <a:prstGeom prst="borderCallout1">
                          <a:avLst>
                            <a:gd name="adj1" fmla="val 101607"/>
                            <a:gd name="adj2" fmla="val 57189"/>
                            <a:gd name="adj3" fmla="val 217176"/>
                            <a:gd name="adj4" fmla="val 59942"/>
                          </a:avLst>
                        </a:prstGeom>
                        <a:solidFill>
                          <a:sysClr val="window" lastClr="FFFFFF"/>
                        </a:solidFill>
                        <a:ln w="6350" cap="flat" cmpd="sng" algn="ctr">
                          <a:solidFill>
                            <a:sysClr val="windowText" lastClr="000000"/>
                          </a:solidFill>
                          <a:prstDash val="solid"/>
                        </a:ln>
                        <a:effectLst/>
                      </wps:spPr>
                      <wps:txbx>
                        <w:txbxContent>
                          <w:p w:rsidR="00415CC8" w:rsidRPr="000A23CA"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・「皮膚および皮下組織の疾患」、「眼および付属器の疾患」はそれぞれ3％低く、「下肢関節障害」は1％低い。</w:t>
                            </w:r>
                          </w:p>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・生活習慣病である「高血圧性疾患」は3％高く、「糖尿病」「高脂血症」はそれぞれ2％低い。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21" o:spid="_x0000_s1073" type="#_x0000_t47" alt="タイトル: 「皮膚および皮下組織の疾患」、「眼および付属器の疾患」はそれぞれ3％低く、「下肢関節障害」は1％低い。生活習慣病である「高血圧性疾患」は3％高く、「糖尿病」「高脂血症」はそれぞれ2％低い。" style="position:absolute;left:0;text-align:left;margin-left:27.15pt;margin-top:15.6pt;width:427.5pt;height:41.2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" adj="12947,46910,12353,21947" fillcolor="window" strokecolor="windowText" strokeweight=".5pt">
                <v:textbox>
                  <w:txbxContent>
                    <w:p w:rsidR="00415CC8" w:rsidRPr="000A23CA"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・「皮膚および皮下組織の疾患」、「眼および付属器の疾患」はそれぞれ3％低く、「下肢関節障害」は1％低い。</w:t>
                      </w:r>
                    </w:p>
                    <w:p w:rsidR="00415CC8" w:rsidRPr="00F35E53"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・生活習慣病である「高血圧性疾患」は3％高く、「糖尿病」「高脂血症」はそれぞれ2％低い。</w:t>
                      </w:r>
                    </w:p>
                  </w:txbxContent>
                </v:textbox>
                <o:callout v:ext="edit" minusx="t" minusy="t"/>
              </v:shape>
            </w:pict>
          </mc:Fallback>
        </mc:AlternateContent>
      </w: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16</w:t>
      </w:r>
      <w:r w:rsidRPr="00C25196">
        <w:rPr>
          <w:rFonts w:asciiTheme="majorEastAsia" w:eastAsiaTheme="majorEastAsia" w:hAnsiTheme="majorEastAsia" w:cstheme="minorBidi" w:hint="eastAsia"/>
          <w:sz w:val="20"/>
          <w:szCs w:val="21"/>
        </w:rPr>
        <w:t>-</w:t>
      </w:r>
      <w:r>
        <w:rPr>
          <w:rFonts w:asciiTheme="majorEastAsia" w:eastAsiaTheme="majorEastAsia" w:hAnsiTheme="majorEastAsia" w:cstheme="minorBidi" w:hint="eastAsia"/>
          <w:sz w:val="20"/>
          <w:szCs w:val="21"/>
        </w:rPr>
        <w:t>4</w:t>
      </w:r>
      <w:r w:rsidRPr="00C25196">
        <w:rPr>
          <w:rFonts w:asciiTheme="majorEastAsia" w:eastAsiaTheme="majorEastAsia" w:hAnsiTheme="majorEastAsia" w:cstheme="minorBidi" w:hint="eastAsia"/>
          <w:sz w:val="20"/>
          <w:szCs w:val="21"/>
        </w:rPr>
        <w:t xml:space="preserve">　疾病別１日当たり医療費</w:t>
      </w:r>
      <w:r>
        <w:rPr>
          <w:rFonts w:asciiTheme="majorEastAsia" w:eastAsiaTheme="majorEastAsia" w:hAnsiTheme="majorEastAsia" w:cstheme="minorBidi" w:hint="eastAsia"/>
          <w:sz w:val="20"/>
          <w:szCs w:val="22"/>
        </w:rPr>
        <w:t>（入院外）</w:t>
      </w:r>
      <w:r w:rsidRPr="00C25196">
        <w:rPr>
          <w:rFonts w:asciiTheme="majorEastAsia" w:eastAsiaTheme="majorEastAsia" w:hAnsiTheme="majorEastAsia" w:cstheme="minorBidi" w:hint="eastAsia"/>
          <w:sz w:val="20"/>
          <w:szCs w:val="21"/>
        </w:rPr>
        <w:t>の地域差への寄与率</w:t>
      </w:r>
      <w:r>
        <w:rPr>
          <w:rFonts w:asciiTheme="majorEastAsia" w:eastAsiaTheme="majorEastAsia" w:hAnsiTheme="majorEastAsia" w:cstheme="minorBidi" w:hint="eastAsia"/>
          <w:sz w:val="20"/>
          <w:szCs w:val="22"/>
        </w:rPr>
        <w:t>（年齢調整後）</w:t>
      </w:r>
    </w:p>
    <w:p w:rsidR="0018664E" w:rsidRPr="008E5E7D" w:rsidRDefault="0018664E" w:rsidP="0018664E">
      <w:pPr>
        <w:widowControl/>
        <w:jc w:val="left"/>
        <w:rPr>
          <w:rFonts w:ascii="HG丸ｺﾞｼｯｸM-PRO" w:eastAsia="HG丸ｺﾞｼｯｸM-PRO" w:hAnsi="HG丸ｺﾞｼｯｸM-PRO" w:cstheme="minorBidi"/>
          <w:szCs w:val="22"/>
        </w:rPr>
      </w:pPr>
    </w:p>
    <w:p w:rsidR="0018664E" w:rsidRPr="008E5E7D" w:rsidRDefault="00D2168A" w:rsidP="0018664E">
      <w:pPr>
        <w:widowControl/>
        <w:jc w:val="left"/>
        <w:rPr>
          <w:rFonts w:ascii="HG丸ｺﾞｼｯｸM-PRO" w:eastAsia="HG丸ｺﾞｼｯｸM-PRO" w:hAnsi="HG丸ｺﾞｼｯｸM-PRO" w:cstheme="minorBidi"/>
          <w:szCs w:val="22"/>
        </w:rPr>
      </w:pPr>
      <w:r>
        <w:rPr>
          <w:noProof/>
        </w:rPr>
        <w:drawing>
          <wp:anchor distT="0" distB="0" distL="114300" distR="114300" simplePos="0" relativeHeight="252620288" behindDoc="0" locked="0" layoutInCell="1" allowOverlap="1" wp14:anchorId="6D5CF5FD" wp14:editId="2255DAB5">
            <wp:simplePos x="0" y="0"/>
            <wp:positionH relativeFrom="column">
              <wp:posOffset>-92710</wp:posOffset>
            </wp:positionH>
            <wp:positionV relativeFrom="paragraph">
              <wp:posOffset>45085</wp:posOffset>
            </wp:positionV>
            <wp:extent cx="6696710" cy="3696335"/>
            <wp:effectExtent l="0" t="0" r="0" b="0"/>
            <wp:wrapNone/>
            <wp:docPr id="10359" name="図 10359" title="図16-4　年齢調整後の疾病別１日当たり入院外医療費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6710" cy="369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Pr="008E5E7D"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Pr="008F1017"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Pr="008E5E7D"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5C4C7A">
      <w:pPr>
        <w:widowControl/>
        <w:ind w:firstLineChars="100" w:firstLine="210"/>
        <w:jc w:val="left"/>
        <w:rPr>
          <w:rFonts w:ascii="HG丸ｺﾞｼｯｸM-PRO" w:eastAsia="HG丸ｺﾞｼｯｸM-PRO" w:hAnsi="HG丸ｺﾞｼｯｸM-PRO" w:cstheme="minorBidi"/>
          <w:szCs w:val="22"/>
        </w:rPr>
      </w:pPr>
      <w:r w:rsidRPr="000A23CA">
        <w:rPr>
          <w:rFonts w:ascii="HG丸ｺﾞｼｯｸM-PRO" w:eastAsia="HG丸ｺﾞｼｯｸM-PRO" w:hAnsi="HG丸ｺﾞｼｯｸM-PRO" w:cstheme="minorBidi"/>
          <w:noProof/>
          <w:szCs w:val="22"/>
        </w:rPr>
        <mc:AlternateContent>
          <mc:Choice Requires="wps">
            <w:drawing>
              <wp:anchor distT="0" distB="0" distL="114300" distR="114300" simplePos="0" relativeHeight="251853312" behindDoc="0" locked="0" layoutInCell="1" allowOverlap="1" wp14:anchorId="52B40587" wp14:editId="5F44F996">
                <wp:simplePos x="0" y="0"/>
                <wp:positionH relativeFrom="column">
                  <wp:posOffset>459105</wp:posOffset>
                </wp:positionH>
                <wp:positionV relativeFrom="paragraph">
                  <wp:posOffset>200025</wp:posOffset>
                </wp:positionV>
                <wp:extent cx="5162550" cy="628650"/>
                <wp:effectExtent l="0" t="0" r="19050" b="247650"/>
                <wp:wrapNone/>
                <wp:docPr id="123" name="線吹き出し 1 (枠付き) 123" title="大阪市で「皮膚および皮下組織の疾患」「高脂血症」「高血圧性疾患」「糖尿病」「眼および付属器の疾患」「下肢関節障害」「糸球体疾患、腎尿細管間質性疾患及び腎不全」「気分感情障害」の順に高く、中河内で「糖尿病」「高血圧性疾患」「糸球体疾患、腎尿細管間質性疾患及び腎不全」が高く、泉州で「高血圧性疾患」が高い。"/>
                <wp:cNvGraphicFramePr/>
                <a:graphic xmlns:a="http://schemas.openxmlformats.org/drawingml/2006/main">
                  <a:graphicData uri="http://schemas.microsoft.com/office/word/2010/wordprocessingShape">
                    <wps:wsp>
                      <wps:cNvSpPr/>
                      <wps:spPr>
                        <a:xfrm>
                          <a:off x="0" y="0"/>
                          <a:ext cx="5162550" cy="628650"/>
                        </a:xfrm>
                        <a:prstGeom prst="borderCallout1">
                          <a:avLst>
                            <a:gd name="adj1" fmla="val 101607"/>
                            <a:gd name="adj2" fmla="val 57189"/>
                            <a:gd name="adj3" fmla="val 135357"/>
                            <a:gd name="adj4" fmla="val 57942"/>
                          </a:avLst>
                        </a:prstGeom>
                        <a:solidFill>
                          <a:sysClr val="window" lastClr="FFFFFF"/>
                        </a:solidFill>
                        <a:ln w="6350" cap="flat" cmpd="sng" algn="ctr">
                          <a:solidFill>
                            <a:sysClr val="windowText" lastClr="000000"/>
                          </a:solidFill>
                          <a:prstDash val="solid"/>
                        </a:ln>
                        <a:effectLst/>
                      </wps:spPr>
                      <wps:txbx>
                        <w:txbxContent>
                          <w:p w:rsidR="00415CC8"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w:t>
                            </w:r>
                            <w:r w:rsidRPr="009B4E9E">
                              <w:rPr>
                                <w:rFonts w:ascii="ＭＳ Ｐゴシック" w:eastAsia="ＭＳ Ｐゴシック" w:hAnsi="ＭＳ Ｐゴシック" w:hint="eastAsia"/>
                                <w:color w:val="000000" w:themeColor="text1"/>
                                <w:sz w:val="18"/>
                              </w:rPr>
                              <w:t>大阪市で「皮膚および皮下組織の疾患」「高脂血症」「高血圧性疾患」「糖尿病」「眼および付属器の疾患」「下肢関節障害」「糸球体疾患、腎尿細管間質性疾患及び腎不全」「気分感情障害」の順に高</w:t>
                            </w:r>
                            <w:r>
                              <w:rPr>
                                <w:rFonts w:ascii="ＭＳ Ｐゴシック" w:eastAsia="ＭＳ Ｐゴシック" w:hAnsi="ＭＳ Ｐゴシック" w:hint="eastAsia"/>
                                <w:color w:val="000000" w:themeColor="text1"/>
                                <w:sz w:val="18"/>
                              </w:rPr>
                              <w:t>く、</w:t>
                            </w:r>
                          </w:p>
                          <w:p w:rsidR="00415CC8" w:rsidRDefault="00415CC8" w:rsidP="0018664E">
                            <w:pPr>
                              <w:spacing w:line="200" w:lineRule="exact"/>
                              <w:ind w:left="90"/>
                              <w:jc w:val="left"/>
                              <w:rPr>
                                <w:rFonts w:ascii="ＭＳ Ｐゴシック" w:eastAsia="ＭＳ Ｐゴシック" w:hAnsi="ＭＳ Ｐゴシック"/>
                                <w:color w:val="000000" w:themeColor="text1"/>
                                <w:sz w:val="18"/>
                              </w:rPr>
                            </w:pPr>
                            <w:r w:rsidRPr="008F1017">
                              <w:rPr>
                                <w:rFonts w:ascii="ＭＳ Ｐゴシック" w:eastAsia="ＭＳ Ｐゴシック" w:hAnsi="ＭＳ Ｐゴシック" w:hint="eastAsia"/>
                                <w:color w:val="000000" w:themeColor="text1"/>
                                <w:sz w:val="18"/>
                              </w:rPr>
                              <w:t>中河内で「糖尿病」「高血圧性疾患」「糸球体疾</w:t>
                            </w:r>
                            <w:r>
                              <w:rPr>
                                <w:rFonts w:ascii="ＭＳ Ｐゴシック" w:eastAsia="ＭＳ Ｐゴシック" w:hAnsi="ＭＳ Ｐゴシック" w:hint="eastAsia"/>
                                <w:color w:val="000000" w:themeColor="text1"/>
                                <w:sz w:val="18"/>
                              </w:rPr>
                              <w:t>患、腎尿細管間質性疾患及び腎不全」が高く、</w:t>
                            </w:r>
                          </w:p>
                          <w:p w:rsidR="00415CC8" w:rsidRPr="00F35E53" w:rsidRDefault="00415CC8" w:rsidP="0018664E">
                            <w:pPr>
                              <w:spacing w:line="200" w:lineRule="exact"/>
                              <w:ind w:left="9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泉州で「高血圧性疾患」が高い。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23" o:spid="_x0000_s1074" type="#_x0000_t47" alt="タイトル: 大阪市で「皮膚および皮下組織の疾患」「高脂血症」「高血圧性疾患」「糖尿病」「眼および付属器の疾患」「下肢関節障害」「糸球体疾患、腎尿細管間質性疾患及び腎不全」「気分感情障害」の順に高く、中河内で「糖尿病」「高血圧性疾患」「糸球体疾患、腎尿細管間質性疾患及び腎不全」が高く、泉州で「高血圧性疾患」が高い。" style="position:absolute;left:0;text-align:left;margin-left:36.15pt;margin-top:15.75pt;width:406.5pt;height:49.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" adj="12515,29237,12353,21947" fillcolor="window" strokecolor="windowText" strokeweight=".5pt">
                <v:textbox>
                  <w:txbxContent>
                    <w:p w:rsidR="00415CC8" w:rsidRDefault="00415CC8" w:rsidP="00DB4859">
                      <w:pPr>
                        <w:spacing w:line="200" w:lineRule="exact"/>
                        <w:ind w:left="90" w:hangingChars="50" w:hanging="90"/>
                        <w:jc w:val="left"/>
                        <w:rPr>
                          <w:rFonts w:ascii="ＭＳ Ｐゴシック" w:eastAsia="ＭＳ Ｐゴシック" w:hAnsi="ＭＳ Ｐゴシック"/>
                          <w:color w:val="000000" w:themeColor="text1"/>
                          <w:sz w:val="18"/>
                        </w:rPr>
                      </w:pPr>
                      <w:r w:rsidRPr="000A23CA">
                        <w:rPr>
                          <w:rFonts w:ascii="ＭＳ Ｐゴシック" w:eastAsia="ＭＳ Ｐゴシック" w:hAnsi="ＭＳ Ｐゴシック" w:hint="eastAsia"/>
                          <w:color w:val="000000" w:themeColor="text1"/>
                          <w:sz w:val="18"/>
                        </w:rPr>
                        <w:t>・</w:t>
                      </w:r>
                      <w:r w:rsidRPr="009B4E9E">
                        <w:rPr>
                          <w:rFonts w:ascii="ＭＳ Ｐゴシック" w:eastAsia="ＭＳ Ｐゴシック" w:hAnsi="ＭＳ Ｐゴシック" w:hint="eastAsia"/>
                          <w:color w:val="000000" w:themeColor="text1"/>
                          <w:sz w:val="18"/>
                        </w:rPr>
                        <w:t>大阪市で「皮膚および皮下組織の疾患」「高脂血症」「高血圧性疾患」「糖尿病」「眼および付属器の疾患」「下肢関節障害」「糸球体疾患、腎尿細管間質性疾患及び腎不全」「気分感情障害」の順に高</w:t>
                      </w:r>
                      <w:r>
                        <w:rPr>
                          <w:rFonts w:ascii="ＭＳ Ｐゴシック" w:eastAsia="ＭＳ Ｐゴシック" w:hAnsi="ＭＳ Ｐゴシック" w:hint="eastAsia"/>
                          <w:color w:val="000000" w:themeColor="text1"/>
                          <w:sz w:val="18"/>
                        </w:rPr>
                        <w:t>く、</w:t>
                      </w:r>
                    </w:p>
                    <w:p w:rsidR="00415CC8" w:rsidRDefault="00415CC8" w:rsidP="0018664E">
                      <w:pPr>
                        <w:spacing w:line="200" w:lineRule="exact"/>
                        <w:ind w:left="90"/>
                        <w:jc w:val="left"/>
                        <w:rPr>
                          <w:rFonts w:ascii="ＭＳ Ｐゴシック" w:eastAsia="ＭＳ Ｐゴシック" w:hAnsi="ＭＳ Ｐゴシック"/>
                          <w:color w:val="000000" w:themeColor="text1"/>
                          <w:sz w:val="18"/>
                        </w:rPr>
                      </w:pPr>
                      <w:r w:rsidRPr="008F1017">
                        <w:rPr>
                          <w:rFonts w:ascii="ＭＳ Ｐゴシック" w:eastAsia="ＭＳ Ｐゴシック" w:hAnsi="ＭＳ Ｐゴシック" w:hint="eastAsia"/>
                          <w:color w:val="000000" w:themeColor="text1"/>
                          <w:sz w:val="18"/>
                        </w:rPr>
                        <w:t>中河内で「糖尿病」「高血圧性疾患」「糸球体疾</w:t>
                      </w:r>
                      <w:r>
                        <w:rPr>
                          <w:rFonts w:ascii="ＭＳ Ｐゴシック" w:eastAsia="ＭＳ Ｐゴシック" w:hAnsi="ＭＳ Ｐゴシック" w:hint="eastAsia"/>
                          <w:color w:val="000000" w:themeColor="text1"/>
                          <w:sz w:val="18"/>
                        </w:rPr>
                        <w:t>患、腎尿細管間質性疾患及び腎不全」が高く、</w:t>
                      </w:r>
                    </w:p>
                    <w:p w:rsidR="00415CC8" w:rsidRPr="00F35E53" w:rsidRDefault="00415CC8" w:rsidP="0018664E">
                      <w:pPr>
                        <w:spacing w:line="200" w:lineRule="exact"/>
                        <w:ind w:left="9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泉州で「高血圧性疾患」が高い。</w:t>
                      </w:r>
                    </w:p>
                  </w:txbxContent>
                </v:textbox>
                <o:callout v:ext="edit" minusx="t" minusy="t"/>
              </v:shape>
            </w:pict>
          </mc:Fallback>
        </mc:AlternateContent>
      </w: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16</w:t>
      </w:r>
      <w:r w:rsidRPr="00C25196">
        <w:rPr>
          <w:rFonts w:asciiTheme="majorEastAsia" w:eastAsiaTheme="majorEastAsia" w:hAnsiTheme="majorEastAsia" w:cstheme="minorBidi" w:hint="eastAsia"/>
          <w:sz w:val="20"/>
          <w:szCs w:val="21"/>
        </w:rPr>
        <w:t>-</w:t>
      </w:r>
      <w:r>
        <w:rPr>
          <w:rFonts w:asciiTheme="majorEastAsia" w:eastAsiaTheme="majorEastAsia" w:hAnsiTheme="majorEastAsia" w:cstheme="minorBidi" w:hint="eastAsia"/>
          <w:sz w:val="20"/>
          <w:szCs w:val="21"/>
        </w:rPr>
        <w:t>5</w:t>
      </w:r>
      <w:r w:rsidRPr="00C25196">
        <w:rPr>
          <w:rFonts w:asciiTheme="majorEastAsia" w:eastAsiaTheme="majorEastAsia" w:hAnsiTheme="majorEastAsia" w:cstheme="minorBidi" w:hint="eastAsia"/>
          <w:sz w:val="20"/>
          <w:szCs w:val="21"/>
        </w:rPr>
        <w:t xml:space="preserve">　</w:t>
      </w:r>
      <w:r w:rsidRPr="008F1017">
        <w:rPr>
          <w:rFonts w:asciiTheme="majorEastAsia" w:eastAsiaTheme="majorEastAsia" w:hAnsiTheme="majorEastAsia" w:cstheme="minorBidi" w:hint="eastAsia"/>
          <w:sz w:val="20"/>
          <w:szCs w:val="21"/>
        </w:rPr>
        <w:t>二次医療圏別疾病別医療費</w:t>
      </w:r>
      <w:r>
        <w:rPr>
          <w:rFonts w:asciiTheme="majorEastAsia" w:eastAsiaTheme="majorEastAsia" w:hAnsiTheme="majorEastAsia" w:cstheme="minorBidi" w:hint="eastAsia"/>
          <w:sz w:val="20"/>
          <w:szCs w:val="22"/>
        </w:rPr>
        <w:t>（入院外）</w:t>
      </w:r>
      <w:r w:rsidRPr="00625161">
        <w:rPr>
          <w:rFonts w:asciiTheme="majorEastAsia" w:eastAsiaTheme="majorEastAsia" w:hAnsiTheme="majorEastAsia" w:cstheme="minorBidi" w:hint="eastAsia"/>
          <w:w w:val="80"/>
          <w:sz w:val="20"/>
          <w:szCs w:val="21"/>
        </w:rPr>
        <w:t>（被保険者</w:t>
      </w:r>
      <w:r w:rsidR="00084C3A">
        <w:rPr>
          <w:rFonts w:asciiTheme="majorEastAsia" w:eastAsiaTheme="majorEastAsia" w:hAnsiTheme="majorEastAsia" w:cstheme="minorBidi" w:hint="eastAsia"/>
          <w:w w:val="80"/>
          <w:sz w:val="20"/>
          <w:szCs w:val="21"/>
        </w:rPr>
        <w:t>１人</w:t>
      </w:r>
      <w:r w:rsidRPr="00625161">
        <w:rPr>
          <w:rFonts w:asciiTheme="majorEastAsia" w:eastAsiaTheme="majorEastAsia" w:hAnsiTheme="majorEastAsia" w:cstheme="minorBidi" w:hint="eastAsia"/>
          <w:w w:val="80"/>
          <w:sz w:val="20"/>
          <w:szCs w:val="21"/>
        </w:rPr>
        <w:t>当たり医療費、年齢調整後、大阪府との比較）</w:t>
      </w:r>
    </w:p>
    <w:p w:rsidR="0018664E" w:rsidRDefault="00D2168A" w:rsidP="0018664E">
      <w:pPr>
        <w:widowControl/>
        <w:jc w:val="left"/>
        <w:rPr>
          <w:rFonts w:ascii="HG丸ｺﾞｼｯｸM-PRO" w:eastAsia="HG丸ｺﾞｼｯｸM-PRO" w:hAnsi="HG丸ｺﾞｼｯｸM-PRO" w:cstheme="minorBidi"/>
          <w:szCs w:val="22"/>
        </w:rPr>
      </w:pPr>
      <w:r>
        <w:rPr>
          <w:noProof/>
        </w:rPr>
        <w:drawing>
          <wp:anchor distT="0" distB="0" distL="114300" distR="114300" simplePos="0" relativeHeight="252622336" behindDoc="0" locked="0" layoutInCell="1" allowOverlap="1" wp14:anchorId="7427DEC2" wp14:editId="3899AE90">
            <wp:simplePos x="0" y="0"/>
            <wp:positionH relativeFrom="column">
              <wp:posOffset>-49530</wp:posOffset>
            </wp:positionH>
            <wp:positionV relativeFrom="paragraph">
              <wp:posOffset>130810</wp:posOffset>
            </wp:positionV>
            <wp:extent cx="6577965" cy="3115310"/>
            <wp:effectExtent l="0" t="0" r="0" b="8890"/>
            <wp:wrapNone/>
            <wp:docPr id="10361" name="図 10361" title="図16-5　年齢調整後の大阪府における二次医療圏別の疾病別被保険者一人当たり入院外医療費　大阪府と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7965" cy="311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Pr="008E5E7D" w:rsidRDefault="0018664E" w:rsidP="0018664E">
      <w:pPr>
        <w:widowControl/>
        <w:jc w:val="left"/>
        <w:rPr>
          <w:rFonts w:ascii="HG丸ｺﾞｼｯｸM-PRO" w:eastAsia="HG丸ｺﾞｼｯｸM-PRO" w:hAnsi="HG丸ｺﾞｼｯｸM-PRO" w:cstheme="minorBidi"/>
          <w:szCs w:val="22"/>
        </w:rPr>
      </w:pPr>
      <w:r w:rsidRPr="008E5E7D">
        <w:rPr>
          <w:rFonts w:ascii="HG丸ｺﾞｼｯｸM-PRO" w:eastAsia="HG丸ｺﾞｼｯｸM-PRO" w:hAnsi="HG丸ｺﾞｼｯｸM-PRO" w:cstheme="minorBidi"/>
          <w:szCs w:val="22"/>
        </w:rPr>
        <w:br w:type="page"/>
      </w:r>
    </w:p>
    <w:p w:rsidR="0018664E" w:rsidRPr="006A5F4C" w:rsidRDefault="0018664E" w:rsidP="0018664E">
      <w:pPr>
        <w:jc w:val="left"/>
        <w:rPr>
          <w:rFonts w:asciiTheme="majorEastAsia" w:eastAsiaTheme="majorEastAsia" w:hAnsiTheme="majorEastAsia" w:cstheme="minorBidi"/>
          <w:b/>
          <w:sz w:val="24"/>
        </w:rPr>
      </w:pPr>
      <w:r w:rsidRPr="006A5F4C">
        <w:rPr>
          <w:rFonts w:asciiTheme="majorEastAsia" w:eastAsiaTheme="majorEastAsia" w:hAnsiTheme="majorEastAsia" w:cstheme="minorBidi" w:hint="eastAsia"/>
          <w:b/>
          <w:sz w:val="24"/>
        </w:rPr>
        <w:lastRenderedPageBreak/>
        <w:t>（</w:t>
      </w:r>
      <w:r>
        <w:rPr>
          <w:rFonts w:asciiTheme="majorEastAsia" w:eastAsiaTheme="majorEastAsia" w:hAnsiTheme="majorEastAsia" w:cstheme="minorBidi" w:hint="eastAsia"/>
          <w:b/>
          <w:sz w:val="24"/>
        </w:rPr>
        <w:t>エ</w:t>
      </w:r>
      <w:r w:rsidRPr="006A5F4C">
        <w:rPr>
          <w:rFonts w:asciiTheme="majorEastAsia" w:eastAsiaTheme="majorEastAsia" w:hAnsiTheme="majorEastAsia" w:cstheme="minorBidi" w:hint="eastAsia"/>
          <w:b/>
          <w:sz w:val="24"/>
        </w:rPr>
        <w:t>）疾病別医療費の地域差</w:t>
      </w:r>
      <w:r w:rsidR="007014C1" w:rsidRPr="006A5F4C">
        <w:rPr>
          <w:rFonts w:asciiTheme="majorEastAsia" w:eastAsiaTheme="majorEastAsia" w:hAnsiTheme="majorEastAsia" w:cstheme="minorBidi" w:hint="eastAsia"/>
          <w:b/>
          <w:sz w:val="24"/>
        </w:rPr>
        <w:t>（</w:t>
      </w:r>
      <w:r w:rsidR="007014C1">
        <w:rPr>
          <w:rFonts w:asciiTheme="majorEastAsia" w:eastAsiaTheme="majorEastAsia" w:hAnsiTheme="majorEastAsia" w:cstheme="minorBidi" w:hint="eastAsia"/>
          <w:b/>
          <w:sz w:val="24"/>
        </w:rPr>
        <w:t>入院</w:t>
      </w:r>
      <w:r w:rsidR="007014C1" w:rsidRPr="006A5F4C">
        <w:rPr>
          <w:rFonts w:asciiTheme="majorEastAsia" w:eastAsiaTheme="majorEastAsia" w:hAnsiTheme="majorEastAsia" w:cstheme="minorBidi" w:hint="eastAsia"/>
          <w:b/>
          <w:sz w:val="24"/>
        </w:rPr>
        <w:t>）</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○厚生労働省が</w:t>
      </w:r>
      <w:r w:rsidRPr="007D2F54">
        <w:rPr>
          <w:rFonts w:ascii="HG丸ｺﾞｼｯｸM-PRO" w:eastAsia="HG丸ｺﾞｼｯｸM-PRO" w:hAnsi="HG丸ｺﾞｼｯｸM-PRO" w:cstheme="minorBidi" w:hint="eastAsia"/>
          <w:sz w:val="22"/>
          <w:szCs w:val="22"/>
        </w:rPr>
        <w:t>平成２６年度</w:t>
      </w:r>
      <w:r>
        <w:rPr>
          <w:rFonts w:ascii="HG丸ｺﾞｼｯｸM-PRO" w:eastAsia="HG丸ｺﾞｼｯｸM-PRO" w:hAnsi="HG丸ｺﾞｼｯｸM-PRO" w:cstheme="minorBidi" w:hint="eastAsia"/>
          <w:sz w:val="22"/>
          <w:szCs w:val="22"/>
        </w:rPr>
        <w:t>国保及び後期高齢の</w:t>
      </w:r>
      <w:r w:rsidRPr="007D2F54">
        <w:rPr>
          <w:rFonts w:ascii="HG丸ｺﾞｼｯｸM-PRO" w:eastAsia="HG丸ｺﾞｼｯｸM-PRO" w:hAnsi="HG丸ｺﾞｼｯｸM-PRO" w:cstheme="minorBidi" w:hint="eastAsia"/>
          <w:sz w:val="22"/>
          <w:szCs w:val="22"/>
        </w:rPr>
        <w:t>医療費</w:t>
      </w:r>
      <w:r>
        <w:rPr>
          <w:rFonts w:ascii="HG丸ｺﾞｼｯｸM-PRO" w:eastAsia="HG丸ｺﾞｼｯｸM-PRO" w:hAnsi="HG丸ｺﾞｼｯｸM-PRO" w:cstheme="minorBidi" w:hint="eastAsia"/>
          <w:sz w:val="22"/>
          <w:szCs w:val="22"/>
        </w:rPr>
        <w:t>分析を行った「医療費の地域差分析」において、入院医療費の地域差と疾病分類別の寄与度を分析したところ、大阪の入院医療費は全国平均に比べ、以下の特徴がみられました</w:t>
      </w:r>
      <w:r w:rsidRPr="007D2F54">
        <w:rPr>
          <w:rFonts w:ascii="HG丸ｺﾞｼｯｸM-PRO" w:eastAsia="HG丸ｺﾞｼｯｸM-PRO" w:hAnsi="HG丸ｺﾞｼｯｸM-PRO" w:cstheme="minorBidi" w:hint="eastAsia"/>
          <w:sz w:val="22"/>
          <w:szCs w:val="22"/>
        </w:rPr>
        <w:t>。</w:t>
      </w:r>
    </w:p>
    <w:p w:rsidR="0018664E" w:rsidRPr="00635C67" w:rsidRDefault="0018664E" w:rsidP="005C4C7A">
      <w:pPr>
        <w:ind w:leftChars="100" w:left="420" w:hangingChars="100" w:hanging="210"/>
        <w:jc w:val="left"/>
        <w:rPr>
          <w:rFonts w:ascii="HG丸ｺﾞｼｯｸM-PRO" w:eastAsia="HG丸ｺﾞｼｯｸM-PRO" w:hAnsi="HG丸ｺﾞｼｯｸM-PRO" w:cstheme="minorBidi"/>
          <w:sz w:val="22"/>
          <w:szCs w:val="22"/>
        </w:rPr>
      </w:pPr>
      <w:r w:rsidRPr="00E966F1">
        <w:rPr>
          <w:rFonts w:ascii="HG丸ｺﾞｼｯｸM-PRO" w:eastAsia="HG丸ｺﾞｼｯｸM-PRO" w:hAnsi="HG丸ｺﾞｼｯｸM-PRO" w:cstheme="minorBidi"/>
          <w:noProof/>
          <w:szCs w:val="22"/>
        </w:rPr>
        <mc:AlternateContent>
          <mc:Choice Requires="wps">
            <w:drawing>
              <wp:anchor distT="0" distB="0" distL="114300" distR="114300" simplePos="0" relativeHeight="251854336" behindDoc="0" locked="0" layoutInCell="1" allowOverlap="1" wp14:anchorId="363C33A2" wp14:editId="3E95A897">
                <wp:simplePos x="0" y="0"/>
                <wp:positionH relativeFrom="column">
                  <wp:posOffset>86995</wp:posOffset>
                </wp:positionH>
                <wp:positionV relativeFrom="paragraph">
                  <wp:posOffset>369570</wp:posOffset>
                </wp:positionV>
                <wp:extent cx="6256020" cy="471170"/>
                <wp:effectExtent l="0" t="0" r="0" b="0"/>
                <wp:wrapNone/>
                <wp:docPr id="125" name="正方形/長方形 125" title="図17　都道府県別地域差指数（入院）の疾病分類別寄与度（市町村国保＋後期高齢、年齢調整後）"/>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図17</w:t>
                            </w:r>
                            <w:r w:rsidRPr="00C25196">
                              <w:rPr>
                                <w:rFonts w:asciiTheme="majorEastAsia" w:eastAsiaTheme="majorEastAsia" w:hAnsiTheme="majorEastAsia" w:cstheme="minorBidi" w:hint="eastAsia"/>
                                <w:color w:val="000000" w:themeColor="text1"/>
                                <w:sz w:val="20"/>
                                <w:szCs w:val="22"/>
                              </w:rPr>
                              <w:t xml:space="preserve">　</w:t>
                            </w:r>
                            <w:r w:rsidRPr="00E966F1">
                              <w:rPr>
                                <w:rFonts w:asciiTheme="majorEastAsia" w:eastAsiaTheme="majorEastAsia" w:hAnsiTheme="majorEastAsia" w:cstheme="minorBidi" w:hint="eastAsia"/>
                                <w:color w:val="000000" w:themeColor="text1"/>
                                <w:sz w:val="20"/>
                                <w:szCs w:val="22"/>
                              </w:rPr>
                              <w:t>都道府県別地域差指数（入院）の疾病分類別寄与度</w:t>
                            </w:r>
                            <w:r>
                              <w:rPr>
                                <w:rFonts w:asciiTheme="majorEastAsia" w:eastAsiaTheme="majorEastAsia" w:hAnsiTheme="majorEastAsia" w:cstheme="minorBidi" w:hint="eastAsia"/>
                                <w:color w:val="000000" w:themeColor="text1"/>
                                <w:sz w:val="20"/>
                                <w:szCs w:val="22"/>
                              </w:rPr>
                              <w:t>（</w:t>
                            </w:r>
                            <w:r w:rsidRPr="00635C67">
                              <w:rPr>
                                <w:rFonts w:asciiTheme="majorEastAsia" w:eastAsiaTheme="majorEastAsia" w:hAnsiTheme="majorEastAsia" w:cstheme="minorBidi" w:hint="eastAsia"/>
                                <w:color w:val="000000" w:themeColor="text1"/>
                                <w:sz w:val="20"/>
                                <w:szCs w:val="22"/>
                              </w:rPr>
                              <w:t>市町村国保＋後期高齢</w:t>
                            </w:r>
                            <w:r>
                              <w:rPr>
                                <w:rFonts w:asciiTheme="majorEastAsia" w:eastAsiaTheme="majorEastAsia" w:hAnsiTheme="majorEastAsia" w:cstheme="minorBidi" w:hint="eastAsia"/>
                                <w:color w:val="000000" w:themeColor="text1"/>
                                <w:sz w:val="20"/>
                                <w:szCs w:val="22"/>
                              </w:rPr>
                              <w:t>、年齢調整後）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 o:spid="_x0000_s1075" alt="タイトル: 図17　都道府県別地域差指数（入院）の疾病分類別寄与度（市町村国保＋後期高齢、年齢調整後）" style="position:absolute;left:0;text-align:left;margin-left:6.85pt;margin-top:29.1pt;width:492.6pt;height:37.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図17</w:t>
                      </w:r>
                      <w:r w:rsidRPr="00C25196">
                        <w:rPr>
                          <w:rFonts w:asciiTheme="majorEastAsia" w:eastAsiaTheme="majorEastAsia" w:hAnsiTheme="majorEastAsia" w:cstheme="minorBidi" w:hint="eastAsia"/>
                          <w:color w:val="000000" w:themeColor="text1"/>
                          <w:sz w:val="20"/>
                          <w:szCs w:val="22"/>
                        </w:rPr>
                        <w:t xml:space="preserve">　</w:t>
                      </w:r>
                      <w:r w:rsidRPr="00E966F1">
                        <w:rPr>
                          <w:rFonts w:asciiTheme="majorEastAsia" w:eastAsiaTheme="majorEastAsia" w:hAnsiTheme="majorEastAsia" w:cstheme="minorBidi" w:hint="eastAsia"/>
                          <w:color w:val="000000" w:themeColor="text1"/>
                          <w:sz w:val="20"/>
                          <w:szCs w:val="22"/>
                        </w:rPr>
                        <w:t>都道府県別地域差指数（入院）の疾病分類別寄与度</w:t>
                      </w:r>
                      <w:r>
                        <w:rPr>
                          <w:rFonts w:asciiTheme="majorEastAsia" w:eastAsiaTheme="majorEastAsia" w:hAnsiTheme="majorEastAsia" w:cstheme="minorBidi" w:hint="eastAsia"/>
                          <w:color w:val="000000" w:themeColor="text1"/>
                          <w:sz w:val="20"/>
                          <w:szCs w:val="22"/>
                        </w:rPr>
                        <w:t>（</w:t>
                      </w:r>
                      <w:r w:rsidRPr="00635C67">
                        <w:rPr>
                          <w:rFonts w:asciiTheme="majorEastAsia" w:eastAsiaTheme="majorEastAsia" w:hAnsiTheme="majorEastAsia" w:cstheme="minorBidi" w:hint="eastAsia"/>
                          <w:color w:val="000000" w:themeColor="text1"/>
                          <w:sz w:val="20"/>
                          <w:szCs w:val="22"/>
                        </w:rPr>
                        <w:t>市町村国保＋後期高齢</w:t>
                      </w:r>
                      <w:r>
                        <w:rPr>
                          <w:rFonts w:asciiTheme="majorEastAsia" w:eastAsiaTheme="majorEastAsia" w:hAnsiTheme="majorEastAsia" w:cstheme="minorBidi" w:hint="eastAsia"/>
                          <w:color w:val="000000" w:themeColor="text1"/>
                          <w:sz w:val="20"/>
                          <w:szCs w:val="22"/>
                        </w:rPr>
                        <w:t>、年齢調整後）</w:t>
                      </w:r>
                    </w:p>
                  </w:txbxContent>
                </v:textbox>
              </v:rect>
            </w:pict>
          </mc:Fallback>
        </mc:AlternateContent>
      </w:r>
      <w:r>
        <w:rPr>
          <w:rFonts w:ascii="HG丸ｺﾞｼｯｸM-PRO" w:eastAsia="HG丸ｺﾞｼｯｸM-PRO" w:hAnsi="HG丸ｺﾞｼｯｸM-PRO" w:cstheme="minorBidi" w:hint="eastAsia"/>
          <w:sz w:val="22"/>
          <w:szCs w:val="22"/>
        </w:rPr>
        <w:t>・</w:t>
      </w:r>
      <w:r w:rsidRPr="00AD3B95">
        <w:rPr>
          <w:rFonts w:ascii="HG丸ｺﾞｼｯｸM-PRO" w:eastAsia="HG丸ｺﾞｼｯｸM-PRO" w:hAnsi="HG丸ｺﾞｼｯｸM-PRO" w:cstheme="minorBidi" w:hint="eastAsia"/>
          <w:sz w:val="22"/>
          <w:szCs w:val="22"/>
        </w:rPr>
        <w:t>被保険者</w:t>
      </w:r>
      <w:r w:rsidR="00084C3A">
        <w:rPr>
          <w:rFonts w:ascii="HG丸ｺﾞｼｯｸM-PRO" w:eastAsia="HG丸ｺﾞｼｯｸM-PRO" w:hAnsi="HG丸ｺﾞｼｯｸM-PRO" w:cstheme="minorBidi" w:hint="eastAsia"/>
          <w:sz w:val="22"/>
          <w:szCs w:val="22"/>
        </w:rPr>
        <w:t>１人</w:t>
      </w:r>
      <w:r w:rsidRPr="00AD3B95">
        <w:rPr>
          <w:rFonts w:ascii="HG丸ｺﾞｼｯｸM-PRO" w:eastAsia="HG丸ｺﾞｼｯｸM-PRO" w:hAnsi="HG丸ｺﾞｼｯｸM-PRO" w:cstheme="minorBidi" w:hint="eastAsia"/>
          <w:sz w:val="22"/>
          <w:szCs w:val="22"/>
        </w:rPr>
        <w:t>当たり入院医療費は、「</w:t>
      </w:r>
      <w:r>
        <w:rPr>
          <w:rFonts w:ascii="HG丸ｺﾞｼｯｸM-PRO" w:eastAsia="HG丸ｺﾞｼｯｸM-PRO" w:hAnsi="HG丸ｺﾞｼｯｸM-PRO" w:cstheme="minorBidi" w:hint="eastAsia"/>
          <w:sz w:val="22"/>
          <w:szCs w:val="22"/>
        </w:rPr>
        <w:t>新生物」「循環器系」「呼吸器系」「損傷」「筋骨格系」などが全国平均を上回っています。</w:t>
      </w:r>
    </w:p>
    <w:p w:rsidR="0018664E" w:rsidRDefault="0018664E" w:rsidP="0018664E">
      <w:pPr>
        <w:widowControl/>
        <w:jc w:val="left"/>
        <w:rPr>
          <w:rFonts w:ascii="HG丸ｺﾞｼｯｸM-PRO" w:eastAsia="HG丸ｺﾞｼｯｸM-PRO" w:hAnsi="HG丸ｺﾞｼｯｸM-PRO" w:cstheme="minorBidi"/>
          <w:sz w:val="22"/>
          <w:szCs w:val="22"/>
        </w:rPr>
      </w:pPr>
    </w:p>
    <w:p w:rsidR="0018664E" w:rsidRDefault="00D2168A" w:rsidP="0018664E">
      <w:pPr>
        <w:widowControl/>
        <w:jc w:val="left"/>
        <w:rPr>
          <w:rFonts w:asciiTheme="majorEastAsia" w:eastAsiaTheme="majorEastAsia" w:hAnsiTheme="majorEastAsia" w:cstheme="minorBidi"/>
          <w:b/>
          <w:sz w:val="28"/>
        </w:rPr>
      </w:pPr>
      <w:r>
        <w:rPr>
          <w:noProof/>
        </w:rPr>
        <w:drawing>
          <wp:anchor distT="0" distB="0" distL="114300" distR="114300" simplePos="0" relativeHeight="252624384" behindDoc="0" locked="0" layoutInCell="1" allowOverlap="1" wp14:anchorId="0E71816D" wp14:editId="337EDA89">
            <wp:simplePos x="0" y="0"/>
            <wp:positionH relativeFrom="column">
              <wp:posOffset>85725</wp:posOffset>
            </wp:positionH>
            <wp:positionV relativeFrom="paragraph">
              <wp:posOffset>59055</wp:posOffset>
            </wp:positionV>
            <wp:extent cx="6413500" cy="5005070"/>
            <wp:effectExtent l="0" t="0" r="0" b="5080"/>
            <wp:wrapNone/>
            <wp:docPr id="10362" name="図 10362" title="図17　年齢調整後の市町村国保及び後期高齢における都道府県別入院医療費の地域差指数の疾病分類別寄与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3500" cy="500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D2168A" w:rsidP="0018664E">
      <w:pPr>
        <w:widowControl/>
        <w:jc w:val="left"/>
        <w:rPr>
          <w:rFonts w:asciiTheme="majorEastAsia" w:eastAsiaTheme="majorEastAsia" w:hAnsiTheme="majorEastAsia" w:cstheme="minorBidi"/>
          <w:b/>
          <w:sz w:val="28"/>
        </w:rPr>
      </w:pPr>
      <w:r>
        <w:rPr>
          <w:noProof/>
        </w:rPr>
        <w:drawing>
          <wp:anchor distT="0" distB="0" distL="114300" distR="114300" simplePos="0" relativeHeight="252626432" behindDoc="0" locked="0" layoutInCell="1" allowOverlap="1" wp14:anchorId="24928C7E" wp14:editId="252485A2">
            <wp:simplePos x="0" y="0"/>
            <wp:positionH relativeFrom="column">
              <wp:posOffset>-111760</wp:posOffset>
            </wp:positionH>
            <wp:positionV relativeFrom="paragraph">
              <wp:posOffset>316865</wp:posOffset>
            </wp:positionV>
            <wp:extent cx="6919595" cy="2633980"/>
            <wp:effectExtent l="0" t="0" r="0" b="0"/>
            <wp:wrapNone/>
            <wp:docPr id="10363" name="図 10363" title="図17　年齢調整後の市町村国保及び後期高齢における都道府県別入院医療費の地域差指数の疾病分類別寄与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19595"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p>
    <w:p w:rsidR="0018664E" w:rsidRDefault="0018664E" w:rsidP="0018664E">
      <w:pPr>
        <w:widowControl/>
        <w:jc w:val="left"/>
        <w:rPr>
          <w:rFonts w:asciiTheme="majorEastAsia" w:eastAsiaTheme="majorEastAsia" w:hAnsiTheme="majorEastAsia" w:cstheme="minorBidi"/>
          <w:b/>
          <w:sz w:val="28"/>
        </w:rPr>
      </w:pPr>
      <w:r w:rsidRPr="00A14806">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855360" behindDoc="0" locked="0" layoutInCell="1" allowOverlap="1" wp14:anchorId="052752C0" wp14:editId="509E3A62">
                <wp:simplePos x="0" y="0"/>
                <wp:positionH relativeFrom="column">
                  <wp:posOffset>3490277</wp:posOffset>
                </wp:positionH>
                <wp:positionV relativeFrom="paragraph">
                  <wp:posOffset>1176020</wp:posOffset>
                </wp:positionV>
                <wp:extent cx="914400" cy="914400"/>
                <wp:effectExtent l="0" t="0" r="6985" b="0"/>
                <wp:wrapNone/>
                <wp:docPr id="126" name="テキスト ボックス 126" title="出典　厚生労働省「医療費の地域差分析（平成26年度）」"/>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rsidR="00415CC8" w:rsidRPr="002343AA" w:rsidRDefault="00415CC8" w:rsidP="00DB4859">
                            <w:pPr>
                              <w:ind w:left="160" w:hangingChars="100" w:hanging="160"/>
                              <w:jc w:val="right"/>
                              <w:rPr>
                                <w:rFonts w:asciiTheme="majorEastAsia" w:eastAsiaTheme="majorEastAsia" w:hAnsiTheme="majorEastAsia"/>
                                <w:color w:val="000000" w:themeColor="text1"/>
                                <w:sz w:val="16"/>
                                <w:szCs w:val="22"/>
                              </w:rPr>
                            </w:pPr>
                            <w:r w:rsidRPr="002343AA">
                              <w:rPr>
                                <w:rFonts w:asciiTheme="majorEastAsia" w:eastAsiaTheme="majorEastAsia" w:hAnsiTheme="majorEastAsia" w:hint="eastAsia"/>
                                <w:color w:val="000000" w:themeColor="text1"/>
                                <w:sz w:val="16"/>
                                <w:szCs w:val="22"/>
                              </w:rPr>
                              <w:t>出典</w:t>
                            </w:r>
                            <w:r>
                              <w:rPr>
                                <w:rFonts w:asciiTheme="majorEastAsia" w:eastAsiaTheme="majorEastAsia" w:hAnsiTheme="majorEastAsia" w:hint="eastAsia"/>
                                <w:color w:val="000000" w:themeColor="text1"/>
                                <w:sz w:val="16"/>
                                <w:szCs w:val="22"/>
                              </w:rPr>
                              <w:t>：</w:t>
                            </w:r>
                            <w:r w:rsidRPr="002343AA">
                              <w:rPr>
                                <w:rFonts w:asciiTheme="majorEastAsia" w:eastAsiaTheme="majorEastAsia" w:hAnsiTheme="majorEastAsia" w:hint="eastAsia"/>
                                <w:color w:val="000000" w:themeColor="text1"/>
                                <w:sz w:val="16"/>
                                <w:szCs w:val="22"/>
                              </w:rPr>
                              <w:t>厚生労働省</w:t>
                            </w:r>
                            <w:r>
                              <w:rPr>
                                <w:rFonts w:asciiTheme="majorEastAsia" w:eastAsiaTheme="majorEastAsia" w:hAnsiTheme="majorEastAsia" w:hint="eastAsia"/>
                                <w:color w:val="000000" w:themeColor="text1"/>
                                <w:sz w:val="16"/>
                                <w:szCs w:val="22"/>
                              </w:rPr>
                              <w:t>「医療費の地域差分析（平成26年度）」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26" o:spid="_x0000_s1076" type="#_x0000_t202" alt="タイトル: 出典　厚生労働省「医療費の地域差分析（平成26年度）」" style="position:absolute;margin-left:274.8pt;margin-top:92.6pt;width:1in;height:1in;z-index:251855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" fillcolor="window" stroked="f" strokeweight=".5pt">
                <v:textbox style="mso-fit-shape-to-text:t">
                  <w:txbxContent>
                    <w:p w:rsidR="00415CC8" w:rsidRPr="002343AA" w:rsidRDefault="00415CC8" w:rsidP="00DB4859">
                      <w:pPr>
                        <w:ind w:left="160" w:hangingChars="100" w:hanging="160"/>
                        <w:jc w:val="right"/>
                        <w:rPr>
                          <w:rFonts w:asciiTheme="majorEastAsia" w:eastAsiaTheme="majorEastAsia" w:hAnsiTheme="majorEastAsia"/>
                          <w:color w:val="000000" w:themeColor="text1"/>
                          <w:sz w:val="16"/>
                          <w:szCs w:val="22"/>
                        </w:rPr>
                      </w:pPr>
                      <w:r w:rsidRPr="002343AA">
                        <w:rPr>
                          <w:rFonts w:asciiTheme="majorEastAsia" w:eastAsiaTheme="majorEastAsia" w:hAnsiTheme="majorEastAsia" w:hint="eastAsia"/>
                          <w:color w:val="000000" w:themeColor="text1"/>
                          <w:sz w:val="16"/>
                          <w:szCs w:val="22"/>
                        </w:rPr>
                        <w:t>出典</w:t>
                      </w:r>
                      <w:r>
                        <w:rPr>
                          <w:rFonts w:asciiTheme="majorEastAsia" w:eastAsiaTheme="majorEastAsia" w:hAnsiTheme="majorEastAsia" w:hint="eastAsia"/>
                          <w:color w:val="000000" w:themeColor="text1"/>
                          <w:sz w:val="16"/>
                          <w:szCs w:val="22"/>
                        </w:rPr>
                        <w:t>：</w:t>
                      </w:r>
                      <w:r w:rsidRPr="002343AA">
                        <w:rPr>
                          <w:rFonts w:asciiTheme="majorEastAsia" w:eastAsiaTheme="majorEastAsia" w:hAnsiTheme="majorEastAsia" w:hint="eastAsia"/>
                          <w:color w:val="000000" w:themeColor="text1"/>
                          <w:sz w:val="16"/>
                          <w:szCs w:val="22"/>
                        </w:rPr>
                        <w:t>厚生労働省</w:t>
                      </w:r>
                      <w:r>
                        <w:rPr>
                          <w:rFonts w:asciiTheme="majorEastAsia" w:eastAsiaTheme="majorEastAsia" w:hAnsiTheme="majorEastAsia" w:hint="eastAsia"/>
                          <w:color w:val="000000" w:themeColor="text1"/>
                          <w:sz w:val="16"/>
                          <w:szCs w:val="22"/>
                        </w:rPr>
                        <w:t>「医療費の地域差分析（平成26年度）」</w:t>
                      </w:r>
                    </w:p>
                  </w:txbxContent>
                </v:textbox>
              </v:shape>
            </w:pict>
          </mc:Fallback>
        </mc:AlternateContent>
      </w:r>
      <w:r>
        <w:rPr>
          <w:rFonts w:asciiTheme="majorEastAsia" w:eastAsiaTheme="majorEastAsia" w:hAnsiTheme="majorEastAsia" w:cstheme="minorBidi"/>
          <w:b/>
          <w:sz w:val="28"/>
        </w:rPr>
        <w:br w:type="page"/>
      </w:r>
    </w:p>
    <w:p w:rsidR="0018664E" w:rsidRPr="00B726A1" w:rsidRDefault="0018664E" w:rsidP="0018664E">
      <w:pPr>
        <w:jc w:val="left"/>
        <w:rPr>
          <w:rFonts w:asciiTheme="majorEastAsia" w:eastAsiaTheme="majorEastAsia" w:hAnsiTheme="majorEastAsia" w:cstheme="minorBidi"/>
          <w:b/>
          <w:sz w:val="28"/>
        </w:rPr>
      </w:pPr>
      <w:r w:rsidRPr="00B726A1">
        <w:rPr>
          <w:rFonts w:asciiTheme="majorEastAsia" w:eastAsiaTheme="majorEastAsia" w:hAnsiTheme="majorEastAsia" w:cstheme="minorBidi" w:hint="eastAsia"/>
          <w:b/>
          <w:sz w:val="28"/>
        </w:rPr>
        <w:lastRenderedPageBreak/>
        <w:t>（３）制度区分別</w:t>
      </w:r>
      <w:r>
        <w:rPr>
          <w:rFonts w:asciiTheme="majorEastAsia" w:eastAsiaTheme="majorEastAsia" w:hAnsiTheme="majorEastAsia" w:cstheme="minorBidi" w:hint="eastAsia"/>
          <w:b/>
          <w:sz w:val="28"/>
        </w:rPr>
        <w:t>医療費</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○医療費を制度区分でみると、国民健康保険が約３割（加入者割合は約３割）、後期高齢者医療制度が約４割（同約1割強）、協会けんぽ・組合健保・共済組合などの被用者保険が約３割</w:t>
      </w:r>
      <w:r w:rsidRPr="00CE03C8">
        <w:rPr>
          <w:rFonts w:ascii="HG丸ｺﾞｼｯｸM-PRO" w:eastAsia="HG丸ｺﾞｼｯｸM-PRO" w:hAnsi="HG丸ｺﾞｼｯｸM-PRO" w:cstheme="minorBidi" w:hint="eastAsia"/>
          <w:sz w:val="22"/>
          <w:szCs w:val="22"/>
        </w:rPr>
        <w:t>（同約</w:t>
      </w:r>
      <w:r>
        <w:rPr>
          <w:rFonts w:ascii="HG丸ｺﾞｼｯｸM-PRO" w:eastAsia="HG丸ｺﾞｼｯｸM-PRO" w:hAnsi="HG丸ｺﾞｼｯｸM-PRO" w:cstheme="minorBidi" w:hint="eastAsia"/>
          <w:sz w:val="22"/>
          <w:szCs w:val="22"/>
        </w:rPr>
        <w:t>６</w:t>
      </w:r>
      <w:r w:rsidRPr="00CE03C8">
        <w:rPr>
          <w:rFonts w:ascii="HG丸ｺﾞｼｯｸM-PRO" w:eastAsia="HG丸ｺﾞｼｯｸM-PRO" w:hAnsi="HG丸ｺﾞｼｯｸM-PRO" w:cstheme="minorBidi" w:hint="eastAsia"/>
          <w:sz w:val="22"/>
          <w:szCs w:val="22"/>
        </w:rPr>
        <w:t>割）</w:t>
      </w:r>
      <w:r>
        <w:rPr>
          <w:rFonts w:ascii="HG丸ｺﾞｼｯｸM-PRO" w:eastAsia="HG丸ｺﾞｼｯｸM-PRO" w:hAnsi="HG丸ｺﾞｼｯｸM-PRO" w:cstheme="minorBidi" w:hint="eastAsia"/>
          <w:sz w:val="22"/>
          <w:szCs w:val="22"/>
        </w:rPr>
        <w:t>を占めています（全国）。</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○そのうち、大阪府内の市町村国保・後期高齢者医療制度・協会けんぽにおける医療費等の状況を見たところ（次頁以降）、加入者の平均年齢や高齢者割合などの特徴を受け、</w:t>
      </w:r>
      <w:r w:rsidR="00084C3A">
        <w:rPr>
          <w:rFonts w:ascii="HG丸ｺﾞｼｯｸM-PRO" w:eastAsia="HG丸ｺﾞｼｯｸM-PRO" w:hAnsi="HG丸ｺﾞｼｯｸM-PRO" w:cstheme="minorBidi" w:hint="eastAsia"/>
          <w:sz w:val="22"/>
          <w:szCs w:val="22"/>
        </w:rPr>
        <w:t>１人</w:t>
      </w:r>
      <w:r>
        <w:rPr>
          <w:rFonts w:ascii="HG丸ｺﾞｼｯｸM-PRO" w:eastAsia="HG丸ｺﾞｼｯｸM-PRO" w:hAnsi="HG丸ｺﾞｼｯｸM-PRO" w:cstheme="minorBidi" w:hint="eastAsia"/>
          <w:sz w:val="22"/>
          <w:szCs w:val="22"/>
        </w:rPr>
        <w:t>当たり医療費や高額医療費などの状況が制度間で異なっています。</w:t>
      </w:r>
    </w:p>
    <w:p w:rsidR="0018664E" w:rsidRPr="00635C67" w:rsidRDefault="0008312B" w:rsidP="00CF314D">
      <w:pPr>
        <w:ind w:leftChars="100" w:left="420" w:hangingChars="100" w:hanging="210"/>
        <w:jc w:val="left"/>
        <w:rPr>
          <w:rFonts w:ascii="HG丸ｺﾞｼｯｸM-PRO" w:eastAsia="HG丸ｺﾞｼｯｸM-PRO" w:hAnsi="HG丸ｺﾞｼｯｸM-PRO" w:cstheme="minorBidi"/>
          <w:sz w:val="22"/>
          <w:szCs w:val="22"/>
        </w:rPr>
      </w:pPr>
      <w:r>
        <w:rPr>
          <w:noProof/>
        </w:rPr>
        <w:drawing>
          <wp:anchor distT="0" distB="0" distL="114300" distR="114300" simplePos="0" relativeHeight="252951040" behindDoc="0" locked="0" layoutInCell="1" allowOverlap="1" wp14:anchorId="2CE8D37E" wp14:editId="7B065C8A">
            <wp:simplePos x="0" y="0"/>
            <wp:positionH relativeFrom="column">
              <wp:posOffset>2533650</wp:posOffset>
            </wp:positionH>
            <wp:positionV relativeFrom="paragraph">
              <wp:posOffset>318770</wp:posOffset>
            </wp:positionV>
            <wp:extent cx="4773295" cy="311531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3295"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Pr>
          <w:rFonts w:ascii="HG丸ｺﾞｼｯｸM-PRO" w:eastAsia="HG丸ｺﾞｼｯｸM-PRO" w:hAnsi="HG丸ｺﾞｼｯｸM-PRO" w:cstheme="minorBidi" w:hint="eastAsia"/>
          <w:sz w:val="22"/>
          <w:szCs w:val="22"/>
        </w:rPr>
        <w:t>○また、都道府県ごとの地域差比較を行ったところ、制度区分を通じ、高齢になるほど、全国平均と比較して</w:t>
      </w:r>
      <w:r w:rsidR="00084C3A">
        <w:rPr>
          <w:rFonts w:ascii="HG丸ｺﾞｼｯｸM-PRO" w:eastAsia="HG丸ｺﾞｼｯｸM-PRO" w:hAnsi="HG丸ｺﾞｼｯｸM-PRO" w:cstheme="minorBidi" w:hint="eastAsia"/>
          <w:sz w:val="22"/>
          <w:szCs w:val="22"/>
        </w:rPr>
        <w:t>１人</w:t>
      </w:r>
      <w:r w:rsidR="0018664E">
        <w:rPr>
          <w:rFonts w:ascii="HG丸ｺﾞｼｯｸM-PRO" w:eastAsia="HG丸ｺﾞｼｯｸM-PRO" w:hAnsi="HG丸ｺﾞｼｯｸM-PRO" w:cstheme="minorBidi" w:hint="eastAsia"/>
          <w:sz w:val="22"/>
          <w:szCs w:val="22"/>
        </w:rPr>
        <w:t>当たり医療費や各診療種類別医療費が高くなる傾向にあります。</w:t>
      </w:r>
    </w:p>
    <w:p w:rsidR="0018664E" w:rsidRDefault="00CF314D" w:rsidP="0018664E">
      <w:pPr>
        <w:widowControl/>
        <w:jc w:val="left"/>
        <w:rPr>
          <w:rFonts w:asciiTheme="majorEastAsia" w:eastAsiaTheme="majorEastAsia" w:hAnsiTheme="majorEastAsia" w:cstheme="minorBidi"/>
          <w:b/>
          <w:sz w:val="24"/>
        </w:rPr>
      </w:pPr>
      <w:r>
        <w:rPr>
          <w:noProof/>
        </w:rPr>
        <w:drawing>
          <wp:anchor distT="0" distB="0" distL="114300" distR="114300" simplePos="0" relativeHeight="252979712" behindDoc="0" locked="0" layoutInCell="1" allowOverlap="1" wp14:anchorId="3B4DE50F" wp14:editId="3659523B">
            <wp:simplePos x="0" y="0"/>
            <wp:positionH relativeFrom="column">
              <wp:posOffset>-711835</wp:posOffset>
            </wp:positionH>
            <wp:positionV relativeFrom="paragraph">
              <wp:posOffset>39370</wp:posOffset>
            </wp:positionV>
            <wp:extent cx="4895215" cy="2895600"/>
            <wp:effectExtent l="0" t="0" r="0" b="0"/>
            <wp:wrapNone/>
            <wp:docPr id="10253" name="図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521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2015104" behindDoc="0" locked="0" layoutInCell="1" allowOverlap="1" wp14:anchorId="2D11A3B7" wp14:editId="18C25C5B">
                <wp:simplePos x="0" y="0"/>
                <wp:positionH relativeFrom="column">
                  <wp:posOffset>3288030</wp:posOffset>
                </wp:positionH>
                <wp:positionV relativeFrom="paragraph">
                  <wp:posOffset>59690</wp:posOffset>
                </wp:positionV>
                <wp:extent cx="3657600" cy="1403985"/>
                <wp:effectExtent l="0" t="0" r="0" b="0"/>
                <wp:wrapNone/>
                <wp:docPr id="10261" name="テキスト ボックス 2" title="図19　制度区分別国民医療費（全国・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rsidR="00415CC8" w:rsidRPr="00FC5677" w:rsidRDefault="00415CC8" w:rsidP="0018664E">
                            <w:pPr>
                              <w:rPr>
                                <w:rFonts w:asciiTheme="majorEastAsia" w:eastAsiaTheme="majorEastAsia" w:hAnsiTheme="majorEastAsia"/>
                                <w:sz w:val="16"/>
                                <w:szCs w:val="21"/>
                              </w:rPr>
                            </w:pPr>
                            <w:r>
                              <w:rPr>
                                <w:rFonts w:asciiTheme="majorEastAsia" w:eastAsiaTheme="majorEastAsia" w:hAnsiTheme="majorEastAsia" w:cstheme="minorBidi" w:hint="eastAsia"/>
                                <w:sz w:val="20"/>
                                <w:szCs w:val="21"/>
                              </w:rPr>
                              <w:t>図19</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制度区分別国民医療費</w:t>
                            </w:r>
                            <w:r w:rsidRPr="00FC5677">
                              <w:rPr>
                                <w:rFonts w:asciiTheme="majorEastAsia" w:eastAsiaTheme="majorEastAsia" w:hAnsiTheme="majorEastAsia" w:cstheme="minorBidi" w:hint="eastAsia"/>
                                <w:sz w:val="16"/>
                                <w:szCs w:val="21"/>
                              </w:rPr>
                              <w:t>（全国</w:t>
                            </w:r>
                            <w:r>
                              <w:rPr>
                                <w:rFonts w:asciiTheme="majorEastAsia" w:eastAsiaTheme="majorEastAsia" w:hAnsiTheme="majorEastAsia" w:cstheme="minorBidi" w:hint="eastAsia"/>
                                <w:sz w:val="16"/>
                                <w:szCs w:val="21"/>
                              </w:rPr>
                              <w:t>・平成26年度</w:t>
                            </w:r>
                            <w:r w:rsidRPr="00FC5677">
                              <w:rPr>
                                <w:rFonts w:asciiTheme="majorEastAsia" w:eastAsiaTheme="majorEastAsia" w:hAnsiTheme="majorEastAsia" w:cstheme="minorBidi" w:hint="eastAsia"/>
                                <w:sz w:val="16"/>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alt="タイトル: 図19　制度区分別国民医療費（全国・平成26年度）" style="position:absolute;margin-left:258.9pt;margin-top:4.7pt;width:4in;height:110.55pt;z-index:25201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" filled="f" stroked="f">
                <v:textbox style="mso-fit-shape-to-text:t">
                  <w:txbxContent>
                    <w:p w:rsidR="00415CC8" w:rsidRPr="00FC5677" w:rsidRDefault="00415CC8" w:rsidP="0018664E">
                      <w:pPr>
                        <w:rPr>
                          <w:rFonts w:asciiTheme="majorEastAsia" w:eastAsiaTheme="majorEastAsia" w:hAnsiTheme="majorEastAsia"/>
                          <w:sz w:val="16"/>
                          <w:szCs w:val="21"/>
                        </w:rPr>
                      </w:pPr>
                      <w:r>
                        <w:rPr>
                          <w:rFonts w:asciiTheme="majorEastAsia" w:eastAsiaTheme="majorEastAsia" w:hAnsiTheme="majorEastAsia" w:cstheme="minorBidi" w:hint="eastAsia"/>
                          <w:sz w:val="20"/>
                          <w:szCs w:val="21"/>
                        </w:rPr>
                        <w:t>図19</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制度区分別国民医療費</w:t>
                      </w:r>
                      <w:r w:rsidRPr="00FC5677">
                        <w:rPr>
                          <w:rFonts w:asciiTheme="majorEastAsia" w:eastAsiaTheme="majorEastAsia" w:hAnsiTheme="majorEastAsia" w:cstheme="minorBidi" w:hint="eastAsia"/>
                          <w:sz w:val="16"/>
                          <w:szCs w:val="21"/>
                        </w:rPr>
                        <w:t>（全国</w:t>
                      </w:r>
                      <w:r>
                        <w:rPr>
                          <w:rFonts w:asciiTheme="majorEastAsia" w:eastAsiaTheme="majorEastAsia" w:hAnsiTheme="majorEastAsia" w:cstheme="minorBidi" w:hint="eastAsia"/>
                          <w:sz w:val="16"/>
                          <w:szCs w:val="21"/>
                        </w:rPr>
                        <w:t>・平成26年度</w:t>
                      </w:r>
                      <w:r w:rsidRPr="00FC5677">
                        <w:rPr>
                          <w:rFonts w:asciiTheme="majorEastAsia" w:eastAsiaTheme="majorEastAsia" w:hAnsiTheme="majorEastAsia" w:cstheme="minorBidi" w:hint="eastAsia"/>
                          <w:sz w:val="16"/>
                          <w:szCs w:val="21"/>
                        </w:rPr>
                        <w:t>）</w:t>
                      </w:r>
                    </w:p>
                  </w:txbxContent>
                </v:textbox>
              </v:shape>
            </w:pict>
          </mc:Fallback>
        </mc:AlternateContent>
      </w:r>
      <w:r w:rsidR="0018664E"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2014080" behindDoc="0" locked="0" layoutInCell="1" allowOverlap="1" wp14:anchorId="735DBD5D" wp14:editId="6E367C5D">
                <wp:simplePos x="0" y="0"/>
                <wp:positionH relativeFrom="column">
                  <wp:posOffset>20955</wp:posOffset>
                </wp:positionH>
                <wp:positionV relativeFrom="paragraph">
                  <wp:posOffset>59690</wp:posOffset>
                </wp:positionV>
                <wp:extent cx="3819525" cy="1403985"/>
                <wp:effectExtent l="0" t="0" r="0" b="0"/>
                <wp:wrapNone/>
                <wp:docPr id="10260" name="テキスト ボックス 2" title="図18　医療保険制度の加入者等（全国・平成27年3月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3985"/>
                        </a:xfrm>
                        <a:prstGeom prst="rect">
                          <a:avLst/>
                        </a:prstGeom>
                        <a:noFill/>
                        <a:ln w="9525">
                          <a:noFill/>
                          <a:miter lim="800000"/>
                          <a:headEnd/>
                          <a:tailEnd/>
                        </a:ln>
                      </wps:spPr>
                      <wps:txbx>
                        <w:txbxContent>
                          <w:p w:rsidR="00415CC8" w:rsidRPr="00C25196" w:rsidRDefault="00415CC8" w:rsidP="0018664E">
                            <w:pPr>
                              <w:rPr>
                                <w:rFonts w:asciiTheme="majorEastAsia" w:eastAsiaTheme="majorEastAsia" w:hAnsiTheme="majorEastAsia"/>
                                <w:sz w:val="20"/>
                                <w:szCs w:val="21"/>
                              </w:rPr>
                            </w:pPr>
                            <w:r>
                              <w:rPr>
                                <w:rFonts w:asciiTheme="majorEastAsia" w:eastAsiaTheme="majorEastAsia" w:hAnsiTheme="majorEastAsia" w:cstheme="minorBidi" w:hint="eastAsia"/>
                                <w:sz w:val="20"/>
                                <w:szCs w:val="21"/>
                              </w:rPr>
                              <w:t>図18</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医療保険制度の加入者等</w:t>
                            </w:r>
                            <w:r w:rsidRPr="00FC5677">
                              <w:rPr>
                                <w:rFonts w:asciiTheme="majorEastAsia" w:eastAsiaTheme="majorEastAsia" w:hAnsiTheme="majorEastAsia" w:cstheme="minorBidi" w:hint="eastAsia"/>
                                <w:sz w:val="16"/>
                                <w:szCs w:val="21"/>
                              </w:rPr>
                              <w:t>（全国・平成27年3月末）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alt="タイトル: 図18　医療保険制度の加入者等（全国・平成27年3月末）" style="position:absolute;margin-left:1.65pt;margin-top:4.7pt;width:300.75pt;height:110.55pt;z-index:25201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" filled="f" stroked="f">
                <v:textbox style="mso-fit-shape-to-text:t">
                  <w:txbxContent>
                    <w:p w:rsidR="00415CC8" w:rsidRPr="00C25196" w:rsidRDefault="00415CC8" w:rsidP="0018664E">
                      <w:pPr>
                        <w:rPr>
                          <w:rFonts w:asciiTheme="majorEastAsia" w:eastAsiaTheme="majorEastAsia" w:hAnsiTheme="majorEastAsia"/>
                          <w:sz w:val="20"/>
                          <w:szCs w:val="21"/>
                        </w:rPr>
                      </w:pPr>
                      <w:r>
                        <w:rPr>
                          <w:rFonts w:asciiTheme="majorEastAsia" w:eastAsiaTheme="majorEastAsia" w:hAnsiTheme="majorEastAsia" w:cstheme="minorBidi" w:hint="eastAsia"/>
                          <w:sz w:val="20"/>
                          <w:szCs w:val="21"/>
                        </w:rPr>
                        <w:t>図18</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医療保険制度の加入者等</w:t>
                      </w:r>
                      <w:r w:rsidRPr="00FC5677">
                        <w:rPr>
                          <w:rFonts w:asciiTheme="majorEastAsia" w:eastAsiaTheme="majorEastAsia" w:hAnsiTheme="majorEastAsia" w:cstheme="minorBidi" w:hint="eastAsia"/>
                          <w:sz w:val="16"/>
                          <w:szCs w:val="21"/>
                        </w:rPr>
                        <w:t>（全国・平成27年3月末）</w:t>
                      </w:r>
                    </w:p>
                  </w:txbxContent>
                </v:textbox>
              </v:shape>
            </w:pict>
          </mc:Fallback>
        </mc:AlternateContent>
      </w:r>
    </w:p>
    <w:p w:rsidR="0018664E" w:rsidRPr="00CF314D"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Default="0076683F" w:rsidP="0018664E">
      <w:pPr>
        <w:widowControl/>
        <w:jc w:val="left"/>
        <w:rPr>
          <w:rFonts w:asciiTheme="majorEastAsia" w:eastAsiaTheme="majorEastAsia" w:hAnsiTheme="majorEastAsia" w:cstheme="minorBidi"/>
          <w:b/>
          <w:sz w:val="24"/>
        </w:rPr>
      </w:pPr>
      <w:r w:rsidRPr="0076683F">
        <w:rPr>
          <w:rFonts w:asciiTheme="minorHAnsi" w:eastAsiaTheme="minorEastAsia" w:hAnsiTheme="minorHAnsi" w:cstheme="minorBidi"/>
          <w:noProof/>
          <w:szCs w:val="22"/>
        </w:rPr>
        <mc:AlternateContent>
          <mc:Choice Requires="wps">
            <w:drawing>
              <wp:anchor distT="0" distB="0" distL="114300" distR="114300" simplePos="0" relativeHeight="252945920" behindDoc="0" locked="0" layoutInCell="1" allowOverlap="1" wp14:anchorId="7A37A942" wp14:editId="44655385">
                <wp:simplePos x="0" y="0"/>
                <wp:positionH relativeFrom="column">
                  <wp:posOffset>3354705</wp:posOffset>
                </wp:positionH>
                <wp:positionV relativeFrom="paragraph">
                  <wp:posOffset>26670</wp:posOffset>
                </wp:positionV>
                <wp:extent cx="2581275" cy="285750"/>
                <wp:effectExtent l="0" t="0" r="9525" b="0"/>
                <wp:wrapNone/>
                <wp:docPr id="193" name="正方形/長方形 1"/>
                <wp:cNvGraphicFramePr/>
                <a:graphic xmlns:a="http://schemas.openxmlformats.org/drawingml/2006/main">
                  <a:graphicData uri="http://schemas.microsoft.com/office/word/2010/wordprocessingShape">
                    <wps:wsp>
                      <wps:cNvSpPr/>
                      <wps:spPr>
                        <a:xfrm>
                          <a:off x="0" y="0"/>
                          <a:ext cx="2581275" cy="285750"/>
                        </a:xfrm>
                        <a:prstGeom prst="rect">
                          <a:avLst/>
                        </a:prstGeom>
                        <a:noFill/>
                        <a:ln w="25400" cap="flat" cmpd="sng" algn="ctr">
                          <a:noFill/>
                          <a:prstDash val="solid"/>
                        </a:ln>
                        <a:effectLst/>
                      </wps:spPr>
                      <wps:txbx>
                        <w:txbxContent>
                          <w:p w:rsidR="00415CC8" w:rsidRPr="0076683F" w:rsidRDefault="00415CC8" w:rsidP="0076683F">
                            <w:pPr>
                              <w:pStyle w:val="Web"/>
                              <w:spacing w:line="240" w:lineRule="exact"/>
                              <w:jc w:val="center"/>
                              <w:rPr>
                                <w:rFonts w:asciiTheme="majorEastAsia" w:eastAsiaTheme="majorEastAsia" w:hAnsiTheme="majorEastAsia"/>
                                <w:sz w:val="22"/>
                              </w:rPr>
                            </w:pPr>
                            <w:r w:rsidRPr="0076683F">
                              <w:rPr>
                                <w:rFonts w:asciiTheme="majorEastAsia" w:eastAsiaTheme="majorEastAsia" w:hAnsiTheme="majorEastAsia" w:cs="+mn-cs" w:hint="eastAsia"/>
                                <w:color w:val="000000"/>
                                <w:sz w:val="14"/>
                                <w:szCs w:val="16"/>
                              </w:rPr>
                              <w:t>出典：厚生労働省「平成</w:t>
                            </w:r>
                            <w:r w:rsidRPr="0076683F">
                              <w:rPr>
                                <w:rFonts w:asciiTheme="majorEastAsia" w:eastAsiaTheme="majorEastAsia" w:hAnsiTheme="majorEastAsia" w:cs="+mn-cs"/>
                                <w:color w:val="000000"/>
                                <w:sz w:val="14"/>
                                <w:szCs w:val="16"/>
                              </w:rPr>
                              <w:t>26</w:t>
                            </w:r>
                            <w:r w:rsidRPr="0076683F">
                              <w:rPr>
                                <w:rFonts w:asciiTheme="majorEastAsia" w:eastAsiaTheme="majorEastAsia" w:hAnsiTheme="majorEastAsia" w:cs="+mn-cs" w:hint="eastAsia"/>
                                <w:color w:val="000000"/>
                                <w:sz w:val="14"/>
                                <w:szCs w:val="16"/>
                              </w:rPr>
                              <w:t>年度 国民医療費の概況」</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margin-left:264.15pt;margin-top:2.1pt;width:203.25pt;height:22.5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" filled="f" stroked="f" strokeweight="2pt">
                <v:textbox inset="0,0,0,0">
                  <w:txbxContent>
                    <w:p w:rsidR="00415CC8" w:rsidRPr="0076683F" w:rsidRDefault="00415CC8" w:rsidP="0076683F">
                      <w:pPr>
                        <w:pStyle w:val="Web"/>
                        <w:spacing w:line="240" w:lineRule="exact"/>
                        <w:jc w:val="center"/>
                        <w:rPr>
                          <w:rFonts w:asciiTheme="majorEastAsia" w:eastAsiaTheme="majorEastAsia" w:hAnsiTheme="majorEastAsia"/>
                          <w:sz w:val="22"/>
                        </w:rPr>
                      </w:pPr>
                      <w:r w:rsidRPr="0076683F">
                        <w:rPr>
                          <w:rFonts w:asciiTheme="majorEastAsia" w:eastAsiaTheme="majorEastAsia" w:hAnsiTheme="majorEastAsia" w:cs="+mn-cs" w:hint="eastAsia"/>
                          <w:color w:val="000000"/>
                          <w:sz w:val="14"/>
                          <w:szCs w:val="16"/>
                        </w:rPr>
                        <w:t>出典：厚生労働省「平成</w:t>
                      </w:r>
                      <w:r w:rsidRPr="0076683F">
                        <w:rPr>
                          <w:rFonts w:asciiTheme="majorEastAsia" w:eastAsiaTheme="majorEastAsia" w:hAnsiTheme="majorEastAsia" w:cs="+mn-cs"/>
                          <w:color w:val="000000"/>
                          <w:sz w:val="14"/>
                          <w:szCs w:val="16"/>
                        </w:rPr>
                        <w:t>26</w:t>
                      </w:r>
                      <w:r w:rsidRPr="0076683F">
                        <w:rPr>
                          <w:rFonts w:asciiTheme="majorEastAsia" w:eastAsiaTheme="majorEastAsia" w:hAnsiTheme="majorEastAsia" w:cs="+mn-cs" w:hint="eastAsia"/>
                          <w:color w:val="000000"/>
                          <w:sz w:val="14"/>
                          <w:szCs w:val="16"/>
                        </w:rPr>
                        <w:t>年度 国民医療費の概況」</w:t>
                      </w:r>
                    </w:p>
                  </w:txbxContent>
                </v:textbox>
              </v:rect>
            </w:pict>
          </mc:Fallback>
        </mc:AlternateContent>
      </w:r>
      <w:r w:rsidR="001F09AD" w:rsidRPr="001F09AD">
        <w:rPr>
          <w:rFonts w:asciiTheme="majorEastAsia" w:eastAsiaTheme="majorEastAsia" w:hAnsiTheme="majorEastAsia" w:cstheme="minorBidi"/>
          <w:b/>
          <w:noProof/>
          <w:sz w:val="24"/>
        </w:rPr>
        <mc:AlternateContent>
          <mc:Choice Requires="wps">
            <w:drawing>
              <wp:anchor distT="0" distB="0" distL="114300" distR="114300" simplePos="0" relativeHeight="252941824" behindDoc="0" locked="0" layoutInCell="1" allowOverlap="1" wp14:anchorId="29FF7D49" wp14:editId="497614A3">
                <wp:simplePos x="0" y="0"/>
                <wp:positionH relativeFrom="column">
                  <wp:posOffset>1468755</wp:posOffset>
                </wp:positionH>
                <wp:positionV relativeFrom="paragraph">
                  <wp:posOffset>171450</wp:posOffset>
                </wp:positionV>
                <wp:extent cx="1199515" cy="180975"/>
                <wp:effectExtent l="0" t="0" r="635" b="9525"/>
                <wp:wrapNone/>
                <wp:docPr id="175" name="正方形/長方形 2"/>
                <wp:cNvGraphicFramePr/>
                <a:graphic xmlns:a="http://schemas.openxmlformats.org/drawingml/2006/main">
                  <a:graphicData uri="http://schemas.microsoft.com/office/word/2010/wordprocessingShape">
                    <wps:wsp>
                      <wps:cNvSpPr/>
                      <wps:spPr>
                        <a:xfrm>
                          <a:off x="0" y="0"/>
                          <a:ext cx="1199515" cy="180975"/>
                        </a:xfrm>
                        <a:prstGeom prst="rect">
                          <a:avLst/>
                        </a:prstGeom>
                        <a:noFill/>
                        <a:ln w="25400" cap="flat" cmpd="sng" algn="ctr">
                          <a:noFill/>
                          <a:prstDash val="solid"/>
                        </a:ln>
                        <a:effectLst/>
                      </wps:spPr>
                      <wps:txbx>
                        <w:txbxContent>
                          <w:p w:rsidR="00415CC8" w:rsidRDefault="00415CC8" w:rsidP="001F09AD">
                            <w:pPr>
                              <w:pStyle w:val="Web"/>
                            </w:pPr>
                            <w:r>
                              <w:rPr>
                                <w:rFonts w:ascii="ＭＳ 明朝" w:hAnsi="ＭＳ 明朝" w:cs="ＭＳ 明朝" w:hint="eastAsia"/>
                                <w:color w:val="000000"/>
                                <w:sz w:val="14"/>
                                <w:szCs w:val="14"/>
                              </w:rPr>
                              <w:t>※</w:t>
                            </w:r>
                            <w:r>
                              <w:rPr>
                                <w:rFonts w:ascii="Century" w:hAnsi="ＭＳ 明朝" w:cs="+mn-cs" w:hint="eastAsia"/>
                                <w:color w:val="000000"/>
                                <w:sz w:val="14"/>
                                <w:szCs w:val="14"/>
                              </w:rPr>
                              <w:t>その他（生活保護）を除く</w:t>
                            </w:r>
                          </w:p>
                        </w:txbxContent>
                      </wps:txbx>
                      <wps:bodyPr lIns="0" tIns="0" rIns="0" bIns="0" anchor="ctr"/>
                    </wps:wsp>
                  </a:graphicData>
                </a:graphic>
              </wp:anchor>
            </w:drawing>
          </mc:Choice>
          <mc:Fallback>
            <w:pict>
              <v:rect id="正方形/長方形 2" o:spid="_x0000_s1080" style="position:absolute;margin-left:115.65pt;margin-top:13.5pt;width:94.45pt;height:14.25pt;z-index:25294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" filled="f" stroked="f" strokeweight="2pt">
                <v:textbox inset="0,0,0,0">
                  <w:txbxContent>
                    <w:p w:rsidR="00415CC8" w:rsidRDefault="00415CC8" w:rsidP="001F09AD">
                      <w:pPr>
                        <w:pStyle w:val="Web"/>
                      </w:pPr>
                      <w:r>
                        <w:rPr>
                          <w:rFonts w:ascii="ＭＳ 明朝" w:hAnsi="ＭＳ 明朝" w:cs="ＭＳ 明朝" w:hint="eastAsia"/>
                          <w:color w:val="000000"/>
                          <w:sz w:val="14"/>
                          <w:szCs w:val="14"/>
                        </w:rPr>
                        <w:t>※</w:t>
                      </w:r>
                      <w:r>
                        <w:rPr>
                          <w:rFonts w:ascii="Century" w:hAnsi="ＭＳ 明朝" w:cs="+mn-cs" w:hint="eastAsia"/>
                          <w:color w:val="000000"/>
                          <w:sz w:val="14"/>
                          <w:szCs w:val="14"/>
                        </w:rPr>
                        <w:t>その他（生活保護）を除く</w:t>
                      </w:r>
                    </w:p>
                  </w:txbxContent>
                </v:textbox>
              </v:rect>
            </w:pict>
          </mc:Fallback>
        </mc:AlternateContent>
      </w:r>
      <w:r w:rsidR="001F09AD" w:rsidRPr="001F09AD">
        <w:rPr>
          <w:rFonts w:asciiTheme="majorEastAsia" w:eastAsiaTheme="majorEastAsia" w:hAnsiTheme="majorEastAsia" w:cstheme="minorBidi"/>
          <w:b/>
          <w:noProof/>
          <w:sz w:val="24"/>
        </w:rPr>
        <mc:AlternateContent>
          <mc:Choice Requires="wps">
            <w:drawing>
              <wp:anchor distT="0" distB="0" distL="114300" distR="114300" simplePos="0" relativeHeight="252940800" behindDoc="0" locked="0" layoutInCell="1" allowOverlap="1" wp14:anchorId="5202971E" wp14:editId="486C34F0">
                <wp:simplePos x="0" y="0"/>
                <wp:positionH relativeFrom="column">
                  <wp:posOffset>891540</wp:posOffset>
                </wp:positionH>
                <wp:positionV relativeFrom="paragraph">
                  <wp:posOffset>80010</wp:posOffset>
                </wp:positionV>
                <wp:extent cx="2225040" cy="215265"/>
                <wp:effectExtent l="0" t="0" r="3810" b="0"/>
                <wp:wrapNone/>
                <wp:docPr id="167" name="正方形/長方形 1"/>
                <wp:cNvGraphicFramePr/>
                <a:graphic xmlns:a="http://schemas.openxmlformats.org/drawingml/2006/main">
                  <a:graphicData uri="http://schemas.microsoft.com/office/word/2010/wordprocessingShape">
                    <wps:wsp>
                      <wps:cNvSpPr/>
                      <wps:spPr>
                        <a:xfrm>
                          <a:off x="0" y="0"/>
                          <a:ext cx="2225040" cy="215265"/>
                        </a:xfrm>
                        <a:prstGeom prst="rect">
                          <a:avLst/>
                        </a:prstGeom>
                        <a:noFill/>
                        <a:ln w="25400" cap="flat" cmpd="sng" algn="ctr">
                          <a:noFill/>
                          <a:prstDash val="solid"/>
                        </a:ln>
                        <a:effectLst/>
                      </wps:spPr>
                      <wps:txbx>
                        <w:txbxContent>
                          <w:p w:rsidR="00415CC8" w:rsidRDefault="00415CC8" w:rsidP="001F09AD">
                            <w:pPr>
                              <w:pStyle w:val="Web"/>
                              <w:jc w:val="center"/>
                            </w:pPr>
                            <w:r>
                              <w:rPr>
                                <w:rFonts w:ascii="ＭＳ ゴシック" w:eastAsia="ＭＳ ゴシック" w:hAnsi="ＭＳ ゴシック" w:cs="+mn-cs" w:hint="eastAsia"/>
                                <w:color w:val="000000"/>
                                <w:sz w:val="14"/>
                                <w:szCs w:val="14"/>
                              </w:rPr>
                              <w:t>出典：厚生労働省「平成28年版厚生労働白書資料編」</w:t>
                            </w:r>
                          </w:p>
                        </w:txbxContent>
                      </wps:txbx>
                      <wps:bodyPr lIns="0" tIns="0" rIns="0" bIns="0" anchor="ctr"/>
                    </wps:wsp>
                  </a:graphicData>
                </a:graphic>
              </wp:anchor>
            </w:drawing>
          </mc:Choice>
          <mc:Fallback>
            <w:pict>
              <v:rect id="_x0000_s1081" style="position:absolute;margin-left:70.2pt;margin-top:6.3pt;width:175.2pt;height:16.95pt;z-index:25294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" filled="f" stroked="f" strokeweight="2pt">
                <v:textbox inset="0,0,0,0">
                  <w:txbxContent>
                    <w:p w:rsidR="00415CC8" w:rsidRDefault="00415CC8" w:rsidP="001F09AD">
                      <w:pPr>
                        <w:pStyle w:val="Web"/>
                        <w:jc w:val="center"/>
                      </w:pPr>
                      <w:r>
                        <w:rPr>
                          <w:rFonts w:ascii="ＭＳ ゴシック" w:eastAsia="ＭＳ ゴシック" w:hAnsi="ＭＳ ゴシック" w:cs="+mn-cs" w:hint="eastAsia"/>
                          <w:color w:val="000000"/>
                          <w:sz w:val="14"/>
                          <w:szCs w:val="14"/>
                        </w:rPr>
                        <w:t>出典：厚生労働省「平成28年版厚生労働白書資料編」</w:t>
                      </w:r>
                    </w:p>
                  </w:txbxContent>
                </v:textbox>
              </v:rect>
            </w:pict>
          </mc:Fallback>
        </mc:AlternateContent>
      </w:r>
    </w:p>
    <w:p w:rsidR="0018664E" w:rsidRDefault="0018664E" w:rsidP="0018664E">
      <w:pPr>
        <w:widowControl/>
        <w:jc w:val="left"/>
        <w:rPr>
          <w:rFonts w:asciiTheme="majorEastAsia" w:eastAsiaTheme="majorEastAsia" w:hAnsiTheme="majorEastAsia" w:cstheme="minorBidi"/>
          <w:b/>
          <w:sz w:val="24"/>
        </w:rPr>
      </w:pPr>
      <w:r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1949568" behindDoc="0" locked="0" layoutInCell="1" allowOverlap="1" wp14:anchorId="6E56A844" wp14:editId="0D821D09">
                <wp:simplePos x="0" y="0"/>
                <wp:positionH relativeFrom="column">
                  <wp:posOffset>20955</wp:posOffset>
                </wp:positionH>
                <wp:positionV relativeFrom="paragraph">
                  <wp:posOffset>95250</wp:posOffset>
                </wp:positionV>
                <wp:extent cx="5619750" cy="1403985"/>
                <wp:effectExtent l="0" t="0" r="0" b="0"/>
                <wp:wrapNone/>
                <wp:docPr id="86" name="テキスト ボックス 2" title="表1　主な保険者における加入者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3985"/>
                        </a:xfrm>
                        <a:prstGeom prst="rect">
                          <a:avLst/>
                        </a:prstGeom>
                        <a:noFill/>
                        <a:ln w="9525">
                          <a:noFill/>
                          <a:miter lim="800000"/>
                          <a:headEnd/>
                          <a:tailEnd/>
                        </a:ln>
                      </wps:spPr>
                      <wps:txbx>
                        <w:txbxContent>
                          <w:p w:rsidR="00415CC8" w:rsidRPr="00C25196" w:rsidRDefault="00415CC8" w:rsidP="0018664E">
                            <w:pPr>
                              <w:rPr>
                                <w:rFonts w:asciiTheme="majorEastAsia" w:eastAsiaTheme="majorEastAsia" w:hAnsiTheme="majorEastAsia"/>
                                <w:sz w:val="20"/>
                                <w:szCs w:val="21"/>
                              </w:rPr>
                            </w:pPr>
                            <w:r>
                              <w:rPr>
                                <w:rFonts w:asciiTheme="majorEastAsia" w:eastAsiaTheme="majorEastAsia" w:hAnsiTheme="majorEastAsia" w:cstheme="minorBidi" w:hint="eastAsia"/>
                                <w:sz w:val="20"/>
                                <w:szCs w:val="21"/>
                              </w:rPr>
                              <w:t>表1</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主な保険者における加入者の状況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alt="タイトル: 表1　主な保険者における加入者の状況" style="position:absolute;margin-left:1.65pt;margin-top:7.5pt;width:442.5pt;height:110.55pt;z-index:25194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" filled="f" stroked="f">
                <v:textbox style="mso-fit-shape-to-text:t">
                  <w:txbxContent>
                    <w:p w:rsidR="00415CC8" w:rsidRPr="00C25196" w:rsidRDefault="00415CC8" w:rsidP="0018664E">
                      <w:pPr>
                        <w:rPr>
                          <w:rFonts w:asciiTheme="majorEastAsia" w:eastAsiaTheme="majorEastAsia" w:hAnsiTheme="majorEastAsia"/>
                          <w:sz w:val="20"/>
                          <w:szCs w:val="21"/>
                        </w:rPr>
                      </w:pPr>
                      <w:r>
                        <w:rPr>
                          <w:rFonts w:asciiTheme="majorEastAsia" w:eastAsiaTheme="majorEastAsia" w:hAnsiTheme="majorEastAsia" w:cstheme="minorBidi" w:hint="eastAsia"/>
                          <w:sz w:val="20"/>
                          <w:szCs w:val="21"/>
                        </w:rPr>
                        <w:t>表1</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主な保険者における加入者の状況</w:t>
                      </w:r>
                    </w:p>
                  </w:txbxContent>
                </v:textbox>
              </v:shape>
            </w:pict>
          </mc:Fallback>
        </mc:AlternateContent>
      </w:r>
    </w:p>
    <w:p w:rsidR="0018664E" w:rsidRDefault="0018664E" w:rsidP="0018664E">
      <w:pPr>
        <w:widowControl/>
        <w:jc w:val="left"/>
        <w:rPr>
          <w:rFonts w:asciiTheme="majorEastAsia" w:eastAsiaTheme="majorEastAsia" w:hAnsiTheme="majorEastAsia" w:cstheme="minorBidi"/>
          <w:b/>
          <w:sz w:val="24"/>
        </w:rPr>
      </w:pPr>
    </w:p>
    <w:tbl>
      <w:tblPr>
        <w:tblW w:w="9251" w:type="dxa"/>
        <w:tblInd w:w="436" w:type="dxa"/>
        <w:tblCellMar>
          <w:left w:w="0" w:type="dxa"/>
          <w:right w:w="0" w:type="dxa"/>
        </w:tblCellMar>
        <w:tblLook w:val="0600" w:firstRow="0" w:lastRow="0" w:firstColumn="0" w:lastColumn="0" w:noHBand="1" w:noVBand="1"/>
      </w:tblPr>
      <w:tblGrid>
        <w:gridCol w:w="1559"/>
        <w:gridCol w:w="425"/>
        <w:gridCol w:w="1453"/>
        <w:gridCol w:w="1453"/>
        <w:gridCol w:w="1454"/>
        <w:gridCol w:w="1453"/>
        <w:gridCol w:w="1454"/>
      </w:tblGrid>
      <w:tr w:rsidR="0018664E" w:rsidRPr="00EE295F" w:rsidTr="0018664E">
        <w:trPr>
          <w:trHeight w:val="560"/>
        </w:trPr>
        <w:tc>
          <w:tcPr>
            <w:tcW w:w="1559"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0" w:type="dxa"/>
              <w:right w:w="9" w:type="dxa"/>
            </w:tcMar>
            <w:vAlign w:val="center"/>
            <w:hideMark/>
          </w:tcPr>
          <w:p w:rsidR="0018664E" w:rsidRPr="00EE295F" w:rsidRDefault="0018664E" w:rsidP="0018664E">
            <w:pPr>
              <w:widowControl/>
              <w:jc w:val="left"/>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20"/>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FDEADA"/>
          </w:tcPr>
          <w:p w:rsidR="0018664E" w:rsidRPr="00EE295F" w:rsidRDefault="0018664E" w:rsidP="0018664E">
            <w:pPr>
              <w:widowControl/>
              <w:jc w:val="center"/>
              <w:textAlignment w:val="center"/>
              <w:rPr>
                <w:rFonts w:ascii="ＭＳ ゴシック" w:eastAsia="ＭＳ ゴシック" w:hAnsi="ＭＳ ゴシック" w:cs="Arial"/>
                <w:b/>
                <w:bCs/>
                <w:color w:val="000000" w:themeColor="text1"/>
                <w:kern w:val="24"/>
                <w:sz w:val="20"/>
              </w:rPr>
            </w:pPr>
          </w:p>
        </w:tc>
        <w:tc>
          <w:tcPr>
            <w:tcW w:w="1453"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0" w:type="dxa"/>
              <w:right w:w="9" w:type="dxa"/>
            </w:tcMar>
            <w:vAlign w:val="center"/>
            <w:hideMark/>
          </w:tcPr>
          <w:p w:rsidR="0018664E" w:rsidRPr="00EE295F" w:rsidRDefault="0018664E" w:rsidP="0018664E">
            <w:pPr>
              <w:widowControl/>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b/>
                <w:bCs/>
                <w:color w:val="000000" w:themeColor="text1"/>
                <w:kern w:val="24"/>
                <w:sz w:val="20"/>
              </w:rPr>
              <w:t>市町村国保</w:t>
            </w:r>
            <w:r w:rsidRPr="00EE295F">
              <w:rPr>
                <w:rFonts w:ascii="ＭＳ ゴシック" w:eastAsia="ＭＳ ゴシック" w:hAnsi="ＭＳ ゴシック" w:cs="Arial" w:hint="eastAsia"/>
                <w:color w:val="000000" w:themeColor="text1"/>
                <w:kern w:val="24"/>
                <w:sz w:val="20"/>
              </w:rPr>
              <w:t xml:space="preserve"> </w:t>
            </w:r>
            <w:r w:rsidRPr="00EE295F">
              <w:rPr>
                <w:rFonts w:ascii="ＭＳ ゴシック" w:eastAsia="ＭＳ ゴシック" w:hAnsi="ＭＳ ゴシック" w:cs="Arial" w:hint="eastAsia"/>
                <w:b/>
                <w:bCs/>
                <w:color w:val="000000" w:themeColor="text1"/>
                <w:kern w:val="24"/>
                <w:sz w:val="20"/>
              </w:rPr>
              <w:t xml:space="preserve"> </w:t>
            </w:r>
          </w:p>
        </w:tc>
        <w:tc>
          <w:tcPr>
            <w:tcW w:w="1453" w:type="dxa"/>
            <w:tcBorders>
              <w:top w:val="single" w:sz="8" w:space="0" w:color="000000"/>
              <w:left w:val="single" w:sz="8" w:space="0" w:color="000000"/>
              <w:bottom w:val="single" w:sz="8" w:space="0" w:color="000000"/>
              <w:right w:val="single" w:sz="8" w:space="0" w:color="000000"/>
            </w:tcBorders>
            <w:shd w:val="clear" w:color="auto" w:fill="FDEADA"/>
            <w:vAlign w:val="center"/>
          </w:tcPr>
          <w:p w:rsidR="0018664E" w:rsidRPr="00EE295F" w:rsidRDefault="0018664E" w:rsidP="0018664E">
            <w:pPr>
              <w:widowControl/>
              <w:spacing w:line="280" w:lineRule="exact"/>
              <w:jc w:val="center"/>
              <w:textAlignment w:val="center"/>
              <w:rPr>
                <w:rFonts w:ascii="ＭＳ ゴシック" w:eastAsia="ＭＳ ゴシック" w:hAnsi="ＭＳ ゴシック" w:cs="Arial"/>
                <w:b/>
                <w:bCs/>
                <w:color w:val="000000" w:themeColor="text1"/>
                <w:kern w:val="24"/>
                <w:sz w:val="20"/>
              </w:rPr>
            </w:pPr>
            <w:r w:rsidRPr="00EE295F">
              <w:rPr>
                <w:rFonts w:ascii="ＭＳ ゴシック" w:eastAsia="ＭＳ ゴシック" w:hAnsi="ＭＳ ゴシック" w:cs="Arial" w:hint="eastAsia"/>
                <w:b/>
                <w:bCs/>
                <w:color w:val="000000" w:themeColor="text1"/>
                <w:kern w:val="24"/>
                <w:sz w:val="20"/>
              </w:rPr>
              <w:t>後期高齢者</w:t>
            </w:r>
          </w:p>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b/>
                <w:bCs/>
                <w:color w:val="000000" w:themeColor="text1"/>
                <w:kern w:val="24"/>
                <w:sz w:val="20"/>
              </w:rPr>
              <w:t>医療制度</w:t>
            </w:r>
          </w:p>
        </w:tc>
        <w:tc>
          <w:tcPr>
            <w:tcW w:w="1454" w:type="dxa"/>
            <w:tcBorders>
              <w:top w:val="single" w:sz="8" w:space="0" w:color="000000"/>
              <w:left w:val="single" w:sz="8" w:space="0" w:color="000000"/>
              <w:bottom w:val="single" w:sz="8" w:space="0" w:color="000000"/>
              <w:right w:val="single" w:sz="8" w:space="0" w:color="000000"/>
            </w:tcBorders>
            <w:shd w:val="clear" w:color="auto" w:fill="FDEADA"/>
            <w:vAlign w:val="center"/>
          </w:tcPr>
          <w:p w:rsidR="0018664E" w:rsidRPr="00EE295F" w:rsidRDefault="0018664E" w:rsidP="0018664E">
            <w:pPr>
              <w:widowControl/>
              <w:jc w:val="center"/>
              <w:textAlignment w:val="center"/>
              <w:rPr>
                <w:rFonts w:ascii="ＭＳ ゴシック" w:eastAsia="ＭＳ ゴシック" w:hAnsi="ＭＳ ゴシック" w:cs="Arial"/>
                <w:b/>
                <w:bCs/>
                <w:color w:val="000000" w:themeColor="text1"/>
                <w:kern w:val="24"/>
                <w:sz w:val="20"/>
              </w:rPr>
            </w:pPr>
            <w:r w:rsidRPr="00EE295F">
              <w:rPr>
                <w:rFonts w:ascii="ＭＳ ゴシック" w:eastAsia="ＭＳ ゴシック" w:hAnsi="ＭＳ ゴシック" w:cs="Arial" w:hint="eastAsia"/>
                <w:b/>
                <w:bCs/>
                <w:color w:val="000000" w:themeColor="text1"/>
                <w:kern w:val="24"/>
                <w:sz w:val="20"/>
              </w:rPr>
              <w:t>協会けんぽ</w:t>
            </w:r>
            <w:r w:rsidRPr="00EE295F">
              <w:rPr>
                <w:rFonts w:ascii="ＭＳ ゴシック" w:eastAsia="ＭＳ ゴシック" w:hAnsi="ＭＳ ゴシック" w:cs="Arial" w:hint="eastAsia"/>
                <w:color w:val="000000" w:themeColor="text1"/>
                <w:kern w:val="24"/>
                <w:sz w:val="20"/>
              </w:rPr>
              <w:t xml:space="preserve"> </w:t>
            </w:r>
            <w:r w:rsidRPr="00EE295F">
              <w:rPr>
                <w:rFonts w:ascii="ＭＳ ゴシック" w:eastAsia="ＭＳ ゴシック" w:hAnsi="ＭＳ ゴシック" w:cs="Arial" w:hint="eastAsia"/>
                <w:b/>
                <w:bCs/>
                <w:color w:val="000000" w:themeColor="text1"/>
                <w:kern w:val="24"/>
                <w:sz w:val="20"/>
              </w:rPr>
              <w:t xml:space="preserve"> </w:t>
            </w:r>
          </w:p>
        </w:tc>
        <w:tc>
          <w:tcPr>
            <w:tcW w:w="1453"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0" w:type="dxa"/>
              <w:right w:w="9" w:type="dxa"/>
            </w:tcMar>
            <w:vAlign w:val="center"/>
            <w:hideMark/>
          </w:tcPr>
          <w:p w:rsidR="0018664E" w:rsidRPr="00EE295F" w:rsidRDefault="0018664E" w:rsidP="0018664E">
            <w:pPr>
              <w:widowControl/>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b/>
                <w:bCs/>
                <w:color w:val="000000" w:themeColor="text1"/>
                <w:kern w:val="24"/>
                <w:sz w:val="20"/>
              </w:rPr>
              <w:t xml:space="preserve">組合健保 </w:t>
            </w:r>
          </w:p>
        </w:tc>
        <w:tc>
          <w:tcPr>
            <w:tcW w:w="1454"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0" w:type="dxa"/>
              <w:right w:w="9" w:type="dxa"/>
            </w:tcMar>
            <w:vAlign w:val="center"/>
            <w:hideMark/>
          </w:tcPr>
          <w:p w:rsidR="0018664E" w:rsidRPr="00EE295F" w:rsidRDefault="0018664E" w:rsidP="0018664E">
            <w:pPr>
              <w:widowControl/>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b/>
                <w:bCs/>
                <w:color w:val="000000" w:themeColor="text1"/>
                <w:kern w:val="24"/>
                <w:sz w:val="20"/>
              </w:rPr>
              <w:t xml:space="preserve">共済組合 </w:t>
            </w:r>
          </w:p>
        </w:tc>
      </w:tr>
      <w:tr w:rsidR="0018664E" w:rsidRPr="00DD08AF" w:rsidTr="0018664E">
        <w:trPr>
          <w:trHeight w:val="658"/>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18664E" w:rsidRPr="00DD08AF" w:rsidRDefault="0018664E" w:rsidP="0018664E">
            <w:pPr>
              <w:widowControl/>
              <w:spacing w:line="280" w:lineRule="exact"/>
              <w:jc w:val="center"/>
              <w:textAlignment w:val="center"/>
              <w:rPr>
                <w:rFonts w:ascii="ＭＳ ゴシック" w:eastAsia="ＭＳ ゴシック" w:hAnsi="ＭＳ ゴシック" w:cs="Arial"/>
                <w:color w:val="000000" w:themeColor="text1"/>
                <w:kern w:val="24"/>
                <w:sz w:val="20"/>
              </w:rPr>
            </w:pPr>
            <w:r w:rsidRPr="00DD08AF">
              <w:rPr>
                <w:rFonts w:ascii="ＭＳ ゴシック" w:eastAsia="ＭＳ ゴシック" w:hAnsi="ＭＳ ゴシック" w:cs="Arial" w:hint="eastAsia"/>
                <w:color w:val="000000" w:themeColor="text1"/>
                <w:kern w:val="24"/>
                <w:sz w:val="20"/>
              </w:rPr>
              <w:t>主な加入者</w:t>
            </w:r>
          </w:p>
        </w:tc>
        <w:tc>
          <w:tcPr>
            <w:tcW w:w="425" w:type="dxa"/>
            <w:tcBorders>
              <w:top w:val="single" w:sz="8" w:space="0" w:color="000000"/>
              <w:left w:val="single" w:sz="8" w:space="0" w:color="000000"/>
              <w:bottom w:val="single" w:sz="8" w:space="0" w:color="000000"/>
              <w:right w:val="single" w:sz="8" w:space="0" w:color="000000"/>
            </w:tcBorders>
            <w:vAlign w:val="center"/>
          </w:tcPr>
          <w:p w:rsidR="0018664E" w:rsidRPr="00DD08AF" w:rsidRDefault="0018664E" w:rsidP="0018664E">
            <w:pPr>
              <w:widowControl/>
              <w:spacing w:line="280" w:lineRule="exact"/>
              <w:jc w:val="center"/>
              <w:textAlignment w:val="center"/>
              <w:rPr>
                <w:rFonts w:ascii="ＭＳ ゴシック" w:eastAsia="ＭＳ ゴシック" w:hAnsi="ＭＳ ゴシック" w:cs="Arial"/>
                <w:color w:val="000000" w:themeColor="text1"/>
                <w:kern w:val="24"/>
                <w:sz w:val="20"/>
              </w:rPr>
            </w:pPr>
            <w:r w:rsidRPr="00DD08AF">
              <w:rPr>
                <w:rFonts w:ascii="ＭＳ ゴシック" w:eastAsia="ＭＳ ゴシック" w:hAnsi="ＭＳ ゴシック" w:cs="Arial" w:hint="eastAsia"/>
                <w:color w:val="000000" w:themeColor="text1"/>
                <w:kern w:val="24"/>
                <w:sz w:val="20"/>
              </w:rPr>
              <w:t>―</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cPr>
          <w:p w:rsidR="0018664E" w:rsidRPr="00DD08AF" w:rsidRDefault="0018664E" w:rsidP="0018664E">
            <w:pPr>
              <w:widowControl/>
              <w:spacing w:line="160" w:lineRule="exact"/>
              <w:textAlignment w:val="center"/>
              <w:rPr>
                <w:rFonts w:ascii="ＭＳ ゴシック" w:eastAsia="ＭＳ ゴシック" w:hAnsi="ＭＳ ゴシック" w:cs="Arial"/>
                <w:color w:val="000000" w:themeColor="text1"/>
                <w:kern w:val="24"/>
                <w:sz w:val="16"/>
              </w:rPr>
            </w:pPr>
            <w:r w:rsidRPr="00DD08AF">
              <w:rPr>
                <w:rFonts w:ascii="ＭＳ ゴシック" w:eastAsia="ＭＳ ゴシック" w:hAnsi="ＭＳ ゴシック" w:cs="Arial" w:hint="eastAsia"/>
                <w:color w:val="000000" w:themeColor="text1"/>
                <w:kern w:val="24"/>
                <w:sz w:val="16"/>
              </w:rPr>
              <w:t>被用者保険の加入者以外の75歳未満の者（農業従事者、自営業者、大工、医師、小規模個人事業所の被用者等）</w:t>
            </w:r>
            <w:r>
              <w:rPr>
                <w:rFonts w:ascii="ＭＳ ゴシック" w:eastAsia="ＭＳ ゴシック" w:hAnsi="ＭＳ ゴシック" w:cs="Arial" w:hint="eastAsia"/>
                <w:color w:val="000000" w:themeColor="text1"/>
                <w:kern w:val="24"/>
                <w:sz w:val="16"/>
              </w:rPr>
              <w:t>、</w:t>
            </w:r>
            <w:r w:rsidRPr="00DD08AF">
              <w:rPr>
                <w:rFonts w:ascii="ＭＳ ゴシック" w:eastAsia="ＭＳ ゴシック" w:hAnsi="ＭＳ ゴシック" w:cs="Arial" w:hint="eastAsia"/>
                <w:color w:val="000000" w:themeColor="text1"/>
                <w:kern w:val="24"/>
                <w:sz w:val="16"/>
              </w:rPr>
              <w:t>被用者保険の65歳未満退職者とその被扶養者</w:t>
            </w:r>
          </w:p>
        </w:tc>
        <w:tc>
          <w:tcPr>
            <w:tcW w:w="1453" w:type="dxa"/>
            <w:tcBorders>
              <w:top w:val="single" w:sz="8" w:space="0" w:color="000000"/>
              <w:left w:val="single" w:sz="8" w:space="0" w:color="000000"/>
              <w:bottom w:val="single" w:sz="8" w:space="0" w:color="000000"/>
              <w:right w:val="single" w:sz="8" w:space="0" w:color="000000"/>
            </w:tcBorders>
          </w:tcPr>
          <w:p w:rsidR="0018664E" w:rsidRPr="00DD08AF" w:rsidRDefault="0018664E" w:rsidP="0018664E">
            <w:pPr>
              <w:widowControl/>
              <w:spacing w:line="160" w:lineRule="exact"/>
              <w:textAlignment w:val="center"/>
              <w:rPr>
                <w:rFonts w:ascii="ＭＳ ゴシック" w:eastAsia="ＭＳ ゴシック" w:hAnsi="ＭＳ ゴシック" w:cs="Arial"/>
                <w:color w:val="000000" w:themeColor="text1"/>
                <w:kern w:val="24"/>
                <w:sz w:val="16"/>
              </w:rPr>
            </w:pPr>
            <w:r w:rsidRPr="00DD08AF">
              <w:rPr>
                <w:rFonts w:ascii="ＭＳ ゴシック" w:eastAsia="ＭＳ ゴシック" w:hAnsi="ＭＳ ゴシック" w:cs="Arial" w:hint="eastAsia"/>
                <w:color w:val="000000" w:themeColor="text1"/>
                <w:kern w:val="24"/>
                <w:sz w:val="16"/>
              </w:rPr>
              <w:t>75歳以上の高齢者および65歳以上75</w:t>
            </w:r>
            <w:r>
              <w:rPr>
                <w:rFonts w:ascii="ＭＳ ゴシック" w:eastAsia="ＭＳ ゴシック" w:hAnsi="ＭＳ ゴシック" w:cs="Arial" w:hint="eastAsia"/>
                <w:color w:val="000000" w:themeColor="text1"/>
                <w:kern w:val="24"/>
                <w:sz w:val="16"/>
              </w:rPr>
              <w:t>歳未満で一定の障がい</w:t>
            </w:r>
            <w:r w:rsidRPr="00DD08AF">
              <w:rPr>
                <w:rFonts w:ascii="ＭＳ ゴシック" w:eastAsia="ＭＳ ゴシック" w:hAnsi="ＭＳ ゴシック" w:cs="Arial" w:hint="eastAsia"/>
                <w:color w:val="000000" w:themeColor="text1"/>
                <w:kern w:val="24"/>
                <w:sz w:val="16"/>
              </w:rPr>
              <w:t>があると認定された高齢者</w:t>
            </w:r>
          </w:p>
        </w:tc>
        <w:tc>
          <w:tcPr>
            <w:tcW w:w="1454" w:type="dxa"/>
            <w:tcBorders>
              <w:top w:val="single" w:sz="8" w:space="0" w:color="000000"/>
              <w:left w:val="single" w:sz="8" w:space="0" w:color="000000"/>
              <w:bottom w:val="single" w:sz="8" w:space="0" w:color="000000"/>
              <w:right w:val="single" w:sz="8" w:space="0" w:color="000000"/>
            </w:tcBorders>
          </w:tcPr>
          <w:p w:rsidR="0018664E" w:rsidRPr="00DD08AF" w:rsidRDefault="0018664E" w:rsidP="0018664E">
            <w:pPr>
              <w:widowControl/>
              <w:spacing w:line="160" w:lineRule="exact"/>
              <w:textAlignment w:val="center"/>
              <w:rPr>
                <w:rFonts w:ascii="ＭＳ ゴシック" w:eastAsia="ＭＳ ゴシック" w:hAnsi="ＭＳ ゴシック" w:cs="Arial"/>
                <w:color w:val="000000" w:themeColor="text1"/>
                <w:kern w:val="24"/>
                <w:sz w:val="16"/>
              </w:rPr>
            </w:pPr>
            <w:r w:rsidRPr="00DD08AF">
              <w:rPr>
                <w:rFonts w:ascii="ＭＳ ゴシック" w:eastAsia="ＭＳ ゴシック" w:hAnsi="ＭＳ ゴシック" w:cs="Arial" w:hint="eastAsia"/>
                <w:color w:val="000000" w:themeColor="text1"/>
                <w:kern w:val="24"/>
                <w:sz w:val="16"/>
              </w:rPr>
              <w:t>健康保険組合の設立されていない事業所の75</w:t>
            </w:r>
            <w:r>
              <w:rPr>
                <w:rFonts w:ascii="ＭＳ ゴシック" w:eastAsia="ＭＳ ゴシック" w:hAnsi="ＭＳ ゴシック" w:cs="Arial" w:hint="eastAsia"/>
                <w:color w:val="000000" w:themeColor="text1"/>
                <w:kern w:val="24"/>
                <w:sz w:val="16"/>
              </w:rPr>
              <w:t>歳（一定の障がい</w:t>
            </w:r>
            <w:r w:rsidRPr="00DD08AF">
              <w:rPr>
                <w:rFonts w:ascii="ＭＳ ゴシック" w:eastAsia="ＭＳ ゴシック" w:hAnsi="ＭＳ ゴシック" w:cs="Arial" w:hint="eastAsia"/>
                <w:color w:val="000000" w:themeColor="text1"/>
                <w:kern w:val="24"/>
                <w:sz w:val="16"/>
              </w:rPr>
              <w:t>の状態にある人は65歳。以下同じ）未満の被用者とその被扶養者</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cPr>
          <w:p w:rsidR="0018664E" w:rsidRPr="00DD08AF" w:rsidRDefault="0018664E" w:rsidP="0018664E">
            <w:pPr>
              <w:widowControl/>
              <w:spacing w:line="160" w:lineRule="exact"/>
              <w:textAlignment w:val="center"/>
              <w:rPr>
                <w:rFonts w:ascii="ＭＳ ゴシック" w:eastAsia="ＭＳ ゴシック" w:hAnsi="ＭＳ ゴシック" w:cs="Arial"/>
                <w:color w:val="000000" w:themeColor="text1"/>
                <w:kern w:val="24"/>
                <w:sz w:val="16"/>
              </w:rPr>
            </w:pPr>
            <w:r w:rsidRPr="00DD08AF">
              <w:rPr>
                <w:rFonts w:ascii="ＭＳ ゴシック" w:eastAsia="ＭＳ ゴシック" w:hAnsi="ＭＳ ゴシック" w:cs="Arial" w:hint="eastAsia"/>
                <w:color w:val="000000" w:themeColor="text1"/>
                <w:kern w:val="24"/>
                <w:sz w:val="16"/>
              </w:rPr>
              <w:t>健康保険組合の設立されている事業所の75歳未満の被用者とその被扶養者</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tcPr>
          <w:p w:rsidR="0018664E" w:rsidRPr="00DD08AF" w:rsidRDefault="0018664E" w:rsidP="0018664E">
            <w:pPr>
              <w:widowControl/>
              <w:spacing w:line="160" w:lineRule="exact"/>
              <w:textAlignment w:val="center"/>
              <w:rPr>
                <w:rFonts w:ascii="ＭＳ ゴシック" w:eastAsia="ＭＳ ゴシック" w:hAnsi="ＭＳ ゴシック" w:cs="Arial"/>
                <w:color w:val="000000" w:themeColor="text1"/>
                <w:kern w:val="24"/>
                <w:sz w:val="16"/>
              </w:rPr>
            </w:pPr>
            <w:r w:rsidRPr="00DD08AF">
              <w:rPr>
                <w:rFonts w:ascii="ＭＳ ゴシック" w:eastAsia="ＭＳ ゴシック" w:hAnsi="ＭＳ ゴシック" w:cs="Arial" w:hint="eastAsia"/>
                <w:color w:val="000000" w:themeColor="text1"/>
                <w:kern w:val="24"/>
                <w:sz w:val="16"/>
              </w:rPr>
              <w:t>国家公務員</w:t>
            </w:r>
          </w:p>
          <w:p w:rsidR="0018664E" w:rsidRPr="00DD08AF" w:rsidRDefault="0018664E" w:rsidP="0018664E">
            <w:pPr>
              <w:widowControl/>
              <w:spacing w:line="160" w:lineRule="exact"/>
              <w:textAlignment w:val="center"/>
              <w:rPr>
                <w:rFonts w:ascii="ＭＳ ゴシック" w:eastAsia="ＭＳ ゴシック" w:hAnsi="ＭＳ ゴシック" w:cs="Arial"/>
                <w:color w:val="000000" w:themeColor="text1"/>
                <w:kern w:val="24"/>
                <w:sz w:val="16"/>
              </w:rPr>
            </w:pPr>
            <w:r w:rsidRPr="00DD08AF">
              <w:rPr>
                <w:rFonts w:ascii="ＭＳ ゴシック" w:eastAsia="ＭＳ ゴシック" w:hAnsi="ＭＳ ゴシック" w:cs="Arial" w:hint="eastAsia"/>
                <w:color w:val="000000" w:themeColor="text1"/>
                <w:kern w:val="24"/>
                <w:sz w:val="16"/>
              </w:rPr>
              <w:t>地方公務員</w:t>
            </w:r>
          </w:p>
          <w:p w:rsidR="0018664E" w:rsidRPr="00DD08AF" w:rsidRDefault="0018664E" w:rsidP="0018664E">
            <w:pPr>
              <w:widowControl/>
              <w:spacing w:line="160" w:lineRule="exact"/>
              <w:textAlignment w:val="center"/>
              <w:rPr>
                <w:rFonts w:ascii="ＭＳ ゴシック" w:eastAsia="ＭＳ ゴシック" w:hAnsi="ＭＳ ゴシック" w:cs="Arial"/>
                <w:color w:val="000000" w:themeColor="text1"/>
                <w:kern w:val="24"/>
                <w:sz w:val="16"/>
              </w:rPr>
            </w:pPr>
            <w:r w:rsidRPr="00DD08AF">
              <w:rPr>
                <w:rFonts w:ascii="ＭＳ ゴシック" w:eastAsia="ＭＳ ゴシック" w:hAnsi="ＭＳ ゴシック" w:cs="Arial" w:hint="eastAsia"/>
                <w:color w:val="000000" w:themeColor="text1"/>
                <w:kern w:val="24"/>
                <w:sz w:val="16"/>
              </w:rPr>
              <w:t>私立学校教職員</w:t>
            </w:r>
          </w:p>
        </w:tc>
      </w:tr>
      <w:tr w:rsidR="0018664E" w:rsidRPr="00EE295F" w:rsidTr="0018664E">
        <w:trPr>
          <w:trHeight w:val="658"/>
        </w:trPr>
        <w:tc>
          <w:tcPr>
            <w:tcW w:w="1559" w:type="dxa"/>
            <w:vMerge w:val="restart"/>
            <w:tcBorders>
              <w:top w:val="single" w:sz="8" w:space="0" w:color="000000"/>
              <w:left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20"/>
              </w:rPr>
              <w:t xml:space="preserve">加入者数  </w:t>
            </w:r>
          </w:p>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（平成27年3月末）</w:t>
            </w:r>
          </w:p>
        </w:tc>
        <w:tc>
          <w:tcPr>
            <w:tcW w:w="425" w:type="dxa"/>
            <w:tcBorders>
              <w:top w:val="single" w:sz="8" w:space="0" w:color="000000"/>
              <w:left w:val="single" w:sz="8" w:space="0" w:color="000000"/>
              <w:bottom w:val="dashed" w:sz="4" w:space="0" w:color="auto"/>
              <w:right w:val="single" w:sz="8" w:space="0" w:color="000000"/>
            </w:tcBorders>
            <w:vAlign w:val="center"/>
          </w:tcPr>
          <w:p w:rsidR="0018664E" w:rsidRPr="00EE295F" w:rsidRDefault="0018664E" w:rsidP="0018664E">
            <w:pPr>
              <w:widowControl/>
              <w:spacing w:line="280" w:lineRule="exact"/>
              <w:jc w:val="center"/>
              <w:textAlignment w:val="center"/>
              <w:rPr>
                <w:rFonts w:ascii="ＭＳ ゴシック" w:eastAsia="ＭＳ ゴシック" w:hAnsi="ＭＳ ゴシック" w:cs="Arial"/>
                <w:color w:val="000000" w:themeColor="text1"/>
                <w:kern w:val="24"/>
                <w:sz w:val="20"/>
              </w:rPr>
            </w:pPr>
            <w:r w:rsidRPr="00EE295F">
              <w:rPr>
                <w:rFonts w:ascii="ＭＳ ゴシック" w:eastAsia="ＭＳ ゴシック" w:hAnsi="ＭＳ ゴシック" w:cs="Arial" w:hint="eastAsia"/>
                <w:color w:val="000000" w:themeColor="text1"/>
                <w:kern w:val="24"/>
                <w:sz w:val="20"/>
              </w:rPr>
              <w:t>全国</w:t>
            </w:r>
          </w:p>
        </w:tc>
        <w:tc>
          <w:tcPr>
            <w:tcW w:w="1453" w:type="dxa"/>
            <w:tcBorders>
              <w:top w:val="single" w:sz="8" w:space="0" w:color="000000"/>
              <w:left w:val="single" w:sz="8" w:space="0" w:color="000000"/>
              <w:bottom w:val="dashed" w:sz="4" w:space="0" w:color="auto"/>
              <w:right w:val="single" w:sz="8" w:space="0" w:color="000000"/>
            </w:tcBorders>
            <w:shd w:val="clear" w:color="auto" w:fill="auto"/>
            <w:tcMar>
              <w:top w:w="9" w:type="dxa"/>
              <w:left w:w="9" w:type="dxa"/>
              <w:bottom w:w="0" w:type="dxa"/>
              <w:right w:w="9" w:type="dxa"/>
            </w:tcMar>
            <w:vAlign w:val="center"/>
            <w:hideMark/>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3,303万人</w:t>
            </w:r>
          </w:p>
        </w:tc>
        <w:tc>
          <w:tcPr>
            <w:tcW w:w="1453" w:type="dxa"/>
            <w:tcBorders>
              <w:top w:val="single" w:sz="8" w:space="0" w:color="000000"/>
              <w:left w:val="single" w:sz="8" w:space="0" w:color="000000"/>
              <w:bottom w:val="dashed" w:sz="4" w:space="0" w:color="auto"/>
              <w:right w:val="single" w:sz="8" w:space="0" w:color="000000"/>
            </w:tcBorders>
            <w:vAlign w:val="center"/>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1,577万人</w:t>
            </w:r>
          </w:p>
        </w:tc>
        <w:tc>
          <w:tcPr>
            <w:tcW w:w="1454" w:type="dxa"/>
            <w:tcBorders>
              <w:top w:val="single" w:sz="8" w:space="0" w:color="000000"/>
              <w:left w:val="single" w:sz="8" w:space="0" w:color="000000"/>
              <w:bottom w:val="dashed" w:sz="4" w:space="0" w:color="auto"/>
              <w:right w:val="single" w:sz="8" w:space="0" w:color="000000"/>
            </w:tcBorders>
            <w:vAlign w:val="center"/>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3,639万人</w:t>
            </w:r>
          </w:p>
          <w:p w:rsidR="0018664E" w:rsidRPr="00E933A3" w:rsidRDefault="0018664E" w:rsidP="0018664E">
            <w:pPr>
              <w:widowControl/>
              <w:spacing w:line="16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14"/>
                <w:szCs w:val="20"/>
              </w:rPr>
              <w:t>被保険者2,090万人</w:t>
            </w:r>
          </w:p>
          <w:p w:rsidR="0018664E" w:rsidRPr="00E933A3" w:rsidRDefault="0018664E" w:rsidP="0018664E">
            <w:pPr>
              <w:widowControl/>
              <w:spacing w:line="160" w:lineRule="exact"/>
              <w:jc w:val="center"/>
              <w:textAlignment w:val="center"/>
              <w:rPr>
                <w:rFonts w:ascii="ＭＳ ゴシック" w:eastAsia="ＭＳ ゴシック" w:hAnsi="ＭＳ ゴシック" w:cs="Arial"/>
                <w:kern w:val="24"/>
                <w:sz w:val="20"/>
              </w:rPr>
            </w:pPr>
            <w:r w:rsidRPr="00E933A3">
              <w:rPr>
                <w:rFonts w:ascii="ＭＳ ゴシック" w:eastAsia="ＭＳ ゴシック" w:hAnsi="ＭＳ ゴシック" w:cs="Arial" w:hint="eastAsia"/>
                <w:kern w:val="24"/>
                <w:sz w:val="14"/>
                <w:szCs w:val="20"/>
                <w:lang w:eastAsia="zh-TW"/>
              </w:rPr>
              <w:t>被扶養者</w:t>
            </w:r>
            <w:r w:rsidRPr="00E933A3">
              <w:rPr>
                <w:rFonts w:ascii="ＭＳ ゴシック" w:eastAsia="ＭＳ ゴシック" w:hAnsi="ＭＳ ゴシック" w:cs="Arial" w:hint="eastAsia"/>
                <w:kern w:val="24"/>
                <w:sz w:val="14"/>
                <w:szCs w:val="20"/>
              </w:rPr>
              <w:t>1,549</w:t>
            </w:r>
            <w:r w:rsidRPr="00E933A3">
              <w:rPr>
                <w:rFonts w:ascii="ＭＳ ゴシック" w:eastAsia="ＭＳ ゴシック" w:hAnsi="ＭＳ ゴシック" w:cs="Arial" w:hint="eastAsia"/>
                <w:kern w:val="24"/>
                <w:sz w:val="14"/>
                <w:szCs w:val="20"/>
                <w:lang w:eastAsia="zh-TW"/>
              </w:rPr>
              <w:t>万人</w:t>
            </w:r>
          </w:p>
        </w:tc>
        <w:tc>
          <w:tcPr>
            <w:tcW w:w="1453" w:type="dxa"/>
            <w:tcBorders>
              <w:top w:val="single" w:sz="8" w:space="0" w:color="000000"/>
              <w:left w:val="single" w:sz="8" w:space="0" w:color="000000"/>
              <w:bottom w:val="dashed" w:sz="4" w:space="0" w:color="auto"/>
              <w:right w:val="single" w:sz="8" w:space="0" w:color="000000"/>
            </w:tcBorders>
            <w:shd w:val="clear" w:color="auto" w:fill="auto"/>
            <w:tcMar>
              <w:top w:w="9" w:type="dxa"/>
              <w:left w:w="9" w:type="dxa"/>
              <w:bottom w:w="0" w:type="dxa"/>
              <w:right w:w="9" w:type="dxa"/>
            </w:tcMar>
            <w:vAlign w:val="center"/>
            <w:hideMark/>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2,913万人</w:t>
            </w:r>
          </w:p>
          <w:p w:rsidR="0018664E" w:rsidRPr="00E933A3" w:rsidRDefault="0018664E" w:rsidP="0018664E">
            <w:pPr>
              <w:widowControl/>
              <w:spacing w:line="16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14"/>
                <w:szCs w:val="20"/>
              </w:rPr>
              <w:t>被保険者1,564万人</w:t>
            </w:r>
          </w:p>
          <w:p w:rsidR="0018664E" w:rsidRPr="00E933A3" w:rsidRDefault="0018664E" w:rsidP="0018664E">
            <w:pPr>
              <w:widowControl/>
              <w:spacing w:line="16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14"/>
                <w:szCs w:val="20"/>
                <w:lang w:eastAsia="zh-TW"/>
              </w:rPr>
              <w:t>被扶養者</w:t>
            </w:r>
            <w:r w:rsidRPr="00E933A3">
              <w:rPr>
                <w:rFonts w:ascii="ＭＳ ゴシック" w:eastAsia="ＭＳ ゴシック" w:hAnsi="ＭＳ ゴシック" w:cs="Arial" w:hint="eastAsia"/>
                <w:kern w:val="24"/>
                <w:sz w:val="14"/>
                <w:szCs w:val="20"/>
              </w:rPr>
              <w:t>1,349</w:t>
            </w:r>
            <w:r w:rsidRPr="00E933A3">
              <w:rPr>
                <w:rFonts w:ascii="ＭＳ ゴシック" w:eastAsia="ＭＳ ゴシック" w:hAnsi="ＭＳ ゴシック" w:cs="Arial" w:hint="eastAsia"/>
                <w:kern w:val="24"/>
                <w:sz w:val="14"/>
                <w:szCs w:val="20"/>
                <w:lang w:eastAsia="zh-TW"/>
              </w:rPr>
              <w:t>万人</w:t>
            </w:r>
          </w:p>
        </w:tc>
        <w:tc>
          <w:tcPr>
            <w:tcW w:w="1454" w:type="dxa"/>
            <w:tcBorders>
              <w:top w:val="single" w:sz="8" w:space="0" w:color="000000"/>
              <w:left w:val="single" w:sz="8" w:space="0" w:color="000000"/>
              <w:bottom w:val="dashed" w:sz="4" w:space="0" w:color="auto"/>
              <w:right w:val="single" w:sz="8" w:space="0" w:color="000000"/>
            </w:tcBorders>
            <w:shd w:val="clear" w:color="auto" w:fill="auto"/>
            <w:tcMar>
              <w:top w:w="9" w:type="dxa"/>
              <w:left w:w="9" w:type="dxa"/>
              <w:bottom w:w="0" w:type="dxa"/>
              <w:right w:w="9" w:type="dxa"/>
            </w:tcMar>
            <w:vAlign w:val="center"/>
            <w:hideMark/>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 xml:space="preserve">884万人 </w:t>
            </w:r>
          </w:p>
          <w:p w:rsidR="0018664E" w:rsidRPr="00E933A3" w:rsidRDefault="0018664E" w:rsidP="0018664E">
            <w:pPr>
              <w:widowControl/>
              <w:spacing w:line="16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14"/>
                <w:szCs w:val="20"/>
              </w:rPr>
              <w:t xml:space="preserve">被保険者449万人 </w:t>
            </w:r>
          </w:p>
          <w:p w:rsidR="0018664E" w:rsidRPr="00E933A3" w:rsidRDefault="0018664E" w:rsidP="0018664E">
            <w:pPr>
              <w:widowControl/>
              <w:spacing w:line="16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14"/>
                <w:szCs w:val="20"/>
                <w:lang w:eastAsia="zh-TW"/>
              </w:rPr>
              <w:t>被扶養者</w:t>
            </w:r>
            <w:r w:rsidRPr="00E933A3">
              <w:rPr>
                <w:rFonts w:ascii="ＭＳ ゴシック" w:eastAsia="ＭＳ ゴシック" w:hAnsi="ＭＳ ゴシック" w:cs="Arial" w:hint="eastAsia"/>
                <w:kern w:val="24"/>
                <w:sz w:val="14"/>
                <w:szCs w:val="20"/>
              </w:rPr>
              <w:t>434</w:t>
            </w:r>
            <w:r w:rsidRPr="00E933A3">
              <w:rPr>
                <w:rFonts w:ascii="ＭＳ ゴシック" w:eastAsia="ＭＳ ゴシック" w:hAnsi="ＭＳ ゴシック" w:cs="Arial" w:hint="eastAsia"/>
                <w:kern w:val="24"/>
                <w:sz w:val="14"/>
                <w:szCs w:val="20"/>
                <w:lang w:eastAsia="zh-TW"/>
              </w:rPr>
              <w:t>万人</w:t>
            </w:r>
          </w:p>
        </w:tc>
      </w:tr>
      <w:tr w:rsidR="0018664E" w:rsidRPr="00EE295F" w:rsidTr="0018664E">
        <w:trPr>
          <w:trHeight w:val="514"/>
        </w:trPr>
        <w:tc>
          <w:tcPr>
            <w:tcW w:w="1559" w:type="dxa"/>
            <w:vMerge/>
            <w:tcBorders>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18664E" w:rsidRPr="00EE295F" w:rsidRDefault="0018664E" w:rsidP="0018664E">
            <w:pPr>
              <w:widowControl/>
              <w:spacing w:line="280" w:lineRule="exact"/>
              <w:jc w:val="center"/>
              <w:textAlignment w:val="center"/>
              <w:rPr>
                <w:rFonts w:ascii="ＭＳ ゴシック" w:eastAsia="ＭＳ ゴシック" w:hAnsi="ＭＳ ゴシック" w:cs="Arial"/>
                <w:color w:val="000000" w:themeColor="text1"/>
                <w:kern w:val="24"/>
                <w:sz w:val="20"/>
              </w:rPr>
            </w:pPr>
          </w:p>
        </w:tc>
        <w:tc>
          <w:tcPr>
            <w:tcW w:w="425" w:type="dxa"/>
            <w:tcBorders>
              <w:top w:val="dashed" w:sz="4" w:space="0" w:color="auto"/>
              <w:left w:val="single" w:sz="8" w:space="0" w:color="000000"/>
              <w:bottom w:val="single" w:sz="8" w:space="0" w:color="000000"/>
              <w:right w:val="single" w:sz="8" w:space="0" w:color="000000"/>
            </w:tcBorders>
            <w:vAlign w:val="center"/>
          </w:tcPr>
          <w:p w:rsidR="0018664E" w:rsidRPr="00EE295F" w:rsidRDefault="0018664E" w:rsidP="0018664E">
            <w:pPr>
              <w:widowControl/>
              <w:spacing w:line="280" w:lineRule="exact"/>
              <w:jc w:val="center"/>
              <w:textAlignment w:val="center"/>
              <w:rPr>
                <w:rFonts w:ascii="ＭＳ ゴシック" w:eastAsia="ＭＳ ゴシック" w:hAnsi="ＭＳ ゴシック" w:cs="Arial"/>
                <w:color w:val="000000" w:themeColor="text1"/>
                <w:kern w:val="24"/>
                <w:sz w:val="20"/>
              </w:rPr>
            </w:pPr>
            <w:r w:rsidRPr="00EE295F">
              <w:rPr>
                <w:rFonts w:ascii="ＭＳ ゴシック" w:eastAsia="ＭＳ ゴシック" w:hAnsi="ＭＳ ゴシック" w:cs="Arial" w:hint="eastAsia"/>
                <w:color w:val="000000" w:themeColor="text1"/>
                <w:kern w:val="24"/>
                <w:sz w:val="20"/>
              </w:rPr>
              <w:t>大阪</w:t>
            </w:r>
          </w:p>
        </w:tc>
        <w:tc>
          <w:tcPr>
            <w:tcW w:w="1453" w:type="dxa"/>
            <w:tcBorders>
              <w:top w:val="dashed" w:sz="4" w:space="0" w:color="auto"/>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240万人</w:t>
            </w:r>
          </w:p>
        </w:tc>
        <w:tc>
          <w:tcPr>
            <w:tcW w:w="1453" w:type="dxa"/>
            <w:tcBorders>
              <w:top w:val="dashed" w:sz="4" w:space="0" w:color="auto"/>
              <w:left w:val="single" w:sz="8" w:space="0" w:color="000000"/>
              <w:bottom w:val="single" w:sz="8" w:space="0" w:color="000000"/>
              <w:right w:val="single" w:sz="8" w:space="0" w:color="000000"/>
            </w:tcBorders>
            <w:vAlign w:val="center"/>
          </w:tcPr>
          <w:p w:rsidR="0018664E" w:rsidRPr="00E933A3" w:rsidRDefault="0018664E" w:rsidP="0018664E">
            <w:pPr>
              <w:widowControl/>
              <w:spacing w:line="280" w:lineRule="exact"/>
              <w:jc w:val="center"/>
              <w:textAlignment w:val="center"/>
              <w:rPr>
                <w:rFonts w:ascii="ＭＳ ゴシック" w:eastAsia="ＭＳ ゴシック" w:hAnsi="ＭＳ ゴシック" w:cs="Arial"/>
                <w:kern w:val="24"/>
                <w:sz w:val="20"/>
              </w:rPr>
            </w:pPr>
            <w:r w:rsidRPr="00E933A3">
              <w:rPr>
                <w:rFonts w:ascii="ＭＳ ゴシック" w:eastAsia="ＭＳ ゴシック" w:hAnsi="ＭＳ ゴシック" w:cs="Arial" w:hint="eastAsia"/>
                <w:kern w:val="24"/>
                <w:sz w:val="20"/>
              </w:rPr>
              <w:t>96万人</w:t>
            </w:r>
          </w:p>
        </w:tc>
        <w:tc>
          <w:tcPr>
            <w:tcW w:w="1454" w:type="dxa"/>
            <w:tcBorders>
              <w:top w:val="dashed" w:sz="4" w:space="0" w:color="auto"/>
              <w:left w:val="single" w:sz="8" w:space="0" w:color="000000"/>
              <w:bottom w:val="single" w:sz="8" w:space="0" w:color="000000"/>
              <w:right w:val="single" w:sz="8" w:space="0" w:color="000000"/>
            </w:tcBorders>
            <w:vAlign w:val="center"/>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Pr>
                <w:rFonts w:ascii="ＭＳ ゴシック" w:eastAsia="ＭＳ ゴシック" w:hAnsi="ＭＳ ゴシック" w:cs="Arial" w:hint="eastAsia"/>
                <w:kern w:val="24"/>
                <w:sz w:val="20"/>
              </w:rPr>
              <w:t>314</w:t>
            </w:r>
            <w:r w:rsidRPr="00E933A3">
              <w:rPr>
                <w:rFonts w:ascii="ＭＳ ゴシック" w:eastAsia="ＭＳ ゴシック" w:hAnsi="ＭＳ ゴシック" w:cs="Arial" w:hint="eastAsia"/>
                <w:kern w:val="24"/>
                <w:sz w:val="20"/>
              </w:rPr>
              <w:t>万人</w:t>
            </w:r>
          </w:p>
          <w:p w:rsidR="0018664E" w:rsidRPr="00E933A3" w:rsidRDefault="0018664E" w:rsidP="0018664E">
            <w:pPr>
              <w:widowControl/>
              <w:spacing w:line="16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14"/>
                <w:szCs w:val="20"/>
              </w:rPr>
              <w:t>被保険者</w:t>
            </w:r>
            <w:r>
              <w:rPr>
                <w:rFonts w:ascii="ＭＳ ゴシック" w:eastAsia="ＭＳ ゴシック" w:hAnsi="ＭＳ ゴシック" w:cs="Arial" w:hint="eastAsia"/>
                <w:kern w:val="24"/>
                <w:sz w:val="14"/>
                <w:szCs w:val="20"/>
              </w:rPr>
              <w:t>173</w:t>
            </w:r>
            <w:r w:rsidRPr="00E933A3">
              <w:rPr>
                <w:rFonts w:ascii="ＭＳ ゴシック" w:eastAsia="ＭＳ ゴシック" w:hAnsi="ＭＳ ゴシック" w:cs="Arial" w:hint="eastAsia"/>
                <w:kern w:val="24"/>
                <w:sz w:val="14"/>
                <w:szCs w:val="20"/>
              </w:rPr>
              <w:t>万人</w:t>
            </w:r>
          </w:p>
          <w:p w:rsidR="0018664E" w:rsidRPr="00E933A3" w:rsidRDefault="0018664E" w:rsidP="0018664E">
            <w:pPr>
              <w:widowControl/>
              <w:spacing w:line="160" w:lineRule="exact"/>
              <w:jc w:val="center"/>
              <w:textAlignment w:val="center"/>
              <w:rPr>
                <w:rFonts w:ascii="ＭＳ ゴシック" w:eastAsia="ＭＳ ゴシック" w:hAnsi="ＭＳ ゴシック" w:cs="Arial"/>
                <w:kern w:val="24"/>
                <w:sz w:val="20"/>
              </w:rPr>
            </w:pPr>
            <w:r w:rsidRPr="00E933A3">
              <w:rPr>
                <w:rFonts w:ascii="ＭＳ ゴシック" w:eastAsia="ＭＳ ゴシック" w:hAnsi="ＭＳ ゴシック" w:cs="Arial" w:hint="eastAsia"/>
                <w:kern w:val="24"/>
                <w:sz w:val="14"/>
                <w:szCs w:val="20"/>
                <w:lang w:eastAsia="zh-TW"/>
              </w:rPr>
              <w:t>被扶養者</w:t>
            </w:r>
            <w:r>
              <w:rPr>
                <w:rFonts w:ascii="ＭＳ ゴシック" w:eastAsia="ＭＳ ゴシック" w:hAnsi="ＭＳ ゴシック" w:cs="Arial" w:hint="eastAsia"/>
                <w:kern w:val="24"/>
                <w:sz w:val="14"/>
                <w:szCs w:val="20"/>
              </w:rPr>
              <w:t>141</w:t>
            </w:r>
            <w:r w:rsidRPr="00E933A3">
              <w:rPr>
                <w:rFonts w:ascii="ＭＳ ゴシック" w:eastAsia="ＭＳ ゴシック" w:hAnsi="ＭＳ ゴシック" w:cs="Arial" w:hint="eastAsia"/>
                <w:kern w:val="24"/>
                <w:sz w:val="14"/>
                <w:szCs w:val="20"/>
                <w:lang w:eastAsia="zh-TW"/>
              </w:rPr>
              <w:t>万人</w:t>
            </w:r>
          </w:p>
        </w:tc>
        <w:tc>
          <w:tcPr>
            <w:tcW w:w="1453" w:type="dxa"/>
            <w:tcBorders>
              <w:top w:val="dashed" w:sz="4" w:space="0" w:color="auto"/>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18664E" w:rsidRPr="00E933A3" w:rsidRDefault="0018664E" w:rsidP="0018664E">
            <w:pPr>
              <w:widowControl/>
              <w:spacing w:line="280" w:lineRule="exact"/>
              <w:jc w:val="center"/>
              <w:textAlignment w:val="center"/>
              <w:rPr>
                <w:rFonts w:ascii="ＭＳ ゴシック" w:eastAsia="ＭＳ ゴシック" w:hAnsi="ＭＳ ゴシック" w:cs="Arial"/>
                <w:kern w:val="24"/>
                <w:sz w:val="20"/>
              </w:rPr>
            </w:pPr>
            <w:r w:rsidRPr="00E933A3">
              <w:rPr>
                <w:rFonts w:ascii="ＭＳ ゴシック" w:eastAsia="ＭＳ ゴシック" w:hAnsi="ＭＳ ゴシック" w:cs="Arial" w:hint="eastAsia"/>
                <w:kern w:val="24"/>
                <w:sz w:val="20"/>
              </w:rPr>
              <w:t>―</w:t>
            </w:r>
          </w:p>
        </w:tc>
        <w:tc>
          <w:tcPr>
            <w:tcW w:w="1454" w:type="dxa"/>
            <w:tcBorders>
              <w:top w:val="dashed" w:sz="4" w:space="0" w:color="auto"/>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tcPr>
          <w:p w:rsidR="0018664E" w:rsidRPr="00E933A3" w:rsidRDefault="0018664E" w:rsidP="0018664E">
            <w:pPr>
              <w:widowControl/>
              <w:spacing w:line="280" w:lineRule="exact"/>
              <w:jc w:val="center"/>
              <w:textAlignment w:val="center"/>
              <w:rPr>
                <w:rFonts w:ascii="ＭＳ ゴシック" w:eastAsia="ＭＳ ゴシック" w:hAnsi="ＭＳ ゴシック" w:cs="Arial"/>
                <w:kern w:val="24"/>
                <w:sz w:val="20"/>
              </w:rPr>
            </w:pPr>
            <w:r w:rsidRPr="00E933A3">
              <w:rPr>
                <w:rFonts w:ascii="ＭＳ ゴシック" w:eastAsia="ＭＳ ゴシック" w:hAnsi="ＭＳ ゴシック" w:cs="Arial" w:hint="eastAsia"/>
                <w:kern w:val="24"/>
                <w:sz w:val="20"/>
              </w:rPr>
              <w:t>―</w:t>
            </w:r>
          </w:p>
        </w:tc>
      </w:tr>
      <w:tr w:rsidR="0018664E" w:rsidRPr="00EE295F" w:rsidTr="0018664E">
        <w:trPr>
          <w:trHeight w:val="359"/>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20"/>
              </w:rPr>
              <w:t xml:space="preserve">加入者平均年齢 </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 xml:space="preserve">（平成26年度） </w:t>
            </w:r>
          </w:p>
        </w:tc>
        <w:tc>
          <w:tcPr>
            <w:tcW w:w="425" w:type="dxa"/>
            <w:tcBorders>
              <w:top w:val="single" w:sz="8" w:space="0" w:color="000000"/>
              <w:left w:val="single" w:sz="8" w:space="0" w:color="000000"/>
              <w:bottom w:val="single" w:sz="8" w:space="0" w:color="000000"/>
              <w:right w:val="single" w:sz="8" w:space="0" w:color="000000"/>
            </w:tcBorders>
            <w:vAlign w:val="center"/>
          </w:tcPr>
          <w:p w:rsidR="0018664E" w:rsidRPr="00EE295F" w:rsidRDefault="0018664E" w:rsidP="0018664E">
            <w:pPr>
              <w:widowControl/>
              <w:spacing w:line="280" w:lineRule="exact"/>
              <w:jc w:val="center"/>
              <w:textAlignment w:val="center"/>
              <w:rPr>
                <w:rFonts w:ascii="ＭＳ ゴシック" w:eastAsia="ＭＳ ゴシック" w:hAnsi="ＭＳ ゴシック" w:cs="Arial"/>
                <w:color w:val="000000" w:themeColor="text1"/>
                <w:kern w:val="24"/>
                <w:sz w:val="20"/>
              </w:rPr>
            </w:pPr>
            <w:r w:rsidRPr="00EE295F">
              <w:rPr>
                <w:rFonts w:ascii="ＭＳ ゴシック" w:eastAsia="ＭＳ ゴシック" w:hAnsi="ＭＳ ゴシック" w:cs="Arial" w:hint="eastAsia"/>
                <w:color w:val="000000" w:themeColor="text1"/>
                <w:kern w:val="24"/>
                <w:sz w:val="20"/>
              </w:rPr>
              <w:t>全国</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 xml:space="preserve">５１．５歳 </w:t>
            </w:r>
          </w:p>
        </w:tc>
        <w:tc>
          <w:tcPr>
            <w:tcW w:w="1453" w:type="dxa"/>
            <w:tcBorders>
              <w:top w:val="single" w:sz="8" w:space="0" w:color="000000"/>
              <w:left w:val="single" w:sz="8" w:space="0" w:color="000000"/>
              <w:bottom w:val="single" w:sz="8" w:space="0" w:color="000000"/>
              <w:right w:val="single" w:sz="8" w:space="0" w:color="000000"/>
            </w:tcBorders>
            <w:vAlign w:val="center"/>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８２．３歳</w:t>
            </w:r>
          </w:p>
        </w:tc>
        <w:tc>
          <w:tcPr>
            <w:tcW w:w="1454" w:type="dxa"/>
            <w:tcBorders>
              <w:top w:val="single" w:sz="8" w:space="0" w:color="000000"/>
              <w:left w:val="single" w:sz="8" w:space="0" w:color="000000"/>
              <w:bottom w:val="single" w:sz="8" w:space="0" w:color="000000"/>
              <w:right w:val="single" w:sz="8" w:space="0" w:color="000000"/>
            </w:tcBorders>
            <w:vAlign w:val="center"/>
          </w:tcPr>
          <w:p w:rsidR="0018664E" w:rsidRPr="00E933A3" w:rsidRDefault="0018664E" w:rsidP="0018664E">
            <w:pPr>
              <w:widowControl/>
              <w:spacing w:line="280" w:lineRule="exact"/>
              <w:jc w:val="center"/>
              <w:textAlignment w:val="center"/>
              <w:rPr>
                <w:rFonts w:ascii="ＭＳ ゴシック" w:eastAsia="ＭＳ ゴシック" w:hAnsi="ＭＳ ゴシック" w:cs="Arial"/>
                <w:kern w:val="24"/>
                <w:sz w:val="20"/>
              </w:rPr>
            </w:pPr>
            <w:r w:rsidRPr="00E933A3">
              <w:rPr>
                <w:rFonts w:ascii="ＭＳ ゴシック" w:eastAsia="ＭＳ ゴシック" w:hAnsi="ＭＳ ゴシック" w:cs="Arial" w:hint="eastAsia"/>
                <w:kern w:val="24"/>
                <w:sz w:val="20"/>
              </w:rPr>
              <w:t>３６．７歳</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３４．４歳</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３３．２歳</w:t>
            </w:r>
          </w:p>
        </w:tc>
      </w:tr>
      <w:tr w:rsidR="0018664E" w:rsidRPr="00EE295F" w:rsidTr="0018664E">
        <w:trPr>
          <w:trHeight w:val="31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20"/>
              </w:rPr>
              <w:t>65～74歳の割合</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 xml:space="preserve">（平成26年度） </w:t>
            </w:r>
          </w:p>
        </w:tc>
        <w:tc>
          <w:tcPr>
            <w:tcW w:w="425" w:type="dxa"/>
            <w:tcBorders>
              <w:top w:val="single" w:sz="8" w:space="0" w:color="000000"/>
              <w:left w:val="single" w:sz="8" w:space="0" w:color="000000"/>
              <w:bottom w:val="single" w:sz="8" w:space="0" w:color="000000"/>
              <w:right w:val="single" w:sz="8" w:space="0" w:color="000000"/>
            </w:tcBorders>
            <w:vAlign w:val="center"/>
          </w:tcPr>
          <w:p w:rsidR="0018664E" w:rsidRPr="00EE295F" w:rsidRDefault="0018664E" w:rsidP="0018664E">
            <w:pPr>
              <w:widowControl/>
              <w:spacing w:line="280" w:lineRule="exact"/>
              <w:jc w:val="center"/>
              <w:textAlignment w:val="center"/>
              <w:rPr>
                <w:rFonts w:ascii="ＭＳ ゴシック" w:eastAsia="ＭＳ ゴシック" w:hAnsi="ＭＳ ゴシック" w:cs="Arial"/>
                <w:color w:val="000000" w:themeColor="text1"/>
                <w:kern w:val="24"/>
                <w:sz w:val="20"/>
              </w:rPr>
            </w:pPr>
            <w:r w:rsidRPr="00EE295F">
              <w:rPr>
                <w:rFonts w:ascii="ＭＳ ゴシック" w:eastAsia="ＭＳ ゴシック" w:hAnsi="ＭＳ ゴシック" w:cs="Arial" w:hint="eastAsia"/>
                <w:color w:val="000000" w:themeColor="text1"/>
                <w:kern w:val="24"/>
                <w:sz w:val="20"/>
              </w:rPr>
              <w:t>全国</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933A3" w:rsidRDefault="0018664E" w:rsidP="0018664E">
            <w:pPr>
              <w:widowControl/>
              <w:spacing w:line="280" w:lineRule="exact"/>
              <w:jc w:val="center"/>
              <w:textAlignment w:val="center"/>
              <w:rPr>
                <w:rFonts w:ascii="ＭＳ ゴシック" w:eastAsia="ＭＳ ゴシック" w:hAnsi="ＭＳ ゴシック" w:cs="Arial"/>
                <w:kern w:val="24"/>
                <w:sz w:val="20"/>
              </w:rPr>
            </w:pPr>
            <w:r w:rsidRPr="00E933A3">
              <w:rPr>
                <w:rFonts w:ascii="ＭＳ ゴシック" w:eastAsia="ＭＳ ゴシック" w:hAnsi="ＭＳ ゴシック" w:cs="Arial" w:hint="eastAsia"/>
                <w:kern w:val="24"/>
                <w:sz w:val="20"/>
              </w:rPr>
              <w:t>３７．８％</w:t>
            </w:r>
          </w:p>
        </w:tc>
        <w:tc>
          <w:tcPr>
            <w:tcW w:w="1453" w:type="dxa"/>
            <w:tcBorders>
              <w:top w:val="single" w:sz="8" w:space="0" w:color="000000"/>
              <w:left w:val="single" w:sz="8" w:space="0" w:color="000000"/>
              <w:bottom w:val="single" w:sz="8" w:space="0" w:color="000000"/>
              <w:right w:val="single" w:sz="8" w:space="0" w:color="000000"/>
            </w:tcBorders>
            <w:vAlign w:val="center"/>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２．４％</w:t>
            </w:r>
            <w:r w:rsidRPr="00E933A3">
              <w:rPr>
                <w:rFonts w:ascii="ＭＳ ゴシック" w:eastAsia="ＭＳ ゴシック" w:hAnsi="ＭＳ ゴシック" w:cs="Arial" w:hint="eastAsia"/>
                <w:kern w:val="24"/>
                <w:sz w:val="14"/>
                <w:szCs w:val="16"/>
              </w:rPr>
              <w:t>（※１）</w:t>
            </w:r>
          </w:p>
        </w:tc>
        <w:tc>
          <w:tcPr>
            <w:tcW w:w="1454" w:type="dxa"/>
            <w:tcBorders>
              <w:top w:val="single" w:sz="8" w:space="0" w:color="000000"/>
              <w:left w:val="single" w:sz="8" w:space="0" w:color="000000"/>
              <w:bottom w:val="single" w:sz="8" w:space="0" w:color="000000"/>
              <w:right w:val="single" w:sz="8" w:space="0" w:color="000000"/>
            </w:tcBorders>
            <w:vAlign w:val="center"/>
          </w:tcPr>
          <w:p w:rsidR="0018664E" w:rsidRPr="00E933A3" w:rsidRDefault="0018664E" w:rsidP="0018664E">
            <w:pPr>
              <w:widowControl/>
              <w:spacing w:line="280" w:lineRule="exact"/>
              <w:jc w:val="center"/>
              <w:textAlignment w:val="center"/>
              <w:rPr>
                <w:rFonts w:ascii="ＭＳ ゴシック" w:eastAsia="ＭＳ ゴシック" w:hAnsi="ＭＳ ゴシック" w:cs="Arial"/>
                <w:kern w:val="24"/>
                <w:sz w:val="20"/>
              </w:rPr>
            </w:pPr>
            <w:r w:rsidRPr="00E933A3">
              <w:rPr>
                <w:rFonts w:ascii="ＭＳ ゴシック" w:eastAsia="ＭＳ ゴシック" w:hAnsi="ＭＳ ゴシック" w:cs="Arial" w:hint="eastAsia"/>
                <w:kern w:val="24"/>
                <w:sz w:val="20"/>
              </w:rPr>
              <w:t>６．０％</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３．０％</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933A3" w:rsidRDefault="0018664E" w:rsidP="0018664E">
            <w:pPr>
              <w:widowControl/>
              <w:spacing w:line="280" w:lineRule="exact"/>
              <w:jc w:val="center"/>
              <w:textAlignment w:val="center"/>
              <w:rPr>
                <w:rFonts w:ascii="Arial" w:eastAsia="ＭＳ Ｐゴシック" w:hAnsi="Arial" w:cs="Arial"/>
                <w:kern w:val="0"/>
                <w:sz w:val="24"/>
                <w:szCs w:val="36"/>
              </w:rPr>
            </w:pPr>
            <w:r w:rsidRPr="00E933A3">
              <w:rPr>
                <w:rFonts w:ascii="ＭＳ ゴシック" w:eastAsia="ＭＳ ゴシック" w:hAnsi="ＭＳ ゴシック" w:cs="Arial" w:hint="eastAsia"/>
                <w:kern w:val="24"/>
                <w:sz w:val="20"/>
              </w:rPr>
              <w:t>１．５％</w:t>
            </w:r>
          </w:p>
        </w:tc>
      </w:tr>
      <w:tr w:rsidR="0018664E" w:rsidRPr="00EE295F" w:rsidTr="0018664E">
        <w:trPr>
          <w:trHeight w:val="558"/>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6F569A" w:rsidRDefault="0018664E" w:rsidP="0018664E">
            <w:pPr>
              <w:widowControl/>
              <w:spacing w:line="260" w:lineRule="exact"/>
              <w:jc w:val="center"/>
              <w:textAlignment w:val="center"/>
              <w:rPr>
                <w:rFonts w:ascii="Arial" w:eastAsia="ＭＳ Ｐゴシック" w:hAnsi="Arial" w:cs="Arial"/>
                <w:kern w:val="0"/>
                <w:sz w:val="22"/>
                <w:szCs w:val="36"/>
              </w:rPr>
            </w:pPr>
            <w:r w:rsidRPr="006F569A">
              <w:rPr>
                <w:rFonts w:ascii="ＭＳ ゴシック" w:eastAsia="ＭＳ ゴシック" w:hAnsi="ＭＳ ゴシック" w:cs="Arial" w:hint="eastAsia"/>
                <w:color w:val="000000" w:themeColor="text1"/>
                <w:kern w:val="24"/>
                <w:sz w:val="18"/>
              </w:rPr>
              <w:t xml:space="preserve">加入者一人当たり </w:t>
            </w:r>
          </w:p>
          <w:p w:rsidR="0018664E" w:rsidRPr="00EE295F" w:rsidRDefault="0018664E" w:rsidP="0018664E">
            <w:pPr>
              <w:widowControl/>
              <w:spacing w:line="260" w:lineRule="exact"/>
              <w:jc w:val="center"/>
              <w:textAlignment w:val="center"/>
              <w:rPr>
                <w:rFonts w:ascii="Arial" w:eastAsia="ＭＳ Ｐゴシック" w:hAnsi="Arial" w:cs="Arial"/>
                <w:kern w:val="0"/>
                <w:sz w:val="24"/>
                <w:szCs w:val="36"/>
              </w:rPr>
            </w:pPr>
            <w:r w:rsidRPr="006F569A">
              <w:rPr>
                <w:rFonts w:ascii="ＭＳ ゴシック" w:eastAsia="ＭＳ ゴシック" w:hAnsi="ＭＳ ゴシック" w:cs="Arial" w:hint="eastAsia"/>
                <w:color w:val="000000" w:themeColor="text1"/>
                <w:kern w:val="24"/>
                <w:sz w:val="18"/>
              </w:rPr>
              <w:t>平均所得</w:t>
            </w:r>
            <w:r w:rsidRPr="00EE295F">
              <w:rPr>
                <w:rFonts w:ascii="ＭＳ ゴシック" w:eastAsia="ＭＳ ゴシック" w:hAnsi="ＭＳ ゴシック" w:cs="Arial" w:hint="eastAsia"/>
                <w:color w:val="000000" w:themeColor="text1"/>
                <w:kern w:val="24"/>
                <w:sz w:val="14"/>
                <w:szCs w:val="20"/>
              </w:rPr>
              <w:t>（※２）</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noProof/>
              </w:rPr>
              <mc:AlternateContent>
                <mc:Choice Requires="wps">
                  <w:drawing>
                    <wp:anchor distT="0" distB="0" distL="114300" distR="114300" simplePos="0" relativeHeight="251950592" behindDoc="0" locked="0" layoutInCell="1" allowOverlap="1" wp14:anchorId="0D573D4D" wp14:editId="66D75C1B">
                      <wp:simplePos x="0" y="0"/>
                      <wp:positionH relativeFrom="column">
                        <wp:posOffset>-17145</wp:posOffset>
                      </wp:positionH>
                      <wp:positionV relativeFrom="paragraph">
                        <wp:posOffset>33020</wp:posOffset>
                      </wp:positionV>
                      <wp:extent cx="5943600" cy="895350"/>
                      <wp:effectExtent l="0" t="0" r="0" b="0"/>
                      <wp:wrapNone/>
                      <wp:docPr id="88" name="Rectangle 8" descr="出典　厚生労働省「我が国の医療保険について」より抜粋・加工&#10;※１　一定の障がいの状態にある旨の広域連合の認定を受けた者の割合&#10;※２　市町村国保及び後期高齢者医療制度については、「総所得金額（収入総額から必要経費、給与所得控除、公的年金等控除を差し引いたもの）及び山林所得金額」に「雑損失の繰越控除額」と「分離譲渡所得金額」を加えたものを年度平均加入者数で除したもの。（市町村国保は「国民健康保険実態調査」、後期高齢者医療制度は「後期高齢者医療制度被保険者実態調査」のそれぞれの前年所得を使用している。）（協会けんぽ、組合健保、共済組合については、「標準報酬総額」から「給与所得控除に相当する額」を除いたものを、年度平均加入者数で除した参考値）&#10;※３　被保険者一人当たりの金額を表す。" title="出典および注意１から注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95350"/>
                              </a:xfrm>
                              <a:prstGeom prst="rect">
                                <a:avLst/>
                              </a:prstGeom>
                              <a:noFill/>
                              <a:ln w="9525">
                                <a:noFill/>
                                <a:miter lim="800000"/>
                                <a:headEnd/>
                                <a:tailEnd/>
                              </a:ln>
                            </wps:spPr>
                            <wps:txbx>
                              <w:txbxContent>
                                <w:p w:rsidR="00415CC8" w:rsidRDefault="00415CC8" w:rsidP="0018664E">
                                  <w:pPr>
                                    <w:pStyle w:val="Web"/>
                                    <w:spacing w:line="140" w:lineRule="exact"/>
                                    <w:ind w:left="329" w:hanging="329"/>
                                    <w:rPr>
                                      <w:rFonts w:asciiTheme="majorEastAsia" w:eastAsiaTheme="majorEastAsia" w:hAnsiTheme="majorEastAsia"/>
                                      <w:color w:val="000000"/>
                                      <w:kern w:val="24"/>
                                      <w:sz w:val="14"/>
                                      <w:szCs w:val="14"/>
                                    </w:rPr>
                                  </w:pPr>
                                  <w:r>
                                    <w:rPr>
                                      <w:rFonts w:asciiTheme="majorEastAsia" w:eastAsiaTheme="majorEastAsia" w:hAnsiTheme="majorEastAsia" w:hint="eastAsia"/>
                                      <w:color w:val="000000"/>
                                      <w:kern w:val="24"/>
                                      <w:sz w:val="14"/>
                                      <w:szCs w:val="14"/>
                                    </w:rPr>
                                    <w:t>出典：厚生労働省「我が国の医療保険について」より抜粋・加工</w:t>
                                  </w:r>
                                </w:p>
                                <w:p w:rsidR="00415CC8" w:rsidRPr="00EE295F" w:rsidRDefault="00415CC8" w:rsidP="0018664E">
                                  <w:pPr>
                                    <w:pStyle w:val="Web"/>
                                    <w:spacing w:line="140" w:lineRule="exact"/>
                                    <w:ind w:left="329" w:hanging="329"/>
                                    <w:rPr>
                                      <w:rFonts w:asciiTheme="majorEastAsia" w:eastAsiaTheme="majorEastAsia" w:hAnsiTheme="majorEastAsia"/>
                                    </w:rPr>
                                  </w:pPr>
                                  <w:r>
                                    <w:rPr>
                                      <w:rFonts w:asciiTheme="majorEastAsia" w:eastAsiaTheme="majorEastAsia" w:hAnsiTheme="majorEastAsia" w:hint="eastAsia"/>
                                      <w:color w:val="000000"/>
                                      <w:kern w:val="24"/>
                                      <w:sz w:val="14"/>
                                      <w:szCs w:val="14"/>
                                    </w:rPr>
                                    <w:t>（※１）一定の障がい</w:t>
                                  </w:r>
                                  <w:r w:rsidRPr="00EE295F">
                                    <w:rPr>
                                      <w:rFonts w:asciiTheme="majorEastAsia" w:eastAsiaTheme="majorEastAsia" w:hAnsiTheme="majorEastAsia" w:hint="eastAsia"/>
                                      <w:color w:val="000000"/>
                                      <w:kern w:val="24"/>
                                      <w:sz w:val="14"/>
                                      <w:szCs w:val="14"/>
                                    </w:rPr>
                                    <w:t>の状態にある旨の広域連合の認定を受けた者の割合</w:t>
                                  </w:r>
                                </w:p>
                                <w:p w:rsidR="00415CC8" w:rsidRPr="00EE295F" w:rsidRDefault="00415CC8" w:rsidP="0018664E">
                                  <w:pPr>
                                    <w:pStyle w:val="Web"/>
                                    <w:spacing w:line="140" w:lineRule="exact"/>
                                    <w:ind w:left="329" w:hanging="329"/>
                                    <w:rPr>
                                      <w:rFonts w:asciiTheme="majorEastAsia" w:eastAsiaTheme="majorEastAsia" w:hAnsiTheme="majorEastAsia"/>
                                    </w:rPr>
                                  </w:pPr>
                                  <w:r w:rsidRPr="00EE295F">
                                    <w:rPr>
                                      <w:rFonts w:asciiTheme="majorEastAsia" w:eastAsiaTheme="majorEastAsia" w:hAnsiTheme="majorEastAsia" w:hint="eastAsia"/>
                                      <w:color w:val="000000"/>
                                      <w:kern w:val="24"/>
                                      <w:sz w:val="14"/>
                                      <w:szCs w:val="14"/>
                                    </w:rPr>
                                    <w:t>（※２）市町村国保及び後期高齢者医療制度については、「総所得金額（収入総額から必要経費、給与所得控除、公的年金等控除を差し引いたもの）及び山林所得金額」に「雑損失の繰越控除額」と「分離譲渡所得金額」を加えたものを年度平均加入者数で除したもの。（市町村国保は「国民健康保険実態調査」、後期高齢者医療制度は「後期高齢者医療制度被保険者実態調査」のそれぞれの前年所得を使用している。）</w:t>
                                  </w:r>
                                  <w:r>
                                    <w:rPr>
                                      <w:rFonts w:asciiTheme="majorEastAsia" w:eastAsiaTheme="majorEastAsia" w:hAnsiTheme="majorEastAsia" w:hint="eastAsia"/>
                                      <w:color w:val="000000"/>
                                      <w:kern w:val="24"/>
                                      <w:sz w:val="14"/>
                                      <w:szCs w:val="14"/>
                                    </w:rPr>
                                    <w:t>（</w:t>
                                  </w:r>
                                  <w:r w:rsidRPr="00EE295F">
                                    <w:rPr>
                                      <w:rFonts w:asciiTheme="majorEastAsia" w:eastAsiaTheme="majorEastAsia" w:hAnsiTheme="majorEastAsia" w:hint="eastAsia"/>
                                      <w:color w:val="000000"/>
                                      <w:kern w:val="24"/>
                                      <w:sz w:val="14"/>
                                      <w:szCs w:val="14"/>
                                    </w:rPr>
                                    <w:t>協会けんぽ、組合健保、共済組合については、「標準報酬総額」から「給与所得控除に相当する額」を除いたものを、年度平均加入者数で除した参考値</w:t>
                                  </w:r>
                                  <w:r>
                                    <w:rPr>
                                      <w:rFonts w:asciiTheme="majorEastAsia" w:eastAsiaTheme="majorEastAsia" w:hAnsiTheme="majorEastAsia" w:hint="eastAsia"/>
                                      <w:color w:val="000000"/>
                                      <w:kern w:val="24"/>
                                      <w:sz w:val="14"/>
                                      <w:szCs w:val="14"/>
                                    </w:rPr>
                                    <w:t>）</w:t>
                                  </w:r>
                                </w:p>
                                <w:p w:rsidR="00415CC8" w:rsidRPr="00EE295F" w:rsidRDefault="00415CC8" w:rsidP="0018664E">
                                  <w:pPr>
                                    <w:pStyle w:val="Web"/>
                                    <w:spacing w:line="140" w:lineRule="exact"/>
                                    <w:ind w:left="329" w:hanging="329"/>
                                    <w:rPr>
                                      <w:rFonts w:asciiTheme="majorEastAsia" w:eastAsiaTheme="majorEastAsia" w:hAnsiTheme="majorEastAsia"/>
                                    </w:rPr>
                                  </w:pPr>
                                  <w:r w:rsidRPr="00EE295F">
                                    <w:rPr>
                                      <w:rFonts w:asciiTheme="majorEastAsia" w:eastAsiaTheme="majorEastAsia" w:hAnsiTheme="majorEastAsia" w:hint="eastAsia"/>
                                      <w:color w:val="000000"/>
                                      <w:kern w:val="24"/>
                                      <w:sz w:val="14"/>
                                      <w:szCs w:val="14"/>
                                    </w:rPr>
                                    <w:t>（※３）被保険者一人当たりの金額を表す。</w:t>
                                  </w:r>
                                </w:p>
                              </w:txbxContent>
                            </wps:txbx>
                            <wps:bodyPr wrap="square" lIns="90964" tIns="45482" rIns="90964" bIns="45482" anchor="b">
                              <a:noAutofit/>
                            </wps:bodyPr>
                          </wps:wsp>
                        </a:graphicData>
                      </a:graphic>
                      <wp14:sizeRelH relativeFrom="margin">
                        <wp14:pctWidth>0</wp14:pctWidth>
                      </wp14:sizeRelH>
                      <wp14:sizeRelV relativeFrom="margin">
                        <wp14:pctHeight>0</wp14:pctHeight>
                      </wp14:sizeRelV>
                    </wp:anchor>
                  </w:drawing>
                </mc:Choice>
                <mc:Fallback>
                  <w:pict>
                    <v:rect id="Rectangle 8" o:spid="_x0000_s1083" alt="タイトル: 出典および注意１から注３ - 説明: 出典　厚生労働省「我が国の医療保険について」より抜粋・加工&#10;※１　一定の障がいの状態にある旨の広域連合の認定を受けた者の割合&#10;※２　市町村国保及び後期高齢者医療制度については、「総所得金額（収入総額から必要経費、給与所得控除、公的年金等控除を差し引いたもの）及び山林所得金額」に「雑損失の繰越控除額」と「分離譲渡所得金額」を加えたものを年度平均加入者数で除したもの。（市町村国保は「国民健康保険実態調査」、後期高齢者医療制度は「後期高齢者医療制度被保険者実態調査」のそれぞれの前年所得を使用している。）（協会けんぽ、組合健保、共済組合については、「標準報酬総額」から「給与所得控除に相当する額」を除いたものを、年度平均加入者数で除した参考値）&#10;※３　被保険者一人当たりの金額を表す。" style="position:absolute;left:0;text-align:left;margin-left:-1.35pt;margin-top:2.6pt;width:468pt;height:70.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" filled="f" stroked="f">
                      <v:textbox inset="2.52678mm,1.2634mm,2.52678mm,1.2634mm">
                        <w:txbxContent>
                          <w:p w:rsidR="00415CC8" w:rsidRDefault="00415CC8" w:rsidP="0018664E">
                            <w:pPr>
                              <w:pStyle w:val="Web"/>
                              <w:spacing w:line="140" w:lineRule="exact"/>
                              <w:ind w:left="329" w:hanging="329"/>
                              <w:rPr>
                                <w:rFonts w:asciiTheme="majorEastAsia" w:eastAsiaTheme="majorEastAsia" w:hAnsiTheme="majorEastAsia"/>
                                <w:color w:val="000000"/>
                                <w:kern w:val="24"/>
                                <w:sz w:val="14"/>
                                <w:szCs w:val="14"/>
                              </w:rPr>
                            </w:pPr>
                            <w:r>
                              <w:rPr>
                                <w:rFonts w:asciiTheme="majorEastAsia" w:eastAsiaTheme="majorEastAsia" w:hAnsiTheme="majorEastAsia" w:hint="eastAsia"/>
                                <w:color w:val="000000"/>
                                <w:kern w:val="24"/>
                                <w:sz w:val="14"/>
                                <w:szCs w:val="14"/>
                              </w:rPr>
                              <w:t>出典：厚生労働省「我が国の医療保険について」より抜粋・加工</w:t>
                            </w:r>
                          </w:p>
                          <w:p w:rsidR="00415CC8" w:rsidRPr="00EE295F" w:rsidRDefault="00415CC8" w:rsidP="0018664E">
                            <w:pPr>
                              <w:pStyle w:val="Web"/>
                              <w:spacing w:line="140" w:lineRule="exact"/>
                              <w:ind w:left="329" w:hanging="329"/>
                              <w:rPr>
                                <w:rFonts w:asciiTheme="majorEastAsia" w:eastAsiaTheme="majorEastAsia" w:hAnsiTheme="majorEastAsia"/>
                              </w:rPr>
                            </w:pPr>
                            <w:r>
                              <w:rPr>
                                <w:rFonts w:asciiTheme="majorEastAsia" w:eastAsiaTheme="majorEastAsia" w:hAnsiTheme="majorEastAsia" w:hint="eastAsia"/>
                                <w:color w:val="000000"/>
                                <w:kern w:val="24"/>
                                <w:sz w:val="14"/>
                                <w:szCs w:val="14"/>
                              </w:rPr>
                              <w:t>（※１）一定の障がい</w:t>
                            </w:r>
                            <w:r w:rsidRPr="00EE295F">
                              <w:rPr>
                                <w:rFonts w:asciiTheme="majorEastAsia" w:eastAsiaTheme="majorEastAsia" w:hAnsiTheme="majorEastAsia" w:hint="eastAsia"/>
                                <w:color w:val="000000"/>
                                <w:kern w:val="24"/>
                                <w:sz w:val="14"/>
                                <w:szCs w:val="14"/>
                              </w:rPr>
                              <w:t>の状態にある旨の広域連合の認定を受けた者の割合</w:t>
                            </w:r>
                          </w:p>
                          <w:p w:rsidR="00415CC8" w:rsidRPr="00EE295F" w:rsidRDefault="00415CC8" w:rsidP="0018664E">
                            <w:pPr>
                              <w:pStyle w:val="Web"/>
                              <w:spacing w:line="140" w:lineRule="exact"/>
                              <w:ind w:left="329" w:hanging="329"/>
                              <w:rPr>
                                <w:rFonts w:asciiTheme="majorEastAsia" w:eastAsiaTheme="majorEastAsia" w:hAnsiTheme="majorEastAsia"/>
                              </w:rPr>
                            </w:pPr>
                            <w:r w:rsidRPr="00EE295F">
                              <w:rPr>
                                <w:rFonts w:asciiTheme="majorEastAsia" w:eastAsiaTheme="majorEastAsia" w:hAnsiTheme="majorEastAsia" w:hint="eastAsia"/>
                                <w:color w:val="000000"/>
                                <w:kern w:val="24"/>
                                <w:sz w:val="14"/>
                                <w:szCs w:val="14"/>
                              </w:rPr>
                              <w:t>（※２）市町村国保及び後期高齢者医療制度については、「総所得金額（収入総額から必要経費、給与所得控除、公的年金等控除を差し引いたもの）及び山林所得金額」に「雑損失の繰越控除額」と「分離譲渡所得金額」を加えたものを年度平均加入者数で除したもの。（市町村国保は「国民健康保険実態調査」、後期高齢者医療制度は「後期高齢者医療制度被保険者実態調査」のそれぞれの前年所得を使用している。）</w:t>
                            </w:r>
                            <w:r>
                              <w:rPr>
                                <w:rFonts w:asciiTheme="majorEastAsia" w:eastAsiaTheme="majorEastAsia" w:hAnsiTheme="majorEastAsia" w:hint="eastAsia"/>
                                <w:color w:val="000000"/>
                                <w:kern w:val="24"/>
                                <w:sz w:val="14"/>
                                <w:szCs w:val="14"/>
                              </w:rPr>
                              <w:t>（</w:t>
                            </w:r>
                            <w:r w:rsidRPr="00EE295F">
                              <w:rPr>
                                <w:rFonts w:asciiTheme="majorEastAsia" w:eastAsiaTheme="majorEastAsia" w:hAnsiTheme="majorEastAsia" w:hint="eastAsia"/>
                                <w:color w:val="000000"/>
                                <w:kern w:val="24"/>
                                <w:sz w:val="14"/>
                                <w:szCs w:val="14"/>
                              </w:rPr>
                              <w:t>協会けんぽ、組合健保、共済組合については、「標準報酬総額」から「給与所得控除に相当する額」を除いたものを、年度平均加入者数で除した参考値</w:t>
                            </w:r>
                            <w:r>
                              <w:rPr>
                                <w:rFonts w:asciiTheme="majorEastAsia" w:eastAsiaTheme="majorEastAsia" w:hAnsiTheme="majorEastAsia" w:hint="eastAsia"/>
                                <w:color w:val="000000"/>
                                <w:kern w:val="24"/>
                                <w:sz w:val="14"/>
                                <w:szCs w:val="14"/>
                              </w:rPr>
                              <w:t>）</w:t>
                            </w:r>
                          </w:p>
                          <w:p w:rsidR="00415CC8" w:rsidRPr="00EE295F" w:rsidRDefault="00415CC8" w:rsidP="0018664E">
                            <w:pPr>
                              <w:pStyle w:val="Web"/>
                              <w:spacing w:line="140" w:lineRule="exact"/>
                              <w:ind w:left="329" w:hanging="329"/>
                              <w:rPr>
                                <w:rFonts w:asciiTheme="majorEastAsia" w:eastAsiaTheme="majorEastAsia" w:hAnsiTheme="majorEastAsia"/>
                              </w:rPr>
                            </w:pPr>
                            <w:r w:rsidRPr="00EE295F">
                              <w:rPr>
                                <w:rFonts w:asciiTheme="majorEastAsia" w:eastAsiaTheme="majorEastAsia" w:hAnsiTheme="majorEastAsia" w:hint="eastAsia"/>
                                <w:color w:val="000000"/>
                                <w:kern w:val="24"/>
                                <w:sz w:val="14"/>
                                <w:szCs w:val="14"/>
                              </w:rPr>
                              <w:t>（※３）被保険者一人当たりの金額を表す。</w:t>
                            </w:r>
                          </w:p>
                        </w:txbxContent>
                      </v:textbox>
                    </v:rect>
                  </w:pict>
                </mc:Fallback>
              </mc:AlternateContent>
            </w:r>
            <w:r w:rsidRPr="00EE295F">
              <w:rPr>
                <w:rFonts w:ascii="ＭＳ ゴシック" w:eastAsia="ＭＳ ゴシック" w:hAnsi="ＭＳ ゴシック" w:cs="Arial" w:hint="eastAsia"/>
                <w:color w:val="000000" w:themeColor="text1"/>
                <w:kern w:val="24"/>
                <w:sz w:val="14"/>
                <w:szCs w:val="20"/>
              </w:rPr>
              <w:t>（平成26年度）</w:t>
            </w:r>
          </w:p>
        </w:tc>
        <w:tc>
          <w:tcPr>
            <w:tcW w:w="425" w:type="dxa"/>
            <w:tcBorders>
              <w:top w:val="single" w:sz="8" w:space="0" w:color="000000"/>
              <w:left w:val="single" w:sz="8" w:space="0" w:color="000000"/>
              <w:bottom w:val="single" w:sz="8" w:space="0" w:color="000000"/>
              <w:right w:val="single" w:sz="8" w:space="0" w:color="000000"/>
            </w:tcBorders>
            <w:vAlign w:val="center"/>
          </w:tcPr>
          <w:p w:rsidR="0018664E" w:rsidRPr="00EE295F" w:rsidRDefault="0018664E" w:rsidP="0018664E">
            <w:pPr>
              <w:widowControl/>
              <w:spacing w:line="280" w:lineRule="exact"/>
              <w:jc w:val="center"/>
              <w:textAlignment w:val="center"/>
              <w:rPr>
                <w:rFonts w:ascii="ＭＳ ゴシック" w:eastAsia="ＭＳ ゴシック" w:hAnsi="ＭＳ ゴシック" w:cs="Arial"/>
                <w:color w:val="000000" w:themeColor="text1"/>
                <w:kern w:val="24"/>
                <w:sz w:val="20"/>
              </w:rPr>
            </w:pPr>
            <w:r w:rsidRPr="00EE295F">
              <w:rPr>
                <w:rFonts w:ascii="ＭＳ ゴシック" w:eastAsia="ＭＳ ゴシック" w:hAnsi="ＭＳ ゴシック" w:cs="Arial" w:hint="eastAsia"/>
                <w:color w:val="000000" w:themeColor="text1"/>
                <w:kern w:val="24"/>
                <w:sz w:val="20"/>
              </w:rPr>
              <w:t>全国</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20"/>
              </w:rPr>
              <w:t>８６万円</w:t>
            </w:r>
            <w:r w:rsidRPr="00EE295F">
              <w:rPr>
                <w:rFonts w:ascii="ＭＳ ゴシック" w:eastAsia="ＭＳ ゴシック" w:hAnsi="ＭＳ ゴシック" w:cs="Arial" w:hint="eastAsia"/>
                <w:color w:val="000000" w:themeColor="text1"/>
                <w:kern w:val="24"/>
                <w:sz w:val="18"/>
                <w:szCs w:val="22"/>
              </w:rPr>
              <w:t xml:space="preserve"> </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 xml:space="preserve">一世帯当たり </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144万円</w:t>
            </w:r>
          </w:p>
        </w:tc>
        <w:tc>
          <w:tcPr>
            <w:tcW w:w="1453" w:type="dxa"/>
            <w:tcBorders>
              <w:top w:val="single" w:sz="8" w:space="0" w:color="000000"/>
              <w:left w:val="single" w:sz="8" w:space="0" w:color="000000"/>
              <w:bottom w:val="single" w:sz="8" w:space="0" w:color="000000"/>
              <w:right w:val="single" w:sz="8" w:space="0" w:color="000000"/>
            </w:tcBorders>
            <w:vAlign w:val="center"/>
          </w:tcPr>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20"/>
              </w:rPr>
              <w:t>８３万円</w:t>
            </w:r>
          </w:p>
        </w:tc>
        <w:tc>
          <w:tcPr>
            <w:tcW w:w="1454" w:type="dxa"/>
            <w:tcBorders>
              <w:top w:val="single" w:sz="8" w:space="0" w:color="000000"/>
              <w:left w:val="single" w:sz="8" w:space="0" w:color="000000"/>
              <w:bottom w:val="single" w:sz="8" w:space="0" w:color="000000"/>
              <w:right w:val="single" w:sz="8" w:space="0" w:color="000000"/>
            </w:tcBorders>
            <w:vAlign w:val="center"/>
          </w:tcPr>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20"/>
              </w:rPr>
              <w:t>１４２万円</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一世帯当たり（※３）</w:t>
            </w:r>
          </w:p>
          <w:p w:rsidR="0018664E" w:rsidRPr="00EE295F" w:rsidRDefault="0018664E" w:rsidP="0018664E">
            <w:pPr>
              <w:widowControl/>
              <w:spacing w:line="160" w:lineRule="exact"/>
              <w:jc w:val="center"/>
              <w:textAlignment w:val="center"/>
              <w:rPr>
                <w:rFonts w:ascii="ＭＳ ゴシック" w:eastAsia="ＭＳ ゴシック" w:hAnsi="ＭＳ ゴシック" w:cs="Arial"/>
                <w:color w:val="000000" w:themeColor="text1"/>
                <w:kern w:val="24"/>
                <w:sz w:val="20"/>
              </w:rPr>
            </w:pPr>
            <w:r w:rsidRPr="00EE295F">
              <w:rPr>
                <w:rFonts w:ascii="ＭＳ ゴシック" w:eastAsia="ＭＳ ゴシック" w:hAnsi="ＭＳ ゴシック" w:cs="Arial" w:hint="eastAsia"/>
                <w:color w:val="000000" w:themeColor="text1"/>
                <w:kern w:val="24"/>
                <w:sz w:val="14"/>
                <w:szCs w:val="20"/>
              </w:rPr>
              <w:t>246万円</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20"/>
              </w:rPr>
              <w:t>２０７万円</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一世帯当たり（※３）</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 xml:space="preserve">384万円  </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18664E" w:rsidRPr="00EE295F" w:rsidRDefault="0018664E" w:rsidP="0018664E">
            <w:pPr>
              <w:widowControl/>
              <w:spacing w:line="28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20"/>
              </w:rPr>
              <w:t xml:space="preserve">２３０万円 </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 xml:space="preserve">一世帯当たり（※３） </w:t>
            </w:r>
          </w:p>
          <w:p w:rsidR="0018664E" w:rsidRPr="00EE295F" w:rsidRDefault="0018664E" w:rsidP="0018664E">
            <w:pPr>
              <w:widowControl/>
              <w:spacing w:line="160" w:lineRule="exact"/>
              <w:jc w:val="center"/>
              <w:textAlignment w:val="center"/>
              <w:rPr>
                <w:rFonts w:ascii="Arial" w:eastAsia="ＭＳ Ｐゴシック" w:hAnsi="Arial" w:cs="Arial"/>
                <w:kern w:val="0"/>
                <w:sz w:val="24"/>
                <w:szCs w:val="36"/>
              </w:rPr>
            </w:pPr>
            <w:r w:rsidRPr="00EE295F">
              <w:rPr>
                <w:rFonts w:ascii="ＭＳ ゴシック" w:eastAsia="ＭＳ ゴシック" w:hAnsi="ＭＳ ゴシック" w:cs="Arial" w:hint="eastAsia"/>
                <w:color w:val="000000" w:themeColor="text1"/>
                <w:kern w:val="24"/>
                <w:sz w:val="14"/>
                <w:szCs w:val="20"/>
              </w:rPr>
              <w:t>451万円</w:t>
            </w:r>
          </w:p>
        </w:tc>
      </w:tr>
    </w:tbl>
    <w:p w:rsidR="0018664E" w:rsidRDefault="0018664E" w:rsidP="0018664E">
      <w:pPr>
        <w:widowControl/>
        <w:jc w:val="left"/>
        <w:rPr>
          <w:rFonts w:asciiTheme="majorEastAsia" w:eastAsiaTheme="majorEastAsia" w:hAnsiTheme="majorEastAsia" w:cstheme="minorBidi"/>
          <w:b/>
          <w:sz w:val="24"/>
        </w:rPr>
      </w:pPr>
    </w:p>
    <w:p w:rsidR="0018664E" w:rsidRDefault="0018664E" w:rsidP="0018664E">
      <w:pPr>
        <w:widowControl/>
        <w:jc w:val="left"/>
        <w:rPr>
          <w:rFonts w:asciiTheme="majorEastAsia" w:eastAsiaTheme="majorEastAsia" w:hAnsiTheme="majorEastAsia" w:cstheme="minorBidi"/>
          <w:b/>
          <w:sz w:val="24"/>
        </w:rPr>
      </w:pPr>
    </w:p>
    <w:p w:rsidR="0018664E" w:rsidRPr="00B726A1" w:rsidRDefault="0018664E" w:rsidP="0018664E">
      <w:pPr>
        <w:jc w:val="left"/>
        <w:rPr>
          <w:rFonts w:asciiTheme="majorEastAsia" w:eastAsiaTheme="majorEastAsia" w:hAnsiTheme="majorEastAsia" w:cstheme="minorBidi"/>
          <w:b/>
          <w:sz w:val="24"/>
        </w:rPr>
      </w:pPr>
      <w:r w:rsidRPr="00B726A1">
        <w:rPr>
          <w:rFonts w:asciiTheme="majorEastAsia" w:eastAsiaTheme="majorEastAsia" w:hAnsiTheme="majorEastAsia" w:cstheme="minorBidi" w:hint="eastAsia"/>
          <w:b/>
          <w:sz w:val="24"/>
        </w:rPr>
        <w:lastRenderedPageBreak/>
        <w:t>（ア）</w:t>
      </w:r>
      <w:r>
        <w:rPr>
          <w:rFonts w:asciiTheme="majorEastAsia" w:eastAsiaTheme="majorEastAsia" w:hAnsiTheme="majorEastAsia" w:cstheme="minorBidi" w:hint="eastAsia"/>
          <w:b/>
          <w:sz w:val="24"/>
        </w:rPr>
        <w:t>市町村国民健康保険制度</w:t>
      </w:r>
    </w:p>
    <w:p w:rsidR="0018664E" w:rsidRPr="00B726A1" w:rsidRDefault="0018664E" w:rsidP="005C4C7A">
      <w:pPr>
        <w:ind w:leftChars="100" w:left="210"/>
        <w:jc w:val="left"/>
        <w:rPr>
          <w:rFonts w:asciiTheme="majorEastAsia" w:eastAsiaTheme="majorEastAsia" w:hAnsiTheme="majorEastAsia" w:cstheme="minorBidi"/>
          <w:b/>
          <w:sz w:val="24"/>
        </w:rPr>
      </w:pPr>
      <w:r w:rsidRPr="00B726A1">
        <w:rPr>
          <w:rFonts w:asciiTheme="majorEastAsia" w:eastAsiaTheme="majorEastAsia" w:hAnsiTheme="majorEastAsia" w:cstheme="minorBidi" w:hint="eastAsia"/>
          <w:b/>
          <w:sz w:val="24"/>
        </w:rPr>
        <w:t>①１人当たり医療費</w:t>
      </w:r>
    </w:p>
    <w:p w:rsidR="001C5485"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B726A1">
        <w:rPr>
          <w:rFonts w:ascii="HG丸ｺﾞｼｯｸM-PRO" w:eastAsia="HG丸ｺﾞｼｯｸM-PRO" w:hAnsi="HG丸ｺﾞｼｯｸM-PRO" w:cstheme="minorBidi" w:hint="eastAsia"/>
          <w:sz w:val="22"/>
          <w:szCs w:val="22"/>
        </w:rPr>
        <w:t>○国民健康保険の１人当たり医療費は</w:t>
      </w:r>
      <w:r w:rsidR="001C5485">
        <w:rPr>
          <w:rFonts w:ascii="HG丸ｺﾞｼｯｸM-PRO" w:eastAsia="HG丸ｺﾞｼｯｸM-PRO" w:hAnsi="HG丸ｺﾞｼｯｸM-PRO" w:cstheme="minorBidi" w:hint="eastAsia"/>
          <w:sz w:val="22"/>
          <w:szCs w:val="22"/>
        </w:rPr>
        <w:t>、詳細の分析を行った</w:t>
      </w:r>
      <w:r w:rsidR="00B3278F">
        <w:rPr>
          <w:rFonts w:ascii="HG丸ｺﾞｼｯｸM-PRO" w:eastAsia="HG丸ｺﾞｼｯｸM-PRO" w:hAnsi="HG丸ｺﾞｼｯｸM-PRO" w:cstheme="minorBidi" w:hint="eastAsia"/>
          <w:sz w:val="22"/>
          <w:szCs w:val="22"/>
        </w:rPr>
        <w:t>平成26年度において</w:t>
      </w:r>
      <w:r>
        <w:rPr>
          <w:rFonts w:ascii="HG丸ｺﾞｼｯｸM-PRO" w:eastAsia="HG丸ｺﾞｼｯｸM-PRO" w:hAnsi="HG丸ｺﾞｼｯｸM-PRO" w:cstheme="minorBidi" w:hint="eastAsia"/>
          <w:sz w:val="22"/>
          <w:szCs w:val="22"/>
        </w:rPr>
        <w:t>33</w:t>
      </w:r>
      <w:r w:rsidRPr="00B726A1">
        <w:rPr>
          <w:rFonts w:ascii="HG丸ｺﾞｼｯｸM-PRO" w:eastAsia="HG丸ｺﾞｼｯｸM-PRO" w:hAnsi="HG丸ｺﾞｼｯｸM-PRO" w:cstheme="minorBidi" w:hint="eastAsia"/>
          <w:sz w:val="22"/>
          <w:szCs w:val="22"/>
        </w:rPr>
        <w:t>万５千円</w:t>
      </w:r>
      <w:r w:rsidR="001C5485">
        <w:rPr>
          <w:rFonts w:ascii="HG丸ｺﾞｼｯｸM-PRO" w:eastAsia="HG丸ｺﾞｼｯｸM-PRO" w:hAnsi="HG丸ｺﾞｼｯｸM-PRO" w:cstheme="minorBidi" w:hint="eastAsia"/>
          <w:sz w:val="22"/>
          <w:szCs w:val="22"/>
        </w:rPr>
        <w:t>（全国32万7千円）</w:t>
      </w:r>
      <w:r w:rsidRPr="00B726A1">
        <w:rPr>
          <w:rFonts w:ascii="HG丸ｺﾞｼｯｸM-PRO" w:eastAsia="HG丸ｺﾞｼｯｸM-PRO" w:hAnsi="HG丸ｺﾞｼｯｸM-PRO" w:cstheme="minorBidi" w:hint="eastAsia"/>
          <w:sz w:val="22"/>
          <w:szCs w:val="22"/>
        </w:rPr>
        <w:t>で、全国</w:t>
      </w:r>
      <w:r w:rsidR="00B3278F">
        <w:rPr>
          <w:rFonts w:ascii="HG丸ｺﾞｼｯｸM-PRO" w:eastAsia="HG丸ｺﾞｼｯｸM-PRO" w:hAnsi="HG丸ｺﾞｼｯｸM-PRO" w:cstheme="minorBidi" w:hint="eastAsia"/>
          <w:sz w:val="22"/>
          <w:szCs w:val="22"/>
        </w:rPr>
        <w:t>28</w:t>
      </w:r>
      <w:r>
        <w:rPr>
          <w:rFonts w:ascii="HG丸ｺﾞｼｯｸM-PRO" w:eastAsia="HG丸ｺﾞｼｯｸM-PRO" w:hAnsi="HG丸ｺﾞｼｯｸM-PRO" w:cstheme="minorBidi" w:hint="eastAsia"/>
          <w:sz w:val="22"/>
          <w:szCs w:val="22"/>
        </w:rPr>
        <w:t>番目であり全国平均並みです。都市部の中では比較的高く、年齢調整</w:t>
      </w:r>
      <w:r w:rsidRPr="00B726A1">
        <w:rPr>
          <w:rFonts w:ascii="HG丸ｺﾞｼｯｸM-PRO" w:eastAsia="HG丸ｺﾞｼｯｸM-PRO" w:hAnsi="HG丸ｺﾞｼｯｸM-PRO" w:cstheme="minorBidi" w:hint="eastAsia"/>
          <w:sz w:val="22"/>
          <w:szCs w:val="22"/>
        </w:rPr>
        <w:t>後の地域差指数では</w:t>
      </w:r>
      <w:r w:rsidR="00B3278F">
        <w:rPr>
          <w:rFonts w:ascii="HG丸ｺﾞｼｯｸM-PRO" w:eastAsia="HG丸ｺﾞｼｯｸM-PRO" w:hAnsi="HG丸ｺﾞｼｯｸM-PRO" w:cstheme="minorBidi" w:hint="eastAsia"/>
          <w:sz w:val="22"/>
          <w:szCs w:val="22"/>
        </w:rPr>
        <w:t>18</w:t>
      </w:r>
      <w:r w:rsidRPr="00B726A1">
        <w:rPr>
          <w:rFonts w:ascii="HG丸ｺﾞｼｯｸM-PRO" w:eastAsia="HG丸ｺﾞｼｯｸM-PRO" w:hAnsi="HG丸ｺﾞｼｯｸM-PRO" w:cstheme="minorBidi" w:hint="eastAsia"/>
          <w:sz w:val="22"/>
          <w:szCs w:val="22"/>
        </w:rPr>
        <w:t>番目</w:t>
      </w:r>
      <w:r>
        <w:rPr>
          <w:rFonts w:ascii="HG丸ｺﾞｼｯｸM-PRO" w:eastAsia="HG丸ｺﾞｼｯｸM-PRO" w:hAnsi="HG丸ｺﾞｼｯｸM-PRO" w:cstheme="minorBidi" w:hint="eastAsia"/>
          <w:sz w:val="22"/>
          <w:szCs w:val="22"/>
        </w:rPr>
        <w:t>の</w:t>
      </w:r>
      <w:r w:rsidRPr="00B726A1">
        <w:rPr>
          <w:rFonts w:ascii="HG丸ｺﾞｼｯｸM-PRO" w:eastAsia="HG丸ｺﾞｼｯｸM-PRO" w:hAnsi="HG丸ｺﾞｼｯｸM-PRO" w:cstheme="minorBidi" w:hint="eastAsia"/>
          <w:sz w:val="22"/>
          <w:szCs w:val="22"/>
        </w:rPr>
        <w:t>値です。</w:t>
      </w:r>
    </w:p>
    <w:p w:rsidR="0018664E" w:rsidRDefault="001C5485" w:rsidP="001C5485">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○なお、平成27年度も同様の傾向です</w:t>
      </w:r>
      <w:r w:rsidRPr="001C5485">
        <w:rPr>
          <w:rFonts w:ascii="HG丸ｺﾞｼｯｸM-PRO" w:eastAsia="HG丸ｺﾞｼｯｸM-PRO" w:hAnsi="HG丸ｺﾞｼｯｸM-PRO" w:cstheme="minorBidi" w:hint="eastAsia"/>
          <w:w w:val="80"/>
          <w:sz w:val="22"/>
          <w:szCs w:val="22"/>
        </w:rPr>
        <w:t>（１人当たり医療費35万１千円、順位は</w:t>
      </w:r>
      <w:r>
        <w:rPr>
          <w:rFonts w:ascii="HG丸ｺﾞｼｯｸM-PRO" w:eastAsia="HG丸ｺﾞｼｯｸM-PRO" w:hAnsi="HG丸ｺﾞｼｯｸM-PRO" w:cstheme="minorBidi" w:hint="eastAsia"/>
          <w:w w:val="80"/>
          <w:sz w:val="22"/>
          <w:szCs w:val="22"/>
        </w:rPr>
        <w:t>いずれも</w:t>
      </w:r>
      <w:r w:rsidRPr="001C5485">
        <w:rPr>
          <w:rFonts w:ascii="HG丸ｺﾞｼｯｸM-PRO" w:eastAsia="HG丸ｺﾞｼｯｸM-PRO" w:hAnsi="HG丸ｺﾞｼｯｸM-PRO" w:cstheme="minorBidi" w:hint="eastAsia"/>
          <w:w w:val="80"/>
          <w:sz w:val="22"/>
          <w:szCs w:val="22"/>
        </w:rPr>
        <w:t>同位）</w:t>
      </w:r>
      <w:r>
        <w:rPr>
          <w:rFonts w:ascii="HG丸ｺﾞｼｯｸM-PRO" w:eastAsia="HG丸ｺﾞｼｯｸM-PRO" w:hAnsi="HG丸ｺﾞｼｯｸM-PRO" w:cstheme="minorBidi" w:hint="eastAsia"/>
          <w:sz w:val="22"/>
          <w:szCs w:val="22"/>
        </w:rPr>
        <w:t>。</w:t>
      </w:r>
    </w:p>
    <w:p w:rsidR="0018664E" w:rsidRPr="006346E4" w:rsidRDefault="00AE437B" w:rsidP="00AE437B">
      <w:pPr>
        <w:spacing w:line="160" w:lineRule="exact"/>
        <w:ind w:leftChars="100" w:left="420" w:hangingChars="100" w:hanging="210"/>
        <w:jc w:val="left"/>
        <w:rPr>
          <w:rFonts w:ascii="HG丸ｺﾞｼｯｸM-PRO" w:eastAsia="HG丸ｺﾞｼｯｸM-PRO" w:hAnsi="HG丸ｺﾞｼｯｸM-PRO" w:cstheme="minorBidi"/>
          <w:sz w:val="22"/>
          <w:szCs w:val="22"/>
        </w:rPr>
      </w:pPr>
      <w:r>
        <w:rPr>
          <w:noProof/>
        </w:rPr>
        <w:drawing>
          <wp:anchor distT="0" distB="0" distL="114300" distR="114300" simplePos="0" relativeHeight="251634159" behindDoc="0" locked="0" layoutInCell="1" allowOverlap="1" wp14:anchorId="6EF56D4B" wp14:editId="586ECF41">
            <wp:simplePos x="0" y="0"/>
            <wp:positionH relativeFrom="column">
              <wp:posOffset>-140335</wp:posOffset>
            </wp:positionH>
            <wp:positionV relativeFrom="paragraph">
              <wp:posOffset>88265</wp:posOffset>
            </wp:positionV>
            <wp:extent cx="6840220" cy="2231390"/>
            <wp:effectExtent l="0" t="0" r="0" b="0"/>
            <wp:wrapNone/>
            <wp:docPr id="10367" name="図 10367" title="図20　市町村国民健康保険に係る都道府県別1人当たり実績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0220"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Pr="004F3E79" w:rsidRDefault="0018664E" w:rsidP="00AE437B">
      <w:pPr>
        <w:ind w:firstLineChars="200" w:firstLine="400"/>
        <w:jc w:val="left"/>
        <w:rPr>
          <w:rFonts w:asciiTheme="majorEastAsia" w:eastAsiaTheme="majorEastAsia" w:hAnsiTheme="majorEastAsia" w:cstheme="minorBidi"/>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20</w:t>
      </w:r>
      <w:r w:rsidRPr="00C25196">
        <w:rPr>
          <w:rFonts w:asciiTheme="majorEastAsia" w:eastAsiaTheme="majorEastAsia" w:hAnsiTheme="majorEastAsia" w:cstheme="minorBidi" w:hint="eastAsia"/>
          <w:sz w:val="20"/>
          <w:szCs w:val="22"/>
        </w:rPr>
        <w:t xml:space="preserve">　市町村国民健康保険に係る都道府県別1人当たり実績医療費</w:t>
      </w:r>
    </w:p>
    <w:p w:rsidR="0018664E" w:rsidRPr="008E5E7D" w:rsidRDefault="0018664E" w:rsidP="005C4C7A">
      <w:pPr>
        <w:ind w:firstLineChars="200" w:firstLine="420"/>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Default="0018664E" w:rsidP="0018664E">
      <w:pPr>
        <w:jc w:val="left"/>
        <w:rPr>
          <w:rFonts w:ascii="HG丸ｺﾞｼｯｸM-PRO" w:eastAsia="HG丸ｺﾞｼｯｸM-PRO" w:hAnsi="HG丸ｺﾞｼｯｸM-PRO" w:cstheme="minorBidi"/>
          <w:noProof/>
          <w:szCs w:val="22"/>
        </w:rPr>
      </w:pPr>
    </w:p>
    <w:p w:rsidR="0018664E" w:rsidRDefault="0018664E" w:rsidP="0018664E">
      <w:pPr>
        <w:jc w:val="left"/>
        <w:rPr>
          <w:rFonts w:ascii="HG丸ｺﾞｼｯｸM-PRO" w:eastAsia="HG丸ｺﾞｼｯｸM-PRO" w:hAnsi="HG丸ｺﾞｼｯｸM-PRO" w:cstheme="minorBidi"/>
          <w:noProof/>
          <w:szCs w:val="22"/>
        </w:rPr>
      </w:pPr>
      <w:r w:rsidRPr="006346E4">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89472" behindDoc="0" locked="0" layoutInCell="1" allowOverlap="1" wp14:anchorId="2E11D7F1" wp14:editId="7D95FE88">
                <wp:simplePos x="0" y="0"/>
                <wp:positionH relativeFrom="column">
                  <wp:posOffset>3774440</wp:posOffset>
                </wp:positionH>
                <wp:positionV relativeFrom="paragraph">
                  <wp:posOffset>109855</wp:posOffset>
                </wp:positionV>
                <wp:extent cx="2674620" cy="1403985"/>
                <wp:effectExtent l="0" t="0" r="0" b="0"/>
                <wp:wrapNone/>
                <wp:docPr id="22" name="テキスト ボックス 2" title="出典　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alt="タイトル: 出典　厚生労働省「医療費の地域差分析（平成26年度）」" style="position:absolute;margin-left:297.2pt;margin-top:8.65pt;width:210.6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" filled="f" stroked="f">
                <v:textbox style="mso-fit-shape-to-text:t">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p>
    <w:p w:rsidR="0018664E" w:rsidRDefault="0018664E" w:rsidP="0018664E">
      <w:pPr>
        <w:jc w:val="left"/>
        <w:rPr>
          <w:rFonts w:ascii="HG丸ｺﾞｼｯｸM-PRO" w:eastAsia="HG丸ｺﾞｼｯｸM-PRO" w:hAnsi="HG丸ｺﾞｼｯｸM-PRO" w:cstheme="minorBidi"/>
          <w:noProof/>
          <w:szCs w:val="22"/>
        </w:rPr>
      </w:pPr>
    </w:p>
    <w:p w:rsidR="0018664E" w:rsidRPr="00C25196" w:rsidRDefault="00812808" w:rsidP="00812808">
      <w:pPr>
        <w:ind w:firstLineChars="200" w:firstLine="420"/>
        <w:jc w:val="left"/>
        <w:rPr>
          <w:rFonts w:asciiTheme="majorEastAsia" w:eastAsiaTheme="majorEastAsia" w:hAnsiTheme="majorEastAsia" w:cstheme="minorBidi"/>
          <w:szCs w:val="21"/>
        </w:rPr>
      </w:pPr>
      <w:r>
        <w:rPr>
          <w:noProof/>
        </w:rPr>
        <w:drawing>
          <wp:anchor distT="0" distB="0" distL="114300" distR="114300" simplePos="0" relativeHeight="251633134" behindDoc="0" locked="0" layoutInCell="1" allowOverlap="1" wp14:anchorId="7E529A45" wp14:editId="41F53470">
            <wp:simplePos x="0" y="0"/>
            <wp:positionH relativeFrom="column">
              <wp:posOffset>-227965</wp:posOffset>
            </wp:positionH>
            <wp:positionV relativeFrom="paragraph">
              <wp:posOffset>51699</wp:posOffset>
            </wp:positionV>
            <wp:extent cx="6675755" cy="2091055"/>
            <wp:effectExtent l="0" t="0" r="0" b="0"/>
            <wp:wrapNone/>
            <wp:docPr id="10368" name="図 10368" title="図21　年齢調整後の市町村国民健康保険に係る都道府県別１人当たり医療費地域差指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7575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C25196">
        <w:rPr>
          <w:rFonts w:asciiTheme="majorEastAsia" w:eastAsiaTheme="majorEastAsia" w:hAnsiTheme="majorEastAsia" w:cstheme="minorBidi" w:hint="eastAsia"/>
          <w:sz w:val="20"/>
          <w:szCs w:val="21"/>
        </w:rPr>
        <w:t>図</w:t>
      </w:r>
      <w:r w:rsidR="0018664E">
        <w:rPr>
          <w:rFonts w:asciiTheme="majorEastAsia" w:eastAsiaTheme="majorEastAsia" w:hAnsiTheme="majorEastAsia" w:cstheme="minorBidi" w:hint="eastAsia"/>
          <w:sz w:val="20"/>
          <w:szCs w:val="21"/>
        </w:rPr>
        <w:t>21</w:t>
      </w:r>
      <w:r w:rsidR="0018664E" w:rsidRPr="00C25196">
        <w:rPr>
          <w:rFonts w:asciiTheme="majorEastAsia" w:eastAsiaTheme="majorEastAsia" w:hAnsiTheme="majorEastAsia" w:cstheme="minorBidi" w:hint="eastAsia"/>
          <w:sz w:val="20"/>
          <w:szCs w:val="21"/>
        </w:rPr>
        <w:t xml:space="preserve">　市町村国民健康保険に係る都道府県別１人当たり医療費地域差指数（年齢</w:t>
      </w:r>
      <w:r w:rsidR="0018664E">
        <w:rPr>
          <w:rFonts w:asciiTheme="majorEastAsia" w:eastAsiaTheme="majorEastAsia" w:hAnsiTheme="majorEastAsia" w:cstheme="minorBidi" w:hint="eastAsia"/>
          <w:sz w:val="20"/>
          <w:szCs w:val="21"/>
        </w:rPr>
        <w:t>調整</w:t>
      </w:r>
      <w:r w:rsidR="0018664E" w:rsidRPr="00C25196">
        <w:rPr>
          <w:rFonts w:asciiTheme="majorEastAsia" w:eastAsiaTheme="majorEastAsia" w:hAnsiTheme="majorEastAsia" w:cstheme="minorBidi" w:hint="eastAsia"/>
          <w:sz w:val="20"/>
          <w:szCs w:val="21"/>
        </w:rPr>
        <w:t>後）</w:t>
      </w: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r w:rsidRPr="006346E4">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88448" behindDoc="0" locked="0" layoutInCell="1" allowOverlap="1" wp14:anchorId="76E991C3" wp14:editId="7989E750">
                <wp:simplePos x="0" y="0"/>
                <wp:positionH relativeFrom="column">
                  <wp:posOffset>3620938</wp:posOffset>
                </wp:positionH>
                <wp:positionV relativeFrom="paragraph">
                  <wp:posOffset>181610</wp:posOffset>
                </wp:positionV>
                <wp:extent cx="2674620" cy="1403985"/>
                <wp:effectExtent l="0" t="0" r="0" b="0"/>
                <wp:wrapNone/>
                <wp:docPr id="20" name="テキスト ボックス 2" title="出典：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alt="タイトル: 出典：厚生労働省「医療費の地域差分析（平成26年度）」" style="position:absolute;margin-left:285.1pt;margin-top:14.3pt;width:210.6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" filled="f" stroked="f">
                <v:textbox style="mso-fit-shape-to-text:t">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p>
    <w:p w:rsidR="0018664E" w:rsidRDefault="0018664E" w:rsidP="005C4C7A">
      <w:pPr>
        <w:ind w:leftChars="100" w:left="210"/>
        <w:jc w:val="left"/>
        <w:rPr>
          <w:rFonts w:asciiTheme="majorEastAsia" w:eastAsiaTheme="majorEastAsia" w:hAnsiTheme="majorEastAsia" w:cstheme="minorBidi"/>
          <w:b/>
          <w:sz w:val="24"/>
          <w:szCs w:val="22"/>
        </w:rPr>
      </w:pPr>
    </w:p>
    <w:p w:rsidR="0018664E" w:rsidRPr="00611438" w:rsidRDefault="0018664E" w:rsidP="005C4C7A">
      <w:pPr>
        <w:ind w:leftChars="100" w:left="210"/>
        <w:jc w:val="left"/>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t>②年齢階級</w:t>
      </w:r>
      <w:r w:rsidRPr="00611438">
        <w:rPr>
          <w:rFonts w:asciiTheme="majorEastAsia" w:eastAsiaTheme="majorEastAsia" w:hAnsiTheme="majorEastAsia" w:cstheme="minorBidi" w:hint="eastAsia"/>
          <w:b/>
          <w:sz w:val="24"/>
          <w:szCs w:val="22"/>
        </w:rPr>
        <w:t>別医療費</w:t>
      </w:r>
    </w:p>
    <w:p w:rsidR="0018664E" w:rsidRPr="008E5E7D" w:rsidRDefault="00892B33" w:rsidP="005C4C7A">
      <w:pPr>
        <w:ind w:leftChars="100" w:left="430" w:hangingChars="100" w:hanging="220"/>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sz w:val="22"/>
          <w:szCs w:val="22"/>
        </w:rPr>
        <w:t>○</w:t>
      </w:r>
      <w:r w:rsidR="0018664E" w:rsidRPr="00AD28AC">
        <w:rPr>
          <w:rFonts w:ascii="HG丸ｺﾞｼｯｸM-PRO" w:eastAsia="HG丸ｺﾞｼｯｸM-PRO" w:hAnsi="HG丸ｺﾞｼｯｸM-PRO" w:cstheme="minorBidi" w:hint="eastAsia"/>
          <w:sz w:val="22"/>
          <w:szCs w:val="22"/>
        </w:rPr>
        <w:t>年齢階級別で</w:t>
      </w:r>
      <w:r w:rsidR="0018664E">
        <w:rPr>
          <w:rFonts w:ascii="HG丸ｺﾞｼｯｸM-PRO" w:eastAsia="HG丸ｺﾞｼｯｸM-PRO" w:hAnsi="HG丸ｺﾞｼｯｸM-PRO" w:cstheme="minorBidi" w:hint="eastAsia"/>
          <w:sz w:val="22"/>
          <w:szCs w:val="22"/>
        </w:rPr>
        <w:t>は</w:t>
      </w:r>
      <w:r w:rsidR="0018664E" w:rsidRPr="00AD28AC">
        <w:rPr>
          <w:rFonts w:ascii="HG丸ｺﾞｼｯｸM-PRO" w:eastAsia="HG丸ｺﾞｼｯｸM-PRO" w:hAnsi="HG丸ｺﾞｼｯｸM-PRO" w:cstheme="minorBidi" w:hint="eastAsia"/>
          <w:sz w:val="22"/>
          <w:szCs w:val="22"/>
        </w:rPr>
        <w:t>、65～74歳の</w:t>
      </w:r>
      <w:r w:rsidR="00084C3A">
        <w:rPr>
          <w:rFonts w:ascii="HG丸ｺﾞｼｯｸM-PRO" w:eastAsia="HG丸ｺﾞｼｯｸM-PRO" w:hAnsi="HG丸ｺﾞｼｯｸM-PRO" w:cstheme="minorBidi" w:hint="eastAsia"/>
          <w:sz w:val="22"/>
          <w:szCs w:val="22"/>
        </w:rPr>
        <w:t>１人</w:t>
      </w:r>
      <w:r w:rsidR="0018664E">
        <w:rPr>
          <w:rFonts w:ascii="HG丸ｺﾞｼｯｸM-PRO" w:eastAsia="HG丸ｺﾞｼｯｸM-PRO" w:hAnsi="HG丸ｺﾞｼｯｸM-PRO" w:cstheme="minorBidi" w:hint="eastAsia"/>
          <w:sz w:val="22"/>
          <w:szCs w:val="22"/>
        </w:rPr>
        <w:t>当たり</w:t>
      </w:r>
      <w:r w:rsidR="0018664E" w:rsidRPr="00AD28AC">
        <w:rPr>
          <w:rFonts w:ascii="HG丸ｺﾞｼｯｸM-PRO" w:eastAsia="HG丸ｺﾞｼｯｸM-PRO" w:hAnsi="HG丸ｺﾞｼｯｸM-PRO" w:cstheme="minorBidi" w:hint="eastAsia"/>
          <w:sz w:val="22"/>
          <w:szCs w:val="22"/>
        </w:rPr>
        <w:t>医療費</w:t>
      </w:r>
      <w:r w:rsidR="0018664E">
        <w:rPr>
          <w:rFonts w:ascii="HG丸ｺﾞｼｯｸM-PRO" w:eastAsia="HG丸ｺﾞｼｯｸM-PRO" w:hAnsi="HG丸ｺﾞｼｯｸM-PRO" w:cstheme="minorBidi" w:hint="eastAsia"/>
          <w:sz w:val="22"/>
          <w:szCs w:val="22"/>
        </w:rPr>
        <w:t>・</w:t>
      </w:r>
      <w:r w:rsidR="0018664E" w:rsidRPr="00AD28AC">
        <w:rPr>
          <w:rFonts w:ascii="HG丸ｺﾞｼｯｸM-PRO" w:eastAsia="HG丸ｺﾞｼｯｸM-PRO" w:hAnsi="HG丸ｺﾞｼｯｸM-PRO" w:cstheme="minorBidi" w:hint="eastAsia"/>
          <w:sz w:val="22"/>
          <w:szCs w:val="22"/>
        </w:rPr>
        <w:t>受診率・</w:t>
      </w:r>
      <w:r w:rsidR="00084C3A">
        <w:rPr>
          <w:rFonts w:ascii="HG丸ｺﾞｼｯｸM-PRO" w:eastAsia="HG丸ｺﾞｼｯｸM-PRO" w:hAnsi="HG丸ｺﾞｼｯｸM-PRO" w:cstheme="minorBidi" w:hint="eastAsia"/>
          <w:sz w:val="22"/>
          <w:szCs w:val="22"/>
        </w:rPr>
        <w:t>１件</w:t>
      </w:r>
      <w:r w:rsidR="0018664E" w:rsidRPr="00AD28AC">
        <w:rPr>
          <w:rFonts w:ascii="HG丸ｺﾞｼｯｸM-PRO" w:eastAsia="HG丸ｺﾞｼｯｸM-PRO" w:hAnsi="HG丸ｺﾞｼｯｸM-PRO" w:cstheme="minorBidi" w:hint="eastAsia"/>
          <w:sz w:val="22"/>
          <w:szCs w:val="22"/>
        </w:rPr>
        <w:t>当たり日数が</w:t>
      </w:r>
      <w:r w:rsidR="0018664E">
        <w:rPr>
          <w:rFonts w:ascii="HG丸ｺﾞｼｯｸM-PRO" w:eastAsia="HG丸ｺﾞｼｯｸM-PRO" w:hAnsi="HG丸ｺﾞｼｯｸM-PRO" w:cstheme="minorBidi" w:hint="eastAsia"/>
          <w:sz w:val="22"/>
          <w:szCs w:val="22"/>
        </w:rPr>
        <w:t>全国平均よりも</w:t>
      </w:r>
      <w:r w:rsidR="0018664E" w:rsidRPr="00AD28AC">
        <w:rPr>
          <w:rFonts w:ascii="HG丸ｺﾞｼｯｸM-PRO" w:eastAsia="HG丸ｺﾞｼｯｸM-PRO" w:hAnsi="HG丸ｺﾞｼｯｸM-PRO" w:cstheme="minorBidi" w:hint="eastAsia"/>
          <w:sz w:val="22"/>
          <w:szCs w:val="22"/>
        </w:rPr>
        <w:t>高くなっています。</w:t>
      </w:r>
      <w:r w:rsidR="0018664E" w:rsidRPr="00D523C2">
        <w:rPr>
          <w:rFonts w:ascii="HG丸ｺﾞｼｯｸM-PRO" w:eastAsia="HG丸ｺﾞｼｯｸM-PRO" w:hAnsi="HG丸ｺﾞｼｯｸM-PRO" w:cstheme="minorBidi" w:hint="eastAsia"/>
          <w:sz w:val="22"/>
          <w:szCs w:val="22"/>
        </w:rPr>
        <w:t>（※受診率・</w:t>
      </w:r>
      <w:r w:rsidR="00084C3A">
        <w:rPr>
          <w:rFonts w:ascii="HG丸ｺﾞｼｯｸM-PRO" w:eastAsia="HG丸ｺﾞｼｯｸM-PRO" w:hAnsi="HG丸ｺﾞｼｯｸM-PRO" w:cstheme="minorBidi" w:hint="eastAsia"/>
          <w:sz w:val="22"/>
          <w:szCs w:val="22"/>
        </w:rPr>
        <w:t>１件</w:t>
      </w:r>
      <w:r w:rsidR="0018664E" w:rsidRPr="00D523C2">
        <w:rPr>
          <w:rFonts w:ascii="HG丸ｺﾞｼｯｸM-PRO" w:eastAsia="HG丸ｺﾞｼｯｸM-PRO" w:hAnsi="HG丸ｺﾞｼｯｸM-PRO" w:cstheme="minorBidi" w:hint="eastAsia"/>
          <w:sz w:val="22"/>
          <w:szCs w:val="22"/>
        </w:rPr>
        <w:t>当たり日数についてはデータ編参照）</w:t>
      </w:r>
    </w:p>
    <w:p w:rsidR="0018664E" w:rsidRPr="004F3E79" w:rsidRDefault="00812808" w:rsidP="00812808">
      <w:pPr>
        <w:ind w:firstLineChars="200" w:firstLine="420"/>
        <w:jc w:val="left"/>
        <w:rPr>
          <w:rFonts w:asciiTheme="majorEastAsia" w:eastAsiaTheme="majorEastAsia" w:hAnsiTheme="majorEastAsia" w:cstheme="minorBidi"/>
          <w:szCs w:val="21"/>
        </w:rPr>
      </w:pPr>
      <w:r>
        <w:rPr>
          <w:noProof/>
        </w:rPr>
        <w:drawing>
          <wp:anchor distT="0" distB="0" distL="114300" distR="114300" simplePos="0" relativeHeight="251637234" behindDoc="0" locked="0" layoutInCell="1" allowOverlap="1" wp14:anchorId="5913CB74" wp14:editId="6770FCED">
            <wp:simplePos x="0" y="0"/>
            <wp:positionH relativeFrom="column">
              <wp:posOffset>77470</wp:posOffset>
            </wp:positionH>
            <wp:positionV relativeFrom="paragraph">
              <wp:posOffset>127000</wp:posOffset>
            </wp:positionV>
            <wp:extent cx="6220460" cy="3039110"/>
            <wp:effectExtent l="0" t="0" r="0" b="0"/>
            <wp:wrapNone/>
            <wp:docPr id="10369" name="図 10369" title="図22　市町村国保における年齢階級別被保険者１人当たり実績医療費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0460" cy="303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C25196">
        <w:rPr>
          <w:rFonts w:asciiTheme="majorEastAsia" w:eastAsiaTheme="majorEastAsia" w:hAnsiTheme="majorEastAsia" w:cstheme="minorBidi" w:hint="eastAsia"/>
          <w:sz w:val="20"/>
          <w:szCs w:val="21"/>
        </w:rPr>
        <w:t>図</w:t>
      </w:r>
      <w:r w:rsidR="0018664E">
        <w:rPr>
          <w:rFonts w:asciiTheme="majorEastAsia" w:eastAsiaTheme="majorEastAsia" w:hAnsiTheme="majorEastAsia" w:cstheme="minorBidi" w:hint="eastAsia"/>
          <w:sz w:val="20"/>
          <w:szCs w:val="21"/>
        </w:rPr>
        <w:t>22</w:t>
      </w:r>
      <w:r w:rsidR="0018664E" w:rsidRPr="00C25196">
        <w:rPr>
          <w:rFonts w:asciiTheme="majorEastAsia" w:eastAsiaTheme="majorEastAsia" w:hAnsiTheme="majorEastAsia" w:cstheme="minorBidi" w:hint="eastAsia"/>
          <w:sz w:val="20"/>
          <w:szCs w:val="21"/>
        </w:rPr>
        <w:t xml:space="preserve">　年齢階級別被保険者１人当たり</w:t>
      </w:r>
      <w:r w:rsidR="0018664E">
        <w:rPr>
          <w:rFonts w:asciiTheme="majorEastAsia" w:eastAsiaTheme="majorEastAsia" w:hAnsiTheme="majorEastAsia" w:cstheme="minorBidi" w:hint="eastAsia"/>
          <w:sz w:val="20"/>
          <w:szCs w:val="21"/>
        </w:rPr>
        <w:t>実績</w:t>
      </w:r>
      <w:r w:rsidR="0018664E" w:rsidRPr="00C25196">
        <w:rPr>
          <w:rFonts w:asciiTheme="majorEastAsia" w:eastAsiaTheme="majorEastAsia" w:hAnsiTheme="majorEastAsia" w:cstheme="minorBidi" w:hint="eastAsia"/>
          <w:sz w:val="20"/>
          <w:szCs w:val="21"/>
        </w:rPr>
        <w:t>医療費の地域差への寄与率（市町村国保）</w:t>
      </w: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r w:rsidRPr="002343AA">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856384" behindDoc="0" locked="0" layoutInCell="1" allowOverlap="1" wp14:anchorId="74A3FD7D" wp14:editId="5240AC1B">
                <wp:simplePos x="0" y="0"/>
                <wp:positionH relativeFrom="column">
                  <wp:posOffset>3477260</wp:posOffset>
                </wp:positionH>
                <wp:positionV relativeFrom="paragraph">
                  <wp:posOffset>356326</wp:posOffset>
                </wp:positionV>
                <wp:extent cx="2674620" cy="1403985"/>
                <wp:effectExtent l="0" t="0" r="0" b="0"/>
                <wp:wrapNone/>
                <wp:docPr id="127" name="テキスト ボックス 2" title="出典　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alt="タイトル: 出典　厚生労働省「医療費の地域差分析（平成26年度）」" style="position:absolute;margin-left:273.8pt;margin-top:28.05pt;width:210.6pt;height:110.55pt;z-index:25185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" filled="f" stroked="f">
                <v:textbox style="mso-fit-shape-to-text:t">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r>
        <w:rPr>
          <w:rFonts w:ascii="HG丸ｺﾞｼｯｸM-PRO" w:eastAsia="HG丸ｺﾞｼｯｸM-PRO" w:hAnsi="HG丸ｺﾞｼｯｸM-PRO" w:cstheme="minorBidi"/>
          <w:szCs w:val="22"/>
        </w:rPr>
        <w:br w:type="page"/>
      </w:r>
    </w:p>
    <w:p w:rsidR="0018664E" w:rsidRPr="00611438" w:rsidRDefault="0018664E" w:rsidP="005C4C7A">
      <w:pPr>
        <w:ind w:leftChars="100" w:left="210"/>
        <w:jc w:val="left"/>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lastRenderedPageBreak/>
        <w:t>③診療種類</w:t>
      </w:r>
      <w:r w:rsidRPr="00611438">
        <w:rPr>
          <w:rFonts w:asciiTheme="majorEastAsia" w:eastAsiaTheme="majorEastAsia" w:hAnsiTheme="majorEastAsia" w:cstheme="minorBidi" w:hint="eastAsia"/>
          <w:b/>
          <w:sz w:val="24"/>
          <w:szCs w:val="22"/>
        </w:rPr>
        <w:t>別医療費</w:t>
      </w:r>
    </w:p>
    <w:p w:rsidR="0018664E" w:rsidRPr="008E5E7D" w:rsidRDefault="00892B33" w:rsidP="005C4C7A">
      <w:pPr>
        <w:ind w:leftChars="100" w:left="430" w:hangingChars="100" w:hanging="220"/>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sz w:val="22"/>
          <w:szCs w:val="22"/>
        </w:rPr>
        <w:t>○</w:t>
      </w:r>
      <w:r w:rsidR="0018664E">
        <w:rPr>
          <w:rFonts w:ascii="HG丸ｺﾞｼｯｸM-PRO" w:eastAsia="HG丸ｺﾞｼｯｸM-PRO" w:hAnsi="HG丸ｺﾞｼｯｸM-PRO" w:cstheme="minorBidi" w:hint="eastAsia"/>
          <w:sz w:val="22"/>
          <w:szCs w:val="22"/>
        </w:rPr>
        <w:t>診療種類</w:t>
      </w:r>
      <w:r w:rsidR="0018664E" w:rsidRPr="00AD28AC">
        <w:rPr>
          <w:rFonts w:ascii="HG丸ｺﾞｼｯｸM-PRO" w:eastAsia="HG丸ｺﾞｼｯｸM-PRO" w:hAnsi="HG丸ｺﾞｼｯｸM-PRO" w:cstheme="minorBidi" w:hint="eastAsia"/>
          <w:sz w:val="22"/>
          <w:szCs w:val="22"/>
        </w:rPr>
        <w:t>別で</w:t>
      </w:r>
      <w:r w:rsidR="0018664E">
        <w:rPr>
          <w:rFonts w:ascii="HG丸ｺﾞｼｯｸM-PRO" w:eastAsia="HG丸ｺﾞｼｯｸM-PRO" w:hAnsi="HG丸ｺﾞｼｯｸM-PRO" w:cstheme="minorBidi" w:hint="eastAsia"/>
          <w:sz w:val="22"/>
          <w:szCs w:val="22"/>
        </w:rPr>
        <w:t>は</w:t>
      </w:r>
      <w:r w:rsidR="0018664E" w:rsidRPr="00AD28AC">
        <w:rPr>
          <w:rFonts w:ascii="HG丸ｺﾞｼｯｸM-PRO" w:eastAsia="HG丸ｺﾞｼｯｸM-PRO" w:hAnsi="HG丸ｺﾞｼｯｸM-PRO" w:cstheme="minorBidi" w:hint="eastAsia"/>
          <w:sz w:val="22"/>
          <w:szCs w:val="22"/>
        </w:rPr>
        <w:t>、</w:t>
      </w:r>
      <w:r w:rsidR="0018664E">
        <w:rPr>
          <w:rFonts w:ascii="HG丸ｺﾞｼｯｸM-PRO" w:eastAsia="HG丸ｺﾞｼｯｸM-PRO" w:hAnsi="HG丸ｺﾞｼｯｸM-PRO" w:cstheme="minorBidi" w:hint="eastAsia"/>
          <w:sz w:val="22"/>
          <w:szCs w:val="22"/>
        </w:rPr>
        <w:t>いずれの項目（入院、入院外＋調剤、歯科）とも全国平均よりも</w:t>
      </w:r>
      <w:r w:rsidR="0018664E" w:rsidRPr="00AD28AC">
        <w:rPr>
          <w:rFonts w:ascii="HG丸ｺﾞｼｯｸM-PRO" w:eastAsia="HG丸ｺﾞｼｯｸM-PRO" w:hAnsi="HG丸ｺﾞｼｯｸM-PRO" w:cstheme="minorBidi" w:hint="eastAsia"/>
          <w:sz w:val="22"/>
          <w:szCs w:val="22"/>
        </w:rPr>
        <w:t>高くなっています。</w:t>
      </w:r>
      <w:r w:rsidR="0018664E">
        <w:rPr>
          <w:rFonts w:ascii="HG丸ｺﾞｼｯｸM-PRO" w:eastAsia="HG丸ｺﾞｼｯｸM-PRO" w:hAnsi="HG丸ｺﾞｼｯｸM-PRO" w:cstheme="minorBidi" w:hint="eastAsia"/>
          <w:sz w:val="22"/>
          <w:szCs w:val="22"/>
        </w:rPr>
        <w:t>医療費の３要素別では、「入院外＋調剤」の「</w:t>
      </w:r>
      <w:r w:rsidR="00084C3A">
        <w:rPr>
          <w:rFonts w:ascii="HG丸ｺﾞｼｯｸM-PRO" w:eastAsia="HG丸ｺﾞｼｯｸM-PRO" w:hAnsi="HG丸ｺﾞｼｯｸM-PRO" w:cstheme="minorBidi" w:hint="eastAsia"/>
          <w:sz w:val="22"/>
          <w:szCs w:val="22"/>
        </w:rPr>
        <w:t>１件</w:t>
      </w:r>
      <w:r w:rsidR="0018664E">
        <w:rPr>
          <w:rFonts w:ascii="HG丸ｺﾞｼｯｸM-PRO" w:eastAsia="HG丸ｺﾞｼｯｸM-PRO" w:hAnsi="HG丸ｺﾞｼｯｸM-PRO" w:cstheme="minorBidi" w:hint="eastAsia"/>
          <w:sz w:val="22"/>
          <w:szCs w:val="22"/>
        </w:rPr>
        <w:t>当たり日数」、「入院」の「</w:t>
      </w:r>
      <w:r w:rsidR="00084C3A">
        <w:rPr>
          <w:rFonts w:ascii="HG丸ｺﾞｼｯｸM-PRO" w:eastAsia="HG丸ｺﾞｼｯｸM-PRO" w:hAnsi="HG丸ｺﾞｼｯｸM-PRO" w:cstheme="minorBidi" w:hint="eastAsia"/>
          <w:sz w:val="22"/>
          <w:szCs w:val="22"/>
        </w:rPr>
        <w:t>１日</w:t>
      </w:r>
      <w:r w:rsidR="0018664E">
        <w:rPr>
          <w:rFonts w:ascii="HG丸ｺﾞｼｯｸM-PRO" w:eastAsia="HG丸ｺﾞｼｯｸM-PRO" w:hAnsi="HG丸ｺﾞｼｯｸM-PRO" w:cstheme="minorBidi" w:hint="eastAsia"/>
          <w:sz w:val="22"/>
          <w:szCs w:val="22"/>
        </w:rPr>
        <w:t>当たり</w:t>
      </w:r>
      <w:r w:rsidR="004357DE">
        <w:rPr>
          <w:rFonts w:ascii="HG丸ｺﾞｼｯｸM-PRO" w:eastAsia="HG丸ｺﾞｼｯｸM-PRO" w:hAnsi="HG丸ｺﾞｼｯｸM-PRO" w:cstheme="minorBidi" w:hint="eastAsia"/>
          <w:sz w:val="22"/>
          <w:szCs w:val="22"/>
        </w:rPr>
        <w:t>医療費</w:t>
      </w:r>
      <w:r w:rsidR="0018664E">
        <w:rPr>
          <w:rFonts w:ascii="HG丸ｺﾞｼｯｸM-PRO" w:eastAsia="HG丸ｺﾞｼｯｸM-PRO" w:hAnsi="HG丸ｺﾞｼｯｸM-PRO" w:cstheme="minorBidi" w:hint="eastAsia"/>
          <w:sz w:val="22"/>
          <w:szCs w:val="22"/>
        </w:rPr>
        <w:t>」が全国平均よりも高くなっています。</w:t>
      </w:r>
      <w:r w:rsidR="0018664E" w:rsidRPr="00D523C2">
        <w:rPr>
          <w:rFonts w:ascii="HG丸ｺﾞｼｯｸM-PRO" w:eastAsia="HG丸ｺﾞｼｯｸM-PRO" w:hAnsi="HG丸ｺﾞｼｯｸM-PRO" w:cstheme="minorBidi" w:hint="eastAsia"/>
          <w:sz w:val="22"/>
          <w:szCs w:val="22"/>
        </w:rPr>
        <w:t>（３要素別はデータ編参照）</w:t>
      </w:r>
    </w:p>
    <w:p w:rsidR="0018664E" w:rsidRPr="004F3E79" w:rsidRDefault="00812808" w:rsidP="00812808">
      <w:pPr>
        <w:ind w:leftChars="100" w:left="210" w:firstLineChars="200" w:firstLine="420"/>
        <w:jc w:val="left"/>
        <w:rPr>
          <w:rFonts w:asciiTheme="majorEastAsia" w:eastAsiaTheme="majorEastAsia" w:hAnsiTheme="majorEastAsia" w:cstheme="minorBidi"/>
          <w:b/>
          <w:sz w:val="24"/>
          <w:szCs w:val="22"/>
        </w:rPr>
      </w:pPr>
      <w:r>
        <w:rPr>
          <w:noProof/>
        </w:rPr>
        <w:drawing>
          <wp:anchor distT="0" distB="0" distL="114300" distR="114300" simplePos="0" relativeHeight="252638720" behindDoc="0" locked="0" layoutInCell="1" allowOverlap="1" wp14:anchorId="328B7692" wp14:editId="2B507D4E">
            <wp:simplePos x="0" y="0"/>
            <wp:positionH relativeFrom="column">
              <wp:posOffset>174573</wp:posOffset>
            </wp:positionH>
            <wp:positionV relativeFrom="paragraph">
              <wp:posOffset>146685</wp:posOffset>
            </wp:positionV>
            <wp:extent cx="6268085" cy="3267710"/>
            <wp:effectExtent l="0" t="0" r="0" b="0"/>
            <wp:wrapNone/>
            <wp:docPr id="10370" name="図 10370" title="図23　年齢調整後の市町村国保における診療種別被保険者１人当たり医療費へ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8085" cy="326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C25196">
        <w:rPr>
          <w:rFonts w:asciiTheme="majorEastAsia" w:eastAsiaTheme="majorEastAsia" w:hAnsiTheme="majorEastAsia" w:cstheme="minorBidi" w:hint="eastAsia"/>
          <w:sz w:val="20"/>
          <w:szCs w:val="22"/>
        </w:rPr>
        <w:t>図</w:t>
      </w:r>
      <w:r w:rsidR="0018664E">
        <w:rPr>
          <w:rFonts w:asciiTheme="majorEastAsia" w:eastAsiaTheme="majorEastAsia" w:hAnsiTheme="majorEastAsia" w:cstheme="minorBidi" w:hint="eastAsia"/>
          <w:sz w:val="20"/>
          <w:szCs w:val="22"/>
        </w:rPr>
        <w:t>23</w:t>
      </w:r>
      <w:r w:rsidR="0018664E" w:rsidRPr="00C25196">
        <w:rPr>
          <w:rFonts w:asciiTheme="majorEastAsia" w:eastAsiaTheme="majorEastAsia" w:hAnsiTheme="majorEastAsia" w:cstheme="minorBidi" w:hint="eastAsia"/>
          <w:sz w:val="20"/>
          <w:szCs w:val="22"/>
        </w:rPr>
        <w:t xml:space="preserve">　診療種別被保険者１人当たり医療費への地域差への寄与率（市町村国保</w:t>
      </w:r>
      <w:r w:rsidR="0018664E">
        <w:rPr>
          <w:rFonts w:asciiTheme="majorEastAsia" w:eastAsiaTheme="majorEastAsia" w:hAnsiTheme="majorEastAsia" w:cstheme="minorBidi" w:hint="eastAsia"/>
          <w:sz w:val="20"/>
          <w:szCs w:val="22"/>
        </w:rPr>
        <w:t>、年齢調整後</w:t>
      </w:r>
      <w:r w:rsidR="0018664E" w:rsidRPr="00C25196">
        <w:rPr>
          <w:rFonts w:asciiTheme="majorEastAsia" w:eastAsiaTheme="majorEastAsia" w:hAnsiTheme="majorEastAsia" w:cstheme="minorBidi" w:hint="eastAsia"/>
          <w:sz w:val="20"/>
          <w:szCs w:val="22"/>
        </w:rPr>
        <w:t>）</w:t>
      </w: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AE437B" w:rsidP="005C4C7A">
      <w:pPr>
        <w:ind w:leftChars="100" w:left="210"/>
        <w:jc w:val="left"/>
        <w:rPr>
          <w:rFonts w:asciiTheme="majorEastAsia" w:eastAsiaTheme="majorEastAsia" w:hAnsiTheme="majorEastAsia" w:cstheme="minorBidi"/>
          <w:b/>
          <w:sz w:val="24"/>
          <w:szCs w:val="22"/>
        </w:rPr>
      </w:pPr>
      <w:r w:rsidRPr="002D250B">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87424" behindDoc="0" locked="0" layoutInCell="1" allowOverlap="1" wp14:anchorId="49E3F100" wp14:editId="48A17AC5">
                <wp:simplePos x="0" y="0"/>
                <wp:positionH relativeFrom="column">
                  <wp:posOffset>3766820</wp:posOffset>
                </wp:positionH>
                <wp:positionV relativeFrom="paragraph">
                  <wp:posOffset>64770</wp:posOffset>
                </wp:positionV>
                <wp:extent cx="2674620" cy="1403985"/>
                <wp:effectExtent l="0" t="0" r="0" b="0"/>
                <wp:wrapNone/>
                <wp:docPr id="17" name="テキスト ボックス 2" title="出典　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alt="タイトル: 出典　厚生労働省「医療費の地域差分析（平成26年度）」" style="position:absolute;left:0;text-align:left;margin-left:296.6pt;margin-top:5.1pt;width:210.6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" filled="f" stroked="f">
                <v:textbox style="mso-fit-shape-to-text:t">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p>
    <w:p w:rsidR="0018664E" w:rsidRDefault="0018664E" w:rsidP="005C4C7A">
      <w:pPr>
        <w:ind w:leftChars="100" w:left="210"/>
        <w:jc w:val="left"/>
        <w:rPr>
          <w:rFonts w:asciiTheme="majorEastAsia" w:eastAsiaTheme="majorEastAsia" w:hAnsiTheme="majorEastAsia" w:cstheme="minorBidi"/>
          <w:b/>
          <w:sz w:val="24"/>
          <w:szCs w:val="22"/>
        </w:rPr>
      </w:pPr>
    </w:p>
    <w:p w:rsidR="0018664E" w:rsidRPr="00825FAF" w:rsidRDefault="0018664E" w:rsidP="005C4C7A">
      <w:pPr>
        <w:ind w:leftChars="100" w:left="210"/>
        <w:jc w:val="left"/>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t>④金額</w:t>
      </w:r>
      <w:r w:rsidRPr="00825FAF">
        <w:rPr>
          <w:rFonts w:asciiTheme="majorEastAsia" w:eastAsiaTheme="majorEastAsia" w:hAnsiTheme="majorEastAsia" w:cstheme="minorBidi" w:hint="eastAsia"/>
          <w:b/>
          <w:sz w:val="24"/>
          <w:szCs w:val="22"/>
        </w:rPr>
        <w:t>別</w:t>
      </w:r>
      <w:r>
        <w:rPr>
          <w:rFonts w:asciiTheme="majorEastAsia" w:eastAsiaTheme="majorEastAsia" w:hAnsiTheme="majorEastAsia" w:cstheme="minorBidi" w:hint="eastAsia"/>
          <w:b/>
          <w:sz w:val="24"/>
          <w:szCs w:val="22"/>
        </w:rPr>
        <w:t>医療費</w:t>
      </w:r>
      <w:r w:rsidRPr="005D12CE">
        <w:rPr>
          <w:rFonts w:asciiTheme="majorEastAsia" w:eastAsiaTheme="majorEastAsia" w:hAnsiTheme="majorEastAsia" w:cstheme="minorBidi" w:hint="eastAsia"/>
          <w:b/>
          <w:sz w:val="24"/>
          <w:szCs w:val="22"/>
        </w:rPr>
        <w:t>（高額医療費）</w:t>
      </w:r>
      <w:r>
        <w:rPr>
          <w:rFonts w:asciiTheme="majorEastAsia" w:eastAsiaTheme="majorEastAsia" w:hAnsiTheme="majorEastAsia" w:cstheme="minorBidi" w:hint="eastAsia"/>
          <w:b/>
          <w:sz w:val="24"/>
          <w:szCs w:val="22"/>
        </w:rPr>
        <w:t>の状況</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○入院医療費における高額医療費（30万円以上）は、件数・医療費とも、年齢とともに多くなっています。</w:t>
      </w:r>
    </w:p>
    <w:p w:rsidR="0018664E" w:rsidRDefault="00321644" w:rsidP="00321644">
      <w:pPr>
        <w:ind w:leftChars="100" w:left="420" w:hangingChars="100" w:hanging="210"/>
        <w:jc w:val="left"/>
        <w:rPr>
          <w:rFonts w:ascii="HG丸ｺﾞｼｯｸM-PRO" w:eastAsia="HG丸ｺﾞｼｯｸM-PRO" w:hAnsi="HG丸ｺﾞｼｯｸM-PRO" w:cstheme="minorBidi"/>
          <w:sz w:val="22"/>
          <w:szCs w:val="22"/>
        </w:rPr>
      </w:pPr>
      <w:r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99712" behindDoc="0" locked="0" layoutInCell="1" allowOverlap="1" wp14:anchorId="7625EFCB" wp14:editId="286D3642">
                <wp:simplePos x="0" y="0"/>
                <wp:positionH relativeFrom="column">
                  <wp:posOffset>297180</wp:posOffset>
                </wp:positionH>
                <wp:positionV relativeFrom="paragraph">
                  <wp:posOffset>360045</wp:posOffset>
                </wp:positionV>
                <wp:extent cx="5619750" cy="1403985"/>
                <wp:effectExtent l="0" t="0" r="0" b="0"/>
                <wp:wrapNone/>
                <wp:docPr id="3638" name="テキスト ボックス 2" title="図24　金額別一か月当たり　レセプト件数・医療費（平成28年6月審査分市町村国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3985"/>
                        </a:xfrm>
                        <a:prstGeom prst="rect">
                          <a:avLst/>
                        </a:prstGeom>
                        <a:noFill/>
                        <a:ln w="9525">
                          <a:noFill/>
                          <a:miter lim="800000"/>
                          <a:headEnd/>
                          <a:tailEnd/>
                        </a:ln>
                      </wps:spPr>
                      <wps:txbx>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24</w:t>
                            </w:r>
                            <w:r w:rsidRPr="00C25196">
                              <w:rPr>
                                <w:rFonts w:asciiTheme="majorEastAsia" w:eastAsiaTheme="majorEastAsia" w:hAnsiTheme="majorEastAsia" w:cstheme="minorBidi" w:hint="eastAsia"/>
                                <w:sz w:val="20"/>
                                <w:szCs w:val="21"/>
                              </w:rPr>
                              <w:t xml:space="preserve">　金額別一か月当たり　レセプト件数・医療費（平成28年6月審査分市町村国保）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alt="タイトル: 図24　金額別一か月当たり　レセプト件数・医療費（平成28年6月審査分市町村国保）" style="position:absolute;left:0;text-align:left;margin-left:23.4pt;margin-top:28.35pt;width:442.5pt;height:110.5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" filled="f" stroked="f">
                <v:textbox style="mso-fit-shape-to-text:t">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24</w:t>
                      </w:r>
                      <w:r w:rsidRPr="00C25196">
                        <w:rPr>
                          <w:rFonts w:asciiTheme="majorEastAsia" w:eastAsiaTheme="majorEastAsia" w:hAnsiTheme="majorEastAsia" w:cstheme="minorBidi" w:hint="eastAsia"/>
                          <w:sz w:val="20"/>
                          <w:szCs w:val="21"/>
                        </w:rPr>
                        <w:t xml:space="preserve">　金額別一か月当たり　レセプト件数・医療費（平成28年6月審査分市町村国保）</w:t>
                      </w:r>
                    </w:p>
                  </w:txbxContent>
                </v:textbox>
              </v:shape>
            </w:pict>
          </mc:Fallback>
        </mc:AlternateContent>
      </w:r>
      <w:r w:rsidR="0018664E">
        <w:rPr>
          <w:rFonts w:ascii="HG丸ｺﾞｼｯｸM-PRO" w:eastAsia="HG丸ｺﾞｼｯｸM-PRO" w:hAnsi="HG丸ｺﾞｼｯｸM-PRO" w:cstheme="minorBidi" w:hint="eastAsia"/>
          <w:sz w:val="22"/>
          <w:szCs w:val="22"/>
        </w:rPr>
        <w:t>○入院外医療費における高額医療費は、件数は非常に少ないですが、年齢とともに医療費は高くなっています。</w:t>
      </w:r>
    </w:p>
    <w:p w:rsidR="0018664E" w:rsidRDefault="00321644" w:rsidP="005C4C7A">
      <w:pPr>
        <w:ind w:leftChars="100" w:left="420" w:hangingChars="100" w:hanging="210"/>
        <w:jc w:val="left"/>
        <w:rPr>
          <w:rFonts w:ascii="HG丸ｺﾞｼｯｸM-PRO" w:eastAsia="HG丸ｺﾞｼｯｸM-PRO" w:hAnsi="HG丸ｺﾞｼｯｸM-PRO" w:cstheme="minorBidi"/>
          <w:sz w:val="22"/>
          <w:szCs w:val="22"/>
        </w:rPr>
      </w:pPr>
      <w:r>
        <w:rPr>
          <w:noProof/>
        </w:rPr>
        <w:drawing>
          <wp:anchor distT="0" distB="0" distL="114300" distR="114300" simplePos="0" relativeHeight="251643384" behindDoc="0" locked="0" layoutInCell="1" allowOverlap="1" wp14:anchorId="60FD2886" wp14:editId="6B089862">
            <wp:simplePos x="0" y="0"/>
            <wp:positionH relativeFrom="column">
              <wp:posOffset>3364865</wp:posOffset>
            </wp:positionH>
            <wp:positionV relativeFrom="paragraph">
              <wp:posOffset>13970</wp:posOffset>
            </wp:positionV>
            <wp:extent cx="3077210" cy="2057400"/>
            <wp:effectExtent l="0" t="0" r="0" b="0"/>
            <wp:wrapNone/>
            <wp:docPr id="10371" name="図 10371" title="図24　平成28年6月審査分の市町村国保における金額別一か月当たり入院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721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808">
        <w:rPr>
          <w:noProof/>
        </w:rPr>
        <w:drawing>
          <wp:anchor distT="0" distB="0" distL="114300" distR="114300" simplePos="0" relativeHeight="251644409" behindDoc="0" locked="0" layoutInCell="1" allowOverlap="1" wp14:anchorId="629704CF" wp14:editId="56A05C2E">
            <wp:simplePos x="0" y="0"/>
            <wp:positionH relativeFrom="column">
              <wp:posOffset>173355</wp:posOffset>
            </wp:positionH>
            <wp:positionV relativeFrom="paragraph">
              <wp:posOffset>9525</wp:posOffset>
            </wp:positionV>
            <wp:extent cx="3067685" cy="2057400"/>
            <wp:effectExtent l="0" t="0" r="0" b="0"/>
            <wp:wrapNone/>
            <wp:docPr id="10372" name="図 10372" title="図24　平成28年6月審査分の市町村国保における金額別一か月当たり入院レセプ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68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812808">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812808">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812808">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812808">
      <w:pPr>
        <w:ind w:leftChars="100" w:left="430" w:hangingChars="100" w:hanging="220"/>
        <w:jc w:val="left"/>
        <w:rPr>
          <w:rFonts w:ascii="HG丸ｺﾞｼｯｸM-PRO" w:eastAsia="HG丸ｺﾞｼｯｸM-PRO" w:hAnsi="HG丸ｺﾞｼｯｸM-PRO" w:cstheme="minorBidi"/>
          <w:sz w:val="22"/>
          <w:szCs w:val="22"/>
        </w:rPr>
      </w:pPr>
    </w:p>
    <w:p w:rsidR="0018664E" w:rsidRDefault="00321644" w:rsidP="00812808">
      <w:pPr>
        <w:ind w:leftChars="100" w:left="420" w:hangingChars="100" w:hanging="210"/>
        <w:jc w:val="left"/>
        <w:rPr>
          <w:rFonts w:ascii="HG丸ｺﾞｼｯｸM-PRO" w:eastAsia="HG丸ｺﾞｼｯｸM-PRO" w:hAnsi="HG丸ｺﾞｼｯｸM-PRO" w:cstheme="minorBidi"/>
          <w:sz w:val="22"/>
          <w:szCs w:val="22"/>
        </w:rPr>
      </w:pPr>
      <w:r>
        <w:rPr>
          <w:noProof/>
        </w:rPr>
        <w:drawing>
          <wp:anchor distT="0" distB="0" distL="114300" distR="114300" simplePos="0" relativeHeight="252644864" behindDoc="0" locked="0" layoutInCell="1" allowOverlap="1" wp14:anchorId="5436D567" wp14:editId="56A5A370">
            <wp:simplePos x="0" y="0"/>
            <wp:positionH relativeFrom="column">
              <wp:posOffset>3364230</wp:posOffset>
            </wp:positionH>
            <wp:positionV relativeFrom="paragraph">
              <wp:posOffset>105410</wp:posOffset>
            </wp:positionV>
            <wp:extent cx="3077210" cy="2343785"/>
            <wp:effectExtent l="0" t="0" r="0" b="0"/>
            <wp:wrapNone/>
            <wp:docPr id="10374" name="図 10374" title="図24　平成28年6月審査分の市町村国保における金額別一か月当たり入院外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721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2816" behindDoc="0" locked="0" layoutInCell="1" allowOverlap="1" wp14:anchorId="3EEA195E" wp14:editId="35DC019E">
            <wp:simplePos x="0" y="0"/>
            <wp:positionH relativeFrom="column">
              <wp:posOffset>325755</wp:posOffset>
            </wp:positionH>
            <wp:positionV relativeFrom="paragraph">
              <wp:posOffset>106680</wp:posOffset>
            </wp:positionV>
            <wp:extent cx="3058160" cy="1943100"/>
            <wp:effectExtent l="0" t="0" r="0" b="0"/>
            <wp:wrapNone/>
            <wp:docPr id="10373" name="図 10373" title="図24　平成28年6月審査分の市町村国保における金額別一か月当たり入院外レセプ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816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812808">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812808">
      <w:pPr>
        <w:ind w:leftChars="100" w:left="430" w:hangingChars="100" w:hanging="220"/>
        <w:jc w:val="left"/>
        <w:rPr>
          <w:rFonts w:ascii="HG丸ｺﾞｼｯｸM-PRO" w:eastAsia="HG丸ｺﾞｼｯｸM-PRO" w:hAnsi="HG丸ｺﾞｼｯｸM-PRO" w:cstheme="minorBidi"/>
          <w:sz w:val="22"/>
          <w:szCs w:val="22"/>
        </w:rPr>
      </w:pPr>
    </w:p>
    <w:p w:rsidR="0018664E" w:rsidRPr="002D27C7" w:rsidRDefault="0018664E" w:rsidP="005C4C7A">
      <w:pPr>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18664E">
      <w:pPr>
        <w:widowControl/>
        <w:jc w:val="left"/>
        <w:rPr>
          <w:rFonts w:asciiTheme="majorEastAsia" w:eastAsiaTheme="majorEastAsia" w:hAnsiTheme="majorEastAsia" w:cstheme="minorBidi"/>
          <w:b/>
          <w:sz w:val="24"/>
        </w:rPr>
      </w:pPr>
    </w:p>
    <w:p w:rsidR="0018664E" w:rsidRDefault="0018664E" w:rsidP="005C4C7A">
      <w:pPr>
        <w:ind w:leftChars="100" w:left="210"/>
        <w:jc w:val="left"/>
        <w:rPr>
          <w:rFonts w:asciiTheme="majorEastAsia" w:eastAsiaTheme="majorEastAsia" w:hAnsiTheme="majorEastAsia" w:cstheme="minorBidi"/>
          <w:b/>
          <w:sz w:val="24"/>
          <w:szCs w:val="22"/>
        </w:rPr>
      </w:pPr>
      <w:r w:rsidRPr="00237895">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017152" behindDoc="0" locked="0" layoutInCell="1" allowOverlap="1" wp14:anchorId="2517199E" wp14:editId="023E91AD">
                <wp:simplePos x="0" y="0"/>
                <wp:positionH relativeFrom="column">
                  <wp:posOffset>115570</wp:posOffset>
                </wp:positionH>
                <wp:positionV relativeFrom="paragraph">
                  <wp:posOffset>208280</wp:posOffset>
                </wp:positionV>
                <wp:extent cx="4137025" cy="1403985"/>
                <wp:effectExtent l="0" t="0" r="0" b="1270"/>
                <wp:wrapNone/>
                <wp:docPr id="3644" name="テキスト ボックス 2" title="出典　市町村国保・後期高齢疾病統計データ（平成28年6月審査分）を基に府分析。入院外医療費においては、入院外レセプトのみで院外処方は含んでいな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025" cy="1403985"/>
                        </a:xfrm>
                        <a:prstGeom prst="rect">
                          <a:avLst/>
                        </a:prstGeom>
                        <a:noFill/>
                        <a:ln w="9525">
                          <a:noFill/>
                          <a:miter lim="800000"/>
                          <a:headEnd/>
                          <a:tailEnd/>
                        </a:ln>
                      </wps:spPr>
                      <wps:txbx>
                        <w:txbxContent>
                          <w:p w:rsidR="00415CC8" w:rsidRPr="00625161" w:rsidRDefault="00415CC8" w:rsidP="0018664E">
                            <w:pPr>
                              <w:spacing w:line="160" w:lineRule="exact"/>
                              <w:rPr>
                                <w:rFonts w:asciiTheme="majorEastAsia" w:eastAsiaTheme="majorEastAsia" w:hAnsiTheme="majorEastAsia" w:cstheme="minorBidi"/>
                                <w:sz w:val="14"/>
                                <w:szCs w:val="16"/>
                              </w:rPr>
                            </w:pPr>
                            <w:r w:rsidRPr="00625161">
                              <w:rPr>
                                <w:rFonts w:asciiTheme="majorEastAsia" w:eastAsiaTheme="majorEastAsia" w:hAnsiTheme="majorEastAsia" w:cstheme="minorBidi" w:hint="eastAsia"/>
                                <w:sz w:val="14"/>
                                <w:szCs w:val="16"/>
                              </w:rPr>
                              <w:t>出典：市町村国保・後期高齢疾病統計データ（平成</w:t>
                            </w:r>
                            <w:r w:rsidRPr="00625161">
                              <w:rPr>
                                <w:rFonts w:asciiTheme="majorEastAsia" w:eastAsiaTheme="majorEastAsia" w:hAnsiTheme="majorEastAsia" w:cstheme="minorBidi"/>
                                <w:sz w:val="14"/>
                                <w:szCs w:val="16"/>
                              </w:rPr>
                              <w:t>28年6月審査分）を基に府分析</w:t>
                            </w:r>
                          </w:p>
                          <w:p w:rsidR="00415CC8" w:rsidRPr="00625161" w:rsidRDefault="00415CC8" w:rsidP="00DB4859">
                            <w:pPr>
                              <w:spacing w:line="160" w:lineRule="exact"/>
                              <w:ind w:firstLineChars="300" w:firstLine="420"/>
                              <w:rPr>
                                <w:rFonts w:asciiTheme="majorEastAsia" w:eastAsiaTheme="majorEastAsia" w:hAnsiTheme="majorEastAsia"/>
                                <w:sz w:val="20"/>
                              </w:rPr>
                            </w:pPr>
                            <w:r w:rsidRPr="00625161">
                              <w:rPr>
                                <w:rFonts w:asciiTheme="majorEastAsia" w:eastAsiaTheme="majorEastAsia" w:hAnsiTheme="majorEastAsia" w:cstheme="minorBidi" w:hint="eastAsia"/>
                                <w:sz w:val="14"/>
                                <w:szCs w:val="16"/>
                              </w:rPr>
                              <w:t>入院外医療費においては、入院外レセプトのみで院外処方は含んでいない。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alt="タイトル: 出典　市町村国保・後期高齢疾病統計データ（平成28年6月審査分）を基に府分析。入院外医療費においては、入院外レセプトのみで院外処方は含んでいない。" style="position:absolute;left:0;text-align:left;margin-left:9.1pt;margin-top:16.4pt;width:325.75pt;height:110.55pt;z-index:25201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" filled="f" stroked="f">
                <v:textbox style="mso-fit-shape-to-text:t">
                  <w:txbxContent>
                    <w:p w:rsidR="00415CC8" w:rsidRPr="00625161" w:rsidRDefault="00415CC8" w:rsidP="0018664E">
                      <w:pPr>
                        <w:spacing w:line="160" w:lineRule="exact"/>
                        <w:rPr>
                          <w:rFonts w:asciiTheme="majorEastAsia" w:eastAsiaTheme="majorEastAsia" w:hAnsiTheme="majorEastAsia" w:cstheme="minorBidi"/>
                          <w:sz w:val="14"/>
                          <w:szCs w:val="16"/>
                        </w:rPr>
                      </w:pPr>
                      <w:r w:rsidRPr="00625161">
                        <w:rPr>
                          <w:rFonts w:asciiTheme="majorEastAsia" w:eastAsiaTheme="majorEastAsia" w:hAnsiTheme="majorEastAsia" w:cstheme="minorBidi" w:hint="eastAsia"/>
                          <w:sz w:val="14"/>
                          <w:szCs w:val="16"/>
                        </w:rPr>
                        <w:t>出典：市町村国保・後期高齢疾病統計データ（平成</w:t>
                      </w:r>
                      <w:r w:rsidRPr="00625161">
                        <w:rPr>
                          <w:rFonts w:asciiTheme="majorEastAsia" w:eastAsiaTheme="majorEastAsia" w:hAnsiTheme="majorEastAsia" w:cstheme="minorBidi"/>
                          <w:sz w:val="14"/>
                          <w:szCs w:val="16"/>
                        </w:rPr>
                        <w:t>28年6月審査分）を基に府分析</w:t>
                      </w:r>
                    </w:p>
                    <w:p w:rsidR="00415CC8" w:rsidRPr="00625161" w:rsidRDefault="00415CC8" w:rsidP="00DB4859">
                      <w:pPr>
                        <w:spacing w:line="160" w:lineRule="exact"/>
                        <w:ind w:firstLineChars="300" w:firstLine="420"/>
                        <w:rPr>
                          <w:rFonts w:asciiTheme="majorEastAsia" w:eastAsiaTheme="majorEastAsia" w:hAnsiTheme="majorEastAsia"/>
                          <w:sz w:val="20"/>
                        </w:rPr>
                      </w:pPr>
                      <w:r w:rsidRPr="00625161">
                        <w:rPr>
                          <w:rFonts w:asciiTheme="majorEastAsia" w:eastAsiaTheme="majorEastAsia" w:hAnsiTheme="majorEastAsia" w:cstheme="minorBidi" w:hint="eastAsia"/>
                          <w:sz w:val="14"/>
                          <w:szCs w:val="16"/>
                        </w:rPr>
                        <w:t>入院外医療費においては、入院外レセプトのみで院外処方は含んでいない。</w:t>
                      </w:r>
                    </w:p>
                  </w:txbxContent>
                </v:textbox>
              </v:shape>
            </w:pict>
          </mc:Fallback>
        </mc:AlternateContent>
      </w:r>
    </w:p>
    <w:p w:rsidR="00112F2E" w:rsidRPr="00825FAF" w:rsidRDefault="00112F2E" w:rsidP="00112F2E">
      <w:pPr>
        <w:ind w:leftChars="100" w:left="210"/>
        <w:jc w:val="left"/>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lastRenderedPageBreak/>
        <w:t>⑤</w:t>
      </w:r>
      <w:r w:rsidRPr="00825FAF">
        <w:rPr>
          <w:rFonts w:asciiTheme="majorEastAsia" w:eastAsiaTheme="majorEastAsia" w:hAnsiTheme="majorEastAsia" w:cstheme="minorBidi" w:hint="eastAsia"/>
          <w:b/>
          <w:sz w:val="24"/>
          <w:szCs w:val="22"/>
        </w:rPr>
        <w:t>市町村別</w:t>
      </w:r>
      <w:r>
        <w:rPr>
          <w:rFonts w:asciiTheme="majorEastAsia" w:eastAsiaTheme="majorEastAsia" w:hAnsiTheme="majorEastAsia" w:cstheme="minorBidi" w:hint="eastAsia"/>
          <w:b/>
          <w:sz w:val="24"/>
          <w:szCs w:val="22"/>
        </w:rPr>
        <w:t>医療費</w:t>
      </w:r>
    </w:p>
    <w:p w:rsidR="00112F2E" w:rsidRDefault="00112F2E" w:rsidP="00112F2E">
      <w:pPr>
        <w:ind w:leftChars="100" w:left="430" w:hangingChars="100" w:hanging="220"/>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sz w:val="22"/>
          <w:szCs w:val="22"/>
        </w:rPr>
        <w:t>○</w:t>
      </w:r>
      <w:r w:rsidRPr="00825FAF">
        <w:rPr>
          <w:rFonts w:ascii="HG丸ｺﾞｼｯｸM-PRO" w:eastAsia="HG丸ｺﾞｼｯｸM-PRO" w:hAnsi="HG丸ｺﾞｼｯｸM-PRO" w:cstheme="minorBidi" w:hint="eastAsia"/>
          <w:sz w:val="22"/>
          <w:szCs w:val="22"/>
        </w:rPr>
        <w:t>全国平均よりも１人</w:t>
      </w:r>
      <w:r>
        <w:rPr>
          <w:rFonts w:ascii="HG丸ｺﾞｼｯｸM-PRO" w:eastAsia="HG丸ｺﾞｼｯｸM-PRO" w:hAnsi="HG丸ｺﾞｼｯｸM-PRO" w:cstheme="minorBidi" w:hint="eastAsia"/>
          <w:sz w:val="22"/>
          <w:szCs w:val="22"/>
        </w:rPr>
        <w:t>当たり</w:t>
      </w:r>
      <w:r w:rsidRPr="00825FAF">
        <w:rPr>
          <w:rFonts w:ascii="HG丸ｺﾞｼｯｸM-PRO" w:eastAsia="HG丸ｺﾞｼｯｸM-PRO" w:hAnsi="HG丸ｺﾞｼｯｸM-PRO" w:cstheme="minorBidi" w:hint="eastAsia"/>
          <w:sz w:val="22"/>
          <w:szCs w:val="22"/>
        </w:rPr>
        <w:t>医療費の高い市町村では、入院、入院外＋調剤とも高いところが多</w:t>
      </w:r>
      <w:r>
        <w:rPr>
          <w:rFonts w:ascii="HG丸ｺﾞｼｯｸM-PRO" w:eastAsia="HG丸ｺﾞｼｯｸM-PRO" w:hAnsi="HG丸ｺﾞｼｯｸM-PRO" w:cstheme="minorBidi" w:hint="eastAsia"/>
          <w:sz w:val="22"/>
          <w:szCs w:val="22"/>
        </w:rPr>
        <w:t>くなっています</w:t>
      </w:r>
      <w:r w:rsidRPr="00825FAF">
        <w:rPr>
          <w:rFonts w:ascii="HG丸ｺﾞｼｯｸM-PRO" w:eastAsia="HG丸ｺﾞｼｯｸM-PRO" w:hAnsi="HG丸ｺﾞｼｯｸM-PRO" w:cstheme="minorBidi" w:hint="eastAsia"/>
          <w:sz w:val="22"/>
          <w:szCs w:val="22"/>
        </w:rPr>
        <w:t>。歯科はすべての市町村で高</w:t>
      </w:r>
      <w:r>
        <w:rPr>
          <w:rFonts w:ascii="HG丸ｺﾞｼｯｸM-PRO" w:eastAsia="HG丸ｺﾞｼｯｸM-PRO" w:hAnsi="HG丸ｺﾞｼｯｸM-PRO" w:cstheme="minorBidi" w:hint="eastAsia"/>
          <w:sz w:val="22"/>
          <w:szCs w:val="22"/>
        </w:rPr>
        <w:t>くなっています</w:t>
      </w:r>
      <w:r w:rsidRPr="00825FAF">
        <w:rPr>
          <w:rFonts w:ascii="HG丸ｺﾞｼｯｸM-PRO" w:eastAsia="HG丸ｺﾞｼｯｸM-PRO" w:hAnsi="HG丸ｺﾞｼｯｸM-PRO" w:cstheme="minorBidi" w:hint="eastAsia"/>
          <w:sz w:val="22"/>
          <w:szCs w:val="22"/>
        </w:rPr>
        <w:t>。</w:t>
      </w:r>
    </w:p>
    <w:p w:rsidR="00112F2E" w:rsidRPr="004F3E79" w:rsidRDefault="00112F2E" w:rsidP="00112F2E">
      <w:pPr>
        <w:jc w:val="left"/>
        <w:rPr>
          <w:rFonts w:asciiTheme="majorEastAsia" w:eastAsiaTheme="majorEastAsia" w:hAnsiTheme="majorEastAsia" w:cstheme="minorBidi"/>
          <w:szCs w:val="22"/>
        </w:rPr>
      </w:pPr>
      <w:r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2983808" behindDoc="0" locked="0" layoutInCell="1" allowOverlap="1" wp14:anchorId="775562BF" wp14:editId="21BA2091">
                <wp:simplePos x="0" y="0"/>
                <wp:positionH relativeFrom="column">
                  <wp:posOffset>240030</wp:posOffset>
                </wp:positionH>
                <wp:positionV relativeFrom="paragraph">
                  <wp:posOffset>3175</wp:posOffset>
                </wp:positionV>
                <wp:extent cx="5619750" cy="1403985"/>
                <wp:effectExtent l="0" t="0" r="0" b="8255"/>
                <wp:wrapNone/>
                <wp:docPr id="10267" name="テキスト ボックス 2" title="図25　大阪府内市町村国保1人当たり実績医療費（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3985"/>
                        </a:xfrm>
                        <a:prstGeom prst="rect">
                          <a:avLst/>
                        </a:prstGeom>
                        <a:noFill/>
                        <a:ln w="9525">
                          <a:noFill/>
                          <a:miter lim="800000"/>
                          <a:headEnd/>
                          <a:tailEnd/>
                        </a:ln>
                      </wps:spPr>
                      <wps:txbx>
                        <w:txbxContent>
                          <w:p w:rsidR="00415CC8" w:rsidRPr="00C25196" w:rsidRDefault="00415CC8" w:rsidP="00112F2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25</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大阪府内市町村国保1人当たり実績</w:t>
                            </w:r>
                            <w:r w:rsidRPr="00C25196">
                              <w:rPr>
                                <w:rFonts w:asciiTheme="majorEastAsia" w:eastAsiaTheme="majorEastAsia" w:hAnsiTheme="majorEastAsia" w:cstheme="minorBidi" w:hint="eastAsia"/>
                                <w:sz w:val="20"/>
                                <w:szCs w:val="21"/>
                              </w:rPr>
                              <w:t>医療費（平成2</w:t>
                            </w:r>
                            <w:r>
                              <w:rPr>
                                <w:rFonts w:asciiTheme="majorEastAsia" w:eastAsiaTheme="majorEastAsia" w:hAnsiTheme="majorEastAsia" w:cstheme="minorBidi" w:hint="eastAsia"/>
                                <w:sz w:val="20"/>
                                <w:szCs w:val="21"/>
                              </w:rPr>
                              <w:t>6</w:t>
                            </w:r>
                            <w:r w:rsidRPr="00C25196">
                              <w:rPr>
                                <w:rFonts w:asciiTheme="majorEastAsia" w:eastAsiaTheme="majorEastAsia" w:hAnsiTheme="majorEastAsia" w:cstheme="minorBidi" w:hint="eastAsia"/>
                                <w:sz w:val="20"/>
                                <w:szCs w:val="21"/>
                              </w:rPr>
                              <w:t>年</w:t>
                            </w:r>
                            <w:r>
                              <w:rPr>
                                <w:rFonts w:asciiTheme="majorEastAsia" w:eastAsiaTheme="majorEastAsia" w:hAnsiTheme="majorEastAsia" w:cstheme="minorBidi" w:hint="eastAsia"/>
                                <w:sz w:val="20"/>
                                <w:szCs w:val="21"/>
                              </w:rPr>
                              <w:t>度</w:t>
                            </w:r>
                            <w:r w:rsidRPr="00C25196">
                              <w:rPr>
                                <w:rFonts w:asciiTheme="majorEastAsia" w:eastAsiaTheme="majorEastAsia" w:hAnsiTheme="majorEastAsia" w:cstheme="minorBidi" w:hint="eastAsia"/>
                                <w:sz w:val="20"/>
                                <w:szCs w:val="21"/>
                              </w:rPr>
                              <w:t>）</w:t>
                            </w:r>
                          </w:p>
                        </w:txbxContent>
                      </wps:txbx>
                      <wps:bodyPr rot="0" vert="horz" wrap="square" lIns="91440" tIns="36000" rIns="9144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alt="タイトル: 図25　大阪府内市町村国保1人当たり実績医療費（平成26年度）" style="position:absolute;margin-left:18.9pt;margin-top:.25pt;width:442.5pt;height:110.55pt;z-index:25298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" filled="f" stroked="f">
                <v:textbox style="mso-fit-shape-to-text:t" inset=",1mm,,1mm">
                  <w:txbxContent>
                    <w:p w:rsidR="00415CC8" w:rsidRPr="00C25196" w:rsidRDefault="00415CC8" w:rsidP="00112F2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25</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大阪府内市町村国保1人当たり実績</w:t>
                      </w:r>
                      <w:r w:rsidRPr="00C25196">
                        <w:rPr>
                          <w:rFonts w:asciiTheme="majorEastAsia" w:eastAsiaTheme="majorEastAsia" w:hAnsiTheme="majorEastAsia" w:cstheme="minorBidi" w:hint="eastAsia"/>
                          <w:sz w:val="20"/>
                          <w:szCs w:val="21"/>
                        </w:rPr>
                        <w:t>医療費（平成2</w:t>
                      </w:r>
                      <w:r>
                        <w:rPr>
                          <w:rFonts w:asciiTheme="majorEastAsia" w:eastAsiaTheme="majorEastAsia" w:hAnsiTheme="majorEastAsia" w:cstheme="minorBidi" w:hint="eastAsia"/>
                          <w:sz w:val="20"/>
                          <w:szCs w:val="21"/>
                        </w:rPr>
                        <w:t>6</w:t>
                      </w:r>
                      <w:r w:rsidRPr="00C25196">
                        <w:rPr>
                          <w:rFonts w:asciiTheme="majorEastAsia" w:eastAsiaTheme="majorEastAsia" w:hAnsiTheme="majorEastAsia" w:cstheme="minorBidi" w:hint="eastAsia"/>
                          <w:sz w:val="20"/>
                          <w:szCs w:val="21"/>
                        </w:rPr>
                        <w:t>年</w:t>
                      </w:r>
                      <w:r>
                        <w:rPr>
                          <w:rFonts w:asciiTheme="majorEastAsia" w:eastAsiaTheme="majorEastAsia" w:hAnsiTheme="majorEastAsia" w:cstheme="minorBidi" w:hint="eastAsia"/>
                          <w:sz w:val="20"/>
                          <w:szCs w:val="21"/>
                        </w:rPr>
                        <w:t>度</w:t>
                      </w:r>
                      <w:r w:rsidRPr="00C25196">
                        <w:rPr>
                          <w:rFonts w:asciiTheme="majorEastAsia" w:eastAsiaTheme="majorEastAsia" w:hAnsiTheme="majorEastAsia" w:cstheme="minorBidi" w:hint="eastAsia"/>
                          <w:sz w:val="20"/>
                          <w:szCs w:val="21"/>
                        </w:rPr>
                        <w:t>）</w:t>
                      </w:r>
                    </w:p>
                  </w:txbxContent>
                </v:textbox>
              </v:shape>
            </w:pict>
          </mc:Fallback>
        </mc:AlternateContent>
      </w:r>
    </w:p>
    <w:p w:rsidR="00112F2E" w:rsidRDefault="00112F2E" w:rsidP="00112F2E">
      <w:pPr>
        <w:ind w:firstLineChars="200" w:firstLine="420"/>
        <w:jc w:val="left"/>
        <w:rPr>
          <w:rFonts w:ascii="HG丸ｺﾞｼｯｸM-PRO" w:eastAsia="HG丸ｺﾞｼｯｸM-PRO" w:hAnsi="HG丸ｺﾞｼｯｸM-PRO" w:cstheme="minorBidi"/>
          <w:szCs w:val="22"/>
        </w:rPr>
      </w:pPr>
      <w:r>
        <w:rPr>
          <w:noProof/>
        </w:rPr>
        <w:drawing>
          <wp:anchor distT="0" distB="0" distL="114300" distR="114300" simplePos="0" relativeHeight="252988928" behindDoc="0" locked="0" layoutInCell="1" allowOverlap="1" wp14:anchorId="7C8012CB" wp14:editId="585DF7D2">
            <wp:simplePos x="0" y="0"/>
            <wp:positionH relativeFrom="column">
              <wp:posOffset>-188595</wp:posOffset>
            </wp:positionH>
            <wp:positionV relativeFrom="paragraph">
              <wp:posOffset>-3810</wp:posOffset>
            </wp:positionV>
            <wp:extent cx="6856660" cy="2124075"/>
            <wp:effectExtent l="0" t="0" r="0" b="0"/>
            <wp:wrapNone/>
            <wp:docPr id="29" name="図 29" title="図25　平成26年度　大阪府内市町村国保1人当たり実績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70700" cy="2128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F2E" w:rsidRPr="002343AA" w:rsidRDefault="00112F2E" w:rsidP="00112F2E">
      <w:pPr>
        <w:ind w:firstLineChars="200" w:firstLine="420"/>
        <w:jc w:val="left"/>
        <w:rPr>
          <w:rFonts w:ascii="HG丸ｺﾞｼｯｸM-PRO" w:eastAsia="HG丸ｺﾞｼｯｸM-PRO" w:hAnsi="HG丸ｺﾞｼｯｸM-PRO" w:cstheme="minorBidi"/>
          <w:szCs w:val="22"/>
        </w:rPr>
      </w:pPr>
    </w:p>
    <w:p w:rsidR="00112F2E" w:rsidRDefault="00112F2E" w:rsidP="00112F2E">
      <w:pPr>
        <w:ind w:firstLineChars="200" w:firstLine="420"/>
        <w:jc w:val="left"/>
        <w:rPr>
          <w:rFonts w:ascii="HG丸ｺﾞｼｯｸM-PRO" w:eastAsia="HG丸ｺﾞｼｯｸM-PRO" w:hAnsi="HG丸ｺﾞｼｯｸM-PRO" w:cstheme="minorBidi"/>
          <w:szCs w:val="22"/>
        </w:rPr>
      </w:pPr>
    </w:p>
    <w:p w:rsidR="00112F2E" w:rsidRDefault="00112F2E" w:rsidP="00112F2E">
      <w:pPr>
        <w:ind w:firstLineChars="200" w:firstLine="420"/>
        <w:jc w:val="left"/>
        <w:rPr>
          <w:rFonts w:ascii="HG丸ｺﾞｼｯｸM-PRO" w:eastAsia="HG丸ｺﾞｼｯｸM-PRO" w:hAnsi="HG丸ｺﾞｼｯｸM-PRO" w:cstheme="minorBidi"/>
          <w:szCs w:val="22"/>
        </w:rPr>
      </w:pPr>
    </w:p>
    <w:p w:rsidR="00112F2E" w:rsidRDefault="00112F2E" w:rsidP="00112F2E">
      <w:pPr>
        <w:ind w:firstLineChars="200" w:firstLine="420"/>
        <w:jc w:val="left"/>
        <w:rPr>
          <w:rFonts w:ascii="HG丸ｺﾞｼｯｸM-PRO" w:eastAsia="HG丸ｺﾞｼｯｸM-PRO" w:hAnsi="HG丸ｺﾞｼｯｸM-PRO" w:cstheme="minorBidi"/>
          <w:szCs w:val="22"/>
        </w:rPr>
      </w:pPr>
    </w:p>
    <w:p w:rsidR="00112F2E" w:rsidRDefault="00112F2E" w:rsidP="00112F2E">
      <w:pPr>
        <w:ind w:firstLineChars="200" w:firstLine="420"/>
        <w:jc w:val="left"/>
        <w:rPr>
          <w:rFonts w:ascii="HG丸ｺﾞｼｯｸM-PRO" w:eastAsia="HG丸ｺﾞｼｯｸM-PRO" w:hAnsi="HG丸ｺﾞｼｯｸM-PRO" w:cstheme="minorBidi"/>
          <w:szCs w:val="22"/>
        </w:rPr>
      </w:pPr>
    </w:p>
    <w:p w:rsidR="00112F2E" w:rsidRDefault="00112F2E" w:rsidP="00112F2E">
      <w:pPr>
        <w:ind w:firstLineChars="200" w:firstLine="420"/>
        <w:jc w:val="left"/>
        <w:rPr>
          <w:rFonts w:ascii="HG丸ｺﾞｼｯｸM-PRO" w:eastAsia="HG丸ｺﾞｼｯｸM-PRO" w:hAnsi="HG丸ｺﾞｼｯｸM-PRO" w:cstheme="minorBidi"/>
          <w:szCs w:val="22"/>
        </w:rPr>
      </w:pPr>
    </w:p>
    <w:p w:rsidR="00112F2E" w:rsidRPr="008E5E7D" w:rsidRDefault="00112F2E" w:rsidP="00112F2E">
      <w:pPr>
        <w:ind w:firstLineChars="200" w:firstLine="420"/>
        <w:jc w:val="left"/>
        <w:rPr>
          <w:rFonts w:ascii="HG丸ｺﾞｼｯｸM-PRO" w:eastAsia="HG丸ｺﾞｼｯｸM-PRO" w:hAnsi="HG丸ｺﾞｼｯｸM-PRO" w:cstheme="minorBidi"/>
          <w:szCs w:val="22"/>
        </w:rPr>
      </w:pPr>
    </w:p>
    <w:p w:rsidR="00112F2E" w:rsidRDefault="00112F2E" w:rsidP="00112F2E">
      <w:pPr>
        <w:ind w:firstLineChars="200" w:firstLine="320"/>
        <w:jc w:val="left"/>
        <w:rPr>
          <w:rFonts w:ascii="HG丸ｺﾞｼｯｸM-PRO" w:eastAsia="HG丸ｺﾞｼｯｸM-PRO" w:hAnsi="HG丸ｺﾞｼｯｸM-PRO" w:cstheme="minorBidi"/>
          <w:sz w:val="20"/>
          <w:szCs w:val="22"/>
        </w:rPr>
      </w:pPr>
      <w:r w:rsidRPr="002D250B">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986880" behindDoc="0" locked="0" layoutInCell="1" allowOverlap="1" wp14:anchorId="27F919B8" wp14:editId="1A5C66F0">
                <wp:simplePos x="0" y="0"/>
                <wp:positionH relativeFrom="column">
                  <wp:posOffset>3288030</wp:posOffset>
                </wp:positionH>
                <wp:positionV relativeFrom="paragraph">
                  <wp:posOffset>198120</wp:posOffset>
                </wp:positionV>
                <wp:extent cx="2674620" cy="247650"/>
                <wp:effectExtent l="0" t="0" r="0" b="0"/>
                <wp:wrapNone/>
                <wp:docPr id="10269" name="テキスト ボックス 2" title="出典　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47650"/>
                        </a:xfrm>
                        <a:prstGeom prst="rect">
                          <a:avLst/>
                        </a:prstGeom>
                        <a:noFill/>
                        <a:ln w="9525">
                          <a:noFill/>
                          <a:miter lim="800000"/>
                          <a:headEnd/>
                          <a:tailEnd/>
                        </a:ln>
                      </wps:spPr>
                      <wps:txbx>
                        <w:txbxContent>
                          <w:p w:rsidR="00415CC8" w:rsidRPr="004F3E79" w:rsidRDefault="00415CC8" w:rsidP="00112F2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alt="タイトル: 出典　厚生労働省「医療費の地域差分析（平成26年度）」" style="position:absolute;left:0;text-align:left;margin-left:258.9pt;margin-top:15.6pt;width:210.6pt;height:19.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" filled="f" stroked="f">
                <v:textbox inset=",0,,0">
                  <w:txbxContent>
                    <w:p w:rsidR="00415CC8" w:rsidRPr="004F3E79" w:rsidRDefault="00415CC8" w:rsidP="00112F2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p>
    <w:p w:rsidR="00112F2E" w:rsidRPr="00C25196" w:rsidRDefault="00112F2E" w:rsidP="00112F2E">
      <w:pPr>
        <w:ind w:firstLineChars="200" w:firstLine="400"/>
        <w:jc w:val="left"/>
        <w:rPr>
          <w:rFonts w:ascii="HG丸ｺﾞｼｯｸM-PRO" w:eastAsia="HG丸ｺﾞｼｯｸM-PRO" w:hAnsi="HG丸ｺﾞｼｯｸM-PRO" w:cstheme="minorBidi"/>
          <w:sz w:val="20"/>
          <w:szCs w:val="22"/>
        </w:rPr>
      </w:pPr>
    </w:p>
    <w:p w:rsidR="00112F2E" w:rsidRPr="00C25196" w:rsidRDefault="00112F2E" w:rsidP="00112F2E">
      <w:pPr>
        <w:ind w:firstLineChars="200" w:firstLine="420"/>
        <w:jc w:val="left"/>
        <w:rPr>
          <w:rFonts w:asciiTheme="majorEastAsia" w:eastAsiaTheme="majorEastAsia" w:hAnsiTheme="majorEastAsia" w:cstheme="minorBidi"/>
          <w:sz w:val="20"/>
          <w:szCs w:val="22"/>
        </w:rPr>
      </w:pPr>
      <w:r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2984832" behindDoc="0" locked="0" layoutInCell="1" allowOverlap="1" wp14:anchorId="65E5B66A" wp14:editId="3893E74F">
                <wp:simplePos x="0" y="0"/>
                <wp:positionH relativeFrom="column">
                  <wp:posOffset>173355</wp:posOffset>
                </wp:positionH>
                <wp:positionV relativeFrom="paragraph">
                  <wp:posOffset>12065</wp:posOffset>
                </wp:positionV>
                <wp:extent cx="6248400" cy="1403985"/>
                <wp:effectExtent l="0" t="0" r="0" b="0"/>
                <wp:wrapNone/>
                <wp:docPr id="10268" name="テキスト ボックス 2" title="図26　大阪府内市町村国保１人当たり医療費地域差指数の診療種別寄与度（全国平均との比較、年齢調整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3985"/>
                        </a:xfrm>
                        <a:prstGeom prst="rect">
                          <a:avLst/>
                        </a:prstGeom>
                        <a:noFill/>
                        <a:ln w="9525">
                          <a:noFill/>
                          <a:miter lim="800000"/>
                          <a:headEnd/>
                          <a:tailEnd/>
                        </a:ln>
                      </wps:spPr>
                      <wps:txbx>
                        <w:txbxContent>
                          <w:p w:rsidR="00415CC8" w:rsidRPr="00625161" w:rsidRDefault="00415CC8" w:rsidP="00112F2E">
                            <w:pPr>
                              <w:rPr>
                                <w:rFonts w:asciiTheme="majorEastAsia" w:eastAsiaTheme="majorEastAsia" w:hAnsiTheme="majorEastAsia"/>
                                <w:w w:val="80"/>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26</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大阪府内市町村国保１人当たり医療費</w:t>
                            </w:r>
                            <w:r w:rsidRPr="00531E7F">
                              <w:rPr>
                                <w:rFonts w:asciiTheme="majorEastAsia" w:eastAsiaTheme="majorEastAsia" w:hAnsiTheme="majorEastAsia" w:cstheme="minorBidi" w:hint="eastAsia"/>
                                <w:sz w:val="20"/>
                                <w:szCs w:val="21"/>
                              </w:rPr>
                              <w:t>地域差指数の診療種別寄与度</w:t>
                            </w:r>
                            <w:r w:rsidRPr="00625161">
                              <w:rPr>
                                <w:rFonts w:asciiTheme="majorEastAsia" w:eastAsiaTheme="majorEastAsia" w:hAnsiTheme="majorEastAsia" w:cstheme="minorBidi" w:hint="eastAsia"/>
                                <w:w w:val="80"/>
                                <w:sz w:val="20"/>
                                <w:szCs w:val="21"/>
                              </w:rPr>
                              <w:t>（全国平均との比較、年齢調整後）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alt="タイトル: 図26　大阪府内市町村国保１人当たり医療費地域差指数の診療種別寄与度（全国平均との比較、年齢調整後）" style="position:absolute;left:0;text-align:left;margin-left:13.65pt;margin-top:.95pt;width:492pt;height:110.55pt;z-index:25298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" filled="f" stroked="f">
                <v:textbox style="mso-fit-shape-to-text:t">
                  <w:txbxContent>
                    <w:p w:rsidR="00415CC8" w:rsidRPr="00625161" w:rsidRDefault="00415CC8" w:rsidP="00112F2E">
                      <w:pPr>
                        <w:rPr>
                          <w:rFonts w:asciiTheme="majorEastAsia" w:eastAsiaTheme="majorEastAsia" w:hAnsiTheme="majorEastAsia"/>
                          <w:w w:val="80"/>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26</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大阪府内市町村国保１人当たり医療費</w:t>
                      </w:r>
                      <w:r w:rsidRPr="00531E7F">
                        <w:rPr>
                          <w:rFonts w:asciiTheme="majorEastAsia" w:eastAsiaTheme="majorEastAsia" w:hAnsiTheme="majorEastAsia" w:cstheme="minorBidi" w:hint="eastAsia"/>
                          <w:sz w:val="20"/>
                          <w:szCs w:val="21"/>
                        </w:rPr>
                        <w:t>地域差指数の診療種別寄与度</w:t>
                      </w:r>
                      <w:r w:rsidRPr="00625161">
                        <w:rPr>
                          <w:rFonts w:asciiTheme="majorEastAsia" w:eastAsiaTheme="majorEastAsia" w:hAnsiTheme="majorEastAsia" w:cstheme="minorBidi" w:hint="eastAsia"/>
                          <w:w w:val="80"/>
                          <w:sz w:val="20"/>
                          <w:szCs w:val="21"/>
                        </w:rPr>
                        <w:t>（全国平均との比較、年齢調整後）</w:t>
                      </w:r>
                    </w:p>
                  </w:txbxContent>
                </v:textbox>
              </v:shape>
            </w:pict>
          </mc:Fallback>
        </mc:AlternateContent>
      </w:r>
    </w:p>
    <w:p w:rsidR="00112F2E" w:rsidRPr="00261D87" w:rsidRDefault="00112F2E" w:rsidP="00112F2E">
      <w:pPr>
        <w:jc w:val="left"/>
        <w:rPr>
          <w:rFonts w:ascii="HG丸ｺﾞｼｯｸM-PRO" w:eastAsia="HG丸ｺﾞｼｯｸM-PRO" w:hAnsi="HG丸ｺﾞｼｯｸM-PRO" w:cstheme="minorBidi"/>
          <w:szCs w:val="22"/>
        </w:rPr>
      </w:pPr>
      <w:r>
        <w:rPr>
          <w:noProof/>
        </w:rPr>
        <w:drawing>
          <wp:anchor distT="0" distB="0" distL="114300" distR="114300" simplePos="0" relativeHeight="252993024" behindDoc="0" locked="0" layoutInCell="1" allowOverlap="1" wp14:anchorId="1D1DA3A2" wp14:editId="151B40D7">
            <wp:simplePos x="0" y="0"/>
            <wp:positionH relativeFrom="column">
              <wp:posOffset>-122555</wp:posOffset>
            </wp:positionH>
            <wp:positionV relativeFrom="paragraph">
              <wp:posOffset>115570</wp:posOffset>
            </wp:positionV>
            <wp:extent cx="6699885" cy="1755775"/>
            <wp:effectExtent l="0" t="0" r="0" b="0"/>
            <wp:wrapNone/>
            <wp:docPr id="10258" name="図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9885"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F2E" w:rsidRPr="008E5E7D" w:rsidRDefault="00112F2E" w:rsidP="00112F2E">
      <w:pPr>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r w:rsidRPr="002D250B">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982784" behindDoc="0" locked="0" layoutInCell="1" allowOverlap="1" wp14:anchorId="51933A6B" wp14:editId="1834EB32">
                <wp:simplePos x="0" y="0"/>
                <wp:positionH relativeFrom="column">
                  <wp:posOffset>3862070</wp:posOffset>
                </wp:positionH>
                <wp:positionV relativeFrom="paragraph">
                  <wp:posOffset>57150</wp:posOffset>
                </wp:positionV>
                <wp:extent cx="2674620" cy="1403985"/>
                <wp:effectExtent l="0" t="0" r="0" b="0"/>
                <wp:wrapNone/>
                <wp:docPr id="3749" name="テキスト ボックス 2" title="出典　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4F3E79" w:rsidRDefault="00415CC8" w:rsidP="00112F2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alt="タイトル: 出典　厚生労働省「医療費の地域差分析（平成26年度）」" style="position:absolute;margin-left:304.1pt;margin-top:4.5pt;width:210.6pt;height:110.55pt;z-index:25298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" filled="f" stroked="f">
                <v:textbox style="mso-fit-shape-to-text:t">
                  <w:txbxContent>
                    <w:p w:rsidR="00415CC8" w:rsidRPr="004F3E79" w:rsidRDefault="00415CC8" w:rsidP="00112F2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○大阪府内市町村国保においては、１人当たり所得</w:t>
      </w:r>
      <w:r w:rsidRPr="002C1CB5">
        <w:rPr>
          <w:rFonts w:ascii="HG丸ｺﾞｼｯｸM-PRO" w:eastAsia="HG丸ｺﾞｼｯｸM-PRO" w:hAnsi="HG丸ｺﾞｼｯｸM-PRO" w:cstheme="minorBidi" w:hint="eastAsia"/>
          <w:sz w:val="16"/>
          <w:szCs w:val="16"/>
        </w:rPr>
        <w:t>(注</w:t>
      </w:r>
      <w:r>
        <w:rPr>
          <w:rFonts w:ascii="HG丸ｺﾞｼｯｸM-PRO" w:eastAsia="HG丸ｺﾞｼｯｸM-PRO" w:hAnsi="HG丸ｺﾞｼｯｸM-PRO" w:cstheme="minorBidi" w:hint="eastAsia"/>
          <w:sz w:val="16"/>
          <w:szCs w:val="16"/>
        </w:rPr>
        <w:t>5</w:t>
      </w:r>
      <w:r w:rsidRPr="002C1CB5">
        <w:rPr>
          <w:rFonts w:ascii="HG丸ｺﾞｼｯｸM-PRO" w:eastAsia="HG丸ｺﾞｼｯｸM-PRO" w:hAnsi="HG丸ｺﾞｼｯｸM-PRO" w:cstheme="minorBidi" w:hint="eastAsia"/>
          <w:sz w:val="16"/>
          <w:szCs w:val="16"/>
        </w:rPr>
        <w:t>)</w:t>
      </w:r>
      <w:r>
        <w:rPr>
          <w:rFonts w:ascii="HG丸ｺﾞｼｯｸM-PRO" w:eastAsia="HG丸ｺﾞｼｯｸM-PRO" w:hAnsi="HG丸ｺﾞｼｯｸM-PRO" w:cstheme="minorBidi" w:hint="eastAsia"/>
          <w:sz w:val="22"/>
          <w:szCs w:val="22"/>
        </w:rPr>
        <w:t>が全国よりも低い（全国平均64万3千円、府内平均53万3千円）一方で、年間医療費が比較的高い（①既述）状況にあります。</w:t>
      </w:r>
    </w:p>
    <w:p w:rsidR="00112F2E" w:rsidRPr="00825FAF" w:rsidRDefault="00112F2E" w:rsidP="00112F2E">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○府内市町村間においても、年間医療費や国保への加入率にばらつきがあり、１人当たり年間医療費には最大と最小の市町村で13万円以上の差があります。</w:t>
      </w:r>
    </w:p>
    <w:p w:rsidR="00112F2E" w:rsidRDefault="00112F2E" w:rsidP="00112F2E">
      <w:pPr>
        <w:jc w:val="left"/>
        <w:rPr>
          <w:rFonts w:ascii="HG丸ｺﾞｼｯｸM-PRO" w:eastAsia="HG丸ｺﾞｼｯｸM-PRO" w:hAnsi="HG丸ｺﾞｼｯｸM-PRO" w:cstheme="minorBidi"/>
          <w:szCs w:val="22"/>
        </w:rPr>
      </w:pPr>
      <w:r w:rsidRPr="00142B1B">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992000" behindDoc="1" locked="0" layoutInCell="1" allowOverlap="1" wp14:anchorId="412FAC37" wp14:editId="5CEE85A8">
                <wp:simplePos x="0" y="0"/>
                <wp:positionH relativeFrom="column">
                  <wp:posOffset>6284595</wp:posOffset>
                </wp:positionH>
                <wp:positionV relativeFrom="paragraph">
                  <wp:posOffset>136525</wp:posOffset>
                </wp:positionV>
                <wp:extent cx="247650" cy="276225"/>
                <wp:effectExtent l="0" t="0" r="0" b="9525"/>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w="9525">
                          <a:noFill/>
                          <a:miter lim="800000"/>
                          <a:headEnd/>
                          <a:tailEnd/>
                        </a:ln>
                      </wps:spPr>
                      <wps:txbx>
                        <w:txbxContent>
                          <w:p w:rsidR="00415CC8" w:rsidRPr="00142B1B" w:rsidRDefault="00415CC8" w:rsidP="00112F2E">
                            <w:pPr>
                              <w:rPr>
                                <w:sz w:val="16"/>
                                <w:szCs w:val="16"/>
                              </w:rPr>
                            </w:pPr>
                            <w:r w:rsidRPr="00142B1B">
                              <w:rPr>
                                <w:rFonts w:hint="eastAsia"/>
                                <w:sz w:val="16"/>
                                <w:szCs w:val="16"/>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494.85pt;margin-top:10.75pt;width:19.5pt;height:21.75pt;z-index:-2503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" stroked="f">
                <v:textbox inset="1mm,1mm,1mm,1mm">
                  <w:txbxContent>
                    <w:p w:rsidR="00415CC8" w:rsidRPr="00142B1B" w:rsidRDefault="00415CC8" w:rsidP="00112F2E">
                      <w:pPr>
                        <w:rPr>
                          <w:sz w:val="16"/>
                          <w:szCs w:val="16"/>
                        </w:rPr>
                      </w:pPr>
                      <w:r w:rsidRPr="00142B1B">
                        <w:rPr>
                          <w:rFonts w:hint="eastAsia"/>
                          <w:sz w:val="16"/>
                          <w:szCs w:val="16"/>
                        </w:rPr>
                        <w:t>(%)</w:t>
                      </w:r>
                    </w:p>
                  </w:txbxContent>
                </v:textbox>
              </v:shape>
            </w:pict>
          </mc:Fallback>
        </mc:AlternateContent>
      </w:r>
      <w:r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2985856" behindDoc="0" locked="0" layoutInCell="1" allowOverlap="1" wp14:anchorId="458A6967" wp14:editId="69FA796B">
                <wp:simplePos x="0" y="0"/>
                <wp:positionH relativeFrom="column">
                  <wp:posOffset>240030</wp:posOffset>
                </wp:positionH>
                <wp:positionV relativeFrom="paragraph">
                  <wp:posOffset>11430</wp:posOffset>
                </wp:positionV>
                <wp:extent cx="5619750" cy="1403985"/>
                <wp:effectExtent l="0" t="0" r="0" b="0"/>
                <wp:wrapNone/>
                <wp:docPr id="10270" name="テキスト ボックス 2" title="図27　大阪府内市町村国保の状況（1人当たり実績医療費・所得、国保加入率）（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3985"/>
                        </a:xfrm>
                        <a:prstGeom prst="rect">
                          <a:avLst/>
                        </a:prstGeom>
                        <a:noFill/>
                        <a:ln w="9525">
                          <a:noFill/>
                          <a:miter lim="800000"/>
                          <a:headEnd/>
                          <a:tailEnd/>
                        </a:ln>
                      </wps:spPr>
                      <wps:txbx>
                        <w:txbxContent>
                          <w:p w:rsidR="00415CC8" w:rsidRPr="00C25196" w:rsidRDefault="00415CC8" w:rsidP="00112F2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27</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大阪府内市町村国保の状況（1人当たり実績</w:t>
                            </w:r>
                            <w:r w:rsidRPr="00C25196">
                              <w:rPr>
                                <w:rFonts w:asciiTheme="majorEastAsia" w:eastAsiaTheme="majorEastAsia" w:hAnsiTheme="majorEastAsia" w:cstheme="minorBidi" w:hint="eastAsia"/>
                                <w:sz w:val="20"/>
                                <w:szCs w:val="21"/>
                              </w:rPr>
                              <w:t>医療費</w:t>
                            </w:r>
                            <w:r>
                              <w:rPr>
                                <w:rFonts w:asciiTheme="majorEastAsia" w:eastAsiaTheme="majorEastAsia" w:hAnsiTheme="majorEastAsia" w:cstheme="minorBidi" w:hint="eastAsia"/>
                                <w:sz w:val="20"/>
                                <w:szCs w:val="21"/>
                              </w:rPr>
                              <w:t>・所得、国保加入率）</w:t>
                            </w:r>
                            <w:r w:rsidRPr="00C25196">
                              <w:rPr>
                                <w:rFonts w:asciiTheme="majorEastAsia" w:eastAsiaTheme="majorEastAsia" w:hAnsiTheme="majorEastAsia" w:cstheme="minorBidi" w:hint="eastAsia"/>
                                <w:sz w:val="20"/>
                                <w:szCs w:val="21"/>
                              </w:rPr>
                              <w:t>（平成2</w:t>
                            </w:r>
                            <w:r>
                              <w:rPr>
                                <w:rFonts w:asciiTheme="majorEastAsia" w:eastAsiaTheme="majorEastAsia" w:hAnsiTheme="majorEastAsia" w:cstheme="minorBidi" w:hint="eastAsia"/>
                                <w:sz w:val="20"/>
                                <w:szCs w:val="21"/>
                              </w:rPr>
                              <w:t>6</w:t>
                            </w:r>
                            <w:r w:rsidRPr="00C25196">
                              <w:rPr>
                                <w:rFonts w:asciiTheme="majorEastAsia" w:eastAsiaTheme="majorEastAsia" w:hAnsiTheme="majorEastAsia" w:cstheme="minorBidi" w:hint="eastAsia"/>
                                <w:sz w:val="20"/>
                                <w:szCs w:val="21"/>
                              </w:rPr>
                              <w:t>年</w:t>
                            </w:r>
                            <w:r>
                              <w:rPr>
                                <w:rFonts w:asciiTheme="majorEastAsia" w:eastAsiaTheme="majorEastAsia" w:hAnsiTheme="majorEastAsia" w:cstheme="minorBidi" w:hint="eastAsia"/>
                                <w:sz w:val="20"/>
                                <w:szCs w:val="21"/>
                              </w:rPr>
                              <w:t>度</w:t>
                            </w:r>
                            <w:r w:rsidRPr="00C25196">
                              <w:rPr>
                                <w:rFonts w:asciiTheme="majorEastAsia" w:eastAsiaTheme="majorEastAsia" w:hAnsiTheme="majorEastAsia" w:cstheme="minorBidi" w:hint="eastAsia"/>
                                <w:sz w:val="20"/>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alt="タイトル: 図27　大阪府内市町村国保の状況（1人当たり実績医療費・所得、国保加入率）（平成26年度）" style="position:absolute;margin-left:18.9pt;margin-top:.9pt;width:442.5pt;height:110.55pt;z-index:25298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" filled="f" stroked="f">
                <v:textbox style="mso-fit-shape-to-text:t">
                  <w:txbxContent>
                    <w:p w:rsidR="00415CC8" w:rsidRPr="00C25196" w:rsidRDefault="00415CC8" w:rsidP="00112F2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27</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大阪府内市町村国保の状況（1人当たり実績</w:t>
                      </w:r>
                      <w:r w:rsidRPr="00C25196">
                        <w:rPr>
                          <w:rFonts w:asciiTheme="majorEastAsia" w:eastAsiaTheme="majorEastAsia" w:hAnsiTheme="majorEastAsia" w:cstheme="minorBidi" w:hint="eastAsia"/>
                          <w:sz w:val="20"/>
                          <w:szCs w:val="21"/>
                        </w:rPr>
                        <w:t>医療費</w:t>
                      </w:r>
                      <w:r>
                        <w:rPr>
                          <w:rFonts w:asciiTheme="majorEastAsia" w:eastAsiaTheme="majorEastAsia" w:hAnsiTheme="majorEastAsia" w:cstheme="minorBidi" w:hint="eastAsia"/>
                          <w:sz w:val="20"/>
                          <w:szCs w:val="21"/>
                        </w:rPr>
                        <w:t>・所得、国保加入率）</w:t>
                      </w:r>
                      <w:r w:rsidRPr="00C25196">
                        <w:rPr>
                          <w:rFonts w:asciiTheme="majorEastAsia" w:eastAsiaTheme="majorEastAsia" w:hAnsiTheme="majorEastAsia" w:cstheme="minorBidi" w:hint="eastAsia"/>
                          <w:sz w:val="20"/>
                          <w:szCs w:val="21"/>
                        </w:rPr>
                        <w:t>（平成2</w:t>
                      </w:r>
                      <w:r>
                        <w:rPr>
                          <w:rFonts w:asciiTheme="majorEastAsia" w:eastAsiaTheme="majorEastAsia" w:hAnsiTheme="majorEastAsia" w:cstheme="minorBidi" w:hint="eastAsia"/>
                          <w:sz w:val="20"/>
                          <w:szCs w:val="21"/>
                        </w:rPr>
                        <w:t>6</w:t>
                      </w:r>
                      <w:r w:rsidRPr="00C25196">
                        <w:rPr>
                          <w:rFonts w:asciiTheme="majorEastAsia" w:eastAsiaTheme="majorEastAsia" w:hAnsiTheme="majorEastAsia" w:cstheme="minorBidi" w:hint="eastAsia"/>
                          <w:sz w:val="20"/>
                          <w:szCs w:val="21"/>
                        </w:rPr>
                        <w:t>年</w:t>
                      </w:r>
                      <w:r>
                        <w:rPr>
                          <w:rFonts w:asciiTheme="majorEastAsia" w:eastAsiaTheme="majorEastAsia" w:hAnsiTheme="majorEastAsia" w:cstheme="minorBidi" w:hint="eastAsia"/>
                          <w:sz w:val="20"/>
                          <w:szCs w:val="21"/>
                        </w:rPr>
                        <w:t>度</w:t>
                      </w:r>
                      <w:r w:rsidRPr="00C25196">
                        <w:rPr>
                          <w:rFonts w:asciiTheme="majorEastAsia" w:eastAsiaTheme="majorEastAsia" w:hAnsiTheme="majorEastAsia" w:cstheme="minorBidi" w:hint="eastAsia"/>
                          <w:sz w:val="20"/>
                          <w:szCs w:val="21"/>
                        </w:rPr>
                        <w:t>）</w:t>
                      </w:r>
                    </w:p>
                  </w:txbxContent>
                </v:textbox>
              </v:shape>
            </w:pict>
          </mc:Fallback>
        </mc:AlternateContent>
      </w:r>
    </w:p>
    <w:p w:rsidR="00112F2E" w:rsidRPr="00531E7F" w:rsidRDefault="00112F2E" w:rsidP="00112F2E">
      <w:pPr>
        <w:widowControl/>
        <w:jc w:val="left"/>
        <w:rPr>
          <w:rFonts w:ascii="HG丸ｺﾞｼｯｸM-PRO" w:eastAsia="HG丸ｺﾞｼｯｸM-PRO" w:hAnsi="HG丸ｺﾞｼｯｸM-PRO" w:cstheme="minorBidi"/>
          <w:szCs w:val="22"/>
        </w:rPr>
      </w:pPr>
      <w:r>
        <w:rPr>
          <w:noProof/>
        </w:rPr>
        <w:drawing>
          <wp:anchor distT="0" distB="0" distL="114300" distR="114300" simplePos="0" relativeHeight="252981760" behindDoc="0" locked="0" layoutInCell="1" allowOverlap="1" wp14:anchorId="4910F861" wp14:editId="2B157A68">
            <wp:simplePos x="0" y="0"/>
            <wp:positionH relativeFrom="column">
              <wp:posOffset>-121920</wp:posOffset>
            </wp:positionH>
            <wp:positionV relativeFrom="paragraph">
              <wp:posOffset>15240</wp:posOffset>
            </wp:positionV>
            <wp:extent cx="6657340" cy="2603500"/>
            <wp:effectExtent l="0" t="0" r="0" b="0"/>
            <wp:wrapNone/>
            <wp:docPr id="10259" name="図 10259" title="図27　平成26年度　大阪府内市町村国保の状況　1人当たり実績医療費、1人当たり所得、国保加入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734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Default="00112F2E" w:rsidP="00112F2E">
      <w:pPr>
        <w:widowControl/>
        <w:jc w:val="left"/>
        <w:rPr>
          <w:rFonts w:ascii="HG丸ｺﾞｼｯｸM-PRO" w:eastAsia="HG丸ｺﾞｼｯｸM-PRO" w:hAnsi="HG丸ｺﾞｼｯｸM-PRO" w:cstheme="minorBidi"/>
          <w:szCs w:val="22"/>
        </w:rPr>
      </w:pPr>
    </w:p>
    <w:p w:rsidR="00112F2E" w:rsidRPr="00E341EB" w:rsidRDefault="00112F2E" w:rsidP="00112F2E">
      <w:pPr>
        <w:widowControl/>
        <w:jc w:val="left"/>
        <w:rPr>
          <w:rFonts w:ascii="HG丸ｺﾞｼｯｸM-PRO" w:eastAsia="HG丸ｺﾞｼｯｸM-PRO" w:hAnsi="HG丸ｺﾞｼｯｸM-PRO" w:cstheme="minorBidi"/>
          <w:szCs w:val="22"/>
        </w:rPr>
      </w:pPr>
      <w:r w:rsidRPr="002D250B">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989952" behindDoc="0" locked="0" layoutInCell="1" allowOverlap="1" wp14:anchorId="7205A119" wp14:editId="5D023A8F">
                <wp:simplePos x="0" y="0"/>
                <wp:positionH relativeFrom="column">
                  <wp:posOffset>240030</wp:posOffset>
                </wp:positionH>
                <wp:positionV relativeFrom="paragraph">
                  <wp:posOffset>462915</wp:posOffset>
                </wp:positionV>
                <wp:extent cx="5638800" cy="1403985"/>
                <wp:effectExtent l="0" t="0" r="0" b="0"/>
                <wp:wrapNone/>
                <wp:docPr id="27" name="テキスト ボックス 2" descr="出典　大阪府国民健康保険事業状況&#10;注4　国保保険料算定に使われる「旧ただし書き所得」を指す。&#10;旧ただし書き所得は、前年の総所得金額及び山林所得金額並びに株式・長期（短期）譲渡所得金額等の合計額から基礎控除（３３万円）を控除した額（ただし、雑損失の繰越控除額は控除しない。）&#10;" title="出典及び注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noFill/>
                        <a:ln w="9525">
                          <a:noFill/>
                          <a:miter lim="800000"/>
                          <a:headEnd/>
                          <a:tailEnd/>
                        </a:ln>
                      </wps:spPr>
                      <wps:txbx>
                        <w:txbxContent>
                          <w:p w:rsidR="00415CC8" w:rsidRPr="00207082" w:rsidRDefault="00415CC8" w:rsidP="00112F2E">
                            <w:pPr>
                              <w:spacing w:line="200" w:lineRule="exact"/>
                              <w:rPr>
                                <w:rFonts w:asciiTheme="minorEastAsia" w:eastAsiaTheme="minorEastAsia" w:hAnsiTheme="minorEastAsia" w:cstheme="minorBidi"/>
                                <w:sz w:val="18"/>
                                <w:szCs w:val="16"/>
                              </w:rPr>
                            </w:pPr>
                            <w:r w:rsidRPr="00207082">
                              <w:rPr>
                                <w:rFonts w:asciiTheme="minorEastAsia" w:eastAsiaTheme="minorEastAsia" w:hAnsiTheme="minorEastAsia" w:cstheme="minorBidi" w:hint="eastAsia"/>
                                <w:sz w:val="18"/>
                                <w:szCs w:val="16"/>
                              </w:rPr>
                              <w:t>注</w:t>
                            </w:r>
                            <w:r>
                              <w:rPr>
                                <w:rFonts w:asciiTheme="minorEastAsia" w:eastAsiaTheme="minorEastAsia" w:hAnsiTheme="minorEastAsia" w:cstheme="minorBidi" w:hint="eastAsia"/>
                                <w:sz w:val="18"/>
                                <w:szCs w:val="16"/>
                              </w:rPr>
                              <w:t>5</w:t>
                            </w:r>
                            <w:r w:rsidRPr="00207082">
                              <w:rPr>
                                <w:rFonts w:asciiTheme="minorEastAsia" w:eastAsiaTheme="minorEastAsia" w:hAnsiTheme="minorEastAsia" w:cstheme="minorBidi"/>
                                <w:sz w:val="18"/>
                                <w:szCs w:val="16"/>
                              </w:rPr>
                              <w:t xml:space="preserve">　</w:t>
                            </w:r>
                            <w:r w:rsidRPr="00207082">
                              <w:rPr>
                                <w:rFonts w:asciiTheme="minorEastAsia" w:eastAsiaTheme="minorEastAsia" w:hAnsiTheme="minorEastAsia" w:cstheme="minorBidi" w:hint="eastAsia"/>
                                <w:sz w:val="18"/>
                                <w:szCs w:val="16"/>
                              </w:rPr>
                              <w:t>１人当たり所得：国保保険料算定に使われる「旧ただし書き所得」を指す。</w:t>
                            </w:r>
                          </w:p>
                          <w:p w:rsidR="00415CC8" w:rsidRPr="00207082" w:rsidRDefault="00415CC8" w:rsidP="00112F2E">
                            <w:pPr>
                              <w:spacing w:line="200" w:lineRule="exact"/>
                              <w:ind w:leftChars="200" w:left="420"/>
                              <w:rPr>
                                <w:rFonts w:asciiTheme="minorEastAsia" w:eastAsiaTheme="minorEastAsia" w:hAnsiTheme="minorEastAsia"/>
                                <w:sz w:val="22"/>
                              </w:rPr>
                            </w:pPr>
                            <w:r w:rsidRPr="00207082">
                              <w:rPr>
                                <w:rFonts w:asciiTheme="minorEastAsia" w:eastAsiaTheme="minorEastAsia" w:hAnsiTheme="minorEastAsia" w:cstheme="minorBidi" w:hint="eastAsia"/>
                                <w:sz w:val="18"/>
                                <w:szCs w:val="16"/>
                              </w:rPr>
                              <w:t>旧ただし書き所得：前年の総所得金額及び山林所得金額並びに株式・長期（短期）譲渡所得金額等の合計額から基礎控除（３３万円）を控除した額（ただし、雑損失の繰越控除額は控除しない。）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alt="タイトル: 出典及び注４ - 説明: 出典　大阪府国民健康保険事業状況&#10;注4　国保保険料算定に使われる「旧ただし書き所得」を指す。&#10;旧ただし書き所得は、前年の総所得金額及び山林所得金額並びに株式・長期（短期）譲渡所得金額等の合計額から基礎控除（３３万円）を控除した額（ただし、雑損失の繰越控除額は控除しない。）&#10;" style="position:absolute;margin-left:18.9pt;margin-top:36.45pt;width:444pt;height:110.55pt;z-index:25298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" filled="f" stroked="f">
                <v:textbox style="mso-fit-shape-to-text:t">
                  <w:txbxContent>
                    <w:p w:rsidR="00415CC8" w:rsidRPr="00207082" w:rsidRDefault="00415CC8" w:rsidP="00112F2E">
                      <w:pPr>
                        <w:spacing w:line="200" w:lineRule="exact"/>
                        <w:rPr>
                          <w:rFonts w:asciiTheme="minorEastAsia" w:eastAsiaTheme="minorEastAsia" w:hAnsiTheme="minorEastAsia" w:cstheme="minorBidi"/>
                          <w:sz w:val="18"/>
                          <w:szCs w:val="16"/>
                        </w:rPr>
                      </w:pPr>
                      <w:r w:rsidRPr="00207082">
                        <w:rPr>
                          <w:rFonts w:asciiTheme="minorEastAsia" w:eastAsiaTheme="minorEastAsia" w:hAnsiTheme="minorEastAsia" w:cstheme="minorBidi" w:hint="eastAsia"/>
                          <w:sz w:val="18"/>
                          <w:szCs w:val="16"/>
                        </w:rPr>
                        <w:t>注</w:t>
                      </w:r>
                      <w:r>
                        <w:rPr>
                          <w:rFonts w:asciiTheme="minorEastAsia" w:eastAsiaTheme="minorEastAsia" w:hAnsiTheme="minorEastAsia" w:cstheme="minorBidi" w:hint="eastAsia"/>
                          <w:sz w:val="18"/>
                          <w:szCs w:val="16"/>
                        </w:rPr>
                        <w:t>5</w:t>
                      </w:r>
                      <w:r w:rsidRPr="00207082">
                        <w:rPr>
                          <w:rFonts w:asciiTheme="minorEastAsia" w:eastAsiaTheme="minorEastAsia" w:hAnsiTheme="minorEastAsia" w:cstheme="minorBidi"/>
                          <w:sz w:val="18"/>
                          <w:szCs w:val="16"/>
                        </w:rPr>
                        <w:t xml:space="preserve">　</w:t>
                      </w:r>
                      <w:r w:rsidRPr="00207082">
                        <w:rPr>
                          <w:rFonts w:asciiTheme="minorEastAsia" w:eastAsiaTheme="minorEastAsia" w:hAnsiTheme="minorEastAsia" w:cstheme="minorBidi" w:hint="eastAsia"/>
                          <w:sz w:val="18"/>
                          <w:szCs w:val="16"/>
                        </w:rPr>
                        <w:t>１人当たり所得：国保保険料算定に使われる「旧ただし書き所得」を指す。</w:t>
                      </w:r>
                    </w:p>
                    <w:p w:rsidR="00415CC8" w:rsidRPr="00207082" w:rsidRDefault="00415CC8" w:rsidP="00112F2E">
                      <w:pPr>
                        <w:spacing w:line="200" w:lineRule="exact"/>
                        <w:ind w:leftChars="200" w:left="420"/>
                        <w:rPr>
                          <w:rFonts w:asciiTheme="minorEastAsia" w:eastAsiaTheme="minorEastAsia" w:hAnsiTheme="minorEastAsia"/>
                          <w:sz w:val="22"/>
                        </w:rPr>
                      </w:pPr>
                      <w:r w:rsidRPr="00207082">
                        <w:rPr>
                          <w:rFonts w:asciiTheme="minorEastAsia" w:eastAsiaTheme="minorEastAsia" w:hAnsiTheme="minorEastAsia" w:cstheme="minorBidi" w:hint="eastAsia"/>
                          <w:sz w:val="18"/>
                          <w:szCs w:val="16"/>
                        </w:rPr>
                        <w:t>旧ただし書き所得：前年の総所得金額及び山林所得金額並びに株式・長期（短期）譲渡所得金額等の合計額から基礎控除（３３万円）を控除した額（ただし、雑損失の繰越控除額は控除しない。）</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990976" behindDoc="0" locked="0" layoutInCell="1" allowOverlap="1" wp14:anchorId="398D712B" wp14:editId="023B43B6">
                <wp:simplePos x="0" y="0"/>
                <wp:positionH relativeFrom="column">
                  <wp:posOffset>39370</wp:posOffset>
                </wp:positionH>
                <wp:positionV relativeFrom="paragraph">
                  <wp:posOffset>464185</wp:posOffset>
                </wp:positionV>
                <wp:extent cx="6101715" cy="0"/>
                <wp:effectExtent l="0" t="0" r="13335" b="19050"/>
                <wp:wrapNone/>
                <wp:docPr id="52" name="直線コネクタ 52"/>
                <wp:cNvGraphicFramePr/>
                <a:graphic xmlns:a="http://schemas.openxmlformats.org/drawingml/2006/main">
                  <a:graphicData uri="http://schemas.microsoft.com/office/word/2010/wordprocessingShape">
                    <wps:wsp>
                      <wps:cNvCnPr/>
                      <wps:spPr>
                        <a:xfrm>
                          <a:off x="0" y="0"/>
                          <a:ext cx="6101715" cy="0"/>
                        </a:xfrm>
                        <a:prstGeom prst="line">
                          <a:avLst/>
                        </a:prstGeom>
                        <a:noFill/>
                        <a:ln w="3175" cap="flat" cmpd="sng" algn="ctr">
                          <a:solidFill>
                            <a:sysClr val="windowText" lastClr="000000"/>
                          </a:solidFill>
                          <a:prstDash val="solid"/>
                        </a:ln>
                        <a:effectLst/>
                      </wps:spPr>
                      <wps:bodyPr/>
                    </wps:wsp>
                  </a:graphicData>
                </a:graphic>
              </wp:anchor>
            </w:drawing>
          </mc:Choice>
          <mc:Fallback>
            <w:pict>
              <v:line id="直線コネクタ 52" o:spid="_x0000_s1026" style="position:absolute;left:0;text-align:left;z-index:252990976;visibility:visible;mso-wrap-style:square;mso-wrap-distance-left:9pt;mso-wrap-distance-top:0;mso-wrap-distance-right:9pt;mso-wrap-distance-bottom:0;mso-position-horizontal:absolute;mso-position-horizontal-relative:text;mso-position-vertical:absolute;mso-position-vertical-relative:text" from="3.1pt,36.55pt" to="483.5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" strokecolor="windowText" strokeweight=".25pt"/>
            </w:pict>
          </mc:Fallback>
        </mc:AlternateContent>
      </w:r>
      <w:r w:rsidRPr="002D250B">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987904" behindDoc="0" locked="0" layoutInCell="1" allowOverlap="1" wp14:anchorId="36A13C5D" wp14:editId="62958BCF">
                <wp:simplePos x="0" y="0"/>
                <wp:positionH relativeFrom="column">
                  <wp:posOffset>3992880</wp:posOffset>
                </wp:positionH>
                <wp:positionV relativeFrom="paragraph">
                  <wp:posOffset>253365</wp:posOffset>
                </wp:positionV>
                <wp:extent cx="2076450" cy="1403985"/>
                <wp:effectExtent l="0" t="0" r="0" b="1270"/>
                <wp:wrapNone/>
                <wp:docPr id="54" name="テキスト ボックス 2" descr="出典　大阪府国民健康保険事業状況&#10;注4　国保保険料算定に使われる「旧ただし書き所得」を指す。&#10;旧ただし書き所得は、前年の総所得金額及び山林所得金額並びに株式・長期（短期）譲渡所得金額等の合計額から基礎控除（３３万円）を控除した額（ただし、雑損失の繰越控除額は控除しない。）&#10;" title="出典及び注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3985"/>
                        </a:xfrm>
                        <a:prstGeom prst="rect">
                          <a:avLst/>
                        </a:prstGeom>
                        <a:noFill/>
                        <a:ln w="9525">
                          <a:noFill/>
                          <a:miter lim="800000"/>
                          <a:headEnd/>
                          <a:tailEnd/>
                        </a:ln>
                      </wps:spPr>
                      <wps:txbx>
                        <w:txbxContent>
                          <w:p w:rsidR="00415CC8" w:rsidRPr="004F3E79" w:rsidRDefault="00415CC8" w:rsidP="00112F2E">
                            <w:pPr>
                              <w:spacing w:line="200" w:lineRule="exact"/>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大阪府国民健康保険事業状況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alt="タイトル: 出典及び注４ - 説明: 出典　大阪府国民健康保険事業状況&#10;注4　国保保険料算定に使われる「旧ただし書き所得」を指す。&#10;旧ただし書き所得は、前年の総所得金額及び山林所得金額並びに株式・長期（短期）譲渡所得金額等の合計額から基礎控除（３３万円）を控除した額（ただし、雑損失の繰越控除額は控除しない。）&#10;" style="position:absolute;margin-left:314.4pt;margin-top:19.95pt;width:163.5pt;height:110.55pt;z-index:25298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" filled="f" stroked="f">
                <v:textbox style="mso-fit-shape-to-text:t">
                  <w:txbxContent>
                    <w:p w:rsidR="00415CC8" w:rsidRPr="004F3E79" w:rsidRDefault="00415CC8" w:rsidP="00112F2E">
                      <w:pPr>
                        <w:spacing w:line="200" w:lineRule="exact"/>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大阪府国民健康保険事業状況</w:t>
                      </w:r>
                    </w:p>
                  </w:txbxContent>
                </v:textbox>
              </v:shape>
            </w:pict>
          </mc:Fallback>
        </mc:AlternateContent>
      </w:r>
    </w:p>
    <w:p w:rsidR="00112F2E" w:rsidRPr="00112F2E" w:rsidRDefault="00112F2E" w:rsidP="00112F2E">
      <w:pPr>
        <w:widowControl/>
        <w:ind w:leftChars="100" w:left="451" w:hangingChars="100" w:hanging="241"/>
        <w:jc w:val="left"/>
        <w:rPr>
          <w:rFonts w:asciiTheme="majorEastAsia" w:eastAsiaTheme="majorEastAsia" w:hAnsiTheme="majorEastAsia" w:cstheme="minorBidi"/>
          <w:b/>
          <w:sz w:val="24"/>
          <w:szCs w:val="22"/>
        </w:rPr>
      </w:pPr>
    </w:p>
    <w:p w:rsidR="00112F2E" w:rsidRDefault="00112F2E">
      <w:pPr>
        <w:widowControl/>
        <w:jc w:val="left"/>
        <w:rPr>
          <w:rFonts w:asciiTheme="majorEastAsia" w:eastAsiaTheme="majorEastAsia" w:hAnsiTheme="majorEastAsia" w:cstheme="minorBidi"/>
          <w:b/>
          <w:sz w:val="24"/>
          <w:szCs w:val="22"/>
        </w:rPr>
      </w:pPr>
      <w:r>
        <w:rPr>
          <w:rFonts w:asciiTheme="majorEastAsia" w:eastAsiaTheme="majorEastAsia" w:hAnsiTheme="majorEastAsia" w:cstheme="minorBidi"/>
          <w:b/>
          <w:sz w:val="24"/>
          <w:szCs w:val="22"/>
        </w:rPr>
        <w:br w:type="page"/>
      </w:r>
    </w:p>
    <w:p w:rsidR="0018664E" w:rsidRDefault="0018664E" w:rsidP="00142B1B">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○府内市町村国保においては、被保険者の年齢構成にばらつきがあり、65～74歳の割合が高い市町村は１人当たり年間医療費が高い傾向にあります。</w:t>
      </w:r>
    </w:p>
    <w:p w:rsidR="0018664E" w:rsidRDefault="00142B1B" w:rsidP="00142B1B">
      <w:pPr>
        <w:widowControl/>
        <w:ind w:leftChars="100" w:left="430" w:hangingChars="100" w:hanging="220"/>
        <w:jc w:val="left"/>
        <w:rPr>
          <w:rFonts w:ascii="HG丸ｺﾞｼｯｸM-PRO" w:eastAsia="HG丸ｺﾞｼｯｸM-PRO" w:hAnsi="HG丸ｺﾞｼｯｸM-PRO" w:cstheme="minorBidi"/>
          <w:sz w:val="22"/>
          <w:szCs w:val="22"/>
        </w:rPr>
      </w:pPr>
      <w:r w:rsidRPr="00142B1B">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929536" behindDoc="0" locked="0" layoutInCell="1" allowOverlap="1" wp14:anchorId="6C14CD93" wp14:editId="751F7D28">
                <wp:simplePos x="0" y="0"/>
                <wp:positionH relativeFrom="column">
                  <wp:posOffset>230505</wp:posOffset>
                </wp:positionH>
                <wp:positionV relativeFrom="paragraph">
                  <wp:posOffset>169545</wp:posOffset>
                </wp:positionV>
                <wp:extent cx="285750" cy="171450"/>
                <wp:effectExtent l="0" t="0" r="0" b="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71450"/>
                        </a:xfrm>
                        <a:prstGeom prst="rect">
                          <a:avLst/>
                        </a:prstGeom>
                        <a:solidFill>
                          <a:srgbClr val="FFFFFF"/>
                        </a:solidFill>
                        <a:ln w="9525">
                          <a:noFill/>
                          <a:miter lim="800000"/>
                          <a:headEnd/>
                          <a:tailEnd/>
                        </a:ln>
                      </wps:spPr>
                      <wps:txbx>
                        <w:txbxContent>
                          <w:p w:rsidR="00415CC8" w:rsidRPr="00142B1B" w:rsidRDefault="00415CC8">
                            <w:pPr>
                              <w:rPr>
                                <w:sz w:val="12"/>
                                <w:szCs w:val="12"/>
                              </w:rPr>
                            </w:pPr>
                            <w:r w:rsidRPr="00142B1B">
                              <w:rPr>
                                <w:rFonts w:hint="eastAsia"/>
                                <w:sz w:val="12"/>
                                <w:szCs w:val="12"/>
                              </w:rPr>
                              <w:t>(</w:t>
                            </w:r>
                            <w:r w:rsidRPr="00142B1B">
                              <w:rPr>
                                <w:rFonts w:hint="eastAsia"/>
                                <w:sz w:val="12"/>
                                <w:szCs w:val="12"/>
                              </w:rPr>
                              <w:t>千円</w:t>
                            </w:r>
                            <w:r w:rsidRPr="00142B1B">
                              <w:rPr>
                                <w:rFonts w:hint="eastAsia"/>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8.15pt;margin-top:13.35pt;width:22.5pt;height:13.5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" stroked="f">
                <v:textbox inset="0,0,0,0">
                  <w:txbxContent>
                    <w:p w:rsidR="00415CC8" w:rsidRPr="00142B1B" w:rsidRDefault="00415CC8">
                      <w:pPr>
                        <w:rPr>
                          <w:sz w:val="12"/>
                          <w:szCs w:val="12"/>
                        </w:rPr>
                      </w:pPr>
                      <w:r w:rsidRPr="00142B1B">
                        <w:rPr>
                          <w:rFonts w:hint="eastAsia"/>
                          <w:sz w:val="12"/>
                          <w:szCs w:val="12"/>
                        </w:rPr>
                        <w:t>(</w:t>
                      </w:r>
                      <w:r w:rsidRPr="00142B1B">
                        <w:rPr>
                          <w:rFonts w:hint="eastAsia"/>
                          <w:sz w:val="12"/>
                          <w:szCs w:val="12"/>
                        </w:rPr>
                        <w:t>千円</w:t>
                      </w:r>
                      <w:r w:rsidRPr="00142B1B">
                        <w:rPr>
                          <w:rFonts w:hint="eastAsia"/>
                          <w:sz w:val="12"/>
                          <w:szCs w:val="12"/>
                        </w:rPr>
                        <w:t>)</w:t>
                      </w:r>
                    </w:p>
                  </w:txbxContent>
                </v:textbox>
              </v:shape>
            </w:pict>
          </mc:Fallback>
        </mc:AlternateContent>
      </w:r>
      <w:r w:rsidR="00BE7D7C">
        <w:rPr>
          <w:noProof/>
        </w:rPr>
        <w:drawing>
          <wp:anchor distT="0" distB="0" distL="114300" distR="114300" simplePos="0" relativeHeight="251642359" behindDoc="0" locked="0" layoutInCell="1" allowOverlap="1" wp14:anchorId="54115201" wp14:editId="3783CE8D">
            <wp:simplePos x="0" y="0"/>
            <wp:positionH relativeFrom="column">
              <wp:posOffset>173355</wp:posOffset>
            </wp:positionH>
            <wp:positionV relativeFrom="paragraph">
              <wp:posOffset>169545</wp:posOffset>
            </wp:positionV>
            <wp:extent cx="6504940" cy="3091180"/>
            <wp:effectExtent l="0" t="0" r="0" b="0"/>
            <wp:wrapNone/>
            <wp:docPr id="10379" name="図 10379" title="図28　平成26年度　大阪府内市町村国保の状況　1人当たり実績医療費、65歳以上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04940" cy="309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DD125A">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106240" behindDoc="0" locked="0" layoutInCell="1" allowOverlap="1" wp14:anchorId="5697B70F" wp14:editId="1556B15D">
                <wp:simplePos x="0" y="0"/>
                <wp:positionH relativeFrom="column">
                  <wp:posOffset>459105</wp:posOffset>
                </wp:positionH>
                <wp:positionV relativeFrom="paragraph">
                  <wp:posOffset>45720</wp:posOffset>
                </wp:positionV>
                <wp:extent cx="5467350" cy="1403985"/>
                <wp:effectExtent l="0" t="0" r="0" b="8255"/>
                <wp:wrapNone/>
                <wp:docPr id="73" name="テキスト ボックス 2" title="図28　大阪府内市町村国保の状況（1人当たり実績医療費、65歳以上割合）（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3985"/>
                        </a:xfrm>
                        <a:prstGeom prst="rect">
                          <a:avLst/>
                        </a:prstGeom>
                        <a:solidFill>
                          <a:srgbClr val="FFFFFF"/>
                        </a:solidFill>
                        <a:ln w="9525">
                          <a:noFill/>
                          <a:miter lim="800000"/>
                          <a:headEnd/>
                          <a:tailEnd/>
                        </a:ln>
                      </wps:spPr>
                      <wps:txbx>
                        <w:txbxContent>
                          <w:p w:rsidR="00415CC8" w:rsidRPr="00625161" w:rsidRDefault="00415CC8" w:rsidP="0018664E">
                            <w:pPr>
                              <w:rPr>
                                <w:rFonts w:asciiTheme="majorEastAsia" w:eastAsiaTheme="majorEastAsia" w:hAnsiTheme="majorEastAsia"/>
                                <w:sz w:val="20"/>
                                <w:szCs w:val="20"/>
                              </w:rPr>
                            </w:pPr>
                            <w:r w:rsidRPr="00625161">
                              <w:rPr>
                                <w:rFonts w:asciiTheme="majorEastAsia" w:eastAsiaTheme="majorEastAsia" w:hAnsiTheme="majorEastAsia" w:hint="eastAsia"/>
                                <w:sz w:val="20"/>
                                <w:szCs w:val="20"/>
                              </w:rPr>
                              <w:t>図28　大阪府内市町村国保の状況（1人当たり</w:t>
                            </w:r>
                            <w:r>
                              <w:rPr>
                                <w:rFonts w:asciiTheme="majorEastAsia" w:eastAsiaTheme="majorEastAsia" w:hAnsiTheme="majorEastAsia" w:hint="eastAsia"/>
                                <w:sz w:val="20"/>
                                <w:szCs w:val="20"/>
                              </w:rPr>
                              <w:t>実績</w:t>
                            </w:r>
                            <w:r w:rsidRPr="00625161">
                              <w:rPr>
                                <w:rFonts w:asciiTheme="majorEastAsia" w:eastAsiaTheme="majorEastAsia" w:hAnsiTheme="majorEastAsia" w:hint="eastAsia"/>
                                <w:sz w:val="20"/>
                                <w:szCs w:val="20"/>
                              </w:rPr>
                              <w:t>医療費、65歳以上割合）</w:t>
                            </w:r>
                            <w:r w:rsidRPr="005942EA">
                              <w:rPr>
                                <w:rFonts w:asciiTheme="majorEastAsia" w:eastAsiaTheme="majorEastAsia" w:hAnsiTheme="majorEastAsia" w:hint="eastAsia"/>
                                <w:sz w:val="20"/>
                                <w:szCs w:val="20"/>
                              </w:rPr>
                              <w:t>（平成26年度）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alt="タイトル: 図28　大阪府内市町村国保の状況（1人当たり実績医療費、65歳以上割合）（平成26年度）" style="position:absolute;left:0;text-align:left;margin-left:36.15pt;margin-top:3.6pt;width:430.5pt;height:110.55pt;z-index:25210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" stroked="f">
                <v:textbox style="mso-fit-shape-to-text:t">
                  <w:txbxContent>
                    <w:p w:rsidR="00415CC8" w:rsidRPr="00625161" w:rsidRDefault="00415CC8" w:rsidP="0018664E">
                      <w:pPr>
                        <w:rPr>
                          <w:rFonts w:asciiTheme="majorEastAsia" w:eastAsiaTheme="majorEastAsia" w:hAnsiTheme="majorEastAsia"/>
                          <w:sz w:val="20"/>
                          <w:szCs w:val="20"/>
                        </w:rPr>
                      </w:pPr>
                      <w:r w:rsidRPr="00625161">
                        <w:rPr>
                          <w:rFonts w:asciiTheme="majorEastAsia" w:eastAsiaTheme="majorEastAsia" w:hAnsiTheme="majorEastAsia" w:hint="eastAsia"/>
                          <w:sz w:val="20"/>
                          <w:szCs w:val="20"/>
                        </w:rPr>
                        <w:t>図28　大阪府内市町村国保の状況（1人当たり</w:t>
                      </w:r>
                      <w:r>
                        <w:rPr>
                          <w:rFonts w:asciiTheme="majorEastAsia" w:eastAsiaTheme="majorEastAsia" w:hAnsiTheme="majorEastAsia" w:hint="eastAsia"/>
                          <w:sz w:val="20"/>
                          <w:szCs w:val="20"/>
                        </w:rPr>
                        <w:t>実績</w:t>
                      </w:r>
                      <w:r w:rsidRPr="00625161">
                        <w:rPr>
                          <w:rFonts w:asciiTheme="majorEastAsia" w:eastAsiaTheme="majorEastAsia" w:hAnsiTheme="majorEastAsia" w:hint="eastAsia"/>
                          <w:sz w:val="20"/>
                          <w:szCs w:val="20"/>
                        </w:rPr>
                        <w:t>医療費、65歳以上割合）</w:t>
                      </w:r>
                      <w:r w:rsidRPr="005942EA">
                        <w:rPr>
                          <w:rFonts w:asciiTheme="majorEastAsia" w:eastAsiaTheme="majorEastAsia" w:hAnsiTheme="majorEastAsia" w:hint="eastAsia"/>
                          <w:sz w:val="20"/>
                          <w:szCs w:val="20"/>
                        </w:rPr>
                        <w:t>（平成26年度）</w:t>
                      </w:r>
                    </w:p>
                  </w:txbxContent>
                </v:textbox>
              </v:shape>
            </w:pict>
          </mc:Fallback>
        </mc:AlternateContent>
      </w:r>
    </w:p>
    <w:p w:rsidR="0018664E" w:rsidRDefault="0018664E" w:rsidP="005C4C7A">
      <w:pPr>
        <w:widowControl/>
        <w:ind w:leftChars="100" w:left="370" w:hangingChars="100" w:hanging="160"/>
        <w:jc w:val="left"/>
        <w:rPr>
          <w:rFonts w:ascii="HG丸ｺﾞｼｯｸM-PRO" w:eastAsia="HG丸ｺﾞｼｯｸM-PRO" w:hAnsi="HG丸ｺﾞｼｯｸM-PRO" w:cstheme="minorBidi"/>
          <w:sz w:val="22"/>
          <w:szCs w:val="22"/>
        </w:rPr>
      </w:pPr>
      <w:r w:rsidRPr="002D250B">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107264" behindDoc="0" locked="0" layoutInCell="1" allowOverlap="1" wp14:anchorId="39DEFA60" wp14:editId="3A381A8E">
                <wp:simplePos x="0" y="0"/>
                <wp:positionH relativeFrom="column">
                  <wp:posOffset>3714019</wp:posOffset>
                </wp:positionH>
                <wp:positionV relativeFrom="paragraph">
                  <wp:posOffset>2845830</wp:posOffset>
                </wp:positionV>
                <wp:extent cx="2674620" cy="1403985"/>
                <wp:effectExtent l="0" t="0" r="0" b="0"/>
                <wp:wrapNone/>
                <wp:docPr id="10317" name="テキスト ボックス 2" title="出典　大阪府国民健康保険事業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大阪府国民健康保険事業状況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alt="タイトル: 出典　大阪府国民健康保険事業状況" style="position:absolute;left:0;text-align:left;margin-left:292.45pt;margin-top:224.1pt;width:210.6pt;height:110.55pt;z-index:25210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" filled="f" stroked="f">
                <v:textbox style="mso-fit-shape-to-text:t">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大阪府国民健康保険事業状況</w:t>
                      </w:r>
                    </w:p>
                  </w:txbxContent>
                </v:textbox>
              </v:shape>
            </w:pict>
          </mc:Fallback>
        </mc:AlternateContent>
      </w: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BE7D7C" w:rsidRDefault="00BE7D7C" w:rsidP="00BE7D7C">
      <w:pPr>
        <w:widowControl/>
        <w:ind w:leftChars="100" w:left="430" w:hangingChars="100" w:hanging="220"/>
        <w:jc w:val="left"/>
        <w:rPr>
          <w:rFonts w:ascii="HG丸ｺﾞｼｯｸM-PRO" w:eastAsia="HG丸ｺﾞｼｯｸM-PRO" w:hAnsi="HG丸ｺﾞｼｯｸM-PRO" w:cstheme="minorBidi"/>
          <w:sz w:val="22"/>
          <w:szCs w:val="22"/>
        </w:rPr>
      </w:pPr>
    </w:p>
    <w:p w:rsidR="0018664E" w:rsidRDefault="0018664E" w:rsidP="005C4C7A">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○各診療種別ごとに見た受診状況についても、府内市町村国保でばらつきがあります。</w:t>
      </w:r>
    </w:p>
    <w:p w:rsidR="0018664E" w:rsidRDefault="0018664E" w:rsidP="003830CF">
      <w:pPr>
        <w:widowControl/>
        <w:ind w:leftChars="100" w:left="430" w:hangingChars="100" w:hanging="220"/>
        <w:jc w:val="left"/>
        <w:rPr>
          <w:rFonts w:asciiTheme="majorEastAsia" w:eastAsiaTheme="majorEastAsia" w:hAnsiTheme="majorEastAsia" w:cstheme="minorBidi"/>
          <w:b/>
          <w:sz w:val="24"/>
        </w:rPr>
      </w:pPr>
      <w:r>
        <w:rPr>
          <w:rFonts w:ascii="HG丸ｺﾞｼｯｸM-PRO" w:eastAsia="HG丸ｺﾞｼｯｸM-PRO" w:hAnsi="HG丸ｺﾞｼｯｸM-PRO" w:cstheme="minorBidi" w:hint="eastAsia"/>
          <w:sz w:val="22"/>
          <w:szCs w:val="22"/>
        </w:rPr>
        <w:t xml:space="preserve">　100人</w:t>
      </w:r>
      <w:r w:rsidR="00E951F1">
        <w:rPr>
          <w:rFonts w:ascii="HG丸ｺﾞｼｯｸM-PRO" w:eastAsia="HG丸ｺﾞｼｯｸM-PRO" w:hAnsi="HG丸ｺﾞｼｯｸM-PRO" w:cstheme="minorBidi" w:hint="eastAsia"/>
          <w:sz w:val="22"/>
          <w:szCs w:val="22"/>
        </w:rPr>
        <w:t>当たり</w:t>
      </w:r>
      <w:r>
        <w:rPr>
          <w:rFonts w:ascii="HG丸ｺﾞｼｯｸM-PRO" w:eastAsia="HG丸ｺﾞｼｯｸM-PRO" w:hAnsi="HG丸ｺﾞｼｯｸM-PRO" w:cstheme="minorBidi" w:hint="eastAsia"/>
          <w:sz w:val="22"/>
          <w:szCs w:val="22"/>
        </w:rPr>
        <w:t>最大と最小の市町村の差を見ると、入院外では約226件、入院で約10件、歯科で約78件の差があります。</w:t>
      </w:r>
    </w:p>
    <w:p w:rsidR="0018664E" w:rsidRDefault="0018664E" w:rsidP="0018664E">
      <w:pPr>
        <w:widowControl/>
        <w:jc w:val="left"/>
        <w:rPr>
          <w:rFonts w:asciiTheme="majorEastAsia" w:eastAsiaTheme="majorEastAsia" w:hAnsiTheme="majorEastAsia" w:cstheme="minorBidi"/>
          <w:b/>
          <w:sz w:val="24"/>
        </w:rPr>
      </w:pPr>
      <w:r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2022272" behindDoc="0" locked="0" layoutInCell="1" allowOverlap="1" wp14:anchorId="155F7FB9" wp14:editId="0BB39049">
                <wp:simplePos x="0" y="0"/>
                <wp:positionH relativeFrom="column">
                  <wp:posOffset>392430</wp:posOffset>
                </wp:positionH>
                <wp:positionV relativeFrom="paragraph">
                  <wp:posOffset>74930</wp:posOffset>
                </wp:positionV>
                <wp:extent cx="5619750" cy="1403985"/>
                <wp:effectExtent l="0" t="0" r="0" b="0"/>
                <wp:wrapNone/>
                <wp:docPr id="184" name="テキスト ボックス 2" title="図29　大阪府内市町村国保の状況（100人あたり受診件数）（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3985"/>
                        </a:xfrm>
                        <a:prstGeom prst="rect">
                          <a:avLst/>
                        </a:prstGeom>
                        <a:noFill/>
                        <a:ln w="9525">
                          <a:noFill/>
                          <a:miter lim="800000"/>
                          <a:headEnd/>
                          <a:tailEnd/>
                        </a:ln>
                      </wps:spPr>
                      <wps:txbx>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29</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大阪府内市町村国保の状況（100人当たり受診件数）</w:t>
                            </w:r>
                            <w:r w:rsidRPr="00C25196">
                              <w:rPr>
                                <w:rFonts w:asciiTheme="majorEastAsia" w:eastAsiaTheme="majorEastAsia" w:hAnsiTheme="majorEastAsia" w:cstheme="minorBidi" w:hint="eastAsia"/>
                                <w:sz w:val="20"/>
                                <w:szCs w:val="21"/>
                              </w:rPr>
                              <w:t>（平成2</w:t>
                            </w:r>
                            <w:r>
                              <w:rPr>
                                <w:rFonts w:asciiTheme="majorEastAsia" w:eastAsiaTheme="majorEastAsia" w:hAnsiTheme="majorEastAsia" w:cstheme="minorBidi" w:hint="eastAsia"/>
                                <w:sz w:val="20"/>
                                <w:szCs w:val="21"/>
                              </w:rPr>
                              <w:t>6</w:t>
                            </w:r>
                            <w:r w:rsidRPr="00C25196">
                              <w:rPr>
                                <w:rFonts w:asciiTheme="majorEastAsia" w:eastAsiaTheme="majorEastAsia" w:hAnsiTheme="majorEastAsia" w:cstheme="minorBidi" w:hint="eastAsia"/>
                                <w:sz w:val="20"/>
                                <w:szCs w:val="21"/>
                              </w:rPr>
                              <w:t>年</w:t>
                            </w:r>
                            <w:r>
                              <w:rPr>
                                <w:rFonts w:asciiTheme="majorEastAsia" w:eastAsiaTheme="majorEastAsia" w:hAnsiTheme="majorEastAsia" w:cstheme="minorBidi" w:hint="eastAsia"/>
                                <w:sz w:val="20"/>
                                <w:szCs w:val="21"/>
                              </w:rPr>
                              <w:t>度</w:t>
                            </w:r>
                            <w:r w:rsidRPr="00C25196">
                              <w:rPr>
                                <w:rFonts w:asciiTheme="majorEastAsia" w:eastAsiaTheme="majorEastAsia" w:hAnsiTheme="majorEastAsia" w:cstheme="minorBidi" w:hint="eastAsia"/>
                                <w:sz w:val="20"/>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alt="タイトル: 図29　大阪府内市町村国保の状況（100人あたり受診件数）（平成26年度）" style="position:absolute;margin-left:30.9pt;margin-top:5.9pt;width:442.5pt;height:110.55pt;z-index:25202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" filled="f" stroked="f">
                <v:textbox style="mso-fit-shape-to-text:t">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29</w:t>
                      </w:r>
                      <w:r w:rsidRPr="00C25196">
                        <w:rPr>
                          <w:rFonts w:asciiTheme="majorEastAsia" w:eastAsiaTheme="majorEastAsia" w:hAnsiTheme="majorEastAsia" w:cstheme="minorBidi" w:hint="eastAsia"/>
                          <w:sz w:val="20"/>
                          <w:szCs w:val="21"/>
                        </w:rPr>
                        <w:t xml:space="preserve">　</w:t>
                      </w:r>
                      <w:r>
                        <w:rPr>
                          <w:rFonts w:asciiTheme="majorEastAsia" w:eastAsiaTheme="majorEastAsia" w:hAnsiTheme="majorEastAsia" w:cstheme="minorBidi" w:hint="eastAsia"/>
                          <w:sz w:val="20"/>
                          <w:szCs w:val="21"/>
                        </w:rPr>
                        <w:t>大阪府内市町村国保の状況（100人当たり受診件数）</w:t>
                      </w:r>
                      <w:r w:rsidRPr="00C25196">
                        <w:rPr>
                          <w:rFonts w:asciiTheme="majorEastAsia" w:eastAsiaTheme="majorEastAsia" w:hAnsiTheme="majorEastAsia" w:cstheme="minorBidi" w:hint="eastAsia"/>
                          <w:sz w:val="20"/>
                          <w:szCs w:val="21"/>
                        </w:rPr>
                        <w:t>（平成2</w:t>
                      </w:r>
                      <w:r>
                        <w:rPr>
                          <w:rFonts w:asciiTheme="majorEastAsia" w:eastAsiaTheme="majorEastAsia" w:hAnsiTheme="majorEastAsia" w:cstheme="minorBidi" w:hint="eastAsia"/>
                          <w:sz w:val="20"/>
                          <w:szCs w:val="21"/>
                        </w:rPr>
                        <w:t>6</w:t>
                      </w:r>
                      <w:r w:rsidRPr="00C25196">
                        <w:rPr>
                          <w:rFonts w:asciiTheme="majorEastAsia" w:eastAsiaTheme="majorEastAsia" w:hAnsiTheme="majorEastAsia" w:cstheme="minorBidi" w:hint="eastAsia"/>
                          <w:sz w:val="20"/>
                          <w:szCs w:val="21"/>
                        </w:rPr>
                        <w:t>年</w:t>
                      </w:r>
                      <w:r>
                        <w:rPr>
                          <w:rFonts w:asciiTheme="majorEastAsia" w:eastAsiaTheme="majorEastAsia" w:hAnsiTheme="majorEastAsia" w:cstheme="minorBidi" w:hint="eastAsia"/>
                          <w:sz w:val="20"/>
                          <w:szCs w:val="21"/>
                        </w:rPr>
                        <w:t>度</w:t>
                      </w:r>
                      <w:r w:rsidRPr="00C25196">
                        <w:rPr>
                          <w:rFonts w:asciiTheme="majorEastAsia" w:eastAsiaTheme="majorEastAsia" w:hAnsiTheme="majorEastAsia" w:cstheme="minorBidi" w:hint="eastAsia"/>
                          <w:sz w:val="20"/>
                          <w:szCs w:val="21"/>
                        </w:rPr>
                        <w:t>）</w:t>
                      </w:r>
                    </w:p>
                  </w:txbxContent>
                </v:textbox>
              </v:shape>
            </w:pict>
          </mc:Fallback>
        </mc:AlternateContent>
      </w:r>
    </w:p>
    <w:p w:rsidR="0018664E" w:rsidRDefault="00BE7D7C" w:rsidP="0018664E">
      <w:pPr>
        <w:widowControl/>
        <w:jc w:val="left"/>
        <w:rPr>
          <w:rFonts w:asciiTheme="majorEastAsia" w:eastAsiaTheme="majorEastAsia" w:hAnsiTheme="majorEastAsia" w:cstheme="minorBidi"/>
          <w:b/>
          <w:sz w:val="24"/>
        </w:rPr>
      </w:pPr>
      <w:r>
        <w:rPr>
          <w:noProof/>
        </w:rPr>
        <w:drawing>
          <wp:anchor distT="0" distB="0" distL="114300" distR="114300" simplePos="0" relativeHeight="252653056" behindDoc="0" locked="0" layoutInCell="1" allowOverlap="1" wp14:anchorId="02B2FD37" wp14:editId="27A8DF67">
            <wp:simplePos x="0" y="0"/>
            <wp:positionH relativeFrom="column">
              <wp:posOffset>-45720</wp:posOffset>
            </wp:positionH>
            <wp:positionV relativeFrom="paragraph">
              <wp:posOffset>86360</wp:posOffset>
            </wp:positionV>
            <wp:extent cx="6559550" cy="3091180"/>
            <wp:effectExtent l="0" t="0" r="0" b="0"/>
            <wp:wrapNone/>
            <wp:docPr id="10380" name="図 10380" title="図29　平成26年度　大阪府内市町村国保の状況　100人あたり受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59550" cy="309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3830CF" w:rsidP="0018664E">
      <w:pPr>
        <w:widowControl/>
        <w:jc w:val="left"/>
        <w:rPr>
          <w:rFonts w:asciiTheme="majorEastAsia" w:eastAsiaTheme="majorEastAsia" w:hAnsiTheme="majorEastAsia" w:cstheme="minorBidi"/>
          <w:b/>
          <w:sz w:val="24"/>
        </w:rPr>
      </w:pPr>
      <w:r w:rsidRPr="003830C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935680" behindDoc="0" locked="0" layoutInCell="1" allowOverlap="1" wp14:anchorId="148F43A5" wp14:editId="5722D786">
                <wp:simplePos x="0" y="0"/>
                <wp:positionH relativeFrom="column">
                  <wp:posOffset>3773805</wp:posOffset>
                </wp:positionH>
                <wp:positionV relativeFrom="paragraph">
                  <wp:posOffset>2633345</wp:posOffset>
                </wp:positionV>
                <wp:extent cx="809625" cy="1403985"/>
                <wp:effectExtent l="0" t="0" r="9525" b="8255"/>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3985"/>
                        </a:xfrm>
                        <a:prstGeom prst="rect">
                          <a:avLst/>
                        </a:prstGeom>
                        <a:solidFill>
                          <a:srgbClr val="FFFFFF"/>
                        </a:solidFill>
                        <a:ln w="9525">
                          <a:noFill/>
                          <a:miter lim="800000"/>
                          <a:headEnd/>
                          <a:tailEnd/>
                        </a:ln>
                      </wps:spPr>
                      <wps:txbx>
                        <w:txbxContent>
                          <w:p w:rsidR="00415CC8" w:rsidRPr="004342E2" w:rsidRDefault="00415CC8">
                            <w:pPr>
                              <w:rPr>
                                <w:rFonts w:asciiTheme="minorEastAsia" w:eastAsiaTheme="minorEastAsia" w:hAnsiTheme="minorEastAsia" w:cstheme="majorHAnsi"/>
                                <w:sz w:val="10"/>
                                <w:szCs w:val="10"/>
                              </w:rPr>
                            </w:pPr>
                            <w:r w:rsidRPr="004342E2">
                              <w:rPr>
                                <w:rFonts w:asciiTheme="minorEastAsia" w:eastAsiaTheme="minorEastAsia" w:hAnsiTheme="minorEastAsia" w:cstheme="majorHAnsi"/>
                                <w:sz w:val="10"/>
                                <w:szCs w:val="10"/>
                              </w:rPr>
                              <w:t>入院(右軸スケール)</w:t>
                            </w:r>
                          </w:p>
                        </w:txbxContent>
                      </wps:txbx>
                      <wps:bodyPr rot="0" vert="horz" wrap="square" lIns="0" tIns="36000" rIns="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margin-left:297.15pt;margin-top:207.35pt;width:63.75pt;height:110.55pt;z-index:25293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" stroked="f">
                <v:textbox style="mso-fit-shape-to-text:t" inset="0,1mm,0,1mm">
                  <w:txbxContent>
                    <w:p w:rsidR="00415CC8" w:rsidRPr="004342E2" w:rsidRDefault="00415CC8">
                      <w:pPr>
                        <w:rPr>
                          <w:rFonts w:asciiTheme="minorEastAsia" w:eastAsiaTheme="minorEastAsia" w:hAnsiTheme="minorEastAsia" w:cstheme="majorHAnsi"/>
                          <w:sz w:val="10"/>
                          <w:szCs w:val="10"/>
                        </w:rPr>
                      </w:pPr>
                      <w:r w:rsidRPr="004342E2">
                        <w:rPr>
                          <w:rFonts w:asciiTheme="minorEastAsia" w:eastAsiaTheme="minorEastAsia" w:hAnsiTheme="minorEastAsia" w:cstheme="majorHAnsi"/>
                          <w:sz w:val="10"/>
                          <w:szCs w:val="10"/>
                        </w:rPr>
                        <w:t>入院(右軸スケール)</w:t>
                      </w:r>
                    </w:p>
                  </w:txbxContent>
                </v:textbox>
              </v:shape>
            </w:pict>
          </mc:Fallback>
        </mc:AlternateContent>
      </w:r>
      <w:r w:rsidR="00F905B4" w:rsidRPr="00F905B4">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933632" behindDoc="0" locked="0" layoutInCell="1" allowOverlap="1" wp14:anchorId="6EB30D90" wp14:editId="661C3E01">
                <wp:simplePos x="0" y="0"/>
                <wp:positionH relativeFrom="column">
                  <wp:posOffset>3107055</wp:posOffset>
                </wp:positionH>
                <wp:positionV relativeFrom="paragraph">
                  <wp:posOffset>2639060</wp:posOffset>
                </wp:positionV>
                <wp:extent cx="571500" cy="1403985"/>
                <wp:effectExtent l="0" t="0" r="0" b="8255"/>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3985"/>
                        </a:xfrm>
                        <a:prstGeom prst="rect">
                          <a:avLst/>
                        </a:prstGeom>
                        <a:solidFill>
                          <a:srgbClr val="FFFFFF"/>
                        </a:solidFill>
                        <a:ln w="9525">
                          <a:noFill/>
                          <a:miter lim="800000"/>
                          <a:headEnd/>
                          <a:tailEnd/>
                        </a:ln>
                      </wps:spPr>
                      <wps:txbx>
                        <w:txbxContent>
                          <w:p w:rsidR="00415CC8" w:rsidRPr="003830CF" w:rsidRDefault="00415CC8">
                            <w:pPr>
                              <w:rPr>
                                <w:rFonts w:asciiTheme="majorHAnsi" w:hAnsiTheme="majorHAnsi" w:cstheme="majorHAnsi"/>
                                <w:sz w:val="10"/>
                                <w:szCs w:val="10"/>
                              </w:rPr>
                            </w:pPr>
                            <w:r w:rsidRPr="003830CF">
                              <w:rPr>
                                <w:rFonts w:asciiTheme="majorHAnsi" w:hAnsiTheme="majorHAnsi" w:cstheme="majorHAnsi"/>
                                <w:sz w:val="10"/>
                                <w:szCs w:val="10"/>
                              </w:rPr>
                              <w:t>歯科</w:t>
                            </w:r>
                            <w:r w:rsidRPr="003830CF">
                              <w:rPr>
                                <w:rFonts w:asciiTheme="majorHAnsi" w:hAnsiTheme="majorHAnsi" w:cstheme="majorHAnsi"/>
                                <w:sz w:val="10"/>
                                <w:szCs w:val="10"/>
                              </w:rPr>
                              <w:t>(</w:t>
                            </w:r>
                            <w:r w:rsidRPr="003830CF">
                              <w:rPr>
                                <w:rFonts w:asciiTheme="majorHAnsi" w:hAnsiTheme="majorHAnsi" w:cstheme="majorHAnsi"/>
                                <w:sz w:val="10"/>
                                <w:szCs w:val="10"/>
                              </w:rPr>
                              <w:t>左軸スケール</w:t>
                            </w:r>
                            <w:r w:rsidRPr="003830CF">
                              <w:rPr>
                                <w:rFonts w:asciiTheme="majorHAnsi" w:hAnsiTheme="majorHAnsi" w:cstheme="majorHAnsi"/>
                                <w:sz w:val="10"/>
                                <w:szCs w:val="10"/>
                              </w:rPr>
                              <w:t>)</w:t>
                            </w:r>
                          </w:p>
                        </w:txbxContent>
                      </wps:txbx>
                      <wps:bodyPr rot="0" vert="horz" wrap="square" lIns="0" tIns="36000" rIns="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244.65pt;margin-top:207.8pt;width:45pt;height:110.55pt;z-index:25293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" stroked="f">
                <v:textbox style="mso-fit-shape-to-text:t" inset="0,1mm,0,1mm">
                  <w:txbxContent>
                    <w:p w:rsidR="00415CC8" w:rsidRPr="003830CF" w:rsidRDefault="00415CC8">
                      <w:pPr>
                        <w:rPr>
                          <w:rFonts w:asciiTheme="majorHAnsi" w:hAnsiTheme="majorHAnsi" w:cstheme="majorHAnsi"/>
                          <w:sz w:val="10"/>
                          <w:szCs w:val="10"/>
                        </w:rPr>
                      </w:pPr>
                      <w:r w:rsidRPr="003830CF">
                        <w:rPr>
                          <w:rFonts w:asciiTheme="majorHAnsi" w:hAnsiTheme="majorHAnsi" w:cstheme="majorHAnsi"/>
                          <w:sz w:val="10"/>
                          <w:szCs w:val="10"/>
                        </w:rPr>
                        <w:t>歯科</w:t>
                      </w:r>
                      <w:r w:rsidRPr="003830CF">
                        <w:rPr>
                          <w:rFonts w:asciiTheme="majorHAnsi" w:hAnsiTheme="majorHAnsi" w:cstheme="majorHAnsi"/>
                          <w:sz w:val="10"/>
                          <w:szCs w:val="10"/>
                        </w:rPr>
                        <w:t>(</w:t>
                      </w:r>
                      <w:r w:rsidRPr="003830CF">
                        <w:rPr>
                          <w:rFonts w:asciiTheme="majorHAnsi" w:hAnsiTheme="majorHAnsi" w:cstheme="majorHAnsi"/>
                          <w:sz w:val="10"/>
                          <w:szCs w:val="10"/>
                        </w:rPr>
                        <w:t>左軸スケール</w:t>
                      </w:r>
                      <w:r w:rsidRPr="003830CF">
                        <w:rPr>
                          <w:rFonts w:asciiTheme="majorHAnsi" w:hAnsiTheme="majorHAnsi" w:cstheme="majorHAnsi"/>
                          <w:sz w:val="10"/>
                          <w:szCs w:val="10"/>
                        </w:rPr>
                        <w:t>)</w:t>
                      </w:r>
                    </w:p>
                  </w:txbxContent>
                </v:textbox>
              </v:shape>
            </w:pict>
          </mc:Fallback>
        </mc:AlternateContent>
      </w:r>
      <w:r w:rsidR="00F905B4" w:rsidRPr="003E45F5">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931584" behindDoc="0" locked="0" layoutInCell="1" allowOverlap="1" wp14:anchorId="64838D65" wp14:editId="25D43E26">
                <wp:simplePos x="0" y="0"/>
                <wp:positionH relativeFrom="column">
                  <wp:posOffset>2326005</wp:posOffset>
                </wp:positionH>
                <wp:positionV relativeFrom="paragraph">
                  <wp:posOffset>2640330</wp:posOffset>
                </wp:positionV>
                <wp:extent cx="657225" cy="323850"/>
                <wp:effectExtent l="0" t="0" r="9525" b="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23850"/>
                        </a:xfrm>
                        <a:prstGeom prst="rect">
                          <a:avLst/>
                        </a:prstGeom>
                        <a:solidFill>
                          <a:srgbClr val="FFFFFF"/>
                        </a:solidFill>
                        <a:ln w="9525">
                          <a:noFill/>
                          <a:miter lim="800000"/>
                          <a:headEnd/>
                          <a:tailEnd/>
                        </a:ln>
                      </wps:spPr>
                      <wps:txbx>
                        <w:txbxContent>
                          <w:p w:rsidR="00415CC8" w:rsidRPr="003830CF" w:rsidRDefault="00415CC8">
                            <w:pPr>
                              <w:rPr>
                                <w:rFonts w:asciiTheme="majorHAnsi" w:hAnsiTheme="majorHAnsi" w:cstheme="majorHAnsi"/>
                                <w:sz w:val="10"/>
                                <w:szCs w:val="10"/>
                              </w:rPr>
                            </w:pPr>
                            <w:r w:rsidRPr="003830CF">
                              <w:rPr>
                                <w:rFonts w:asciiTheme="majorHAnsi" w:hAnsiTheme="majorHAnsi" w:cstheme="majorHAnsi"/>
                                <w:sz w:val="10"/>
                                <w:szCs w:val="10"/>
                              </w:rPr>
                              <w:t>入院外</w:t>
                            </w:r>
                            <w:r w:rsidRPr="003830CF">
                              <w:rPr>
                                <w:rFonts w:asciiTheme="majorHAnsi" w:hAnsiTheme="majorHAnsi" w:cstheme="majorHAnsi"/>
                                <w:sz w:val="10"/>
                                <w:szCs w:val="10"/>
                              </w:rPr>
                              <w:t>(</w:t>
                            </w:r>
                            <w:r w:rsidRPr="003830CF">
                              <w:rPr>
                                <w:rFonts w:asciiTheme="majorHAnsi" w:hAnsiTheme="majorHAnsi" w:cstheme="majorHAnsi"/>
                                <w:sz w:val="10"/>
                                <w:szCs w:val="10"/>
                              </w:rPr>
                              <w:t>左軸スケール</w:t>
                            </w:r>
                            <w:r w:rsidRPr="003830CF">
                              <w:rPr>
                                <w:rFonts w:asciiTheme="majorHAnsi" w:hAnsiTheme="majorHAnsi" w:cstheme="majorHAnsi"/>
                                <w:sz w:val="10"/>
                                <w:szCs w:val="10"/>
                              </w:rPr>
                              <w:t>)</w:t>
                            </w:r>
                            <w:r w:rsidRPr="003830CF">
                              <w:rPr>
                                <w:rFonts w:asciiTheme="majorHAnsi" w:hAnsiTheme="majorHAnsi" w:cstheme="majorHAnsi"/>
                                <w:sz w:val="10"/>
                                <w:szCs w:val="10"/>
                              </w:rPr>
                              <w:t xml:space="preserve">　</w:t>
                            </w:r>
                          </w:p>
                        </w:txbxContent>
                      </wps:txbx>
                      <wps:bodyPr rot="0" vert="horz" wrap="square" lIns="0" tIns="3600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83.15pt;margin-top:207.9pt;width:51.75pt;height:25.5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" stroked="f">
                <v:textbox inset="0,1mm,0,1mm">
                  <w:txbxContent>
                    <w:p w:rsidR="00415CC8" w:rsidRPr="003830CF" w:rsidRDefault="00415CC8">
                      <w:pPr>
                        <w:rPr>
                          <w:rFonts w:asciiTheme="majorHAnsi" w:hAnsiTheme="majorHAnsi" w:cstheme="majorHAnsi"/>
                          <w:sz w:val="10"/>
                          <w:szCs w:val="10"/>
                        </w:rPr>
                      </w:pPr>
                      <w:r w:rsidRPr="003830CF">
                        <w:rPr>
                          <w:rFonts w:asciiTheme="majorHAnsi" w:hAnsiTheme="majorHAnsi" w:cstheme="majorHAnsi"/>
                          <w:sz w:val="10"/>
                          <w:szCs w:val="10"/>
                        </w:rPr>
                        <w:t>入院外</w:t>
                      </w:r>
                      <w:r w:rsidRPr="003830CF">
                        <w:rPr>
                          <w:rFonts w:asciiTheme="majorHAnsi" w:hAnsiTheme="majorHAnsi" w:cstheme="majorHAnsi"/>
                          <w:sz w:val="10"/>
                          <w:szCs w:val="10"/>
                        </w:rPr>
                        <w:t>(</w:t>
                      </w:r>
                      <w:r w:rsidRPr="003830CF">
                        <w:rPr>
                          <w:rFonts w:asciiTheme="majorHAnsi" w:hAnsiTheme="majorHAnsi" w:cstheme="majorHAnsi"/>
                          <w:sz w:val="10"/>
                          <w:szCs w:val="10"/>
                        </w:rPr>
                        <w:t>左軸スケール</w:t>
                      </w:r>
                      <w:r w:rsidRPr="003830CF">
                        <w:rPr>
                          <w:rFonts w:asciiTheme="majorHAnsi" w:hAnsiTheme="majorHAnsi" w:cstheme="majorHAnsi"/>
                          <w:sz w:val="10"/>
                          <w:szCs w:val="10"/>
                        </w:rPr>
                        <w:t>)</w:t>
                      </w:r>
                      <w:r w:rsidRPr="003830CF">
                        <w:rPr>
                          <w:rFonts w:asciiTheme="majorHAnsi" w:hAnsiTheme="majorHAnsi" w:cstheme="majorHAnsi"/>
                          <w:sz w:val="10"/>
                          <w:szCs w:val="10"/>
                        </w:rPr>
                        <w:t xml:space="preserve">　</w:t>
                      </w:r>
                    </w:p>
                  </w:txbxContent>
                </v:textbox>
              </v:shape>
            </w:pict>
          </mc:Fallback>
        </mc:AlternateContent>
      </w:r>
      <w:r w:rsidR="0018664E" w:rsidRPr="002D250B">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055040" behindDoc="0" locked="0" layoutInCell="1" allowOverlap="1" wp14:anchorId="5A610534" wp14:editId="57118E15">
                <wp:simplePos x="0" y="0"/>
                <wp:positionH relativeFrom="column">
                  <wp:posOffset>3553460</wp:posOffset>
                </wp:positionH>
                <wp:positionV relativeFrom="paragraph">
                  <wp:posOffset>2896870</wp:posOffset>
                </wp:positionV>
                <wp:extent cx="2674620" cy="1403985"/>
                <wp:effectExtent l="0" t="0" r="0" b="0"/>
                <wp:wrapNone/>
                <wp:docPr id="10254" name="テキスト ボックス 2" title="出典　大阪府国民健康保険事業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大阪府国民健康保険事業状況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alt="タイトル: 出典　大阪府国民健康保険事業状況" style="position:absolute;margin-left:279.8pt;margin-top:228.1pt;width:210.6pt;height:110.55pt;z-index:25205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" filled="f" stroked="f">
                <v:textbox style="mso-fit-shape-to-text:t">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大阪府国民健康保険事業状況</w:t>
                      </w:r>
                    </w:p>
                  </w:txbxContent>
                </v:textbox>
              </v:shape>
            </w:pict>
          </mc:Fallback>
        </mc:AlternateContent>
      </w:r>
      <w:r w:rsidR="0018664E" w:rsidRPr="002D250B">
        <w:rPr>
          <w:rFonts w:ascii="HG丸ｺﾞｼｯｸM-PRO" w:eastAsia="HG丸ｺﾞｼｯｸM-PRO" w:hAnsi="HG丸ｺﾞｼｯｸM-PRO" w:cstheme="minorBidi"/>
          <w:noProof/>
          <w:sz w:val="16"/>
          <w:szCs w:val="16"/>
        </w:rPr>
        <w:t xml:space="preserve"> </w:t>
      </w:r>
      <w:r w:rsidR="0018664E">
        <w:rPr>
          <w:rFonts w:asciiTheme="majorEastAsia" w:eastAsiaTheme="majorEastAsia" w:hAnsiTheme="majorEastAsia" w:cstheme="minorBidi"/>
          <w:b/>
          <w:sz w:val="24"/>
        </w:rPr>
        <w:t xml:space="preserve"> </w:t>
      </w:r>
      <w:r w:rsidR="0018664E">
        <w:rPr>
          <w:rFonts w:asciiTheme="majorEastAsia" w:eastAsiaTheme="majorEastAsia" w:hAnsiTheme="majorEastAsia" w:cstheme="minorBidi"/>
          <w:b/>
          <w:sz w:val="24"/>
        </w:rPr>
        <w:br w:type="page"/>
      </w:r>
    </w:p>
    <w:p w:rsidR="0018664E" w:rsidRPr="00D61AD3" w:rsidRDefault="0018664E" w:rsidP="0018664E">
      <w:pPr>
        <w:jc w:val="left"/>
        <w:rPr>
          <w:rFonts w:asciiTheme="majorEastAsia" w:eastAsiaTheme="majorEastAsia" w:hAnsiTheme="majorEastAsia" w:cstheme="minorBidi"/>
          <w:b/>
          <w:sz w:val="24"/>
        </w:rPr>
      </w:pPr>
      <w:r w:rsidRPr="00D61AD3">
        <w:rPr>
          <w:rFonts w:asciiTheme="majorEastAsia" w:eastAsiaTheme="majorEastAsia" w:hAnsiTheme="majorEastAsia" w:cstheme="minorBidi" w:hint="eastAsia"/>
          <w:b/>
          <w:sz w:val="24"/>
        </w:rPr>
        <w:lastRenderedPageBreak/>
        <w:t>（イ）後期高齢者医療</w:t>
      </w:r>
      <w:r>
        <w:rPr>
          <w:rFonts w:asciiTheme="majorEastAsia" w:eastAsiaTheme="majorEastAsia" w:hAnsiTheme="majorEastAsia" w:cstheme="minorBidi" w:hint="eastAsia"/>
          <w:b/>
          <w:sz w:val="24"/>
        </w:rPr>
        <w:t>制度</w:t>
      </w:r>
    </w:p>
    <w:p w:rsidR="0018664E" w:rsidRPr="00D61AD3" w:rsidRDefault="0018664E" w:rsidP="005C4C7A">
      <w:pPr>
        <w:ind w:firstLineChars="100" w:firstLine="241"/>
        <w:jc w:val="left"/>
        <w:rPr>
          <w:rFonts w:asciiTheme="majorEastAsia" w:eastAsiaTheme="majorEastAsia" w:hAnsiTheme="majorEastAsia" w:cstheme="minorBidi"/>
          <w:b/>
          <w:sz w:val="24"/>
        </w:rPr>
      </w:pPr>
      <w:r w:rsidRPr="00D61AD3">
        <w:rPr>
          <w:rFonts w:asciiTheme="majorEastAsia" w:eastAsiaTheme="majorEastAsia" w:hAnsiTheme="majorEastAsia" w:cstheme="minorBidi" w:hint="eastAsia"/>
          <w:b/>
          <w:sz w:val="24"/>
        </w:rPr>
        <w:t>①１人当たり医療費</w:t>
      </w:r>
    </w:p>
    <w:p w:rsidR="001C5485"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D61AD3">
        <w:rPr>
          <w:rFonts w:ascii="HG丸ｺﾞｼｯｸM-PRO" w:eastAsia="HG丸ｺﾞｼｯｸM-PRO" w:hAnsi="HG丸ｺﾞｼｯｸM-PRO" w:cstheme="minorBidi" w:hint="eastAsia"/>
          <w:sz w:val="22"/>
          <w:szCs w:val="22"/>
        </w:rPr>
        <w:t>○後期高齢者医療の１人当たり医療費は</w:t>
      </w:r>
      <w:r w:rsidR="001C5485">
        <w:rPr>
          <w:rFonts w:ascii="HG丸ｺﾞｼｯｸM-PRO" w:eastAsia="HG丸ｺﾞｼｯｸM-PRO" w:hAnsi="HG丸ｺﾞｼｯｸM-PRO" w:cstheme="minorBidi" w:hint="eastAsia"/>
          <w:sz w:val="22"/>
          <w:szCs w:val="22"/>
        </w:rPr>
        <w:t>、詳細の分析を行った</w:t>
      </w:r>
      <w:r w:rsidR="002B4408">
        <w:rPr>
          <w:rFonts w:ascii="HG丸ｺﾞｼｯｸM-PRO" w:eastAsia="HG丸ｺﾞｼｯｸM-PRO" w:hAnsi="HG丸ｺﾞｼｯｸM-PRO" w:cstheme="minorBidi" w:hint="eastAsia"/>
          <w:sz w:val="22"/>
          <w:szCs w:val="22"/>
        </w:rPr>
        <w:t>平成26年度において</w:t>
      </w:r>
      <w:r>
        <w:rPr>
          <w:rFonts w:ascii="HG丸ｺﾞｼｯｸM-PRO" w:eastAsia="HG丸ｺﾞｼｯｸM-PRO" w:hAnsi="HG丸ｺﾞｼｯｸM-PRO" w:cstheme="minorBidi" w:hint="eastAsia"/>
          <w:sz w:val="22"/>
          <w:szCs w:val="22"/>
        </w:rPr>
        <w:t>104</w:t>
      </w:r>
      <w:r w:rsidRPr="00D61AD3">
        <w:rPr>
          <w:rFonts w:ascii="HG丸ｺﾞｼｯｸM-PRO" w:eastAsia="HG丸ｺﾞｼｯｸM-PRO" w:hAnsi="HG丸ｺﾞｼｯｸM-PRO" w:cstheme="minorBidi" w:hint="eastAsia"/>
          <w:sz w:val="22"/>
          <w:szCs w:val="22"/>
        </w:rPr>
        <w:t>万円</w:t>
      </w:r>
      <w:r w:rsidR="00C669B3">
        <w:rPr>
          <w:rFonts w:ascii="HG丸ｺﾞｼｯｸM-PRO" w:eastAsia="HG丸ｺﾞｼｯｸM-PRO" w:hAnsi="HG丸ｺﾞｼｯｸM-PRO" w:cstheme="minorBidi" w:hint="eastAsia"/>
          <w:sz w:val="22"/>
          <w:szCs w:val="22"/>
        </w:rPr>
        <w:t>（全国91万7千円）</w:t>
      </w:r>
      <w:r w:rsidRPr="00D61AD3">
        <w:rPr>
          <w:rFonts w:ascii="HG丸ｺﾞｼｯｸM-PRO" w:eastAsia="HG丸ｺﾞｼｯｸM-PRO" w:hAnsi="HG丸ｺﾞｼｯｸM-PRO" w:cstheme="minorBidi" w:hint="eastAsia"/>
          <w:sz w:val="22"/>
          <w:szCs w:val="22"/>
        </w:rPr>
        <w:t>で、全国</w:t>
      </w:r>
      <w:r>
        <w:rPr>
          <w:rFonts w:ascii="HG丸ｺﾞｼｯｸM-PRO" w:eastAsia="HG丸ｺﾞｼｯｸM-PRO" w:hAnsi="HG丸ｺﾞｼｯｸM-PRO" w:cstheme="minorBidi" w:hint="eastAsia"/>
          <w:sz w:val="22"/>
          <w:szCs w:val="22"/>
        </w:rPr>
        <w:t>７</w:t>
      </w:r>
      <w:r w:rsidRPr="00D61AD3">
        <w:rPr>
          <w:rFonts w:ascii="HG丸ｺﾞｼｯｸM-PRO" w:eastAsia="HG丸ｺﾞｼｯｸM-PRO" w:hAnsi="HG丸ｺﾞｼｯｸM-PRO" w:cstheme="minorBidi" w:hint="eastAsia"/>
          <w:sz w:val="22"/>
          <w:szCs w:val="22"/>
        </w:rPr>
        <w:t>番目です。年齢</w:t>
      </w:r>
      <w:r>
        <w:rPr>
          <w:rFonts w:ascii="HG丸ｺﾞｼｯｸM-PRO" w:eastAsia="HG丸ｺﾞｼｯｸM-PRO" w:hAnsi="HG丸ｺﾞｼｯｸM-PRO" w:cstheme="minorBidi" w:hint="eastAsia"/>
          <w:sz w:val="22"/>
          <w:szCs w:val="22"/>
        </w:rPr>
        <w:t>調整</w:t>
      </w:r>
      <w:r w:rsidRPr="00D61AD3">
        <w:rPr>
          <w:rFonts w:ascii="HG丸ｺﾞｼｯｸM-PRO" w:eastAsia="HG丸ｺﾞｼｯｸM-PRO" w:hAnsi="HG丸ｺﾞｼｯｸM-PRO" w:cstheme="minorBidi" w:hint="eastAsia"/>
          <w:sz w:val="22"/>
          <w:szCs w:val="22"/>
        </w:rPr>
        <w:t>後の地域差指数では全国４番目</w:t>
      </w:r>
      <w:r>
        <w:rPr>
          <w:rFonts w:ascii="HG丸ｺﾞｼｯｸM-PRO" w:eastAsia="HG丸ｺﾞｼｯｸM-PRO" w:hAnsi="HG丸ｺﾞｼｯｸM-PRO" w:cstheme="minorBidi" w:hint="eastAsia"/>
          <w:sz w:val="22"/>
          <w:szCs w:val="22"/>
        </w:rPr>
        <w:t>の</w:t>
      </w:r>
      <w:r w:rsidRPr="00D61AD3">
        <w:rPr>
          <w:rFonts w:ascii="HG丸ｺﾞｼｯｸM-PRO" w:eastAsia="HG丸ｺﾞｼｯｸM-PRO" w:hAnsi="HG丸ｺﾞｼｯｸM-PRO" w:cstheme="minorBidi" w:hint="eastAsia"/>
          <w:sz w:val="22"/>
          <w:szCs w:val="22"/>
        </w:rPr>
        <w:t>値です。</w:t>
      </w:r>
    </w:p>
    <w:p w:rsidR="0018664E" w:rsidRPr="00D61AD3" w:rsidRDefault="001C5485" w:rsidP="001C5485">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○なお、平成27年度も同様の傾向です</w:t>
      </w:r>
      <w:r w:rsidRPr="001C5485">
        <w:rPr>
          <w:rFonts w:ascii="HG丸ｺﾞｼｯｸM-PRO" w:eastAsia="HG丸ｺﾞｼｯｸM-PRO" w:hAnsi="HG丸ｺﾞｼｯｸM-PRO" w:cstheme="minorBidi" w:hint="eastAsia"/>
          <w:w w:val="80"/>
          <w:sz w:val="22"/>
          <w:szCs w:val="22"/>
        </w:rPr>
        <w:t>（１人当たり医療費105万3千円(８番目)、地域差指数の順位は同位）</w:t>
      </w:r>
      <w:r>
        <w:rPr>
          <w:rFonts w:ascii="HG丸ｺﾞｼｯｸM-PRO" w:eastAsia="HG丸ｺﾞｼｯｸM-PRO" w:hAnsi="HG丸ｺﾞｼｯｸM-PRO" w:cstheme="minorBidi" w:hint="eastAsia"/>
          <w:sz w:val="22"/>
          <w:szCs w:val="22"/>
        </w:rPr>
        <w:t>。</w:t>
      </w:r>
    </w:p>
    <w:p w:rsidR="0018664E" w:rsidRPr="008E5E7D" w:rsidRDefault="0018664E" w:rsidP="0018664E">
      <w:pPr>
        <w:spacing w:line="160" w:lineRule="exact"/>
        <w:jc w:val="left"/>
        <w:rPr>
          <w:rFonts w:ascii="HG丸ｺﾞｼｯｸM-PRO" w:eastAsia="HG丸ｺﾞｼｯｸM-PRO" w:hAnsi="HG丸ｺﾞｼｯｸM-PRO" w:cstheme="minorBidi"/>
          <w:szCs w:val="22"/>
        </w:rPr>
      </w:pPr>
    </w:p>
    <w:p w:rsidR="0018664E" w:rsidRPr="004F3E79" w:rsidRDefault="00BE7D7C" w:rsidP="00BE7D7C">
      <w:pPr>
        <w:ind w:firstLineChars="200" w:firstLine="420"/>
        <w:jc w:val="left"/>
        <w:rPr>
          <w:rFonts w:asciiTheme="majorEastAsia" w:eastAsiaTheme="majorEastAsia" w:hAnsiTheme="majorEastAsia" w:cstheme="minorBidi"/>
          <w:szCs w:val="22"/>
        </w:rPr>
      </w:pPr>
      <w:r>
        <w:rPr>
          <w:noProof/>
        </w:rPr>
        <w:drawing>
          <wp:anchor distT="0" distB="0" distL="114300" distR="114300" simplePos="0" relativeHeight="252655104" behindDoc="0" locked="0" layoutInCell="1" allowOverlap="1" wp14:anchorId="57848E93" wp14:editId="135E7A2B">
            <wp:simplePos x="0" y="0"/>
            <wp:positionH relativeFrom="column">
              <wp:posOffset>1905</wp:posOffset>
            </wp:positionH>
            <wp:positionV relativeFrom="paragraph">
              <wp:posOffset>155575</wp:posOffset>
            </wp:positionV>
            <wp:extent cx="6596380" cy="2261870"/>
            <wp:effectExtent l="0" t="0" r="0" b="5080"/>
            <wp:wrapNone/>
            <wp:docPr id="10381" name="図 10381" title="図30　後期高齢者医療　都道府県診療種別１人当たり実績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9638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C25196">
        <w:rPr>
          <w:rFonts w:asciiTheme="majorEastAsia" w:eastAsiaTheme="majorEastAsia" w:hAnsiTheme="majorEastAsia" w:cstheme="minorBidi" w:hint="eastAsia"/>
          <w:sz w:val="20"/>
          <w:szCs w:val="22"/>
        </w:rPr>
        <w:t>図</w:t>
      </w:r>
      <w:r w:rsidR="0018664E">
        <w:rPr>
          <w:rFonts w:asciiTheme="majorEastAsia" w:eastAsiaTheme="majorEastAsia" w:hAnsiTheme="majorEastAsia" w:cstheme="minorBidi" w:hint="eastAsia"/>
          <w:sz w:val="20"/>
          <w:szCs w:val="22"/>
        </w:rPr>
        <w:t>30</w:t>
      </w:r>
      <w:r w:rsidR="0018664E" w:rsidRPr="00C25196">
        <w:rPr>
          <w:rFonts w:asciiTheme="majorEastAsia" w:eastAsiaTheme="majorEastAsia" w:hAnsiTheme="majorEastAsia" w:cstheme="minorBidi" w:hint="eastAsia"/>
          <w:sz w:val="20"/>
          <w:szCs w:val="22"/>
        </w:rPr>
        <w:t xml:space="preserve">　後期高齢者医療　都道府県診療種別１人当たり実績医療費</w:t>
      </w: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r w:rsidRPr="001913F7">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052992" behindDoc="0" locked="0" layoutInCell="1" allowOverlap="1" wp14:anchorId="2A817227" wp14:editId="4305144A">
                <wp:simplePos x="0" y="0"/>
                <wp:positionH relativeFrom="column">
                  <wp:posOffset>3645535</wp:posOffset>
                </wp:positionH>
                <wp:positionV relativeFrom="paragraph">
                  <wp:posOffset>127635</wp:posOffset>
                </wp:positionV>
                <wp:extent cx="2674620" cy="1403985"/>
                <wp:effectExtent l="0" t="0" r="0" b="0"/>
                <wp:wrapNone/>
                <wp:docPr id="2" name="テキスト ボックス 2" title="出典　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alt="タイトル: 出典　厚生労働省「医療費の地域差分析（平成26年度）」" style="position:absolute;margin-left:287.05pt;margin-top:10.05pt;width:210.6pt;height:110.55pt;z-index:25205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" filled="f" stroked="f">
                <v:textbox style="mso-fit-shape-to-text:t">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p>
    <w:p w:rsidR="0018664E" w:rsidRPr="008E5E7D" w:rsidRDefault="0018664E" w:rsidP="0018664E">
      <w:pPr>
        <w:spacing w:line="240" w:lineRule="exact"/>
        <w:jc w:val="left"/>
        <w:rPr>
          <w:rFonts w:ascii="HG丸ｺﾞｼｯｸM-PRO" w:eastAsia="HG丸ｺﾞｼｯｸM-PRO" w:hAnsi="HG丸ｺﾞｼｯｸM-PRO" w:cstheme="minorBidi"/>
          <w:szCs w:val="22"/>
        </w:rPr>
      </w:pPr>
    </w:p>
    <w:p w:rsidR="0018664E" w:rsidRPr="00C25196" w:rsidRDefault="0018664E" w:rsidP="00BE7D7C">
      <w:pPr>
        <w:ind w:firstLineChars="200" w:firstLine="400"/>
        <w:jc w:val="left"/>
        <w:rPr>
          <w:rFonts w:asciiTheme="majorEastAsia" w:eastAsiaTheme="majorEastAsia" w:hAnsiTheme="majorEastAsia" w:cstheme="minorBidi"/>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31</w:t>
      </w:r>
      <w:r w:rsidRPr="00C25196">
        <w:rPr>
          <w:rFonts w:asciiTheme="majorEastAsia" w:eastAsiaTheme="majorEastAsia" w:hAnsiTheme="majorEastAsia" w:cstheme="minorBidi" w:hint="eastAsia"/>
          <w:sz w:val="20"/>
          <w:szCs w:val="21"/>
        </w:rPr>
        <w:t xml:space="preserve">　後期高齢者医療制度に係る都道府県別１人当たり医療費地域差指数（年齢</w:t>
      </w:r>
      <w:r>
        <w:rPr>
          <w:rFonts w:asciiTheme="majorEastAsia" w:eastAsiaTheme="majorEastAsia" w:hAnsiTheme="majorEastAsia" w:cstheme="minorBidi" w:hint="eastAsia"/>
          <w:sz w:val="20"/>
          <w:szCs w:val="21"/>
        </w:rPr>
        <w:t>調整</w:t>
      </w:r>
      <w:r w:rsidRPr="00C25196">
        <w:rPr>
          <w:rFonts w:asciiTheme="majorEastAsia" w:eastAsiaTheme="majorEastAsia" w:hAnsiTheme="majorEastAsia" w:cstheme="minorBidi" w:hint="eastAsia"/>
          <w:sz w:val="20"/>
          <w:szCs w:val="21"/>
        </w:rPr>
        <w:t>後）</w:t>
      </w:r>
    </w:p>
    <w:p w:rsidR="0018664E" w:rsidRDefault="00BE7D7C" w:rsidP="0018664E">
      <w:pPr>
        <w:jc w:val="left"/>
        <w:rPr>
          <w:rFonts w:ascii="HG丸ｺﾞｼｯｸM-PRO" w:eastAsia="HG丸ｺﾞｼｯｸM-PRO" w:hAnsi="HG丸ｺﾞｼｯｸM-PRO" w:cstheme="minorBidi"/>
          <w:szCs w:val="22"/>
        </w:rPr>
      </w:pPr>
      <w:r>
        <w:rPr>
          <w:noProof/>
        </w:rPr>
        <w:drawing>
          <wp:anchor distT="0" distB="0" distL="114300" distR="114300" simplePos="0" relativeHeight="252844544" behindDoc="0" locked="0" layoutInCell="1" allowOverlap="1" wp14:anchorId="34E837B8" wp14:editId="4BAE69B5">
            <wp:simplePos x="0" y="0"/>
            <wp:positionH relativeFrom="column">
              <wp:posOffset>-112395</wp:posOffset>
            </wp:positionH>
            <wp:positionV relativeFrom="paragraph">
              <wp:posOffset>10795</wp:posOffset>
            </wp:positionV>
            <wp:extent cx="6840220" cy="1767840"/>
            <wp:effectExtent l="0" t="0" r="0" b="0"/>
            <wp:wrapNone/>
            <wp:docPr id="10382" name="図 10382" title="図31　年齢調整後の後期高齢者医療制度に係る都道府県別１人当たり医療費地域差指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4022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Pr="001913F7" w:rsidRDefault="0018664E" w:rsidP="005C4C7A">
      <w:pPr>
        <w:ind w:leftChars="100" w:left="210"/>
        <w:jc w:val="left"/>
        <w:rPr>
          <w:rFonts w:asciiTheme="majorEastAsia" w:eastAsiaTheme="majorEastAsia" w:hAnsiTheme="majorEastAsia" w:cstheme="minorBidi"/>
          <w:b/>
          <w:sz w:val="24"/>
        </w:rPr>
      </w:pPr>
    </w:p>
    <w:p w:rsidR="0018664E" w:rsidRDefault="0018664E" w:rsidP="005C4C7A">
      <w:pPr>
        <w:ind w:leftChars="100" w:left="210"/>
        <w:jc w:val="left"/>
        <w:rPr>
          <w:rFonts w:asciiTheme="majorEastAsia" w:eastAsiaTheme="majorEastAsia" w:hAnsiTheme="majorEastAsia" w:cstheme="minorBidi"/>
          <w:b/>
          <w:sz w:val="24"/>
        </w:rPr>
      </w:pPr>
      <w:r w:rsidRPr="001913F7">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894272" behindDoc="0" locked="0" layoutInCell="1" allowOverlap="1" wp14:anchorId="7D1A12C0" wp14:editId="6C4E5352">
                <wp:simplePos x="0" y="0"/>
                <wp:positionH relativeFrom="column">
                  <wp:posOffset>3574415</wp:posOffset>
                </wp:positionH>
                <wp:positionV relativeFrom="paragraph">
                  <wp:posOffset>12700</wp:posOffset>
                </wp:positionV>
                <wp:extent cx="2674620" cy="1403985"/>
                <wp:effectExtent l="0" t="0" r="0" b="0"/>
                <wp:wrapNone/>
                <wp:docPr id="10312" name="テキスト ボックス 2" title="出典　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alt="タイトル: 出典　厚生労働省「医療費の地域差分析（平成26年度）」" style="position:absolute;left:0;text-align:left;margin-left:281.45pt;margin-top:1pt;width:210.6pt;height:110.55pt;z-index:25189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" filled="f" stroked="f">
                <v:textbox style="mso-fit-shape-to-text:t">
                  <w:txbxContent>
                    <w:p w:rsidR="00415CC8" w:rsidRPr="004F3E79" w:rsidRDefault="00415CC8" w:rsidP="0018664E">
                      <w:pPr>
                        <w:rPr>
                          <w:rFonts w:asciiTheme="majorEastAsia" w:eastAsiaTheme="majorEastAsia" w:hAnsiTheme="majorEastAsia"/>
                        </w:rPr>
                      </w:pPr>
                      <w:r w:rsidRPr="004F3E79">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4F3E79">
                        <w:rPr>
                          <w:rFonts w:asciiTheme="majorEastAsia" w:eastAsiaTheme="majorEastAsia" w:hAnsiTheme="majorEastAsia" w:cstheme="minorBidi" w:hint="eastAsia"/>
                          <w:sz w:val="16"/>
                          <w:szCs w:val="16"/>
                        </w:rPr>
                        <w:t>医療費の地域差分析（平成26年度</w:t>
                      </w:r>
                      <w:r w:rsidRPr="004F3E79">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p>
    <w:p w:rsidR="0018664E" w:rsidRPr="00563646" w:rsidRDefault="0018664E" w:rsidP="005C4C7A">
      <w:pPr>
        <w:ind w:leftChars="100" w:left="210"/>
        <w:jc w:val="left"/>
        <w:rPr>
          <w:rFonts w:asciiTheme="majorEastAsia" w:eastAsiaTheme="majorEastAsia" w:hAnsiTheme="majorEastAsia" w:cstheme="minorBidi"/>
          <w:b/>
          <w:sz w:val="24"/>
        </w:rPr>
      </w:pPr>
      <w:r w:rsidRPr="00563646">
        <w:rPr>
          <w:rFonts w:asciiTheme="majorEastAsia" w:eastAsiaTheme="majorEastAsia" w:hAnsiTheme="majorEastAsia" w:cstheme="minorBidi" w:hint="eastAsia"/>
          <w:b/>
          <w:sz w:val="24"/>
        </w:rPr>
        <w:t>②年齢階級別医療費</w:t>
      </w:r>
    </w:p>
    <w:p w:rsidR="0018664E" w:rsidRPr="008E5E7D" w:rsidRDefault="0018664E" w:rsidP="005C4C7A">
      <w:pPr>
        <w:ind w:leftChars="100" w:left="420" w:hangingChars="100" w:hanging="210"/>
        <w:jc w:val="left"/>
        <w:rPr>
          <w:rFonts w:ascii="HG丸ｺﾞｼｯｸM-PRO" w:eastAsia="HG丸ｺﾞｼｯｸM-PRO" w:hAnsi="HG丸ｺﾞｼｯｸM-PRO" w:cstheme="minorBidi"/>
          <w:szCs w:val="22"/>
        </w:rPr>
      </w:pPr>
      <w:r w:rsidRPr="00060C2A">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90496" behindDoc="0" locked="0" layoutInCell="1" allowOverlap="1" wp14:anchorId="13DF6F7F" wp14:editId="7DC5149A">
                <wp:simplePos x="0" y="0"/>
                <wp:positionH relativeFrom="column">
                  <wp:posOffset>563245</wp:posOffset>
                </wp:positionH>
                <wp:positionV relativeFrom="paragraph">
                  <wp:posOffset>417195</wp:posOffset>
                </wp:positionV>
                <wp:extent cx="5295900" cy="1403985"/>
                <wp:effectExtent l="0" t="0" r="0" b="0"/>
                <wp:wrapNone/>
                <wp:docPr id="3623" name="テキスト ボックス 2" title="図32　年齢階級別被保険者１人当たり実績医療費の地域差への寄与率（後期高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noFill/>
                        <a:ln w="9525">
                          <a:noFill/>
                          <a:miter lim="800000"/>
                          <a:headEnd/>
                          <a:tailEnd/>
                        </a:ln>
                      </wps:spPr>
                      <wps:txbx>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32</w:t>
                            </w:r>
                            <w:r w:rsidRPr="00C25196">
                              <w:rPr>
                                <w:rFonts w:asciiTheme="majorEastAsia" w:eastAsiaTheme="majorEastAsia" w:hAnsiTheme="majorEastAsia" w:cstheme="minorBidi" w:hint="eastAsia"/>
                                <w:sz w:val="20"/>
                                <w:szCs w:val="21"/>
                              </w:rPr>
                              <w:t xml:space="preserve">　年齢階級別被保険者１人当たり</w:t>
                            </w:r>
                            <w:r>
                              <w:rPr>
                                <w:rFonts w:asciiTheme="majorEastAsia" w:eastAsiaTheme="majorEastAsia" w:hAnsiTheme="majorEastAsia" w:cstheme="minorBidi" w:hint="eastAsia"/>
                                <w:sz w:val="20"/>
                                <w:szCs w:val="21"/>
                              </w:rPr>
                              <w:t>実績</w:t>
                            </w:r>
                            <w:r w:rsidRPr="00C25196">
                              <w:rPr>
                                <w:rFonts w:asciiTheme="majorEastAsia" w:eastAsiaTheme="majorEastAsia" w:hAnsiTheme="majorEastAsia" w:cstheme="minorBidi" w:hint="eastAsia"/>
                                <w:sz w:val="20"/>
                                <w:szCs w:val="21"/>
                              </w:rPr>
                              <w:t>医療費の地域差への寄与率（後期高齢）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alt="タイトル: 図32　年齢階級別被保険者１人当たり実績医療費の地域差への寄与率（後期高齢）" style="position:absolute;left:0;text-align:left;margin-left:44.35pt;margin-top:32.85pt;width:417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" filled="f" stroked="f">
                <v:textbox style="mso-fit-shape-to-text:t">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32</w:t>
                      </w:r>
                      <w:r w:rsidRPr="00C25196">
                        <w:rPr>
                          <w:rFonts w:asciiTheme="majorEastAsia" w:eastAsiaTheme="majorEastAsia" w:hAnsiTheme="majorEastAsia" w:cstheme="minorBidi" w:hint="eastAsia"/>
                          <w:sz w:val="20"/>
                          <w:szCs w:val="21"/>
                        </w:rPr>
                        <w:t xml:space="preserve">　年齢階級別被保険者１人当たり</w:t>
                      </w:r>
                      <w:r>
                        <w:rPr>
                          <w:rFonts w:asciiTheme="majorEastAsia" w:eastAsiaTheme="majorEastAsia" w:hAnsiTheme="majorEastAsia" w:cstheme="minorBidi" w:hint="eastAsia"/>
                          <w:sz w:val="20"/>
                          <w:szCs w:val="21"/>
                        </w:rPr>
                        <w:t>実績</w:t>
                      </w:r>
                      <w:r w:rsidRPr="00C25196">
                        <w:rPr>
                          <w:rFonts w:asciiTheme="majorEastAsia" w:eastAsiaTheme="majorEastAsia" w:hAnsiTheme="majorEastAsia" w:cstheme="minorBidi" w:hint="eastAsia"/>
                          <w:sz w:val="20"/>
                          <w:szCs w:val="21"/>
                        </w:rPr>
                        <w:t>医療費の地域差への寄与率（後期高齢）</w:t>
                      </w:r>
                    </w:p>
                  </w:txbxContent>
                </v:textbox>
              </v:shape>
            </w:pict>
          </mc:Fallback>
        </mc:AlternateContent>
      </w:r>
      <w:r w:rsidR="00892B33">
        <w:rPr>
          <w:rFonts w:ascii="HG丸ｺﾞｼｯｸM-PRO" w:eastAsia="HG丸ｺﾞｼｯｸM-PRO" w:hAnsi="HG丸ｺﾞｼｯｸM-PRO" w:cstheme="minorBidi" w:hint="eastAsia"/>
          <w:szCs w:val="22"/>
        </w:rPr>
        <w:t>○</w:t>
      </w:r>
      <w:r>
        <w:rPr>
          <w:rFonts w:ascii="HG丸ｺﾞｼｯｸM-PRO" w:eastAsia="HG丸ｺﾞｼｯｸM-PRO" w:hAnsi="HG丸ｺﾞｼｯｸM-PRO" w:cstheme="minorBidi" w:hint="eastAsia"/>
          <w:szCs w:val="22"/>
        </w:rPr>
        <w:t>年齢階級別で</w:t>
      </w:r>
      <w:r w:rsidRPr="008E5E7D">
        <w:rPr>
          <w:rFonts w:ascii="HG丸ｺﾞｼｯｸM-PRO" w:eastAsia="HG丸ｺﾞｼｯｸM-PRO" w:hAnsi="HG丸ｺﾞｼｯｸM-PRO" w:cstheme="minorBidi" w:hint="eastAsia"/>
          <w:szCs w:val="22"/>
        </w:rPr>
        <w:t>は、75～89歳、90歳以上</w:t>
      </w:r>
      <w:r w:rsidRPr="00AD28AC">
        <w:rPr>
          <w:rFonts w:ascii="HG丸ｺﾞｼｯｸM-PRO" w:eastAsia="HG丸ｺﾞｼｯｸM-PRO" w:hAnsi="HG丸ｺﾞｼｯｸM-PRO" w:cstheme="minorBidi" w:hint="eastAsia"/>
          <w:sz w:val="22"/>
          <w:szCs w:val="22"/>
        </w:rPr>
        <w:t>の</w:t>
      </w:r>
      <w:r w:rsidR="00084C3A">
        <w:rPr>
          <w:rFonts w:ascii="HG丸ｺﾞｼｯｸM-PRO" w:eastAsia="HG丸ｺﾞｼｯｸM-PRO" w:hAnsi="HG丸ｺﾞｼｯｸM-PRO" w:cstheme="minorBidi" w:hint="eastAsia"/>
          <w:sz w:val="22"/>
          <w:szCs w:val="22"/>
        </w:rPr>
        <w:t>１人</w:t>
      </w:r>
      <w:r>
        <w:rPr>
          <w:rFonts w:ascii="HG丸ｺﾞｼｯｸM-PRO" w:eastAsia="HG丸ｺﾞｼｯｸM-PRO" w:hAnsi="HG丸ｺﾞｼｯｸM-PRO" w:cstheme="minorBidi" w:hint="eastAsia"/>
          <w:sz w:val="22"/>
          <w:szCs w:val="22"/>
        </w:rPr>
        <w:t>当たり</w:t>
      </w:r>
      <w:r w:rsidRPr="00AD28AC">
        <w:rPr>
          <w:rFonts w:ascii="HG丸ｺﾞｼｯｸM-PRO" w:eastAsia="HG丸ｺﾞｼｯｸM-PRO" w:hAnsi="HG丸ｺﾞｼｯｸM-PRO" w:cstheme="minorBidi" w:hint="eastAsia"/>
          <w:sz w:val="22"/>
          <w:szCs w:val="22"/>
        </w:rPr>
        <w:t>医療費</w:t>
      </w:r>
      <w:r>
        <w:rPr>
          <w:rFonts w:ascii="HG丸ｺﾞｼｯｸM-PRO" w:eastAsia="HG丸ｺﾞｼｯｸM-PRO" w:hAnsi="HG丸ｺﾞｼｯｸM-PRO" w:cstheme="minorBidi" w:hint="eastAsia"/>
          <w:sz w:val="22"/>
          <w:szCs w:val="22"/>
        </w:rPr>
        <w:t>・</w:t>
      </w:r>
      <w:r w:rsidRPr="00AD28AC">
        <w:rPr>
          <w:rFonts w:ascii="HG丸ｺﾞｼｯｸM-PRO" w:eastAsia="HG丸ｺﾞｼｯｸM-PRO" w:hAnsi="HG丸ｺﾞｼｯｸM-PRO" w:cstheme="minorBidi" w:hint="eastAsia"/>
          <w:sz w:val="22"/>
          <w:szCs w:val="22"/>
        </w:rPr>
        <w:t>受診率・</w:t>
      </w:r>
      <w:r w:rsidR="00084C3A">
        <w:rPr>
          <w:rFonts w:ascii="HG丸ｺﾞｼｯｸM-PRO" w:eastAsia="HG丸ｺﾞｼｯｸM-PRO" w:hAnsi="HG丸ｺﾞｼｯｸM-PRO" w:cstheme="minorBidi" w:hint="eastAsia"/>
          <w:sz w:val="22"/>
          <w:szCs w:val="22"/>
        </w:rPr>
        <w:t>１件</w:t>
      </w:r>
      <w:r w:rsidRPr="00AD28AC">
        <w:rPr>
          <w:rFonts w:ascii="HG丸ｺﾞｼｯｸM-PRO" w:eastAsia="HG丸ｺﾞｼｯｸM-PRO" w:hAnsi="HG丸ｺﾞｼｯｸM-PRO" w:cstheme="minorBidi" w:hint="eastAsia"/>
          <w:sz w:val="22"/>
          <w:szCs w:val="22"/>
        </w:rPr>
        <w:t>当たり日数が</w:t>
      </w:r>
      <w:r>
        <w:rPr>
          <w:rFonts w:ascii="HG丸ｺﾞｼｯｸM-PRO" w:eastAsia="HG丸ｺﾞｼｯｸM-PRO" w:hAnsi="HG丸ｺﾞｼｯｸM-PRO" w:cstheme="minorBidi" w:hint="eastAsia"/>
          <w:sz w:val="22"/>
          <w:szCs w:val="22"/>
        </w:rPr>
        <w:t>全国平均よりも</w:t>
      </w:r>
      <w:r w:rsidRPr="00AD28AC">
        <w:rPr>
          <w:rFonts w:ascii="HG丸ｺﾞｼｯｸM-PRO" w:eastAsia="HG丸ｺﾞｼｯｸM-PRO" w:hAnsi="HG丸ｺﾞｼｯｸM-PRO" w:cstheme="minorBidi" w:hint="eastAsia"/>
          <w:sz w:val="22"/>
          <w:szCs w:val="22"/>
        </w:rPr>
        <w:t>高くなっています。</w:t>
      </w:r>
      <w:r w:rsidRPr="00D523C2">
        <w:rPr>
          <w:rFonts w:ascii="HG丸ｺﾞｼｯｸM-PRO" w:eastAsia="HG丸ｺﾞｼｯｸM-PRO" w:hAnsi="HG丸ｺﾞｼｯｸM-PRO" w:cstheme="minorBidi" w:hint="eastAsia"/>
          <w:sz w:val="22"/>
          <w:szCs w:val="22"/>
        </w:rPr>
        <w:t>（※受診率・</w:t>
      </w:r>
      <w:r w:rsidR="00084C3A">
        <w:rPr>
          <w:rFonts w:ascii="HG丸ｺﾞｼｯｸM-PRO" w:eastAsia="HG丸ｺﾞｼｯｸM-PRO" w:hAnsi="HG丸ｺﾞｼｯｸM-PRO" w:cstheme="minorBidi" w:hint="eastAsia"/>
          <w:sz w:val="22"/>
          <w:szCs w:val="22"/>
        </w:rPr>
        <w:t>１件</w:t>
      </w:r>
      <w:r w:rsidRPr="00D523C2">
        <w:rPr>
          <w:rFonts w:ascii="HG丸ｺﾞｼｯｸM-PRO" w:eastAsia="HG丸ｺﾞｼｯｸM-PRO" w:hAnsi="HG丸ｺﾞｼｯｸM-PRO" w:cstheme="minorBidi" w:hint="eastAsia"/>
          <w:sz w:val="22"/>
          <w:szCs w:val="22"/>
        </w:rPr>
        <w:t>当たり日数についてはデータ編参照）</w:t>
      </w:r>
    </w:p>
    <w:p w:rsidR="0018664E" w:rsidRPr="008E5E7D" w:rsidRDefault="005451E2" w:rsidP="0018664E">
      <w:pPr>
        <w:jc w:val="left"/>
        <w:rPr>
          <w:rFonts w:ascii="HG丸ｺﾞｼｯｸM-PRO" w:eastAsia="HG丸ｺﾞｼｯｸM-PRO" w:hAnsi="HG丸ｺﾞｼｯｸM-PRO" w:cstheme="minorBidi"/>
          <w:szCs w:val="22"/>
        </w:rPr>
      </w:pPr>
      <w:r>
        <w:rPr>
          <w:noProof/>
        </w:rPr>
        <w:drawing>
          <wp:anchor distT="0" distB="0" distL="114300" distR="114300" simplePos="0" relativeHeight="251632109" behindDoc="0" locked="0" layoutInCell="1" allowOverlap="1" wp14:anchorId="5E5B8504" wp14:editId="780AC424">
            <wp:simplePos x="0" y="0"/>
            <wp:positionH relativeFrom="column">
              <wp:posOffset>118110</wp:posOffset>
            </wp:positionH>
            <wp:positionV relativeFrom="paragraph">
              <wp:posOffset>74295</wp:posOffset>
            </wp:positionV>
            <wp:extent cx="6210935" cy="3210560"/>
            <wp:effectExtent l="0" t="0" r="0" b="0"/>
            <wp:wrapNone/>
            <wp:docPr id="10383" name="図 10383" title="図32　後期高齢における年齢階級別被保険者１人当たり実績医療費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0935" cy="321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r w:rsidRPr="002D250B">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91520" behindDoc="0" locked="0" layoutInCell="1" allowOverlap="1" wp14:anchorId="5013832D" wp14:editId="179C36FB">
                <wp:simplePos x="0" y="0"/>
                <wp:positionH relativeFrom="column">
                  <wp:posOffset>3531870</wp:posOffset>
                </wp:positionH>
                <wp:positionV relativeFrom="paragraph">
                  <wp:posOffset>732790</wp:posOffset>
                </wp:positionV>
                <wp:extent cx="2674620" cy="1403985"/>
                <wp:effectExtent l="0" t="0" r="0" b="0"/>
                <wp:wrapNone/>
                <wp:docPr id="3624" name="テキスト ボックス 2" title="出典　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C25196" w:rsidRDefault="00415CC8" w:rsidP="0018664E">
                            <w:pPr>
                              <w:rPr>
                                <w:rFonts w:asciiTheme="majorEastAsia" w:eastAsiaTheme="majorEastAsia" w:hAnsiTheme="majorEastAsia"/>
                              </w:rPr>
                            </w:pPr>
                            <w:r w:rsidRPr="00C25196">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C25196">
                              <w:rPr>
                                <w:rFonts w:asciiTheme="majorEastAsia" w:eastAsiaTheme="majorEastAsia" w:hAnsiTheme="majorEastAsia" w:cstheme="minorBidi" w:hint="eastAsia"/>
                                <w:sz w:val="16"/>
                                <w:szCs w:val="16"/>
                              </w:rPr>
                              <w:t>医療費の地域差分析（平成26年度</w:t>
                            </w:r>
                            <w:r w:rsidRPr="00C25196">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alt="タイトル: 出典　厚生労働省「医療費の地域差分析（平成26年度）」" style="position:absolute;margin-left:278.1pt;margin-top:57.7pt;width:210.6pt;height:110.5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" filled="f" stroked="f">
                <v:textbox style="mso-fit-shape-to-text:t">
                  <w:txbxContent>
                    <w:p w:rsidR="00415CC8" w:rsidRPr="00C25196" w:rsidRDefault="00415CC8" w:rsidP="0018664E">
                      <w:pPr>
                        <w:rPr>
                          <w:rFonts w:asciiTheme="majorEastAsia" w:eastAsiaTheme="majorEastAsia" w:hAnsiTheme="majorEastAsia"/>
                        </w:rPr>
                      </w:pPr>
                      <w:r w:rsidRPr="00C25196">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C25196">
                        <w:rPr>
                          <w:rFonts w:asciiTheme="majorEastAsia" w:eastAsiaTheme="majorEastAsia" w:hAnsiTheme="majorEastAsia" w:cstheme="minorBidi" w:hint="eastAsia"/>
                          <w:sz w:val="16"/>
                          <w:szCs w:val="16"/>
                        </w:rPr>
                        <w:t>医療費の地域差分析（平成26年度</w:t>
                      </w:r>
                      <w:r w:rsidRPr="00C25196">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r>
        <w:rPr>
          <w:rFonts w:ascii="HG丸ｺﾞｼｯｸM-PRO" w:eastAsia="HG丸ｺﾞｼｯｸM-PRO" w:hAnsi="HG丸ｺﾞｼｯｸM-PRO" w:cstheme="minorBidi"/>
          <w:szCs w:val="22"/>
        </w:rPr>
        <w:br w:type="page"/>
      </w:r>
    </w:p>
    <w:p w:rsidR="0018664E" w:rsidRPr="00611438" w:rsidRDefault="0018664E" w:rsidP="005C4C7A">
      <w:pPr>
        <w:ind w:leftChars="100" w:left="210"/>
        <w:jc w:val="left"/>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lastRenderedPageBreak/>
        <w:t>③診療種類</w:t>
      </w:r>
      <w:r w:rsidRPr="00611438">
        <w:rPr>
          <w:rFonts w:asciiTheme="majorEastAsia" w:eastAsiaTheme="majorEastAsia" w:hAnsiTheme="majorEastAsia" w:cstheme="minorBidi" w:hint="eastAsia"/>
          <w:b/>
          <w:sz w:val="24"/>
          <w:szCs w:val="22"/>
        </w:rPr>
        <w:t>別医療費</w:t>
      </w:r>
    </w:p>
    <w:p w:rsidR="0018664E" w:rsidRDefault="00892B3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18664E">
        <w:rPr>
          <w:rFonts w:ascii="HG丸ｺﾞｼｯｸM-PRO" w:eastAsia="HG丸ｺﾞｼｯｸM-PRO" w:hAnsi="HG丸ｺﾞｼｯｸM-PRO" w:cstheme="minorBidi" w:hint="eastAsia"/>
          <w:sz w:val="22"/>
          <w:szCs w:val="22"/>
        </w:rPr>
        <w:t>診療種類</w:t>
      </w:r>
      <w:r w:rsidR="0018664E" w:rsidRPr="00AD28AC">
        <w:rPr>
          <w:rFonts w:ascii="HG丸ｺﾞｼｯｸM-PRO" w:eastAsia="HG丸ｺﾞｼｯｸM-PRO" w:hAnsi="HG丸ｺﾞｼｯｸM-PRO" w:cstheme="minorBidi" w:hint="eastAsia"/>
          <w:sz w:val="22"/>
          <w:szCs w:val="22"/>
        </w:rPr>
        <w:t>別で</w:t>
      </w:r>
      <w:r w:rsidR="0018664E">
        <w:rPr>
          <w:rFonts w:ascii="HG丸ｺﾞｼｯｸM-PRO" w:eastAsia="HG丸ｺﾞｼｯｸM-PRO" w:hAnsi="HG丸ｺﾞｼｯｸM-PRO" w:cstheme="minorBidi" w:hint="eastAsia"/>
          <w:sz w:val="22"/>
          <w:szCs w:val="22"/>
        </w:rPr>
        <w:t>は</w:t>
      </w:r>
      <w:r w:rsidR="0018664E" w:rsidRPr="00AD28AC">
        <w:rPr>
          <w:rFonts w:ascii="HG丸ｺﾞｼｯｸM-PRO" w:eastAsia="HG丸ｺﾞｼｯｸM-PRO" w:hAnsi="HG丸ｺﾞｼｯｸM-PRO" w:cstheme="minorBidi" w:hint="eastAsia"/>
          <w:sz w:val="22"/>
          <w:szCs w:val="22"/>
        </w:rPr>
        <w:t>、</w:t>
      </w:r>
      <w:r w:rsidR="0018664E">
        <w:rPr>
          <w:rFonts w:ascii="HG丸ｺﾞｼｯｸM-PRO" w:eastAsia="HG丸ｺﾞｼｯｸM-PRO" w:hAnsi="HG丸ｺﾞｼｯｸM-PRO" w:cstheme="minorBidi" w:hint="eastAsia"/>
          <w:sz w:val="22"/>
          <w:szCs w:val="22"/>
        </w:rPr>
        <w:t>いずれの項目（入院、入院外＋調剤、歯科）とも全国平均よりも</w:t>
      </w:r>
      <w:r w:rsidR="0018664E" w:rsidRPr="00AD28AC">
        <w:rPr>
          <w:rFonts w:ascii="HG丸ｺﾞｼｯｸM-PRO" w:eastAsia="HG丸ｺﾞｼｯｸM-PRO" w:hAnsi="HG丸ｺﾞｼｯｸM-PRO" w:cstheme="minorBidi" w:hint="eastAsia"/>
          <w:sz w:val="22"/>
          <w:szCs w:val="22"/>
        </w:rPr>
        <w:t>高くなっています。</w:t>
      </w:r>
      <w:r w:rsidR="0018664E">
        <w:rPr>
          <w:rFonts w:ascii="HG丸ｺﾞｼｯｸM-PRO" w:eastAsia="HG丸ｺﾞｼｯｸM-PRO" w:hAnsi="HG丸ｺﾞｼｯｸM-PRO" w:cstheme="minorBidi" w:hint="eastAsia"/>
          <w:sz w:val="22"/>
          <w:szCs w:val="22"/>
        </w:rPr>
        <w:t>医療費の３要素別では、「入院外＋調剤」「歯科」の「受診率」、「入院外＋調剤」の「</w:t>
      </w:r>
    </w:p>
    <w:p w:rsidR="0018664E" w:rsidRPr="00261D87" w:rsidRDefault="00084C3A"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１件</w:t>
      </w:r>
      <w:r w:rsidR="0018664E">
        <w:rPr>
          <w:rFonts w:ascii="HG丸ｺﾞｼｯｸM-PRO" w:eastAsia="HG丸ｺﾞｼｯｸM-PRO" w:hAnsi="HG丸ｺﾞｼｯｸM-PRO" w:cstheme="minorBidi" w:hint="eastAsia"/>
          <w:sz w:val="22"/>
          <w:szCs w:val="22"/>
        </w:rPr>
        <w:t>当たり日数」が全国平均よりも高くなっています。</w:t>
      </w:r>
      <w:r w:rsidR="0018664E" w:rsidRPr="00D523C2">
        <w:rPr>
          <w:rFonts w:ascii="HG丸ｺﾞｼｯｸM-PRO" w:eastAsia="HG丸ｺﾞｼｯｸM-PRO" w:hAnsi="HG丸ｺﾞｼｯｸM-PRO" w:cstheme="minorBidi" w:hint="eastAsia"/>
          <w:sz w:val="22"/>
          <w:szCs w:val="22"/>
        </w:rPr>
        <w:t>（３要素別はデータ編参照）</w:t>
      </w:r>
      <w:r w:rsidR="0018664E">
        <w:rPr>
          <w:rFonts w:ascii="HG丸ｺﾞｼｯｸM-PRO" w:eastAsia="HG丸ｺﾞｼｯｸM-PRO" w:hAnsi="HG丸ｺﾞｼｯｸM-PRO" w:cstheme="minorBidi" w:hint="eastAsia"/>
          <w:sz w:val="22"/>
          <w:szCs w:val="22"/>
        </w:rPr>
        <w:t>）</w:t>
      </w:r>
    </w:p>
    <w:p w:rsidR="0018664E" w:rsidRDefault="0018664E" w:rsidP="0018664E">
      <w:pPr>
        <w:jc w:val="left"/>
        <w:rPr>
          <w:rFonts w:ascii="HG丸ｺﾞｼｯｸM-PRO" w:eastAsia="HG丸ｺﾞｼｯｸM-PRO" w:hAnsi="HG丸ｺﾞｼｯｸM-PRO" w:cstheme="minorBidi"/>
          <w:szCs w:val="22"/>
        </w:rPr>
      </w:pPr>
      <w:r w:rsidRPr="00E03395">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92544" behindDoc="0" locked="0" layoutInCell="1" allowOverlap="1" wp14:anchorId="5DDEF516" wp14:editId="4D6D2F13">
                <wp:simplePos x="0" y="0"/>
                <wp:positionH relativeFrom="column">
                  <wp:posOffset>297180</wp:posOffset>
                </wp:positionH>
                <wp:positionV relativeFrom="paragraph">
                  <wp:posOffset>43815</wp:posOffset>
                </wp:positionV>
                <wp:extent cx="5476875" cy="1403985"/>
                <wp:effectExtent l="0" t="0" r="0" b="2540"/>
                <wp:wrapNone/>
                <wp:docPr id="3625" name="テキスト ボックス 2" title="図33　診療種別被保険者１人当たり医療費への地域差への寄与率（後期高齢、年齢調整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3985"/>
                        </a:xfrm>
                        <a:prstGeom prst="rect">
                          <a:avLst/>
                        </a:prstGeom>
                        <a:noFill/>
                        <a:ln w="9525">
                          <a:noFill/>
                          <a:miter lim="800000"/>
                          <a:headEnd/>
                          <a:tailEnd/>
                        </a:ln>
                      </wps:spPr>
                      <wps:txbx>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33</w:t>
                            </w:r>
                            <w:r w:rsidRPr="00C25196">
                              <w:rPr>
                                <w:rFonts w:asciiTheme="majorEastAsia" w:eastAsiaTheme="majorEastAsia" w:hAnsiTheme="majorEastAsia" w:cstheme="minorBidi" w:hint="eastAsia"/>
                                <w:sz w:val="20"/>
                                <w:szCs w:val="22"/>
                              </w:rPr>
                              <w:t xml:space="preserve">　診療種別被保険者１人当たり医療費への地域差への寄与率（後期高齢</w:t>
                            </w:r>
                            <w:r>
                              <w:rPr>
                                <w:rFonts w:asciiTheme="majorEastAsia" w:eastAsiaTheme="majorEastAsia" w:hAnsiTheme="majorEastAsia" w:cstheme="minorBidi" w:hint="eastAsia"/>
                                <w:sz w:val="20"/>
                                <w:szCs w:val="22"/>
                              </w:rPr>
                              <w:t>、年齢調整後</w:t>
                            </w:r>
                            <w:r w:rsidRPr="00C25196">
                              <w:rPr>
                                <w:rFonts w:asciiTheme="majorEastAsia" w:eastAsiaTheme="majorEastAsia" w:hAnsiTheme="majorEastAsia" w:cstheme="minorBidi" w:hint="eastAsia"/>
                                <w:sz w:val="20"/>
                                <w:szCs w:val="22"/>
                              </w:rPr>
                              <w:t>）</w:t>
                            </w:r>
                          </w:p>
                          <w:p w:rsidR="00415CC8" w:rsidRPr="00C25196" w:rsidRDefault="00415CC8" w:rsidP="0018664E">
                            <w:pPr>
                              <w:jc w:val="left"/>
                              <w:rPr>
                                <w:rFonts w:asciiTheme="majorEastAsia" w:eastAsiaTheme="majorEastAsia" w:hAnsiTheme="majorEastAsia" w:cstheme="minorBidi"/>
                                <w:b/>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alt="タイトル: 図33　診療種別被保険者１人当たり医療費への地域差への寄与率（後期高齢、年齢調整後）" style="position:absolute;margin-left:23.4pt;margin-top:3.45pt;width:431.25pt;height:110.55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" filled="f" stroked="f">
                <v:textbox style="mso-fit-shape-to-text:t">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33</w:t>
                      </w:r>
                      <w:r w:rsidRPr="00C25196">
                        <w:rPr>
                          <w:rFonts w:asciiTheme="majorEastAsia" w:eastAsiaTheme="majorEastAsia" w:hAnsiTheme="majorEastAsia" w:cstheme="minorBidi" w:hint="eastAsia"/>
                          <w:sz w:val="20"/>
                          <w:szCs w:val="22"/>
                        </w:rPr>
                        <w:t xml:space="preserve">　診療種別被保険者１人当たり医療費への地域差への寄与率（後期高齢</w:t>
                      </w:r>
                      <w:r>
                        <w:rPr>
                          <w:rFonts w:asciiTheme="majorEastAsia" w:eastAsiaTheme="majorEastAsia" w:hAnsiTheme="majorEastAsia" w:cstheme="minorBidi" w:hint="eastAsia"/>
                          <w:sz w:val="20"/>
                          <w:szCs w:val="22"/>
                        </w:rPr>
                        <w:t>、年齢調整後</w:t>
                      </w:r>
                      <w:r w:rsidRPr="00C25196">
                        <w:rPr>
                          <w:rFonts w:asciiTheme="majorEastAsia" w:eastAsiaTheme="majorEastAsia" w:hAnsiTheme="majorEastAsia" w:cstheme="minorBidi" w:hint="eastAsia"/>
                          <w:sz w:val="20"/>
                          <w:szCs w:val="22"/>
                        </w:rPr>
                        <w:t>）</w:t>
                      </w:r>
                    </w:p>
                    <w:p w:rsidR="00415CC8" w:rsidRPr="00C25196" w:rsidRDefault="00415CC8" w:rsidP="0018664E">
                      <w:pPr>
                        <w:jc w:val="left"/>
                        <w:rPr>
                          <w:rFonts w:asciiTheme="majorEastAsia" w:eastAsiaTheme="majorEastAsia" w:hAnsiTheme="majorEastAsia" w:cstheme="minorBidi"/>
                          <w:b/>
                          <w:sz w:val="22"/>
                          <w:szCs w:val="22"/>
                        </w:rPr>
                      </w:pPr>
                    </w:p>
                  </w:txbxContent>
                </v:textbox>
              </v:shape>
            </w:pict>
          </mc:Fallback>
        </mc:AlternateContent>
      </w:r>
    </w:p>
    <w:p w:rsidR="0018664E" w:rsidRDefault="00BE7D7C" w:rsidP="0018664E">
      <w:pPr>
        <w:jc w:val="left"/>
        <w:rPr>
          <w:rFonts w:ascii="HG丸ｺﾞｼｯｸM-PRO" w:eastAsia="HG丸ｺﾞｼｯｸM-PRO" w:hAnsi="HG丸ｺﾞｼｯｸM-PRO" w:cstheme="minorBidi"/>
          <w:szCs w:val="22"/>
        </w:rPr>
      </w:pPr>
      <w:r>
        <w:rPr>
          <w:noProof/>
        </w:rPr>
        <w:drawing>
          <wp:anchor distT="0" distB="0" distL="114300" distR="114300" simplePos="0" relativeHeight="252845568" behindDoc="0" locked="0" layoutInCell="1" allowOverlap="1" wp14:anchorId="70B3BCD2" wp14:editId="3A5FCB16">
            <wp:simplePos x="0" y="0"/>
            <wp:positionH relativeFrom="column">
              <wp:posOffset>240030</wp:posOffset>
            </wp:positionH>
            <wp:positionV relativeFrom="paragraph">
              <wp:posOffset>58420</wp:posOffset>
            </wp:positionV>
            <wp:extent cx="6153785" cy="3048635"/>
            <wp:effectExtent l="0" t="0" r="0" b="0"/>
            <wp:wrapNone/>
            <wp:docPr id="10384" name="図 10384" title="図33　年齢調整後の後期高齢における診療種別被保険者１人当たり医療費へ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3785" cy="304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r w:rsidRPr="00DE4947">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95616" behindDoc="0" locked="0" layoutInCell="1" allowOverlap="1" wp14:anchorId="07FEDC25" wp14:editId="5750200D">
                <wp:simplePos x="0" y="0"/>
                <wp:positionH relativeFrom="column">
                  <wp:posOffset>3634105</wp:posOffset>
                </wp:positionH>
                <wp:positionV relativeFrom="paragraph">
                  <wp:posOffset>-3810</wp:posOffset>
                </wp:positionV>
                <wp:extent cx="2674620" cy="1403985"/>
                <wp:effectExtent l="0" t="0" r="0" b="0"/>
                <wp:wrapNone/>
                <wp:docPr id="3629" name="テキスト ボックス 2" title="出典　厚生労働省「医療費の地域差分析（平成26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3985"/>
                        </a:xfrm>
                        <a:prstGeom prst="rect">
                          <a:avLst/>
                        </a:prstGeom>
                        <a:noFill/>
                        <a:ln w="9525">
                          <a:noFill/>
                          <a:miter lim="800000"/>
                          <a:headEnd/>
                          <a:tailEnd/>
                        </a:ln>
                      </wps:spPr>
                      <wps:txbx>
                        <w:txbxContent>
                          <w:p w:rsidR="00415CC8" w:rsidRPr="00C25196" w:rsidRDefault="00415CC8" w:rsidP="0018664E">
                            <w:pPr>
                              <w:rPr>
                                <w:rFonts w:asciiTheme="majorEastAsia" w:eastAsiaTheme="majorEastAsia" w:hAnsiTheme="majorEastAsia"/>
                              </w:rPr>
                            </w:pPr>
                            <w:r w:rsidRPr="00C25196">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C25196">
                              <w:rPr>
                                <w:rFonts w:asciiTheme="majorEastAsia" w:eastAsiaTheme="majorEastAsia" w:hAnsiTheme="majorEastAsia" w:cstheme="minorBidi" w:hint="eastAsia"/>
                                <w:sz w:val="16"/>
                                <w:szCs w:val="16"/>
                              </w:rPr>
                              <w:t>医療費の地域差分析（平成26年度</w:t>
                            </w:r>
                            <w:r w:rsidRPr="00C25196">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alt="タイトル: 出典　厚生労働省「医療費の地域差分析（平成26年度）」" style="position:absolute;margin-left:286.15pt;margin-top:-.3pt;width:210.6pt;height:110.55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" filled="f" stroked="f">
                <v:textbox style="mso-fit-shape-to-text:t">
                  <w:txbxContent>
                    <w:p w:rsidR="00415CC8" w:rsidRPr="00C25196" w:rsidRDefault="00415CC8" w:rsidP="0018664E">
                      <w:pPr>
                        <w:rPr>
                          <w:rFonts w:asciiTheme="majorEastAsia" w:eastAsiaTheme="majorEastAsia" w:hAnsiTheme="majorEastAsia"/>
                        </w:rPr>
                      </w:pPr>
                      <w:r w:rsidRPr="00C25196">
                        <w:rPr>
                          <w:rFonts w:asciiTheme="majorEastAsia" w:eastAsiaTheme="majorEastAsia" w:hAnsiTheme="majorEastAsia" w:cstheme="minorBidi" w:hint="eastAsia"/>
                          <w:sz w:val="16"/>
                          <w:szCs w:val="16"/>
                        </w:rPr>
                        <w:t>出典：厚生労働省</w:t>
                      </w:r>
                      <w:r>
                        <w:rPr>
                          <w:rFonts w:asciiTheme="majorEastAsia" w:eastAsiaTheme="majorEastAsia" w:hAnsiTheme="majorEastAsia" w:cstheme="minorBidi" w:hint="eastAsia"/>
                          <w:sz w:val="16"/>
                          <w:szCs w:val="16"/>
                        </w:rPr>
                        <w:t>「</w:t>
                      </w:r>
                      <w:r w:rsidRPr="00C25196">
                        <w:rPr>
                          <w:rFonts w:asciiTheme="majorEastAsia" w:eastAsiaTheme="majorEastAsia" w:hAnsiTheme="majorEastAsia" w:cstheme="minorBidi" w:hint="eastAsia"/>
                          <w:sz w:val="16"/>
                          <w:szCs w:val="16"/>
                        </w:rPr>
                        <w:t>医療費の地域差分析（平成26年度</w:t>
                      </w:r>
                      <w:r w:rsidRPr="00C25196">
                        <w:rPr>
                          <w:rFonts w:asciiTheme="majorEastAsia" w:eastAsiaTheme="majorEastAsia" w:hAnsiTheme="majorEastAsia" w:cstheme="minorBidi"/>
                          <w:sz w:val="16"/>
                          <w:szCs w:val="16"/>
                        </w:rPr>
                        <w:t>）</w:t>
                      </w:r>
                      <w:r>
                        <w:rPr>
                          <w:rFonts w:asciiTheme="majorEastAsia" w:eastAsiaTheme="majorEastAsia" w:hAnsiTheme="majorEastAsia" w:cstheme="minorBidi" w:hint="eastAsia"/>
                          <w:sz w:val="16"/>
                          <w:szCs w:val="16"/>
                        </w:rPr>
                        <w:t>」</w:t>
                      </w:r>
                    </w:p>
                  </w:txbxContent>
                </v:textbox>
              </v:shape>
            </w:pict>
          </mc:Fallback>
        </mc:AlternateContent>
      </w:r>
    </w:p>
    <w:p w:rsidR="0018664E" w:rsidRDefault="0018664E" w:rsidP="0018664E">
      <w:pPr>
        <w:widowControl/>
        <w:jc w:val="left"/>
        <w:rPr>
          <w:rFonts w:asciiTheme="majorEastAsia" w:eastAsiaTheme="majorEastAsia" w:hAnsiTheme="majorEastAsia" w:cstheme="minorBidi"/>
          <w:b/>
          <w:sz w:val="24"/>
          <w:szCs w:val="22"/>
        </w:rPr>
      </w:pPr>
      <w:r>
        <w:rPr>
          <w:rFonts w:asciiTheme="majorEastAsia" w:eastAsiaTheme="majorEastAsia" w:hAnsiTheme="majorEastAsia" w:cstheme="minorBidi"/>
          <w:b/>
          <w:sz w:val="24"/>
          <w:szCs w:val="22"/>
        </w:rPr>
        <w:br w:type="page"/>
      </w:r>
    </w:p>
    <w:p w:rsidR="0018664E" w:rsidRPr="00825FAF" w:rsidRDefault="0018664E" w:rsidP="005C4C7A">
      <w:pPr>
        <w:ind w:leftChars="100" w:left="210"/>
        <w:jc w:val="left"/>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lastRenderedPageBreak/>
        <w:t>④金額</w:t>
      </w:r>
      <w:r w:rsidRPr="00825FAF">
        <w:rPr>
          <w:rFonts w:asciiTheme="majorEastAsia" w:eastAsiaTheme="majorEastAsia" w:hAnsiTheme="majorEastAsia" w:cstheme="minorBidi" w:hint="eastAsia"/>
          <w:b/>
          <w:sz w:val="24"/>
          <w:szCs w:val="22"/>
        </w:rPr>
        <w:t>別</w:t>
      </w:r>
      <w:r>
        <w:rPr>
          <w:rFonts w:asciiTheme="majorEastAsia" w:eastAsiaTheme="majorEastAsia" w:hAnsiTheme="majorEastAsia" w:cstheme="minorBidi" w:hint="eastAsia"/>
          <w:b/>
          <w:sz w:val="24"/>
          <w:szCs w:val="22"/>
        </w:rPr>
        <w:t>医療費</w:t>
      </w:r>
      <w:r w:rsidRPr="005D12CE">
        <w:rPr>
          <w:rFonts w:asciiTheme="majorEastAsia" w:eastAsiaTheme="majorEastAsia" w:hAnsiTheme="majorEastAsia" w:cstheme="minorBidi" w:hint="eastAsia"/>
          <w:b/>
          <w:sz w:val="24"/>
          <w:szCs w:val="22"/>
        </w:rPr>
        <w:t>（高額医療費）</w:t>
      </w:r>
      <w:r>
        <w:rPr>
          <w:rFonts w:asciiTheme="majorEastAsia" w:eastAsiaTheme="majorEastAsia" w:hAnsiTheme="majorEastAsia" w:cstheme="minorBidi" w:hint="eastAsia"/>
          <w:b/>
          <w:sz w:val="24"/>
          <w:szCs w:val="22"/>
        </w:rPr>
        <w:t>の状況</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○入院医療費における高額医療費は件数・医療費とも、年齢にかかわらず大部分を占めています。</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入院外医療費における高額医療費の件数・医療費は年齢とともに縮小しています。後期高齢者では年齢が高くなると死亡率が高くなるため、人工透析などの高額医療費の割合が減少することが要因と考えられます。</w:t>
      </w:r>
    </w:p>
    <w:p w:rsidR="0018664E" w:rsidRDefault="0018664E" w:rsidP="00BE7D7C">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○入院外の高額医療費が75～79歳で最も多くなっている一方、入院の高額医療費が80～84歳で最も多くなっています。</w:t>
      </w:r>
    </w:p>
    <w:p w:rsidR="0018664E" w:rsidRPr="00237895" w:rsidRDefault="00986887" w:rsidP="0018664E">
      <w:pPr>
        <w:widowControl/>
        <w:jc w:val="left"/>
        <w:rPr>
          <w:rFonts w:ascii="HG丸ｺﾞｼｯｸM-PRO" w:eastAsia="HG丸ｺﾞｼｯｸM-PRO" w:hAnsi="HG丸ｺﾞｼｯｸM-PRO" w:cstheme="minorBidi"/>
          <w:szCs w:val="22"/>
        </w:rPr>
      </w:pPr>
      <w:r w:rsidRPr="00986887">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953088" behindDoc="0" locked="0" layoutInCell="1" allowOverlap="1" wp14:anchorId="37EA7DCC" wp14:editId="39E8C43D">
                <wp:simplePos x="0" y="0"/>
                <wp:positionH relativeFrom="column">
                  <wp:posOffset>192405</wp:posOffset>
                </wp:positionH>
                <wp:positionV relativeFrom="paragraph">
                  <wp:posOffset>95885</wp:posOffset>
                </wp:positionV>
                <wp:extent cx="598170" cy="326390"/>
                <wp:effectExtent l="0" t="0" r="0" b="0"/>
                <wp:wrapNone/>
                <wp:docPr id="559" name="テキスト ボックス 559"/>
                <wp:cNvGraphicFramePr/>
                <a:graphic xmlns:a="http://schemas.openxmlformats.org/drawingml/2006/main">
                  <a:graphicData uri="http://schemas.microsoft.com/office/word/2010/wordprocessingShape">
                    <wps:wsp>
                      <wps:cNvSpPr txBox="1"/>
                      <wps:spPr>
                        <a:xfrm>
                          <a:off x="0" y="0"/>
                          <a:ext cx="598170" cy="326390"/>
                        </a:xfrm>
                        <a:prstGeom prst="rect">
                          <a:avLst/>
                        </a:prstGeom>
                        <a:noFill/>
                        <a:ln w="6350">
                          <a:noFill/>
                        </a:ln>
                        <a:effectLst/>
                      </wps:spPr>
                      <wps:txbx>
                        <w:txbxContent>
                          <w:p w:rsidR="00415CC8" w:rsidRPr="00A65E05" w:rsidRDefault="00415CC8" w:rsidP="00986887">
                            <w:pPr>
                              <w:rPr>
                                <w:sz w:val="12"/>
                                <w:szCs w:val="16"/>
                              </w:rPr>
                            </w:pPr>
                            <w:r w:rsidRPr="00A65E05">
                              <w:rPr>
                                <w:rFonts w:hint="eastAsia"/>
                                <w:sz w:val="12"/>
                                <w:szCs w:val="16"/>
                              </w:rPr>
                              <w:t>（</w:t>
                            </w:r>
                            <w:r>
                              <w:rPr>
                                <w:sz w:val="12"/>
                                <w:szCs w:val="16"/>
                              </w:rPr>
                              <w:t>件</w:t>
                            </w:r>
                            <w:r w:rsidRPr="00A65E05">
                              <w:rPr>
                                <w:rFonts w:hint="eastAsia"/>
                                <w:sz w:val="12"/>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59" o:spid="_x0000_s1112" type="#_x0000_t202" style="position:absolute;margin-left:15.15pt;margin-top:7.55pt;width:47.1pt;height:25.7pt;z-index:25295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" filled="f" stroked="f" strokeweight=".5pt">
                <v:textbox style="mso-fit-shape-to-text:t">
                  <w:txbxContent>
                    <w:p w:rsidR="00415CC8" w:rsidRPr="00A65E05" w:rsidRDefault="00415CC8" w:rsidP="00986887">
                      <w:pPr>
                        <w:rPr>
                          <w:sz w:val="12"/>
                          <w:szCs w:val="16"/>
                        </w:rPr>
                      </w:pPr>
                      <w:r w:rsidRPr="00A65E05">
                        <w:rPr>
                          <w:rFonts w:hint="eastAsia"/>
                          <w:sz w:val="12"/>
                          <w:szCs w:val="16"/>
                        </w:rPr>
                        <w:t>（</w:t>
                      </w:r>
                      <w:r>
                        <w:rPr>
                          <w:sz w:val="12"/>
                          <w:szCs w:val="16"/>
                        </w:rPr>
                        <w:t>件</w:t>
                      </w:r>
                      <w:r w:rsidRPr="00A65E05">
                        <w:rPr>
                          <w:rFonts w:hint="eastAsia"/>
                          <w:sz w:val="12"/>
                          <w:szCs w:val="16"/>
                        </w:rPr>
                        <w:t>）</w:t>
                      </w:r>
                    </w:p>
                  </w:txbxContent>
                </v:textbox>
              </v:shape>
            </w:pict>
          </mc:Fallback>
        </mc:AlternateContent>
      </w:r>
      <w:r w:rsidR="0018664E"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03808" behindDoc="0" locked="0" layoutInCell="1" allowOverlap="1" wp14:anchorId="31BD3CCA" wp14:editId="43D1E90D">
                <wp:simplePos x="0" y="0"/>
                <wp:positionH relativeFrom="column">
                  <wp:posOffset>392430</wp:posOffset>
                </wp:positionH>
                <wp:positionV relativeFrom="paragraph">
                  <wp:posOffset>54610</wp:posOffset>
                </wp:positionV>
                <wp:extent cx="5619750" cy="1403985"/>
                <wp:effectExtent l="0" t="0" r="0" b="0"/>
                <wp:wrapNone/>
                <wp:docPr id="3642" name="テキスト ボックス 2" title="図34　金額別一か月当たり　レセプト件数・医療費（平成28年6月審査分後期高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3985"/>
                        </a:xfrm>
                        <a:prstGeom prst="rect">
                          <a:avLst/>
                        </a:prstGeom>
                        <a:noFill/>
                        <a:ln w="9525">
                          <a:noFill/>
                          <a:miter lim="800000"/>
                          <a:headEnd/>
                          <a:tailEnd/>
                        </a:ln>
                      </wps:spPr>
                      <wps:txbx>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34</w:t>
                            </w:r>
                            <w:r w:rsidRPr="00C25196">
                              <w:rPr>
                                <w:rFonts w:asciiTheme="majorEastAsia" w:eastAsiaTheme="majorEastAsia" w:hAnsiTheme="majorEastAsia" w:cstheme="minorBidi" w:hint="eastAsia"/>
                                <w:sz w:val="20"/>
                                <w:szCs w:val="21"/>
                              </w:rPr>
                              <w:t xml:space="preserve">　金額別一か月当たり　レセプト件数・医療費（平成28年6月審査分後期高齢）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alt="タイトル: 図34　金額別一か月当たり　レセプト件数・医療費（平成28年6月審査分後期高齢）" style="position:absolute;margin-left:30.9pt;margin-top:4.3pt;width:442.5pt;height:110.55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" filled="f" stroked="f">
                <v:textbox style="mso-fit-shape-to-text:t">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34</w:t>
                      </w:r>
                      <w:r w:rsidRPr="00C25196">
                        <w:rPr>
                          <w:rFonts w:asciiTheme="majorEastAsia" w:eastAsiaTheme="majorEastAsia" w:hAnsiTheme="majorEastAsia" w:cstheme="minorBidi" w:hint="eastAsia"/>
                          <w:sz w:val="20"/>
                          <w:szCs w:val="21"/>
                        </w:rPr>
                        <w:t xml:space="preserve">　金額別一か月当たり　レセプト件数・医療費（平成28年6月審査分後期高齢）</w:t>
                      </w:r>
                    </w:p>
                  </w:txbxContent>
                </v:textbox>
              </v:shape>
            </w:pict>
          </mc:Fallback>
        </mc:AlternateContent>
      </w:r>
    </w:p>
    <w:p w:rsidR="0018664E" w:rsidRDefault="00BE7D7C" w:rsidP="0018664E">
      <w:pPr>
        <w:widowControl/>
        <w:jc w:val="left"/>
        <w:rPr>
          <w:rFonts w:ascii="HG丸ｺﾞｼｯｸM-PRO" w:eastAsia="HG丸ｺﾞｼｯｸM-PRO" w:hAnsi="HG丸ｺﾞｼｯｸM-PRO" w:cstheme="minorBidi"/>
          <w:szCs w:val="22"/>
        </w:rPr>
      </w:pPr>
      <w:r>
        <w:rPr>
          <w:noProof/>
        </w:rPr>
        <w:drawing>
          <wp:anchor distT="0" distB="0" distL="114300" distR="114300" simplePos="0" relativeHeight="251641334" behindDoc="0" locked="0" layoutInCell="1" allowOverlap="1" wp14:anchorId="66E65F21" wp14:editId="2EDC52CD">
            <wp:simplePos x="0" y="0"/>
            <wp:positionH relativeFrom="column">
              <wp:posOffset>297180</wp:posOffset>
            </wp:positionH>
            <wp:positionV relativeFrom="paragraph">
              <wp:posOffset>106680</wp:posOffset>
            </wp:positionV>
            <wp:extent cx="3058160" cy="2047875"/>
            <wp:effectExtent l="0" t="0" r="0" b="0"/>
            <wp:wrapNone/>
            <wp:docPr id="10385" name="図 10385" title="図34　平成28年6月審査分の後期高齢における金額別一か月当たり入院レセプ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816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09" behindDoc="0" locked="0" layoutInCell="1" allowOverlap="1" wp14:anchorId="556145D5" wp14:editId="0FC0E189">
            <wp:simplePos x="0" y="0"/>
            <wp:positionH relativeFrom="column">
              <wp:posOffset>3116580</wp:posOffset>
            </wp:positionH>
            <wp:positionV relativeFrom="paragraph">
              <wp:posOffset>59055</wp:posOffset>
            </wp:positionV>
            <wp:extent cx="3115310" cy="2362835"/>
            <wp:effectExtent l="0" t="0" r="0" b="0"/>
            <wp:wrapNone/>
            <wp:docPr id="10386" name="図 10386" title="図34　平成28年6月審査分の後期高齢における金額別一か月当たり入院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531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771EAD" w:rsidP="0018664E">
      <w:pPr>
        <w:widowControl/>
        <w:jc w:val="left"/>
        <w:rPr>
          <w:rFonts w:ascii="HG丸ｺﾞｼｯｸM-PRO" w:eastAsia="HG丸ｺﾞｼｯｸM-PRO" w:hAnsi="HG丸ｺﾞｼｯｸM-PRO" w:cstheme="minorBidi"/>
          <w:szCs w:val="22"/>
        </w:rPr>
      </w:pPr>
      <w:r>
        <w:rPr>
          <w:noProof/>
        </w:rPr>
        <w:drawing>
          <wp:anchor distT="0" distB="0" distL="114300" distR="114300" simplePos="0" relativeHeight="252665344" behindDoc="0" locked="0" layoutInCell="1" allowOverlap="1" wp14:anchorId="39519A1C" wp14:editId="0A91E86F">
            <wp:simplePos x="0" y="0"/>
            <wp:positionH relativeFrom="column">
              <wp:posOffset>3354705</wp:posOffset>
            </wp:positionH>
            <wp:positionV relativeFrom="paragraph">
              <wp:posOffset>99060</wp:posOffset>
            </wp:positionV>
            <wp:extent cx="3162935" cy="2429510"/>
            <wp:effectExtent l="0" t="0" r="0" b="0"/>
            <wp:wrapNone/>
            <wp:docPr id="10388" name="図 10388" title="図34　平成28年6月審査分の後期高齢における金額別一か月当たり入院外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293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300">
        <w:rPr>
          <w:noProof/>
        </w:rPr>
        <w:drawing>
          <wp:anchor distT="0" distB="0" distL="114300" distR="114300" simplePos="0" relativeHeight="252663296" behindDoc="0" locked="0" layoutInCell="1" allowOverlap="1" wp14:anchorId="6E78794F" wp14:editId="1ED2C323">
            <wp:simplePos x="0" y="0"/>
            <wp:positionH relativeFrom="column">
              <wp:posOffset>392430</wp:posOffset>
            </wp:positionH>
            <wp:positionV relativeFrom="paragraph">
              <wp:posOffset>99060</wp:posOffset>
            </wp:positionV>
            <wp:extent cx="3067685" cy="2152650"/>
            <wp:effectExtent l="0" t="0" r="0" b="0"/>
            <wp:wrapNone/>
            <wp:docPr id="10387" name="図 10387" title="図34　平成28年6月審査分の後期高齢における金額別一か月当たり入院外レセプ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6768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r w:rsidRPr="00972E2E">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712000" behindDoc="0" locked="0" layoutInCell="1" allowOverlap="1" wp14:anchorId="1694DDB9" wp14:editId="680ACB09">
                <wp:simplePos x="0" y="0"/>
                <wp:positionH relativeFrom="column">
                  <wp:posOffset>2421614</wp:posOffset>
                </wp:positionH>
                <wp:positionV relativeFrom="paragraph">
                  <wp:posOffset>1526551</wp:posOffset>
                </wp:positionV>
                <wp:extent cx="3992880" cy="388189"/>
                <wp:effectExtent l="0" t="0" r="0" b="0"/>
                <wp:wrapNone/>
                <wp:docPr id="3647" name="テキスト ボックス 2" title="出典　市町村国保・後期高齢疾病統計データ（平成28年6月審査分）を基に府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388189"/>
                        </a:xfrm>
                        <a:prstGeom prst="rect">
                          <a:avLst/>
                        </a:prstGeom>
                        <a:noFill/>
                        <a:ln w="9525">
                          <a:noFill/>
                          <a:miter lim="800000"/>
                          <a:headEnd/>
                          <a:tailEnd/>
                        </a:ln>
                      </wps:spPr>
                      <wps:txbx>
                        <w:txbxContent>
                          <w:p w:rsidR="00415CC8" w:rsidRPr="00C25196" w:rsidRDefault="00415CC8" w:rsidP="0018664E">
                            <w:pPr>
                              <w:spacing w:line="160" w:lineRule="exact"/>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出典：市町村国保・後期高齢疾病統計データ（平成28年6月審査分）</w:t>
                            </w:r>
                            <w:r>
                              <w:rPr>
                                <w:rFonts w:asciiTheme="majorEastAsia" w:eastAsiaTheme="majorEastAsia" w:hAnsiTheme="majorEastAsia" w:cstheme="minorBidi" w:hint="eastAsia"/>
                                <w:sz w:val="16"/>
                                <w:szCs w:val="16"/>
                              </w:rPr>
                              <w:t>を基に府分析</w:t>
                            </w:r>
                          </w:p>
                          <w:p w:rsidR="00415CC8" w:rsidRPr="00C25196" w:rsidRDefault="00415CC8" w:rsidP="0018664E">
                            <w:pPr>
                              <w:spacing w:line="160" w:lineRule="exact"/>
                              <w:rPr>
                                <w:rFonts w:asciiTheme="majorEastAsia" w:eastAsiaTheme="majorEastAsia" w:hAnsiTheme="majorEastAsia"/>
                              </w:rPr>
                            </w:pPr>
                            <w:r w:rsidRPr="00C25196">
                              <w:rPr>
                                <w:rFonts w:asciiTheme="majorEastAsia" w:eastAsiaTheme="majorEastAsia" w:hAnsiTheme="majorEastAsia" w:cstheme="minorBidi" w:hint="eastAsia"/>
                                <w:sz w:val="16"/>
                                <w:szCs w:val="16"/>
                              </w:rPr>
                              <w:t>入院外医療費においては、入院外レセプトのみで院外処方は含んでいない。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alt="タイトル: 出典　市町村国保・後期高齢疾病統計データ（平成28年6月審査分）を基に府分析" style="position:absolute;margin-left:190.7pt;margin-top:120.2pt;width:314.4pt;height:30.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" filled="f" stroked="f">
                <v:textbox>
                  <w:txbxContent>
                    <w:p w:rsidR="00415CC8" w:rsidRPr="00C25196" w:rsidRDefault="00415CC8" w:rsidP="0018664E">
                      <w:pPr>
                        <w:spacing w:line="160" w:lineRule="exact"/>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出典：市町村国保・後期高齢疾病統計データ（平成28年6月審査分）</w:t>
                      </w:r>
                      <w:r>
                        <w:rPr>
                          <w:rFonts w:asciiTheme="majorEastAsia" w:eastAsiaTheme="majorEastAsia" w:hAnsiTheme="majorEastAsia" w:cstheme="minorBidi" w:hint="eastAsia"/>
                          <w:sz w:val="16"/>
                          <w:szCs w:val="16"/>
                        </w:rPr>
                        <w:t>を基に府分析</w:t>
                      </w:r>
                    </w:p>
                    <w:p w:rsidR="00415CC8" w:rsidRPr="00C25196" w:rsidRDefault="00415CC8" w:rsidP="0018664E">
                      <w:pPr>
                        <w:spacing w:line="160" w:lineRule="exact"/>
                        <w:rPr>
                          <w:rFonts w:asciiTheme="majorEastAsia" w:eastAsiaTheme="majorEastAsia" w:hAnsiTheme="majorEastAsia"/>
                        </w:rPr>
                      </w:pPr>
                      <w:r w:rsidRPr="00C25196">
                        <w:rPr>
                          <w:rFonts w:asciiTheme="majorEastAsia" w:eastAsiaTheme="majorEastAsia" w:hAnsiTheme="majorEastAsia" w:cstheme="minorBidi" w:hint="eastAsia"/>
                          <w:sz w:val="16"/>
                          <w:szCs w:val="16"/>
                        </w:rPr>
                        <w:t>入院外医療費においては、入院外レセプトのみで院外処方は含んでいない。</w:t>
                      </w:r>
                    </w:p>
                  </w:txbxContent>
                </v:textbox>
              </v:shape>
            </w:pict>
          </mc:Fallback>
        </mc:AlternateContent>
      </w:r>
      <w:r>
        <w:rPr>
          <w:rFonts w:ascii="HG丸ｺﾞｼｯｸM-PRO" w:eastAsia="HG丸ｺﾞｼｯｸM-PRO" w:hAnsi="HG丸ｺﾞｼｯｸM-PRO" w:cstheme="minorBidi"/>
          <w:szCs w:val="22"/>
        </w:rPr>
        <w:br w:type="page"/>
      </w:r>
    </w:p>
    <w:p w:rsidR="0018664E" w:rsidRPr="00E03395" w:rsidRDefault="0018664E" w:rsidP="0018664E">
      <w:pPr>
        <w:jc w:val="left"/>
        <w:rPr>
          <w:rFonts w:asciiTheme="majorEastAsia" w:eastAsiaTheme="majorEastAsia" w:hAnsiTheme="majorEastAsia" w:cstheme="minorBidi"/>
          <w:b/>
          <w:sz w:val="24"/>
        </w:rPr>
      </w:pPr>
      <w:r w:rsidRPr="00E03395">
        <w:rPr>
          <w:rFonts w:asciiTheme="majorEastAsia" w:eastAsiaTheme="majorEastAsia" w:hAnsiTheme="majorEastAsia" w:cstheme="minorBidi" w:hint="eastAsia"/>
          <w:b/>
          <w:sz w:val="24"/>
        </w:rPr>
        <w:lastRenderedPageBreak/>
        <w:t>（ウ）協会けんぽ</w:t>
      </w:r>
    </w:p>
    <w:p w:rsidR="0018664E" w:rsidRPr="00D61AD3" w:rsidRDefault="0018664E" w:rsidP="005C4C7A">
      <w:pPr>
        <w:ind w:firstLineChars="100" w:firstLine="241"/>
        <w:jc w:val="left"/>
        <w:rPr>
          <w:rFonts w:asciiTheme="majorEastAsia" w:eastAsiaTheme="majorEastAsia" w:hAnsiTheme="majorEastAsia" w:cstheme="minorBidi"/>
          <w:b/>
          <w:sz w:val="24"/>
        </w:rPr>
      </w:pPr>
      <w:r w:rsidRPr="00D61AD3">
        <w:rPr>
          <w:rFonts w:asciiTheme="majorEastAsia" w:eastAsiaTheme="majorEastAsia" w:hAnsiTheme="majorEastAsia" w:cstheme="minorBidi" w:hint="eastAsia"/>
          <w:b/>
          <w:sz w:val="24"/>
        </w:rPr>
        <w:t>①１人当たり医療費</w:t>
      </w:r>
    </w:p>
    <w:p w:rsidR="001C5485"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D61AD3">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協会けんぽ</w:t>
      </w:r>
      <w:r w:rsidRPr="00D61AD3">
        <w:rPr>
          <w:rFonts w:ascii="HG丸ｺﾞｼｯｸM-PRO" w:eastAsia="HG丸ｺﾞｼｯｸM-PRO" w:hAnsi="HG丸ｺﾞｼｯｸM-PRO" w:cstheme="minorBidi" w:hint="eastAsia"/>
          <w:sz w:val="22"/>
          <w:szCs w:val="22"/>
        </w:rPr>
        <w:t>の１人当たり医療費は</w:t>
      </w:r>
      <w:r w:rsidR="001C5485">
        <w:rPr>
          <w:rFonts w:ascii="HG丸ｺﾞｼｯｸM-PRO" w:eastAsia="HG丸ｺﾞｼｯｸM-PRO" w:hAnsi="HG丸ｺﾞｼｯｸM-PRO" w:cstheme="minorBidi" w:hint="eastAsia"/>
          <w:sz w:val="22"/>
          <w:szCs w:val="22"/>
        </w:rPr>
        <w:t>、詳細の分析を行った</w:t>
      </w:r>
      <w:r w:rsidR="00763CA9">
        <w:rPr>
          <w:rFonts w:ascii="HG丸ｺﾞｼｯｸM-PRO" w:eastAsia="HG丸ｺﾞｼｯｸM-PRO" w:hAnsi="HG丸ｺﾞｼｯｸM-PRO" w:cstheme="minorBidi" w:hint="eastAsia"/>
          <w:sz w:val="22"/>
          <w:szCs w:val="22"/>
        </w:rPr>
        <w:t>平成26年度において</w:t>
      </w:r>
      <w:r>
        <w:rPr>
          <w:rFonts w:ascii="HG丸ｺﾞｼｯｸM-PRO" w:eastAsia="HG丸ｺﾞｼｯｸM-PRO" w:hAnsi="HG丸ｺﾞｼｯｸM-PRO" w:cstheme="minorBidi" w:hint="eastAsia"/>
          <w:sz w:val="22"/>
          <w:szCs w:val="22"/>
        </w:rPr>
        <w:t>17</w:t>
      </w:r>
      <w:r w:rsidRPr="00D61AD3">
        <w:rPr>
          <w:rFonts w:ascii="HG丸ｺﾞｼｯｸM-PRO" w:eastAsia="HG丸ｺﾞｼｯｸM-PRO" w:hAnsi="HG丸ｺﾞｼｯｸM-PRO" w:cstheme="minorBidi" w:hint="eastAsia"/>
          <w:sz w:val="22"/>
          <w:szCs w:val="22"/>
        </w:rPr>
        <w:t>万</w:t>
      </w:r>
      <w:r>
        <w:rPr>
          <w:rFonts w:ascii="HG丸ｺﾞｼｯｸM-PRO" w:eastAsia="HG丸ｺﾞｼｯｸM-PRO" w:hAnsi="HG丸ｺﾞｼｯｸM-PRO" w:cstheme="minorBidi" w:hint="eastAsia"/>
          <w:sz w:val="22"/>
          <w:szCs w:val="22"/>
        </w:rPr>
        <w:t>1千</w:t>
      </w:r>
      <w:r w:rsidRPr="00D61AD3">
        <w:rPr>
          <w:rFonts w:ascii="HG丸ｺﾞｼｯｸM-PRO" w:eastAsia="HG丸ｺﾞｼｯｸM-PRO" w:hAnsi="HG丸ｺﾞｼｯｸM-PRO" w:cstheme="minorBidi" w:hint="eastAsia"/>
          <w:sz w:val="22"/>
          <w:szCs w:val="22"/>
        </w:rPr>
        <w:t>円</w:t>
      </w:r>
      <w:r w:rsidR="00C669B3">
        <w:rPr>
          <w:rFonts w:ascii="HG丸ｺﾞｼｯｸM-PRO" w:eastAsia="HG丸ｺﾞｼｯｸM-PRO" w:hAnsi="HG丸ｺﾞｼｯｸM-PRO" w:cstheme="minorBidi" w:hint="eastAsia"/>
          <w:sz w:val="22"/>
          <w:szCs w:val="22"/>
        </w:rPr>
        <w:t>（全国16万7千円）</w:t>
      </w:r>
      <w:r w:rsidRPr="00D61AD3">
        <w:rPr>
          <w:rFonts w:ascii="HG丸ｺﾞｼｯｸM-PRO" w:eastAsia="HG丸ｺﾞｼｯｸM-PRO" w:hAnsi="HG丸ｺﾞｼｯｸM-PRO" w:cstheme="minorBidi" w:hint="eastAsia"/>
          <w:sz w:val="22"/>
          <w:szCs w:val="22"/>
        </w:rPr>
        <w:t>で、全国</w:t>
      </w:r>
      <w:r>
        <w:rPr>
          <w:rFonts w:ascii="HG丸ｺﾞｼｯｸM-PRO" w:eastAsia="HG丸ｺﾞｼｯｸM-PRO" w:hAnsi="HG丸ｺﾞｼｯｸM-PRO" w:cstheme="minorBidi" w:hint="eastAsia"/>
          <w:sz w:val="22"/>
          <w:szCs w:val="22"/>
        </w:rPr>
        <w:t>14</w:t>
      </w:r>
      <w:r w:rsidRPr="00D61AD3">
        <w:rPr>
          <w:rFonts w:ascii="HG丸ｺﾞｼｯｸM-PRO" w:eastAsia="HG丸ｺﾞｼｯｸM-PRO" w:hAnsi="HG丸ｺﾞｼｯｸM-PRO" w:cstheme="minorBidi" w:hint="eastAsia"/>
          <w:sz w:val="22"/>
          <w:szCs w:val="22"/>
        </w:rPr>
        <w:t>番目</w:t>
      </w:r>
      <w:r>
        <w:rPr>
          <w:rFonts w:ascii="HG丸ｺﾞｼｯｸM-PRO" w:eastAsia="HG丸ｺﾞｼｯｸM-PRO" w:hAnsi="HG丸ｺﾞｼｯｸM-PRO" w:cstheme="minorBidi" w:hint="eastAsia"/>
          <w:sz w:val="22"/>
          <w:szCs w:val="22"/>
        </w:rPr>
        <w:t>の値</w:t>
      </w:r>
      <w:r w:rsidRPr="00D61AD3">
        <w:rPr>
          <w:rFonts w:ascii="HG丸ｺﾞｼｯｸM-PRO" w:eastAsia="HG丸ｺﾞｼｯｸM-PRO" w:hAnsi="HG丸ｺﾞｼｯｸM-PRO" w:cstheme="minorBidi" w:hint="eastAsia"/>
          <w:sz w:val="22"/>
          <w:szCs w:val="22"/>
        </w:rPr>
        <w:t>で</w:t>
      </w:r>
      <w:r>
        <w:rPr>
          <w:rFonts w:ascii="HG丸ｺﾞｼｯｸM-PRO" w:eastAsia="HG丸ｺﾞｼｯｸM-PRO" w:hAnsi="HG丸ｺﾞｼｯｸM-PRO" w:cstheme="minorBidi" w:hint="eastAsia"/>
          <w:sz w:val="22"/>
          <w:szCs w:val="22"/>
        </w:rPr>
        <w:t>す。都市部の中では比較的高い状況にありま</w:t>
      </w:r>
      <w:r w:rsidRPr="00D61AD3">
        <w:rPr>
          <w:rFonts w:ascii="HG丸ｺﾞｼｯｸM-PRO" w:eastAsia="HG丸ｺﾞｼｯｸM-PRO" w:hAnsi="HG丸ｺﾞｼｯｸM-PRO" w:cstheme="minorBidi" w:hint="eastAsia"/>
          <w:sz w:val="22"/>
          <w:szCs w:val="22"/>
        </w:rPr>
        <w:t>す。</w:t>
      </w:r>
      <w:r>
        <w:rPr>
          <w:rFonts w:ascii="HG丸ｺﾞｼｯｸM-PRO" w:eastAsia="HG丸ｺﾞｼｯｸM-PRO" w:hAnsi="HG丸ｺﾞｼｯｸM-PRO" w:cstheme="minorBidi" w:hint="eastAsia"/>
          <w:sz w:val="22"/>
          <w:szCs w:val="22"/>
        </w:rPr>
        <w:t>年齢調整後の地域差指数では全国６番目の値です。</w:t>
      </w:r>
    </w:p>
    <w:p w:rsidR="0018664E" w:rsidRPr="00D61AD3" w:rsidRDefault="001C5485" w:rsidP="001C5485">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Pr="001C5485">
        <w:rPr>
          <w:rFonts w:ascii="HG丸ｺﾞｼｯｸM-PRO" w:eastAsia="HG丸ｺﾞｼｯｸM-PRO" w:hAnsi="HG丸ｺﾞｼｯｸM-PRO" w:cstheme="minorBidi" w:hint="eastAsia"/>
          <w:sz w:val="22"/>
          <w:szCs w:val="22"/>
        </w:rPr>
        <w:t>なお、平成27年度も同様の傾向です</w:t>
      </w:r>
      <w:r w:rsidRPr="001C5485">
        <w:rPr>
          <w:rFonts w:ascii="HG丸ｺﾞｼｯｸM-PRO" w:eastAsia="HG丸ｺﾞｼｯｸM-PRO" w:hAnsi="HG丸ｺﾞｼｯｸM-PRO" w:cstheme="minorBidi" w:hint="eastAsia"/>
          <w:w w:val="80"/>
          <w:sz w:val="22"/>
          <w:szCs w:val="22"/>
        </w:rPr>
        <w:t>（１人当たり医療費17万8千円、順位はいずれも同位）</w:t>
      </w:r>
      <w:r w:rsidRPr="001C5485">
        <w:rPr>
          <w:rFonts w:ascii="HG丸ｺﾞｼｯｸM-PRO" w:eastAsia="HG丸ｺﾞｼｯｸM-PRO" w:hAnsi="HG丸ｺﾞｼｯｸM-PRO" w:cstheme="minorBidi" w:hint="eastAsia"/>
          <w:sz w:val="22"/>
          <w:szCs w:val="22"/>
        </w:rPr>
        <w:t>。</w:t>
      </w:r>
    </w:p>
    <w:p w:rsidR="0018664E" w:rsidRPr="008E5E7D" w:rsidRDefault="007D5300" w:rsidP="005C4C7A">
      <w:pPr>
        <w:ind w:firstLineChars="200" w:firstLine="420"/>
        <w:jc w:val="left"/>
        <w:rPr>
          <w:rFonts w:ascii="HG丸ｺﾞｼｯｸM-PRO" w:eastAsia="HG丸ｺﾞｼｯｸM-PRO" w:hAnsi="HG丸ｺﾞｼｯｸM-PRO" w:cstheme="minorBidi"/>
          <w:szCs w:val="22"/>
        </w:rPr>
      </w:pPr>
      <w:r>
        <w:rPr>
          <w:noProof/>
        </w:rPr>
        <w:drawing>
          <wp:anchor distT="0" distB="0" distL="114300" distR="114300" simplePos="0" relativeHeight="252667392" behindDoc="0" locked="0" layoutInCell="1" allowOverlap="1" wp14:anchorId="011C0764" wp14:editId="2B54491E">
            <wp:simplePos x="0" y="0"/>
            <wp:positionH relativeFrom="column">
              <wp:posOffset>106680</wp:posOffset>
            </wp:positionH>
            <wp:positionV relativeFrom="paragraph">
              <wp:posOffset>180975</wp:posOffset>
            </wp:positionV>
            <wp:extent cx="6297930" cy="2133600"/>
            <wp:effectExtent l="0" t="0" r="0" b="0"/>
            <wp:wrapNone/>
            <wp:docPr id="10389" name="図 10389" title="図35　協会けんぽ都道府県支部別加入者１人当たり実績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793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DE4947">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93568" behindDoc="0" locked="0" layoutInCell="1" allowOverlap="1" wp14:anchorId="5B85C9CE" wp14:editId="369BDB3C">
                <wp:simplePos x="0" y="0"/>
                <wp:positionH relativeFrom="column">
                  <wp:posOffset>354330</wp:posOffset>
                </wp:positionH>
                <wp:positionV relativeFrom="paragraph">
                  <wp:posOffset>15240</wp:posOffset>
                </wp:positionV>
                <wp:extent cx="5476875" cy="1403985"/>
                <wp:effectExtent l="0" t="0" r="0" b="2540"/>
                <wp:wrapNone/>
                <wp:docPr id="3627" name="テキスト ボックス 2" title="図35　協会けんぽ都道府県支部別加入者１人当たり実績医療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3985"/>
                        </a:xfrm>
                        <a:prstGeom prst="rect">
                          <a:avLst/>
                        </a:prstGeom>
                        <a:noFill/>
                        <a:ln w="9525">
                          <a:noFill/>
                          <a:miter lim="800000"/>
                          <a:headEnd/>
                          <a:tailEnd/>
                        </a:ln>
                      </wps:spPr>
                      <wps:txbx>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35</w:t>
                            </w:r>
                            <w:r w:rsidRPr="00C25196">
                              <w:rPr>
                                <w:rFonts w:asciiTheme="majorEastAsia" w:eastAsiaTheme="majorEastAsia" w:hAnsiTheme="majorEastAsia" w:cstheme="minorBidi" w:hint="eastAsia"/>
                                <w:sz w:val="20"/>
                                <w:szCs w:val="22"/>
                              </w:rPr>
                              <w:t xml:space="preserve">　協会けんぽ都道府県支部別加入者１人当たり</w:t>
                            </w:r>
                            <w:r>
                              <w:rPr>
                                <w:rFonts w:asciiTheme="majorEastAsia" w:eastAsiaTheme="majorEastAsia" w:hAnsiTheme="majorEastAsia" w:cstheme="minorBidi" w:hint="eastAsia"/>
                                <w:sz w:val="20"/>
                                <w:szCs w:val="22"/>
                              </w:rPr>
                              <w:t>実績</w:t>
                            </w:r>
                            <w:r w:rsidRPr="00C25196">
                              <w:rPr>
                                <w:rFonts w:asciiTheme="majorEastAsia" w:eastAsiaTheme="majorEastAsia" w:hAnsiTheme="majorEastAsia" w:cstheme="minorBidi" w:hint="eastAsia"/>
                                <w:sz w:val="20"/>
                                <w:szCs w:val="22"/>
                              </w:rPr>
                              <w:t>医療費</w:t>
                            </w:r>
                          </w:p>
                          <w:p w:rsidR="00415CC8" w:rsidRPr="00C25196" w:rsidRDefault="00415CC8" w:rsidP="0018664E">
                            <w:pPr>
                              <w:rPr>
                                <w:rFonts w:asciiTheme="majorEastAsia" w:eastAsiaTheme="majorEastAsia" w:hAnsiTheme="majorEastAsia"/>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alt="タイトル: 図35　協会けんぽ都道府県支部別加入者１人当たり実績医療費" style="position:absolute;left:0;text-align:left;margin-left:27.9pt;margin-top:1.2pt;width:431.25pt;height:110.5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" filled="f" stroked="f">
                <v:textbox style="mso-fit-shape-to-text:t">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35</w:t>
                      </w:r>
                      <w:r w:rsidRPr="00C25196">
                        <w:rPr>
                          <w:rFonts w:asciiTheme="majorEastAsia" w:eastAsiaTheme="majorEastAsia" w:hAnsiTheme="majorEastAsia" w:cstheme="minorBidi" w:hint="eastAsia"/>
                          <w:sz w:val="20"/>
                          <w:szCs w:val="22"/>
                        </w:rPr>
                        <w:t xml:space="preserve">　協会けんぽ都道府県支部別加入者１人当たり</w:t>
                      </w:r>
                      <w:r>
                        <w:rPr>
                          <w:rFonts w:asciiTheme="majorEastAsia" w:eastAsiaTheme="majorEastAsia" w:hAnsiTheme="majorEastAsia" w:cstheme="minorBidi" w:hint="eastAsia"/>
                          <w:sz w:val="20"/>
                          <w:szCs w:val="22"/>
                        </w:rPr>
                        <w:t>実績</w:t>
                      </w:r>
                      <w:r w:rsidRPr="00C25196">
                        <w:rPr>
                          <w:rFonts w:asciiTheme="majorEastAsia" w:eastAsiaTheme="majorEastAsia" w:hAnsiTheme="majorEastAsia" w:cstheme="minorBidi" w:hint="eastAsia"/>
                          <w:sz w:val="20"/>
                          <w:szCs w:val="22"/>
                        </w:rPr>
                        <w:t>医療費</w:t>
                      </w:r>
                    </w:p>
                    <w:p w:rsidR="00415CC8" w:rsidRPr="00C25196" w:rsidRDefault="00415CC8" w:rsidP="0018664E">
                      <w:pPr>
                        <w:rPr>
                          <w:rFonts w:asciiTheme="majorEastAsia" w:eastAsiaTheme="majorEastAsia" w:hAnsiTheme="majorEastAsia"/>
                          <w:sz w:val="20"/>
                        </w:rPr>
                      </w:pPr>
                    </w:p>
                  </w:txbxContent>
                </v:textbox>
              </v:shape>
            </w:pict>
          </mc:Fallback>
        </mc:AlternateContent>
      </w: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18664E" w:rsidP="0018664E">
      <w:pPr>
        <w:jc w:val="left"/>
        <w:rPr>
          <w:rFonts w:ascii="HG丸ｺﾞｼｯｸM-PRO" w:eastAsia="HG丸ｺﾞｼｯｸM-PRO" w:hAnsi="HG丸ｺﾞｼｯｸM-PRO" w:cstheme="minorBidi"/>
          <w:szCs w:val="22"/>
        </w:rPr>
      </w:pPr>
    </w:p>
    <w:p w:rsidR="0018664E" w:rsidRDefault="00641D4D" w:rsidP="0018664E">
      <w:pPr>
        <w:jc w:val="left"/>
        <w:rPr>
          <w:rFonts w:ascii="HG丸ｺﾞｼｯｸM-PRO" w:eastAsia="HG丸ｺﾞｼｯｸM-PRO" w:hAnsi="HG丸ｺﾞｼｯｸM-PRO" w:cstheme="minorBidi"/>
          <w:szCs w:val="22"/>
        </w:rPr>
      </w:pPr>
      <w:r w:rsidRPr="00B8790C">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028416" behindDoc="0" locked="0" layoutInCell="1" allowOverlap="1" wp14:anchorId="1436648A" wp14:editId="05BBD083">
                <wp:simplePos x="0" y="0"/>
                <wp:positionH relativeFrom="column">
                  <wp:posOffset>2478405</wp:posOffset>
                </wp:positionH>
                <wp:positionV relativeFrom="paragraph">
                  <wp:posOffset>28575</wp:posOffset>
                </wp:positionV>
                <wp:extent cx="4488180" cy="209550"/>
                <wp:effectExtent l="0" t="0" r="0" b="0"/>
                <wp:wrapNone/>
                <wp:docPr id="218" name="テキスト ボックス 2" title="出典　協会けんぽ「都道府県支部別医療費の状況（平成26年度）」を基に府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209550"/>
                        </a:xfrm>
                        <a:prstGeom prst="rect">
                          <a:avLst/>
                        </a:prstGeom>
                        <a:noFill/>
                        <a:ln w="9525">
                          <a:noFill/>
                          <a:miter lim="800000"/>
                          <a:headEnd/>
                          <a:tailEnd/>
                        </a:ln>
                      </wps:spPr>
                      <wps:txbx>
                        <w:txbxContent>
                          <w:p w:rsidR="00415CC8" w:rsidRPr="00C25196" w:rsidRDefault="00415CC8" w:rsidP="0018664E">
                            <w:pPr>
                              <w:spacing w:line="160" w:lineRule="exact"/>
                              <w:rPr>
                                <w:rFonts w:asciiTheme="majorEastAsia" w:eastAsiaTheme="majorEastAsia" w:hAnsiTheme="majorEastAsia"/>
                              </w:rPr>
                            </w:pPr>
                            <w:r w:rsidRPr="00C25196">
                              <w:rPr>
                                <w:rFonts w:asciiTheme="majorEastAsia" w:eastAsiaTheme="majorEastAsia" w:hAnsiTheme="majorEastAsia" w:cstheme="minorBidi" w:hint="eastAsia"/>
                                <w:sz w:val="16"/>
                                <w:szCs w:val="16"/>
                              </w:rPr>
                              <w:t>出典：</w:t>
                            </w:r>
                            <w:r w:rsidRPr="00B8790C">
                              <w:rPr>
                                <w:rFonts w:asciiTheme="majorEastAsia" w:eastAsiaTheme="majorEastAsia" w:hAnsiTheme="majorEastAsia" w:cstheme="minorBidi" w:hint="eastAsia"/>
                                <w:sz w:val="16"/>
                                <w:szCs w:val="16"/>
                              </w:rPr>
                              <w:t>協会けんぽ</w:t>
                            </w:r>
                            <w:r>
                              <w:rPr>
                                <w:rFonts w:asciiTheme="majorEastAsia" w:eastAsiaTheme="majorEastAsia" w:hAnsiTheme="majorEastAsia" w:cstheme="minorBidi" w:hint="eastAsia"/>
                                <w:sz w:val="16"/>
                                <w:szCs w:val="16"/>
                              </w:rPr>
                              <w:t>「</w:t>
                            </w:r>
                            <w:r w:rsidRPr="00B8790C">
                              <w:rPr>
                                <w:rFonts w:asciiTheme="majorEastAsia" w:eastAsiaTheme="majorEastAsia" w:hAnsiTheme="majorEastAsia" w:cstheme="minorBidi" w:hint="eastAsia"/>
                                <w:sz w:val="16"/>
                                <w:szCs w:val="16"/>
                              </w:rPr>
                              <w:t>都道府県支部別医療費の状況（平成26年度）</w:t>
                            </w:r>
                            <w:r>
                              <w:rPr>
                                <w:rFonts w:asciiTheme="majorEastAsia" w:eastAsiaTheme="majorEastAsia" w:hAnsiTheme="majorEastAsia" w:cstheme="minorBidi" w:hint="eastAsia"/>
                                <w:sz w:val="16"/>
                                <w:szCs w:val="16"/>
                              </w:rPr>
                              <w:t>」を基に府作成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alt="タイトル: 出典　協会けんぽ「都道府県支部別医療費の状況（平成26年度）」を基に府作成" style="position:absolute;margin-left:195.15pt;margin-top:2.25pt;width:353.4pt;height:16.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" filled="f" stroked="f">
                <v:textbox>
                  <w:txbxContent>
                    <w:p w:rsidR="00415CC8" w:rsidRPr="00C25196" w:rsidRDefault="00415CC8" w:rsidP="0018664E">
                      <w:pPr>
                        <w:spacing w:line="160" w:lineRule="exact"/>
                        <w:rPr>
                          <w:rFonts w:asciiTheme="majorEastAsia" w:eastAsiaTheme="majorEastAsia" w:hAnsiTheme="majorEastAsia"/>
                        </w:rPr>
                      </w:pPr>
                      <w:r w:rsidRPr="00C25196">
                        <w:rPr>
                          <w:rFonts w:asciiTheme="majorEastAsia" w:eastAsiaTheme="majorEastAsia" w:hAnsiTheme="majorEastAsia" w:cstheme="minorBidi" w:hint="eastAsia"/>
                          <w:sz w:val="16"/>
                          <w:szCs w:val="16"/>
                        </w:rPr>
                        <w:t>出典：</w:t>
                      </w:r>
                      <w:r w:rsidRPr="00B8790C">
                        <w:rPr>
                          <w:rFonts w:asciiTheme="majorEastAsia" w:eastAsiaTheme="majorEastAsia" w:hAnsiTheme="majorEastAsia" w:cstheme="minorBidi" w:hint="eastAsia"/>
                          <w:sz w:val="16"/>
                          <w:szCs w:val="16"/>
                        </w:rPr>
                        <w:t>協会けんぽ</w:t>
                      </w:r>
                      <w:r>
                        <w:rPr>
                          <w:rFonts w:asciiTheme="majorEastAsia" w:eastAsiaTheme="majorEastAsia" w:hAnsiTheme="majorEastAsia" w:cstheme="minorBidi" w:hint="eastAsia"/>
                          <w:sz w:val="16"/>
                          <w:szCs w:val="16"/>
                        </w:rPr>
                        <w:t>「</w:t>
                      </w:r>
                      <w:r w:rsidRPr="00B8790C">
                        <w:rPr>
                          <w:rFonts w:asciiTheme="majorEastAsia" w:eastAsiaTheme="majorEastAsia" w:hAnsiTheme="majorEastAsia" w:cstheme="minorBidi" w:hint="eastAsia"/>
                          <w:sz w:val="16"/>
                          <w:szCs w:val="16"/>
                        </w:rPr>
                        <w:t>都道府県支部別医療費の状況（平成26年度）</w:t>
                      </w:r>
                      <w:r>
                        <w:rPr>
                          <w:rFonts w:asciiTheme="majorEastAsia" w:eastAsiaTheme="majorEastAsia" w:hAnsiTheme="majorEastAsia" w:cstheme="minorBidi" w:hint="eastAsia"/>
                          <w:sz w:val="16"/>
                          <w:szCs w:val="16"/>
                        </w:rPr>
                        <w:t>」を基に府作成</w:t>
                      </w:r>
                    </w:p>
                  </w:txbxContent>
                </v:textbox>
              </v:shape>
            </w:pict>
          </mc:Fallback>
        </mc:AlternateContent>
      </w:r>
      <w:r w:rsidR="0018664E" w:rsidRPr="00152DCF">
        <w:rPr>
          <w:rFonts w:ascii="HG丸ｺﾞｼｯｸM-PRO" w:eastAsia="HG丸ｺﾞｼｯｸM-PRO" w:hAnsi="HG丸ｺﾞｼｯｸM-PRO" w:cstheme="minorBidi"/>
          <w:noProof/>
          <w:szCs w:val="22"/>
          <w:highlight w:val="yellow"/>
        </w:rPr>
        <mc:AlternateContent>
          <mc:Choice Requires="wps">
            <w:drawing>
              <wp:anchor distT="0" distB="0" distL="114300" distR="114300" simplePos="0" relativeHeight="251983360" behindDoc="0" locked="0" layoutInCell="1" allowOverlap="1" wp14:anchorId="113AE4EB" wp14:editId="1B6CCF1C">
                <wp:simplePos x="0" y="0"/>
                <wp:positionH relativeFrom="column">
                  <wp:posOffset>356235</wp:posOffset>
                </wp:positionH>
                <wp:positionV relativeFrom="paragraph">
                  <wp:posOffset>177165</wp:posOffset>
                </wp:positionV>
                <wp:extent cx="5476875" cy="325120"/>
                <wp:effectExtent l="0" t="0" r="0" b="0"/>
                <wp:wrapNone/>
                <wp:docPr id="10315" name="テキスト ボックス 2" title="図36　協会けんぽ「都道府県別地域差指数の比較」（年齢調整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25120"/>
                        </a:xfrm>
                        <a:prstGeom prst="rect">
                          <a:avLst/>
                        </a:prstGeom>
                        <a:noFill/>
                        <a:ln w="9525">
                          <a:noFill/>
                          <a:miter lim="800000"/>
                          <a:headEnd/>
                          <a:tailEnd/>
                        </a:ln>
                      </wps:spPr>
                      <wps:txbx>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36</w:t>
                            </w:r>
                            <w:r w:rsidRPr="00C25196">
                              <w:rPr>
                                <w:rFonts w:asciiTheme="majorEastAsia" w:eastAsiaTheme="majorEastAsia" w:hAnsiTheme="majorEastAsia" w:cstheme="minorBidi" w:hint="eastAsia"/>
                                <w:sz w:val="20"/>
                                <w:szCs w:val="22"/>
                              </w:rPr>
                              <w:t xml:space="preserve">　協会けんぽ</w:t>
                            </w:r>
                            <w:r>
                              <w:rPr>
                                <w:rFonts w:asciiTheme="majorEastAsia" w:eastAsiaTheme="majorEastAsia" w:hAnsiTheme="majorEastAsia" w:cstheme="minorBidi" w:hint="eastAsia"/>
                                <w:sz w:val="20"/>
                                <w:szCs w:val="22"/>
                              </w:rPr>
                              <w:t>「</w:t>
                            </w:r>
                            <w:r w:rsidRPr="00C25196">
                              <w:rPr>
                                <w:rFonts w:asciiTheme="majorEastAsia" w:eastAsiaTheme="majorEastAsia" w:hAnsiTheme="majorEastAsia" w:cstheme="minorBidi" w:hint="eastAsia"/>
                                <w:sz w:val="20"/>
                                <w:szCs w:val="22"/>
                              </w:rPr>
                              <w:t>都道府県別</w:t>
                            </w:r>
                            <w:r>
                              <w:rPr>
                                <w:rFonts w:asciiTheme="majorEastAsia" w:eastAsiaTheme="majorEastAsia" w:hAnsiTheme="majorEastAsia" w:cstheme="minorBidi" w:hint="eastAsia"/>
                                <w:sz w:val="20"/>
                                <w:szCs w:val="22"/>
                              </w:rPr>
                              <w:t>地域差指数の比較」（年齢調整後）</w:t>
                            </w:r>
                          </w:p>
                          <w:p w:rsidR="00415CC8" w:rsidRPr="00C25196" w:rsidRDefault="00415CC8" w:rsidP="0018664E">
                            <w:pPr>
                              <w:rPr>
                                <w:rFonts w:asciiTheme="majorEastAsia" w:eastAsiaTheme="majorEastAsia" w:hAnsiTheme="majorEastAsi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alt="タイトル: 図36　協会けんぽ「都道府県別地域差指数の比較」（年齢調整後）" style="position:absolute;margin-left:28.05pt;margin-top:13.95pt;width:431.25pt;height:25.6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" filled="f" stroked="f">
                <v:textbox>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36</w:t>
                      </w:r>
                      <w:r w:rsidRPr="00C25196">
                        <w:rPr>
                          <w:rFonts w:asciiTheme="majorEastAsia" w:eastAsiaTheme="majorEastAsia" w:hAnsiTheme="majorEastAsia" w:cstheme="minorBidi" w:hint="eastAsia"/>
                          <w:sz w:val="20"/>
                          <w:szCs w:val="22"/>
                        </w:rPr>
                        <w:t xml:space="preserve">　協会けんぽ</w:t>
                      </w:r>
                      <w:r>
                        <w:rPr>
                          <w:rFonts w:asciiTheme="majorEastAsia" w:eastAsiaTheme="majorEastAsia" w:hAnsiTheme="majorEastAsia" w:cstheme="minorBidi" w:hint="eastAsia"/>
                          <w:sz w:val="20"/>
                          <w:szCs w:val="22"/>
                        </w:rPr>
                        <w:t>「</w:t>
                      </w:r>
                      <w:r w:rsidRPr="00C25196">
                        <w:rPr>
                          <w:rFonts w:asciiTheme="majorEastAsia" w:eastAsiaTheme="majorEastAsia" w:hAnsiTheme="majorEastAsia" w:cstheme="minorBidi" w:hint="eastAsia"/>
                          <w:sz w:val="20"/>
                          <w:szCs w:val="22"/>
                        </w:rPr>
                        <w:t>都道府県別</w:t>
                      </w:r>
                      <w:r>
                        <w:rPr>
                          <w:rFonts w:asciiTheme="majorEastAsia" w:eastAsiaTheme="majorEastAsia" w:hAnsiTheme="majorEastAsia" w:cstheme="minorBidi" w:hint="eastAsia"/>
                          <w:sz w:val="20"/>
                          <w:szCs w:val="22"/>
                        </w:rPr>
                        <w:t>地域差指数の比較」（年齢調整後）</w:t>
                      </w:r>
                    </w:p>
                    <w:p w:rsidR="00415CC8" w:rsidRPr="00C25196" w:rsidRDefault="00415CC8" w:rsidP="0018664E">
                      <w:pPr>
                        <w:rPr>
                          <w:rFonts w:asciiTheme="majorEastAsia" w:eastAsiaTheme="majorEastAsia" w:hAnsiTheme="majorEastAsia"/>
                          <w:sz w:val="20"/>
                        </w:rPr>
                      </w:pPr>
                    </w:p>
                  </w:txbxContent>
                </v:textbox>
              </v:shape>
            </w:pict>
          </mc:Fallback>
        </mc:AlternateContent>
      </w:r>
    </w:p>
    <w:p w:rsidR="0018664E" w:rsidRPr="008E5E7D" w:rsidRDefault="007D5300" w:rsidP="0018664E">
      <w:pPr>
        <w:jc w:val="right"/>
        <w:rPr>
          <w:rFonts w:ascii="HG丸ｺﾞｼｯｸM-PRO" w:eastAsia="HG丸ｺﾞｼｯｸM-PRO" w:hAnsi="HG丸ｺﾞｼｯｸM-PRO" w:cstheme="minorBidi"/>
          <w:sz w:val="16"/>
          <w:szCs w:val="16"/>
        </w:rPr>
      </w:pPr>
      <w:r>
        <w:rPr>
          <w:noProof/>
        </w:rPr>
        <w:drawing>
          <wp:anchor distT="0" distB="0" distL="114300" distR="114300" simplePos="0" relativeHeight="251639284" behindDoc="0" locked="0" layoutInCell="1" allowOverlap="1" wp14:anchorId="38522071" wp14:editId="41B35C87">
            <wp:simplePos x="0" y="0"/>
            <wp:positionH relativeFrom="column">
              <wp:posOffset>-17145</wp:posOffset>
            </wp:positionH>
            <wp:positionV relativeFrom="paragraph">
              <wp:posOffset>105410</wp:posOffset>
            </wp:positionV>
            <wp:extent cx="6346190" cy="1920240"/>
            <wp:effectExtent l="0" t="0" r="0" b="0"/>
            <wp:wrapNone/>
            <wp:docPr id="10390" name="図 10390" title="図36　年齢調整後の協会けんぽ都道府県別地域差指数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4619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r w:rsidRPr="00FD654D">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029440" behindDoc="0" locked="0" layoutInCell="1" allowOverlap="1" wp14:anchorId="18F179D7" wp14:editId="02DBFBEF">
                <wp:simplePos x="0" y="0"/>
                <wp:positionH relativeFrom="column">
                  <wp:posOffset>3507105</wp:posOffset>
                </wp:positionH>
                <wp:positionV relativeFrom="paragraph">
                  <wp:posOffset>57150</wp:posOffset>
                </wp:positionV>
                <wp:extent cx="3078480" cy="304800"/>
                <wp:effectExtent l="0" t="0" r="0" b="0"/>
                <wp:wrapNone/>
                <wp:docPr id="219" name="テキスト ボックス 2" title="出典　協会けんぽ事業年報（平成26年度）を基に府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04800"/>
                        </a:xfrm>
                        <a:prstGeom prst="rect">
                          <a:avLst/>
                        </a:prstGeom>
                        <a:noFill/>
                        <a:ln w="9525">
                          <a:noFill/>
                          <a:miter lim="800000"/>
                          <a:headEnd/>
                          <a:tailEnd/>
                        </a:ln>
                      </wps:spPr>
                      <wps:txbx>
                        <w:txbxContent>
                          <w:p w:rsidR="00415CC8" w:rsidRPr="00C25196" w:rsidRDefault="00415CC8" w:rsidP="0018664E">
                            <w:pPr>
                              <w:spacing w:line="160" w:lineRule="exact"/>
                              <w:rPr>
                                <w:rFonts w:asciiTheme="majorEastAsia" w:eastAsiaTheme="majorEastAsia" w:hAnsiTheme="majorEastAsia"/>
                              </w:rPr>
                            </w:pPr>
                            <w:r w:rsidRPr="00C25196">
                              <w:rPr>
                                <w:rFonts w:asciiTheme="majorEastAsia" w:eastAsiaTheme="majorEastAsia" w:hAnsiTheme="majorEastAsia" w:cstheme="minorBidi" w:hint="eastAsia"/>
                                <w:sz w:val="16"/>
                                <w:szCs w:val="16"/>
                              </w:rPr>
                              <w:t>出典：</w:t>
                            </w:r>
                            <w:r w:rsidRPr="00B8790C">
                              <w:rPr>
                                <w:rFonts w:asciiTheme="majorEastAsia" w:eastAsiaTheme="majorEastAsia" w:hAnsiTheme="majorEastAsia" w:cstheme="minorBidi" w:hint="eastAsia"/>
                                <w:sz w:val="16"/>
                                <w:szCs w:val="16"/>
                              </w:rPr>
                              <w:t>協会けんぽ</w:t>
                            </w:r>
                            <w:r>
                              <w:rPr>
                                <w:rFonts w:asciiTheme="majorEastAsia" w:eastAsiaTheme="majorEastAsia" w:hAnsiTheme="majorEastAsia" w:cstheme="minorBidi" w:hint="eastAsia"/>
                                <w:sz w:val="16"/>
                                <w:szCs w:val="16"/>
                              </w:rPr>
                              <w:t>事業年報</w:t>
                            </w:r>
                            <w:r w:rsidRPr="00B8790C">
                              <w:rPr>
                                <w:rFonts w:asciiTheme="majorEastAsia" w:eastAsiaTheme="majorEastAsia" w:hAnsiTheme="majorEastAsia" w:cstheme="minorBidi" w:hint="eastAsia"/>
                                <w:sz w:val="16"/>
                                <w:szCs w:val="16"/>
                              </w:rPr>
                              <w:t>（平成26年度）</w:t>
                            </w:r>
                            <w:r w:rsidRPr="00FD654D">
                              <w:rPr>
                                <w:rFonts w:asciiTheme="majorEastAsia" w:eastAsiaTheme="majorEastAsia" w:hAnsiTheme="majorEastAsia" w:cstheme="minorBidi" w:hint="eastAsia"/>
                                <w:sz w:val="16"/>
                                <w:szCs w:val="16"/>
                              </w:rPr>
                              <w:t>を基に府作成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alt="タイトル: 出典　協会けんぽ事業年報（平成26年度）を基に府作成" style="position:absolute;margin-left:276.15pt;margin-top:4.5pt;width:242.4pt;height:24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" filled="f" stroked="f">
                <v:textbox>
                  <w:txbxContent>
                    <w:p w:rsidR="00415CC8" w:rsidRPr="00C25196" w:rsidRDefault="00415CC8" w:rsidP="0018664E">
                      <w:pPr>
                        <w:spacing w:line="160" w:lineRule="exact"/>
                        <w:rPr>
                          <w:rFonts w:asciiTheme="majorEastAsia" w:eastAsiaTheme="majorEastAsia" w:hAnsiTheme="majorEastAsia"/>
                        </w:rPr>
                      </w:pPr>
                      <w:r w:rsidRPr="00C25196">
                        <w:rPr>
                          <w:rFonts w:asciiTheme="majorEastAsia" w:eastAsiaTheme="majorEastAsia" w:hAnsiTheme="majorEastAsia" w:cstheme="minorBidi" w:hint="eastAsia"/>
                          <w:sz w:val="16"/>
                          <w:szCs w:val="16"/>
                        </w:rPr>
                        <w:t>出典：</w:t>
                      </w:r>
                      <w:r w:rsidRPr="00B8790C">
                        <w:rPr>
                          <w:rFonts w:asciiTheme="majorEastAsia" w:eastAsiaTheme="majorEastAsia" w:hAnsiTheme="majorEastAsia" w:cstheme="minorBidi" w:hint="eastAsia"/>
                          <w:sz w:val="16"/>
                          <w:szCs w:val="16"/>
                        </w:rPr>
                        <w:t>協会けんぽ</w:t>
                      </w:r>
                      <w:r>
                        <w:rPr>
                          <w:rFonts w:asciiTheme="majorEastAsia" w:eastAsiaTheme="majorEastAsia" w:hAnsiTheme="majorEastAsia" w:cstheme="minorBidi" w:hint="eastAsia"/>
                          <w:sz w:val="16"/>
                          <w:szCs w:val="16"/>
                        </w:rPr>
                        <w:t>事業年報</w:t>
                      </w:r>
                      <w:r w:rsidRPr="00B8790C">
                        <w:rPr>
                          <w:rFonts w:asciiTheme="majorEastAsia" w:eastAsiaTheme="majorEastAsia" w:hAnsiTheme="majorEastAsia" w:cstheme="minorBidi" w:hint="eastAsia"/>
                          <w:sz w:val="16"/>
                          <w:szCs w:val="16"/>
                        </w:rPr>
                        <w:t>（平成26年度）</w:t>
                      </w:r>
                      <w:r w:rsidRPr="00FD654D">
                        <w:rPr>
                          <w:rFonts w:asciiTheme="majorEastAsia" w:eastAsiaTheme="majorEastAsia" w:hAnsiTheme="majorEastAsia" w:cstheme="minorBidi" w:hint="eastAsia"/>
                          <w:sz w:val="16"/>
                          <w:szCs w:val="16"/>
                        </w:rPr>
                        <w:t>を基に府作成</w:t>
                      </w:r>
                    </w:p>
                  </w:txbxContent>
                </v:textbox>
              </v:shape>
            </w:pict>
          </mc:Fallback>
        </mc:AlternateContent>
      </w:r>
    </w:p>
    <w:p w:rsidR="0018664E" w:rsidRPr="00563646" w:rsidRDefault="0018664E" w:rsidP="005C4C7A">
      <w:pPr>
        <w:ind w:leftChars="100" w:left="210"/>
        <w:jc w:val="left"/>
        <w:rPr>
          <w:rFonts w:asciiTheme="majorEastAsia" w:eastAsiaTheme="majorEastAsia" w:hAnsiTheme="majorEastAsia" w:cstheme="minorBidi"/>
          <w:b/>
          <w:sz w:val="24"/>
        </w:rPr>
      </w:pPr>
      <w:r w:rsidRPr="00563646">
        <w:rPr>
          <w:rFonts w:asciiTheme="majorEastAsia" w:eastAsiaTheme="majorEastAsia" w:hAnsiTheme="majorEastAsia" w:cstheme="minorBidi" w:hint="eastAsia"/>
          <w:b/>
          <w:sz w:val="24"/>
        </w:rPr>
        <w:t>②年齢階級別医療費</w:t>
      </w:r>
    </w:p>
    <w:p w:rsidR="0018664E" w:rsidRPr="005D12CE" w:rsidRDefault="00892B33" w:rsidP="007D5300">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18664E" w:rsidRPr="005D12CE">
        <w:rPr>
          <w:rFonts w:ascii="HG丸ｺﾞｼｯｸM-PRO" w:eastAsia="HG丸ｺﾞｼｯｸM-PRO" w:hAnsi="HG丸ｺﾞｼｯｸM-PRO" w:cstheme="minorBidi" w:hint="eastAsia"/>
          <w:sz w:val="22"/>
          <w:szCs w:val="22"/>
        </w:rPr>
        <w:t>年齢階級別では、60～74歳の</w:t>
      </w:r>
      <w:r w:rsidR="00084C3A">
        <w:rPr>
          <w:rFonts w:ascii="HG丸ｺﾞｼｯｸM-PRO" w:eastAsia="HG丸ｺﾞｼｯｸM-PRO" w:hAnsi="HG丸ｺﾞｼｯｸM-PRO" w:cstheme="minorBidi" w:hint="eastAsia"/>
          <w:sz w:val="22"/>
          <w:szCs w:val="22"/>
        </w:rPr>
        <w:t>１人</w:t>
      </w:r>
      <w:r w:rsidR="0018664E" w:rsidRPr="005D12CE">
        <w:rPr>
          <w:rFonts w:ascii="HG丸ｺﾞｼｯｸM-PRO" w:eastAsia="HG丸ｺﾞｼｯｸM-PRO" w:hAnsi="HG丸ｺﾞｼｯｸM-PRO" w:cstheme="minorBidi" w:hint="eastAsia"/>
          <w:sz w:val="22"/>
          <w:szCs w:val="22"/>
        </w:rPr>
        <w:t>当たり医療費</w:t>
      </w:r>
      <w:r w:rsidR="0018664E">
        <w:rPr>
          <w:rFonts w:ascii="HG丸ｺﾞｼｯｸM-PRO" w:eastAsia="HG丸ｺﾞｼｯｸM-PRO" w:hAnsi="HG丸ｺﾞｼｯｸM-PRO" w:cstheme="minorBidi" w:hint="eastAsia"/>
          <w:sz w:val="22"/>
          <w:szCs w:val="22"/>
        </w:rPr>
        <w:t>・受診率・</w:t>
      </w:r>
      <w:r w:rsidR="00084C3A">
        <w:rPr>
          <w:rFonts w:ascii="HG丸ｺﾞｼｯｸM-PRO" w:eastAsia="HG丸ｺﾞｼｯｸM-PRO" w:hAnsi="HG丸ｺﾞｼｯｸM-PRO" w:cstheme="minorBidi" w:hint="eastAsia"/>
          <w:sz w:val="22"/>
          <w:szCs w:val="22"/>
        </w:rPr>
        <w:t>１件</w:t>
      </w:r>
      <w:r w:rsidR="0018664E">
        <w:rPr>
          <w:rFonts w:ascii="HG丸ｺﾞｼｯｸM-PRO" w:eastAsia="HG丸ｺﾞｼｯｸM-PRO" w:hAnsi="HG丸ｺﾞｼｯｸM-PRO" w:cstheme="minorBidi" w:hint="eastAsia"/>
          <w:sz w:val="22"/>
          <w:szCs w:val="22"/>
        </w:rPr>
        <w:t>当たり日数</w:t>
      </w:r>
      <w:r w:rsidR="0018664E" w:rsidRPr="005D12CE">
        <w:rPr>
          <w:rFonts w:ascii="HG丸ｺﾞｼｯｸM-PRO" w:eastAsia="HG丸ｺﾞｼｯｸM-PRO" w:hAnsi="HG丸ｺﾞｼｯｸM-PRO" w:cstheme="minorBidi" w:hint="eastAsia"/>
          <w:sz w:val="22"/>
          <w:szCs w:val="22"/>
        </w:rPr>
        <w:t>が全国平均よりも若干高くなっています</w:t>
      </w:r>
      <w:r w:rsidR="0018664E" w:rsidRPr="00CF79AA">
        <w:rPr>
          <w:rFonts w:ascii="HG丸ｺﾞｼｯｸM-PRO" w:eastAsia="HG丸ｺﾞｼｯｸM-PRO" w:hAnsi="HG丸ｺﾞｼｯｸM-PRO" w:cstheme="minorBidi" w:hint="eastAsia"/>
          <w:sz w:val="22"/>
          <w:szCs w:val="22"/>
        </w:rPr>
        <w:t>。（※受診率・</w:t>
      </w:r>
      <w:r w:rsidR="00084C3A">
        <w:rPr>
          <w:rFonts w:ascii="HG丸ｺﾞｼｯｸM-PRO" w:eastAsia="HG丸ｺﾞｼｯｸM-PRO" w:hAnsi="HG丸ｺﾞｼｯｸM-PRO" w:cstheme="minorBidi" w:hint="eastAsia"/>
          <w:sz w:val="22"/>
          <w:szCs w:val="22"/>
        </w:rPr>
        <w:t>１件</w:t>
      </w:r>
      <w:r w:rsidR="0018664E" w:rsidRPr="00CF79AA">
        <w:rPr>
          <w:rFonts w:ascii="HG丸ｺﾞｼｯｸM-PRO" w:eastAsia="HG丸ｺﾞｼｯｸM-PRO" w:hAnsi="HG丸ｺﾞｼｯｸM-PRO" w:cstheme="minorBidi" w:hint="eastAsia"/>
          <w:sz w:val="22"/>
          <w:szCs w:val="22"/>
        </w:rPr>
        <w:t>当たり日数についてはデータ編参照）</w:t>
      </w:r>
    </w:p>
    <w:p w:rsidR="0018664E" w:rsidRPr="008E5E7D" w:rsidRDefault="007D5300" w:rsidP="0018664E">
      <w:pPr>
        <w:jc w:val="left"/>
        <w:rPr>
          <w:rFonts w:ascii="HG丸ｺﾞｼｯｸM-PRO" w:eastAsia="HG丸ｺﾞｼｯｸM-PRO" w:hAnsi="HG丸ｺﾞｼｯｸM-PRO" w:cstheme="minorBidi"/>
          <w:szCs w:val="22"/>
        </w:rPr>
      </w:pPr>
      <w:r>
        <w:rPr>
          <w:noProof/>
        </w:rPr>
        <w:drawing>
          <wp:anchor distT="0" distB="0" distL="114300" distR="114300" simplePos="0" relativeHeight="252712448" behindDoc="0" locked="0" layoutInCell="1" allowOverlap="1" wp14:anchorId="06D8A0B5" wp14:editId="3F9A0729">
            <wp:simplePos x="0" y="0"/>
            <wp:positionH relativeFrom="column">
              <wp:posOffset>106680</wp:posOffset>
            </wp:positionH>
            <wp:positionV relativeFrom="paragraph">
              <wp:posOffset>89535</wp:posOffset>
            </wp:positionV>
            <wp:extent cx="6224270" cy="3200400"/>
            <wp:effectExtent l="0" t="0" r="0" b="0"/>
            <wp:wrapNone/>
            <wp:docPr id="10391" name="図 10391" title="図37　協会けんぽにおける年齢階級別被保険者一人当たり実績医療費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2427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4E" w:rsidRPr="00DE4947">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94592" behindDoc="0" locked="0" layoutInCell="1" allowOverlap="1" wp14:anchorId="13118DB5" wp14:editId="23761C1E">
                <wp:simplePos x="0" y="0"/>
                <wp:positionH relativeFrom="column">
                  <wp:posOffset>354330</wp:posOffset>
                </wp:positionH>
                <wp:positionV relativeFrom="paragraph">
                  <wp:posOffset>-1905</wp:posOffset>
                </wp:positionV>
                <wp:extent cx="5476875" cy="1403985"/>
                <wp:effectExtent l="0" t="0" r="0" b="2540"/>
                <wp:wrapNone/>
                <wp:docPr id="3628" name="テキスト ボックス 2" title="図37　年齢階級別被保険者一人当たり実績医療費の地域差への寄与率（協会けん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3985"/>
                        </a:xfrm>
                        <a:prstGeom prst="rect">
                          <a:avLst/>
                        </a:prstGeom>
                        <a:noFill/>
                        <a:ln w="9525">
                          <a:noFill/>
                          <a:miter lim="800000"/>
                          <a:headEnd/>
                          <a:tailEnd/>
                        </a:ln>
                      </wps:spPr>
                      <wps:txbx>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37　年齢階級別被保険者１</w:t>
                            </w:r>
                            <w:r w:rsidRPr="00C25196">
                              <w:rPr>
                                <w:rFonts w:asciiTheme="majorEastAsia" w:eastAsiaTheme="majorEastAsia" w:hAnsiTheme="majorEastAsia" w:cstheme="minorBidi" w:hint="eastAsia"/>
                                <w:sz w:val="20"/>
                                <w:szCs w:val="22"/>
                              </w:rPr>
                              <w:t>人当たり</w:t>
                            </w:r>
                            <w:r>
                              <w:rPr>
                                <w:rFonts w:asciiTheme="majorEastAsia" w:eastAsiaTheme="majorEastAsia" w:hAnsiTheme="majorEastAsia" w:cstheme="minorBidi" w:hint="eastAsia"/>
                                <w:sz w:val="20"/>
                                <w:szCs w:val="22"/>
                              </w:rPr>
                              <w:t>実績</w:t>
                            </w:r>
                            <w:r w:rsidRPr="00C25196">
                              <w:rPr>
                                <w:rFonts w:asciiTheme="majorEastAsia" w:eastAsiaTheme="majorEastAsia" w:hAnsiTheme="majorEastAsia" w:cstheme="minorBidi" w:hint="eastAsia"/>
                                <w:sz w:val="20"/>
                                <w:szCs w:val="22"/>
                              </w:rPr>
                              <w:t>医療費の地域差への寄与率（協会けんぽ）</w:t>
                            </w:r>
                          </w:p>
                          <w:p w:rsidR="00415CC8" w:rsidRPr="00C25196" w:rsidRDefault="00415CC8" w:rsidP="0018664E">
                            <w:pPr>
                              <w:rPr>
                                <w:rFonts w:asciiTheme="majorEastAsia" w:eastAsiaTheme="majorEastAsia" w:hAnsiTheme="majorEastAsia"/>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alt="タイトル: 図37　年齢階級別被保険者一人当たり実績医療費の地域差への寄与率（協会けんぽ）" style="position:absolute;margin-left:27.9pt;margin-top:-.15pt;width:431.25pt;height:110.5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" filled="f" stroked="f">
                <v:textbox style="mso-fit-shape-to-text:t">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37　年齢階級別被保険者１</w:t>
                      </w:r>
                      <w:r w:rsidRPr="00C25196">
                        <w:rPr>
                          <w:rFonts w:asciiTheme="majorEastAsia" w:eastAsiaTheme="majorEastAsia" w:hAnsiTheme="majorEastAsia" w:cstheme="minorBidi" w:hint="eastAsia"/>
                          <w:sz w:val="20"/>
                          <w:szCs w:val="22"/>
                        </w:rPr>
                        <w:t>人当たり</w:t>
                      </w:r>
                      <w:r>
                        <w:rPr>
                          <w:rFonts w:asciiTheme="majorEastAsia" w:eastAsiaTheme="majorEastAsia" w:hAnsiTheme="majorEastAsia" w:cstheme="minorBidi" w:hint="eastAsia"/>
                          <w:sz w:val="20"/>
                          <w:szCs w:val="22"/>
                        </w:rPr>
                        <w:t>実績</w:t>
                      </w:r>
                      <w:r w:rsidRPr="00C25196">
                        <w:rPr>
                          <w:rFonts w:asciiTheme="majorEastAsia" w:eastAsiaTheme="majorEastAsia" w:hAnsiTheme="majorEastAsia" w:cstheme="minorBidi" w:hint="eastAsia"/>
                          <w:sz w:val="20"/>
                          <w:szCs w:val="22"/>
                        </w:rPr>
                        <w:t>医療費の地域差への寄与率（協会けんぽ）</w:t>
                      </w:r>
                    </w:p>
                    <w:p w:rsidR="00415CC8" w:rsidRPr="00C25196" w:rsidRDefault="00415CC8" w:rsidP="0018664E">
                      <w:pPr>
                        <w:rPr>
                          <w:rFonts w:asciiTheme="majorEastAsia" w:eastAsiaTheme="majorEastAsia" w:hAnsiTheme="majorEastAsia"/>
                          <w:sz w:val="20"/>
                        </w:rPr>
                      </w:pPr>
                    </w:p>
                  </w:txbxContent>
                </v:textbox>
              </v:shape>
            </w:pict>
          </mc:Fallback>
        </mc:AlternateContent>
      </w: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Pr="008E5E7D" w:rsidRDefault="0018664E" w:rsidP="0018664E">
      <w:pPr>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18664E" w:rsidP="0018664E">
      <w:pPr>
        <w:widowControl/>
        <w:jc w:val="left"/>
        <w:rPr>
          <w:rFonts w:ascii="HG丸ｺﾞｼｯｸM-PRO" w:eastAsia="HG丸ｺﾞｼｯｸM-PRO" w:hAnsi="HG丸ｺﾞｼｯｸM-PRO" w:cstheme="minorBidi"/>
          <w:szCs w:val="22"/>
        </w:rPr>
      </w:pPr>
    </w:p>
    <w:p w:rsidR="0018664E" w:rsidRDefault="006E2625" w:rsidP="0018664E">
      <w:pPr>
        <w:widowControl/>
        <w:jc w:val="left"/>
        <w:rPr>
          <w:rFonts w:ascii="HG丸ｺﾞｼｯｸM-PRO" w:eastAsia="HG丸ｺﾞｼｯｸM-PRO" w:hAnsi="HG丸ｺﾞｼｯｸM-PRO" w:cstheme="minorBidi"/>
          <w:szCs w:val="22"/>
        </w:rPr>
      </w:pPr>
      <w:r w:rsidRPr="00142479">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2877312" behindDoc="0" locked="0" layoutInCell="1" allowOverlap="1" wp14:anchorId="052169B1" wp14:editId="6DE06704">
                <wp:simplePos x="0" y="0"/>
                <wp:positionH relativeFrom="column">
                  <wp:posOffset>3316605</wp:posOffset>
                </wp:positionH>
                <wp:positionV relativeFrom="paragraph">
                  <wp:posOffset>337185</wp:posOffset>
                </wp:positionV>
                <wp:extent cx="2647950" cy="390525"/>
                <wp:effectExtent l="0" t="0" r="0" b="0"/>
                <wp:wrapNone/>
                <wp:docPr id="3630" name="テキスト ボックス 2" title="出典　協会けんぽ「加入者基本情報、医療費基本情報」を基に府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90525"/>
                        </a:xfrm>
                        <a:prstGeom prst="rect">
                          <a:avLst/>
                        </a:prstGeom>
                        <a:noFill/>
                        <a:ln w="9525">
                          <a:noFill/>
                          <a:miter lim="800000"/>
                          <a:headEnd/>
                          <a:tailEnd/>
                        </a:ln>
                      </wps:spPr>
                      <wps:txbx>
                        <w:txbxContent>
                          <w:p w:rsidR="00415CC8" w:rsidRPr="006E2625" w:rsidRDefault="00415CC8" w:rsidP="001B31E4">
                            <w:pPr>
                              <w:spacing w:line="200" w:lineRule="exact"/>
                              <w:ind w:left="480" w:hangingChars="300" w:hanging="480"/>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出典：協会けんぽ</w:t>
                            </w:r>
                            <w:r>
                              <w:rPr>
                                <w:rFonts w:asciiTheme="majorEastAsia" w:eastAsiaTheme="majorEastAsia" w:hAnsiTheme="majorEastAsia" w:cstheme="minorBidi" w:hint="eastAsia"/>
                                <w:sz w:val="16"/>
                                <w:szCs w:val="16"/>
                              </w:rPr>
                              <w:t>「</w:t>
                            </w:r>
                            <w:r w:rsidRPr="006D4362">
                              <w:rPr>
                                <w:rFonts w:asciiTheme="majorEastAsia" w:eastAsiaTheme="majorEastAsia" w:hAnsiTheme="majorEastAsia" w:cstheme="minorBidi" w:hint="eastAsia"/>
                                <w:sz w:val="16"/>
                                <w:szCs w:val="16"/>
                              </w:rPr>
                              <w:t>加入者基本情報、医療費基本情報</w:t>
                            </w:r>
                            <w:r>
                              <w:rPr>
                                <w:rFonts w:asciiTheme="majorEastAsia" w:eastAsiaTheme="majorEastAsia" w:hAnsiTheme="majorEastAsia" w:cstheme="minorBidi" w:hint="eastAsia"/>
                                <w:sz w:val="16"/>
                                <w:szCs w:val="16"/>
                              </w:rPr>
                              <w:t>（平成26年度）」を基に府分析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alt="タイトル: 出典　協会けんぽ「加入者基本情報、医療費基本情報」を基に府分析" style="position:absolute;margin-left:261.15pt;margin-top:26.55pt;width:208.5pt;height:30.75pt;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" filled="f" stroked="f">
                <v:textbox>
                  <w:txbxContent>
                    <w:p w:rsidR="00415CC8" w:rsidRPr="006E2625" w:rsidRDefault="00415CC8" w:rsidP="001B31E4">
                      <w:pPr>
                        <w:spacing w:line="200" w:lineRule="exact"/>
                        <w:ind w:left="480" w:hangingChars="300" w:hanging="480"/>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出典：協会けんぽ</w:t>
                      </w:r>
                      <w:r>
                        <w:rPr>
                          <w:rFonts w:asciiTheme="majorEastAsia" w:eastAsiaTheme="majorEastAsia" w:hAnsiTheme="majorEastAsia" w:cstheme="minorBidi" w:hint="eastAsia"/>
                          <w:sz w:val="16"/>
                          <w:szCs w:val="16"/>
                        </w:rPr>
                        <w:t>「</w:t>
                      </w:r>
                      <w:r w:rsidRPr="006D4362">
                        <w:rPr>
                          <w:rFonts w:asciiTheme="majorEastAsia" w:eastAsiaTheme="majorEastAsia" w:hAnsiTheme="majorEastAsia" w:cstheme="minorBidi" w:hint="eastAsia"/>
                          <w:sz w:val="16"/>
                          <w:szCs w:val="16"/>
                        </w:rPr>
                        <w:t>加入者基本情報、医療費基本情報</w:t>
                      </w:r>
                      <w:r>
                        <w:rPr>
                          <w:rFonts w:asciiTheme="majorEastAsia" w:eastAsiaTheme="majorEastAsia" w:hAnsiTheme="majorEastAsia" w:cstheme="minorBidi" w:hint="eastAsia"/>
                          <w:sz w:val="16"/>
                          <w:szCs w:val="16"/>
                        </w:rPr>
                        <w:t>（平成26年度）」を基に府分析</w:t>
                      </w:r>
                    </w:p>
                  </w:txbxContent>
                </v:textbox>
              </v:shape>
            </w:pict>
          </mc:Fallback>
        </mc:AlternateContent>
      </w:r>
    </w:p>
    <w:p w:rsidR="0018664E" w:rsidRPr="00611438" w:rsidRDefault="0018664E" w:rsidP="005C4C7A">
      <w:pPr>
        <w:ind w:leftChars="100" w:left="210"/>
        <w:jc w:val="left"/>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lastRenderedPageBreak/>
        <w:t>③診療種類</w:t>
      </w:r>
      <w:r w:rsidRPr="00611438">
        <w:rPr>
          <w:rFonts w:asciiTheme="majorEastAsia" w:eastAsiaTheme="majorEastAsia" w:hAnsiTheme="majorEastAsia" w:cstheme="minorBidi" w:hint="eastAsia"/>
          <w:b/>
          <w:sz w:val="24"/>
          <w:szCs w:val="22"/>
        </w:rPr>
        <w:t>別医療費</w:t>
      </w:r>
    </w:p>
    <w:p w:rsidR="0018664E" w:rsidRPr="00CF79AA" w:rsidRDefault="0018664E" w:rsidP="005C4C7A">
      <w:pPr>
        <w:ind w:leftChars="100" w:left="420" w:hangingChars="100" w:hanging="210"/>
        <w:jc w:val="left"/>
        <w:rPr>
          <w:rFonts w:ascii="HG丸ｺﾞｼｯｸM-PRO" w:eastAsia="HG丸ｺﾞｼｯｸM-PRO" w:hAnsi="HG丸ｺﾞｼｯｸM-PRO" w:cstheme="minorBidi"/>
          <w:sz w:val="22"/>
          <w:szCs w:val="22"/>
        </w:rPr>
      </w:pPr>
      <w:r w:rsidRPr="00E03395">
        <w:rPr>
          <w:rFonts w:ascii="HG丸ｺﾞｼｯｸM-PRO" w:eastAsia="HG丸ｺﾞｼｯｸM-PRO" w:hAnsi="HG丸ｺﾞｼｯｸM-PRO" w:cstheme="minorBidi"/>
          <w:noProof/>
          <w:szCs w:val="22"/>
        </w:rPr>
        <mc:AlternateContent>
          <mc:Choice Requires="wps">
            <w:drawing>
              <wp:anchor distT="0" distB="0" distL="114300" distR="114300" simplePos="0" relativeHeight="251941376" behindDoc="0" locked="0" layoutInCell="1" allowOverlap="1" wp14:anchorId="54DCFBBD" wp14:editId="3CB26218">
                <wp:simplePos x="0" y="0"/>
                <wp:positionH relativeFrom="column">
                  <wp:posOffset>299516</wp:posOffset>
                </wp:positionH>
                <wp:positionV relativeFrom="paragraph">
                  <wp:posOffset>828531</wp:posOffset>
                </wp:positionV>
                <wp:extent cx="5805578" cy="1403985"/>
                <wp:effectExtent l="0" t="0" r="0" b="2540"/>
                <wp:wrapNone/>
                <wp:docPr id="104" name="テキスト ボックス 2" title="図38　診療種別被保険者１人当たり医療費への地域差への寄与率（協会けんぽ、年齢調整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578" cy="1403985"/>
                        </a:xfrm>
                        <a:prstGeom prst="rect">
                          <a:avLst/>
                        </a:prstGeom>
                        <a:noFill/>
                        <a:ln w="9525">
                          <a:noFill/>
                          <a:miter lim="800000"/>
                          <a:headEnd/>
                          <a:tailEnd/>
                        </a:ln>
                      </wps:spPr>
                      <wps:txbx>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38</w:t>
                            </w:r>
                            <w:r w:rsidRPr="00C25196">
                              <w:rPr>
                                <w:rFonts w:asciiTheme="majorEastAsia" w:eastAsiaTheme="majorEastAsia" w:hAnsiTheme="majorEastAsia" w:cstheme="minorBidi" w:hint="eastAsia"/>
                                <w:sz w:val="20"/>
                                <w:szCs w:val="22"/>
                              </w:rPr>
                              <w:t xml:space="preserve">　診療種別被保険者１人当たり医療費への地域差への寄与率（</w:t>
                            </w:r>
                            <w:r>
                              <w:rPr>
                                <w:rFonts w:asciiTheme="majorEastAsia" w:eastAsiaTheme="majorEastAsia" w:hAnsiTheme="majorEastAsia" w:cstheme="minorBidi" w:hint="eastAsia"/>
                                <w:sz w:val="20"/>
                                <w:szCs w:val="22"/>
                              </w:rPr>
                              <w:t>協会けんぽ、年齢調整後</w:t>
                            </w:r>
                            <w:r w:rsidRPr="00C25196">
                              <w:rPr>
                                <w:rFonts w:asciiTheme="majorEastAsia" w:eastAsiaTheme="majorEastAsia" w:hAnsiTheme="majorEastAsia" w:cstheme="minorBidi" w:hint="eastAsia"/>
                                <w:sz w:val="20"/>
                                <w:szCs w:val="22"/>
                              </w:rPr>
                              <w:t>）</w:t>
                            </w:r>
                          </w:p>
                          <w:p w:rsidR="00415CC8" w:rsidRPr="00C25196" w:rsidRDefault="00415CC8" w:rsidP="0018664E">
                            <w:pPr>
                              <w:jc w:val="left"/>
                              <w:rPr>
                                <w:rFonts w:asciiTheme="majorEastAsia" w:eastAsiaTheme="majorEastAsia" w:hAnsiTheme="majorEastAsia" w:cstheme="minorBidi"/>
                                <w:b/>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alt="タイトル: 図38　診療種別被保険者１人当たり医療費への地域差への寄与率（協会けんぽ、年齢調整後）" style="position:absolute;left:0;text-align:left;margin-left:23.6pt;margin-top:65.25pt;width:457.15pt;height:110.55pt;z-index:25194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" filled="f" stroked="f">
                <v:textbox style="mso-fit-shape-to-text:t">
                  <w:txbxContent>
                    <w:p w:rsidR="00415CC8" w:rsidRPr="00C25196" w:rsidRDefault="00415CC8" w:rsidP="0018664E">
                      <w:pPr>
                        <w:jc w:val="left"/>
                        <w:rPr>
                          <w:rFonts w:asciiTheme="majorEastAsia" w:eastAsiaTheme="majorEastAsia" w:hAnsiTheme="majorEastAsia" w:cstheme="minorBidi"/>
                          <w:b/>
                          <w:sz w:val="22"/>
                          <w:szCs w:val="22"/>
                        </w:rPr>
                      </w:pPr>
                      <w:r w:rsidRPr="00C25196">
                        <w:rPr>
                          <w:rFonts w:asciiTheme="majorEastAsia" w:eastAsiaTheme="majorEastAsia" w:hAnsiTheme="majorEastAsia" w:cstheme="minorBidi" w:hint="eastAsia"/>
                          <w:sz w:val="20"/>
                          <w:szCs w:val="22"/>
                        </w:rPr>
                        <w:t>図</w:t>
                      </w:r>
                      <w:r>
                        <w:rPr>
                          <w:rFonts w:asciiTheme="majorEastAsia" w:eastAsiaTheme="majorEastAsia" w:hAnsiTheme="majorEastAsia" w:cstheme="minorBidi" w:hint="eastAsia"/>
                          <w:sz w:val="20"/>
                          <w:szCs w:val="22"/>
                        </w:rPr>
                        <w:t>38</w:t>
                      </w:r>
                      <w:r w:rsidRPr="00C25196">
                        <w:rPr>
                          <w:rFonts w:asciiTheme="majorEastAsia" w:eastAsiaTheme="majorEastAsia" w:hAnsiTheme="majorEastAsia" w:cstheme="minorBidi" w:hint="eastAsia"/>
                          <w:sz w:val="20"/>
                          <w:szCs w:val="22"/>
                        </w:rPr>
                        <w:t xml:space="preserve">　診療種別被保険者１人当たり医療費への地域差への寄与率（</w:t>
                      </w:r>
                      <w:r>
                        <w:rPr>
                          <w:rFonts w:asciiTheme="majorEastAsia" w:eastAsiaTheme="majorEastAsia" w:hAnsiTheme="majorEastAsia" w:cstheme="minorBidi" w:hint="eastAsia"/>
                          <w:sz w:val="20"/>
                          <w:szCs w:val="22"/>
                        </w:rPr>
                        <w:t>協会けんぽ、年齢調整後</w:t>
                      </w:r>
                      <w:r w:rsidRPr="00C25196">
                        <w:rPr>
                          <w:rFonts w:asciiTheme="majorEastAsia" w:eastAsiaTheme="majorEastAsia" w:hAnsiTheme="majorEastAsia" w:cstheme="minorBidi" w:hint="eastAsia"/>
                          <w:sz w:val="20"/>
                          <w:szCs w:val="22"/>
                        </w:rPr>
                        <w:t>）</w:t>
                      </w:r>
                    </w:p>
                    <w:p w:rsidR="00415CC8" w:rsidRPr="00C25196" w:rsidRDefault="00415CC8" w:rsidP="0018664E">
                      <w:pPr>
                        <w:jc w:val="left"/>
                        <w:rPr>
                          <w:rFonts w:asciiTheme="majorEastAsia" w:eastAsiaTheme="majorEastAsia" w:hAnsiTheme="majorEastAsia" w:cstheme="minorBidi"/>
                          <w:b/>
                          <w:sz w:val="22"/>
                          <w:szCs w:val="22"/>
                        </w:rPr>
                      </w:pPr>
                    </w:p>
                  </w:txbxContent>
                </v:textbox>
              </v:shape>
            </w:pict>
          </mc:Fallback>
        </mc:AlternateContent>
      </w:r>
      <w:r w:rsidR="00892B33">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年齢調整後の診療種類</w:t>
      </w:r>
      <w:r w:rsidRPr="00AD28AC">
        <w:rPr>
          <w:rFonts w:ascii="HG丸ｺﾞｼｯｸM-PRO" w:eastAsia="HG丸ｺﾞｼｯｸM-PRO" w:hAnsi="HG丸ｺﾞｼｯｸM-PRO" w:cstheme="minorBidi" w:hint="eastAsia"/>
          <w:sz w:val="22"/>
          <w:szCs w:val="22"/>
        </w:rPr>
        <w:t>別で</w:t>
      </w:r>
      <w:r>
        <w:rPr>
          <w:rFonts w:ascii="HG丸ｺﾞｼｯｸM-PRO" w:eastAsia="HG丸ｺﾞｼｯｸM-PRO" w:hAnsi="HG丸ｺﾞｼｯｸM-PRO" w:cstheme="minorBidi" w:hint="eastAsia"/>
          <w:sz w:val="22"/>
          <w:szCs w:val="22"/>
        </w:rPr>
        <w:t>は</w:t>
      </w:r>
      <w:r w:rsidRPr="00AD28AC">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いずれの項目（入院、入院外＋調剤、歯科）とも全国平均よりも若干</w:t>
      </w:r>
      <w:r w:rsidRPr="00AD28AC">
        <w:rPr>
          <w:rFonts w:ascii="HG丸ｺﾞｼｯｸM-PRO" w:eastAsia="HG丸ｺﾞｼｯｸM-PRO" w:hAnsi="HG丸ｺﾞｼｯｸM-PRO" w:cstheme="minorBidi" w:hint="eastAsia"/>
          <w:sz w:val="22"/>
          <w:szCs w:val="22"/>
        </w:rPr>
        <w:t>高くなっています。</w:t>
      </w:r>
      <w:r>
        <w:rPr>
          <w:rFonts w:ascii="HG丸ｺﾞｼｯｸM-PRO" w:eastAsia="HG丸ｺﾞｼｯｸM-PRO" w:hAnsi="HG丸ｺﾞｼｯｸM-PRO" w:cstheme="minorBidi" w:hint="eastAsia"/>
          <w:sz w:val="22"/>
          <w:szCs w:val="22"/>
        </w:rPr>
        <w:t>医療費の３要素別では、「歯科」の「受診率」、「入院外＋調剤」の「</w:t>
      </w:r>
      <w:r w:rsidR="00084C3A">
        <w:rPr>
          <w:rFonts w:ascii="HG丸ｺﾞｼｯｸM-PRO" w:eastAsia="HG丸ｺﾞｼｯｸM-PRO" w:hAnsi="HG丸ｺﾞｼｯｸM-PRO" w:cstheme="minorBidi" w:hint="eastAsia"/>
          <w:sz w:val="22"/>
          <w:szCs w:val="22"/>
        </w:rPr>
        <w:t>１件</w:t>
      </w:r>
      <w:r>
        <w:rPr>
          <w:rFonts w:ascii="HG丸ｺﾞｼｯｸM-PRO" w:eastAsia="HG丸ｺﾞｼｯｸM-PRO" w:hAnsi="HG丸ｺﾞｼｯｸM-PRO" w:cstheme="minorBidi" w:hint="eastAsia"/>
          <w:sz w:val="22"/>
          <w:szCs w:val="22"/>
        </w:rPr>
        <w:t>当たり日数」、「入院」の「</w:t>
      </w:r>
      <w:r w:rsidR="00084C3A">
        <w:rPr>
          <w:rFonts w:ascii="HG丸ｺﾞｼｯｸM-PRO" w:eastAsia="HG丸ｺﾞｼｯｸM-PRO" w:hAnsi="HG丸ｺﾞｼｯｸM-PRO" w:cstheme="minorBidi" w:hint="eastAsia"/>
          <w:sz w:val="22"/>
          <w:szCs w:val="22"/>
        </w:rPr>
        <w:t>１日</w:t>
      </w:r>
      <w:r>
        <w:rPr>
          <w:rFonts w:ascii="HG丸ｺﾞｼｯｸM-PRO" w:eastAsia="HG丸ｺﾞｼｯｸM-PRO" w:hAnsi="HG丸ｺﾞｼｯｸM-PRO" w:cstheme="minorBidi" w:hint="eastAsia"/>
          <w:sz w:val="22"/>
          <w:szCs w:val="22"/>
        </w:rPr>
        <w:t>当たり医療費」が全国平均よりも</w:t>
      </w:r>
      <w:r w:rsidRPr="000D1A10">
        <w:rPr>
          <w:rFonts w:ascii="HG丸ｺﾞｼｯｸM-PRO" w:eastAsia="HG丸ｺﾞｼｯｸM-PRO" w:hAnsi="HG丸ｺﾞｼｯｸM-PRO" w:cstheme="minorBidi" w:hint="eastAsia"/>
          <w:sz w:val="22"/>
          <w:szCs w:val="22"/>
        </w:rPr>
        <w:t>若干</w:t>
      </w:r>
      <w:r>
        <w:rPr>
          <w:rFonts w:ascii="HG丸ｺﾞｼｯｸM-PRO" w:eastAsia="HG丸ｺﾞｼｯｸM-PRO" w:hAnsi="HG丸ｺﾞｼｯｸM-PRO" w:cstheme="minorBidi" w:hint="eastAsia"/>
          <w:sz w:val="22"/>
          <w:szCs w:val="22"/>
        </w:rPr>
        <w:t>高くなっています</w:t>
      </w:r>
      <w:r w:rsidRPr="00CF79AA">
        <w:rPr>
          <w:rFonts w:ascii="HG丸ｺﾞｼｯｸM-PRO" w:eastAsia="HG丸ｺﾞｼｯｸM-PRO" w:hAnsi="HG丸ｺﾞｼｯｸM-PRO" w:cstheme="minorBidi" w:hint="eastAsia"/>
          <w:sz w:val="22"/>
          <w:szCs w:val="22"/>
        </w:rPr>
        <w:t>。（３要素別はデータ編参照）</w:t>
      </w:r>
    </w:p>
    <w:p w:rsidR="0018664E" w:rsidRDefault="007D5300" w:rsidP="0018664E">
      <w:pPr>
        <w:jc w:val="left"/>
        <w:rPr>
          <w:rFonts w:ascii="HG丸ｺﾞｼｯｸM-PRO" w:eastAsia="HG丸ｺﾞｼｯｸM-PRO" w:hAnsi="HG丸ｺﾞｼｯｸM-PRO" w:cstheme="minorBidi"/>
          <w:szCs w:val="22"/>
        </w:rPr>
      </w:pPr>
      <w:r>
        <w:rPr>
          <w:noProof/>
        </w:rPr>
        <w:drawing>
          <wp:anchor distT="0" distB="0" distL="114300" distR="114300" simplePos="0" relativeHeight="251631084" behindDoc="0" locked="0" layoutInCell="1" allowOverlap="1" wp14:anchorId="6B45112E" wp14:editId="53B11429">
            <wp:simplePos x="0" y="0"/>
            <wp:positionH relativeFrom="column">
              <wp:posOffset>211455</wp:posOffset>
            </wp:positionH>
            <wp:positionV relativeFrom="paragraph">
              <wp:posOffset>139100</wp:posOffset>
            </wp:positionV>
            <wp:extent cx="6285230" cy="2969260"/>
            <wp:effectExtent l="0" t="0" r="0" b="0"/>
            <wp:wrapNone/>
            <wp:docPr id="10392" name="図 10392" title="図38　年齢調整後の協会けんぽにおける診療種別被保険者１人当たり医療費への地域差への寄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5230" cy="296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jc w:val="left"/>
        <w:rPr>
          <w:rFonts w:ascii="HG丸ｺﾞｼｯｸM-PRO" w:eastAsia="HG丸ｺﾞｼｯｸM-PRO" w:hAnsi="HG丸ｺﾞｼｯｸM-PRO" w:cstheme="minorBidi"/>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p>
    <w:p w:rsidR="0018664E" w:rsidRDefault="0018664E" w:rsidP="005C4C7A">
      <w:pPr>
        <w:ind w:leftChars="100" w:left="210"/>
        <w:jc w:val="left"/>
        <w:rPr>
          <w:rFonts w:asciiTheme="majorEastAsia" w:eastAsiaTheme="majorEastAsia" w:hAnsiTheme="majorEastAsia" w:cstheme="minorBidi"/>
          <w:b/>
          <w:sz w:val="24"/>
          <w:szCs w:val="22"/>
        </w:rPr>
      </w:pPr>
      <w:r w:rsidRPr="00142479">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951616" behindDoc="0" locked="0" layoutInCell="1" allowOverlap="1" wp14:anchorId="4B5F4BE0" wp14:editId="21EEA831">
                <wp:simplePos x="0" y="0"/>
                <wp:positionH relativeFrom="column">
                  <wp:posOffset>2926080</wp:posOffset>
                </wp:positionH>
                <wp:positionV relativeFrom="paragraph">
                  <wp:posOffset>198120</wp:posOffset>
                </wp:positionV>
                <wp:extent cx="3484245" cy="333375"/>
                <wp:effectExtent l="0" t="0" r="0" b="0"/>
                <wp:wrapNone/>
                <wp:docPr id="4" name="テキスト ボックス 2" title="出典　協会けんぽ「加入者基本情報、医療費基本情報」を基に府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333375"/>
                        </a:xfrm>
                        <a:prstGeom prst="rect">
                          <a:avLst/>
                        </a:prstGeom>
                        <a:noFill/>
                        <a:ln w="9525">
                          <a:noFill/>
                          <a:miter lim="800000"/>
                          <a:headEnd/>
                          <a:tailEnd/>
                        </a:ln>
                      </wps:spPr>
                      <wps:txbx>
                        <w:txbxContent>
                          <w:p w:rsidR="00415CC8" w:rsidRPr="003A2384" w:rsidRDefault="00415CC8" w:rsidP="001B31E4">
                            <w:pPr>
                              <w:spacing w:line="180" w:lineRule="exact"/>
                              <w:ind w:left="480" w:hangingChars="300" w:hanging="480"/>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出典：協会けんぽ</w:t>
                            </w:r>
                            <w:r>
                              <w:rPr>
                                <w:rFonts w:asciiTheme="majorEastAsia" w:eastAsiaTheme="majorEastAsia" w:hAnsiTheme="majorEastAsia" w:cstheme="minorBidi" w:hint="eastAsia"/>
                                <w:sz w:val="16"/>
                                <w:szCs w:val="16"/>
                              </w:rPr>
                              <w:t>「</w:t>
                            </w:r>
                            <w:r w:rsidRPr="006D4362">
                              <w:rPr>
                                <w:rFonts w:asciiTheme="majorEastAsia" w:eastAsiaTheme="majorEastAsia" w:hAnsiTheme="majorEastAsia" w:cstheme="minorBidi" w:hint="eastAsia"/>
                                <w:sz w:val="16"/>
                                <w:szCs w:val="16"/>
                              </w:rPr>
                              <w:t>加入者基本情報、医療費基本情報</w:t>
                            </w:r>
                            <w:r>
                              <w:rPr>
                                <w:rFonts w:asciiTheme="majorEastAsia" w:eastAsiaTheme="majorEastAsia" w:hAnsiTheme="majorEastAsia" w:cstheme="minorBidi" w:hint="eastAsia"/>
                                <w:sz w:val="16"/>
                                <w:szCs w:val="16"/>
                              </w:rPr>
                              <w:t>（平成26年度）」を基に府分析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alt="タイトル: 出典　協会けんぽ「加入者基本情報、医療費基本情報」を基に府分析" style="position:absolute;left:0;text-align:left;margin-left:230.4pt;margin-top:15.6pt;width:274.35pt;height:26.2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" filled="f" stroked="f">
                <v:textbox>
                  <w:txbxContent>
                    <w:p w:rsidR="00415CC8" w:rsidRPr="003A2384" w:rsidRDefault="00415CC8" w:rsidP="001B31E4">
                      <w:pPr>
                        <w:spacing w:line="180" w:lineRule="exact"/>
                        <w:ind w:left="480" w:hangingChars="300" w:hanging="480"/>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出典：協会けんぽ</w:t>
                      </w:r>
                      <w:r>
                        <w:rPr>
                          <w:rFonts w:asciiTheme="majorEastAsia" w:eastAsiaTheme="majorEastAsia" w:hAnsiTheme="majorEastAsia" w:cstheme="minorBidi" w:hint="eastAsia"/>
                          <w:sz w:val="16"/>
                          <w:szCs w:val="16"/>
                        </w:rPr>
                        <w:t>「</w:t>
                      </w:r>
                      <w:r w:rsidRPr="006D4362">
                        <w:rPr>
                          <w:rFonts w:asciiTheme="majorEastAsia" w:eastAsiaTheme="majorEastAsia" w:hAnsiTheme="majorEastAsia" w:cstheme="minorBidi" w:hint="eastAsia"/>
                          <w:sz w:val="16"/>
                          <w:szCs w:val="16"/>
                        </w:rPr>
                        <w:t>加入者基本情報、医療費基本情報</w:t>
                      </w:r>
                      <w:r>
                        <w:rPr>
                          <w:rFonts w:asciiTheme="majorEastAsia" w:eastAsiaTheme="majorEastAsia" w:hAnsiTheme="majorEastAsia" w:cstheme="minorBidi" w:hint="eastAsia"/>
                          <w:sz w:val="16"/>
                          <w:szCs w:val="16"/>
                        </w:rPr>
                        <w:t>（平成26年度）」を基に府分析</w:t>
                      </w:r>
                    </w:p>
                  </w:txbxContent>
                </v:textbox>
              </v:shape>
            </w:pict>
          </mc:Fallback>
        </mc:AlternateContent>
      </w:r>
    </w:p>
    <w:p w:rsidR="0018664E" w:rsidRDefault="0018664E" w:rsidP="005C4C7A">
      <w:pPr>
        <w:ind w:leftChars="100" w:left="210"/>
        <w:jc w:val="left"/>
        <w:rPr>
          <w:rFonts w:asciiTheme="majorEastAsia" w:eastAsiaTheme="majorEastAsia" w:hAnsiTheme="majorEastAsia" w:cstheme="minorBidi"/>
          <w:b/>
          <w:sz w:val="24"/>
          <w:szCs w:val="22"/>
        </w:rPr>
      </w:pPr>
    </w:p>
    <w:p w:rsidR="0018664E" w:rsidRPr="00825FAF" w:rsidRDefault="0018664E" w:rsidP="005C4C7A">
      <w:pPr>
        <w:ind w:leftChars="100" w:left="210"/>
        <w:jc w:val="left"/>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t>④金額</w:t>
      </w:r>
      <w:r w:rsidRPr="00825FAF">
        <w:rPr>
          <w:rFonts w:asciiTheme="majorEastAsia" w:eastAsiaTheme="majorEastAsia" w:hAnsiTheme="majorEastAsia" w:cstheme="minorBidi" w:hint="eastAsia"/>
          <w:b/>
          <w:sz w:val="24"/>
          <w:szCs w:val="22"/>
        </w:rPr>
        <w:t>別</w:t>
      </w:r>
      <w:r>
        <w:rPr>
          <w:rFonts w:asciiTheme="majorEastAsia" w:eastAsiaTheme="majorEastAsia" w:hAnsiTheme="majorEastAsia" w:cstheme="minorBidi" w:hint="eastAsia"/>
          <w:b/>
          <w:sz w:val="24"/>
          <w:szCs w:val="22"/>
        </w:rPr>
        <w:t>医療費</w:t>
      </w:r>
      <w:r w:rsidRPr="005D12CE">
        <w:rPr>
          <w:rFonts w:asciiTheme="majorEastAsia" w:eastAsiaTheme="majorEastAsia" w:hAnsiTheme="majorEastAsia" w:cstheme="minorBidi" w:hint="eastAsia"/>
          <w:b/>
          <w:sz w:val="24"/>
          <w:szCs w:val="22"/>
        </w:rPr>
        <w:t>（高額医療費）</w:t>
      </w:r>
      <w:r>
        <w:rPr>
          <w:rFonts w:asciiTheme="majorEastAsia" w:eastAsiaTheme="majorEastAsia" w:hAnsiTheme="majorEastAsia" w:cstheme="minorBidi" w:hint="eastAsia"/>
          <w:b/>
          <w:sz w:val="24"/>
          <w:szCs w:val="22"/>
        </w:rPr>
        <w:t>の状況</w:t>
      </w:r>
    </w:p>
    <w:p w:rsidR="0018664E" w:rsidRDefault="0018664E"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○入院医療費における高額医療費は件数・医療費とも少なく、10万円未満が大部分を占めています。</w:t>
      </w:r>
    </w:p>
    <w:p w:rsidR="0018664E" w:rsidRDefault="0018664E" w:rsidP="005C4C7A">
      <w:pPr>
        <w:ind w:leftChars="100" w:left="420" w:hangingChars="100" w:hanging="210"/>
        <w:jc w:val="left"/>
        <w:rPr>
          <w:rFonts w:ascii="HG丸ｺﾞｼｯｸM-PRO" w:eastAsia="HG丸ｺﾞｼｯｸM-PRO" w:hAnsi="HG丸ｺﾞｼｯｸM-PRO" w:cstheme="minorBidi"/>
          <w:sz w:val="22"/>
          <w:szCs w:val="22"/>
        </w:rPr>
      </w:pPr>
      <w:r w:rsidRPr="002D27C7">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10976" behindDoc="0" locked="0" layoutInCell="1" allowOverlap="1" wp14:anchorId="5BB73525" wp14:editId="1E7EA203">
                <wp:simplePos x="0" y="0"/>
                <wp:positionH relativeFrom="column">
                  <wp:posOffset>297180</wp:posOffset>
                </wp:positionH>
                <wp:positionV relativeFrom="paragraph">
                  <wp:posOffset>200660</wp:posOffset>
                </wp:positionV>
                <wp:extent cx="5619750" cy="1403985"/>
                <wp:effectExtent l="0" t="0" r="0" b="0"/>
                <wp:wrapNone/>
                <wp:docPr id="3646" name="テキスト ボックス 2" title="図39　金額別一か月当たり　レセプト件数・医療費（平成27年5月診療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3985"/>
                        </a:xfrm>
                        <a:prstGeom prst="rect">
                          <a:avLst/>
                        </a:prstGeom>
                        <a:noFill/>
                        <a:ln w="9525">
                          <a:noFill/>
                          <a:miter lim="800000"/>
                          <a:headEnd/>
                          <a:tailEnd/>
                        </a:ln>
                      </wps:spPr>
                      <wps:txbx>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39</w:t>
                            </w:r>
                            <w:r w:rsidRPr="00C25196">
                              <w:rPr>
                                <w:rFonts w:asciiTheme="majorEastAsia" w:eastAsiaTheme="majorEastAsia" w:hAnsiTheme="majorEastAsia" w:cstheme="minorBidi" w:hint="eastAsia"/>
                                <w:sz w:val="20"/>
                                <w:szCs w:val="21"/>
                              </w:rPr>
                              <w:t xml:space="preserve">　金額別一か月当たり　レセプト件数・医療費（平成</w:t>
                            </w:r>
                            <w:r>
                              <w:rPr>
                                <w:rFonts w:asciiTheme="majorEastAsia" w:eastAsiaTheme="majorEastAsia" w:hAnsiTheme="majorEastAsia" w:cstheme="minorBidi" w:hint="eastAsia"/>
                                <w:sz w:val="20"/>
                                <w:szCs w:val="21"/>
                              </w:rPr>
                              <w:t>27</w:t>
                            </w:r>
                            <w:r w:rsidRPr="00C25196">
                              <w:rPr>
                                <w:rFonts w:asciiTheme="majorEastAsia" w:eastAsiaTheme="majorEastAsia" w:hAnsiTheme="majorEastAsia" w:cstheme="minorBidi" w:hint="eastAsia"/>
                                <w:sz w:val="20"/>
                                <w:szCs w:val="21"/>
                              </w:rPr>
                              <w:t>年</w:t>
                            </w:r>
                            <w:r>
                              <w:rPr>
                                <w:rFonts w:asciiTheme="majorEastAsia" w:eastAsiaTheme="majorEastAsia" w:hAnsiTheme="majorEastAsia" w:cstheme="minorBidi" w:hint="eastAsia"/>
                                <w:sz w:val="20"/>
                                <w:szCs w:val="21"/>
                              </w:rPr>
                              <w:t>5</w:t>
                            </w:r>
                            <w:r w:rsidRPr="00C25196">
                              <w:rPr>
                                <w:rFonts w:asciiTheme="majorEastAsia" w:eastAsiaTheme="majorEastAsia" w:hAnsiTheme="majorEastAsia" w:cstheme="minorBidi" w:hint="eastAsia"/>
                                <w:sz w:val="20"/>
                                <w:szCs w:val="21"/>
                              </w:rPr>
                              <w:t>月診療分）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alt="タイトル: 図39　金額別一か月当たり　レセプト件数・医療費（平成27年5月診療分）" style="position:absolute;left:0;text-align:left;margin-left:23.4pt;margin-top:15.8pt;width:442.5pt;height:110.55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" filled="f" stroked="f">
                <v:textbox style="mso-fit-shape-to-text:t">
                  <w:txbxContent>
                    <w:p w:rsidR="00415CC8" w:rsidRPr="00C25196" w:rsidRDefault="00415CC8" w:rsidP="0018664E">
                      <w:pPr>
                        <w:rPr>
                          <w:rFonts w:asciiTheme="majorEastAsia" w:eastAsiaTheme="majorEastAsia" w:hAnsiTheme="majorEastAsia"/>
                          <w:sz w:val="20"/>
                          <w:szCs w:val="21"/>
                        </w:rPr>
                      </w:pPr>
                      <w:r w:rsidRPr="00C25196">
                        <w:rPr>
                          <w:rFonts w:asciiTheme="majorEastAsia" w:eastAsiaTheme="majorEastAsia" w:hAnsiTheme="majorEastAsia" w:cstheme="minorBidi" w:hint="eastAsia"/>
                          <w:sz w:val="20"/>
                          <w:szCs w:val="21"/>
                        </w:rPr>
                        <w:t>図</w:t>
                      </w:r>
                      <w:r>
                        <w:rPr>
                          <w:rFonts w:asciiTheme="majorEastAsia" w:eastAsiaTheme="majorEastAsia" w:hAnsiTheme="majorEastAsia" w:cstheme="minorBidi" w:hint="eastAsia"/>
                          <w:sz w:val="20"/>
                          <w:szCs w:val="21"/>
                        </w:rPr>
                        <w:t>39</w:t>
                      </w:r>
                      <w:r w:rsidRPr="00C25196">
                        <w:rPr>
                          <w:rFonts w:asciiTheme="majorEastAsia" w:eastAsiaTheme="majorEastAsia" w:hAnsiTheme="majorEastAsia" w:cstheme="minorBidi" w:hint="eastAsia"/>
                          <w:sz w:val="20"/>
                          <w:szCs w:val="21"/>
                        </w:rPr>
                        <w:t xml:space="preserve">　金額別一か月当たり　レセプト件数・医療費（平成</w:t>
                      </w:r>
                      <w:r>
                        <w:rPr>
                          <w:rFonts w:asciiTheme="majorEastAsia" w:eastAsiaTheme="majorEastAsia" w:hAnsiTheme="majorEastAsia" w:cstheme="minorBidi" w:hint="eastAsia"/>
                          <w:sz w:val="20"/>
                          <w:szCs w:val="21"/>
                        </w:rPr>
                        <w:t>27</w:t>
                      </w:r>
                      <w:r w:rsidRPr="00C25196">
                        <w:rPr>
                          <w:rFonts w:asciiTheme="majorEastAsia" w:eastAsiaTheme="majorEastAsia" w:hAnsiTheme="majorEastAsia" w:cstheme="minorBidi" w:hint="eastAsia"/>
                          <w:sz w:val="20"/>
                          <w:szCs w:val="21"/>
                        </w:rPr>
                        <w:t>年</w:t>
                      </w:r>
                      <w:r>
                        <w:rPr>
                          <w:rFonts w:asciiTheme="majorEastAsia" w:eastAsiaTheme="majorEastAsia" w:hAnsiTheme="majorEastAsia" w:cstheme="minorBidi" w:hint="eastAsia"/>
                          <w:sz w:val="20"/>
                          <w:szCs w:val="21"/>
                        </w:rPr>
                        <w:t>5</w:t>
                      </w:r>
                      <w:r w:rsidRPr="00C25196">
                        <w:rPr>
                          <w:rFonts w:asciiTheme="majorEastAsia" w:eastAsiaTheme="majorEastAsia" w:hAnsiTheme="majorEastAsia" w:cstheme="minorBidi" w:hint="eastAsia"/>
                          <w:sz w:val="20"/>
                          <w:szCs w:val="21"/>
                        </w:rPr>
                        <w:t>月診療分）</w:t>
                      </w:r>
                    </w:p>
                  </w:txbxContent>
                </v:textbox>
              </v:shape>
            </w:pict>
          </mc:Fallback>
        </mc:AlternateContent>
      </w:r>
      <w:r>
        <w:rPr>
          <w:rFonts w:ascii="HG丸ｺﾞｼｯｸM-PRO" w:eastAsia="HG丸ｺﾞｼｯｸM-PRO" w:hAnsi="HG丸ｺﾞｼｯｸM-PRO" w:cstheme="minorBidi" w:hint="eastAsia"/>
          <w:sz w:val="22"/>
          <w:szCs w:val="22"/>
        </w:rPr>
        <w:t>○入院外医療費においては高額医療費はほとんどなく、1万円未満が多くなっています。</w:t>
      </w:r>
    </w:p>
    <w:p w:rsidR="0018664E" w:rsidRPr="00F65ABA" w:rsidRDefault="007D5300" w:rsidP="0018664E">
      <w:pPr>
        <w:spacing w:line="400" w:lineRule="exact"/>
        <w:jc w:val="left"/>
        <w:rPr>
          <w:rFonts w:ascii="HG丸ｺﾞｼｯｸM-PRO" w:eastAsia="HG丸ｺﾞｼｯｸM-PRO" w:hAnsi="HG丸ｺﾞｼｯｸM-PRO" w:cstheme="minorBidi"/>
          <w:b/>
          <w:sz w:val="22"/>
          <w:szCs w:val="22"/>
        </w:rPr>
      </w:pPr>
      <w:r>
        <w:rPr>
          <w:noProof/>
        </w:rPr>
        <w:drawing>
          <wp:anchor distT="0" distB="0" distL="114300" distR="114300" simplePos="0" relativeHeight="252675584" behindDoc="0" locked="0" layoutInCell="1" allowOverlap="1" wp14:anchorId="7B1A1132" wp14:editId="3212AFA3">
            <wp:simplePos x="0" y="0"/>
            <wp:positionH relativeFrom="column">
              <wp:posOffset>3354705</wp:posOffset>
            </wp:positionH>
            <wp:positionV relativeFrom="paragraph">
              <wp:posOffset>202347</wp:posOffset>
            </wp:positionV>
            <wp:extent cx="3058160" cy="2009775"/>
            <wp:effectExtent l="0" t="0" r="0" b="0"/>
            <wp:wrapNone/>
            <wp:docPr id="10394" name="図 10394" title="図39　平成27年5月診療分の金額別一か月当たり入院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816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Pr="00F65ABA" w:rsidRDefault="007D5300" w:rsidP="0018664E">
      <w:pPr>
        <w:spacing w:line="400" w:lineRule="exact"/>
        <w:jc w:val="left"/>
        <w:rPr>
          <w:rFonts w:ascii="HG丸ｺﾞｼｯｸM-PRO" w:eastAsia="HG丸ｺﾞｼｯｸM-PRO" w:hAnsi="HG丸ｺﾞｼｯｸM-PRO" w:cstheme="minorBidi"/>
          <w:b/>
          <w:sz w:val="22"/>
          <w:szCs w:val="22"/>
        </w:rPr>
      </w:pPr>
      <w:r>
        <w:rPr>
          <w:noProof/>
        </w:rPr>
        <w:drawing>
          <wp:anchor distT="0" distB="0" distL="114300" distR="114300" simplePos="0" relativeHeight="252673536" behindDoc="0" locked="0" layoutInCell="1" allowOverlap="1" wp14:anchorId="11E8DF74" wp14:editId="2DD11373">
            <wp:simplePos x="0" y="0"/>
            <wp:positionH relativeFrom="column">
              <wp:posOffset>297180</wp:posOffset>
            </wp:positionH>
            <wp:positionV relativeFrom="paragraph">
              <wp:posOffset>33655</wp:posOffset>
            </wp:positionV>
            <wp:extent cx="3058160" cy="1905000"/>
            <wp:effectExtent l="0" t="0" r="0" b="0"/>
            <wp:wrapNone/>
            <wp:docPr id="10393" name="図 10393" title="図39　平成27年5月診療分の金額別一か月当たり入院レセプ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5816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Pr="00F65ABA" w:rsidRDefault="0018664E" w:rsidP="0018664E">
      <w:pPr>
        <w:spacing w:line="400" w:lineRule="exact"/>
        <w:jc w:val="left"/>
        <w:rPr>
          <w:rFonts w:ascii="HG丸ｺﾞｼｯｸM-PRO" w:eastAsia="HG丸ｺﾞｼｯｸM-PRO" w:hAnsi="HG丸ｺﾞｼｯｸM-PRO" w:cstheme="minorBidi"/>
          <w:b/>
          <w:sz w:val="22"/>
          <w:szCs w:val="22"/>
        </w:rPr>
      </w:pPr>
    </w:p>
    <w:p w:rsidR="0018664E" w:rsidRPr="00F65ABA" w:rsidRDefault="0018664E" w:rsidP="0018664E">
      <w:pPr>
        <w:spacing w:line="400" w:lineRule="exact"/>
        <w:jc w:val="left"/>
        <w:rPr>
          <w:rFonts w:ascii="HG丸ｺﾞｼｯｸM-PRO" w:eastAsia="HG丸ｺﾞｼｯｸM-PRO" w:hAnsi="HG丸ｺﾞｼｯｸM-PRO" w:cstheme="minorBidi"/>
          <w:b/>
          <w:sz w:val="22"/>
          <w:szCs w:val="22"/>
        </w:rPr>
      </w:pPr>
    </w:p>
    <w:p w:rsidR="0018664E" w:rsidRPr="00F65ABA" w:rsidRDefault="0018664E" w:rsidP="0018664E">
      <w:pPr>
        <w:spacing w:line="400" w:lineRule="exact"/>
        <w:jc w:val="left"/>
        <w:rPr>
          <w:rFonts w:ascii="HG丸ｺﾞｼｯｸM-PRO" w:eastAsia="HG丸ｺﾞｼｯｸM-PRO" w:hAnsi="HG丸ｺﾞｼｯｸM-PRO" w:cstheme="minorBidi"/>
          <w:b/>
          <w:sz w:val="22"/>
          <w:szCs w:val="22"/>
        </w:rPr>
      </w:pPr>
    </w:p>
    <w:p w:rsidR="0018664E" w:rsidRPr="00F65ABA" w:rsidRDefault="0018664E" w:rsidP="0018664E">
      <w:pPr>
        <w:spacing w:line="400" w:lineRule="exact"/>
        <w:jc w:val="left"/>
        <w:rPr>
          <w:rFonts w:ascii="HG丸ｺﾞｼｯｸM-PRO" w:eastAsia="HG丸ｺﾞｼｯｸM-PRO" w:hAnsi="HG丸ｺﾞｼｯｸM-PRO" w:cstheme="minorBidi"/>
          <w:b/>
          <w:sz w:val="22"/>
          <w:szCs w:val="22"/>
        </w:rPr>
      </w:pPr>
    </w:p>
    <w:p w:rsidR="0018664E" w:rsidRPr="00F65ABA" w:rsidRDefault="0018664E" w:rsidP="0018664E">
      <w:pPr>
        <w:spacing w:line="400" w:lineRule="exact"/>
        <w:jc w:val="left"/>
        <w:rPr>
          <w:rFonts w:ascii="HG丸ｺﾞｼｯｸM-PRO" w:eastAsia="HG丸ｺﾞｼｯｸM-PRO" w:hAnsi="HG丸ｺﾞｼｯｸM-PRO" w:cstheme="minorBidi"/>
          <w:b/>
          <w:sz w:val="22"/>
          <w:szCs w:val="22"/>
        </w:rPr>
      </w:pPr>
    </w:p>
    <w:p w:rsidR="0018664E" w:rsidRDefault="0018664E" w:rsidP="0018664E">
      <w:pPr>
        <w:spacing w:line="400" w:lineRule="exact"/>
        <w:jc w:val="left"/>
        <w:rPr>
          <w:rFonts w:asciiTheme="majorEastAsia" w:eastAsiaTheme="majorEastAsia" w:hAnsiTheme="majorEastAsia" w:cstheme="minorBidi"/>
          <w:b/>
          <w:sz w:val="28"/>
        </w:rPr>
      </w:pPr>
    </w:p>
    <w:p w:rsidR="0018664E" w:rsidRDefault="007D5300" w:rsidP="0018664E">
      <w:pPr>
        <w:spacing w:line="400" w:lineRule="exact"/>
        <w:jc w:val="left"/>
        <w:rPr>
          <w:rFonts w:asciiTheme="majorEastAsia" w:eastAsiaTheme="majorEastAsia" w:hAnsiTheme="majorEastAsia" w:cstheme="minorBidi"/>
          <w:b/>
          <w:sz w:val="28"/>
        </w:rPr>
      </w:pPr>
      <w:r>
        <w:rPr>
          <w:noProof/>
        </w:rPr>
        <w:drawing>
          <wp:anchor distT="0" distB="0" distL="114300" distR="114300" simplePos="0" relativeHeight="252679680" behindDoc="0" locked="0" layoutInCell="1" allowOverlap="1" wp14:anchorId="48E3DFFE" wp14:editId="6914FC78">
            <wp:simplePos x="0" y="0"/>
            <wp:positionH relativeFrom="column">
              <wp:posOffset>3202305</wp:posOffset>
            </wp:positionH>
            <wp:positionV relativeFrom="paragraph">
              <wp:posOffset>160655</wp:posOffset>
            </wp:positionV>
            <wp:extent cx="3143885" cy="2391410"/>
            <wp:effectExtent l="0" t="0" r="0" b="0"/>
            <wp:wrapNone/>
            <wp:docPr id="10396" name="図 10396" title="図39　平成27年5月診療分の金額別一か月当たり入院外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3885"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77632" behindDoc="0" locked="0" layoutInCell="1" allowOverlap="1" wp14:anchorId="652688B1" wp14:editId="1256ED3B">
            <wp:simplePos x="0" y="0"/>
            <wp:positionH relativeFrom="column">
              <wp:posOffset>297180</wp:posOffset>
            </wp:positionH>
            <wp:positionV relativeFrom="paragraph">
              <wp:posOffset>217805</wp:posOffset>
            </wp:positionV>
            <wp:extent cx="3058160" cy="1895475"/>
            <wp:effectExtent l="0" t="0" r="0" b="0"/>
            <wp:wrapNone/>
            <wp:docPr id="10395" name="図 10395" title="図39　平成27年5月診療分の金額別一か月当たり入院外レセプ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816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Default="0018664E" w:rsidP="0018664E">
      <w:pPr>
        <w:spacing w:line="400" w:lineRule="exact"/>
        <w:jc w:val="left"/>
        <w:rPr>
          <w:rFonts w:asciiTheme="majorEastAsia" w:eastAsiaTheme="majorEastAsia" w:hAnsiTheme="majorEastAsia" w:cstheme="minorBidi"/>
          <w:b/>
          <w:sz w:val="28"/>
        </w:rPr>
      </w:pPr>
    </w:p>
    <w:p w:rsidR="0018664E" w:rsidRDefault="0018664E" w:rsidP="0018664E">
      <w:pPr>
        <w:spacing w:line="400" w:lineRule="exact"/>
        <w:jc w:val="left"/>
        <w:rPr>
          <w:rFonts w:asciiTheme="majorEastAsia" w:eastAsiaTheme="majorEastAsia" w:hAnsiTheme="majorEastAsia" w:cstheme="minorBidi"/>
          <w:b/>
          <w:sz w:val="28"/>
        </w:rPr>
      </w:pPr>
    </w:p>
    <w:p w:rsidR="0018664E" w:rsidRDefault="0018664E" w:rsidP="0018664E">
      <w:pPr>
        <w:spacing w:line="400" w:lineRule="exact"/>
        <w:jc w:val="left"/>
        <w:rPr>
          <w:rFonts w:asciiTheme="majorEastAsia" w:eastAsiaTheme="majorEastAsia" w:hAnsiTheme="majorEastAsia" w:cstheme="minorBidi"/>
          <w:b/>
          <w:sz w:val="28"/>
        </w:rPr>
      </w:pPr>
    </w:p>
    <w:p w:rsidR="0018664E" w:rsidRDefault="0018664E" w:rsidP="0018664E">
      <w:pPr>
        <w:spacing w:line="400" w:lineRule="exact"/>
        <w:jc w:val="left"/>
        <w:rPr>
          <w:rFonts w:asciiTheme="majorEastAsia" w:eastAsiaTheme="majorEastAsia" w:hAnsiTheme="majorEastAsia" w:cstheme="minorBidi"/>
          <w:b/>
          <w:sz w:val="28"/>
        </w:rPr>
      </w:pPr>
    </w:p>
    <w:p w:rsidR="0018664E" w:rsidRPr="00B722E3" w:rsidRDefault="0018664E" w:rsidP="0018664E">
      <w:pPr>
        <w:widowControl/>
        <w:jc w:val="left"/>
        <w:rPr>
          <w:rFonts w:ascii="HG丸ｺﾞｼｯｸM-PRO" w:eastAsia="HG丸ｺﾞｼｯｸM-PRO" w:hAnsi="HG丸ｺﾞｼｯｸM-PRO" w:cstheme="minorBidi"/>
          <w:sz w:val="28"/>
          <w:szCs w:val="28"/>
        </w:rPr>
      </w:pPr>
      <w:r w:rsidRPr="006805DA">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97664" behindDoc="0" locked="0" layoutInCell="1" allowOverlap="1" wp14:anchorId="2BD7BEBC" wp14:editId="0EBD0505">
                <wp:simplePos x="0" y="0"/>
                <wp:positionH relativeFrom="column">
                  <wp:posOffset>287655</wp:posOffset>
                </wp:positionH>
                <wp:positionV relativeFrom="paragraph">
                  <wp:posOffset>728980</wp:posOffset>
                </wp:positionV>
                <wp:extent cx="3333750" cy="1403985"/>
                <wp:effectExtent l="0" t="0" r="0" b="0"/>
                <wp:wrapNone/>
                <wp:docPr id="3634" name="テキスト ボックス 2" title="出典　協会けんぽ統計情報（平成27年5月診療分）から府分析入院外医療費においては、入院外レセプトのみで院外処方は含んでいな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3985"/>
                        </a:xfrm>
                        <a:prstGeom prst="rect">
                          <a:avLst/>
                        </a:prstGeom>
                        <a:noFill/>
                        <a:ln w="9525">
                          <a:noFill/>
                          <a:miter lim="800000"/>
                          <a:headEnd/>
                          <a:tailEnd/>
                        </a:ln>
                      </wps:spPr>
                      <wps:txbx>
                        <w:txbxContent>
                          <w:p w:rsidR="00415CC8" w:rsidRDefault="00415CC8" w:rsidP="001C35F2">
                            <w:pPr>
                              <w:spacing w:line="180" w:lineRule="exact"/>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出典：協会けんぽ統計情報（平成27年5月診療分）</w:t>
                            </w:r>
                            <w:r>
                              <w:rPr>
                                <w:rFonts w:asciiTheme="majorEastAsia" w:eastAsiaTheme="majorEastAsia" w:hAnsiTheme="majorEastAsia" w:cstheme="minorBidi" w:hint="eastAsia"/>
                                <w:sz w:val="16"/>
                                <w:szCs w:val="16"/>
                              </w:rPr>
                              <w:t>から府分析</w:t>
                            </w:r>
                          </w:p>
                          <w:p w:rsidR="00415CC8" w:rsidRDefault="00415CC8" w:rsidP="00DB4859">
                            <w:pPr>
                              <w:spacing w:line="180" w:lineRule="exact"/>
                              <w:ind w:leftChars="250" w:left="525"/>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入院外医療費においては、入院外レセプトのみで院外処方は</w:t>
                            </w:r>
                          </w:p>
                          <w:p w:rsidR="00415CC8" w:rsidRPr="00860C1A" w:rsidRDefault="00415CC8" w:rsidP="00DB4859">
                            <w:pPr>
                              <w:spacing w:line="180" w:lineRule="exact"/>
                              <w:ind w:leftChars="250" w:left="525"/>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含んでいない。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124" type="#_x0000_t202" alt="タイトル: 出典　協会けんぽ統計情報（平成27年5月診療分）から府分析入院外医療費においては、入院外レセプトのみで院外処方は含んでいない。" style="position:absolute;margin-left:22.65pt;margin-top:57.4pt;width:262.5pt;height:110.55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" filled="f" stroked="f">
                <v:textbox>
                  <w:txbxContent>
                    <w:p w:rsidR="00415CC8" w:rsidRDefault="00415CC8" w:rsidP="001C35F2">
                      <w:pPr>
                        <w:spacing w:line="180" w:lineRule="exact"/>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出典：協会けんぽ統計情報（平成27年5月診療分）</w:t>
                      </w:r>
                      <w:r>
                        <w:rPr>
                          <w:rFonts w:asciiTheme="majorEastAsia" w:eastAsiaTheme="majorEastAsia" w:hAnsiTheme="majorEastAsia" w:cstheme="minorBidi" w:hint="eastAsia"/>
                          <w:sz w:val="16"/>
                          <w:szCs w:val="16"/>
                        </w:rPr>
                        <w:t>から府分析</w:t>
                      </w:r>
                    </w:p>
                    <w:p w:rsidR="00415CC8" w:rsidRDefault="00415CC8" w:rsidP="00DB4859">
                      <w:pPr>
                        <w:spacing w:line="180" w:lineRule="exact"/>
                        <w:ind w:leftChars="250" w:left="525"/>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入院外医療費においては、入院外レセプトのみで院外処方は</w:t>
                      </w:r>
                    </w:p>
                    <w:p w:rsidR="00415CC8" w:rsidRPr="00860C1A" w:rsidRDefault="00415CC8" w:rsidP="00DB4859">
                      <w:pPr>
                        <w:spacing w:line="180" w:lineRule="exact"/>
                        <w:ind w:leftChars="250" w:left="525"/>
                        <w:rPr>
                          <w:rFonts w:asciiTheme="majorEastAsia" w:eastAsiaTheme="majorEastAsia" w:hAnsiTheme="majorEastAsia" w:cstheme="minorBidi"/>
                          <w:sz w:val="16"/>
                          <w:szCs w:val="16"/>
                        </w:rPr>
                      </w:pPr>
                      <w:r w:rsidRPr="00C25196">
                        <w:rPr>
                          <w:rFonts w:asciiTheme="majorEastAsia" w:eastAsiaTheme="majorEastAsia" w:hAnsiTheme="majorEastAsia" w:cstheme="minorBidi" w:hint="eastAsia"/>
                          <w:sz w:val="16"/>
                          <w:szCs w:val="16"/>
                        </w:rPr>
                        <w:t>含んでいない。</w:t>
                      </w:r>
                    </w:p>
                  </w:txbxContent>
                </v:textbox>
              </v:shape>
            </w:pict>
          </mc:Fallback>
        </mc:AlternateContent>
      </w:r>
      <w:r w:rsidRPr="00B722E3">
        <w:rPr>
          <w:rFonts w:ascii="HG丸ｺﾞｼｯｸM-PRO" w:eastAsia="HG丸ｺﾞｼｯｸM-PRO" w:hAnsi="HG丸ｺﾞｼｯｸM-PRO" w:cstheme="minorBidi"/>
          <w:sz w:val="28"/>
          <w:szCs w:val="28"/>
        </w:rPr>
        <w:br w:type="page"/>
      </w:r>
    </w:p>
    <w:p w:rsidR="0018664E" w:rsidRDefault="0018664E" w:rsidP="0018664E">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３</w:t>
      </w:r>
      <w:r w:rsidRPr="00651CD3">
        <w:rPr>
          <w:rFonts w:ascii="ＭＳ ゴシック" w:eastAsia="ＭＳ ゴシック" w:hAnsi="ＭＳ ゴシック" w:hint="eastAsia"/>
          <w:b/>
          <w:bCs/>
          <w:color w:val="0070C0"/>
          <w:kern w:val="36"/>
          <w:sz w:val="36"/>
          <w:szCs w:val="36"/>
          <w:u w:val="single"/>
          <w:lang w:val="x-none" w:eastAsia="x-none"/>
        </w:rPr>
        <w:t>．</w:t>
      </w:r>
      <w:r w:rsidRPr="00150D3C">
        <w:rPr>
          <w:rFonts w:ascii="ＭＳ ゴシック" w:eastAsia="ＭＳ ゴシック" w:hAnsi="ＭＳ ゴシック" w:hint="eastAsia"/>
          <w:b/>
          <w:bCs/>
          <w:color w:val="0070C0"/>
          <w:kern w:val="36"/>
          <w:sz w:val="36"/>
          <w:szCs w:val="36"/>
          <w:u w:val="single"/>
          <w:lang w:val="x-none" w:eastAsia="x-none"/>
        </w:rPr>
        <w:t>生活習慣病の重症化等の状況</w:t>
      </w:r>
    </w:p>
    <w:p w:rsidR="0018664E" w:rsidRPr="00B726A1" w:rsidRDefault="0018664E" w:rsidP="0018664E">
      <w:pPr>
        <w:jc w:val="left"/>
        <w:rPr>
          <w:rFonts w:asciiTheme="majorEastAsia" w:eastAsiaTheme="majorEastAsia" w:hAnsiTheme="majorEastAsia" w:cstheme="minorBidi"/>
          <w:b/>
          <w:sz w:val="28"/>
        </w:rPr>
      </w:pPr>
      <w:r w:rsidRPr="00B726A1">
        <w:rPr>
          <w:rFonts w:asciiTheme="majorEastAsia" w:eastAsiaTheme="majorEastAsia" w:hAnsiTheme="majorEastAsia" w:cstheme="minorBidi" w:hint="eastAsia"/>
          <w:b/>
          <w:sz w:val="28"/>
        </w:rPr>
        <w:t>（１）</w:t>
      </w:r>
      <w:r>
        <w:rPr>
          <w:rFonts w:asciiTheme="majorEastAsia" w:eastAsiaTheme="majorEastAsia" w:hAnsiTheme="majorEastAsia" w:cstheme="minorBidi" w:hint="eastAsia"/>
          <w:b/>
          <w:sz w:val="28"/>
        </w:rPr>
        <w:t>生活習慣病等がもたらす影響</w:t>
      </w:r>
    </w:p>
    <w:p w:rsidR="0018664E" w:rsidRPr="00E03395" w:rsidRDefault="0018664E" w:rsidP="0018664E">
      <w:pPr>
        <w:jc w:val="left"/>
        <w:rPr>
          <w:rFonts w:asciiTheme="majorEastAsia" w:eastAsiaTheme="majorEastAsia" w:hAnsiTheme="majorEastAsia" w:cstheme="minorBidi"/>
          <w:b/>
          <w:sz w:val="24"/>
        </w:rPr>
      </w:pPr>
      <w:r w:rsidRPr="00E03395">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ア</w:t>
      </w:r>
      <w:r w:rsidRPr="00E03395">
        <w:rPr>
          <w:rFonts w:asciiTheme="majorEastAsia" w:eastAsiaTheme="majorEastAsia" w:hAnsiTheme="majorEastAsia" w:cstheme="minorBidi" w:hint="eastAsia"/>
          <w:b/>
          <w:sz w:val="24"/>
        </w:rPr>
        <w:t>）</w:t>
      </w:r>
      <w:r w:rsidRPr="0086422F">
        <w:rPr>
          <w:rFonts w:asciiTheme="majorEastAsia" w:eastAsiaTheme="majorEastAsia" w:hAnsiTheme="majorEastAsia" w:cstheme="minorBidi" w:hint="eastAsia"/>
          <w:b/>
          <w:sz w:val="24"/>
        </w:rPr>
        <w:t>生活習慣病等と介護との関係</w:t>
      </w:r>
    </w:p>
    <w:p w:rsidR="0018664E" w:rsidRPr="00150D3C"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150D3C">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介護保険の要介護度で、軽度者にあたる</w:t>
      </w:r>
      <w:r w:rsidRPr="00150D3C">
        <w:rPr>
          <w:rFonts w:ascii="HG丸ｺﾞｼｯｸM-PRO" w:eastAsia="HG丸ｺﾞｼｯｸM-PRO" w:hAnsi="HG丸ｺﾞｼｯｸM-PRO" w:cstheme="minorBidi" w:hint="eastAsia"/>
          <w:sz w:val="22"/>
          <w:szCs w:val="22"/>
        </w:rPr>
        <w:t>「要支援１、２」の主な原因は、</w:t>
      </w:r>
      <w:r>
        <w:rPr>
          <w:rFonts w:ascii="HG丸ｺﾞｼｯｸM-PRO" w:eastAsia="HG丸ｺﾞｼｯｸM-PRO" w:hAnsi="HG丸ｺﾞｼｯｸM-PRO" w:cstheme="minorBidi" w:hint="eastAsia"/>
          <w:sz w:val="22"/>
          <w:szCs w:val="22"/>
        </w:rPr>
        <w:t>「</w:t>
      </w:r>
      <w:r w:rsidRPr="00150D3C">
        <w:rPr>
          <w:rFonts w:ascii="HG丸ｺﾞｼｯｸM-PRO" w:eastAsia="HG丸ｺﾞｼｯｸM-PRO" w:hAnsi="HG丸ｺﾞｼｯｸM-PRO" w:cstheme="minorBidi" w:hint="eastAsia"/>
          <w:sz w:val="22"/>
          <w:szCs w:val="22"/>
        </w:rPr>
        <w:t>関節疾患</w:t>
      </w:r>
      <w:r>
        <w:rPr>
          <w:rFonts w:ascii="HG丸ｺﾞｼｯｸM-PRO" w:eastAsia="HG丸ｺﾞｼｯｸM-PRO" w:hAnsi="HG丸ｺﾞｼｯｸM-PRO" w:cstheme="minorBidi" w:hint="eastAsia"/>
          <w:sz w:val="22"/>
          <w:szCs w:val="22"/>
        </w:rPr>
        <w:t>・骨折・転倒・</w:t>
      </w:r>
      <w:r w:rsidRPr="00150D3C">
        <w:rPr>
          <w:rFonts w:ascii="HG丸ｺﾞｼｯｸM-PRO" w:eastAsia="HG丸ｺﾞｼｯｸM-PRO" w:hAnsi="HG丸ｺﾞｼｯｸM-PRO" w:cstheme="minorBidi" w:hint="eastAsia"/>
          <w:sz w:val="22"/>
          <w:szCs w:val="22"/>
        </w:rPr>
        <w:t>高齢による衰弱</w:t>
      </w:r>
      <w:r>
        <w:rPr>
          <w:rFonts w:ascii="HG丸ｺﾞｼｯｸM-PRO" w:eastAsia="HG丸ｺﾞｼｯｸM-PRO" w:hAnsi="HG丸ｺﾞｼｯｸM-PRO" w:cstheme="minorBidi" w:hint="eastAsia"/>
          <w:sz w:val="22"/>
          <w:szCs w:val="22"/>
        </w:rPr>
        <w:t>」</w:t>
      </w:r>
      <w:r w:rsidRPr="00150D3C">
        <w:rPr>
          <w:rFonts w:ascii="HG丸ｺﾞｼｯｸM-PRO" w:eastAsia="HG丸ｺﾞｼｯｸM-PRO" w:hAnsi="HG丸ｺﾞｼｯｸM-PRO" w:cstheme="minorBidi" w:hint="eastAsia"/>
          <w:sz w:val="22"/>
          <w:szCs w:val="22"/>
        </w:rPr>
        <w:t>で</w:t>
      </w:r>
      <w:r>
        <w:rPr>
          <w:rFonts w:ascii="HG丸ｺﾞｼｯｸM-PRO" w:eastAsia="HG丸ｺﾞｼｯｸM-PRO" w:hAnsi="HG丸ｺﾞｼｯｸM-PRO" w:cstheme="minorBidi" w:hint="eastAsia"/>
          <w:sz w:val="22"/>
          <w:szCs w:val="22"/>
        </w:rPr>
        <w:t>、</w:t>
      </w:r>
      <w:r w:rsidRPr="00150D3C">
        <w:rPr>
          <w:rFonts w:ascii="HG丸ｺﾞｼｯｸM-PRO" w:eastAsia="HG丸ｺﾞｼｯｸM-PRO" w:hAnsi="HG丸ｺﾞｼｯｸM-PRO" w:cstheme="minorBidi" w:hint="eastAsia"/>
          <w:sz w:val="22"/>
          <w:szCs w:val="22"/>
        </w:rPr>
        <w:t>介護予防</w:t>
      </w:r>
      <w:r>
        <w:rPr>
          <w:rFonts w:ascii="HG丸ｺﾞｼｯｸM-PRO" w:eastAsia="HG丸ｺﾞｼｯｸM-PRO" w:hAnsi="HG丸ｺﾞｼｯｸM-PRO" w:cstheme="minorBidi" w:hint="eastAsia"/>
          <w:sz w:val="22"/>
          <w:szCs w:val="22"/>
        </w:rPr>
        <w:t>として</w:t>
      </w:r>
      <w:r w:rsidRPr="00150D3C">
        <w:rPr>
          <w:rFonts w:ascii="HG丸ｺﾞｼｯｸM-PRO" w:eastAsia="HG丸ｺﾞｼｯｸM-PRO" w:hAnsi="HG丸ｺﾞｼｯｸM-PRO" w:cstheme="minorBidi" w:hint="eastAsia"/>
          <w:sz w:val="22"/>
          <w:szCs w:val="22"/>
        </w:rPr>
        <w:t>虚弱</w:t>
      </w:r>
      <w:r>
        <w:rPr>
          <w:rFonts w:ascii="HG丸ｺﾞｼｯｸM-PRO" w:eastAsia="HG丸ｺﾞｼｯｸM-PRO" w:hAnsi="HG丸ｺﾞｼｯｸM-PRO" w:cstheme="minorBidi" w:hint="eastAsia"/>
          <w:sz w:val="22"/>
          <w:szCs w:val="22"/>
        </w:rPr>
        <w:t>（</w:t>
      </w:r>
      <w:r w:rsidRPr="00150D3C">
        <w:rPr>
          <w:rFonts w:ascii="HG丸ｺﾞｼｯｸM-PRO" w:eastAsia="HG丸ｺﾞｼｯｸM-PRO" w:hAnsi="HG丸ｺﾞｼｯｸM-PRO" w:cstheme="minorBidi" w:hint="eastAsia"/>
          <w:sz w:val="22"/>
          <w:szCs w:val="22"/>
        </w:rPr>
        <w:t>フレイル</w:t>
      </w:r>
      <w:r>
        <w:rPr>
          <w:rFonts w:ascii="HG丸ｺﾞｼｯｸM-PRO" w:eastAsia="HG丸ｺﾞｼｯｸM-PRO" w:hAnsi="HG丸ｺﾞｼｯｸM-PRO" w:cstheme="minorBidi" w:hint="eastAsia"/>
          <w:sz w:val="22"/>
          <w:szCs w:val="22"/>
        </w:rPr>
        <w:t>）</w:t>
      </w:r>
      <w:r w:rsidRPr="00150D3C">
        <w:rPr>
          <w:rFonts w:ascii="HG丸ｺﾞｼｯｸM-PRO" w:eastAsia="HG丸ｺﾞｼｯｸM-PRO" w:hAnsi="HG丸ｺﾞｼｯｸM-PRO" w:cstheme="minorBidi" w:hint="eastAsia"/>
          <w:sz w:val="22"/>
          <w:szCs w:val="22"/>
        </w:rPr>
        <w:t>対策の取組が重要です。</w:t>
      </w:r>
    </w:p>
    <w:p w:rsidR="0018664E" w:rsidRPr="00725339" w:rsidRDefault="0018664E" w:rsidP="005C4C7A">
      <w:pPr>
        <w:ind w:leftChars="100" w:left="430" w:hangingChars="100" w:hanging="220"/>
        <w:jc w:val="left"/>
        <w:rPr>
          <w:rFonts w:ascii="HG丸ｺﾞｼｯｸM-PRO" w:eastAsia="HG丸ｺﾞｼｯｸM-PRO" w:hAnsi="HG丸ｺﾞｼｯｸM-PRO" w:cstheme="minorBidi"/>
          <w:szCs w:val="22"/>
        </w:rPr>
      </w:pPr>
      <w:r w:rsidRPr="00150D3C">
        <w:rPr>
          <w:rFonts w:ascii="HG丸ｺﾞｼｯｸM-PRO" w:eastAsia="HG丸ｺﾞｼｯｸM-PRO" w:hAnsi="HG丸ｺﾞｼｯｸM-PRO" w:cstheme="minorBidi" w:hint="eastAsia"/>
          <w:sz w:val="22"/>
          <w:szCs w:val="22"/>
        </w:rPr>
        <w:t>○「要介護４、５」といった重度者の主な原因は、</w:t>
      </w:r>
      <w:r>
        <w:rPr>
          <w:rFonts w:ascii="HG丸ｺﾞｼｯｸM-PRO" w:eastAsia="HG丸ｺﾞｼｯｸM-PRO" w:hAnsi="HG丸ｺﾞｼｯｸM-PRO" w:cstheme="minorBidi" w:hint="eastAsia"/>
          <w:sz w:val="22"/>
          <w:szCs w:val="22"/>
        </w:rPr>
        <w:t>「</w:t>
      </w:r>
      <w:r w:rsidRPr="00150D3C">
        <w:rPr>
          <w:rFonts w:ascii="HG丸ｺﾞｼｯｸM-PRO" w:eastAsia="HG丸ｺﾞｼｯｸM-PRO" w:hAnsi="HG丸ｺﾞｼｯｸM-PRO" w:cstheme="minorBidi" w:hint="eastAsia"/>
          <w:sz w:val="22"/>
          <w:szCs w:val="22"/>
        </w:rPr>
        <w:t>脳血管疾患（脳卒中）</w:t>
      </w:r>
      <w:r>
        <w:rPr>
          <w:rFonts w:ascii="HG丸ｺﾞｼｯｸM-PRO" w:eastAsia="HG丸ｺﾞｼｯｸM-PRO" w:hAnsi="HG丸ｺﾞｼｯｸM-PRO" w:cstheme="minorBidi" w:hint="eastAsia"/>
          <w:sz w:val="22"/>
          <w:szCs w:val="22"/>
        </w:rPr>
        <w:t>」</w:t>
      </w:r>
      <w:r w:rsidRPr="00150D3C">
        <w:rPr>
          <w:rFonts w:ascii="HG丸ｺﾞｼｯｸM-PRO" w:eastAsia="HG丸ｺﾞｼｯｸM-PRO" w:hAnsi="HG丸ｺﾞｼｯｸM-PRO" w:cstheme="minorBidi" w:hint="eastAsia"/>
          <w:sz w:val="22"/>
          <w:szCs w:val="22"/>
        </w:rPr>
        <w:t>が最多で、若い頃からの生活習慣病対策</w:t>
      </w:r>
      <w:r>
        <w:rPr>
          <w:rFonts w:ascii="HG丸ｺﾞｼｯｸM-PRO" w:eastAsia="HG丸ｺﾞｼｯｸM-PRO" w:hAnsi="HG丸ｺﾞｼｯｸM-PRO" w:cstheme="minorBidi" w:hint="eastAsia"/>
          <w:sz w:val="22"/>
          <w:szCs w:val="22"/>
        </w:rPr>
        <w:t>が</w:t>
      </w:r>
      <w:r w:rsidRPr="00150D3C">
        <w:rPr>
          <w:rFonts w:ascii="HG丸ｺﾞｼｯｸM-PRO" w:eastAsia="HG丸ｺﾞｼｯｸM-PRO" w:hAnsi="HG丸ｺﾞｼｯｸM-PRO" w:cstheme="minorBidi" w:hint="eastAsia"/>
          <w:sz w:val="22"/>
          <w:szCs w:val="22"/>
        </w:rPr>
        <w:t>重要といえます。</w:t>
      </w:r>
    </w:p>
    <w:p w:rsidR="0018664E" w:rsidRPr="00725339" w:rsidRDefault="0018664E" w:rsidP="0018664E">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43744" behindDoc="0" locked="0" layoutInCell="1" allowOverlap="1" wp14:anchorId="047658AD" wp14:editId="4B349FBE">
                <wp:simplePos x="0" y="0"/>
                <wp:positionH relativeFrom="column">
                  <wp:posOffset>195580</wp:posOffset>
                </wp:positionH>
                <wp:positionV relativeFrom="paragraph">
                  <wp:posOffset>124460</wp:posOffset>
                </wp:positionV>
                <wp:extent cx="3071495" cy="299720"/>
                <wp:effectExtent l="0" t="0" r="0" b="0"/>
                <wp:wrapNone/>
                <wp:docPr id="303" name="正方形/長方形 303" title="図40　要介護・要支援となる原因（全国）"/>
                <wp:cNvGraphicFramePr/>
                <a:graphic xmlns:a="http://schemas.openxmlformats.org/drawingml/2006/main">
                  <a:graphicData uri="http://schemas.microsoft.com/office/word/2010/wordprocessingShape">
                    <wps:wsp>
                      <wps:cNvSpPr/>
                      <wps:spPr>
                        <a:xfrm>
                          <a:off x="0" y="0"/>
                          <a:ext cx="3071495" cy="29972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40</w:t>
                            </w:r>
                            <w:r w:rsidRPr="00C25196">
                              <w:rPr>
                                <w:rFonts w:asciiTheme="majorEastAsia" w:eastAsiaTheme="majorEastAsia" w:hAnsiTheme="majorEastAsia" w:cstheme="minorBidi" w:hint="eastAsia"/>
                                <w:color w:val="000000" w:themeColor="text1"/>
                                <w:sz w:val="20"/>
                                <w:szCs w:val="22"/>
                              </w:rPr>
                              <w:t xml:space="preserve">　要介護・要支援となる原因</w:t>
                            </w:r>
                            <w:r>
                              <w:rPr>
                                <w:rFonts w:asciiTheme="majorEastAsia" w:eastAsiaTheme="majorEastAsia" w:hAnsiTheme="majorEastAsia" w:cstheme="minorBidi" w:hint="eastAsia"/>
                                <w:color w:val="000000" w:themeColor="text1"/>
                                <w:sz w:val="20"/>
                                <w:szCs w:val="22"/>
                              </w:rPr>
                              <w:t>（全国）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03" o:spid="_x0000_s1125" alt="タイトル: 図40　要介護・要支援となる原因（全国）" style="position:absolute;margin-left:15.4pt;margin-top:9.8pt;width:241.85pt;height:23.6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" filled="f" stroked="f" strokeweight="2pt">
                <v:textbox>
                  <w:txbxContent>
                    <w:p w:rsidR="00415CC8" w:rsidRPr="00C25196" w:rsidRDefault="00415CC8" w:rsidP="0018664E">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40</w:t>
                      </w:r>
                      <w:r w:rsidRPr="00C25196">
                        <w:rPr>
                          <w:rFonts w:asciiTheme="majorEastAsia" w:eastAsiaTheme="majorEastAsia" w:hAnsiTheme="majorEastAsia" w:cstheme="minorBidi" w:hint="eastAsia"/>
                          <w:color w:val="000000" w:themeColor="text1"/>
                          <w:sz w:val="20"/>
                          <w:szCs w:val="22"/>
                        </w:rPr>
                        <w:t xml:space="preserve">　要介護・要支援となる原因</w:t>
                      </w:r>
                      <w:r>
                        <w:rPr>
                          <w:rFonts w:asciiTheme="majorEastAsia" w:eastAsiaTheme="majorEastAsia" w:hAnsiTheme="majorEastAsia" w:cstheme="minorBidi" w:hint="eastAsia"/>
                          <w:color w:val="000000" w:themeColor="text1"/>
                          <w:sz w:val="20"/>
                          <w:szCs w:val="22"/>
                        </w:rPr>
                        <w:t>（全国）</w:t>
                      </w:r>
                    </w:p>
                  </w:txbxContent>
                </v:textbox>
              </v:rect>
            </w:pict>
          </mc:Fallback>
        </mc:AlternateContent>
      </w:r>
    </w:p>
    <w:p w:rsidR="0018664E" w:rsidRPr="00725339" w:rsidRDefault="003D7598" w:rsidP="0018664E">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noProof/>
          <w:sz w:val="22"/>
          <w:szCs w:val="22"/>
        </w:rPr>
        <w:drawing>
          <wp:anchor distT="0" distB="0" distL="114300" distR="114300" simplePos="0" relativeHeight="252532224" behindDoc="0" locked="0" layoutInCell="1" allowOverlap="1" wp14:anchorId="3CE10D05" wp14:editId="20BD6038">
            <wp:simplePos x="0" y="0"/>
            <wp:positionH relativeFrom="column">
              <wp:posOffset>144780</wp:posOffset>
            </wp:positionH>
            <wp:positionV relativeFrom="paragraph">
              <wp:posOffset>200025</wp:posOffset>
            </wp:positionV>
            <wp:extent cx="5476875" cy="2638425"/>
            <wp:effectExtent l="0" t="0" r="9525" b="9525"/>
            <wp:wrapNone/>
            <wp:docPr id="10248" name="図 10248" title="図40　全国の要介護・要支援となる原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t="3370" b="3717"/>
                    <a:stretch/>
                  </pic:blipFill>
                  <pic:spPr bwMode="auto">
                    <a:xfrm>
                      <a:off x="0" y="0"/>
                      <a:ext cx="5486541" cy="2643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64E" w:rsidRPr="00725339" w:rsidRDefault="0018664E" w:rsidP="0018664E">
      <w:pPr>
        <w:jc w:val="left"/>
        <w:rPr>
          <w:rFonts w:ascii="HG丸ｺﾞｼｯｸM-PRO" w:eastAsia="HG丸ｺﾞｼｯｸM-PRO" w:hAnsi="HG丸ｺﾞｼｯｸM-PRO" w:cstheme="minorBidi"/>
          <w:szCs w:val="22"/>
        </w:rPr>
      </w:pPr>
    </w:p>
    <w:p w:rsidR="0018664E" w:rsidRPr="00725339" w:rsidRDefault="0018664E" w:rsidP="0018664E">
      <w:pPr>
        <w:jc w:val="left"/>
        <w:rPr>
          <w:rFonts w:ascii="HG丸ｺﾞｼｯｸM-PRO" w:eastAsia="HG丸ｺﾞｼｯｸM-PRO" w:hAnsi="HG丸ｺﾞｼｯｸM-PRO" w:cstheme="minorBidi"/>
          <w:szCs w:val="22"/>
        </w:rPr>
      </w:pPr>
    </w:p>
    <w:p w:rsidR="0018664E" w:rsidRPr="00725339" w:rsidRDefault="0018664E" w:rsidP="0018664E">
      <w:pPr>
        <w:jc w:val="left"/>
        <w:rPr>
          <w:rFonts w:ascii="HG丸ｺﾞｼｯｸM-PRO" w:eastAsia="HG丸ｺﾞｼｯｸM-PRO" w:hAnsi="HG丸ｺﾞｼｯｸM-PRO" w:cstheme="minorBidi"/>
          <w:szCs w:val="22"/>
        </w:rPr>
      </w:pPr>
    </w:p>
    <w:p w:rsidR="0018664E" w:rsidRPr="00725339" w:rsidRDefault="0018664E" w:rsidP="0018664E">
      <w:pPr>
        <w:jc w:val="left"/>
        <w:rPr>
          <w:rFonts w:ascii="HG丸ｺﾞｼｯｸM-PRO" w:eastAsia="HG丸ｺﾞｼｯｸM-PRO" w:hAnsi="HG丸ｺﾞｼｯｸM-PRO" w:cstheme="minorBidi"/>
          <w:szCs w:val="22"/>
        </w:rPr>
      </w:pPr>
    </w:p>
    <w:p w:rsidR="0018664E" w:rsidRPr="00725339" w:rsidRDefault="0018664E" w:rsidP="0018664E">
      <w:pPr>
        <w:jc w:val="left"/>
        <w:rPr>
          <w:rFonts w:ascii="HG丸ｺﾞｼｯｸM-PRO" w:eastAsia="HG丸ｺﾞｼｯｸM-PRO" w:hAnsi="HG丸ｺﾞｼｯｸM-PRO" w:cstheme="minorBidi"/>
          <w:szCs w:val="22"/>
        </w:rPr>
      </w:pPr>
    </w:p>
    <w:p w:rsidR="0018664E" w:rsidRPr="00725339" w:rsidRDefault="0018664E" w:rsidP="0018664E">
      <w:pPr>
        <w:jc w:val="left"/>
        <w:rPr>
          <w:rFonts w:ascii="HG丸ｺﾞｼｯｸM-PRO" w:eastAsia="HG丸ｺﾞｼｯｸM-PRO" w:hAnsi="HG丸ｺﾞｼｯｸM-PRO" w:cstheme="minorBidi"/>
          <w:szCs w:val="22"/>
        </w:rPr>
      </w:pPr>
    </w:p>
    <w:p w:rsidR="0018664E" w:rsidRPr="00150D3C" w:rsidRDefault="0018664E" w:rsidP="0018664E">
      <w:pPr>
        <w:jc w:val="left"/>
        <w:rPr>
          <w:rFonts w:ascii="HG丸ｺﾞｼｯｸM-PRO" w:eastAsia="HG丸ｺﾞｼｯｸM-PRO" w:hAnsi="HG丸ｺﾞｼｯｸM-PRO" w:cstheme="minorBidi"/>
          <w:szCs w:val="22"/>
        </w:rPr>
      </w:pPr>
    </w:p>
    <w:p w:rsidR="0018664E" w:rsidRPr="00725339" w:rsidRDefault="0018664E" w:rsidP="0018664E">
      <w:pPr>
        <w:jc w:val="left"/>
        <w:rPr>
          <w:rFonts w:ascii="HG丸ｺﾞｼｯｸM-PRO" w:eastAsia="HG丸ｺﾞｼｯｸM-PRO" w:hAnsi="HG丸ｺﾞｼｯｸM-PRO" w:cstheme="minorBidi"/>
          <w:szCs w:val="22"/>
        </w:rPr>
      </w:pPr>
    </w:p>
    <w:p w:rsidR="0018664E" w:rsidRPr="00725339" w:rsidRDefault="0018664E" w:rsidP="0018664E">
      <w:pPr>
        <w:jc w:val="left"/>
        <w:rPr>
          <w:rFonts w:ascii="HG丸ｺﾞｼｯｸM-PRO" w:eastAsia="HG丸ｺﾞｼｯｸM-PRO" w:hAnsi="HG丸ｺﾞｼｯｸM-PRO" w:cstheme="minorBidi"/>
          <w:szCs w:val="22"/>
        </w:rPr>
      </w:pPr>
    </w:p>
    <w:p w:rsidR="0018664E" w:rsidRPr="00725339" w:rsidRDefault="0018664E" w:rsidP="0018664E">
      <w:pPr>
        <w:jc w:val="left"/>
        <w:rPr>
          <w:rFonts w:ascii="HG丸ｺﾞｼｯｸM-PRO" w:eastAsia="HG丸ｺﾞｼｯｸM-PRO" w:hAnsi="HG丸ｺﾞｼｯｸM-PRO" w:cstheme="minorBidi"/>
          <w:szCs w:val="22"/>
        </w:rPr>
      </w:pPr>
    </w:p>
    <w:p w:rsidR="0018664E" w:rsidRPr="00725339" w:rsidRDefault="0018664E" w:rsidP="0018664E">
      <w:pPr>
        <w:jc w:val="right"/>
        <w:rPr>
          <w:rFonts w:ascii="HG丸ｺﾞｼｯｸM-PRO" w:eastAsia="HG丸ｺﾞｼｯｸM-PRO" w:hAnsi="HG丸ｺﾞｼｯｸM-PRO" w:cstheme="minorBidi"/>
          <w:sz w:val="16"/>
          <w:szCs w:val="16"/>
        </w:rPr>
      </w:pPr>
    </w:p>
    <w:p w:rsidR="003D7598" w:rsidRDefault="003D7598" w:rsidP="0018664E">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44768" behindDoc="0" locked="0" layoutInCell="1" allowOverlap="1" wp14:anchorId="1C21114C" wp14:editId="3BA158FE">
                <wp:simplePos x="0" y="0"/>
                <wp:positionH relativeFrom="column">
                  <wp:posOffset>1611630</wp:posOffset>
                </wp:positionH>
                <wp:positionV relativeFrom="paragraph">
                  <wp:posOffset>184785</wp:posOffset>
                </wp:positionV>
                <wp:extent cx="4528820" cy="299720"/>
                <wp:effectExtent l="0" t="0" r="0" b="0"/>
                <wp:wrapNone/>
                <wp:docPr id="304" name="正方形/長方形 304"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299720"/>
                        </a:xfrm>
                        <a:prstGeom prst="rect">
                          <a:avLst/>
                        </a:prstGeom>
                        <a:noFill/>
                        <a:ln w="25400" cap="flat" cmpd="sng" algn="ctr">
                          <a:noFill/>
                          <a:prstDash val="solid"/>
                        </a:ln>
                        <a:effectLst/>
                      </wps:spPr>
                      <wps:txbx>
                        <w:txbxContent>
                          <w:p w:rsidR="00415CC8" w:rsidRPr="00C25196" w:rsidRDefault="00415CC8" w:rsidP="003D7598">
                            <w:pPr>
                              <w:wordWrap w:val="0"/>
                              <w:jc w:val="righ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※熊本県を除く　　　</w:t>
                            </w: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r w:rsidRPr="00C25196">
                              <w:rPr>
                                <w:rFonts w:asciiTheme="majorEastAsia" w:eastAsiaTheme="majorEastAsia" w:hAnsiTheme="majorEastAsia" w:hint="eastAsia"/>
                                <w:color w:val="000000" w:themeColor="text1"/>
                                <w:sz w:val="16"/>
                              </w:rPr>
                              <w:t>平成</w:t>
                            </w:r>
                            <w:r>
                              <w:rPr>
                                <w:rFonts w:asciiTheme="majorEastAsia" w:eastAsiaTheme="majorEastAsia" w:hAnsiTheme="majorEastAsia" w:hint="eastAsia"/>
                                <w:color w:val="000000" w:themeColor="text1"/>
                                <w:sz w:val="16"/>
                              </w:rPr>
                              <w:t>28</w:t>
                            </w:r>
                            <w:r w:rsidRPr="00C25196">
                              <w:rPr>
                                <w:rFonts w:asciiTheme="majorEastAsia" w:eastAsiaTheme="majorEastAsia" w:hAnsiTheme="majorEastAsia" w:hint="eastAsia"/>
                                <w:color w:val="000000" w:themeColor="text1"/>
                                <w:sz w:val="16"/>
                              </w:rPr>
                              <w:t>年</w:t>
                            </w:r>
                            <w:r>
                              <w:rPr>
                                <w:rFonts w:asciiTheme="majorEastAsia" w:eastAsiaTheme="majorEastAsia" w:hAnsiTheme="majorEastAsia"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04" o:spid="_x0000_s1126" alt="タイトル: 図40について熊本県を除く　　出典　厚生労働省「国民生活基礎調査（平成28年）」" style="position:absolute;margin-left:126.9pt;margin-top:14.55pt;width:356.6pt;height:23.6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" filled="f" stroked="f" strokeweight="2pt">
                <v:textbox>
                  <w:txbxContent>
                    <w:p w:rsidR="00415CC8" w:rsidRPr="00C25196" w:rsidRDefault="00415CC8" w:rsidP="003D7598">
                      <w:pPr>
                        <w:wordWrap w:val="0"/>
                        <w:jc w:val="righ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※熊本県を除く　　　</w:t>
                      </w: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r w:rsidRPr="00C25196">
                        <w:rPr>
                          <w:rFonts w:asciiTheme="majorEastAsia" w:eastAsiaTheme="majorEastAsia" w:hAnsiTheme="majorEastAsia" w:hint="eastAsia"/>
                          <w:color w:val="000000" w:themeColor="text1"/>
                          <w:sz w:val="16"/>
                        </w:rPr>
                        <w:t>平成</w:t>
                      </w:r>
                      <w:r>
                        <w:rPr>
                          <w:rFonts w:asciiTheme="majorEastAsia" w:eastAsiaTheme="majorEastAsia" w:hAnsiTheme="majorEastAsia" w:hint="eastAsia"/>
                          <w:color w:val="000000" w:themeColor="text1"/>
                          <w:sz w:val="16"/>
                        </w:rPr>
                        <w:t>28</w:t>
                      </w:r>
                      <w:r w:rsidRPr="00C25196">
                        <w:rPr>
                          <w:rFonts w:asciiTheme="majorEastAsia" w:eastAsiaTheme="majorEastAsia" w:hAnsiTheme="majorEastAsia" w:hint="eastAsia"/>
                          <w:color w:val="000000" w:themeColor="text1"/>
                          <w:sz w:val="16"/>
                        </w:rPr>
                        <w:t>年</w:t>
                      </w:r>
                      <w:r>
                        <w:rPr>
                          <w:rFonts w:asciiTheme="majorEastAsia" w:eastAsiaTheme="majorEastAsia" w:hAnsiTheme="majorEastAsia" w:hint="eastAsia"/>
                          <w:color w:val="000000" w:themeColor="text1"/>
                          <w:sz w:val="16"/>
                        </w:rPr>
                        <w:t>）」</w:t>
                      </w:r>
                    </w:p>
                  </w:txbxContent>
                </v:textbox>
              </v:rect>
            </w:pict>
          </mc:Fallback>
        </mc:AlternateContent>
      </w:r>
    </w:p>
    <w:p w:rsidR="003D7598" w:rsidRDefault="003D7598" w:rsidP="0018664E">
      <w:pPr>
        <w:jc w:val="left"/>
        <w:rPr>
          <w:rFonts w:ascii="HG丸ｺﾞｼｯｸM-PRO" w:eastAsia="HG丸ｺﾞｼｯｸM-PRO" w:hAnsi="HG丸ｺﾞｼｯｸM-PRO" w:cstheme="minorBidi"/>
          <w:szCs w:val="22"/>
        </w:rPr>
      </w:pPr>
    </w:p>
    <w:p w:rsidR="0018664E" w:rsidRPr="00725339" w:rsidRDefault="0018664E" w:rsidP="0018664E">
      <w:pPr>
        <w:jc w:val="left"/>
        <w:rPr>
          <w:rFonts w:ascii="HG丸ｺﾞｼｯｸM-PRO" w:eastAsia="HG丸ｺﾞｼｯｸM-PRO" w:hAnsi="HG丸ｺﾞｼｯｸM-PRO" w:cstheme="minorBidi"/>
          <w:szCs w:val="22"/>
        </w:rPr>
      </w:pPr>
    </w:p>
    <w:p w:rsidR="0018664E" w:rsidRPr="00E03395" w:rsidRDefault="0018664E" w:rsidP="0018664E">
      <w:pPr>
        <w:jc w:val="left"/>
        <w:rPr>
          <w:rFonts w:asciiTheme="majorEastAsia" w:eastAsiaTheme="majorEastAsia" w:hAnsiTheme="majorEastAsia" w:cstheme="minorBidi"/>
          <w:b/>
          <w:sz w:val="24"/>
        </w:rPr>
      </w:pPr>
      <w:r w:rsidRPr="00E03395">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イ</w:t>
      </w:r>
      <w:r w:rsidRPr="00E03395">
        <w:rPr>
          <w:rFonts w:asciiTheme="majorEastAsia" w:eastAsiaTheme="majorEastAsia" w:hAnsiTheme="majorEastAsia" w:cstheme="minorBidi" w:hint="eastAsia"/>
          <w:b/>
          <w:sz w:val="24"/>
        </w:rPr>
        <w:t>）</w:t>
      </w:r>
      <w:r w:rsidRPr="0086422F">
        <w:rPr>
          <w:rFonts w:asciiTheme="majorEastAsia" w:eastAsiaTheme="majorEastAsia" w:hAnsiTheme="majorEastAsia" w:cstheme="minorBidi" w:hint="eastAsia"/>
          <w:b/>
          <w:sz w:val="24"/>
        </w:rPr>
        <w:t>生活習慣病等と</w:t>
      </w:r>
      <w:r>
        <w:rPr>
          <w:rFonts w:asciiTheme="majorEastAsia" w:eastAsiaTheme="majorEastAsia" w:hAnsiTheme="majorEastAsia" w:cstheme="minorBidi" w:hint="eastAsia"/>
          <w:b/>
          <w:sz w:val="24"/>
        </w:rPr>
        <w:t>死因</w:t>
      </w:r>
      <w:r w:rsidRPr="0086422F">
        <w:rPr>
          <w:rFonts w:asciiTheme="majorEastAsia" w:eastAsiaTheme="majorEastAsia" w:hAnsiTheme="majorEastAsia" w:cstheme="minorBidi" w:hint="eastAsia"/>
          <w:b/>
          <w:sz w:val="24"/>
        </w:rPr>
        <w:t>との関係</w:t>
      </w:r>
    </w:p>
    <w:p w:rsidR="0018664E" w:rsidRPr="00150D3C" w:rsidRDefault="0018664E" w:rsidP="005C4C7A">
      <w:pPr>
        <w:ind w:leftChars="100" w:left="430" w:hangingChars="100" w:hanging="220"/>
        <w:jc w:val="left"/>
        <w:rPr>
          <w:rFonts w:ascii="HG丸ｺﾞｼｯｸM-PRO" w:eastAsia="HG丸ｺﾞｼｯｸM-PRO" w:hAnsi="HG丸ｺﾞｼｯｸM-PRO" w:cstheme="minorBidi"/>
          <w:sz w:val="22"/>
          <w:szCs w:val="22"/>
        </w:rPr>
      </w:pPr>
      <w:r w:rsidRPr="00150D3C">
        <w:rPr>
          <w:rFonts w:ascii="HG丸ｺﾞｼｯｸM-PRO" w:eastAsia="HG丸ｺﾞｼｯｸM-PRO" w:hAnsi="HG丸ｺﾞｼｯｸM-PRO" w:cstheme="minorBidi" w:hint="eastAsia"/>
          <w:sz w:val="22"/>
          <w:szCs w:val="22"/>
        </w:rPr>
        <w:t>○</w:t>
      </w:r>
      <w:r w:rsidRPr="00C630F3">
        <w:rPr>
          <w:rFonts w:ascii="HG丸ｺﾞｼｯｸM-PRO" w:eastAsia="HG丸ｺﾞｼｯｸM-PRO" w:hAnsi="HG丸ｺﾞｼｯｸM-PRO" w:cstheme="minorBidi" w:hint="eastAsia"/>
          <w:sz w:val="22"/>
          <w:szCs w:val="22"/>
        </w:rPr>
        <w:t>「悪性新生物」「心疾患」「脳血管疾患」など、生活習慣と関わりの深い疾患が、主要死因の５割を超えており、特に、悪性新生物は全国と比べて死亡率が高くなっています。</w:t>
      </w:r>
    </w:p>
    <w:p w:rsidR="0018664E" w:rsidRPr="00725339" w:rsidRDefault="0018664E" w:rsidP="0018664E">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22240" behindDoc="0" locked="0" layoutInCell="1" allowOverlap="1" wp14:anchorId="37DFCD95" wp14:editId="1FDEA7A5">
                <wp:simplePos x="0" y="0"/>
                <wp:positionH relativeFrom="column">
                  <wp:posOffset>316230</wp:posOffset>
                </wp:positionH>
                <wp:positionV relativeFrom="paragraph">
                  <wp:posOffset>60960</wp:posOffset>
                </wp:positionV>
                <wp:extent cx="1924050" cy="299720"/>
                <wp:effectExtent l="0" t="0" r="0" b="0"/>
                <wp:wrapNone/>
                <wp:docPr id="451" name="正方形/長方形 451" title="図41　主要死因別の割合"/>
                <wp:cNvGraphicFramePr/>
                <a:graphic xmlns:a="http://schemas.openxmlformats.org/drawingml/2006/main">
                  <a:graphicData uri="http://schemas.microsoft.com/office/word/2010/wordprocessingShape">
                    <wps:wsp>
                      <wps:cNvSpPr/>
                      <wps:spPr>
                        <a:xfrm>
                          <a:off x="0" y="0"/>
                          <a:ext cx="1924050" cy="299720"/>
                        </a:xfrm>
                        <a:prstGeom prst="rect">
                          <a:avLst/>
                        </a:prstGeom>
                        <a:noFill/>
                        <a:ln w="25400" cap="flat" cmpd="sng" algn="ctr">
                          <a:noFill/>
                          <a:prstDash val="solid"/>
                        </a:ln>
                        <a:effectLst/>
                      </wps:spPr>
                      <wps:txb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41</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主要</w:t>
                            </w:r>
                            <w:r w:rsidRPr="00C25196">
                              <w:rPr>
                                <w:rFonts w:asciiTheme="majorEastAsia" w:eastAsiaTheme="majorEastAsia" w:hAnsiTheme="majorEastAsia" w:cstheme="minorBidi" w:hint="eastAsia"/>
                                <w:color w:val="000000" w:themeColor="text1"/>
                                <w:sz w:val="20"/>
                                <w:szCs w:val="22"/>
                              </w:rPr>
                              <w:t>死因</w:t>
                            </w:r>
                            <w:r>
                              <w:rPr>
                                <w:rFonts w:asciiTheme="majorEastAsia" w:eastAsiaTheme="majorEastAsia" w:hAnsiTheme="majorEastAsia" w:cstheme="minorBidi" w:hint="eastAsia"/>
                                <w:color w:val="000000" w:themeColor="text1"/>
                                <w:sz w:val="20"/>
                                <w:szCs w:val="22"/>
                              </w:rPr>
                              <w:t>別の割合</w:t>
                            </w:r>
                          </w:p>
                          <w:p w:rsidR="00415CC8" w:rsidRPr="00C25196" w:rsidRDefault="00415CC8" w:rsidP="0018664E">
                            <w:pPr>
                              <w:jc w:val="center"/>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51" o:spid="_x0000_s1127" alt="タイトル: 図41　主要死因別の割合" style="position:absolute;margin-left:24.9pt;margin-top:4.8pt;width:151.5pt;height:23.6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" filled="f" stroked="f" strokeweight="2pt">
                <v:textbox>
                  <w:txbxContent>
                    <w:p w:rsidR="00415CC8" w:rsidRPr="00C25196" w:rsidRDefault="00415CC8" w:rsidP="0018664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41</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主要</w:t>
                      </w:r>
                      <w:r w:rsidRPr="00C25196">
                        <w:rPr>
                          <w:rFonts w:asciiTheme="majorEastAsia" w:eastAsiaTheme="majorEastAsia" w:hAnsiTheme="majorEastAsia" w:cstheme="minorBidi" w:hint="eastAsia"/>
                          <w:color w:val="000000" w:themeColor="text1"/>
                          <w:sz w:val="20"/>
                          <w:szCs w:val="22"/>
                        </w:rPr>
                        <w:t>死因</w:t>
                      </w:r>
                      <w:r>
                        <w:rPr>
                          <w:rFonts w:asciiTheme="majorEastAsia" w:eastAsiaTheme="majorEastAsia" w:hAnsiTheme="majorEastAsia" w:cstheme="minorBidi" w:hint="eastAsia"/>
                          <w:color w:val="000000" w:themeColor="text1"/>
                          <w:sz w:val="20"/>
                          <w:szCs w:val="22"/>
                        </w:rPr>
                        <w:t>別の割合</w:t>
                      </w:r>
                    </w:p>
                    <w:p w:rsidR="00415CC8" w:rsidRPr="00C25196" w:rsidRDefault="00415CC8" w:rsidP="0018664E">
                      <w:pPr>
                        <w:jc w:val="center"/>
                        <w:rPr>
                          <w:rFonts w:asciiTheme="majorEastAsia" w:eastAsiaTheme="majorEastAsia" w:hAnsiTheme="majorEastAsia"/>
                          <w:color w:val="000000" w:themeColor="text1"/>
                          <w:sz w:val="20"/>
                        </w:rPr>
                      </w:pPr>
                    </w:p>
                  </w:txbxContent>
                </v:textbox>
              </v:rect>
            </w:pict>
          </mc:Fallback>
        </mc:AlternateContent>
      </w:r>
    </w:p>
    <w:p w:rsidR="0018664E" w:rsidRPr="00725339" w:rsidRDefault="007D5300" w:rsidP="0018664E">
      <w:pPr>
        <w:jc w:val="left"/>
        <w:rPr>
          <w:rFonts w:ascii="HG丸ｺﾞｼｯｸM-PRO" w:eastAsia="HG丸ｺﾞｼｯｸM-PRO" w:hAnsi="HG丸ｺﾞｼｯｸM-PRO" w:cstheme="minorBidi"/>
          <w:sz w:val="16"/>
          <w:szCs w:val="16"/>
        </w:rPr>
      </w:pPr>
      <w:r>
        <w:rPr>
          <w:noProof/>
        </w:rPr>
        <w:drawing>
          <wp:anchor distT="0" distB="0" distL="114300" distR="114300" simplePos="0" relativeHeight="252681728" behindDoc="0" locked="0" layoutInCell="1" allowOverlap="1" wp14:anchorId="3BD2289A" wp14:editId="086C769D">
            <wp:simplePos x="0" y="0"/>
            <wp:positionH relativeFrom="column">
              <wp:posOffset>544830</wp:posOffset>
            </wp:positionH>
            <wp:positionV relativeFrom="paragraph">
              <wp:posOffset>53340</wp:posOffset>
            </wp:positionV>
            <wp:extent cx="4706620" cy="2310765"/>
            <wp:effectExtent l="0" t="0" r="0" b="0"/>
            <wp:wrapNone/>
            <wp:docPr id="10397" name="図 10397" title="図41　主要死因別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06620" cy="2310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right"/>
        <w:rPr>
          <w:rFonts w:ascii="HG丸ｺﾞｼｯｸM-PRO" w:eastAsia="HG丸ｺﾞｼｯｸM-PRO" w:hAnsi="HG丸ｺﾞｼｯｸM-PRO" w:cstheme="minorBidi"/>
          <w:sz w:val="16"/>
          <w:szCs w:val="16"/>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1723264" behindDoc="0" locked="0" layoutInCell="1" allowOverlap="1" wp14:anchorId="440F1045" wp14:editId="10EFF97E">
                <wp:simplePos x="0" y="0"/>
                <wp:positionH relativeFrom="column">
                  <wp:posOffset>3267494</wp:posOffset>
                </wp:positionH>
                <wp:positionV relativeFrom="paragraph">
                  <wp:posOffset>135399</wp:posOffset>
                </wp:positionV>
                <wp:extent cx="2966529" cy="299720"/>
                <wp:effectExtent l="0" t="0" r="0" b="0"/>
                <wp:wrapNone/>
                <wp:docPr id="452" name="正方形/長方形 452" title="出典　厚生労働省「人口動態統計（平成27年）」"/>
                <wp:cNvGraphicFramePr/>
                <a:graphic xmlns:a="http://schemas.openxmlformats.org/drawingml/2006/main">
                  <a:graphicData uri="http://schemas.microsoft.com/office/word/2010/wordprocessingShape">
                    <wps:wsp>
                      <wps:cNvSpPr/>
                      <wps:spPr>
                        <a:xfrm>
                          <a:off x="0" y="0"/>
                          <a:ext cx="2966529" cy="299720"/>
                        </a:xfrm>
                        <a:prstGeom prst="rect">
                          <a:avLst/>
                        </a:prstGeom>
                        <a:noFill/>
                        <a:ln w="25400" cap="flat" cmpd="sng" algn="ctr">
                          <a:noFill/>
                          <a:prstDash val="solid"/>
                        </a:ln>
                        <a:effectLst/>
                      </wps:spPr>
                      <wps:txbx>
                        <w:txbxContent>
                          <w:p w:rsidR="00415CC8" w:rsidRPr="00C25196" w:rsidRDefault="00415CC8" w:rsidP="0018664E">
                            <w:pPr>
                              <w:jc w:val="right"/>
                              <w:rPr>
                                <w:rFonts w:asciiTheme="majorEastAsia" w:eastAsiaTheme="majorEastAsia" w:hAnsiTheme="majorEastAsia" w:cstheme="minorBidi"/>
                                <w:color w:val="000000" w:themeColor="text1"/>
                                <w:sz w:val="16"/>
                                <w:szCs w:val="16"/>
                              </w:rPr>
                            </w:pPr>
                            <w:r w:rsidRPr="00C25196">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C25196">
                              <w:rPr>
                                <w:rFonts w:asciiTheme="majorEastAsia" w:eastAsiaTheme="majorEastAsia" w:hAnsiTheme="majorEastAsia" w:cstheme="minorBidi" w:hint="eastAsia"/>
                                <w:color w:val="000000" w:themeColor="text1"/>
                                <w:sz w:val="16"/>
                                <w:szCs w:val="16"/>
                              </w:rPr>
                              <w:t>人口動態統計</w:t>
                            </w:r>
                            <w:r>
                              <w:rPr>
                                <w:rFonts w:asciiTheme="majorEastAsia" w:eastAsiaTheme="majorEastAsia" w:hAnsiTheme="majorEastAsia" w:cstheme="minorBidi" w:hint="eastAsia"/>
                                <w:color w:val="000000" w:themeColor="text1"/>
                                <w:sz w:val="16"/>
                                <w:szCs w:val="16"/>
                              </w:rPr>
                              <w:t>特殊報告（平成27年）」</w:t>
                            </w:r>
                          </w:p>
                          <w:p w:rsidR="00415CC8" w:rsidRPr="00C25196" w:rsidRDefault="00415CC8" w:rsidP="0018664E">
                            <w:pPr>
                              <w:jc w:val="left"/>
                              <w:rPr>
                                <w:rFonts w:asciiTheme="majorEastAsia" w:eastAsiaTheme="majorEastAsia" w:hAnsiTheme="majorEastAsia" w:cstheme="minorBidi"/>
                                <w:color w:val="000000" w:themeColor="text1"/>
                                <w:szCs w:val="22"/>
                              </w:rPr>
                            </w:pPr>
                          </w:p>
                          <w:p w:rsidR="00415CC8" w:rsidRPr="00C25196" w:rsidRDefault="00415CC8" w:rsidP="0018664E">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52" o:spid="_x0000_s1128" alt="タイトル: 出典　厚生労働省「人口動態統計（平成27年）」" style="position:absolute;left:0;text-align:left;margin-left:257.3pt;margin-top:10.65pt;width:233.6pt;height:23.6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" filled="f" stroked="f" strokeweight="2pt">
                <v:textbox>
                  <w:txbxContent>
                    <w:p w:rsidR="00415CC8" w:rsidRPr="00C25196" w:rsidRDefault="00415CC8" w:rsidP="0018664E">
                      <w:pPr>
                        <w:jc w:val="right"/>
                        <w:rPr>
                          <w:rFonts w:asciiTheme="majorEastAsia" w:eastAsiaTheme="majorEastAsia" w:hAnsiTheme="majorEastAsia" w:cstheme="minorBidi"/>
                          <w:color w:val="000000" w:themeColor="text1"/>
                          <w:sz w:val="16"/>
                          <w:szCs w:val="16"/>
                        </w:rPr>
                      </w:pPr>
                      <w:r w:rsidRPr="00C25196">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C25196">
                        <w:rPr>
                          <w:rFonts w:asciiTheme="majorEastAsia" w:eastAsiaTheme="majorEastAsia" w:hAnsiTheme="majorEastAsia" w:cstheme="minorBidi" w:hint="eastAsia"/>
                          <w:color w:val="000000" w:themeColor="text1"/>
                          <w:sz w:val="16"/>
                          <w:szCs w:val="16"/>
                        </w:rPr>
                        <w:t>人口動態統計</w:t>
                      </w:r>
                      <w:r>
                        <w:rPr>
                          <w:rFonts w:asciiTheme="majorEastAsia" w:eastAsiaTheme="majorEastAsia" w:hAnsiTheme="majorEastAsia" w:cstheme="minorBidi" w:hint="eastAsia"/>
                          <w:color w:val="000000" w:themeColor="text1"/>
                          <w:sz w:val="16"/>
                          <w:szCs w:val="16"/>
                        </w:rPr>
                        <w:t>特殊報告（平成27年）」</w:t>
                      </w:r>
                    </w:p>
                    <w:p w:rsidR="00415CC8" w:rsidRPr="00C25196" w:rsidRDefault="00415CC8" w:rsidP="0018664E">
                      <w:pPr>
                        <w:jc w:val="left"/>
                        <w:rPr>
                          <w:rFonts w:asciiTheme="majorEastAsia" w:eastAsiaTheme="majorEastAsia" w:hAnsiTheme="majorEastAsia" w:cstheme="minorBidi"/>
                          <w:color w:val="000000" w:themeColor="text1"/>
                          <w:szCs w:val="22"/>
                        </w:rPr>
                      </w:pPr>
                    </w:p>
                    <w:p w:rsidR="00415CC8" w:rsidRPr="00C25196" w:rsidRDefault="00415CC8" w:rsidP="0018664E">
                      <w:pPr>
                        <w:jc w:val="center"/>
                        <w:rPr>
                          <w:rFonts w:asciiTheme="majorEastAsia" w:eastAsiaTheme="majorEastAsia" w:hAnsiTheme="majorEastAsia"/>
                          <w:color w:val="000000" w:themeColor="text1"/>
                        </w:rPr>
                      </w:pPr>
                    </w:p>
                  </w:txbxContent>
                </v:textbox>
              </v:rect>
            </w:pict>
          </mc:Fallback>
        </mc:AlternateContent>
      </w:r>
    </w:p>
    <w:p w:rsidR="0018664E" w:rsidRPr="00725339" w:rsidRDefault="0018664E" w:rsidP="0018664E">
      <w:pPr>
        <w:jc w:val="right"/>
        <w:rPr>
          <w:rFonts w:ascii="HG丸ｺﾞｼｯｸM-PRO" w:eastAsia="HG丸ｺﾞｼｯｸM-PRO" w:hAnsi="HG丸ｺﾞｼｯｸM-PRO" w:cstheme="minorBidi"/>
          <w:sz w:val="16"/>
          <w:szCs w:val="16"/>
        </w:rPr>
      </w:pPr>
    </w:p>
    <w:p w:rsidR="0018664E" w:rsidRPr="00725339" w:rsidRDefault="0018664E" w:rsidP="0018664E">
      <w:pPr>
        <w:jc w:val="left"/>
        <w:rPr>
          <w:rFonts w:ascii="HG丸ｺﾞｼｯｸM-PRO" w:eastAsia="HG丸ｺﾞｼｯｸM-PRO" w:hAnsi="HG丸ｺﾞｼｯｸM-PRO" w:cstheme="minorBidi"/>
          <w:szCs w:val="22"/>
        </w:rPr>
      </w:pPr>
    </w:p>
    <w:p w:rsidR="00D9625B" w:rsidRPr="00B726A1" w:rsidRDefault="0018664E" w:rsidP="00D9625B">
      <w:pPr>
        <w:jc w:val="left"/>
        <w:rPr>
          <w:rFonts w:asciiTheme="majorEastAsia" w:eastAsiaTheme="majorEastAsia" w:hAnsiTheme="majorEastAsia" w:cstheme="minorBidi"/>
          <w:b/>
          <w:sz w:val="28"/>
        </w:rPr>
      </w:pPr>
      <w:r>
        <w:rPr>
          <w:rFonts w:asciiTheme="majorEastAsia" w:eastAsiaTheme="majorEastAsia" w:hAnsiTheme="majorEastAsia" w:cstheme="minorBidi"/>
          <w:b/>
          <w:sz w:val="28"/>
        </w:rPr>
        <w:br w:type="page"/>
      </w:r>
      <w:r w:rsidR="00D9625B">
        <w:rPr>
          <w:rFonts w:asciiTheme="majorEastAsia" w:eastAsiaTheme="majorEastAsia" w:hAnsiTheme="majorEastAsia" w:cstheme="minorBidi" w:hint="eastAsia"/>
          <w:b/>
          <w:sz w:val="28"/>
        </w:rPr>
        <w:lastRenderedPageBreak/>
        <w:t>（２</w:t>
      </w:r>
      <w:r w:rsidR="00D9625B" w:rsidRPr="00B726A1">
        <w:rPr>
          <w:rFonts w:asciiTheme="majorEastAsia" w:eastAsiaTheme="majorEastAsia" w:hAnsiTheme="majorEastAsia" w:cstheme="minorBidi" w:hint="eastAsia"/>
          <w:b/>
          <w:sz w:val="28"/>
        </w:rPr>
        <w:t>）</w:t>
      </w:r>
      <w:r w:rsidR="00D9625B" w:rsidRPr="00150D3C">
        <w:rPr>
          <w:rFonts w:asciiTheme="majorEastAsia" w:eastAsiaTheme="majorEastAsia" w:hAnsiTheme="majorEastAsia" w:cstheme="minorBidi" w:hint="eastAsia"/>
          <w:b/>
          <w:sz w:val="28"/>
        </w:rPr>
        <w:t>生活習慣病等</w:t>
      </w:r>
      <w:r w:rsidR="00D9625B">
        <w:rPr>
          <w:rFonts w:asciiTheme="majorEastAsia" w:eastAsiaTheme="majorEastAsia" w:hAnsiTheme="majorEastAsia" w:cstheme="minorBidi" w:hint="eastAsia"/>
          <w:b/>
          <w:sz w:val="28"/>
        </w:rPr>
        <w:t>及びそ</w:t>
      </w:r>
      <w:r w:rsidR="00D9625B" w:rsidRPr="00150D3C">
        <w:rPr>
          <w:rFonts w:asciiTheme="majorEastAsia" w:eastAsiaTheme="majorEastAsia" w:hAnsiTheme="majorEastAsia" w:cstheme="minorBidi" w:hint="eastAsia"/>
          <w:b/>
          <w:sz w:val="28"/>
        </w:rPr>
        <w:t>の重症化</w:t>
      </w:r>
      <w:r w:rsidR="00D9625B">
        <w:rPr>
          <w:rFonts w:asciiTheme="majorEastAsia" w:eastAsiaTheme="majorEastAsia" w:hAnsiTheme="majorEastAsia" w:cstheme="minorBidi" w:hint="eastAsia"/>
          <w:b/>
          <w:sz w:val="28"/>
        </w:rPr>
        <w:t>の状況</w:t>
      </w:r>
    </w:p>
    <w:p w:rsidR="00D9625B" w:rsidRPr="00E03395" w:rsidRDefault="00D9625B" w:rsidP="00D9625B">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t>（ア</w:t>
      </w:r>
      <w:r w:rsidRPr="00E03395">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高血圧</w:t>
      </w:r>
    </w:p>
    <w:p w:rsidR="00D9625B" w:rsidRPr="00D85941" w:rsidRDefault="00D9625B" w:rsidP="005A17C3">
      <w:pPr>
        <w:ind w:leftChars="100" w:left="430" w:hangingChars="100" w:hanging="220"/>
        <w:jc w:val="left"/>
        <w:rPr>
          <w:rFonts w:ascii="HG丸ｺﾞｼｯｸM-PRO" w:eastAsia="HG丸ｺﾞｼｯｸM-PRO" w:hAnsi="HG丸ｺﾞｼｯｸM-PRO" w:cstheme="minorBidi"/>
          <w:sz w:val="22"/>
          <w:szCs w:val="22"/>
        </w:rPr>
      </w:pPr>
      <w:r w:rsidRPr="00D85941">
        <w:rPr>
          <w:rFonts w:ascii="HG丸ｺﾞｼｯｸM-PRO" w:eastAsia="HG丸ｺﾞｼｯｸM-PRO" w:hAnsi="HG丸ｺﾞｼｯｸM-PRO" w:cstheme="minorBidi" w:hint="eastAsia"/>
          <w:sz w:val="22"/>
          <w:szCs w:val="22"/>
        </w:rPr>
        <w:t>○男性では有病率が６０歳以上で横ばいとなっていますが、</w:t>
      </w:r>
      <w:r>
        <w:rPr>
          <w:rFonts w:ascii="HG丸ｺﾞｼｯｸM-PRO" w:eastAsia="HG丸ｺﾞｼｯｸM-PRO" w:hAnsi="HG丸ｺﾞｼｯｸM-PRO" w:cstheme="minorBidi" w:hint="eastAsia"/>
          <w:sz w:val="22"/>
          <w:szCs w:val="22"/>
        </w:rPr>
        <w:t>受療</w:t>
      </w:r>
      <w:r w:rsidRPr="00D85941">
        <w:rPr>
          <w:rFonts w:ascii="HG丸ｺﾞｼｯｸM-PRO" w:eastAsia="HG丸ｺﾞｼｯｸM-PRO" w:hAnsi="HG丸ｺﾞｼｯｸM-PRO" w:cstheme="minorBidi" w:hint="eastAsia"/>
          <w:sz w:val="22"/>
          <w:szCs w:val="22"/>
        </w:rPr>
        <w:t>率は年齢とともに上昇し</w:t>
      </w:r>
      <w:r>
        <w:rPr>
          <w:rFonts w:ascii="HG丸ｺﾞｼｯｸM-PRO" w:eastAsia="HG丸ｺﾞｼｯｸM-PRO" w:hAnsi="HG丸ｺﾞｼｯｸM-PRO" w:cstheme="minorBidi" w:hint="eastAsia"/>
          <w:sz w:val="22"/>
          <w:szCs w:val="22"/>
        </w:rPr>
        <w:t>てい</w:t>
      </w:r>
      <w:r w:rsidRPr="00D85941">
        <w:rPr>
          <w:rFonts w:ascii="HG丸ｺﾞｼｯｸM-PRO" w:eastAsia="HG丸ｺﾞｼｯｸM-PRO" w:hAnsi="HG丸ｺﾞｼｯｸM-PRO" w:cstheme="minorBidi" w:hint="eastAsia"/>
          <w:sz w:val="22"/>
          <w:szCs w:val="22"/>
        </w:rPr>
        <w:t>ます。女性では年齢とともに有病率は高くなっています。また、男女ともに未治療者が</w:t>
      </w:r>
      <w:r>
        <w:rPr>
          <w:rFonts w:ascii="HG丸ｺﾞｼｯｸM-PRO" w:eastAsia="HG丸ｺﾞｼｯｸM-PRO" w:hAnsi="HG丸ｺﾞｼｯｸM-PRO" w:cstheme="minorBidi" w:hint="eastAsia"/>
          <w:sz w:val="22"/>
          <w:szCs w:val="22"/>
        </w:rPr>
        <w:t>６割を超えてい</w:t>
      </w:r>
      <w:r w:rsidRPr="00D85941">
        <w:rPr>
          <w:rFonts w:ascii="HG丸ｺﾞｼｯｸM-PRO" w:eastAsia="HG丸ｺﾞｼｯｸM-PRO" w:hAnsi="HG丸ｺﾞｼｯｸM-PRO" w:cstheme="minorBidi" w:hint="eastAsia"/>
          <w:sz w:val="22"/>
          <w:szCs w:val="22"/>
        </w:rPr>
        <w:t>ます。</w:t>
      </w: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13408" behindDoc="0" locked="0" layoutInCell="1" allowOverlap="1" wp14:anchorId="614302C1" wp14:editId="62CD97DA">
                <wp:simplePos x="0" y="0"/>
                <wp:positionH relativeFrom="column">
                  <wp:posOffset>176530</wp:posOffset>
                </wp:positionH>
                <wp:positionV relativeFrom="paragraph">
                  <wp:posOffset>144780</wp:posOffset>
                </wp:positionV>
                <wp:extent cx="5700713" cy="299720"/>
                <wp:effectExtent l="0" t="0" r="0" b="0"/>
                <wp:wrapNone/>
                <wp:docPr id="453" name="正方形/長方形 453" title="図42　平成25年度特定健診受診者における高血圧の状況（市町村国保＋協会けんぽ）"/>
                <wp:cNvGraphicFramePr/>
                <a:graphic xmlns:a="http://schemas.openxmlformats.org/drawingml/2006/main">
                  <a:graphicData uri="http://schemas.microsoft.com/office/word/2010/wordprocessingShape">
                    <wps:wsp>
                      <wps:cNvSpPr/>
                      <wps:spPr>
                        <a:xfrm>
                          <a:off x="0" y="0"/>
                          <a:ext cx="5700713" cy="29972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42</w:t>
                            </w:r>
                            <w:r w:rsidRPr="00093343">
                              <w:rPr>
                                <w:rFonts w:asciiTheme="majorEastAsia" w:eastAsiaTheme="majorEastAsia" w:hAnsiTheme="majorEastAsia" w:cstheme="minorBidi" w:hint="eastAsia"/>
                                <w:color w:val="000000" w:themeColor="text1"/>
                                <w:sz w:val="20"/>
                                <w:szCs w:val="22"/>
                              </w:rPr>
                              <w:t xml:space="preserve">　平成25年度特定健診受診者における高血圧の状況（市町村国保＋協会けんぽ）</w:t>
                            </w:r>
                          </w:p>
                          <w:p w:rsidR="00415CC8" w:rsidRPr="00093343" w:rsidRDefault="00415CC8" w:rsidP="00D9625B">
                            <w:pPr>
                              <w:ind w:right="160"/>
                              <w:jc w:val="right"/>
                              <w:rPr>
                                <w:rFonts w:asciiTheme="majorEastAsia" w:eastAsiaTheme="majorEastAsia" w:hAnsiTheme="majorEastAsia" w:cstheme="minorBidi"/>
                                <w:color w:val="000000" w:themeColor="text1"/>
                                <w:sz w:val="14"/>
                                <w:szCs w:val="16"/>
                              </w:rPr>
                            </w:pPr>
                          </w:p>
                          <w:p w:rsidR="00415CC8" w:rsidRPr="00093343" w:rsidRDefault="00415CC8" w:rsidP="00D9625B">
                            <w:pPr>
                              <w:jc w:val="left"/>
                              <w:rPr>
                                <w:rFonts w:asciiTheme="majorEastAsia" w:eastAsiaTheme="majorEastAsia" w:hAnsiTheme="majorEastAsia" w:cstheme="minorBidi"/>
                                <w:color w:val="000000" w:themeColor="text1"/>
                                <w:sz w:val="20"/>
                                <w:szCs w:val="22"/>
                              </w:rPr>
                            </w:pPr>
                          </w:p>
                          <w:p w:rsidR="00415CC8" w:rsidRPr="00093343" w:rsidRDefault="00415CC8" w:rsidP="00D9625B">
                            <w:pPr>
                              <w:jc w:val="center"/>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53" o:spid="_x0000_s1129" alt="タイトル: 図42　平成25年度特定健診受診者における高血圧の状況（市町村国保＋協会けんぽ）" style="position:absolute;margin-left:13.9pt;margin-top:11.4pt;width:448.9pt;height:23.6pt;z-index:25211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" filled="f" stroked="f" strokeweight="2pt">
                <v:textbo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42</w:t>
                      </w:r>
                      <w:r w:rsidRPr="00093343">
                        <w:rPr>
                          <w:rFonts w:asciiTheme="majorEastAsia" w:eastAsiaTheme="majorEastAsia" w:hAnsiTheme="majorEastAsia" w:cstheme="minorBidi" w:hint="eastAsia"/>
                          <w:color w:val="000000" w:themeColor="text1"/>
                          <w:sz w:val="20"/>
                          <w:szCs w:val="22"/>
                        </w:rPr>
                        <w:t xml:space="preserve">　平成25年度特定健診受診者における高血圧の状況（市町村国保＋協会けんぽ）</w:t>
                      </w:r>
                    </w:p>
                    <w:p w:rsidR="00415CC8" w:rsidRPr="00093343" w:rsidRDefault="00415CC8" w:rsidP="00D9625B">
                      <w:pPr>
                        <w:ind w:right="160"/>
                        <w:jc w:val="right"/>
                        <w:rPr>
                          <w:rFonts w:asciiTheme="majorEastAsia" w:eastAsiaTheme="majorEastAsia" w:hAnsiTheme="majorEastAsia" w:cstheme="minorBidi"/>
                          <w:color w:val="000000" w:themeColor="text1"/>
                          <w:sz w:val="14"/>
                          <w:szCs w:val="16"/>
                        </w:rPr>
                      </w:pPr>
                    </w:p>
                    <w:p w:rsidR="00415CC8" w:rsidRPr="00093343" w:rsidRDefault="00415CC8" w:rsidP="00D9625B">
                      <w:pPr>
                        <w:jc w:val="left"/>
                        <w:rPr>
                          <w:rFonts w:asciiTheme="majorEastAsia" w:eastAsiaTheme="majorEastAsia" w:hAnsiTheme="majorEastAsia" w:cstheme="minorBidi"/>
                          <w:color w:val="000000" w:themeColor="text1"/>
                          <w:sz w:val="20"/>
                          <w:szCs w:val="22"/>
                        </w:rPr>
                      </w:pPr>
                    </w:p>
                    <w:p w:rsidR="00415CC8" w:rsidRPr="00093343" w:rsidRDefault="00415CC8" w:rsidP="00D9625B">
                      <w:pPr>
                        <w:jc w:val="center"/>
                        <w:rPr>
                          <w:rFonts w:asciiTheme="majorEastAsia" w:eastAsiaTheme="majorEastAsia" w:hAnsiTheme="majorEastAsia"/>
                          <w:color w:val="000000" w:themeColor="text1"/>
                          <w:sz w:val="20"/>
                        </w:rPr>
                      </w:pPr>
                    </w:p>
                  </w:txbxContent>
                </v:textbox>
              </v:rect>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A62843" w:rsidP="00D9625B">
      <w:pPr>
        <w:jc w:val="left"/>
        <w:rPr>
          <w:rFonts w:ascii="HG丸ｺﾞｼｯｸM-PRO" w:eastAsia="HG丸ｺﾞｼｯｸM-PRO" w:hAnsi="HG丸ｺﾞｼｯｸM-PRO" w:cstheme="minorBidi"/>
          <w:szCs w:val="22"/>
        </w:rPr>
      </w:pPr>
      <w:r>
        <w:rPr>
          <w:noProof/>
        </w:rPr>
        <w:drawing>
          <wp:anchor distT="0" distB="0" distL="114300" distR="114300" simplePos="0" relativeHeight="252966400" behindDoc="0" locked="0" layoutInCell="1" allowOverlap="1">
            <wp:simplePos x="0" y="0"/>
            <wp:positionH relativeFrom="column">
              <wp:posOffset>287655</wp:posOffset>
            </wp:positionH>
            <wp:positionV relativeFrom="paragraph">
              <wp:posOffset>21298</wp:posOffset>
            </wp:positionV>
            <wp:extent cx="3048635" cy="1647825"/>
            <wp:effectExtent l="0" t="0" r="0" b="0"/>
            <wp:wrapNone/>
            <wp:docPr id="10243" name="図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63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C3">
        <w:rPr>
          <w:noProof/>
        </w:rPr>
        <w:drawing>
          <wp:anchor distT="0" distB="0" distL="114300" distR="114300" simplePos="0" relativeHeight="252716544" behindDoc="0" locked="0" layoutInCell="1" allowOverlap="1" wp14:anchorId="6275D11E" wp14:editId="5CE45FD0">
            <wp:simplePos x="0" y="0"/>
            <wp:positionH relativeFrom="column">
              <wp:posOffset>3335919</wp:posOffset>
            </wp:positionH>
            <wp:positionV relativeFrom="paragraph">
              <wp:posOffset>22860</wp:posOffset>
            </wp:positionV>
            <wp:extent cx="2974975" cy="1633855"/>
            <wp:effectExtent l="0" t="0" r="0" b="0"/>
            <wp:wrapNone/>
            <wp:docPr id="43" name="図 43" title="図42　市町村国保及び協会けんぽについて、平成25年度特定健診受診者における高血圧の状況　女性で二度以上の高血圧の者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4975"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25B" w:rsidRPr="00F03C94">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53344" behindDoc="0" locked="0" layoutInCell="1" allowOverlap="1" wp14:anchorId="403C8854" wp14:editId="6D46C937">
                <wp:simplePos x="0" y="0"/>
                <wp:positionH relativeFrom="column">
                  <wp:posOffset>3278505</wp:posOffset>
                </wp:positionH>
                <wp:positionV relativeFrom="paragraph">
                  <wp:posOffset>45720</wp:posOffset>
                </wp:positionV>
                <wp:extent cx="624840" cy="190500"/>
                <wp:effectExtent l="0" t="0" r="3810" b="0"/>
                <wp:wrapNone/>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0500"/>
                        </a:xfrm>
                        <a:prstGeom prst="rect">
                          <a:avLst/>
                        </a:prstGeom>
                        <a:noFill/>
                        <a:ln w="9525">
                          <a:noFill/>
                          <a:miter lim="800000"/>
                          <a:headEnd/>
                          <a:tailEnd/>
                        </a:ln>
                      </wps:spPr>
                      <wps:txbx>
                        <w:txbxContent>
                          <w:p w:rsidR="00415CC8" w:rsidRPr="00F0225E" w:rsidRDefault="00415CC8" w:rsidP="00D9625B">
                            <w:pPr>
                              <w:rPr>
                                <w:rFonts w:asciiTheme="minorEastAsia" w:eastAsiaTheme="minorEastAsia" w:hAnsiTheme="minorEastAsia"/>
                                <w:sz w:val="12"/>
                                <w:szCs w:val="12"/>
                              </w:rPr>
                            </w:pPr>
                            <w:r w:rsidRPr="00F0225E">
                              <w:rPr>
                                <w:rFonts w:asciiTheme="minorEastAsia" w:eastAsiaTheme="minorEastAsia" w:hAnsiTheme="minorEastAsia" w:hint="eastAsia"/>
                                <w:sz w:val="12"/>
                                <w:szCs w:val="12"/>
                              </w:rPr>
                              <w:t>人口10 万対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258.15pt;margin-top:3.6pt;width:49.2pt;height:1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" filled="f" stroked="f">
                <v:textbox inset="0,0,0,0">
                  <w:txbxContent>
                    <w:p w:rsidR="00415CC8" w:rsidRPr="00F0225E" w:rsidRDefault="00415CC8" w:rsidP="00D9625B">
                      <w:pPr>
                        <w:rPr>
                          <w:rFonts w:asciiTheme="minorEastAsia" w:eastAsiaTheme="minorEastAsia" w:hAnsiTheme="minorEastAsia"/>
                          <w:sz w:val="12"/>
                          <w:szCs w:val="12"/>
                        </w:rPr>
                      </w:pPr>
                      <w:r w:rsidRPr="00F0225E">
                        <w:rPr>
                          <w:rFonts w:asciiTheme="minorEastAsia" w:eastAsiaTheme="minorEastAsia" w:hAnsiTheme="minorEastAsia" w:hint="eastAsia"/>
                          <w:sz w:val="12"/>
                          <w:szCs w:val="12"/>
                        </w:rPr>
                        <w:t>人口10 万対</w:t>
                      </w:r>
                    </w:p>
                  </w:txbxContent>
                </v:textbox>
              </v:shape>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5A17C3" w:rsidP="00D9625B">
      <w:pPr>
        <w:jc w:val="left"/>
        <w:rPr>
          <w:rFonts w:ascii="HG丸ｺﾞｼｯｸM-PRO" w:eastAsia="HG丸ｺﾞｼｯｸM-PRO" w:hAnsi="HG丸ｺﾞｼｯｸM-PRO" w:cstheme="minorBidi"/>
          <w:sz w:val="16"/>
          <w:szCs w:val="16"/>
        </w:rPr>
      </w:pPr>
      <w:r>
        <w:rPr>
          <w:noProof/>
        </w:rPr>
        <w:drawing>
          <wp:anchor distT="0" distB="0" distL="114300" distR="114300" simplePos="0" relativeHeight="252720640" behindDoc="0" locked="0" layoutInCell="1" allowOverlap="1" wp14:anchorId="75D072E3" wp14:editId="58D47662">
            <wp:simplePos x="0" y="0"/>
            <wp:positionH relativeFrom="column">
              <wp:posOffset>3388624</wp:posOffset>
            </wp:positionH>
            <wp:positionV relativeFrom="paragraph">
              <wp:posOffset>7620</wp:posOffset>
            </wp:positionV>
            <wp:extent cx="2840990" cy="1542415"/>
            <wp:effectExtent l="0" t="0" r="0" b="0"/>
            <wp:wrapNone/>
            <wp:docPr id="63" name="図 63" title="図42　市町村国保及び協会けんぽについて、平成25年度特定健診受診者における高血圧の状況　女性で二度以上の高血圧における未治療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4099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18592" behindDoc="0" locked="0" layoutInCell="1" allowOverlap="1" wp14:anchorId="69CE7A78" wp14:editId="313D4AE0">
            <wp:simplePos x="0" y="0"/>
            <wp:positionH relativeFrom="column">
              <wp:posOffset>337185</wp:posOffset>
            </wp:positionH>
            <wp:positionV relativeFrom="paragraph">
              <wp:posOffset>17516</wp:posOffset>
            </wp:positionV>
            <wp:extent cx="2834640" cy="1542415"/>
            <wp:effectExtent l="0" t="0" r="3810" b="0"/>
            <wp:wrapNone/>
            <wp:docPr id="59" name="図 59" title="図42　市町村国保及び協会けんぽについて、平成25年度特定健診受診者における高血圧の状況　男性で二度以上の高血圧における未治療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464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r w:rsidRPr="00725339">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2114432" behindDoc="0" locked="0" layoutInCell="1" allowOverlap="1" wp14:anchorId="176E41D4" wp14:editId="7BE01C4E">
                <wp:simplePos x="0" y="0"/>
                <wp:positionH relativeFrom="column">
                  <wp:posOffset>31750</wp:posOffset>
                </wp:positionH>
                <wp:positionV relativeFrom="paragraph">
                  <wp:posOffset>185420</wp:posOffset>
                </wp:positionV>
                <wp:extent cx="6417478" cy="627380"/>
                <wp:effectExtent l="0" t="0" r="0" b="0"/>
                <wp:wrapNone/>
                <wp:docPr id="454" name="正方形/長方形 454" descr="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平成25年度市町村国民健康保険及び協会けんぽにおける特定健診・特定保健指導のデータ並びに市町村国民健康保険、後期高齢者医療及び協会けんぽにおける平成26年6月診査分医科レセプトを使用）" title="出典"/>
                <wp:cNvGraphicFramePr/>
                <a:graphic xmlns:a="http://schemas.openxmlformats.org/drawingml/2006/main">
                  <a:graphicData uri="http://schemas.microsoft.com/office/word/2010/wordprocessingShape">
                    <wps:wsp>
                      <wps:cNvSpPr/>
                      <wps:spPr>
                        <a:xfrm>
                          <a:off x="0" y="0"/>
                          <a:ext cx="6417478" cy="627380"/>
                        </a:xfrm>
                        <a:prstGeom prst="rect">
                          <a:avLst/>
                        </a:prstGeom>
                        <a:noFill/>
                        <a:ln w="25400" cap="flat" cmpd="sng" algn="ctr">
                          <a:noFill/>
                          <a:prstDash val="solid"/>
                        </a:ln>
                        <a:effectLst/>
                      </wps:spPr>
                      <wps:txbx>
                        <w:txbxContent>
                          <w:p w:rsidR="00415CC8" w:rsidRPr="00625161" w:rsidRDefault="00415CC8" w:rsidP="00DB4859">
                            <w:pPr>
                              <w:spacing w:line="200" w:lineRule="exact"/>
                              <w:ind w:left="420" w:hangingChars="300" w:hanging="420"/>
                              <w:jc w:val="left"/>
                              <w:rPr>
                                <w:rFonts w:asciiTheme="majorEastAsia" w:eastAsiaTheme="majorEastAsia" w:hAnsiTheme="majorEastAsia" w:cstheme="minorBidi"/>
                                <w:color w:val="000000" w:themeColor="text1"/>
                                <w:sz w:val="14"/>
                                <w:szCs w:val="14"/>
                              </w:rPr>
                            </w:pPr>
                            <w:r w:rsidRPr="00625161">
                              <w:rPr>
                                <w:rFonts w:asciiTheme="majorEastAsia" w:eastAsiaTheme="majorEastAsia" w:hAnsiTheme="majorEastAsia" w:cstheme="minorBidi" w:hint="eastAsia"/>
                                <w:color w:val="000000" w:themeColor="text1"/>
                                <w:sz w:val="14"/>
                                <w:szCs w:val="14"/>
                              </w:rPr>
                              <w:t>出典：大阪がん循環器病予防センター　平成</w:t>
                            </w:r>
                            <w:r w:rsidRPr="00625161">
                              <w:rPr>
                                <w:rFonts w:asciiTheme="majorEastAsia" w:eastAsiaTheme="majorEastAsia" w:hAnsiTheme="majorEastAsia" w:cstheme="minorBidi"/>
                                <w:color w:val="000000" w:themeColor="text1"/>
                                <w:sz w:val="14"/>
                                <w:szCs w:val="14"/>
                              </w:rPr>
                              <w:t>27年度「</w:t>
                            </w:r>
                            <w:r w:rsidRPr="00625161">
                              <w:rPr>
                                <w:rFonts w:asciiTheme="majorEastAsia" w:eastAsiaTheme="majorEastAsia" w:hAnsiTheme="majorEastAsia" w:cstheme="minorBidi" w:hint="eastAsia"/>
                                <w:color w:val="000000" w:themeColor="text1"/>
                                <w:sz w:val="14"/>
                                <w:szCs w:val="14"/>
                              </w:rPr>
                              <w:t>市町村国民健康保険及び協会けんぽにおける特定健診・特定保健指導のデータ</w:t>
                            </w:r>
                            <w:r>
                              <w:rPr>
                                <w:rFonts w:asciiTheme="majorEastAsia" w:eastAsiaTheme="majorEastAsia" w:hAnsiTheme="majorEastAsia" w:cstheme="minorBidi" w:hint="eastAsia"/>
                                <w:color w:val="000000" w:themeColor="text1"/>
                                <w:sz w:val="14"/>
                                <w:szCs w:val="14"/>
                              </w:rPr>
                              <w:t>分析並びに市町村国民健康保険、後期高齢者医療、及び協会けんぽにおける医療費データ分析</w:t>
                            </w:r>
                            <w:r w:rsidRPr="00625161">
                              <w:rPr>
                                <w:rFonts w:asciiTheme="majorEastAsia" w:eastAsiaTheme="majorEastAsia" w:hAnsiTheme="majorEastAsia" w:cstheme="minorBidi" w:hint="eastAsia"/>
                                <w:color w:val="000000" w:themeColor="text1"/>
                                <w:sz w:val="14"/>
                                <w:szCs w:val="14"/>
                              </w:rPr>
                              <w:t>」</w:t>
                            </w:r>
                            <w:r>
                              <w:rPr>
                                <w:rFonts w:asciiTheme="majorEastAsia" w:eastAsiaTheme="majorEastAsia" w:hAnsiTheme="majorEastAsia" w:cstheme="minorBidi" w:hint="eastAsia"/>
                                <w:color w:val="000000" w:themeColor="text1"/>
                                <w:sz w:val="14"/>
                                <w:szCs w:val="14"/>
                              </w:rPr>
                              <w:t>報告書　概要版（</w:t>
                            </w:r>
                            <w:r w:rsidRPr="00625161">
                              <w:rPr>
                                <w:rFonts w:asciiTheme="majorEastAsia" w:eastAsiaTheme="majorEastAsia" w:hAnsiTheme="majorEastAsia" w:cstheme="minorBidi" w:hint="eastAsia"/>
                                <w:color w:val="000000" w:themeColor="text1"/>
                                <w:sz w:val="14"/>
                                <w:szCs w:val="14"/>
                              </w:rPr>
                              <w:t>平成</w:t>
                            </w:r>
                            <w:r w:rsidRPr="00625161">
                              <w:rPr>
                                <w:rFonts w:asciiTheme="majorEastAsia" w:eastAsiaTheme="majorEastAsia" w:hAnsiTheme="majorEastAsia" w:cstheme="minorBidi"/>
                                <w:color w:val="000000" w:themeColor="text1"/>
                                <w:sz w:val="14"/>
                                <w:szCs w:val="14"/>
                              </w:rPr>
                              <w:t>25年度市町村国民健康保険及び協会けんぽにおける特定健診・特定保健指導のデータ並びに市町村国民健康保険、後期高齢者医療及び協会けんぽにおける</w:t>
                            </w:r>
                            <w:r>
                              <w:rPr>
                                <w:rFonts w:asciiTheme="majorEastAsia" w:eastAsiaTheme="majorEastAsia" w:hAnsiTheme="majorEastAsia" w:cstheme="minorBidi" w:hint="eastAsia"/>
                                <w:color w:val="000000" w:themeColor="text1"/>
                                <w:sz w:val="14"/>
                                <w:szCs w:val="14"/>
                              </w:rPr>
                              <w:t>平成26年6月診査分医科レセプトを使用）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4" o:spid="_x0000_s1131" alt="タイトル: 出典 - 説明: 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平成25年度市町村国民健康保険及び協会けんぽにおける特定健診・特定保健指導のデータ並びに市町村国民健康保険、後期高齢者医療及び協会けんぽにおける平成26年6月診査分医科レセプトを使用）" style="position:absolute;margin-left:2.5pt;margin-top:14.6pt;width:505.3pt;height:49.4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" filled="f" stroked="f" strokeweight="2pt">
                <v:textbox>
                  <w:txbxContent>
                    <w:p w:rsidR="00415CC8" w:rsidRPr="00625161" w:rsidRDefault="00415CC8" w:rsidP="00DB4859">
                      <w:pPr>
                        <w:spacing w:line="200" w:lineRule="exact"/>
                        <w:ind w:left="420" w:hangingChars="300" w:hanging="420"/>
                        <w:jc w:val="left"/>
                        <w:rPr>
                          <w:rFonts w:asciiTheme="majorEastAsia" w:eastAsiaTheme="majorEastAsia" w:hAnsiTheme="majorEastAsia" w:cstheme="minorBidi"/>
                          <w:color w:val="000000" w:themeColor="text1"/>
                          <w:sz w:val="14"/>
                          <w:szCs w:val="14"/>
                        </w:rPr>
                      </w:pPr>
                      <w:r w:rsidRPr="00625161">
                        <w:rPr>
                          <w:rFonts w:asciiTheme="majorEastAsia" w:eastAsiaTheme="majorEastAsia" w:hAnsiTheme="majorEastAsia" w:cstheme="minorBidi" w:hint="eastAsia"/>
                          <w:color w:val="000000" w:themeColor="text1"/>
                          <w:sz w:val="14"/>
                          <w:szCs w:val="14"/>
                        </w:rPr>
                        <w:t>出典：大阪がん循環器病予防センター　平成</w:t>
                      </w:r>
                      <w:r w:rsidRPr="00625161">
                        <w:rPr>
                          <w:rFonts w:asciiTheme="majorEastAsia" w:eastAsiaTheme="majorEastAsia" w:hAnsiTheme="majorEastAsia" w:cstheme="minorBidi"/>
                          <w:color w:val="000000" w:themeColor="text1"/>
                          <w:sz w:val="14"/>
                          <w:szCs w:val="14"/>
                        </w:rPr>
                        <w:t>27年度「</w:t>
                      </w:r>
                      <w:r w:rsidRPr="00625161">
                        <w:rPr>
                          <w:rFonts w:asciiTheme="majorEastAsia" w:eastAsiaTheme="majorEastAsia" w:hAnsiTheme="majorEastAsia" w:cstheme="minorBidi" w:hint="eastAsia"/>
                          <w:color w:val="000000" w:themeColor="text1"/>
                          <w:sz w:val="14"/>
                          <w:szCs w:val="14"/>
                        </w:rPr>
                        <w:t>市町村国民健康保険及び協会けんぽにおける特定健診・特定保健指導のデータ</w:t>
                      </w:r>
                      <w:r>
                        <w:rPr>
                          <w:rFonts w:asciiTheme="majorEastAsia" w:eastAsiaTheme="majorEastAsia" w:hAnsiTheme="majorEastAsia" w:cstheme="minorBidi" w:hint="eastAsia"/>
                          <w:color w:val="000000" w:themeColor="text1"/>
                          <w:sz w:val="14"/>
                          <w:szCs w:val="14"/>
                        </w:rPr>
                        <w:t>分析並びに市町村国民健康保険、後期高齢者医療、及び協会けんぽにおける医療費データ分析</w:t>
                      </w:r>
                      <w:r w:rsidRPr="00625161">
                        <w:rPr>
                          <w:rFonts w:asciiTheme="majorEastAsia" w:eastAsiaTheme="majorEastAsia" w:hAnsiTheme="majorEastAsia" w:cstheme="minorBidi" w:hint="eastAsia"/>
                          <w:color w:val="000000" w:themeColor="text1"/>
                          <w:sz w:val="14"/>
                          <w:szCs w:val="14"/>
                        </w:rPr>
                        <w:t>」</w:t>
                      </w:r>
                      <w:r>
                        <w:rPr>
                          <w:rFonts w:asciiTheme="majorEastAsia" w:eastAsiaTheme="majorEastAsia" w:hAnsiTheme="majorEastAsia" w:cstheme="minorBidi" w:hint="eastAsia"/>
                          <w:color w:val="000000" w:themeColor="text1"/>
                          <w:sz w:val="14"/>
                          <w:szCs w:val="14"/>
                        </w:rPr>
                        <w:t>報告書　概要版（</w:t>
                      </w:r>
                      <w:r w:rsidRPr="00625161">
                        <w:rPr>
                          <w:rFonts w:asciiTheme="majorEastAsia" w:eastAsiaTheme="majorEastAsia" w:hAnsiTheme="majorEastAsia" w:cstheme="minorBidi" w:hint="eastAsia"/>
                          <w:color w:val="000000" w:themeColor="text1"/>
                          <w:sz w:val="14"/>
                          <w:szCs w:val="14"/>
                        </w:rPr>
                        <w:t>平成</w:t>
                      </w:r>
                      <w:r w:rsidRPr="00625161">
                        <w:rPr>
                          <w:rFonts w:asciiTheme="majorEastAsia" w:eastAsiaTheme="majorEastAsia" w:hAnsiTheme="majorEastAsia" w:cstheme="minorBidi"/>
                          <w:color w:val="000000" w:themeColor="text1"/>
                          <w:sz w:val="14"/>
                          <w:szCs w:val="14"/>
                        </w:rPr>
                        <w:t>25年度市町村国民健康保険及び協会けんぽにおける特定健診・特定保健指導のデータ並びに市町村国民健康保険、後期高齢者医療及び協会けんぽにおける</w:t>
                      </w:r>
                      <w:r>
                        <w:rPr>
                          <w:rFonts w:asciiTheme="majorEastAsia" w:eastAsiaTheme="majorEastAsia" w:hAnsiTheme="majorEastAsia" w:cstheme="minorBidi" w:hint="eastAsia"/>
                          <w:color w:val="000000" w:themeColor="text1"/>
                          <w:sz w:val="14"/>
                          <w:szCs w:val="14"/>
                        </w:rPr>
                        <w:t>平成26年6月診査分医科レセプトを使用）</w:t>
                      </w:r>
                    </w:p>
                  </w:txbxContent>
                </v:textbox>
              </v:rect>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D85941" w:rsidRDefault="00D9625B" w:rsidP="005C4C7A">
      <w:pPr>
        <w:ind w:leftChars="100" w:left="420" w:hangingChars="100" w:hanging="210"/>
        <w:jc w:val="left"/>
        <w:rPr>
          <w:rFonts w:ascii="HG丸ｺﾞｼｯｸM-PRO" w:eastAsia="HG丸ｺﾞｼｯｸM-PRO" w:hAnsi="HG丸ｺﾞｼｯｸM-PRO" w:cstheme="minorBidi"/>
          <w:sz w:val="22"/>
          <w:szCs w:val="22"/>
        </w:rPr>
      </w:pPr>
      <w:r w:rsidRPr="00725339">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2115456" behindDoc="0" locked="0" layoutInCell="1" allowOverlap="1" wp14:anchorId="5FAAE8AD" wp14:editId="3AAD16EE">
                <wp:simplePos x="0" y="0"/>
                <wp:positionH relativeFrom="column">
                  <wp:posOffset>226695</wp:posOffset>
                </wp:positionH>
                <wp:positionV relativeFrom="paragraph">
                  <wp:posOffset>600710</wp:posOffset>
                </wp:positionV>
                <wp:extent cx="5857875" cy="442595"/>
                <wp:effectExtent l="0" t="0" r="0" b="0"/>
                <wp:wrapNone/>
                <wp:docPr id="455" name="正方形/長方形 455" title="図43　平成25年度特定健診受診者における高血圧有病者数（市町村国保＋協会けんぽ）"/>
                <wp:cNvGraphicFramePr/>
                <a:graphic xmlns:a="http://schemas.openxmlformats.org/drawingml/2006/main">
                  <a:graphicData uri="http://schemas.microsoft.com/office/word/2010/wordprocessingShape">
                    <wps:wsp>
                      <wps:cNvSpPr/>
                      <wps:spPr>
                        <a:xfrm>
                          <a:off x="0" y="0"/>
                          <a:ext cx="5857875" cy="442595"/>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43</w:t>
                            </w:r>
                            <w:r w:rsidRPr="00093343">
                              <w:rPr>
                                <w:rFonts w:asciiTheme="majorEastAsia" w:eastAsiaTheme="majorEastAsia" w:hAnsiTheme="majorEastAsia" w:cstheme="minorBidi" w:hint="eastAsia"/>
                                <w:color w:val="000000" w:themeColor="text1"/>
                                <w:sz w:val="20"/>
                                <w:szCs w:val="22"/>
                              </w:rPr>
                              <w:t xml:space="preserve">　平成25年度特定健診受診者における高血圧有病者数（市町村国保＋協会けんぽ）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5" o:spid="_x0000_s1132" alt="タイトル: 図43　平成25年度特定健診受診者における高血圧有病者数（市町村国保＋協会けんぽ）" style="position:absolute;left:0;text-align:left;margin-left:17.85pt;margin-top:47.3pt;width:461.25pt;height:34.8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" filled="f" stroked="f" strokeweight="2pt">
                <v:textbo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43</w:t>
                      </w:r>
                      <w:r w:rsidRPr="00093343">
                        <w:rPr>
                          <w:rFonts w:asciiTheme="majorEastAsia" w:eastAsiaTheme="majorEastAsia" w:hAnsiTheme="majorEastAsia" w:cstheme="minorBidi" w:hint="eastAsia"/>
                          <w:color w:val="000000" w:themeColor="text1"/>
                          <w:sz w:val="20"/>
                          <w:szCs w:val="22"/>
                        </w:rPr>
                        <w:t xml:space="preserve">　平成25年度特定健診受診者における高血圧有病者数（市町村国保＋協会けんぽ）</w:t>
                      </w:r>
                    </w:p>
                  </w:txbxContent>
                </v:textbox>
              </v:rect>
            </w:pict>
          </mc:Fallback>
        </mc:AlternateContent>
      </w:r>
      <w:r w:rsidRPr="00D85941">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肥満／非肥満</w:t>
      </w:r>
      <w:r w:rsidRPr="00C16DD6">
        <w:rPr>
          <w:rFonts w:ascii="HG丸ｺﾞｼｯｸM-PRO" w:eastAsia="HG丸ｺﾞｼｯｸM-PRO" w:hAnsi="HG丸ｺﾞｼｯｸM-PRO" w:cstheme="minorBidi" w:hint="eastAsia"/>
          <w:sz w:val="16"/>
          <w:szCs w:val="16"/>
        </w:rPr>
        <w:t>(注</w:t>
      </w:r>
      <w:r w:rsidR="00904EB0">
        <w:rPr>
          <w:rFonts w:ascii="HG丸ｺﾞｼｯｸM-PRO" w:eastAsia="HG丸ｺﾞｼｯｸM-PRO" w:hAnsi="HG丸ｺﾞｼｯｸM-PRO" w:cstheme="minorBidi" w:hint="eastAsia"/>
          <w:sz w:val="16"/>
          <w:szCs w:val="16"/>
        </w:rPr>
        <w:t>7</w:t>
      </w:r>
      <w:r w:rsidRPr="00C16DD6">
        <w:rPr>
          <w:rFonts w:ascii="HG丸ｺﾞｼｯｸM-PRO" w:eastAsia="HG丸ｺﾞｼｯｸM-PRO" w:hAnsi="HG丸ｺﾞｼｯｸM-PRO" w:cstheme="minorBidi" w:hint="eastAsia"/>
          <w:sz w:val="16"/>
          <w:szCs w:val="16"/>
        </w:rPr>
        <w:t>)</w:t>
      </w:r>
      <w:r>
        <w:rPr>
          <w:rFonts w:ascii="HG丸ｺﾞｼｯｸM-PRO" w:eastAsia="HG丸ｺﾞｼｯｸM-PRO" w:hAnsi="HG丸ｺﾞｼｯｸM-PRO" w:cstheme="minorBidi" w:hint="eastAsia"/>
          <w:sz w:val="22"/>
          <w:szCs w:val="22"/>
        </w:rPr>
        <w:t>で比べたところ、</w:t>
      </w:r>
      <w:r w:rsidRPr="00D85941">
        <w:rPr>
          <w:rFonts w:ascii="HG丸ｺﾞｼｯｸM-PRO" w:eastAsia="HG丸ｺﾞｼｯｸM-PRO" w:hAnsi="HG丸ｺﾞｼｯｸM-PRO" w:cstheme="minorBidi" w:hint="eastAsia"/>
          <w:sz w:val="22"/>
          <w:szCs w:val="22"/>
        </w:rPr>
        <w:t>高血圧</w:t>
      </w:r>
      <w:r>
        <w:rPr>
          <w:rFonts w:ascii="HG丸ｺﾞｼｯｸM-PRO" w:eastAsia="HG丸ｺﾞｼｯｸM-PRO" w:hAnsi="HG丸ｺﾞｼｯｸM-PRO" w:cstheme="minorBidi" w:hint="eastAsia"/>
          <w:sz w:val="22"/>
          <w:szCs w:val="22"/>
        </w:rPr>
        <w:t>の有病者数</w:t>
      </w:r>
      <w:r w:rsidRPr="00D85941">
        <w:rPr>
          <w:rFonts w:ascii="HG丸ｺﾞｼｯｸM-PRO" w:eastAsia="HG丸ｺﾞｼｯｸM-PRO" w:hAnsi="HG丸ｺﾞｼｯｸM-PRO" w:cstheme="minorBidi" w:hint="eastAsia"/>
          <w:sz w:val="22"/>
          <w:szCs w:val="22"/>
        </w:rPr>
        <w:t>は、男性では肥満者</w:t>
      </w:r>
      <w:r>
        <w:rPr>
          <w:rFonts w:ascii="HG丸ｺﾞｼｯｸM-PRO" w:eastAsia="HG丸ｺﾞｼｯｸM-PRO" w:hAnsi="HG丸ｺﾞｼｯｸM-PRO" w:cstheme="minorBidi" w:hint="eastAsia"/>
          <w:sz w:val="22"/>
          <w:szCs w:val="22"/>
        </w:rPr>
        <w:t>のほうが</w:t>
      </w:r>
      <w:r w:rsidRPr="00D85941">
        <w:rPr>
          <w:rFonts w:ascii="HG丸ｺﾞｼｯｸM-PRO" w:eastAsia="HG丸ｺﾞｼｯｸM-PRO" w:hAnsi="HG丸ｺﾞｼｯｸM-PRO" w:cstheme="minorBidi" w:hint="eastAsia"/>
          <w:sz w:val="22"/>
          <w:szCs w:val="22"/>
        </w:rPr>
        <w:t>やや多</w:t>
      </w:r>
      <w:r>
        <w:rPr>
          <w:rFonts w:ascii="HG丸ｺﾞｼｯｸM-PRO" w:eastAsia="HG丸ｺﾞｼｯｸM-PRO" w:hAnsi="HG丸ｺﾞｼｯｸM-PRO" w:cstheme="minorBidi" w:hint="eastAsia"/>
          <w:sz w:val="22"/>
          <w:szCs w:val="22"/>
        </w:rPr>
        <w:t>くなっています</w:t>
      </w:r>
      <w:r w:rsidRPr="00D85941">
        <w:rPr>
          <w:rFonts w:ascii="HG丸ｺﾞｼｯｸM-PRO" w:eastAsia="HG丸ｺﾞｼｯｸM-PRO" w:hAnsi="HG丸ｺﾞｼｯｸM-PRO" w:cstheme="minorBidi" w:hint="eastAsia"/>
          <w:sz w:val="22"/>
          <w:szCs w:val="22"/>
        </w:rPr>
        <w:t>が、未治療者は非肥満者にも比較的多く存在してい</w:t>
      </w:r>
      <w:r>
        <w:rPr>
          <w:rFonts w:ascii="HG丸ｺﾞｼｯｸM-PRO" w:eastAsia="HG丸ｺﾞｼｯｸM-PRO" w:hAnsi="HG丸ｺﾞｼｯｸM-PRO" w:cstheme="minorBidi" w:hint="eastAsia"/>
          <w:sz w:val="22"/>
          <w:szCs w:val="22"/>
        </w:rPr>
        <w:t>ます</w:t>
      </w:r>
      <w:r w:rsidRPr="00D85941">
        <w:rPr>
          <w:rFonts w:ascii="HG丸ｺﾞｼｯｸM-PRO" w:eastAsia="HG丸ｺﾞｼｯｸM-PRO" w:hAnsi="HG丸ｺﾞｼｯｸM-PRO" w:cstheme="minorBidi" w:hint="eastAsia"/>
          <w:sz w:val="22"/>
          <w:szCs w:val="22"/>
        </w:rPr>
        <w:t>。女性では高血圧</w:t>
      </w:r>
      <w:r>
        <w:rPr>
          <w:rFonts w:ascii="HG丸ｺﾞｼｯｸM-PRO" w:eastAsia="HG丸ｺﾞｼｯｸM-PRO" w:hAnsi="HG丸ｺﾞｼｯｸM-PRO" w:cstheme="minorBidi" w:hint="eastAsia"/>
          <w:sz w:val="22"/>
          <w:szCs w:val="22"/>
        </w:rPr>
        <w:t>の有病者や未治療者は、</w:t>
      </w:r>
      <w:r w:rsidRPr="00D85941">
        <w:rPr>
          <w:rFonts w:ascii="HG丸ｺﾞｼｯｸM-PRO" w:eastAsia="HG丸ｺﾞｼｯｸM-PRO" w:hAnsi="HG丸ｺﾞｼｯｸM-PRO" w:cstheme="minorBidi" w:hint="eastAsia"/>
          <w:sz w:val="22"/>
          <w:szCs w:val="22"/>
        </w:rPr>
        <w:t>非肥満者</w:t>
      </w:r>
      <w:r>
        <w:rPr>
          <w:rFonts w:ascii="HG丸ｺﾞｼｯｸM-PRO" w:eastAsia="HG丸ｺﾞｼｯｸM-PRO" w:hAnsi="HG丸ｺﾞｼｯｸM-PRO" w:cstheme="minorBidi" w:hint="eastAsia"/>
          <w:sz w:val="22"/>
          <w:szCs w:val="22"/>
        </w:rPr>
        <w:t>のほうが</w:t>
      </w:r>
      <w:r w:rsidRPr="00D85941">
        <w:rPr>
          <w:rFonts w:ascii="HG丸ｺﾞｼｯｸM-PRO" w:eastAsia="HG丸ｺﾞｼｯｸM-PRO" w:hAnsi="HG丸ｺﾞｼｯｸM-PRO" w:cstheme="minorBidi" w:hint="eastAsia"/>
          <w:sz w:val="22"/>
          <w:szCs w:val="22"/>
        </w:rPr>
        <w:t>肥満者よりも多</w:t>
      </w:r>
      <w:r>
        <w:rPr>
          <w:rFonts w:ascii="HG丸ｺﾞｼｯｸM-PRO" w:eastAsia="HG丸ｺﾞｼｯｸM-PRO" w:hAnsi="HG丸ｺﾞｼｯｸM-PRO" w:cstheme="minorBidi" w:hint="eastAsia"/>
          <w:sz w:val="22"/>
          <w:szCs w:val="22"/>
        </w:rPr>
        <w:t>くなっています</w:t>
      </w:r>
      <w:r w:rsidRPr="00D85941">
        <w:rPr>
          <w:rFonts w:ascii="HG丸ｺﾞｼｯｸM-PRO" w:eastAsia="HG丸ｺﾞｼｯｸM-PRO" w:hAnsi="HG丸ｺﾞｼｯｸM-PRO" w:cstheme="minorBidi" w:hint="eastAsia"/>
          <w:sz w:val="22"/>
          <w:szCs w:val="22"/>
        </w:rPr>
        <w:t>。</w:t>
      </w:r>
    </w:p>
    <w:p w:rsidR="00D9625B" w:rsidRPr="00725339" w:rsidRDefault="005A17C3" w:rsidP="00D9625B">
      <w:pPr>
        <w:jc w:val="left"/>
        <w:rPr>
          <w:rFonts w:ascii="HG丸ｺﾞｼｯｸM-PRO" w:eastAsia="HG丸ｺﾞｼｯｸM-PRO" w:hAnsi="HG丸ｺﾞｼｯｸM-PRO" w:cstheme="minorBidi"/>
          <w:szCs w:val="22"/>
        </w:rPr>
      </w:pPr>
      <w:r>
        <w:rPr>
          <w:noProof/>
        </w:rPr>
        <w:drawing>
          <wp:anchor distT="0" distB="0" distL="114300" distR="114300" simplePos="0" relativeHeight="252722688" behindDoc="0" locked="0" layoutInCell="1" allowOverlap="1" wp14:anchorId="1D557963" wp14:editId="731E8508">
            <wp:simplePos x="0" y="0"/>
            <wp:positionH relativeFrom="column">
              <wp:posOffset>630184</wp:posOffset>
            </wp:positionH>
            <wp:positionV relativeFrom="paragraph">
              <wp:posOffset>118110</wp:posOffset>
            </wp:positionV>
            <wp:extent cx="3670300" cy="2456815"/>
            <wp:effectExtent l="0" t="0" r="0" b="635"/>
            <wp:wrapNone/>
            <wp:docPr id="68" name="図 68" title="図43　市町村国保及び協会けんぽについて、平成25年度特定健診受診者における高血圧有病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030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r w:rsidRPr="0048619D">
        <w:rPr>
          <w:rFonts w:asciiTheme="majorEastAsia" w:eastAsiaTheme="majorEastAsia" w:hAnsiTheme="majorEastAsia" w:cstheme="minorBidi"/>
          <w:b/>
          <w:noProof/>
          <w:sz w:val="28"/>
        </w:rPr>
        <mc:AlternateContent>
          <mc:Choice Requires="wps">
            <w:drawing>
              <wp:anchor distT="0" distB="0" distL="114300" distR="114300" simplePos="0" relativeHeight="252190208" behindDoc="0" locked="0" layoutInCell="1" allowOverlap="1" wp14:anchorId="74E27B57" wp14:editId="2FA2A6FA">
                <wp:simplePos x="0" y="0"/>
                <wp:positionH relativeFrom="column">
                  <wp:posOffset>4013835</wp:posOffset>
                </wp:positionH>
                <wp:positionV relativeFrom="paragraph">
                  <wp:posOffset>77470</wp:posOffset>
                </wp:positionV>
                <wp:extent cx="914400" cy="9144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415CC8" w:rsidRPr="00A65E05" w:rsidRDefault="00415CC8" w:rsidP="00D9625B">
                            <w:pPr>
                              <w:rPr>
                                <w:sz w:val="12"/>
                                <w:szCs w:val="16"/>
                              </w:rPr>
                            </w:pPr>
                            <w:r w:rsidRPr="00A65E05">
                              <w:rPr>
                                <w:rFonts w:hint="eastAsia"/>
                                <w:sz w:val="12"/>
                                <w:szCs w:val="16"/>
                              </w:rPr>
                              <w:t>（</w:t>
                            </w:r>
                            <w:r>
                              <w:rPr>
                                <w:rFonts w:hint="eastAsia"/>
                                <w:sz w:val="12"/>
                                <w:szCs w:val="16"/>
                              </w:rPr>
                              <w:t>人</w:t>
                            </w:r>
                            <w:r w:rsidRPr="00A65E05">
                              <w:rPr>
                                <w:rFonts w:hint="eastAsia"/>
                                <w:sz w:val="12"/>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76" o:spid="_x0000_s1133" type="#_x0000_t202" style="position:absolute;margin-left:316.05pt;margin-top:6.1pt;width:1in;height:1in;z-index:25219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" filled="f" stroked="f" strokeweight=".5pt">
                <v:textbox style="mso-fit-shape-to-text:t">
                  <w:txbxContent>
                    <w:p w:rsidR="00415CC8" w:rsidRPr="00A65E05" w:rsidRDefault="00415CC8" w:rsidP="00D9625B">
                      <w:pPr>
                        <w:rPr>
                          <w:sz w:val="12"/>
                          <w:szCs w:val="16"/>
                        </w:rPr>
                      </w:pPr>
                      <w:r w:rsidRPr="00A65E05">
                        <w:rPr>
                          <w:rFonts w:hint="eastAsia"/>
                          <w:sz w:val="12"/>
                          <w:szCs w:val="16"/>
                        </w:rPr>
                        <w:t>（</w:t>
                      </w:r>
                      <w:r>
                        <w:rPr>
                          <w:rFonts w:hint="eastAsia"/>
                          <w:sz w:val="12"/>
                          <w:szCs w:val="16"/>
                        </w:rPr>
                        <w:t>人</w:t>
                      </w:r>
                      <w:r w:rsidRPr="00A65E05">
                        <w:rPr>
                          <w:rFonts w:hint="eastAsia"/>
                          <w:sz w:val="12"/>
                          <w:szCs w:val="16"/>
                        </w:rPr>
                        <w:t>）</w:t>
                      </w:r>
                    </w:p>
                  </w:txbxContent>
                </v:textbox>
              </v:shape>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2116480" behindDoc="0" locked="0" layoutInCell="1" allowOverlap="1" wp14:anchorId="0DEC8DBB" wp14:editId="4705E84B">
                <wp:simplePos x="0" y="0"/>
                <wp:positionH relativeFrom="column">
                  <wp:posOffset>4630420</wp:posOffset>
                </wp:positionH>
                <wp:positionV relativeFrom="paragraph">
                  <wp:posOffset>104140</wp:posOffset>
                </wp:positionV>
                <wp:extent cx="1457325" cy="328295"/>
                <wp:effectExtent l="0" t="0" r="0" b="0"/>
                <wp:wrapNone/>
                <wp:docPr id="456" name="正方形/長方形 456" title="出典　図42に同じ"/>
                <wp:cNvGraphicFramePr/>
                <a:graphic xmlns:a="http://schemas.openxmlformats.org/drawingml/2006/main">
                  <a:graphicData uri="http://schemas.microsoft.com/office/word/2010/wordprocessingShape">
                    <wps:wsp>
                      <wps:cNvSpPr/>
                      <wps:spPr>
                        <a:xfrm>
                          <a:off x="0" y="0"/>
                          <a:ext cx="1457325" cy="328295"/>
                        </a:xfrm>
                        <a:prstGeom prst="rect">
                          <a:avLst/>
                        </a:prstGeom>
                        <a:noFill/>
                        <a:ln w="25400" cap="flat" cmpd="sng" algn="ctr">
                          <a:noFill/>
                          <a:prstDash val="solid"/>
                        </a:ln>
                        <a:effectLst/>
                      </wps:spPr>
                      <wps:txbx>
                        <w:txbxContent>
                          <w:p w:rsidR="00415CC8" w:rsidRPr="00093343" w:rsidRDefault="00415CC8" w:rsidP="00D9625B">
                            <w:pPr>
                              <w:ind w:right="640"/>
                              <w:jc w:val="center"/>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出典：図</w:t>
                            </w:r>
                            <w:r>
                              <w:rPr>
                                <w:rFonts w:asciiTheme="majorEastAsia" w:eastAsiaTheme="majorEastAsia" w:hAnsiTheme="majorEastAsia" w:cstheme="minorBidi" w:hint="eastAsia"/>
                                <w:color w:val="000000" w:themeColor="text1"/>
                                <w:sz w:val="16"/>
                                <w:szCs w:val="16"/>
                              </w:rPr>
                              <w:t>42</w:t>
                            </w:r>
                            <w:r w:rsidRPr="00093343">
                              <w:rPr>
                                <w:rFonts w:asciiTheme="majorEastAsia" w:eastAsiaTheme="majorEastAsia" w:hAnsiTheme="majorEastAsia" w:cstheme="minorBidi" w:hint="eastAsia"/>
                                <w:color w:val="000000" w:themeColor="text1"/>
                                <w:sz w:val="16"/>
                                <w:szCs w:val="16"/>
                              </w:rPr>
                              <w:t>に同じ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6" o:spid="_x0000_s1134" alt="タイトル: 出典　図42に同じ" style="position:absolute;margin-left:364.6pt;margin-top:8.2pt;width:114.75pt;height:25.8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" filled="f" stroked="f" strokeweight="2pt">
                <v:textbox>
                  <w:txbxContent>
                    <w:p w:rsidR="00415CC8" w:rsidRPr="00093343" w:rsidRDefault="00415CC8" w:rsidP="00D9625B">
                      <w:pPr>
                        <w:ind w:right="640"/>
                        <w:jc w:val="center"/>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出典：図</w:t>
                      </w:r>
                      <w:r>
                        <w:rPr>
                          <w:rFonts w:asciiTheme="majorEastAsia" w:eastAsiaTheme="majorEastAsia" w:hAnsiTheme="majorEastAsia" w:cstheme="minorBidi" w:hint="eastAsia"/>
                          <w:color w:val="000000" w:themeColor="text1"/>
                          <w:sz w:val="16"/>
                          <w:szCs w:val="16"/>
                        </w:rPr>
                        <w:t>42</w:t>
                      </w:r>
                      <w:r w:rsidRPr="00093343">
                        <w:rPr>
                          <w:rFonts w:asciiTheme="majorEastAsia" w:eastAsiaTheme="majorEastAsia" w:hAnsiTheme="majorEastAsia" w:cstheme="minorBidi" w:hint="eastAsia"/>
                          <w:color w:val="000000" w:themeColor="text1"/>
                          <w:sz w:val="16"/>
                          <w:szCs w:val="16"/>
                        </w:rPr>
                        <w:t>に同じ</w:t>
                      </w:r>
                    </w:p>
                  </w:txbxContent>
                </v:textbox>
              </v:rect>
            </w:pict>
          </mc:Fallback>
        </mc:AlternateContent>
      </w: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r w:rsidRPr="005F3282">
        <w:rPr>
          <w:rFonts w:asciiTheme="majorEastAsia" w:eastAsiaTheme="majorEastAsia" w:hAnsiTheme="majorEastAsia" w:cstheme="minorBidi"/>
          <w:b/>
          <w:noProof/>
          <w:sz w:val="24"/>
        </w:rPr>
        <mc:AlternateContent>
          <mc:Choice Requires="wps">
            <w:drawing>
              <wp:anchor distT="0" distB="0" distL="114300" distR="114300" simplePos="0" relativeHeight="252175872" behindDoc="0" locked="0" layoutInCell="1" allowOverlap="1" wp14:anchorId="48AD6946" wp14:editId="3FAC8F13">
                <wp:simplePos x="0" y="0"/>
                <wp:positionH relativeFrom="column">
                  <wp:posOffset>335280</wp:posOffset>
                </wp:positionH>
                <wp:positionV relativeFrom="paragraph">
                  <wp:posOffset>66674</wp:posOffset>
                </wp:positionV>
                <wp:extent cx="6019800" cy="733425"/>
                <wp:effectExtent l="0" t="0" r="0" b="9525"/>
                <wp:wrapNone/>
                <wp:docPr id="221" name="テキスト ボックス 221" descr="注5　Ⅱ度以上の高血圧：収縮期血圧160mmHg以上、または拡張期血圧100mmHg以上で、医療機関受診の必要がある状況。&#10;注6　肥満／非肥満：肥満／非肥満：保健指導対象者の選定における内臓脂肪蓄積の程度として、腹囲男性85cm以上、女性90cm以上又はBMI≧25kg/㎡を肥満とし、それ以外を非肥満としている。&#10;" title="注５及び注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33425"/>
                        </a:xfrm>
                        <a:prstGeom prst="rect">
                          <a:avLst/>
                        </a:prstGeom>
                        <a:noFill/>
                        <a:ln>
                          <a:noFill/>
                        </a:ln>
                        <a:extLst/>
                      </wps:spPr>
                      <wps:txbx>
                        <w:txbxContent>
                          <w:p w:rsidR="00415CC8" w:rsidRDefault="00415CC8" w:rsidP="00DB4859">
                            <w:pPr>
                              <w:spacing w:line="240" w:lineRule="exact"/>
                              <w:ind w:left="540" w:hangingChars="300" w:hanging="540"/>
                              <w:rPr>
                                <w:rFonts w:asciiTheme="minorEastAsia" w:eastAsiaTheme="minorEastAsia" w:hAnsiTheme="minorEastAsia"/>
                                <w:sz w:val="18"/>
                                <w:szCs w:val="18"/>
                              </w:rPr>
                            </w:pPr>
                            <w:r>
                              <w:rPr>
                                <w:rFonts w:asciiTheme="minorEastAsia" w:eastAsiaTheme="minorEastAsia" w:hAnsiTheme="minorEastAsia" w:hint="eastAsia"/>
                                <w:sz w:val="18"/>
                                <w:szCs w:val="18"/>
                              </w:rPr>
                              <w:t>注6　Ⅱ度以上の高血圧</w:t>
                            </w:r>
                            <w:r w:rsidRPr="00184260">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収縮期血圧160mmHg</w:t>
                            </w:r>
                            <w:r w:rsidRPr="005F3282">
                              <w:rPr>
                                <w:rFonts w:asciiTheme="minorEastAsia" w:eastAsiaTheme="minorEastAsia" w:hAnsiTheme="minorEastAsia" w:hint="eastAsia"/>
                                <w:sz w:val="18"/>
                                <w:szCs w:val="18"/>
                              </w:rPr>
                              <w:t>以上、または拡張期血圧100mmHg以上</w:t>
                            </w:r>
                            <w:r>
                              <w:rPr>
                                <w:rFonts w:asciiTheme="minorEastAsia" w:eastAsiaTheme="minorEastAsia" w:hAnsiTheme="minorEastAsia" w:hint="eastAsia"/>
                                <w:sz w:val="18"/>
                                <w:szCs w:val="18"/>
                              </w:rPr>
                              <w:t>で、医療機関受診の必要がある状況</w:t>
                            </w:r>
                          </w:p>
                          <w:p w:rsidR="00415CC8" w:rsidRPr="00184260" w:rsidRDefault="00415CC8" w:rsidP="001B31E4">
                            <w:pPr>
                              <w:spacing w:line="240" w:lineRule="exact"/>
                              <w:ind w:left="504" w:hangingChars="300" w:hanging="504"/>
                              <w:rPr>
                                <w:rFonts w:asciiTheme="minorEastAsia" w:eastAsiaTheme="minorEastAsia" w:hAnsiTheme="minorEastAsia"/>
                                <w:sz w:val="18"/>
                                <w:szCs w:val="18"/>
                              </w:rPr>
                            </w:pPr>
                            <w:r w:rsidRPr="001B31E4">
                              <w:rPr>
                                <w:rFonts w:asciiTheme="minorEastAsia" w:eastAsiaTheme="minorEastAsia" w:hAnsiTheme="minorEastAsia" w:hint="eastAsia"/>
                                <w:spacing w:val="-6"/>
                                <w:sz w:val="18"/>
                                <w:szCs w:val="18"/>
                              </w:rPr>
                              <w:t>注</w:t>
                            </w:r>
                            <w:r>
                              <w:rPr>
                                <w:rFonts w:asciiTheme="minorEastAsia" w:eastAsiaTheme="minorEastAsia" w:hAnsiTheme="minorEastAsia" w:hint="eastAsia"/>
                                <w:spacing w:val="-6"/>
                                <w:sz w:val="18"/>
                                <w:szCs w:val="18"/>
                              </w:rPr>
                              <w:t>7</w:t>
                            </w:r>
                            <w:r w:rsidRPr="00A83033">
                              <w:rPr>
                                <w:rFonts w:asciiTheme="minorEastAsia" w:eastAsiaTheme="minorEastAsia" w:hAnsiTheme="minorEastAsia" w:hint="eastAsia"/>
                                <w:sz w:val="18"/>
                                <w:szCs w:val="18"/>
                              </w:rPr>
                              <w:t xml:space="preserve">　肥満／非肥満：保健指導対象者の選定における内臓脂肪蓄積の程度として、腹囲男性85cm以上、女性90cm以上又はBMI≧25kg/㎡を肥満とし、それ以外を非肥満としている。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1" o:spid="_x0000_s1135" type="#_x0000_t202" alt="タイトル: 注５及び注６ - 説明: 注5　Ⅱ度以上の高血圧：収縮期血圧160mmHg以上、または拡張期血圧100mmHg以上で、医療機関受診の必要がある状況。&#10;注6　肥満／非肥満：肥満／非肥満：保健指導対象者の選定における内臓脂肪蓄積の程度として、腹囲男性85cm以上、女性90cm以上又はBMI≧25kg/㎡を肥満とし、それ以外を非肥満としている。&#10;" style="position:absolute;margin-left:26.4pt;margin-top:5.25pt;width:474pt;height:57.7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" filled="f" stroked="f">
                <v:textbox inset="5.85pt,.7pt,5.85pt,.7pt">
                  <w:txbxContent>
                    <w:p w:rsidR="00415CC8" w:rsidRDefault="00415CC8" w:rsidP="00DB4859">
                      <w:pPr>
                        <w:spacing w:line="240" w:lineRule="exact"/>
                        <w:ind w:left="540" w:hangingChars="300" w:hanging="540"/>
                        <w:rPr>
                          <w:rFonts w:asciiTheme="minorEastAsia" w:eastAsiaTheme="minorEastAsia" w:hAnsiTheme="minorEastAsia"/>
                          <w:sz w:val="18"/>
                          <w:szCs w:val="18"/>
                        </w:rPr>
                      </w:pPr>
                      <w:r>
                        <w:rPr>
                          <w:rFonts w:asciiTheme="minorEastAsia" w:eastAsiaTheme="minorEastAsia" w:hAnsiTheme="minorEastAsia" w:hint="eastAsia"/>
                          <w:sz w:val="18"/>
                          <w:szCs w:val="18"/>
                        </w:rPr>
                        <w:t>注6　Ⅱ度以上の高血圧</w:t>
                      </w:r>
                      <w:r w:rsidRPr="00184260">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収縮期血圧160mmHg</w:t>
                      </w:r>
                      <w:r w:rsidRPr="005F3282">
                        <w:rPr>
                          <w:rFonts w:asciiTheme="minorEastAsia" w:eastAsiaTheme="minorEastAsia" w:hAnsiTheme="minorEastAsia" w:hint="eastAsia"/>
                          <w:sz w:val="18"/>
                          <w:szCs w:val="18"/>
                        </w:rPr>
                        <w:t>以上、または拡張期血圧100mmHg以上</w:t>
                      </w:r>
                      <w:r>
                        <w:rPr>
                          <w:rFonts w:asciiTheme="minorEastAsia" w:eastAsiaTheme="minorEastAsia" w:hAnsiTheme="minorEastAsia" w:hint="eastAsia"/>
                          <w:sz w:val="18"/>
                          <w:szCs w:val="18"/>
                        </w:rPr>
                        <w:t>で、医療機関受診の必要がある状況</w:t>
                      </w:r>
                    </w:p>
                    <w:p w:rsidR="00415CC8" w:rsidRPr="00184260" w:rsidRDefault="00415CC8" w:rsidP="001B31E4">
                      <w:pPr>
                        <w:spacing w:line="240" w:lineRule="exact"/>
                        <w:ind w:left="504" w:hangingChars="300" w:hanging="504"/>
                        <w:rPr>
                          <w:rFonts w:asciiTheme="minorEastAsia" w:eastAsiaTheme="minorEastAsia" w:hAnsiTheme="minorEastAsia"/>
                          <w:sz w:val="18"/>
                          <w:szCs w:val="18"/>
                        </w:rPr>
                      </w:pPr>
                      <w:r w:rsidRPr="001B31E4">
                        <w:rPr>
                          <w:rFonts w:asciiTheme="minorEastAsia" w:eastAsiaTheme="minorEastAsia" w:hAnsiTheme="minorEastAsia" w:hint="eastAsia"/>
                          <w:spacing w:val="-6"/>
                          <w:sz w:val="18"/>
                          <w:szCs w:val="18"/>
                        </w:rPr>
                        <w:t>注</w:t>
                      </w:r>
                      <w:r>
                        <w:rPr>
                          <w:rFonts w:asciiTheme="minorEastAsia" w:eastAsiaTheme="minorEastAsia" w:hAnsiTheme="minorEastAsia" w:hint="eastAsia"/>
                          <w:spacing w:val="-6"/>
                          <w:sz w:val="18"/>
                          <w:szCs w:val="18"/>
                        </w:rPr>
                        <w:t>7</w:t>
                      </w:r>
                      <w:r w:rsidRPr="00A83033">
                        <w:rPr>
                          <w:rFonts w:asciiTheme="minorEastAsia" w:eastAsiaTheme="minorEastAsia" w:hAnsiTheme="minorEastAsia" w:hint="eastAsia"/>
                          <w:sz w:val="18"/>
                          <w:szCs w:val="18"/>
                        </w:rPr>
                        <w:t xml:space="preserve">　肥満／非肥満：保健指導対象者の選定における内臓脂肪蓄積の程度として、腹囲男性85cm以上、女性90cm以上又はBMI≧25kg/㎡を肥満とし、それ以外を非肥満としている。</w:t>
                      </w:r>
                    </w:p>
                  </w:txbxContent>
                </v:textbox>
              </v:shape>
            </w:pict>
          </mc:Fallback>
        </mc:AlternateContent>
      </w:r>
      <w:r w:rsidRPr="005F3282">
        <w:rPr>
          <w:rFonts w:asciiTheme="majorEastAsia" w:eastAsiaTheme="majorEastAsia" w:hAnsiTheme="majorEastAsia" w:cstheme="minorBidi"/>
          <w:b/>
          <w:noProof/>
          <w:sz w:val="24"/>
        </w:rPr>
        <mc:AlternateContent>
          <mc:Choice Requires="wps">
            <w:drawing>
              <wp:anchor distT="0" distB="0" distL="114300" distR="114300" simplePos="0" relativeHeight="252176896" behindDoc="0" locked="0" layoutInCell="1" allowOverlap="1" wp14:anchorId="59F9B447" wp14:editId="5B85E29B">
                <wp:simplePos x="0" y="0"/>
                <wp:positionH relativeFrom="column">
                  <wp:posOffset>214630</wp:posOffset>
                </wp:positionH>
                <wp:positionV relativeFrom="paragraph">
                  <wp:posOffset>68580</wp:posOffset>
                </wp:positionV>
                <wp:extent cx="6101715" cy="0"/>
                <wp:effectExtent l="0" t="0" r="13335" b="19050"/>
                <wp:wrapNone/>
                <wp:docPr id="222" name="直線コネクタ 222"/>
                <wp:cNvGraphicFramePr/>
                <a:graphic xmlns:a="http://schemas.openxmlformats.org/drawingml/2006/main">
                  <a:graphicData uri="http://schemas.microsoft.com/office/word/2010/wordprocessingShape">
                    <wps:wsp>
                      <wps:cNvCnPr/>
                      <wps:spPr>
                        <a:xfrm>
                          <a:off x="0" y="0"/>
                          <a:ext cx="6101715" cy="0"/>
                        </a:xfrm>
                        <a:prstGeom prst="line">
                          <a:avLst/>
                        </a:prstGeom>
                        <a:noFill/>
                        <a:ln w="3175" cap="flat" cmpd="sng" algn="ctr">
                          <a:solidFill>
                            <a:sysClr val="windowText" lastClr="000000"/>
                          </a:solidFill>
                          <a:prstDash val="solid"/>
                        </a:ln>
                        <a:effectLst/>
                      </wps:spPr>
                      <wps:bodyPr/>
                    </wps:wsp>
                  </a:graphicData>
                </a:graphic>
              </wp:anchor>
            </w:drawing>
          </mc:Choice>
          <mc:Fallback>
            <w:pict>
              <v:line id="直線コネクタ 222" o:spid="_x0000_s1026" style="position:absolute;left:0;text-align:left;z-index:252176896;visibility:visible;mso-wrap-style:square;mso-wrap-distance-left:9pt;mso-wrap-distance-top:0;mso-wrap-distance-right:9pt;mso-wrap-distance-bottom:0;mso-position-horizontal:absolute;mso-position-horizontal-relative:text;mso-position-vertical:absolute;mso-position-vertical-relative:text" from="16.9pt,5.4pt" to="497.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" strokecolor="windowText" strokeweight=".25pt"/>
            </w:pict>
          </mc:Fallback>
        </mc:AlternateContent>
      </w:r>
    </w:p>
    <w:p w:rsidR="00D9625B" w:rsidRDefault="00D9625B" w:rsidP="00D9625B">
      <w:pPr>
        <w:widowControl/>
        <w:jc w:val="left"/>
        <w:rPr>
          <w:rFonts w:asciiTheme="majorEastAsia" w:eastAsiaTheme="majorEastAsia" w:hAnsiTheme="majorEastAsia" w:cstheme="minorBidi"/>
          <w:b/>
          <w:sz w:val="24"/>
        </w:rPr>
      </w:pPr>
      <w:r>
        <w:rPr>
          <w:rFonts w:asciiTheme="majorEastAsia" w:eastAsiaTheme="majorEastAsia" w:hAnsiTheme="majorEastAsia" w:cstheme="minorBidi"/>
          <w:b/>
          <w:sz w:val="24"/>
        </w:rPr>
        <w:br w:type="page"/>
      </w:r>
    </w:p>
    <w:p w:rsidR="00D9625B" w:rsidRPr="00E03395" w:rsidRDefault="00D9625B" w:rsidP="00D9625B">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lastRenderedPageBreak/>
        <w:t>（イ</w:t>
      </w:r>
      <w:r w:rsidRPr="00E03395">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糖尿病</w:t>
      </w:r>
    </w:p>
    <w:p w:rsidR="00D9625B" w:rsidRPr="00F253C9" w:rsidRDefault="00D9625B" w:rsidP="005C4C7A">
      <w:pPr>
        <w:ind w:leftChars="100" w:left="430" w:hangingChars="100" w:hanging="220"/>
        <w:jc w:val="left"/>
        <w:rPr>
          <w:rFonts w:ascii="HG丸ｺﾞｼｯｸM-PRO" w:eastAsia="HG丸ｺﾞｼｯｸM-PRO" w:hAnsi="HG丸ｺﾞｼｯｸM-PRO" w:cstheme="minorBidi"/>
          <w:sz w:val="22"/>
          <w:szCs w:val="22"/>
        </w:rPr>
      </w:pPr>
      <w:r w:rsidRPr="00F253C9">
        <w:rPr>
          <w:rFonts w:ascii="HG丸ｺﾞｼｯｸM-PRO" w:eastAsia="HG丸ｺﾞｼｯｸM-PRO" w:hAnsi="HG丸ｺﾞｼｯｸM-PRO" w:cstheme="minorBidi" w:hint="eastAsia"/>
          <w:sz w:val="22"/>
          <w:szCs w:val="22"/>
        </w:rPr>
        <w:t>○男女ともに年齢とともに有病率が高くなっています。また、男女ともに未治療者が</w:t>
      </w:r>
      <w:r>
        <w:rPr>
          <w:rFonts w:ascii="HG丸ｺﾞｼｯｸM-PRO" w:eastAsia="HG丸ｺﾞｼｯｸM-PRO" w:hAnsi="HG丸ｺﾞｼｯｸM-PRO" w:cstheme="minorBidi" w:hint="eastAsia"/>
          <w:sz w:val="22"/>
          <w:szCs w:val="22"/>
        </w:rPr>
        <w:t>約半数存在しています</w:t>
      </w:r>
      <w:r w:rsidRPr="00F253C9">
        <w:rPr>
          <w:rFonts w:ascii="HG丸ｺﾞｼｯｸM-PRO" w:eastAsia="HG丸ｺﾞｼｯｸM-PRO" w:hAnsi="HG丸ｺﾞｼｯｸM-PRO" w:cstheme="minorBidi" w:hint="eastAsia"/>
          <w:sz w:val="22"/>
          <w:szCs w:val="22"/>
        </w:rPr>
        <w:t>。</w:t>
      </w:r>
    </w:p>
    <w:p w:rsidR="00D9625B" w:rsidRPr="00F253C9" w:rsidRDefault="00D9625B" w:rsidP="005C4C7A">
      <w:pPr>
        <w:ind w:leftChars="100" w:left="430" w:hangingChars="100" w:hanging="220"/>
        <w:jc w:val="left"/>
        <w:rPr>
          <w:rFonts w:ascii="HG丸ｺﾞｼｯｸM-PRO" w:eastAsia="HG丸ｺﾞｼｯｸM-PRO" w:hAnsi="HG丸ｺﾞｼｯｸM-PRO" w:cstheme="minorBidi"/>
          <w:sz w:val="22"/>
          <w:szCs w:val="22"/>
        </w:rPr>
      </w:pPr>
      <w:r w:rsidRPr="00F253C9">
        <w:rPr>
          <w:rFonts w:ascii="HG丸ｺﾞｼｯｸM-PRO" w:eastAsia="HG丸ｺﾞｼｯｸM-PRO" w:hAnsi="HG丸ｺﾞｼｯｸM-PRO" w:cstheme="minorBidi" w:hint="eastAsia"/>
          <w:sz w:val="22"/>
          <w:szCs w:val="22"/>
        </w:rPr>
        <w:t>○推計糖尿病患者数は増加しており、うち６５歳以上の高齢者が６割前後を占めていますが、６５歳未満の糖尿病患者も増加しています。糖尿病性腎症による年間新規透析導入患者数</w:t>
      </w:r>
      <w:r>
        <w:rPr>
          <w:rFonts w:ascii="HG丸ｺﾞｼｯｸM-PRO" w:eastAsia="HG丸ｺﾞｼｯｸM-PRO" w:hAnsi="HG丸ｺﾞｼｯｸM-PRO" w:cstheme="minorBidi" w:hint="eastAsia"/>
          <w:sz w:val="22"/>
          <w:szCs w:val="22"/>
        </w:rPr>
        <w:t>は、毎年</w:t>
      </w:r>
      <w:r w:rsidRPr="00F253C9">
        <w:rPr>
          <w:rFonts w:ascii="HG丸ｺﾞｼｯｸM-PRO" w:eastAsia="HG丸ｺﾞｼｯｸM-PRO" w:hAnsi="HG丸ｺﾞｼｯｸM-PRO" w:cstheme="minorBidi" w:hint="eastAsia"/>
          <w:sz w:val="22"/>
          <w:szCs w:val="22"/>
        </w:rPr>
        <w:t>1,000人余りいます。</w:t>
      </w: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17504" behindDoc="0" locked="0" layoutInCell="1" allowOverlap="1" wp14:anchorId="3A5333D8" wp14:editId="24F8AFA6">
                <wp:simplePos x="0" y="0"/>
                <wp:positionH relativeFrom="column">
                  <wp:posOffset>187325</wp:posOffset>
                </wp:positionH>
                <wp:positionV relativeFrom="paragraph">
                  <wp:posOffset>96520</wp:posOffset>
                </wp:positionV>
                <wp:extent cx="5700395" cy="299720"/>
                <wp:effectExtent l="0" t="0" r="0" b="0"/>
                <wp:wrapNone/>
                <wp:docPr id="457" name="正方形/長方形 457" title="図44　平成25年度特定健診受診者における糖尿病の状況（市町村国保＋協会けんぽ）"/>
                <wp:cNvGraphicFramePr/>
                <a:graphic xmlns:a="http://schemas.openxmlformats.org/drawingml/2006/main">
                  <a:graphicData uri="http://schemas.microsoft.com/office/word/2010/wordprocessingShape">
                    <wps:wsp>
                      <wps:cNvSpPr/>
                      <wps:spPr>
                        <a:xfrm>
                          <a:off x="0" y="0"/>
                          <a:ext cx="5700395" cy="29972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44</w:t>
                            </w:r>
                            <w:r w:rsidRPr="00093343">
                              <w:rPr>
                                <w:rFonts w:asciiTheme="majorEastAsia" w:eastAsiaTheme="majorEastAsia" w:hAnsiTheme="majorEastAsia" w:cstheme="minorBidi" w:hint="eastAsia"/>
                                <w:color w:val="000000" w:themeColor="text1"/>
                                <w:sz w:val="20"/>
                                <w:szCs w:val="22"/>
                              </w:rPr>
                              <w:t xml:space="preserve">　平成25年度特定健診受診者における糖尿病の状況（市町村国保＋協会けんぽ）</w:t>
                            </w:r>
                          </w:p>
                          <w:p w:rsidR="00415CC8" w:rsidRPr="00093343" w:rsidRDefault="00415CC8" w:rsidP="00D9625B">
                            <w:pPr>
                              <w:ind w:right="160"/>
                              <w:jc w:val="right"/>
                              <w:rPr>
                                <w:rFonts w:asciiTheme="majorEastAsia" w:eastAsiaTheme="majorEastAsia" w:hAnsiTheme="majorEastAsia" w:cstheme="minorBidi"/>
                                <w:color w:val="000000" w:themeColor="text1"/>
                                <w:sz w:val="14"/>
                                <w:szCs w:val="16"/>
                              </w:rPr>
                            </w:pPr>
                          </w:p>
                          <w:p w:rsidR="00415CC8" w:rsidRPr="00093343" w:rsidRDefault="00415CC8" w:rsidP="00D9625B">
                            <w:pPr>
                              <w:jc w:val="left"/>
                              <w:rPr>
                                <w:rFonts w:asciiTheme="majorEastAsia" w:eastAsiaTheme="majorEastAsia" w:hAnsiTheme="majorEastAsia" w:cstheme="minorBidi"/>
                                <w:color w:val="000000" w:themeColor="text1"/>
                                <w:sz w:val="20"/>
                                <w:szCs w:val="22"/>
                              </w:rPr>
                            </w:pPr>
                          </w:p>
                          <w:p w:rsidR="00415CC8" w:rsidRPr="00093343" w:rsidRDefault="00415CC8" w:rsidP="00D9625B">
                            <w:pPr>
                              <w:jc w:val="center"/>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57" o:spid="_x0000_s1136" alt="タイトル: 図44　平成25年度特定健診受診者における糖尿病の状況（市町村国保＋協会けんぽ）" style="position:absolute;margin-left:14.75pt;margin-top:7.6pt;width:448.85pt;height:23.6pt;z-index:2521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" filled="f" stroked="f" strokeweight="2pt">
                <v:textbo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44</w:t>
                      </w:r>
                      <w:r w:rsidRPr="00093343">
                        <w:rPr>
                          <w:rFonts w:asciiTheme="majorEastAsia" w:eastAsiaTheme="majorEastAsia" w:hAnsiTheme="majorEastAsia" w:cstheme="minorBidi" w:hint="eastAsia"/>
                          <w:color w:val="000000" w:themeColor="text1"/>
                          <w:sz w:val="20"/>
                          <w:szCs w:val="22"/>
                        </w:rPr>
                        <w:t xml:space="preserve">　平成25年度特定健診受診者における糖尿病の状況（市町村国保＋協会けんぽ）</w:t>
                      </w:r>
                    </w:p>
                    <w:p w:rsidR="00415CC8" w:rsidRPr="00093343" w:rsidRDefault="00415CC8" w:rsidP="00D9625B">
                      <w:pPr>
                        <w:ind w:right="160"/>
                        <w:jc w:val="right"/>
                        <w:rPr>
                          <w:rFonts w:asciiTheme="majorEastAsia" w:eastAsiaTheme="majorEastAsia" w:hAnsiTheme="majorEastAsia" w:cstheme="minorBidi"/>
                          <w:color w:val="000000" w:themeColor="text1"/>
                          <w:sz w:val="14"/>
                          <w:szCs w:val="16"/>
                        </w:rPr>
                      </w:pPr>
                    </w:p>
                    <w:p w:rsidR="00415CC8" w:rsidRPr="00093343" w:rsidRDefault="00415CC8" w:rsidP="00D9625B">
                      <w:pPr>
                        <w:jc w:val="left"/>
                        <w:rPr>
                          <w:rFonts w:asciiTheme="majorEastAsia" w:eastAsiaTheme="majorEastAsia" w:hAnsiTheme="majorEastAsia" w:cstheme="minorBidi"/>
                          <w:color w:val="000000" w:themeColor="text1"/>
                          <w:sz w:val="20"/>
                          <w:szCs w:val="22"/>
                        </w:rPr>
                      </w:pPr>
                    </w:p>
                    <w:p w:rsidR="00415CC8" w:rsidRPr="00093343" w:rsidRDefault="00415CC8" w:rsidP="00D9625B">
                      <w:pPr>
                        <w:jc w:val="center"/>
                        <w:rPr>
                          <w:rFonts w:asciiTheme="majorEastAsia" w:eastAsiaTheme="majorEastAsia" w:hAnsiTheme="majorEastAsia"/>
                          <w:color w:val="000000" w:themeColor="text1"/>
                          <w:sz w:val="20"/>
                        </w:rPr>
                      </w:pPr>
                    </w:p>
                  </w:txbxContent>
                </v:textbox>
              </v:rect>
            </w:pict>
          </mc:Fallback>
        </mc:AlternateContent>
      </w:r>
    </w:p>
    <w:p w:rsidR="00D9625B" w:rsidRPr="00725339" w:rsidRDefault="00C62B82" w:rsidP="00D9625B">
      <w:pPr>
        <w:jc w:val="left"/>
        <w:rPr>
          <w:rFonts w:ascii="HG丸ｺﾞｼｯｸM-PRO" w:eastAsia="HG丸ｺﾞｼｯｸM-PRO" w:hAnsi="HG丸ｺﾞｼｯｸM-PRO" w:cstheme="minorBidi"/>
          <w:szCs w:val="22"/>
        </w:rPr>
      </w:pPr>
      <w:r>
        <w:rPr>
          <w:noProof/>
        </w:rPr>
        <w:drawing>
          <wp:anchor distT="0" distB="0" distL="114300" distR="114300" simplePos="0" relativeHeight="252968448" behindDoc="0" locked="0" layoutInCell="1" allowOverlap="1" wp14:anchorId="0C801A75" wp14:editId="29839F25">
            <wp:simplePos x="0" y="0"/>
            <wp:positionH relativeFrom="column">
              <wp:posOffset>97155</wp:posOffset>
            </wp:positionH>
            <wp:positionV relativeFrom="paragraph">
              <wp:posOffset>112754</wp:posOffset>
            </wp:positionV>
            <wp:extent cx="3086735" cy="1743075"/>
            <wp:effectExtent l="0" t="0" r="0" b="0"/>
            <wp:wrapNone/>
            <wp:docPr id="10251" name="図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673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C3" w:rsidRPr="005A17C3">
        <w:rPr>
          <w:rFonts w:ascii="HG丸ｺﾞｼｯｸM-PRO" w:eastAsia="HG丸ｺﾞｼｯｸM-PRO" w:hAnsi="HG丸ｺﾞｼｯｸM-PRO" w:cstheme="minorBidi"/>
          <w:noProof/>
          <w:szCs w:val="22"/>
        </w:rPr>
        <w:drawing>
          <wp:anchor distT="0" distB="0" distL="114300" distR="114300" simplePos="0" relativeHeight="252726784" behindDoc="0" locked="0" layoutInCell="1" allowOverlap="1" wp14:anchorId="470BB994" wp14:editId="27DB4034">
            <wp:simplePos x="0" y="0"/>
            <wp:positionH relativeFrom="column">
              <wp:posOffset>3178810</wp:posOffset>
            </wp:positionH>
            <wp:positionV relativeFrom="paragraph">
              <wp:posOffset>86995</wp:posOffset>
            </wp:positionV>
            <wp:extent cx="3194685" cy="1767840"/>
            <wp:effectExtent l="0" t="0" r="0" b="0"/>
            <wp:wrapNone/>
            <wp:docPr id="70" name="図 70" title="図44　市町村国保及び協会けんぽについて、平成25年度特定健診受診者における糖尿病の状況　女性でHbA1c6.5%以上の者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9468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25B" w:rsidRPr="000D1A10">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88160" behindDoc="0" locked="0" layoutInCell="1" allowOverlap="1" wp14:anchorId="213AD1C6" wp14:editId="688E6C53">
                <wp:simplePos x="0" y="0"/>
                <wp:positionH relativeFrom="column">
                  <wp:posOffset>3145155</wp:posOffset>
                </wp:positionH>
                <wp:positionV relativeFrom="paragraph">
                  <wp:posOffset>179070</wp:posOffset>
                </wp:positionV>
                <wp:extent cx="624840" cy="190500"/>
                <wp:effectExtent l="0" t="0" r="3810" b="0"/>
                <wp:wrapNone/>
                <wp:docPr id="10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0500"/>
                        </a:xfrm>
                        <a:prstGeom prst="rect">
                          <a:avLst/>
                        </a:prstGeom>
                        <a:noFill/>
                        <a:ln w="9525">
                          <a:noFill/>
                          <a:miter lim="800000"/>
                          <a:headEnd/>
                          <a:tailEnd/>
                        </a:ln>
                      </wps:spPr>
                      <wps:txbx>
                        <w:txbxContent>
                          <w:p w:rsidR="00415CC8" w:rsidRPr="00F0225E" w:rsidRDefault="00415CC8" w:rsidP="00D9625B">
                            <w:pPr>
                              <w:rPr>
                                <w:rFonts w:asciiTheme="minorEastAsia" w:eastAsiaTheme="minorEastAsia" w:hAnsiTheme="minorEastAsia"/>
                                <w:sz w:val="12"/>
                                <w:szCs w:val="12"/>
                              </w:rPr>
                            </w:pPr>
                            <w:r w:rsidRPr="00F0225E">
                              <w:rPr>
                                <w:rFonts w:asciiTheme="minorEastAsia" w:eastAsiaTheme="minorEastAsia" w:hAnsiTheme="minorEastAsia" w:hint="eastAsia"/>
                                <w:sz w:val="12"/>
                                <w:szCs w:val="12"/>
                              </w:rPr>
                              <w:t>人口10 万対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47.65pt;margin-top:14.1pt;width:49.2pt;height:1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" filled="f" stroked="f">
                <v:textbox inset="0,0,0,0">
                  <w:txbxContent>
                    <w:p w:rsidR="00415CC8" w:rsidRPr="00F0225E" w:rsidRDefault="00415CC8" w:rsidP="00D9625B">
                      <w:pPr>
                        <w:rPr>
                          <w:rFonts w:asciiTheme="minorEastAsia" w:eastAsiaTheme="minorEastAsia" w:hAnsiTheme="minorEastAsia"/>
                          <w:sz w:val="12"/>
                          <w:szCs w:val="12"/>
                        </w:rPr>
                      </w:pPr>
                      <w:r w:rsidRPr="00F0225E">
                        <w:rPr>
                          <w:rFonts w:asciiTheme="minorEastAsia" w:eastAsiaTheme="minorEastAsia" w:hAnsiTheme="minorEastAsia" w:hint="eastAsia"/>
                          <w:sz w:val="12"/>
                          <w:szCs w:val="12"/>
                        </w:rPr>
                        <w:t>人口10 万対</w:t>
                      </w:r>
                    </w:p>
                  </w:txbxContent>
                </v:textbox>
              </v:shape>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A97E39" w:rsidP="00D9625B">
      <w:pPr>
        <w:jc w:val="left"/>
        <w:rPr>
          <w:rFonts w:ascii="HG丸ｺﾞｼｯｸM-PRO" w:eastAsia="HG丸ｺﾞｼｯｸM-PRO" w:hAnsi="HG丸ｺﾞｼｯｸM-PRO" w:cstheme="minorBidi"/>
          <w:szCs w:val="22"/>
        </w:rPr>
      </w:pPr>
      <w:r w:rsidRPr="005A17C3">
        <w:rPr>
          <w:rFonts w:ascii="HG丸ｺﾞｼｯｸM-PRO" w:eastAsia="HG丸ｺﾞｼｯｸM-PRO" w:hAnsi="HG丸ｺﾞｼｯｸM-PRO" w:cstheme="minorBidi"/>
          <w:noProof/>
          <w:szCs w:val="22"/>
        </w:rPr>
        <w:drawing>
          <wp:anchor distT="0" distB="0" distL="114300" distR="114300" simplePos="0" relativeHeight="251630059" behindDoc="0" locked="0" layoutInCell="1" allowOverlap="1" wp14:anchorId="2C17F2D4" wp14:editId="2DCB8B41">
            <wp:simplePos x="0" y="0"/>
            <wp:positionH relativeFrom="column">
              <wp:posOffset>3178810</wp:posOffset>
            </wp:positionH>
            <wp:positionV relativeFrom="paragraph">
              <wp:posOffset>160655</wp:posOffset>
            </wp:positionV>
            <wp:extent cx="2944495" cy="1810385"/>
            <wp:effectExtent l="0" t="0" r="8255" b="0"/>
            <wp:wrapNone/>
            <wp:docPr id="71" name="図 71" title="図44　市町村国保及び協会けんぽについて、平成25年度特定健診受診者における糖尿病の状況　女性でHbA1c6.5%以上における糖尿病未治療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449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C3">
        <w:rPr>
          <w:noProof/>
        </w:rPr>
        <w:drawing>
          <wp:anchor distT="0" distB="0" distL="114300" distR="114300" simplePos="0" relativeHeight="252724736" behindDoc="0" locked="0" layoutInCell="1" allowOverlap="1" wp14:anchorId="74AA0717" wp14:editId="39DEEC53">
            <wp:simplePos x="0" y="0"/>
            <wp:positionH relativeFrom="column">
              <wp:posOffset>200396</wp:posOffset>
            </wp:positionH>
            <wp:positionV relativeFrom="paragraph">
              <wp:posOffset>160655</wp:posOffset>
            </wp:positionV>
            <wp:extent cx="2895600" cy="1524000"/>
            <wp:effectExtent l="0" t="0" r="0" b="0"/>
            <wp:wrapNone/>
            <wp:docPr id="69" name="図 69" title="図44　市町村国保及び協会けんぽについて、平成25年度特定健診受診者における糖尿病の状況　男性でHbA1c6.5%以上における糖尿病未治療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956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00448" behindDoc="0" locked="0" layoutInCell="1" allowOverlap="1" wp14:anchorId="381D0671" wp14:editId="4C8CF22B">
                <wp:simplePos x="0" y="0"/>
                <wp:positionH relativeFrom="column">
                  <wp:posOffset>4879340</wp:posOffset>
                </wp:positionH>
                <wp:positionV relativeFrom="paragraph">
                  <wp:posOffset>180975</wp:posOffset>
                </wp:positionV>
                <wp:extent cx="1198880" cy="371475"/>
                <wp:effectExtent l="0" t="0" r="0" b="0"/>
                <wp:wrapNone/>
                <wp:docPr id="10318" name="正方形/長方形 10318" title="出典　図42に同じ"/>
                <wp:cNvGraphicFramePr/>
                <a:graphic xmlns:a="http://schemas.openxmlformats.org/drawingml/2006/main">
                  <a:graphicData uri="http://schemas.microsoft.com/office/word/2010/wordprocessingShape">
                    <wps:wsp>
                      <wps:cNvSpPr/>
                      <wps:spPr>
                        <a:xfrm>
                          <a:off x="0" y="0"/>
                          <a:ext cx="1198880" cy="371475"/>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図42に同じ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8" o:spid="_x0000_s1138" alt="タイトル: 出典　図42に同じ" style="position:absolute;margin-left:384.2pt;margin-top:14.25pt;width:94.4pt;height:29.2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図42に同じ</w:t>
                      </w:r>
                    </w:p>
                  </w:txbxContent>
                </v:textbox>
              </v:rect>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19552" behindDoc="0" locked="0" layoutInCell="1" allowOverlap="1" wp14:anchorId="563342A5" wp14:editId="0790AAC8">
                <wp:simplePos x="0" y="0"/>
                <wp:positionH relativeFrom="column">
                  <wp:posOffset>3400425</wp:posOffset>
                </wp:positionH>
                <wp:positionV relativeFrom="paragraph">
                  <wp:posOffset>55245</wp:posOffset>
                </wp:positionV>
                <wp:extent cx="2979420" cy="685800"/>
                <wp:effectExtent l="0" t="0" r="0" b="0"/>
                <wp:wrapNone/>
                <wp:docPr id="458" name="正方形/長方形 458" title="図46　新規人工透析導入者数の推移（大阪府）"/>
                <wp:cNvGraphicFramePr/>
                <a:graphic xmlns:a="http://schemas.openxmlformats.org/drawingml/2006/main">
                  <a:graphicData uri="http://schemas.microsoft.com/office/word/2010/wordprocessingShape">
                    <wps:wsp>
                      <wps:cNvSpPr/>
                      <wps:spPr>
                        <a:xfrm>
                          <a:off x="0" y="0"/>
                          <a:ext cx="2979420" cy="6858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stheme="minorBidi"/>
                                <w:color w:val="000000" w:themeColor="text1"/>
                                <w:sz w:val="20"/>
                                <w:szCs w:val="21"/>
                              </w:rPr>
                            </w:pPr>
                            <w:r w:rsidRPr="00093343">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46</w:t>
                            </w:r>
                            <w:r w:rsidRPr="00093343">
                              <w:rPr>
                                <w:rFonts w:asciiTheme="majorEastAsia" w:eastAsiaTheme="majorEastAsia" w:hAnsiTheme="majorEastAsia" w:cstheme="minorBidi" w:hint="eastAsia"/>
                                <w:color w:val="000000" w:themeColor="text1"/>
                                <w:sz w:val="20"/>
                                <w:szCs w:val="21"/>
                              </w:rPr>
                              <w:t xml:space="preserve">　</w:t>
                            </w:r>
                            <w:r w:rsidRPr="00BC4AC2">
                              <w:rPr>
                                <w:rFonts w:asciiTheme="majorEastAsia" w:eastAsiaTheme="majorEastAsia" w:hAnsiTheme="majorEastAsia" w:cstheme="minorBidi" w:hint="eastAsia"/>
                                <w:color w:val="000000" w:themeColor="text1"/>
                                <w:sz w:val="20"/>
                                <w:szCs w:val="21"/>
                              </w:rPr>
                              <w:t>新規人工透析導入者数の推移（大阪府）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8" o:spid="_x0000_s1139" alt="タイトル: 図46　新規人工透析導入者数の推移（大阪府）" style="position:absolute;margin-left:267.75pt;margin-top:4.35pt;width:234.6pt;height:54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" filled="f" stroked="f" strokeweight="2pt">
                <v:textbox>
                  <w:txbxContent>
                    <w:p w:rsidR="00415CC8" w:rsidRPr="00093343" w:rsidRDefault="00415CC8" w:rsidP="00D9625B">
                      <w:pPr>
                        <w:jc w:val="left"/>
                        <w:rPr>
                          <w:rFonts w:asciiTheme="majorEastAsia" w:eastAsiaTheme="majorEastAsia" w:hAnsiTheme="majorEastAsia" w:cstheme="minorBidi"/>
                          <w:color w:val="000000" w:themeColor="text1"/>
                          <w:sz w:val="20"/>
                          <w:szCs w:val="21"/>
                        </w:rPr>
                      </w:pPr>
                      <w:r w:rsidRPr="00093343">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46</w:t>
                      </w:r>
                      <w:r w:rsidRPr="00093343">
                        <w:rPr>
                          <w:rFonts w:asciiTheme="majorEastAsia" w:eastAsiaTheme="majorEastAsia" w:hAnsiTheme="majorEastAsia" w:cstheme="minorBidi" w:hint="eastAsia"/>
                          <w:color w:val="000000" w:themeColor="text1"/>
                          <w:sz w:val="20"/>
                          <w:szCs w:val="21"/>
                        </w:rPr>
                        <w:t xml:space="preserve">　</w:t>
                      </w:r>
                      <w:r w:rsidRPr="00BC4AC2">
                        <w:rPr>
                          <w:rFonts w:asciiTheme="majorEastAsia" w:eastAsiaTheme="majorEastAsia" w:hAnsiTheme="majorEastAsia" w:cstheme="minorBidi" w:hint="eastAsia"/>
                          <w:color w:val="000000" w:themeColor="text1"/>
                          <w:sz w:val="20"/>
                          <w:szCs w:val="21"/>
                        </w:rPr>
                        <w:t>新規人工透析導入者数の推移（大阪府）</w:t>
                      </w:r>
                    </w:p>
                  </w:txbxContent>
                </v:textbox>
              </v:rect>
            </w:pict>
          </mc:Fallback>
        </mc:AlternateContent>
      </w:r>
      <w:r w:rsidRPr="00725339">
        <w:rPr>
          <w:rFonts w:ascii="HG丸ｺﾞｼｯｸM-PRO" w:eastAsia="HG丸ｺﾞｼｯｸM-PRO" w:hAnsi="HG丸ｺﾞｼｯｸM-PRO" w:cstheme="minorBidi" w:hint="eastAsia"/>
          <w:szCs w:val="22"/>
        </w:rPr>
        <w:t xml:space="preserve">　　　　　　　　　　　　　　　　　　　　　　　　　　　</w:t>
      </w: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18528" behindDoc="0" locked="0" layoutInCell="1" allowOverlap="1" wp14:anchorId="53F47147" wp14:editId="63AA9A97">
                <wp:simplePos x="0" y="0"/>
                <wp:positionH relativeFrom="column">
                  <wp:posOffset>97155</wp:posOffset>
                </wp:positionH>
                <wp:positionV relativeFrom="paragraph">
                  <wp:posOffset>24765</wp:posOffset>
                </wp:positionV>
                <wp:extent cx="2952750" cy="371475"/>
                <wp:effectExtent l="0" t="0" r="0" b="0"/>
                <wp:wrapNone/>
                <wp:docPr id="459" name="正方形/長方形 459" title="図45　大阪府の推計糖尿病患者数の推移"/>
                <wp:cNvGraphicFramePr/>
                <a:graphic xmlns:a="http://schemas.openxmlformats.org/drawingml/2006/main">
                  <a:graphicData uri="http://schemas.microsoft.com/office/word/2010/wordprocessingShape">
                    <wps:wsp>
                      <wps:cNvSpPr/>
                      <wps:spPr>
                        <a:xfrm>
                          <a:off x="0" y="0"/>
                          <a:ext cx="2952750" cy="371475"/>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20"/>
                                <w:szCs w:val="21"/>
                              </w:rPr>
                            </w:pPr>
                            <w:r w:rsidRPr="00093343">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45</w:t>
                            </w:r>
                            <w:r w:rsidRPr="00093343">
                              <w:rPr>
                                <w:rFonts w:asciiTheme="majorEastAsia" w:eastAsiaTheme="majorEastAsia" w:hAnsiTheme="majorEastAsia" w:cstheme="minorBidi" w:hint="eastAsia"/>
                                <w:color w:val="000000" w:themeColor="text1"/>
                                <w:sz w:val="20"/>
                                <w:szCs w:val="21"/>
                              </w:rPr>
                              <w:t xml:space="preserve">　大阪府の推計糖尿病患者数の推移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9" o:spid="_x0000_s1140" alt="タイトル: 図45　大阪府の推計糖尿病患者数の推移" style="position:absolute;margin-left:7.65pt;margin-top:1.95pt;width:232.5pt;height:29.2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20"/>
                          <w:szCs w:val="21"/>
                        </w:rPr>
                      </w:pPr>
                      <w:r w:rsidRPr="00093343">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45</w:t>
                      </w:r>
                      <w:r w:rsidRPr="00093343">
                        <w:rPr>
                          <w:rFonts w:asciiTheme="majorEastAsia" w:eastAsiaTheme="majorEastAsia" w:hAnsiTheme="majorEastAsia" w:cstheme="minorBidi" w:hint="eastAsia"/>
                          <w:color w:val="000000" w:themeColor="text1"/>
                          <w:sz w:val="20"/>
                          <w:szCs w:val="21"/>
                        </w:rPr>
                        <w:t xml:space="preserve">　大阪府の推計糖尿病患者数の推移</w:t>
                      </w:r>
                    </w:p>
                  </w:txbxContent>
                </v:textbox>
              </v:rect>
            </w:pict>
          </mc:Fallback>
        </mc:AlternateContent>
      </w:r>
    </w:p>
    <w:p w:rsidR="00D9625B" w:rsidRPr="00725339" w:rsidRDefault="00A97E39" w:rsidP="00D9625B">
      <w:pPr>
        <w:jc w:val="left"/>
        <w:rPr>
          <w:rFonts w:ascii="HG丸ｺﾞｼｯｸM-PRO" w:eastAsia="HG丸ｺﾞｼｯｸM-PRO" w:hAnsi="HG丸ｺﾞｼｯｸM-PRO" w:cstheme="minorBidi"/>
          <w:sz w:val="16"/>
          <w:szCs w:val="16"/>
        </w:rPr>
      </w:pPr>
      <w:r w:rsidRPr="00A97E39">
        <w:rPr>
          <w:rFonts w:ascii="HG丸ｺﾞｼｯｸM-PRO" w:eastAsia="HG丸ｺﾞｼｯｸM-PRO" w:hAnsi="HG丸ｺﾞｼｯｸM-PRO" w:cstheme="minorBidi"/>
          <w:noProof/>
          <w:sz w:val="16"/>
          <w:szCs w:val="16"/>
        </w:rPr>
        <w:drawing>
          <wp:anchor distT="0" distB="0" distL="114300" distR="114300" simplePos="0" relativeHeight="252730880" behindDoc="0" locked="0" layoutInCell="1" allowOverlap="1" wp14:anchorId="22F97EFB" wp14:editId="58891AC7">
            <wp:simplePos x="0" y="0"/>
            <wp:positionH relativeFrom="column">
              <wp:posOffset>3239135</wp:posOffset>
            </wp:positionH>
            <wp:positionV relativeFrom="paragraph">
              <wp:posOffset>103769</wp:posOffset>
            </wp:positionV>
            <wp:extent cx="3706495" cy="2249805"/>
            <wp:effectExtent l="0" t="0" r="0" b="0"/>
            <wp:wrapNone/>
            <wp:docPr id="77" name="図 77" title="図46　大阪府の新規人工透析導入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0649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E">
        <w:rPr>
          <w:rFonts w:ascii="HG丸ｺﾞｼｯｸM-PRO" w:eastAsia="HG丸ｺﾞｼｯｸM-PRO" w:hAnsi="HG丸ｺﾞｼｯｸM-PRO" w:cstheme="minorBidi"/>
          <w:noProof/>
          <w:sz w:val="16"/>
          <w:szCs w:val="16"/>
        </w:rPr>
        <w:drawing>
          <wp:anchor distT="0" distB="0" distL="114300" distR="114300" simplePos="0" relativeHeight="252882432" behindDoc="0" locked="0" layoutInCell="1" allowOverlap="1" wp14:anchorId="1ED53BF5" wp14:editId="7569DC8C">
            <wp:simplePos x="0" y="0"/>
            <wp:positionH relativeFrom="column">
              <wp:posOffset>1905</wp:posOffset>
            </wp:positionH>
            <wp:positionV relativeFrom="paragraph">
              <wp:posOffset>57150</wp:posOffset>
            </wp:positionV>
            <wp:extent cx="3639820" cy="2463165"/>
            <wp:effectExtent l="0" t="0" r="0" b="0"/>
            <wp:wrapNone/>
            <wp:docPr id="36" name="図 36" title="図45　大阪府の推計糖尿病患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39820"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16"/>
          <w:szCs w:val="16"/>
        </w:rPr>
      </w:pPr>
    </w:p>
    <w:p w:rsidR="00D9625B" w:rsidRPr="00725339" w:rsidRDefault="00C669B3"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20576" behindDoc="0" locked="0" layoutInCell="1" allowOverlap="1" wp14:anchorId="793EF00D" wp14:editId="7E8C1309">
                <wp:simplePos x="0" y="0"/>
                <wp:positionH relativeFrom="column">
                  <wp:posOffset>440056</wp:posOffset>
                </wp:positionH>
                <wp:positionV relativeFrom="paragraph">
                  <wp:posOffset>80010</wp:posOffset>
                </wp:positionV>
                <wp:extent cx="2743200" cy="371475"/>
                <wp:effectExtent l="0" t="0" r="0" b="0"/>
                <wp:wrapNone/>
                <wp:docPr id="461" name="正方形/長方形 461" title="出典　厚生労働省「国民生活基礎調査」"/>
                <wp:cNvGraphicFramePr/>
                <a:graphic xmlns:a="http://schemas.openxmlformats.org/drawingml/2006/main">
                  <a:graphicData uri="http://schemas.microsoft.com/office/word/2010/wordprocessingShape">
                    <wps:wsp>
                      <wps:cNvSpPr/>
                      <wps:spPr>
                        <a:xfrm>
                          <a:off x="0" y="0"/>
                          <a:ext cx="2743200" cy="371475"/>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93343">
                              <w:rPr>
                                <w:rFonts w:asciiTheme="majorEastAsia" w:eastAsiaTheme="majorEastAsia" w:hAnsiTheme="majorEastAsia" w:cstheme="minorBidi" w:hint="eastAsia"/>
                                <w:color w:val="000000" w:themeColor="text1"/>
                                <w:sz w:val="16"/>
                                <w:szCs w:val="16"/>
                              </w:rPr>
                              <w:t>国民生活基礎調査</w:t>
                            </w:r>
                            <w:r>
                              <w:rPr>
                                <w:rFonts w:asciiTheme="majorEastAsia" w:eastAsiaTheme="majorEastAsia" w:hAnsiTheme="majorEastAsia" w:cstheme="minorBidi" w:hint="eastAsia"/>
                                <w:color w:val="000000" w:themeColor="text1"/>
                                <w:sz w:val="16"/>
                                <w:szCs w:val="16"/>
                              </w:rPr>
                              <w:t>」より府推計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1" o:spid="_x0000_s1141" alt="タイトル: 出典　厚生労働省「国民生活基礎調査」" style="position:absolute;margin-left:34.65pt;margin-top:6.3pt;width:3in;height:29.2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93343">
                        <w:rPr>
                          <w:rFonts w:asciiTheme="majorEastAsia" w:eastAsiaTheme="majorEastAsia" w:hAnsiTheme="majorEastAsia" w:cstheme="minorBidi" w:hint="eastAsia"/>
                          <w:color w:val="000000" w:themeColor="text1"/>
                          <w:sz w:val="16"/>
                          <w:szCs w:val="16"/>
                        </w:rPr>
                        <w:t>国民生活基礎調査</w:t>
                      </w:r>
                      <w:r>
                        <w:rPr>
                          <w:rFonts w:asciiTheme="majorEastAsia" w:eastAsiaTheme="majorEastAsia" w:hAnsiTheme="majorEastAsia" w:cstheme="minorBidi" w:hint="eastAsia"/>
                          <w:color w:val="000000" w:themeColor="text1"/>
                          <w:sz w:val="16"/>
                          <w:szCs w:val="16"/>
                        </w:rPr>
                        <w:t>」より府推計</w:t>
                      </w:r>
                    </w:p>
                  </w:txbxContent>
                </v:textbox>
              </v:rect>
            </w:pict>
          </mc:Fallback>
        </mc:AlternateContent>
      </w:r>
      <w:r w:rsidR="00D9625B"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21600" behindDoc="0" locked="0" layoutInCell="1" allowOverlap="1" wp14:anchorId="5EC34B43" wp14:editId="052B2116">
                <wp:simplePos x="0" y="0"/>
                <wp:positionH relativeFrom="column">
                  <wp:posOffset>3802380</wp:posOffset>
                </wp:positionH>
                <wp:positionV relativeFrom="paragraph">
                  <wp:posOffset>80010</wp:posOffset>
                </wp:positionV>
                <wp:extent cx="2581275" cy="619125"/>
                <wp:effectExtent l="0" t="0" r="0" b="0"/>
                <wp:wrapNone/>
                <wp:docPr id="460" name="正方形/長方形 460" title="出典　日本透析医学会「図説　わが国の慢性透析療法の現状（平成27年）」"/>
                <wp:cNvGraphicFramePr/>
                <a:graphic xmlns:a="http://schemas.openxmlformats.org/drawingml/2006/main">
                  <a:graphicData uri="http://schemas.microsoft.com/office/word/2010/wordprocessingShape">
                    <wps:wsp>
                      <wps:cNvSpPr/>
                      <wps:spPr>
                        <a:xfrm>
                          <a:off x="0" y="0"/>
                          <a:ext cx="2581275" cy="619125"/>
                        </a:xfrm>
                        <a:prstGeom prst="rect">
                          <a:avLst/>
                        </a:prstGeom>
                        <a:noFill/>
                        <a:ln w="25400" cap="flat" cmpd="sng" algn="ctr">
                          <a:noFill/>
                          <a:prstDash val="solid"/>
                        </a:ln>
                        <a:effectLst/>
                      </wps:spPr>
                      <wps:txbx>
                        <w:txbxContent>
                          <w:p w:rsidR="00415CC8" w:rsidRPr="00093343" w:rsidRDefault="00415CC8" w:rsidP="00DB4859">
                            <w:pPr>
                              <w:spacing w:line="160" w:lineRule="exact"/>
                              <w:ind w:left="480" w:hangingChars="300" w:hanging="480"/>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日本透析医学会「2015年末の慢性透析患者に関する基礎集計」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0" o:spid="_x0000_s1142" alt="タイトル: 出典　日本透析医学会「図説　わが国の慢性透析療法の現状（平成27年）」" style="position:absolute;margin-left:299.4pt;margin-top:6.3pt;width:203.25pt;height:48.7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" filled="f" stroked="f" strokeweight="2pt">
                <v:textbox>
                  <w:txbxContent>
                    <w:p w:rsidR="00415CC8" w:rsidRPr="00093343" w:rsidRDefault="00415CC8" w:rsidP="00DB4859">
                      <w:pPr>
                        <w:spacing w:line="160" w:lineRule="exact"/>
                        <w:ind w:left="480" w:hangingChars="300" w:hanging="480"/>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日本透析医学会「2015年末の慢性透析患者に関する基礎集計」</w:t>
                      </w:r>
                    </w:p>
                  </w:txbxContent>
                </v:textbox>
              </v:rect>
            </w:pict>
          </mc:Fallback>
        </mc:AlternateContent>
      </w:r>
      <w:r w:rsidR="00D9625B" w:rsidRPr="00725339">
        <w:rPr>
          <w:rFonts w:ascii="HG丸ｺﾞｼｯｸM-PRO" w:eastAsia="HG丸ｺﾞｼｯｸM-PRO" w:hAnsi="HG丸ｺﾞｼｯｸM-PRO" w:cstheme="minorBidi" w:hint="eastAsia"/>
          <w:szCs w:val="22"/>
        </w:rPr>
        <w:t xml:space="preserve">　　　　　　　　　　　　　　　</w:t>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r w:rsidRPr="002D13E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78944" behindDoc="0" locked="0" layoutInCell="1" allowOverlap="1" wp14:anchorId="62A0F101" wp14:editId="534A8D0D">
                <wp:simplePos x="0" y="0"/>
                <wp:positionH relativeFrom="column">
                  <wp:posOffset>100330</wp:posOffset>
                </wp:positionH>
                <wp:positionV relativeFrom="paragraph">
                  <wp:posOffset>207645</wp:posOffset>
                </wp:positionV>
                <wp:extent cx="6101715" cy="0"/>
                <wp:effectExtent l="0" t="0" r="13335" b="19050"/>
                <wp:wrapNone/>
                <wp:docPr id="257" name="直線コネクタ 257"/>
                <wp:cNvGraphicFramePr/>
                <a:graphic xmlns:a="http://schemas.openxmlformats.org/drawingml/2006/main">
                  <a:graphicData uri="http://schemas.microsoft.com/office/word/2010/wordprocessingShape">
                    <wps:wsp>
                      <wps:cNvCnPr/>
                      <wps:spPr>
                        <a:xfrm>
                          <a:off x="0" y="0"/>
                          <a:ext cx="6101715" cy="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257" o:spid="_x0000_s1026" style="position:absolute;left:0;text-align:left;z-index:25217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pt,16.35pt" to="488.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" strokecolor="windowText" strokeweight=".25pt"/>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r w:rsidRPr="002D13E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77920" behindDoc="0" locked="0" layoutInCell="1" allowOverlap="1" wp14:anchorId="6E1215D2" wp14:editId="46DBFAEC">
                <wp:simplePos x="0" y="0"/>
                <wp:positionH relativeFrom="column">
                  <wp:posOffset>182880</wp:posOffset>
                </wp:positionH>
                <wp:positionV relativeFrom="paragraph">
                  <wp:posOffset>1</wp:posOffset>
                </wp:positionV>
                <wp:extent cx="6019800" cy="572770"/>
                <wp:effectExtent l="0" t="0" r="0" b="0"/>
                <wp:wrapNone/>
                <wp:docPr id="223" name="テキスト ボックス 223" title="注７　HbA1c(ヘモグロビンエーワンシー)：血糖と結合したヘモグロビンの割合。直近約１，２か月間の平均血糖値を反映し、基準値は4.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72770"/>
                        </a:xfrm>
                        <a:prstGeom prst="rect">
                          <a:avLst/>
                        </a:prstGeom>
                        <a:noFill/>
                        <a:ln>
                          <a:noFill/>
                        </a:ln>
                        <a:extLst/>
                      </wps:spPr>
                      <wps:txbx>
                        <w:txbxContent>
                          <w:p w:rsidR="00415CC8" w:rsidRDefault="00415CC8" w:rsidP="00D9625B">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注8　</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2D13E9">
                              <w:rPr>
                                <w:rFonts w:asciiTheme="minorEastAsia" w:eastAsiaTheme="minorEastAsia" w:hAnsiTheme="minorEastAsia" w:hint="eastAsia"/>
                                <w:sz w:val="18"/>
                                <w:szCs w:val="18"/>
                              </w:rPr>
                              <w:t>HbA1c(ヘモグロビンエーワンシー)：血糖と結合したヘモグロビンの割合。直近約１，２か月間の平均血糖値を反映し、基準値は4.6～6.2％。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3" o:spid="_x0000_s1143" type="#_x0000_t202" alt="タイトル: 注７　HbA1c(ヘモグロビンエーワンシー)：血糖と結合したヘモグロビンの割合。直近約１，２か月間の平均血糖値を反映し、基準値は4.6～6.2％。" style="position:absolute;margin-left:14.4pt;margin-top:0;width:474pt;height:45.1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" filled="f" stroked="f">
                <v:textbox inset="5.85pt,.7pt,5.85pt,.7pt">
                  <w:txbxContent>
                    <w:p w:rsidR="00415CC8" w:rsidRDefault="00415CC8" w:rsidP="00D9625B">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注8　</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2D13E9">
                        <w:rPr>
                          <w:rFonts w:asciiTheme="minorEastAsia" w:eastAsiaTheme="minorEastAsia" w:hAnsiTheme="minorEastAsia" w:hint="eastAsia"/>
                          <w:sz w:val="18"/>
                          <w:szCs w:val="18"/>
                        </w:rPr>
                        <w:t>HbA1c(ヘモグロビンエーワンシー)：血糖と結合したヘモグロビンの割合。直近約１，２か月間の平均血糖値を反映し、基準値は4.6～6.2％。</w:t>
                      </w:r>
                    </w:p>
                  </w:txbxContent>
                </v:textbox>
              </v:shape>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p>
    <w:p w:rsidR="00D9625B" w:rsidRPr="00F253C9" w:rsidRDefault="00D9625B" w:rsidP="005C4C7A">
      <w:pPr>
        <w:ind w:leftChars="100" w:left="430" w:hangingChars="100" w:hanging="220"/>
        <w:jc w:val="left"/>
        <w:rPr>
          <w:rFonts w:ascii="HG丸ｺﾞｼｯｸM-PRO" w:eastAsia="HG丸ｺﾞｼｯｸM-PRO" w:hAnsi="HG丸ｺﾞｼｯｸM-PRO" w:cstheme="minorBidi"/>
          <w:sz w:val="22"/>
          <w:szCs w:val="22"/>
        </w:rPr>
      </w:pPr>
      <w:r w:rsidRPr="00F253C9">
        <w:rPr>
          <w:rFonts w:ascii="HG丸ｺﾞｼｯｸM-PRO" w:eastAsia="HG丸ｺﾞｼｯｸM-PRO" w:hAnsi="HG丸ｺﾞｼｯｸM-PRO" w:cstheme="minorBidi" w:hint="eastAsia"/>
          <w:sz w:val="22"/>
          <w:szCs w:val="22"/>
        </w:rPr>
        <w:lastRenderedPageBreak/>
        <w:t>○糖尿病(疑い</w:t>
      </w:r>
      <w:r>
        <w:rPr>
          <w:rFonts w:ascii="HG丸ｺﾞｼｯｸM-PRO" w:eastAsia="HG丸ｺﾞｼｯｸM-PRO" w:hAnsi="HG丸ｺﾞｼｯｸM-PRO" w:cstheme="minorBidi" w:hint="eastAsia"/>
          <w:sz w:val="22"/>
          <w:szCs w:val="22"/>
        </w:rPr>
        <w:t>含む</w:t>
      </w:r>
      <w:r w:rsidRPr="00F253C9">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の有病者数は、男性では肥満者で非肥満者よりも約２倍となっています</w:t>
      </w:r>
      <w:r w:rsidRPr="00F253C9">
        <w:rPr>
          <w:rFonts w:ascii="HG丸ｺﾞｼｯｸM-PRO" w:eastAsia="HG丸ｺﾞｼｯｸM-PRO" w:hAnsi="HG丸ｺﾞｼｯｸM-PRO" w:cstheme="minorBidi" w:hint="eastAsia"/>
          <w:sz w:val="22"/>
          <w:szCs w:val="22"/>
        </w:rPr>
        <w:t>が、非肥満者にも未治療者が</w:t>
      </w:r>
      <w:r>
        <w:rPr>
          <w:rFonts w:ascii="HG丸ｺﾞｼｯｸM-PRO" w:eastAsia="HG丸ｺﾞｼｯｸM-PRO" w:hAnsi="HG丸ｺﾞｼｯｸM-PRO" w:cstheme="minorBidi" w:hint="eastAsia"/>
          <w:sz w:val="22"/>
          <w:szCs w:val="22"/>
        </w:rPr>
        <w:t>半数</w:t>
      </w:r>
      <w:r w:rsidRPr="00F253C9">
        <w:rPr>
          <w:rFonts w:ascii="HG丸ｺﾞｼｯｸM-PRO" w:eastAsia="HG丸ｺﾞｼｯｸM-PRO" w:hAnsi="HG丸ｺﾞｼｯｸM-PRO" w:cstheme="minorBidi" w:hint="eastAsia"/>
          <w:sz w:val="22"/>
          <w:szCs w:val="22"/>
        </w:rPr>
        <w:t>以上存在してい</w:t>
      </w:r>
      <w:r>
        <w:rPr>
          <w:rFonts w:ascii="HG丸ｺﾞｼｯｸM-PRO" w:eastAsia="HG丸ｺﾞｼｯｸM-PRO" w:hAnsi="HG丸ｺﾞｼｯｸM-PRO" w:cstheme="minorBidi" w:hint="eastAsia"/>
          <w:sz w:val="22"/>
          <w:szCs w:val="22"/>
        </w:rPr>
        <w:t>ます</w:t>
      </w:r>
      <w:r w:rsidRPr="00F253C9">
        <w:rPr>
          <w:rFonts w:ascii="HG丸ｺﾞｼｯｸM-PRO" w:eastAsia="HG丸ｺﾞｼｯｸM-PRO" w:hAnsi="HG丸ｺﾞｼｯｸM-PRO" w:cstheme="minorBidi" w:hint="eastAsia"/>
          <w:sz w:val="22"/>
          <w:szCs w:val="22"/>
        </w:rPr>
        <w:t>。女性では、</w:t>
      </w:r>
      <w:r>
        <w:rPr>
          <w:rFonts w:ascii="HG丸ｺﾞｼｯｸM-PRO" w:eastAsia="HG丸ｺﾞｼｯｸM-PRO" w:hAnsi="HG丸ｺﾞｼｯｸM-PRO" w:cstheme="minorBidi" w:hint="eastAsia"/>
          <w:sz w:val="22"/>
          <w:szCs w:val="22"/>
        </w:rPr>
        <w:t>有病者や未治療者が</w:t>
      </w:r>
      <w:r w:rsidRPr="00F253C9">
        <w:rPr>
          <w:rFonts w:ascii="HG丸ｺﾞｼｯｸM-PRO" w:eastAsia="HG丸ｺﾞｼｯｸM-PRO" w:hAnsi="HG丸ｺﾞｼｯｸM-PRO" w:cstheme="minorBidi" w:hint="eastAsia"/>
          <w:sz w:val="22"/>
          <w:szCs w:val="22"/>
        </w:rPr>
        <w:t>肥満者よりも非肥満者に多</w:t>
      </w:r>
      <w:r>
        <w:rPr>
          <w:rFonts w:ascii="HG丸ｺﾞｼｯｸM-PRO" w:eastAsia="HG丸ｺﾞｼｯｸM-PRO" w:hAnsi="HG丸ｺﾞｼｯｸM-PRO" w:cstheme="minorBidi" w:hint="eastAsia"/>
          <w:sz w:val="22"/>
          <w:szCs w:val="22"/>
        </w:rPr>
        <w:t>くなっています</w:t>
      </w:r>
      <w:r w:rsidRPr="00F253C9">
        <w:rPr>
          <w:rFonts w:ascii="HG丸ｺﾞｼｯｸM-PRO" w:eastAsia="HG丸ｺﾞｼｯｸM-PRO" w:hAnsi="HG丸ｺﾞｼｯｸM-PRO" w:cstheme="minorBidi" w:hint="eastAsia"/>
          <w:sz w:val="22"/>
          <w:szCs w:val="22"/>
        </w:rPr>
        <w:t>。</w:t>
      </w:r>
    </w:p>
    <w:p w:rsidR="00D9625B" w:rsidRPr="00725339" w:rsidRDefault="00550252" w:rsidP="00D9625B">
      <w:pPr>
        <w:jc w:val="left"/>
        <w:rPr>
          <w:rFonts w:ascii="HG丸ｺﾞｼｯｸM-PRO" w:eastAsia="HG丸ｺﾞｼｯｸM-PRO" w:hAnsi="HG丸ｺﾞｼｯｸM-PRO" w:cstheme="minorBidi"/>
          <w:szCs w:val="22"/>
        </w:rPr>
      </w:pPr>
      <w:r>
        <w:rPr>
          <w:noProof/>
        </w:rPr>
        <w:drawing>
          <wp:anchor distT="0" distB="0" distL="114300" distR="114300" simplePos="0" relativeHeight="252732928" behindDoc="0" locked="0" layoutInCell="1" allowOverlap="1" wp14:anchorId="413DF564" wp14:editId="00FBD7B2">
            <wp:simplePos x="0" y="0"/>
            <wp:positionH relativeFrom="column">
              <wp:posOffset>708660</wp:posOffset>
            </wp:positionH>
            <wp:positionV relativeFrom="paragraph">
              <wp:posOffset>120650</wp:posOffset>
            </wp:positionV>
            <wp:extent cx="3991610" cy="2572385"/>
            <wp:effectExtent l="0" t="0" r="0" b="0"/>
            <wp:wrapNone/>
            <wp:docPr id="78" name="図 78" title="図47　平成25年度　特定健診受診者における糖尿病有病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9161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25B"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23648" behindDoc="0" locked="0" layoutInCell="1" allowOverlap="1" wp14:anchorId="588E7D63" wp14:editId="6D6D21DE">
                <wp:simplePos x="0" y="0"/>
                <wp:positionH relativeFrom="column">
                  <wp:posOffset>397510</wp:posOffset>
                </wp:positionH>
                <wp:positionV relativeFrom="paragraph">
                  <wp:posOffset>12065</wp:posOffset>
                </wp:positionV>
                <wp:extent cx="5300345" cy="371475"/>
                <wp:effectExtent l="0" t="0" r="0" b="0"/>
                <wp:wrapNone/>
                <wp:docPr id="462" name="正方形/長方形 462" title="図47　平成25年度特定健診受診者における糖尿病有病者数"/>
                <wp:cNvGraphicFramePr/>
                <a:graphic xmlns:a="http://schemas.openxmlformats.org/drawingml/2006/main">
                  <a:graphicData uri="http://schemas.microsoft.com/office/word/2010/wordprocessingShape">
                    <wps:wsp>
                      <wps:cNvSpPr/>
                      <wps:spPr>
                        <a:xfrm>
                          <a:off x="0" y="0"/>
                          <a:ext cx="5300345" cy="371475"/>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47</w:t>
                            </w:r>
                            <w:r w:rsidRPr="00093343">
                              <w:rPr>
                                <w:rFonts w:asciiTheme="majorEastAsia" w:eastAsiaTheme="majorEastAsia" w:hAnsiTheme="majorEastAsia" w:cstheme="minorBidi" w:hint="eastAsia"/>
                                <w:color w:val="000000" w:themeColor="text1"/>
                                <w:sz w:val="20"/>
                                <w:szCs w:val="22"/>
                              </w:rPr>
                              <w:t xml:space="preserve">　平成25年度特定健診受診者における糖尿病有病者数（市町村国保＋協会けんぽ）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2" o:spid="_x0000_s1144" alt="タイトル: 図47　平成25年度特定健診受診者における糖尿病有病者数" style="position:absolute;margin-left:31.3pt;margin-top:.95pt;width:417.35pt;height:29.2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47</w:t>
                      </w:r>
                      <w:r w:rsidRPr="00093343">
                        <w:rPr>
                          <w:rFonts w:asciiTheme="majorEastAsia" w:eastAsiaTheme="majorEastAsia" w:hAnsiTheme="majorEastAsia" w:cstheme="minorBidi" w:hint="eastAsia"/>
                          <w:color w:val="000000" w:themeColor="text1"/>
                          <w:sz w:val="20"/>
                          <w:szCs w:val="22"/>
                        </w:rPr>
                        <w:t xml:space="preserve">　平成25年度特定健診受診者における糖尿病有病者数（市町村国保＋協会けんぽ）</w:t>
                      </w:r>
                    </w:p>
                  </w:txbxContent>
                </v:textbox>
              </v:rect>
            </w:pict>
          </mc:Fallback>
        </mc:AlternateContent>
      </w:r>
      <w:r w:rsidR="00D9625B" w:rsidRPr="00725339">
        <w:rPr>
          <w:rFonts w:ascii="HG丸ｺﾞｼｯｸM-PRO" w:eastAsia="HG丸ｺﾞｼｯｸM-PRO" w:hAnsi="HG丸ｺﾞｼｯｸM-PRO" w:cstheme="minorBidi"/>
          <w:szCs w:val="22"/>
        </w:rPr>
        <w:t xml:space="preserve"> </w:t>
      </w:r>
    </w:p>
    <w:p w:rsidR="00D9625B" w:rsidRPr="00725339" w:rsidRDefault="00D9625B" w:rsidP="00D9625B">
      <w:pPr>
        <w:tabs>
          <w:tab w:val="left" w:pos="2340"/>
        </w:tabs>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szCs w:val="22"/>
        </w:rPr>
        <w:tab/>
      </w:r>
    </w:p>
    <w:p w:rsidR="00D9625B" w:rsidRPr="00725339" w:rsidRDefault="00D9625B" w:rsidP="00D9625B">
      <w:pPr>
        <w:jc w:val="right"/>
        <w:rPr>
          <w:rFonts w:ascii="HG丸ｺﾞｼｯｸM-PRO" w:eastAsia="HG丸ｺﾞｼｯｸM-PRO" w:hAnsi="HG丸ｺﾞｼｯｸM-PRO" w:cstheme="minorBidi"/>
          <w:sz w:val="16"/>
          <w:szCs w:val="16"/>
        </w:rPr>
      </w:pPr>
    </w:p>
    <w:p w:rsidR="00D9625B" w:rsidRPr="00725339" w:rsidRDefault="00D9625B" w:rsidP="00D9625B">
      <w:pPr>
        <w:jc w:val="right"/>
        <w:rPr>
          <w:rFonts w:ascii="HG丸ｺﾞｼｯｸM-PRO" w:eastAsia="HG丸ｺﾞｼｯｸM-PRO" w:hAnsi="HG丸ｺﾞｼｯｸM-PRO" w:cstheme="minorBidi"/>
          <w:sz w:val="16"/>
          <w:szCs w:val="16"/>
        </w:rPr>
      </w:pPr>
    </w:p>
    <w:p w:rsidR="00D9625B" w:rsidRPr="00725339" w:rsidRDefault="00D9625B" w:rsidP="00D9625B">
      <w:pPr>
        <w:jc w:val="right"/>
        <w:rPr>
          <w:rFonts w:ascii="HG丸ｺﾞｼｯｸM-PRO" w:eastAsia="HG丸ｺﾞｼｯｸM-PRO" w:hAnsi="HG丸ｺﾞｼｯｸM-PRO" w:cstheme="minorBidi"/>
          <w:sz w:val="16"/>
          <w:szCs w:val="16"/>
        </w:rPr>
      </w:pPr>
    </w:p>
    <w:p w:rsidR="00D9625B" w:rsidRPr="00725339" w:rsidRDefault="00D9625B" w:rsidP="00D9625B">
      <w:pPr>
        <w:jc w:val="right"/>
        <w:rPr>
          <w:rFonts w:ascii="HG丸ｺﾞｼｯｸM-PRO" w:eastAsia="HG丸ｺﾞｼｯｸM-PRO" w:hAnsi="HG丸ｺﾞｼｯｸM-PRO" w:cstheme="minorBidi"/>
          <w:sz w:val="16"/>
          <w:szCs w:val="16"/>
        </w:rPr>
      </w:pPr>
    </w:p>
    <w:p w:rsidR="00D9625B" w:rsidRPr="00725339" w:rsidRDefault="00D9625B" w:rsidP="00D9625B">
      <w:pPr>
        <w:jc w:val="right"/>
        <w:rPr>
          <w:rFonts w:ascii="HG丸ｺﾞｼｯｸM-PRO" w:eastAsia="HG丸ｺﾞｼｯｸM-PRO" w:hAnsi="HG丸ｺﾞｼｯｸM-PRO" w:cstheme="minorBidi"/>
          <w:sz w:val="16"/>
          <w:szCs w:val="16"/>
        </w:rPr>
      </w:pPr>
    </w:p>
    <w:p w:rsidR="00D9625B" w:rsidRPr="00725339" w:rsidRDefault="00D9625B" w:rsidP="00D9625B">
      <w:pPr>
        <w:jc w:val="right"/>
        <w:rPr>
          <w:rFonts w:ascii="HG丸ｺﾞｼｯｸM-PRO" w:eastAsia="HG丸ｺﾞｼｯｸM-PRO" w:hAnsi="HG丸ｺﾞｼｯｸM-PRO" w:cstheme="minorBidi"/>
          <w:sz w:val="16"/>
          <w:szCs w:val="16"/>
        </w:rPr>
      </w:pPr>
    </w:p>
    <w:p w:rsidR="00D9625B" w:rsidRPr="00725339" w:rsidRDefault="00D9625B" w:rsidP="00D9625B">
      <w:pPr>
        <w:jc w:val="right"/>
        <w:rPr>
          <w:rFonts w:ascii="HG丸ｺﾞｼｯｸM-PRO" w:eastAsia="HG丸ｺﾞｼｯｸM-PRO" w:hAnsi="HG丸ｺﾞｼｯｸM-PRO" w:cstheme="minorBidi"/>
          <w:sz w:val="16"/>
          <w:szCs w:val="16"/>
        </w:rPr>
      </w:pPr>
    </w:p>
    <w:p w:rsidR="00D9625B" w:rsidRPr="00725339" w:rsidRDefault="00D9625B" w:rsidP="00D9625B">
      <w:pPr>
        <w:jc w:val="right"/>
        <w:rPr>
          <w:rFonts w:ascii="HG丸ｺﾞｼｯｸM-PRO" w:eastAsia="HG丸ｺﾞｼｯｸM-PRO" w:hAnsi="HG丸ｺﾞｼｯｸM-PRO" w:cstheme="minorBidi"/>
          <w:sz w:val="16"/>
          <w:szCs w:val="16"/>
        </w:rPr>
      </w:pPr>
    </w:p>
    <w:p w:rsidR="00D9625B" w:rsidRPr="00725339" w:rsidRDefault="00D9625B" w:rsidP="00D9625B">
      <w:pPr>
        <w:jc w:val="left"/>
        <w:rPr>
          <w:rFonts w:ascii="HG丸ｺﾞｼｯｸM-PRO" w:eastAsia="HG丸ｺﾞｼｯｸM-PRO" w:hAnsi="HG丸ｺﾞｼｯｸM-PRO" w:cstheme="minorBidi"/>
          <w:sz w:val="24"/>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22624" behindDoc="0" locked="0" layoutInCell="1" allowOverlap="1" wp14:anchorId="0EB94454" wp14:editId="747EF599">
                <wp:simplePos x="0" y="0"/>
                <wp:positionH relativeFrom="column">
                  <wp:posOffset>5059680</wp:posOffset>
                </wp:positionH>
                <wp:positionV relativeFrom="paragraph">
                  <wp:posOffset>31433</wp:posOffset>
                </wp:positionV>
                <wp:extent cx="1185863" cy="342900"/>
                <wp:effectExtent l="0" t="0" r="0" b="0"/>
                <wp:wrapNone/>
                <wp:docPr id="463" name="正方形/長方形 463" title="出典　図42に同じ"/>
                <wp:cNvGraphicFramePr/>
                <a:graphic xmlns:a="http://schemas.openxmlformats.org/drawingml/2006/main">
                  <a:graphicData uri="http://schemas.microsoft.com/office/word/2010/wordprocessingShape">
                    <wps:wsp>
                      <wps:cNvSpPr/>
                      <wps:spPr>
                        <a:xfrm>
                          <a:off x="0" y="0"/>
                          <a:ext cx="1185863" cy="342900"/>
                        </a:xfrm>
                        <a:prstGeom prst="rect">
                          <a:avLst/>
                        </a:prstGeom>
                        <a:noFill/>
                        <a:ln w="25400" cap="flat" cmpd="sng" algn="ctr">
                          <a:noFill/>
                          <a:prstDash val="solid"/>
                        </a:ln>
                        <a:effectLst/>
                      </wps:spPr>
                      <wps:txbx>
                        <w:txbxContent>
                          <w:p w:rsidR="00415CC8" w:rsidRPr="00093343" w:rsidRDefault="00415CC8" w:rsidP="00D9625B">
                            <w:pPr>
                              <w:jc w:val="righ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出典：図</w:t>
                            </w:r>
                            <w:r>
                              <w:rPr>
                                <w:rFonts w:asciiTheme="majorEastAsia" w:eastAsiaTheme="majorEastAsia" w:hAnsiTheme="majorEastAsia" w:cstheme="minorBidi" w:hint="eastAsia"/>
                                <w:color w:val="000000" w:themeColor="text1"/>
                                <w:sz w:val="16"/>
                                <w:szCs w:val="16"/>
                              </w:rPr>
                              <w:t>42</w:t>
                            </w:r>
                            <w:r w:rsidRPr="00093343">
                              <w:rPr>
                                <w:rFonts w:asciiTheme="majorEastAsia" w:eastAsiaTheme="majorEastAsia" w:hAnsiTheme="majorEastAsia" w:cstheme="minorBidi" w:hint="eastAsia"/>
                                <w:color w:val="000000" w:themeColor="text1"/>
                                <w:sz w:val="16"/>
                                <w:szCs w:val="16"/>
                              </w:rPr>
                              <w:t>に同じ</w:t>
                            </w:r>
                          </w:p>
                          <w:p w:rsidR="00415CC8" w:rsidRPr="00093343" w:rsidRDefault="00415CC8" w:rsidP="00D9625B">
                            <w:pPr>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3" o:spid="_x0000_s1145" alt="タイトル: 出典　図42に同じ" style="position:absolute;margin-left:398.4pt;margin-top:2.5pt;width:93.4pt;height:27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" filled="f" stroked="f" strokeweight="2pt">
                <v:textbox>
                  <w:txbxContent>
                    <w:p w:rsidR="00415CC8" w:rsidRPr="00093343" w:rsidRDefault="00415CC8" w:rsidP="00D9625B">
                      <w:pPr>
                        <w:jc w:val="righ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出典：図</w:t>
                      </w:r>
                      <w:r>
                        <w:rPr>
                          <w:rFonts w:asciiTheme="majorEastAsia" w:eastAsiaTheme="majorEastAsia" w:hAnsiTheme="majorEastAsia" w:cstheme="minorBidi" w:hint="eastAsia"/>
                          <w:color w:val="000000" w:themeColor="text1"/>
                          <w:sz w:val="16"/>
                          <w:szCs w:val="16"/>
                        </w:rPr>
                        <w:t>42</w:t>
                      </w:r>
                      <w:r w:rsidRPr="00093343">
                        <w:rPr>
                          <w:rFonts w:asciiTheme="majorEastAsia" w:eastAsiaTheme="majorEastAsia" w:hAnsiTheme="majorEastAsia" w:cstheme="minorBidi" w:hint="eastAsia"/>
                          <w:color w:val="000000" w:themeColor="text1"/>
                          <w:sz w:val="16"/>
                          <w:szCs w:val="16"/>
                        </w:rPr>
                        <w:t>に同じ</w:t>
                      </w:r>
                    </w:p>
                    <w:p w:rsidR="00415CC8" w:rsidRPr="00093343" w:rsidRDefault="00415CC8" w:rsidP="00D9625B">
                      <w:pPr>
                        <w:jc w:val="left"/>
                        <w:rPr>
                          <w:rFonts w:asciiTheme="majorEastAsia" w:eastAsiaTheme="majorEastAsia" w:hAnsiTheme="majorEastAsia"/>
                          <w:color w:val="000000" w:themeColor="text1"/>
                        </w:rPr>
                      </w:pPr>
                    </w:p>
                  </w:txbxContent>
                </v:textbox>
              </v:rect>
            </w:pict>
          </mc:Fallback>
        </mc:AlternateContent>
      </w:r>
    </w:p>
    <w:p w:rsidR="00D9625B" w:rsidRPr="00725339" w:rsidRDefault="00D9625B" w:rsidP="00D9625B">
      <w:pPr>
        <w:jc w:val="left"/>
        <w:rPr>
          <w:rFonts w:ascii="HG丸ｺﾞｼｯｸM-PRO" w:eastAsia="HG丸ｺﾞｼｯｸM-PRO" w:hAnsi="HG丸ｺﾞｼｯｸM-PRO" w:cstheme="minorBidi"/>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C61D89">
      <w:pPr>
        <w:ind w:leftChars="100" w:left="430" w:hangingChars="100" w:hanging="220"/>
        <w:jc w:val="left"/>
        <w:rPr>
          <w:rFonts w:ascii="HG丸ｺﾞｼｯｸM-PRO" w:eastAsia="HG丸ｺﾞｼｯｸM-PRO" w:hAnsi="HG丸ｺﾞｼｯｸM-PRO" w:cstheme="minorBidi"/>
          <w:sz w:val="22"/>
          <w:szCs w:val="22"/>
        </w:rPr>
      </w:pPr>
      <w:r w:rsidRPr="00A83033">
        <w:rPr>
          <w:rFonts w:ascii="HG丸ｺﾞｼｯｸM-PRO" w:eastAsia="HG丸ｺﾞｼｯｸM-PRO" w:hAnsi="HG丸ｺﾞｼｯｸM-PRO" w:cstheme="minorBidi" w:hint="eastAsia"/>
          <w:sz w:val="22"/>
          <w:szCs w:val="22"/>
        </w:rPr>
        <w:t>○糖尿病は、治療されず放置された場合、腎不全や失明、下肢のえそ、心筋梗塞や脳梗塞などの合併症に至る可能性があります。また、腎症が重症化し透析が必要になった場合、透析治療に必要な医療費は、患者1人につき1か月</w:t>
      </w:r>
      <w:r w:rsidR="00E951F1">
        <w:rPr>
          <w:rFonts w:ascii="HG丸ｺﾞｼｯｸM-PRO" w:eastAsia="HG丸ｺﾞｼｯｸM-PRO" w:hAnsi="HG丸ｺﾞｼｯｸM-PRO" w:cstheme="minorBidi" w:hint="eastAsia"/>
          <w:sz w:val="22"/>
          <w:szCs w:val="22"/>
        </w:rPr>
        <w:t>当たり</w:t>
      </w:r>
      <w:r w:rsidRPr="00A83033">
        <w:rPr>
          <w:rFonts w:ascii="HG丸ｺﾞｼｯｸM-PRO" w:eastAsia="HG丸ｺﾞｼｯｸM-PRO" w:hAnsi="HG丸ｺﾞｼｯｸM-PRO" w:cstheme="minorBidi" w:hint="eastAsia"/>
          <w:sz w:val="22"/>
          <w:szCs w:val="22"/>
        </w:rPr>
        <w:t>35～</w:t>
      </w:r>
      <w:r>
        <w:rPr>
          <w:rFonts w:ascii="HG丸ｺﾞｼｯｸM-PRO" w:eastAsia="HG丸ｺﾞｼｯｸM-PRO" w:hAnsi="HG丸ｺﾞｼｯｸM-PRO" w:cstheme="minorBidi" w:hint="eastAsia"/>
          <w:sz w:val="22"/>
          <w:szCs w:val="22"/>
        </w:rPr>
        <w:t>50</w:t>
      </w:r>
      <w:r w:rsidRPr="00A83033">
        <w:rPr>
          <w:rFonts w:ascii="HG丸ｺﾞｼｯｸM-PRO" w:eastAsia="HG丸ｺﾞｼｯｸM-PRO" w:hAnsi="HG丸ｺﾞｼｯｸM-PRO" w:cstheme="minorBidi" w:hint="eastAsia"/>
          <w:sz w:val="22"/>
          <w:szCs w:val="22"/>
        </w:rPr>
        <w:t>万円</w:t>
      </w:r>
      <w:r>
        <w:rPr>
          <w:rFonts w:ascii="HG丸ｺﾞｼｯｸM-PRO" w:eastAsia="HG丸ｺﾞｼｯｸM-PRO" w:hAnsi="HG丸ｺﾞｼｯｸM-PRO" w:cstheme="minorBidi" w:hint="eastAsia"/>
          <w:sz w:val="22"/>
          <w:szCs w:val="22"/>
        </w:rPr>
        <w:t>程度</w:t>
      </w:r>
      <w:r w:rsidRPr="00A83033">
        <w:rPr>
          <w:rFonts w:ascii="HG丸ｺﾞｼｯｸM-PRO" w:eastAsia="HG丸ｺﾞｼｯｸM-PRO" w:hAnsi="HG丸ｺﾞｼｯｸM-PRO" w:cstheme="minorBidi" w:hint="eastAsia"/>
          <w:sz w:val="22"/>
          <w:szCs w:val="22"/>
        </w:rPr>
        <w:t>といわれており</w:t>
      </w:r>
      <w:r w:rsidR="00A04213" w:rsidRPr="00C16DD6">
        <w:rPr>
          <w:rFonts w:ascii="HG丸ｺﾞｼｯｸM-PRO" w:eastAsia="HG丸ｺﾞｼｯｸM-PRO" w:hAnsi="HG丸ｺﾞｼｯｸM-PRO" w:cstheme="minorBidi" w:hint="eastAsia"/>
          <w:sz w:val="16"/>
          <w:szCs w:val="16"/>
        </w:rPr>
        <w:t>(注</w:t>
      </w:r>
      <w:r w:rsidR="00904EB0">
        <w:rPr>
          <w:rFonts w:ascii="HG丸ｺﾞｼｯｸM-PRO" w:eastAsia="HG丸ｺﾞｼｯｸM-PRO" w:hAnsi="HG丸ｺﾞｼｯｸM-PRO" w:cstheme="minorBidi" w:hint="eastAsia"/>
          <w:sz w:val="16"/>
          <w:szCs w:val="16"/>
        </w:rPr>
        <w:t>9</w:t>
      </w:r>
      <w:r w:rsidR="00A04213" w:rsidRPr="00C16DD6">
        <w:rPr>
          <w:rFonts w:ascii="HG丸ｺﾞｼｯｸM-PRO" w:eastAsia="HG丸ｺﾞｼｯｸM-PRO" w:hAnsi="HG丸ｺﾞｼｯｸM-PRO" w:cstheme="minorBidi" w:hint="eastAsia"/>
          <w:sz w:val="16"/>
          <w:szCs w:val="16"/>
        </w:rPr>
        <w:t>)</w:t>
      </w:r>
      <w:r w:rsidR="00CF6084">
        <w:rPr>
          <w:rFonts w:ascii="HG丸ｺﾞｼｯｸM-PRO" w:eastAsia="HG丸ｺﾞｼｯｸM-PRO" w:hAnsi="HG丸ｺﾞｼｯｸM-PRO" w:cstheme="minorBidi" w:hint="eastAsia"/>
          <w:sz w:val="22"/>
          <w:szCs w:val="22"/>
        </w:rPr>
        <w:t>、本人の生活の質や</w:t>
      </w:r>
      <w:r w:rsidRPr="00A83033">
        <w:rPr>
          <w:rFonts w:ascii="HG丸ｺﾞｼｯｸM-PRO" w:eastAsia="HG丸ｺﾞｼｯｸM-PRO" w:hAnsi="HG丸ｺﾞｼｯｸM-PRO" w:cstheme="minorBidi" w:hint="eastAsia"/>
          <w:sz w:val="22"/>
          <w:szCs w:val="22"/>
        </w:rPr>
        <w:t>医療</w:t>
      </w:r>
      <w:r w:rsidR="00CF6084">
        <w:rPr>
          <w:rFonts w:ascii="HG丸ｺﾞｼｯｸM-PRO" w:eastAsia="HG丸ｺﾞｼｯｸM-PRO" w:hAnsi="HG丸ｺﾞｼｯｸM-PRO" w:cstheme="minorBidi" w:hint="eastAsia"/>
          <w:sz w:val="22"/>
          <w:szCs w:val="22"/>
        </w:rPr>
        <w:t>保険</w:t>
      </w:r>
      <w:r w:rsidRPr="00A83033">
        <w:rPr>
          <w:rFonts w:ascii="HG丸ｺﾞｼｯｸM-PRO" w:eastAsia="HG丸ｺﾞｼｯｸM-PRO" w:hAnsi="HG丸ｺﾞｼｯｸM-PRO" w:cstheme="minorBidi" w:hint="eastAsia"/>
          <w:sz w:val="22"/>
          <w:szCs w:val="22"/>
        </w:rPr>
        <w:t>財政に影響を及ぼすことになることから、</w:t>
      </w:r>
      <w:r w:rsidRPr="00205B15">
        <w:rPr>
          <w:rFonts w:ascii="HG丸ｺﾞｼｯｸM-PRO" w:eastAsia="HG丸ｺﾞｼｯｸM-PRO" w:hAnsi="HG丸ｺﾞｼｯｸM-PRO" w:cstheme="minorBidi" w:hint="eastAsia"/>
          <w:sz w:val="22"/>
          <w:szCs w:val="22"/>
        </w:rPr>
        <w:t>重症化する前の早期受診・早期治療が重要</w:t>
      </w:r>
      <w:r>
        <w:rPr>
          <w:rFonts w:ascii="HG丸ｺﾞｼｯｸM-PRO" w:eastAsia="HG丸ｺﾞｼｯｸM-PRO" w:hAnsi="HG丸ｺﾞｼｯｸM-PRO" w:cstheme="minorBidi" w:hint="eastAsia"/>
          <w:sz w:val="22"/>
          <w:szCs w:val="22"/>
        </w:rPr>
        <w:t>です。</w:t>
      </w:r>
    </w:p>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r w:rsidRPr="00205B15">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各都道府県における新規透析導入率と</w:t>
      </w:r>
      <w:r w:rsidR="00084C3A">
        <w:rPr>
          <w:rFonts w:ascii="HG丸ｺﾞｼｯｸM-PRO" w:eastAsia="HG丸ｺﾞｼｯｸM-PRO" w:hAnsi="HG丸ｺﾞｼｯｸM-PRO" w:cstheme="minorBidi" w:hint="eastAsia"/>
          <w:sz w:val="22"/>
          <w:szCs w:val="22"/>
        </w:rPr>
        <w:t>１人</w:t>
      </w:r>
      <w:r>
        <w:rPr>
          <w:rFonts w:ascii="HG丸ｺﾞｼｯｸM-PRO" w:eastAsia="HG丸ｺﾞｼｯｸM-PRO" w:hAnsi="HG丸ｺﾞｼｯｸM-PRO" w:cstheme="minorBidi" w:hint="eastAsia"/>
          <w:sz w:val="22"/>
          <w:szCs w:val="22"/>
        </w:rPr>
        <w:t>当たり年間医療費の相関をみたところ、新規透析導入率が高くなるにつれて、</w:t>
      </w:r>
      <w:r w:rsidR="00084C3A">
        <w:rPr>
          <w:rFonts w:ascii="HG丸ｺﾞｼｯｸM-PRO" w:eastAsia="HG丸ｺﾞｼｯｸM-PRO" w:hAnsi="HG丸ｺﾞｼｯｸM-PRO" w:cstheme="minorBidi" w:hint="eastAsia"/>
          <w:sz w:val="22"/>
          <w:szCs w:val="22"/>
        </w:rPr>
        <w:t>１人</w:t>
      </w:r>
      <w:r>
        <w:rPr>
          <w:rFonts w:ascii="HG丸ｺﾞｼｯｸM-PRO" w:eastAsia="HG丸ｺﾞｼｯｸM-PRO" w:hAnsi="HG丸ｺﾞｼｯｸM-PRO" w:cstheme="minorBidi" w:hint="eastAsia"/>
          <w:sz w:val="22"/>
          <w:szCs w:val="22"/>
        </w:rPr>
        <w:t>当たり年間医療費も高くなる傾向に</w:t>
      </w:r>
      <w:bookmarkStart w:id="0" w:name="_GoBack"/>
      <w:bookmarkEnd w:id="0"/>
      <w:r>
        <w:rPr>
          <w:rFonts w:ascii="HG丸ｺﾞｼｯｸM-PRO" w:eastAsia="HG丸ｺﾞｼｯｸM-PRO" w:hAnsi="HG丸ｺﾞｼｯｸM-PRO" w:cstheme="minorBidi" w:hint="eastAsia"/>
          <w:sz w:val="22"/>
          <w:szCs w:val="22"/>
        </w:rPr>
        <w:t>あります。</w:t>
      </w:r>
    </w:p>
    <w:p w:rsidR="00D9625B" w:rsidRDefault="00D9625B" w:rsidP="00D9625B">
      <w:pPr>
        <w:widowControl/>
        <w:jc w:val="left"/>
        <w:rPr>
          <w:rFonts w:asciiTheme="majorEastAsia" w:eastAsiaTheme="majorEastAsia" w:hAnsiTheme="majorEastAsia" w:cstheme="minorBidi"/>
          <w:b/>
          <w:sz w:val="24"/>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59488" behindDoc="0" locked="0" layoutInCell="1" allowOverlap="1" wp14:anchorId="45A0D96E" wp14:editId="46C22B8D">
                <wp:simplePos x="0" y="0"/>
                <wp:positionH relativeFrom="column">
                  <wp:posOffset>81915</wp:posOffset>
                </wp:positionH>
                <wp:positionV relativeFrom="paragraph">
                  <wp:posOffset>24130</wp:posOffset>
                </wp:positionV>
                <wp:extent cx="3357245" cy="342900"/>
                <wp:effectExtent l="0" t="0" r="0" b="0"/>
                <wp:wrapNone/>
                <wp:docPr id="468" name="正方形/長方形 468" title="図48　新規透析導入率×一人当たり年間医療費"/>
                <wp:cNvGraphicFramePr/>
                <a:graphic xmlns:a="http://schemas.openxmlformats.org/drawingml/2006/main">
                  <a:graphicData uri="http://schemas.microsoft.com/office/word/2010/wordprocessingShape">
                    <wps:wsp>
                      <wps:cNvSpPr/>
                      <wps:spPr>
                        <a:xfrm>
                          <a:off x="0" y="0"/>
                          <a:ext cx="3357245"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hint="eastAsia"/>
                                <w:color w:val="000000" w:themeColor="text1"/>
                                <w:sz w:val="20"/>
                              </w:rPr>
                              <w:t>図</w:t>
                            </w:r>
                            <w:r>
                              <w:rPr>
                                <w:rFonts w:asciiTheme="majorEastAsia" w:eastAsiaTheme="majorEastAsia" w:hAnsiTheme="majorEastAsia" w:hint="eastAsia"/>
                                <w:color w:val="000000" w:themeColor="text1"/>
                                <w:sz w:val="20"/>
                              </w:rPr>
                              <w:t>48</w:t>
                            </w:r>
                            <w:r w:rsidRPr="00093343">
                              <w:rPr>
                                <w:rFonts w:asciiTheme="majorEastAsia" w:eastAsiaTheme="majorEastAsia" w:hAnsiTheme="majorEastAsia" w:hint="eastAsia"/>
                                <w:color w:val="000000" w:themeColor="text1"/>
                                <w:sz w:val="20"/>
                              </w:rPr>
                              <w:t xml:space="preserve">　</w:t>
                            </w:r>
                            <w:r w:rsidRPr="00093343">
                              <w:rPr>
                                <w:rFonts w:asciiTheme="majorEastAsia" w:eastAsiaTheme="majorEastAsia" w:hAnsiTheme="majorEastAsia"/>
                                <w:color w:val="000000" w:themeColor="text1"/>
                                <w:sz w:val="20"/>
                              </w:rPr>
                              <w:t>新規透析導入率×</w:t>
                            </w:r>
                            <w:r>
                              <w:rPr>
                                <w:rFonts w:asciiTheme="majorEastAsia" w:eastAsiaTheme="majorEastAsia" w:hAnsiTheme="majorEastAsia" w:hint="eastAsia"/>
                                <w:color w:val="000000" w:themeColor="text1"/>
                                <w:sz w:val="20"/>
                              </w:rPr>
                              <w:t>１</w:t>
                            </w:r>
                            <w:r w:rsidRPr="00093343">
                              <w:rPr>
                                <w:rFonts w:asciiTheme="majorEastAsia" w:eastAsiaTheme="majorEastAsia" w:hAnsiTheme="majorEastAsia"/>
                                <w:color w:val="000000" w:themeColor="text1"/>
                                <w:sz w:val="20"/>
                              </w:rPr>
                              <w:t>人当たり年間医療費</w:t>
                            </w:r>
                          </w:p>
                          <w:p w:rsidR="00415CC8" w:rsidRPr="00093343"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8" o:spid="_x0000_s1146" alt="タイトル: 図48　新規透析導入率×一人当たり年間医療費" style="position:absolute;margin-left:6.45pt;margin-top:1.9pt;width:264.35pt;height:27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hint="eastAsia"/>
                          <w:color w:val="000000" w:themeColor="text1"/>
                          <w:sz w:val="20"/>
                        </w:rPr>
                        <w:t>図</w:t>
                      </w:r>
                      <w:r>
                        <w:rPr>
                          <w:rFonts w:asciiTheme="majorEastAsia" w:eastAsiaTheme="majorEastAsia" w:hAnsiTheme="majorEastAsia" w:hint="eastAsia"/>
                          <w:color w:val="000000" w:themeColor="text1"/>
                          <w:sz w:val="20"/>
                        </w:rPr>
                        <w:t>48</w:t>
                      </w:r>
                      <w:r w:rsidRPr="00093343">
                        <w:rPr>
                          <w:rFonts w:asciiTheme="majorEastAsia" w:eastAsiaTheme="majorEastAsia" w:hAnsiTheme="majorEastAsia" w:hint="eastAsia"/>
                          <w:color w:val="000000" w:themeColor="text1"/>
                          <w:sz w:val="20"/>
                        </w:rPr>
                        <w:t xml:space="preserve">　</w:t>
                      </w:r>
                      <w:r w:rsidRPr="00093343">
                        <w:rPr>
                          <w:rFonts w:asciiTheme="majorEastAsia" w:eastAsiaTheme="majorEastAsia" w:hAnsiTheme="majorEastAsia"/>
                          <w:color w:val="000000" w:themeColor="text1"/>
                          <w:sz w:val="20"/>
                        </w:rPr>
                        <w:t>新規透析導入率×</w:t>
                      </w:r>
                      <w:r>
                        <w:rPr>
                          <w:rFonts w:asciiTheme="majorEastAsia" w:eastAsiaTheme="majorEastAsia" w:hAnsiTheme="majorEastAsia" w:hint="eastAsia"/>
                          <w:color w:val="000000" w:themeColor="text1"/>
                          <w:sz w:val="20"/>
                        </w:rPr>
                        <w:t>１</w:t>
                      </w:r>
                      <w:r w:rsidRPr="00093343">
                        <w:rPr>
                          <w:rFonts w:asciiTheme="majorEastAsia" w:eastAsiaTheme="majorEastAsia" w:hAnsiTheme="majorEastAsia"/>
                          <w:color w:val="000000" w:themeColor="text1"/>
                          <w:sz w:val="20"/>
                        </w:rPr>
                        <w:t>人当たり年間医療費</w:t>
                      </w:r>
                    </w:p>
                    <w:p w:rsidR="00415CC8" w:rsidRPr="00093343" w:rsidRDefault="00415CC8" w:rsidP="00D9625B">
                      <w:pPr>
                        <w:jc w:val="left"/>
                        <w:rPr>
                          <w:rFonts w:asciiTheme="majorEastAsia" w:eastAsiaTheme="majorEastAsia" w:hAnsiTheme="majorEastAsia"/>
                          <w:color w:val="000000" w:themeColor="text1"/>
                          <w:sz w:val="20"/>
                        </w:rPr>
                      </w:pPr>
                    </w:p>
                  </w:txbxContent>
                </v:textbox>
              </v:rect>
            </w:pict>
          </mc:Fallback>
        </mc:AlternateContent>
      </w:r>
    </w:p>
    <w:p w:rsidR="00D9625B" w:rsidRDefault="00D9625B" w:rsidP="00D9625B">
      <w:pPr>
        <w:widowControl/>
        <w:jc w:val="left"/>
        <w:rPr>
          <w:rFonts w:asciiTheme="majorEastAsia" w:eastAsiaTheme="majorEastAsia" w:hAnsiTheme="majorEastAsia" w:cstheme="minorBidi"/>
          <w:b/>
          <w:sz w:val="24"/>
        </w:rPr>
      </w:pPr>
    </w:p>
    <w:p w:rsidR="00D9625B" w:rsidRDefault="0055500B" w:rsidP="00D9625B">
      <w:pPr>
        <w:widowControl/>
        <w:jc w:val="left"/>
        <w:rPr>
          <w:rFonts w:asciiTheme="majorEastAsia" w:eastAsiaTheme="majorEastAsia" w:hAnsiTheme="majorEastAsia" w:cstheme="minorBidi"/>
          <w:b/>
          <w:sz w:val="24"/>
        </w:rPr>
      </w:pPr>
      <w:r>
        <w:rPr>
          <w:rFonts w:asciiTheme="majorEastAsia" w:eastAsiaTheme="majorEastAsia" w:hAnsiTheme="majorEastAsia" w:cstheme="minorBidi"/>
          <w:b/>
          <w:noProof/>
          <w:sz w:val="24"/>
        </w:rPr>
        <w:drawing>
          <wp:anchor distT="0" distB="0" distL="114300" distR="114300" simplePos="0" relativeHeight="252994048" behindDoc="0" locked="0" layoutInCell="1" allowOverlap="1">
            <wp:simplePos x="0" y="0"/>
            <wp:positionH relativeFrom="column">
              <wp:posOffset>1905</wp:posOffset>
            </wp:positionH>
            <wp:positionV relativeFrom="paragraph">
              <wp:posOffset>32385</wp:posOffset>
            </wp:positionV>
            <wp:extent cx="3058160" cy="2524760"/>
            <wp:effectExtent l="0" t="0" r="0" b="0"/>
            <wp:wrapNone/>
            <wp:docPr id="3762" name="図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8160"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61536" behindDoc="0" locked="0" layoutInCell="1" allowOverlap="1" wp14:anchorId="31086D5C" wp14:editId="2B582FC0">
                <wp:simplePos x="0" y="0"/>
                <wp:positionH relativeFrom="column">
                  <wp:posOffset>3145155</wp:posOffset>
                </wp:positionH>
                <wp:positionV relativeFrom="paragraph">
                  <wp:posOffset>40005</wp:posOffset>
                </wp:positionV>
                <wp:extent cx="3394075" cy="714375"/>
                <wp:effectExtent l="0" t="0" r="0" b="0"/>
                <wp:wrapNone/>
                <wp:docPr id="305" name="正方形/長方形 305" descr="出典　新規透析導入率…日本透析医学会「図説　わが国の慢性透析療法の現状（平成27年）」&#10;医療費は厚生労働省「概算医療費データベース（平成25年度）」&#10;注　×印は大阪府を表す&#10;" title="出典および注"/>
                <wp:cNvGraphicFramePr/>
                <a:graphic xmlns:a="http://schemas.openxmlformats.org/drawingml/2006/main">
                  <a:graphicData uri="http://schemas.microsoft.com/office/word/2010/wordprocessingShape">
                    <wps:wsp>
                      <wps:cNvSpPr/>
                      <wps:spPr>
                        <a:xfrm>
                          <a:off x="0" y="0"/>
                          <a:ext cx="3394075" cy="714375"/>
                        </a:xfrm>
                        <a:prstGeom prst="rect">
                          <a:avLst/>
                        </a:prstGeom>
                        <a:noFill/>
                        <a:ln w="25400" cap="flat" cmpd="sng" algn="ctr">
                          <a:noFill/>
                          <a:prstDash val="solid"/>
                        </a:ln>
                        <a:effectLst/>
                      </wps:spPr>
                      <wps:txbx>
                        <w:txbxContent>
                          <w:p w:rsidR="00415CC8" w:rsidRPr="00093343" w:rsidRDefault="00415CC8" w:rsidP="00DB4859">
                            <w:pPr>
                              <w:spacing w:line="200" w:lineRule="exact"/>
                              <w:ind w:left="1760" w:hangingChars="1100" w:hanging="1760"/>
                              <w:jc w:val="lef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出典：新規透析導入率</w:t>
                            </w:r>
                            <w:r>
                              <w:rPr>
                                <w:rFonts w:asciiTheme="majorEastAsia" w:eastAsiaTheme="majorEastAsia" w:hAnsiTheme="majorEastAsia" w:cstheme="minorBidi" w:hint="eastAsia"/>
                                <w:color w:val="000000" w:themeColor="text1"/>
                                <w:sz w:val="16"/>
                                <w:szCs w:val="16"/>
                              </w:rPr>
                              <w:t>…</w:t>
                            </w:r>
                            <w:r w:rsidRPr="00093343">
                              <w:rPr>
                                <w:rFonts w:asciiTheme="majorEastAsia" w:eastAsiaTheme="majorEastAsia" w:hAnsiTheme="majorEastAsia" w:cstheme="minorBidi" w:hint="eastAsia"/>
                                <w:color w:val="000000" w:themeColor="text1"/>
                                <w:sz w:val="16"/>
                                <w:szCs w:val="16"/>
                              </w:rPr>
                              <w:t>日本透析医学会</w:t>
                            </w:r>
                            <w:r>
                              <w:rPr>
                                <w:rFonts w:asciiTheme="majorEastAsia" w:eastAsiaTheme="majorEastAsia" w:hAnsiTheme="majorEastAsia" w:cstheme="minorBidi" w:hint="eastAsia"/>
                                <w:color w:val="000000" w:themeColor="text1"/>
                                <w:sz w:val="16"/>
                                <w:szCs w:val="16"/>
                              </w:rPr>
                              <w:t>「</w:t>
                            </w:r>
                            <w:r w:rsidRPr="00093343">
                              <w:rPr>
                                <w:rFonts w:asciiTheme="majorEastAsia" w:eastAsiaTheme="majorEastAsia" w:hAnsiTheme="majorEastAsia" w:cstheme="minorBidi" w:hint="eastAsia"/>
                                <w:color w:val="000000" w:themeColor="text1"/>
                                <w:sz w:val="16"/>
                                <w:szCs w:val="16"/>
                              </w:rPr>
                              <w:t>図説　わが国の慢性透析療法の現状（平成27年）</w:t>
                            </w:r>
                            <w:r>
                              <w:rPr>
                                <w:rFonts w:asciiTheme="majorEastAsia" w:eastAsiaTheme="majorEastAsia" w:hAnsiTheme="majorEastAsia" w:cstheme="minorBidi" w:hint="eastAsia"/>
                                <w:color w:val="000000" w:themeColor="text1"/>
                                <w:sz w:val="16"/>
                                <w:szCs w:val="16"/>
                              </w:rPr>
                              <w:t>」</w:t>
                            </w:r>
                          </w:p>
                          <w:p w:rsidR="00415CC8" w:rsidRDefault="00415CC8" w:rsidP="00DB4859">
                            <w:pPr>
                              <w:spacing w:line="200" w:lineRule="exact"/>
                              <w:ind w:firstLineChars="300" w:firstLine="480"/>
                              <w:jc w:val="lef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医療費</w:t>
                            </w:r>
                            <w:r>
                              <w:rPr>
                                <w:rFonts w:asciiTheme="majorEastAsia" w:eastAsiaTheme="majorEastAsia" w:hAnsiTheme="majorEastAsia" w:cstheme="minorBidi" w:hint="eastAsia"/>
                                <w:color w:val="000000" w:themeColor="text1"/>
                                <w:sz w:val="16"/>
                                <w:szCs w:val="16"/>
                              </w:rPr>
                              <w:t>…厚生労働省「</w:t>
                            </w:r>
                            <w:r w:rsidRPr="00093343">
                              <w:rPr>
                                <w:rFonts w:asciiTheme="majorEastAsia" w:eastAsiaTheme="majorEastAsia" w:hAnsiTheme="majorEastAsia" w:cstheme="minorBidi" w:hint="eastAsia"/>
                                <w:color w:val="000000" w:themeColor="text1"/>
                                <w:sz w:val="16"/>
                                <w:szCs w:val="16"/>
                              </w:rPr>
                              <w:t>概算医療費データベース（平成25年度）</w:t>
                            </w:r>
                            <w:r>
                              <w:rPr>
                                <w:rFonts w:asciiTheme="majorEastAsia" w:eastAsiaTheme="majorEastAsia" w:hAnsiTheme="majorEastAsia" w:cstheme="minorBidi" w:hint="eastAsia"/>
                                <w:color w:val="000000" w:themeColor="text1"/>
                                <w:sz w:val="16"/>
                                <w:szCs w:val="16"/>
                              </w:rPr>
                              <w:t>」</w:t>
                            </w:r>
                          </w:p>
                          <w:p w:rsidR="00415CC8" w:rsidRPr="00093343" w:rsidRDefault="00415CC8" w:rsidP="00D9625B">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注：×印は大阪府を表す</w:t>
                            </w:r>
                          </w:p>
                          <w:p w:rsidR="00415CC8" w:rsidRPr="00093343" w:rsidRDefault="00415CC8" w:rsidP="00D9625B">
                            <w:pPr>
                              <w:spacing w:line="200" w:lineRule="exact"/>
                              <w:jc w:val="left"/>
                              <w:rPr>
                                <w:rFonts w:asciiTheme="majorEastAsia" w:eastAsia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5" o:spid="_x0000_s1147" alt="タイトル: 出典および注 - 説明: 出典　新規透析導入率…日本透析医学会「図説　わが国の慢性透析療法の現状（平成27年）」&#10;医療費は厚生労働省「概算医療費データベース（平成25年度）」&#10;注　×印は大阪府を表す&#10;" style="position:absolute;margin-left:247.65pt;margin-top:3.15pt;width:267.25pt;height:56.2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" filled="f" stroked="f" strokeweight="2pt">
                <v:textbox>
                  <w:txbxContent>
                    <w:p w:rsidR="00415CC8" w:rsidRPr="00093343" w:rsidRDefault="00415CC8" w:rsidP="00DB4859">
                      <w:pPr>
                        <w:spacing w:line="200" w:lineRule="exact"/>
                        <w:ind w:left="1760" w:hangingChars="1100" w:hanging="1760"/>
                        <w:jc w:val="lef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出典：新規透析導入率</w:t>
                      </w:r>
                      <w:r>
                        <w:rPr>
                          <w:rFonts w:asciiTheme="majorEastAsia" w:eastAsiaTheme="majorEastAsia" w:hAnsiTheme="majorEastAsia" w:cstheme="minorBidi" w:hint="eastAsia"/>
                          <w:color w:val="000000" w:themeColor="text1"/>
                          <w:sz w:val="16"/>
                          <w:szCs w:val="16"/>
                        </w:rPr>
                        <w:t>…</w:t>
                      </w:r>
                      <w:r w:rsidRPr="00093343">
                        <w:rPr>
                          <w:rFonts w:asciiTheme="majorEastAsia" w:eastAsiaTheme="majorEastAsia" w:hAnsiTheme="majorEastAsia" w:cstheme="minorBidi" w:hint="eastAsia"/>
                          <w:color w:val="000000" w:themeColor="text1"/>
                          <w:sz w:val="16"/>
                          <w:szCs w:val="16"/>
                        </w:rPr>
                        <w:t>日本透析医学会</w:t>
                      </w:r>
                      <w:r>
                        <w:rPr>
                          <w:rFonts w:asciiTheme="majorEastAsia" w:eastAsiaTheme="majorEastAsia" w:hAnsiTheme="majorEastAsia" w:cstheme="minorBidi" w:hint="eastAsia"/>
                          <w:color w:val="000000" w:themeColor="text1"/>
                          <w:sz w:val="16"/>
                          <w:szCs w:val="16"/>
                        </w:rPr>
                        <w:t>「</w:t>
                      </w:r>
                      <w:r w:rsidRPr="00093343">
                        <w:rPr>
                          <w:rFonts w:asciiTheme="majorEastAsia" w:eastAsiaTheme="majorEastAsia" w:hAnsiTheme="majorEastAsia" w:cstheme="minorBidi" w:hint="eastAsia"/>
                          <w:color w:val="000000" w:themeColor="text1"/>
                          <w:sz w:val="16"/>
                          <w:szCs w:val="16"/>
                        </w:rPr>
                        <w:t>図説　わが国の慢性透析療法の現状（平成27年）</w:t>
                      </w:r>
                      <w:r>
                        <w:rPr>
                          <w:rFonts w:asciiTheme="majorEastAsia" w:eastAsiaTheme="majorEastAsia" w:hAnsiTheme="majorEastAsia" w:cstheme="minorBidi" w:hint="eastAsia"/>
                          <w:color w:val="000000" w:themeColor="text1"/>
                          <w:sz w:val="16"/>
                          <w:szCs w:val="16"/>
                        </w:rPr>
                        <w:t>」</w:t>
                      </w:r>
                    </w:p>
                    <w:p w:rsidR="00415CC8" w:rsidRDefault="00415CC8" w:rsidP="00DB4859">
                      <w:pPr>
                        <w:spacing w:line="200" w:lineRule="exact"/>
                        <w:ind w:firstLineChars="300" w:firstLine="480"/>
                        <w:jc w:val="lef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医療費</w:t>
                      </w:r>
                      <w:r>
                        <w:rPr>
                          <w:rFonts w:asciiTheme="majorEastAsia" w:eastAsiaTheme="majorEastAsia" w:hAnsiTheme="majorEastAsia" w:cstheme="minorBidi" w:hint="eastAsia"/>
                          <w:color w:val="000000" w:themeColor="text1"/>
                          <w:sz w:val="16"/>
                          <w:szCs w:val="16"/>
                        </w:rPr>
                        <w:t>…厚生労働省「</w:t>
                      </w:r>
                      <w:r w:rsidRPr="00093343">
                        <w:rPr>
                          <w:rFonts w:asciiTheme="majorEastAsia" w:eastAsiaTheme="majorEastAsia" w:hAnsiTheme="majorEastAsia" w:cstheme="minorBidi" w:hint="eastAsia"/>
                          <w:color w:val="000000" w:themeColor="text1"/>
                          <w:sz w:val="16"/>
                          <w:szCs w:val="16"/>
                        </w:rPr>
                        <w:t>概算医療費データベース（平成25年度）</w:t>
                      </w:r>
                      <w:r>
                        <w:rPr>
                          <w:rFonts w:asciiTheme="majorEastAsia" w:eastAsiaTheme="majorEastAsia" w:hAnsiTheme="majorEastAsia" w:cstheme="minorBidi" w:hint="eastAsia"/>
                          <w:color w:val="000000" w:themeColor="text1"/>
                          <w:sz w:val="16"/>
                          <w:szCs w:val="16"/>
                        </w:rPr>
                        <w:t>」</w:t>
                      </w:r>
                    </w:p>
                    <w:p w:rsidR="00415CC8" w:rsidRPr="00093343" w:rsidRDefault="00415CC8" w:rsidP="00D9625B">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注：×印は大阪府を表す</w:t>
                      </w:r>
                    </w:p>
                    <w:p w:rsidR="00415CC8" w:rsidRPr="00093343" w:rsidRDefault="00415CC8" w:rsidP="00D9625B">
                      <w:pPr>
                        <w:spacing w:line="200" w:lineRule="exact"/>
                        <w:jc w:val="left"/>
                        <w:rPr>
                          <w:rFonts w:asciiTheme="majorEastAsia" w:eastAsiaTheme="majorEastAsia" w:hAnsiTheme="majorEastAsia"/>
                          <w:color w:val="000000" w:themeColor="text1"/>
                          <w:sz w:val="16"/>
                          <w:szCs w:val="16"/>
                        </w:rPr>
                      </w:pPr>
                    </w:p>
                  </w:txbxContent>
                </v:textbox>
              </v:rect>
            </w:pict>
          </mc:Fallback>
        </mc:AlternateContent>
      </w: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Pr="00725339" w:rsidRDefault="00D9625B" w:rsidP="00D9625B">
      <w:pPr>
        <w:jc w:val="left"/>
        <w:rPr>
          <w:rFonts w:ascii="HG丸ｺﾞｼｯｸM-PRO" w:eastAsia="HG丸ｺﾞｼｯｸM-PRO" w:hAnsi="HG丸ｺﾞｼｯｸM-PRO" w:cstheme="minorBidi"/>
          <w:szCs w:val="22"/>
        </w:rPr>
      </w:pPr>
      <w:r w:rsidRPr="002D13E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92256" behindDoc="0" locked="0" layoutInCell="1" allowOverlap="1" wp14:anchorId="712C9D9B" wp14:editId="57A740BD">
                <wp:simplePos x="0" y="0"/>
                <wp:positionH relativeFrom="column">
                  <wp:posOffset>100330</wp:posOffset>
                </wp:positionH>
                <wp:positionV relativeFrom="paragraph">
                  <wp:posOffset>207645</wp:posOffset>
                </wp:positionV>
                <wp:extent cx="6101715" cy="0"/>
                <wp:effectExtent l="0" t="0" r="13335" b="19050"/>
                <wp:wrapNone/>
                <wp:docPr id="266" name="直線コネクタ 266"/>
                <wp:cNvGraphicFramePr/>
                <a:graphic xmlns:a="http://schemas.openxmlformats.org/drawingml/2006/main">
                  <a:graphicData uri="http://schemas.microsoft.com/office/word/2010/wordprocessingShape">
                    <wps:wsp>
                      <wps:cNvCnPr/>
                      <wps:spPr>
                        <a:xfrm>
                          <a:off x="0" y="0"/>
                          <a:ext cx="6101715" cy="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266" o:spid="_x0000_s1026" style="position:absolute;left:0;text-align:left;z-index:25219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pt,16.35pt" to="488.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" strokecolor="windowText" strokeweight=".25pt"/>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r w:rsidRPr="002D13E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91232" behindDoc="0" locked="0" layoutInCell="1" allowOverlap="1" wp14:anchorId="466B6F0C" wp14:editId="228FF7C7">
                <wp:simplePos x="0" y="0"/>
                <wp:positionH relativeFrom="column">
                  <wp:posOffset>182880</wp:posOffset>
                </wp:positionH>
                <wp:positionV relativeFrom="paragraph">
                  <wp:posOffset>1</wp:posOffset>
                </wp:positionV>
                <wp:extent cx="6019800" cy="572770"/>
                <wp:effectExtent l="0" t="0" r="0" b="0"/>
                <wp:wrapNone/>
                <wp:docPr id="273" name="テキスト ボックス 273" title="注8　透析治療に必要な医療費：一般社団法人全国腎臓病協議会ホームページを参考"/>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72770"/>
                        </a:xfrm>
                        <a:prstGeom prst="rect">
                          <a:avLst/>
                        </a:prstGeom>
                        <a:noFill/>
                        <a:ln>
                          <a:noFill/>
                        </a:ln>
                        <a:extLst/>
                      </wps:spPr>
                      <wps:txbx>
                        <w:txbxContent>
                          <w:p w:rsidR="00415CC8" w:rsidRDefault="00415CC8" w:rsidP="00D9625B">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注9</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A83033">
                              <w:rPr>
                                <w:rFonts w:asciiTheme="minorEastAsia" w:eastAsiaTheme="minorEastAsia" w:hAnsiTheme="minorEastAsia" w:hint="eastAsia"/>
                                <w:sz w:val="18"/>
                                <w:szCs w:val="18"/>
                              </w:rPr>
                              <w:t>透析治療に必要な医療費：一般社団法人全国腎臓病協議会ホームページを参考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3" o:spid="_x0000_s1148" type="#_x0000_t202" alt="タイトル: 注8　透析治療に必要な医療費：一般社団法人全国腎臓病協議会ホームページを参考" style="position:absolute;margin-left:14.4pt;margin-top:0;width:474pt;height:45.1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" filled="f" stroked="f">
                <v:textbox inset="5.85pt,.7pt,5.85pt,.7pt">
                  <w:txbxContent>
                    <w:p w:rsidR="00415CC8" w:rsidRDefault="00415CC8" w:rsidP="00D9625B">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注9</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A83033">
                        <w:rPr>
                          <w:rFonts w:asciiTheme="minorEastAsia" w:eastAsiaTheme="minorEastAsia" w:hAnsiTheme="minorEastAsia" w:hint="eastAsia"/>
                          <w:sz w:val="18"/>
                          <w:szCs w:val="18"/>
                        </w:rPr>
                        <w:t>透析治療に必要な医療費：一般社団法人全国腎臓病協議会ホームページを参考</w:t>
                      </w:r>
                    </w:p>
                  </w:txbxContent>
                </v:textbox>
              </v:shape>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p>
    <w:p w:rsidR="00D9625B" w:rsidRDefault="00D9625B" w:rsidP="00D9625B">
      <w:pPr>
        <w:widowControl/>
        <w:jc w:val="left"/>
        <w:rPr>
          <w:rFonts w:asciiTheme="majorEastAsia" w:eastAsiaTheme="majorEastAsia" w:hAnsiTheme="majorEastAsia" w:cstheme="minorBidi"/>
          <w:b/>
          <w:sz w:val="24"/>
        </w:rPr>
      </w:pPr>
      <w:r>
        <w:rPr>
          <w:rFonts w:asciiTheme="majorEastAsia" w:eastAsiaTheme="majorEastAsia" w:hAnsiTheme="majorEastAsia" w:cstheme="minorBidi"/>
          <w:b/>
          <w:sz w:val="24"/>
        </w:rPr>
        <w:br w:type="page"/>
      </w:r>
    </w:p>
    <w:p w:rsidR="00D9625B" w:rsidRPr="000228E4" w:rsidRDefault="00D9625B" w:rsidP="00D9625B">
      <w:pPr>
        <w:jc w:val="left"/>
        <w:rPr>
          <w:rFonts w:asciiTheme="majorEastAsia" w:eastAsiaTheme="majorEastAsia" w:hAnsiTheme="majorEastAsia" w:cstheme="minorBidi"/>
          <w:b/>
          <w:sz w:val="24"/>
        </w:rPr>
      </w:pPr>
      <w:r w:rsidRPr="000228E4">
        <w:rPr>
          <w:rFonts w:asciiTheme="majorEastAsia" w:eastAsiaTheme="majorEastAsia" w:hAnsiTheme="majorEastAsia" w:cstheme="minorBidi" w:hint="eastAsia"/>
          <w:b/>
          <w:sz w:val="24"/>
        </w:rPr>
        <w:lastRenderedPageBreak/>
        <w:t>（ウ）</w:t>
      </w:r>
      <w:r>
        <w:rPr>
          <w:rFonts w:asciiTheme="majorEastAsia" w:eastAsiaTheme="majorEastAsia" w:hAnsiTheme="majorEastAsia" w:cstheme="minorBidi" w:hint="eastAsia"/>
          <w:b/>
          <w:sz w:val="24"/>
        </w:rPr>
        <w:t>メタボリックシンドローム</w:t>
      </w:r>
      <w:r w:rsidR="00CF6084">
        <w:rPr>
          <w:rFonts w:asciiTheme="majorEastAsia" w:eastAsiaTheme="majorEastAsia" w:hAnsiTheme="majorEastAsia" w:cstheme="minorBidi" w:hint="eastAsia"/>
          <w:b/>
          <w:sz w:val="24"/>
        </w:rPr>
        <w:t>（内臓</w:t>
      </w:r>
      <w:r w:rsidRPr="00F74EFF">
        <w:rPr>
          <w:rFonts w:asciiTheme="majorEastAsia" w:eastAsiaTheme="majorEastAsia" w:hAnsiTheme="majorEastAsia" w:cstheme="minorBidi" w:hint="eastAsia"/>
          <w:b/>
          <w:sz w:val="24"/>
        </w:rPr>
        <w:t>脂肪症候群）</w:t>
      </w:r>
    </w:p>
    <w:p w:rsidR="00D9625B" w:rsidRPr="00F74EFF" w:rsidRDefault="00D9625B" w:rsidP="005C4C7A">
      <w:pPr>
        <w:ind w:leftChars="100" w:left="430" w:hangingChars="100" w:hanging="220"/>
        <w:jc w:val="left"/>
        <w:rPr>
          <w:rFonts w:ascii="HG丸ｺﾞｼｯｸM-PRO" w:eastAsia="HG丸ｺﾞｼｯｸM-PRO" w:hAnsi="HG丸ｺﾞｼｯｸM-PRO" w:cstheme="minorBidi"/>
          <w:sz w:val="22"/>
          <w:szCs w:val="22"/>
        </w:rPr>
      </w:pPr>
      <w:r w:rsidRPr="00213BE0">
        <w:rPr>
          <w:rFonts w:ascii="HG丸ｺﾞｼｯｸM-PRO" w:eastAsia="HG丸ｺﾞｼｯｸM-PRO" w:hAnsi="HG丸ｺﾞｼｯｸM-PRO" w:cstheme="minorBidi" w:hint="eastAsia"/>
          <w:sz w:val="22"/>
          <w:szCs w:val="22"/>
        </w:rPr>
        <w:t>○</w:t>
      </w:r>
      <w:r w:rsidRPr="00F74EFF">
        <w:rPr>
          <w:rFonts w:ascii="HG丸ｺﾞｼｯｸM-PRO" w:eastAsia="HG丸ｺﾞｼｯｸM-PRO" w:hAnsi="HG丸ｺﾞｼｯｸM-PRO" w:cstheme="minorBidi" w:hint="eastAsia"/>
          <w:sz w:val="22"/>
          <w:szCs w:val="22"/>
        </w:rPr>
        <w:t>メタボリックシンドロームの該当者の割合は、全国（14.4%）と比べて低くなっていますが、特定健診受診率の向上に伴い、該当者や予備群</w:t>
      </w:r>
      <w:r w:rsidRPr="00DF4A5B">
        <w:rPr>
          <w:rFonts w:ascii="HG丸ｺﾞｼｯｸM-PRO" w:eastAsia="HG丸ｺﾞｼｯｸM-PRO" w:hAnsi="HG丸ｺﾞｼｯｸM-PRO" w:cstheme="minorBidi" w:hint="eastAsia"/>
          <w:sz w:val="16"/>
          <w:szCs w:val="16"/>
        </w:rPr>
        <w:t>(注</w:t>
      </w:r>
      <w:r w:rsidR="00904EB0">
        <w:rPr>
          <w:rFonts w:ascii="HG丸ｺﾞｼｯｸM-PRO" w:eastAsia="HG丸ｺﾞｼｯｸM-PRO" w:hAnsi="HG丸ｺﾞｼｯｸM-PRO" w:cstheme="minorBidi" w:hint="eastAsia"/>
          <w:sz w:val="16"/>
          <w:szCs w:val="16"/>
        </w:rPr>
        <w:t>10</w:t>
      </w:r>
      <w:r w:rsidRPr="00DF4A5B">
        <w:rPr>
          <w:rFonts w:ascii="HG丸ｺﾞｼｯｸM-PRO" w:eastAsia="HG丸ｺﾞｼｯｸM-PRO" w:hAnsi="HG丸ｺﾞｼｯｸM-PRO" w:cstheme="minorBidi" w:hint="eastAsia"/>
          <w:sz w:val="16"/>
          <w:szCs w:val="16"/>
        </w:rPr>
        <w:t>)</w:t>
      </w:r>
      <w:r w:rsidRPr="00F74EFF">
        <w:rPr>
          <w:rFonts w:ascii="HG丸ｺﾞｼｯｸM-PRO" w:eastAsia="HG丸ｺﾞｼｯｸM-PRO" w:hAnsi="HG丸ｺﾞｼｯｸM-PRO" w:cstheme="minorBidi" w:hint="eastAsia"/>
          <w:sz w:val="22"/>
          <w:szCs w:val="22"/>
        </w:rPr>
        <w:t>の人数は、年々増加しています。</w:t>
      </w:r>
    </w:p>
    <w:p w:rsidR="00D9625B" w:rsidRPr="00213BE0" w:rsidRDefault="00D9625B" w:rsidP="005C4C7A">
      <w:pPr>
        <w:ind w:leftChars="200" w:left="420"/>
        <w:jc w:val="left"/>
        <w:rPr>
          <w:rFonts w:ascii="HG丸ｺﾞｼｯｸM-PRO" w:eastAsia="HG丸ｺﾞｼｯｸM-PRO" w:hAnsi="HG丸ｺﾞｼｯｸM-PRO" w:cstheme="minorBidi"/>
          <w:sz w:val="22"/>
          <w:szCs w:val="22"/>
        </w:rPr>
      </w:pPr>
      <w:r w:rsidRPr="00F74EFF">
        <w:rPr>
          <w:rFonts w:ascii="HG丸ｺﾞｼｯｸM-PRO" w:eastAsia="HG丸ｺﾞｼｯｸM-PRO" w:hAnsi="HG丸ｺﾞｼｯｸM-PRO" w:cstheme="minorBidi" w:hint="eastAsia"/>
          <w:sz w:val="22"/>
          <w:szCs w:val="22"/>
        </w:rPr>
        <w:t>該当者や予備群は、特定保健指導等を通じて、生活習慣の改善等に取り組むことが重要です。</w:t>
      </w:r>
    </w:p>
    <w:p w:rsidR="00D9625B" w:rsidRPr="00725339" w:rsidRDefault="00C258A7"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35936" behindDoc="0" locked="0" layoutInCell="1" allowOverlap="1" wp14:anchorId="08214DA9" wp14:editId="00AD0100">
                <wp:simplePos x="0" y="0"/>
                <wp:positionH relativeFrom="column">
                  <wp:posOffset>192405</wp:posOffset>
                </wp:positionH>
                <wp:positionV relativeFrom="paragraph">
                  <wp:posOffset>15240</wp:posOffset>
                </wp:positionV>
                <wp:extent cx="5257800" cy="457200"/>
                <wp:effectExtent l="0" t="0" r="0" b="0"/>
                <wp:wrapNone/>
                <wp:docPr id="15" name="正方形/長方形 15" title="図49　特定健診受診者のメタボリックシンドローム該当者・予備群の状況（大阪府）"/>
                <wp:cNvGraphicFramePr/>
                <a:graphic xmlns:a="http://schemas.openxmlformats.org/drawingml/2006/main">
                  <a:graphicData uri="http://schemas.microsoft.com/office/word/2010/wordprocessingShape">
                    <wps:wsp>
                      <wps:cNvSpPr/>
                      <wps:spPr>
                        <a:xfrm>
                          <a:off x="0" y="0"/>
                          <a:ext cx="5257800" cy="4572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rPr>
                            </w:pPr>
                            <w:r>
                              <w:rPr>
                                <w:rFonts w:asciiTheme="majorEastAsia" w:eastAsiaTheme="majorEastAsia" w:hAnsiTheme="majorEastAsia" w:cstheme="minorBidi" w:hint="eastAsia"/>
                                <w:color w:val="000000" w:themeColor="text1"/>
                                <w:sz w:val="20"/>
                                <w:szCs w:val="22"/>
                              </w:rPr>
                              <w:t>図49　特定健診受診者のメタボリックシンドローム該当者・予備群の状況（大阪府）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149" alt="タイトル: 図49　特定健診受診者のメタボリックシンドローム該当者・予備群の状況（大阪府）" style="position:absolute;margin-left:15.15pt;margin-top:1.2pt;width:414pt;height:36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rPr>
                      </w:pPr>
                      <w:r>
                        <w:rPr>
                          <w:rFonts w:asciiTheme="majorEastAsia" w:eastAsiaTheme="majorEastAsia" w:hAnsiTheme="majorEastAsia" w:cstheme="minorBidi" w:hint="eastAsia"/>
                          <w:color w:val="000000" w:themeColor="text1"/>
                          <w:sz w:val="20"/>
                          <w:szCs w:val="22"/>
                        </w:rPr>
                        <w:t>図49　特定健診受診者のメタボリックシンドローム該当者・予備群の状況（大阪府）</w:t>
                      </w:r>
                    </w:p>
                  </w:txbxContent>
                </v:textbox>
              </v:rect>
            </w:pict>
          </mc:Fallback>
        </mc:AlternateContent>
      </w:r>
      <w:r w:rsidR="003D7598">
        <w:rPr>
          <w:rFonts w:ascii="HG丸ｺﾞｼｯｸM-PRO" w:eastAsia="HG丸ｺﾞｼｯｸM-PRO" w:hAnsi="HG丸ｺﾞｼｯｸM-PRO"/>
          <w:noProof/>
          <w:sz w:val="22"/>
        </w:rPr>
        <w:drawing>
          <wp:anchor distT="0" distB="0" distL="114300" distR="114300" simplePos="0" relativeHeight="251629034" behindDoc="0" locked="0" layoutInCell="1" allowOverlap="1" wp14:anchorId="080BFDBF" wp14:editId="4F124A53">
            <wp:simplePos x="0" y="0"/>
            <wp:positionH relativeFrom="column">
              <wp:posOffset>192405</wp:posOffset>
            </wp:positionH>
            <wp:positionV relativeFrom="paragraph">
              <wp:posOffset>81915</wp:posOffset>
            </wp:positionV>
            <wp:extent cx="5686425" cy="2695575"/>
            <wp:effectExtent l="0" t="0" r="0" b="0"/>
            <wp:wrapNone/>
            <wp:docPr id="3772" name="図 3772" title="図49　大阪府の特定健診受診者のメタボリックシンドローム該当者・予備群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864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r w:rsidRPr="00F74EFF">
        <w:rPr>
          <w:noProof/>
        </w:rPr>
        <mc:AlternateContent>
          <mc:Choice Requires="wps">
            <w:drawing>
              <wp:anchor distT="0" distB="0" distL="114300" distR="114300" simplePos="0" relativeHeight="252137984" behindDoc="0" locked="0" layoutInCell="1" allowOverlap="1" wp14:anchorId="0BBA3181" wp14:editId="0109C77B">
                <wp:simplePos x="0" y="0"/>
                <wp:positionH relativeFrom="column">
                  <wp:posOffset>1877910</wp:posOffset>
                </wp:positionH>
                <wp:positionV relativeFrom="paragraph">
                  <wp:posOffset>144145</wp:posOffset>
                </wp:positionV>
                <wp:extent cx="4201064" cy="467360"/>
                <wp:effectExtent l="0" t="0" r="0" b="0"/>
                <wp:wrapNone/>
                <wp:docPr id="3752" name="テキスト ボックス 1" title="出典　厚生労働省「特定健康診査・特定保健指導の実施状況」"/>
                <wp:cNvGraphicFramePr/>
                <a:graphic xmlns:a="http://schemas.openxmlformats.org/drawingml/2006/main">
                  <a:graphicData uri="http://schemas.microsoft.com/office/word/2010/wordprocessingShape">
                    <wps:wsp>
                      <wps:cNvSpPr txBox="1"/>
                      <wps:spPr>
                        <a:xfrm>
                          <a:off x="0" y="0"/>
                          <a:ext cx="4201064" cy="467360"/>
                        </a:xfrm>
                        <a:prstGeom prst="rect">
                          <a:avLst/>
                        </a:prstGeom>
                      </wps:spPr>
                      <wps:txbx>
                        <w:txbxContent>
                          <w:p w:rsidR="00415CC8" w:rsidRPr="00F74EFF" w:rsidRDefault="00415CC8" w:rsidP="00DB4859">
                            <w:pPr>
                              <w:pStyle w:val="Web"/>
                              <w:ind w:firstLineChars="400" w:firstLine="640"/>
                              <w:rPr>
                                <w:rFonts w:asciiTheme="majorEastAsia" w:eastAsiaTheme="majorEastAsia" w:hAnsiTheme="majorEastAsia"/>
                                <w:sz w:val="22"/>
                              </w:rPr>
                            </w:pPr>
                            <w:r w:rsidRPr="00F74EFF">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F74EFF">
                              <w:rPr>
                                <w:rFonts w:asciiTheme="majorEastAsia" w:eastAsiaTheme="majorEastAsia" w:hAnsiTheme="majorEastAsia" w:cs="+mn-cs" w:hint="eastAsia"/>
                                <w:color w:val="000000"/>
                                <w:sz w:val="16"/>
                                <w:szCs w:val="18"/>
                              </w:rPr>
                              <w:t>特定健康診査・特定保健指導の実施状況</w:t>
                            </w:r>
                            <w:r>
                              <w:rPr>
                                <w:rFonts w:asciiTheme="majorEastAsia" w:eastAsiaTheme="majorEastAsia" w:hAnsiTheme="majorEastAsia" w:cs="+mn-cs" w:hint="eastAsia"/>
                                <w:color w:val="000000"/>
                                <w:sz w:val="16"/>
                                <w:szCs w:val="18"/>
                              </w:rPr>
                              <w:t>」</w:t>
                            </w:r>
                          </w:p>
                        </w:txbxContent>
                      </wps:txbx>
                      <wps:bodyPr vertOverflow="clip" wrap="square" rtlCol="0"/>
                    </wps:wsp>
                  </a:graphicData>
                </a:graphic>
                <wp14:sizeRelH relativeFrom="margin">
                  <wp14:pctWidth>0</wp14:pctWidth>
                </wp14:sizeRelH>
              </wp:anchor>
            </w:drawing>
          </mc:Choice>
          <mc:Fallback>
            <w:pict>
              <v:shape id="テキスト ボックス 1" o:spid="_x0000_s1150" type="#_x0000_t202" alt="タイトル: 出典　厚生労働省「特定健康診査・特定保健指導の実施状況」" style="position:absolute;margin-left:147.85pt;margin-top:11.35pt;width:330.8pt;height:36.8pt;z-index:25213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" filled="f" stroked="f">
                <v:textbox>
                  <w:txbxContent>
                    <w:p w:rsidR="00415CC8" w:rsidRPr="00F74EFF" w:rsidRDefault="00415CC8" w:rsidP="00DB4859">
                      <w:pPr>
                        <w:pStyle w:val="Web"/>
                        <w:ind w:firstLineChars="400" w:firstLine="640"/>
                        <w:rPr>
                          <w:rFonts w:asciiTheme="majorEastAsia" w:eastAsiaTheme="majorEastAsia" w:hAnsiTheme="majorEastAsia"/>
                          <w:sz w:val="22"/>
                        </w:rPr>
                      </w:pPr>
                      <w:r w:rsidRPr="00F74EFF">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F74EFF">
                        <w:rPr>
                          <w:rFonts w:asciiTheme="majorEastAsia" w:eastAsiaTheme="majorEastAsia" w:hAnsiTheme="majorEastAsia" w:cs="+mn-cs" w:hint="eastAsia"/>
                          <w:color w:val="000000"/>
                          <w:sz w:val="16"/>
                          <w:szCs w:val="18"/>
                        </w:rPr>
                        <w:t>特定健康診査・特定保健指導の実施状況</w:t>
                      </w:r>
                      <w:r>
                        <w:rPr>
                          <w:rFonts w:asciiTheme="majorEastAsia" w:eastAsiaTheme="majorEastAsia" w:hAnsiTheme="majorEastAsia" w:cs="+mn-cs" w:hint="eastAsia"/>
                          <w:color w:val="000000"/>
                          <w:sz w:val="16"/>
                          <w:szCs w:val="18"/>
                        </w:rPr>
                        <w:t>」</w:t>
                      </w:r>
                    </w:p>
                  </w:txbxContent>
                </v:textbox>
              </v:shape>
            </w:pict>
          </mc:Fallback>
        </mc:AlternateContent>
      </w: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HG丸ｺﾞｼｯｸM-PRO" w:eastAsia="HG丸ｺﾞｼｯｸM-PRO" w:hAnsi="HG丸ｺﾞｼｯｸM-PRO" w:cstheme="minorBidi"/>
          <w:sz w:val="22"/>
          <w:szCs w:val="22"/>
        </w:rPr>
      </w:pPr>
      <w:r w:rsidRPr="00DF4A5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79968" behindDoc="0" locked="0" layoutInCell="1" allowOverlap="1" wp14:anchorId="6F367433" wp14:editId="1714C36A">
                <wp:simplePos x="0" y="0"/>
                <wp:positionH relativeFrom="column">
                  <wp:posOffset>335280</wp:posOffset>
                </wp:positionH>
                <wp:positionV relativeFrom="paragraph">
                  <wp:posOffset>291465</wp:posOffset>
                </wp:positionV>
                <wp:extent cx="6019800" cy="1304925"/>
                <wp:effectExtent l="0" t="0" r="0" b="9525"/>
                <wp:wrapNone/>
                <wp:docPr id="258" name="テキスト ボックス 258" descr="強く疑われる者（該当者）は、腹囲が男性85cm以上、女性90cm以上で、３つの項目（血中脂質、血圧、血糖）のうち２つ以上の項目に該当する者を指す。&#10;予備群と考えられる者は、腹囲が男性85cm以上、女性90cm以上で、３つの項目（血中脂質、血圧、血糖）のうち１つに該当する者を指す" title="注９　メタボリックシンドローム（内臓脂肪症候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04925"/>
                        </a:xfrm>
                        <a:prstGeom prst="rect">
                          <a:avLst/>
                        </a:prstGeom>
                        <a:noFill/>
                        <a:ln>
                          <a:noFill/>
                        </a:ln>
                        <a:extLst/>
                      </wps:spPr>
                      <wps:txbx>
                        <w:txbxContent>
                          <w:p w:rsidR="00415CC8" w:rsidRDefault="00415CC8" w:rsidP="00D9625B">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注10</w:t>
                            </w:r>
                          </w:p>
                          <w:p w:rsidR="00415CC8" w:rsidRPr="007233C8" w:rsidRDefault="00415CC8" w:rsidP="00DB4859">
                            <w:pPr>
                              <w:spacing w:line="260" w:lineRule="exact"/>
                              <w:ind w:left="900" w:hangingChars="500" w:hanging="900"/>
                              <w:rPr>
                                <w:rFonts w:asciiTheme="minorEastAsia" w:eastAsiaTheme="minorEastAsia" w:hAnsiTheme="minorEastAsia"/>
                                <w:sz w:val="18"/>
                                <w:szCs w:val="18"/>
                              </w:rPr>
                            </w:pPr>
                            <w:r w:rsidRPr="007233C8">
                              <w:rPr>
                                <w:rFonts w:asciiTheme="minorEastAsia" w:eastAsiaTheme="minorEastAsia" w:hAnsiTheme="minorEastAsia" w:hint="eastAsia"/>
                                <w:sz w:val="18"/>
                                <w:szCs w:val="18"/>
                              </w:rPr>
                              <w:t>メタボリックシンドローム（内臓脂肪症候群）</w:t>
                            </w:r>
                          </w:p>
                          <w:p w:rsidR="00415CC8" w:rsidRPr="007233C8" w:rsidRDefault="00415CC8" w:rsidP="00DB4859">
                            <w:pPr>
                              <w:spacing w:line="260" w:lineRule="exact"/>
                              <w:ind w:left="900" w:hangingChars="500" w:hanging="900"/>
                              <w:rPr>
                                <w:rFonts w:asciiTheme="minorEastAsia" w:eastAsiaTheme="minorEastAsia" w:hAnsiTheme="minorEastAsia"/>
                                <w:sz w:val="18"/>
                                <w:szCs w:val="18"/>
                              </w:rPr>
                            </w:pPr>
                            <w:r w:rsidRPr="007233C8">
                              <w:rPr>
                                <w:rFonts w:asciiTheme="minorEastAsia" w:eastAsiaTheme="minorEastAsia" w:hAnsiTheme="minorEastAsia" w:hint="eastAsia"/>
                                <w:sz w:val="18"/>
                                <w:szCs w:val="18"/>
                              </w:rPr>
                              <w:t>・強く疑われる者（該当者）：腹囲が男性85cm以上、女性90cm以上で、３つの項目（血中脂質、血圧、血糖）のうち２つ以上の項目に該当する者</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7233C8">
                              <w:rPr>
                                <w:rFonts w:asciiTheme="minorEastAsia" w:eastAsiaTheme="minorEastAsia" w:hAnsiTheme="minorEastAsia" w:hint="eastAsia"/>
                                <w:sz w:val="18"/>
                                <w:szCs w:val="18"/>
                              </w:rPr>
                              <w:t>・予備</w:t>
                            </w:r>
                            <w:r>
                              <w:rPr>
                                <w:rFonts w:asciiTheme="minorEastAsia" w:eastAsiaTheme="minorEastAsia" w:hAnsiTheme="minorEastAsia" w:hint="eastAsia"/>
                                <w:sz w:val="18"/>
                                <w:szCs w:val="18"/>
                              </w:rPr>
                              <w:t>群</w:t>
                            </w:r>
                            <w:r w:rsidRPr="007233C8">
                              <w:rPr>
                                <w:rFonts w:asciiTheme="minorEastAsia" w:eastAsiaTheme="minorEastAsia" w:hAnsiTheme="minorEastAsia" w:hint="eastAsia"/>
                                <w:sz w:val="18"/>
                                <w:szCs w:val="18"/>
                              </w:rPr>
                              <w:t>と考えられる者：腹囲が男性85cm以上、女性90cm以上で、３つの項目（血中脂質、血圧、血糖）のうち１つに該当する者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8" o:spid="_x0000_s1151" type="#_x0000_t202" alt="タイトル: 注９　メタボリックシンドローム（内臓脂肪症候群） - 説明: 強く疑われる者（該当者）は、腹囲が男性85cm以上、女性90cm以上で、３つの項目（血中脂質、血圧、血糖）のうち２つ以上の項目に該当する者を指す。&#10;予備群と考えられる者は、腹囲が男性85cm以上、女性90cm以上で、３つの項目（血中脂質、血圧、血糖）のうち１つに該当する者を指す" style="position:absolute;margin-left:26.4pt;margin-top:22.95pt;width:474pt;height:102.7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" filled="f" stroked="f">
                <v:textbox inset="5.85pt,.7pt,5.85pt,.7pt">
                  <w:txbxContent>
                    <w:p w:rsidR="00415CC8" w:rsidRDefault="00415CC8" w:rsidP="00D9625B">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注10</w:t>
                      </w:r>
                    </w:p>
                    <w:p w:rsidR="00415CC8" w:rsidRPr="007233C8" w:rsidRDefault="00415CC8" w:rsidP="00DB4859">
                      <w:pPr>
                        <w:spacing w:line="260" w:lineRule="exact"/>
                        <w:ind w:left="900" w:hangingChars="500" w:hanging="900"/>
                        <w:rPr>
                          <w:rFonts w:asciiTheme="minorEastAsia" w:eastAsiaTheme="minorEastAsia" w:hAnsiTheme="minorEastAsia"/>
                          <w:sz w:val="18"/>
                          <w:szCs w:val="18"/>
                        </w:rPr>
                      </w:pPr>
                      <w:r w:rsidRPr="007233C8">
                        <w:rPr>
                          <w:rFonts w:asciiTheme="minorEastAsia" w:eastAsiaTheme="minorEastAsia" w:hAnsiTheme="minorEastAsia" w:hint="eastAsia"/>
                          <w:sz w:val="18"/>
                          <w:szCs w:val="18"/>
                        </w:rPr>
                        <w:t>メタボリックシンドローム（内臓脂肪症候群）</w:t>
                      </w:r>
                    </w:p>
                    <w:p w:rsidR="00415CC8" w:rsidRPr="007233C8" w:rsidRDefault="00415CC8" w:rsidP="00DB4859">
                      <w:pPr>
                        <w:spacing w:line="260" w:lineRule="exact"/>
                        <w:ind w:left="900" w:hangingChars="500" w:hanging="900"/>
                        <w:rPr>
                          <w:rFonts w:asciiTheme="minorEastAsia" w:eastAsiaTheme="minorEastAsia" w:hAnsiTheme="minorEastAsia"/>
                          <w:sz w:val="18"/>
                          <w:szCs w:val="18"/>
                        </w:rPr>
                      </w:pPr>
                      <w:r w:rsidRPr="007233C8">
                        <w:rPr>
                          <w:rFonts w:asciiTheme="minorEastAsia" w:eastAsiaTheme="minorEastAsia" w:hAnsiTheme="minorEastAsia" w:hint="eastAsia"/>
                          <w:sz w:val="18"/>
                          <w:szCs w:val="18"/>
                        </w:rPr>
                        <w:t>・強く疑われる者（該当者）：腹囲が男性85cm以上、女性90cm以上で、３つの項目（血中脂質、血圧、血糖）のうち２つ以上の項目に該当する者</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sidRPr="007233C8">
                        <w:rPr>
                          <w:rFonts w:asciiTheme="minorEastAsia" w:eastAsiaTheme="minorEastAsia" w:hAnsiTheme="minorEastAsia" w:hint="eastAsia"/>
                          <w:sz w:val="18"/>
                          <w:szCs w:val="18"/>
                        </w:rPr>
                        <w:t>・予備</w:t>
                      </w:r>
                      <w:r>
                        <w:rPr>
                          <w:rFonts w:asciiTheme="minorEastAsia" w:eastAsiaTheme="minorEastAsia" w:hAnsiTheme="minorEastAsia" w:hint="eastAsia"/>
                          <w:sz w:val="18"/>
                          <w:szCs w:val="18"/>
                        </w:rPr>
                        <w:t>群</w:t>
                      </w:r>
                      <w:r w:rsidRPr="007233C8">
                        <w:rPr>
                          <w:rFonts w:asciiTheme="minorEastAsia" w:eastAsiaTheme="minorEastAsia" w:hAnsiTheme="minorEastAsia" w:hint="eastAsia"/>
                          <w:sz w:val="18"/>
                          <w:szCs w:val="18"/>
                        </w:rPr>
                        <w:t>と考えられる者：腹囲が男性85cm以上、女性90cm以上で、３つの項目（血中脂質、血圧、血糖）のうち１つに該当する者</w:t>
                      </w:r>
                    </w:p>
                  </w:txbxContent>
                </v:textbox>
              </v:shape>
            </w:pict>
          </mc:Fallback>
        </mc:AlternateContent>
      </w:r>
      <w:r w:rsidRPr="00DF4A5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80992" behindDoc="0" locked="0" layoutInCell="1" allowOverlap="1" wp14:anchorId="12997454" wp14:editId="2410848C">
                <wp:simplePos x="0" y="0"/>
                <wp:positionH relativeFrom="column">
                  <wp:posOffset>195580</wp:posOffset>
                </wp:positionH>
                <wp:positionV relativeFrom="paragraph">
                  <wp:posOffset>289560</wp:posOffset>
                </wp:positionV>
                <wp:extent cx="6101715" cy="0"/>
                <wp:effectExtent l="0" t="0" r="13335" b="19050"/>
                <wp:wrapNone/>
                <wp:docPr id="261" name="直線コネクタ 261"/>
                <wp:cNvGraphicFramePr/>
                <a:graphic xmlns:a="http://schemas.openxmlformats.org/drawingml/2006/main">
                  <a:graphicData uri="http://schemas.microsoft.com/office/word/2010/wordprocessingShape">
                    <wps:wsp>
                      <wps:cNvCnPr/>
                      <wps:spPr>
                        <a:xfrm>
                          <a:off x="0" y="0"/>
                          <a:ext cx="6101715" cy="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261" o:spid="_x0000_s1026" style="position:absolute;left:0;text-align:left;z-index:25218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pt,22.8pt" to="495.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" strokecolor="windowText" strokeweight=".25pt"/>
            </w:pict>
          </mc:Fallback>
        </mc:AlternateContent>
      </w:r>
      <w:r>
        <w:rPr>
          <w:rFonts w:ascii="HG丸ｺﾞｼｯｸM-PRO" w:eastAsia="HG丸ｺﾞｼｯｸM-PRO" w:hAnsi="HG丸ｺﾞｼｯｸM-PRO" w:cstheme="minorBidi"/>
          <w:sz w:val="22"/>
          <w:szCs w:val="22"/>
        </w:rPr>
        <w:br w:type="page"/>
      </w:r>
    </w:p>
    <w:p w:rsidR="00D9625B" w:rsidRPr="00F253C9" w:rsidRDefault="00D9625B" w:rsidP="00D9625B">
      <w:pPr>
        <w:jc w:val="left"/>
        <w:rPr>
          <w:rFonts w:asciiTheme="majorEastAsia" w:eastAsiaTheme="majorEastAsia" w:hAnsiTheme="majorEastAsia" w:cstheme="minorBidi"/>
          <w:b/>
          <w:sz w:val="24"/>
        </w:rPr>
      </w:pPr>
      <w:r w:rsidRPr="00F253C9">
        <w:rPr>
          <w:rFonts w:asciiTheme="majorEastAsia" w:eastAsiaTheme="majorEastAsia" w:hAnsiTheme="majorEastAsia" w:cstheme="minorBidi" w:hint="eastAsia"/>
          <w:b/>
          <w:sz w:val="24"/>
        </w:rPr>
        <w:lastRenderedPageBreak/>
        <w:t>（</w:t>
      </w:r>
      <w:r>
        <w:rPr>
          <w:rFonts w:asciiTheme="majorEastAsia" w:eastAsiaTheme="majorEastAsia" w:hAnsiTheme="majorEastAsia" w:cstheme="minorBidi" w:hint="eastAsia"/>
          <w:b/>
          <w:sz w:val="24"/>
        </w:rPr>
        <w:t>エ</w:t>
      </w:r>
      <w:r w:rsidRPr="00F253C9">
        <w:rPr>
          <w:rFonts w:asciiTheme="majorEastAsia" w:eastAsiaTheme="majorEastAsia" w:hAnsiTheme="majorEastAsia" w:cstheme="minorBidi" w:hint="eastAsia"/>
          <w:b/>
          <w:sz w:val="24"/>
        </w:rPr>
        <w:t>）がん</w:t>
      </w:r>
    </w:p>
    <w:p w:rsidR="00D9625B" w:rsidRPr="00F253C9" w:rsidRDefault="00D9625B" w:rsidP="005C4C7A">
      <w:pPr>
        <w:ind w:leftChars="100" w:left="430" w:hangingChars="100" w:hanging="220"/>
        <w:jc w:val="left"/>
        <w:rPr>
          <w:rFonts w:ascii="HG丸ｺﾞｼｯｸM-PRO" w:eastAsia="HG丸ｺﾞｼｯｸM-PRO" w:hAnsi="HG丸ｺﾞｼｯｸM-PRO" w:cstheme="minorBidi"/>
          <w:sz w:val="22"/>
          <w:szCs w:val="22"/>
        </w:rPr>
      </w:pPr>
      <w:r w:rsidRPr="00F253C9">
        <w:rPr>
          <w:rFonts w:ascii="HG丸ｺﾞｼｯｸM-PRO" w:eastAsia="HG丸ｺﾞｼｯｸM-PRO" w:hAnsi="HG丸ｺﾞｼｯｸM-PRO" w:cstheme="minorBidi" w:hint="eastAsia"/>
          <w:sz w:val="22"/>
          <w:szCs w:val="22"/>
        </w:rPr>
        <w:t>○</w:t>
      </w:r>
      <w:r w:rsidR="006F18FD">
        <w:rPr>
          <w:rFonts w:ascii="HG丸ｺﾞｼｯｸM-PRO" w:eastAsia="HG丸ｺﾞｼｯｸM-PRO" w:hAnsi="HG丸ｺﾞｼｯｸM-PRO" w:cstheme="minorBidi" w:hint="eastAsia"/>
          <w:sz w:val="22"/>
          <w:szCs w:val="22"/>
        </w:rPr>
        <w:t>がんの</w:t>
      </w:r>
      <w:r w:rsidRPr="00F253C9">
        <w:rPr>
          <w:rFonts w:ascii="HG丸ｺﾞｼｯｸM-PRO" w:eastAsia="HG丸ｺﾞｼｯｸM-PRO" w:hAnsi="HG丸ｺﾞｼｯｸM-PRO" w:cstheme="minorBidi" w:hint="eastAsia"/>
          <w:sz w:val="22"/>
          <w:szCs w:val="22"/>
        </w:rPr>
        <w:t>年齢調整死亡率（７５歳未満）は全国を上回るペースで改善し</w:t>
      </w:r>
      <w:r w:rsidR="004F498A">
        <w:rPr>
          <w:rFonts w:ascii="HG丸ｺﾞｼｯｸM-PRO" w:eastAsia="HG丸ｺﾞｼｯｸM-PRO" w:hAnsi="HG丸ｺﾞｼｯｸM-PRO" w:cstheme="minorBidi" w:hint="eastAsia"/>
          <w:sz w:val="22"/>
          <w:szCs w:val="22"/>
        </w:rPr>
        <w:t>て</w:t>
      </w:r>
      <w:r>
        <w:rPr>
          <w:rFonts w:ascii="HG丸ｺﾞｼｯｸM-PRO" w:eastAsia="HG丸ｺﾞｼｯｸM-PRO" w:hAnsi="HG丸ｺﾞｼｯｸM-PRO" w:cstheme="minorBidi" w:hint="eastAsia"/>
          <w:sz w:val="22"/>
          <w:szCs w:val="22"/>
        </w:rPr>
        <w:t>いますが、引き続き改善が必要です</w:t>
      </w:r>
      <w:r w:rsidRPr="00F253C9">
        <w:rPr>
          <w:rFonts w:ascii="HG丸ｺﾞｼｯｸM-PRO" w:eastAsia="HG丸ｺﾞｼｯｸM-PRO" w:hAnsi="HG丸ｺﾞｼｯｸM-PRO" w:cstheme="minorBidi" w:hint="eastAsia"/>
          <w:sz w:val="22"/>
          <w:szCs w:val="22"/>
        </w:rPr>
        <w:t>。</w:t>
      </w:r>
    </w:p>
    <w:p w:rsidR="00D9625B" w:rsidRPr="00F253C9" w:rsidRDefault="00D9625B" w:rsidP="005C4C7A">
      <w:pPr>
        <w:ind w:leftChars="100" w:left="430" w:hangingChars="100" w:hanging="220"/>
        <w:jc w:val="left"/>
        <w:rPr>
          <w:rFonts w:ascii="HG丸ｺﾞｼｯｸM-PRO" w:eastAsia="HG丸ｺﾞｼｯｸM-PRO" w:hAnsi="HG丸ｺﾞｼｯｸM-PRO" w:cstheme="minorBidi"/>
          <w:sz w:val="22"/>
          <w:szCs w:val="22"/>
        </w:rPr>
      </w:pPr>
      <w:r w:rsidRPr="00F253C9">
        <w:rPr>
          <w:rFonts w:ascii="HG丸ｺﾞｼｯｸM-PRO" w:eastAsia="HG丸ｺﾞｼｯｸM-PRO" w:hAnsi="HG丸ｺﾞｼｯｸM-PRO" w:cstheme="minorBidi" w:hint="eastAsia"/>
          <w:sz w:val="22"/>
          <w:szCs w:val="22"/>
        </w:rPr>
        <w:t>○部位別の年齢調整死亡率（７５歳未満）を見ると、男女ともに特に肺がんが</w:t>
      </w:r>
      <w:r>
        <w:rPr>
          <w:rFonts w:ascii="HG丸ｺﾞｼｯｸM-PRO" w:eastAsia="HG丸ｺﾞｼｯｸM-PRO" w:hAnsi="HG丸ｺﾞｼｯｸM-PRO" w:cstheme="minorBidi" w:hint="eastAsia"/>
          <w:sz w:val="22"/>
          <w:szCs w:val="22"/>
        </w:rPr>
        <w:t>全国平均に比べ高い</w:t>
      </w:r>
      <w:r w:rsidRPr="00F253C9">
        <w:rPr>
          <w:rFonts w:ascii="HG丸ｺﾞｼｯｸM-PRO" w:eastAsia="HG丸ｺﾞｼｯｸM-PRO" w:hAnsi="HG丸ｺﾞｼｯｸM-PRO" w:cstheme="minorBidi" w:hint="eastAsia"/>
          <w:sz w:val="22"/>
          <w:szCs w:val="22"/>
        </w:rPr>
        <w:t>状況です。</w:t>
      </w: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24672" behindDoc="0" locked="0" layoutInCell="1" allowOverlap="1" wp14:anchorId="28B9B405" wp14:editId="773BF064">
                <wp:simplePos x="0" y="0"/>
                <wp:positionH relativeFrom="column">
                  <wp:posOffset>252730</wp:posOffset>
                </wp:positionH>
                <wp:positionV relativeFrom="paragraph">
                  <wp:posOffset>8255</wp:posOffset>
                </wp:positionV>
                <wp:extent cx="3357245" cy="342900"/>
                <wp:effectExtent l="0" t="0" r="0" b="0"/>
                <wp:wrapNone/>
                <wp:docPr id="464" name="正方形/長方形 464" title="表2　がんの年齢調整死亡率（75歳未満）"/>
                <wp:cNvGraphicFramePr/>
                <a:graphic xmlns:a="http://schemas.openxmlformats.org/drawingml/2006/main">
                  <a:graphicData uri="http://schemas.microsoft.com/office/word/2010/wordprocessingShape">
                    <wps:wsp>
                      <wps:cNvSpPr/>
                      <wps:spPr>
                        <a:xfrm>
                          <a:off x="0" y="0"/>
                          <a:ext cx="3357245"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表2</w:t>
                            </w:r>
                            <w:r w:rsidRPr="00093343">
                              <w:rPr>
                                <w:rFonts w:asciiTheme="majorEastAsia" w:eastAsiaTheme="majorEastAsia" w:hAnsiTheme="majorEastAsia" w:cstheme="minorBidi" w:hint="eastAsia"/>
                                <w:color w:val="000000" w:themeColor="text1"/>
                                <w:sz w:val="20"/>
                                <w:szCs w:val="22"/>
                              </w:rPr>
                              <w:t xml:space="preserve">　がんの年齢調整死亡率（75歳未満）</w:t>
                            </w:r>
                          </w:p>
                          <w:p w:rsidR="00415CC8" w:rsidRPr="00093343"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4" o:spid="_x0000_s1152" alt="タイトル: 表2　がんの年齢調整死亡率（75歳未満）" style="position:absolute;margin-left:19.9pt;margin-top:.65pt;width:264.35pt;height:27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" filled="f" stroked="f" strokeweight="2pt">
                <v:textbo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表2</w:t>
                      </w:r>
                      <w:r w:rsidRPr="00093343">
                        <w:rPr>
                          <w:rFonts w:asciiTheme="majorEastAsia" w:eastAsiaTheme="majorEastAsia" w:hAnsiTheme="majorEastAsia" w:cstheme="minorBidi" w:hint="eastAsia"/>
                          <w:color w:val="000000" w:themeColor="text1"/>
                          <w:sz w:val="20"/>
                          <w:szCs w:val="22"/>
                        </w:rPr>
                        <w:t xml:space="preserve">　がんの年齢調整死亡率（75歳未満）</w:t>
                      </w:r>
                    </w:p>
                    <w:p w:rsidR="00415CC8" w:rsidRPr="00093343" w:rsidRDefault="00415CC8" w:rsidP="00D9625B">
                      <w:pPr>
                        <w:jc w:val="left"/>
                        <w:rPr>
                          <w:rFonts w:asciiTheme="majorEastAsia" w:eastAsiaTheme="majorEastAsia" w:hAnsiTheme="majorEastAsia"/>
                          <w:color w:val="000000" w:themeColor="text1"/>
                          <w:sz w:val="20"/>
                        </w:rPr>
                      </w:pPr>
                    </w:p>
                  </w:txbxContent>
                </v:textbox>
              </v:rect>
            </w:pict>
          </mc:Fallback>
        </mc:AlternateContent>
      </w:r>
    </w:p>
    <w:p w:rsidR="00D9625B" w:rsidRPr="00725339" w:rsidRDefault="00D9625B" w:rsidP="00D9625B">
      <w:pPr>
        <w:spacing w:line="120" w:lineRule="exact"/>
        <w:jc w:val="left"/>
        <w:rPr>
          <w:rFonts w:ascii="HG丸ｺﾞｼｯｸM-PRO" w:eastAsia="HG丸ｺﾞｼｯｸM-PRO" w:hAnsi="HG丸ｺﾞｼｯｸM-PRO" w:cstheme="minorBidi"/>
          <w:szCs w:val="22"/>
        </w:rPr>
      </w:pPr>
    </w:p>
    <w:tbl>
      <w:tblPr>
        <w:tblStyle w:val="7"/>
        <w:tblW w:w="7263" w:type="dxa"/>
        <w:tblInd w:w="124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1701"/>
        <w:gridCol w:w="1985"/>
        <w:gridCol w:w="1984"/>
        <w:gridCol w:w="1593"/>
      </w:tblGrid>
      <w:tr w:rsidR="00D9625B" w:rsidRPr="00D31E82" w:rsidTr="00ED60B1">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01" w:type="dxa"/>
            <w:hideMark/>
          </w:tcPr>
          <w:p w:rsidR="00D9625B" w:rsidRPr="00D31E82" w:rsidRDefault="00D9625B" w:rsidP="00ED60B1">
            <w:pPr>
              <w:widowControl/>
              <w:jc w:val="left"/>
              <w:rPr>
                <w:rFonts w:asciiTheme="majorEastAsia" w:eastAsiaTheme="majorEastAsia" w:hAnsiTheme="majorEastAsia" w:cs="Arial"/>
                <w:szCs w:val="20"/>
              </w:rPr>
            </w:pPr>
          </w:p>
        </w:tc>
        <w:tc>
          <w:tcPr>
            <w:tcW w:w="1985" w:type="dxa"/>
            <w:hideMark/>
          </w:tcPr>
          <w:p w:rsidR="00D9625B" w:rsidRPr="00D31E82" w:rsidRDefault="00D9625B" w:rsidP="00ED60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Arial"/>
                <w:color w:val="000000" w:themeColor="text1"/>
                <w:szCs w:val="20"/>
              </w:rPr>
            </w:pPr>
            <w:r w:rsidRPr="00D31E82">
              <w:rPr>
                <w:rFonts w:asciiTheme="majorEastAsia" w:eastAsiaTheme="majorEastAsia" w:hAnsiTheme="majorEastAsia" w:cs="メイリオ" w:hint="eastAsia"/>
                <w:color w:val="000000" w:themeColor="text1"/>
                <w:szCs w:val="20"/>
              </w:rPr>
              <w:t>平成1</w:t>
            </w:r>
            <w:r w:rsidR="004F498A">
              <w:rPr>
                <w:rFonts w:asciiTheme="majorEastAsia" w:eastAsiaTheme="majorEastAsia" w:hAnsiTheme="majorEastAsia" w:cs="メイリオ" w:hint="eastAsia"/>
                <w:color w:val="000000" w:themeColor="text1"/>
                <w:szCs w:val="20"/>
              </w:rPr>
              <w:t>9</w:t>
            </w:r>
            <w:r w:rsidRPr="00D31E82">
              <w:rPr>
                <w:rFonts w:asciiTheme="majorEastAsia" w:eastAsiaTheme="majorEastAsia" w:hAnsiTheme="majorEastAsia" w:cs="メイリオ" w:hint="eastAsia"/>
                <w:color w:val="000000" w:themeColor="text1"/>
                <w:szCs w:val="20"/>
              </w:rPr>
              <w:t>年</w:t>
            </w:r>
          </w:p>
        </w:tc>
        <w:tc>
          <w:tcPr>
            <w:tcW w:w="1984" w:type="dxa"/>
            <w:hideMark/>
          </w:tcPr>
          <w:p w:rsidR="00D9625B" w:rsidRPr="00D31E82" w:rsidRDefault="00D9625B" w:rsidP="00ED60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Arial"/>
                <w:color w:val="000000" w:themeColor="text1"/>
                <w:szCs w:val="20"/>
              </w:rPr>
            </w:pPr>
            <w:r w:rsidRPr="00D31E82">
              <w:rPr>
                <w:rFonts w:asciiTheme="majorEastAsia" w:eastAsiaTheme="majorEastAsia" w:hAnsiTheme="majorEastAsia" w:cs="メイリオ" w:hint="eastAsia"/>
                <w:color w:val="000000" w:themeColor="text1"/>
                <w:szCs w:val="20"/>
              </w:rPr>
              <w:t>平成2</w:t>
            </w:r>
            <w:r w:rsidR="004F498A">
              <w:rPr>
                <w:rFonts w:asciiTheme="majorEastAsia" w:eastAsiaTheme="majorEastAsia" w:hAnsiTheme="majorEastAsia" w:cs="メイリオ" w:hint="eastAsia"/>
                <w:color w:val="000000" w:themeColor="text1"/>
                <w:szCs w:val="20"/>
              </w:rPr>
              <w:t>8</w:t>
            </w:r>
            <w:r w:rsidRPr="00D31E82">
              <w:rPr>
                <w:rFonts w:asciiTheme="majorEastAsia" w:eastAsiaTheme="majorEastAsia" w:hAnsiTheme="majorEastAsia" w:cs="メイリオ" w:hint="eastAsia"/>
                <w:color w:val="000000" w:themeColor="text1"/>
                <w:szCs w:val="20"/>
              </w:rPr>
              <w:t>年</w:t>
            </w:r>
          </w:p>
        </w:tc>
        <w:tc>
          <w:tcPr>
            <w:tcW w:w="1593" w:type="dxa"/>
            <w:hideMark/>
          </w:tcPr>
          <w:p w:rsidR="00D9625B" w:rsidRPr="00D31E82" w:rsidRDefault="004F498A" w:rsidP="00ED60B1">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Arial"/>
                <w:color w:val="000000" w:themeColor="text1"/>
                <w:szCs w:val="20"/>
              </w:rPr>
            </w:pPr>
            <w:r>
              <w:rPr>
                <w:rFonts w:asciiTheme="majorEastAsia" w:eastAsiaTheme="majorEastAsia" w:hAnsiTheme="majorEastAsia" w:cs="メイリオ" w:hint="eastAsia"/>
                <w:color w:val="000000" w:themeColor="text1"/>
                <w:szCs w:val="20"/>
              </w:rPr>
              <w:t>年平均変化</w:t>
            </w:r>
            <w:r w:rsidR="00D9625B" w:rsidRPr="00D31E82">
              <w:rPr>
                <w:rFonts w:asciiTheme="majorEastAsia" w:eastAsiaTheme="majorEastAsia" w:hAnsiTheme="majorEastAsia" w:cs="メイリオ" w:hint="eastAsia"/>
                <w:color w:val="000000" w:themeColor="text1"/>
                <w:szCs w:val="20"/>
              </w:rPr>
              <w:t>率</w:t>
            </w:r>
          </w:p>
        </w:tc>
      </w:tr>
      <w:tr w:rsidR="00D9625B" w:rsidRPr="00D31E82" w:rsidTr="00ED60B1">
        <w:trPr>
          <w:trHeight w:val="615"/>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D9625B" w:rsidRDefault="00D9625B" w:rsidP="00ED60B1">
            <w:pPr>
              <w:widowControl/>
              <w:spacing w:line="300" w:lineRule="exact"/>
              <w:jc w:val="center"/>
              <w:rPr>
                <w:rFonts w:asciiTheme="majorEastAsia" w:eastAsiaTheme="majorEastAsia" w:hAnsiTheme="majorEastAsia" w:cs="メイリオ"/>
                <w:color w:val="000000"/>
                <w:szCs w:val="20"/>
              </w:rPr>
            </w:pPr>
            <w:r w:rsidRPr="00D31E82">
              <w:rPr>
                <w:rFonts w:asciiTheme="majorEastAsia" w:eastAsiaTheme="majorEastAsia" w:hAnsiTheme="majorEastAsia" w:cs="メイリオ" w:hint="eastAsia"/>
                <w:color w:val="000000"/>
                <w:szCs w:val="20"/>
              </w:rPr>
              <w:t>大阪府</w:t>
            </w:r>
          </w:p>
          <w:p w:rsidR="004F498A" w:rsidRPr="00D31E82" w:rsidRDefault="004F498A" w:rsidP="00ED60B1">
            <w:pPr>
              <w:widowControl/>
              <w:spacing w:line="300" w:lineRule="exact"/>
              <w:jc w:val="center"/>
              <w:rPr>
                <w:rFonts w:asciiTheme="majorEastAsia" w:eastAsiaTheme="majorEastAsia" w:hAnsiTheme="majorEastAsia" w:cs="Arial"/>
                <w:szCs w:val="20"/>
              </w:rPr>
            </w:pPr>
            <w:r>
              <w:rPr>
                <w:rFonts w:asciiTheme="majorEastAsia" w:eastAsiaTheme="majorEastAsia" w:hAnsiTheme="majorEastAsia" w:cs="メイリオ" w:hint="eastAsia"/>
                <w:color w:val="000000"/>
                <w:szCs w:val="20"/>
              </w:rPr>
              <w:t>（男女計）</w:t>
            </w:r>
          </w:p>
        </w:tc>
        <w:tc>
          <w:tcPr>
            <w:tcW w:w="1985" w:type="dxa"/>
            <w:vAlign w:val="center"/>
            <w:hideMark/>
          </w:tcPr>
          <w:p w:rsidR="00D9625B" w:rsidRPr="00D31E82" w:rsidRDefault="004F498A"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color w:val="000000" w:themeColor="text1"/>
                <w:szCs w:val="20"/>
              </w:rPr>
            </w:pPr>
            <w:r>
              <w:rPr>
                <w:rFonts w:asciiTheme="majorEastAsia" w:eastAsiaTheme="majorEastAsia" w:hAnsiTheme="majorEastAsia" w:cs="メイリオ" w:hint="eastAsia"/>
                <w:color w:val="000000" w:themeColor="text1"/>
                <w:szCs w:val="20"/>
              </w:rPr>
              <w:t>97.3</w:t>
            </w:r>
          </w:p>
          <w:p w:rsidR="00D9625B" w:rsidRPr="00D31E82" w:rsidRDefault="00D9625B"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color w:val="000000" w:themeColor="text1"/>
                <w:szCs w:val="20"/>
              </w:rPr>
            </w:pPr>
            <w:r w:rsidRPr="00D31E82">
              <w:rPr>
                <w:rFonts w:asciiTheme="majorEastAsia" w:eastAsiaTheme="majorEastAsia" w:hAnsiTheme="majorEastAsia" w:cs="メイリオ" w:hint="eastAsia"/>
                <w:color w:val="000000" w:themeColor="text1"/>
                <w:szCs w:val="20"/>
              </w:rPr>
              <w:t>(全国4</w:t>
            </w:r>
            <w:r w:rsidR="004F498A">
              <w:rPr>
                <w:rFonts w:asciiTheme="majorEastAsia" w:eastAsiaTheme="majorEastAsia" w:hAnsiTheme="majorEastAsia" w:cs="メイリオ" w:hint="eastAsia"/>
                <w:color w:val="000000" w:themeColor="text1"/>
                <w:szCs w:val="20"/>
              </w:rPr>
              <w:t>4</w:t>
            </w:r>
            <w:r w:rsidRPr="00D31E82">
              <w:rPr>
                <w:rFonts w:asciiTheme="majorEastAsia" w:eastAsiaTheme="majorEastAsia" w:hAnsiTheme="majorEastAsia" w:cs="メイリオ" w:hint="eastAsia"/>
                <w:color w:val="000000" w:themeColor="text1"/>
                <w:szCs w:val="20"/>
              </w:rPr>
              <w:t>位)</w:t>
            </w:r>
          </w:p>
        </w:tc>
        <w:tc>
          <w:tcPr>
            <w:tcW w:w="1984" w:type="dxa"/>
            <w:vAlign w:val="center"/>
            <w:hideMark/>
          </w:tcPr>
          <w:p w:rsidR="00D9625B" w:rsidRPr="00D31E82" w:rsidRDefault="004F498A"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color w:val="000000" w:themeColor="text1"/>
                <w:szCs w:val="20"/>
              </w:rPr>
            </w:pPr>
            <w:r>
              <w:rPr>
                <w:rFonts w:asciiTheme="majorEastAsia" w:eastAsiaTheme="majorEastAsia" w:hAnsiTheme="majorEastAsia" w:cs="メイリオ" w:hint="eastAsia"/>
                <w:color w:val="000000" w:themeColor="text1"/>
                <w:szCs w:val="20"/>
              </w:rPr>
              <w:t>81.4</w:t>
            </w:r>
          </w:p>
          <w:p w:rsidR="00D9625B" w:rsidRPr="00D31E82" w:rsidRDefault="00D9625B"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color w:val="000000" w:themeColor="text1"/>
                <w:szCs w:val="20"/>
              </w:rPr>
            </w:pPr>
            <w:r w:rsidRPr="00D31E82">
              <w:rPr>
                <w:rFonts w:asciiTheme="majorEastAsia" w:eastAsiaTheme="majorEastAsia" w:hAnsiTheme="majorEastAsia" w:cs="メイリオ" w:hint="eastAsia"/>
                <w:color w:val="000000" w:themeColor="text1"/>
                <w:szCs w:val="20"/>
              </w:rPr>
              <w:t>(全国4</w:t>
            </w:r>
            <w:r w:rsidR="004F498A">
              <w:rPr>
                <w:rFonts w:asciiTheme="majorEastAsia" w:eastAsiaTheme="majorEastAsia" w:hAnsiTheme="majorEastAsia" w:cs="メイリオ" w:hint="eastAsia"/>
                <w:color w:val="000000" w:themeColor="text1"/>
                <w:szCs w:val="20"/>
              </w:rPr>
              <w:t>2</w:t>
            </w:r>
            <w:r w:rsidRPr="00D31E82">
              <w:rPr>
                <w:rFonts w:asciiTheme="majorEastAsia" w:eastAsiaTheme="majorEastAsia" w:hAnsiTheme="majorEastAsia" w:cs="メイリオ" w:hint="eastAsia"/>
                <w:color w:val="000000" w:themeColor="text1"/>
                <w:szCs w:val="20"/>
              </w:rPr>
              <w:t>位)</w:t>
            </w:r>
          </w:p>
        </w:tc>
        <w:tc>
          <w:tcPr>
            <w:tcW w:w="1593" w:type="dxa"/>
            <w:vAlign w:val="center"/>
            <w:hideMark/>
          </w:tcPr>
          <w:p w:rsidR="00D9625B" w:rsidRPr="00D31E82" w:rsidRDefault="00D9625B"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szCs w:val="20"/>
              </w:rPr>
            </w:pPr>
            <w:r w:rsidRPr="00D31E82">
              <w:rPr>
                <w:rFonts w:asciiTheme="majorEastAsia" w:eastAsiaTheme="majorEastAsia" w:hAnsiTheme="majorEastAsia" w:cs="メイリオ" w:hint="eastAsia"/>
                <w:color w:val="000000"/>
                <w:szCs w:val="20"/>
              </w:rPr>
              <w:t>▲</w:t>
            </w:r>
            <w:r w:rsidR="004F498A">
              <w:rPr>
                <w:rFonts w:asciiTheme="majorEastAsia" w:eastAsiaTheme="majorEastAsia" w:hAnsiTheme="majorEastAsia" w:cs="メイリオ" w:hint="eastAsia"/>
                <w:color w:val="000000"/>
                <w:szCs w:val="20"/>
              </w:rPr>
              <w:t>2.2</w:t>
            </w:r>
            <w:r w:rsidRPr="00D31E82">
              <w:rPr>
                <w:rFonts w:asciiTheme="majorEastAsia" w:eastAsiaTheme="majorEastAsia" w:hAnsiTheme="majorEastAsia" w:cs="メイリオ" w:hint="eastAsia"/>
                <w:color w:val="000000"/>
                <w:szCs w:val="20"/>
              </w:rPr>
              <w:t>％</w:t>
            </w:r>
          </w:p>
        </w:tc>
      </w:tr>
      <w:tr w:rsidR="00D9625B" w:rsidRPr="00D31E82" w:rsidTr="00ED60B1">
        <w:trPr>
          <w:trHeight w:val="553"/>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D9625B" w:rsidRDefault="00D9625B" w:rsidP="00ED60B1">
            <w:pPr>
              <w:widowControl/>
              <w:spacing w:line="300" w:lineRule="exact"/>
              <w:jc w:val="center"/>
              <w:rPr>
                <w:rFonts w:asciiTheme="majorEastAsia" w:eastAsiaTheme="majorEastAsia" w:hAnsiTheme="majorEastAsia" w:cs="メイリオ"/>
                <w:color w:val="000000"/>
                <w:szCs w:val="20"/>
              </w:rPr>
            </w:pPr>
            <w:r w:rsidRPr="00D31E82">
              <w:rPr>
                <w:rFonts w:asciiTheme="majorEastAsia" w:eastAsiaTheme="majorEastAsia" w:hAnsiTheme="majorEastAsia" w:cs="メイリオ" w:hint="eastAsia"/>
                <w:color w:val="000000"/>
                <w:szCs w:val="20"/>
              </w:rPr>
              <w:t>全国</w:t>
            </w:r>
          </w:p>
          <w:p w:rsidR="004F498A" w:rsidRPr="00D31E82" w:rsidRDefault="004F498A" w:rsidP="00ED60B1">
            <w:pPr>
              <w:widowControl/>
              <w:spacing w:line="300" w:lineRule="exact"/>
              <w:jc w:val="center"/>
              <w:rPr>
                <w:rFonts w:asciiTheme="majorEastAsia" w:eastAsiaTheme="majorEastAsia" w:hAnsiTheme="majorEastAsia" w:cs="Arial"/>
                <w:szCs w:val="20"/>
              </w:rPr>
            </w:pPr>
            <w:r>
              <w:rPr>
                <w:rFonts w:asciiTheme="majorEastAsia" w:eastAsiaTheme="majorEastAsia" w:hAnsiTheme="majorEastAsia" w:cs="メイリオ" w:hint="eastAsia"/>
                <w:color w:val="000000"/>
                <w:szCs w:val="20"/>
              </w:rPr>
              <w:t>（男女計）</w:t>
            </w:r>
          </w:p>
        </w:tc>
        <w:tc>
          <w:tcPr>
            <w:tcW w:w="1985" w:type="dxa"/>
            <w:vAlign w:val="center"/>
            <w:hideMark/>
          </w:tcPr>
          <w:p w:rsidR="00D9625B" w:rsidRPr="00D31E82" w:rsidRDefault="004F498A"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szCs w:val="20"/>
              </w:rPr>
            </w:pPr>
            <w:r>
              <w:rPr>
                <w:rFonts w:asciiTheme="majorEastAsia" w:eastAsiaTheme="majorEastAsia" w:hAnsiTheme="majorEastAsia" w:cs="メイリオ" w:hint="eastAsia"/>
                <w:color w:val="000000"/>
                <w:szCs w:val="20"/>
              </w:rPr>
              <w:t>88.5</w:t>
            </w:r>
          </w:p>
        </w:tc>
        <w:tc>
          <w:tcPr>
            <w:tcW w:w="1984" w:type="dxa"/>
            <w:vAlign w:val="center"/>
            <w:hideMark/>
          </w:tcPr>
          <w:p w:rsidR="00D9625B" w:rsidRPr="00D31E82" w:rsidRDefault="004F498A"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szCs w:val="20"/>
              </w:rPr>
            </w:pPr>
            <w:r>
              <w:rPr>
                <w:rFonts w:asciiTheme="majorEastAsia" w:eastAsiaTheme="majorEastAsia" w:hAnsiTheme="majorEastAsia" w:cs="メイリオ" w:hint="eastAsia"/>
                <w:color w:val="000000"/>
                <w:szCs w:val="20"/>
              </w:rPr>
              <w:t>76.1</w:t>
            </w:r>
          </w:p>
        </w:tc>
        <w:tc>
          <w:tcPr>
            <w:tcW w:w="1593" w:type="dxa"/>
            <w:vAlign w:val="center"/>
            <w:hideMark/>
          </w:tcPr>
          <w:p w:rsidR="00D9625B" w:rsidRPr="00D31E82" w:rsidRDefault="00D9625B"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szCs w:val="20"/>
              </w:rPr>
            </w:pPr>
            <w:r w:rsidRPr="00D31E82">
              <w:rPr>
                <w:rFonts w:asciiTheme="majorEastAsia" w:eastAsiaTheme="majorEastAsia" w:hAnsiTheme="majorEastAsia" w:cs="メイリオ" w:hint="eastAsia"/>
                <w:color w:val="000000"/>
                <w:szCs w:val="20"/>
              </w:rPr>
              <w:t>▲</w:t>
            </w:r>
            <w:r w:rsidR="004F498A">
              <w:rPr>
                <w:rFonts w:asciiTheme="majorEastAsia" w:eastAsiaTheme="majorEastAsia" w:hAnsiTheme="majorEastAsia" w:cs="メイリオ" w:hint="eastAsia"/>
                <w:color w:val="000000"/>
                <w:szCs w:val="20"/>
              </w:rPr>
              <w:t>1.8</w:t>
            </w:r>
            <w:r w:rsidRPr="00D31E82">
              <w:rPr>
                <w:rFonts w:asciiTheme="majorEastAsia" w:eastAsiaTheme="majorEastAsia" w:hAnsiTheme="majorEastAsia" w:cs="メイリオ" w:hint="eastAsia"/>
                <w:color w:val="000000"/>
                <w:szCs w:val="20"/>
              </w:rPr>
              <w:t>%</w:t>
            </w:r>
          </w:p>
        </w:tc>
      </w:tr>
      <w:tr w:rsidR="00D9625B" w:rsidRPr="00D31E82" w:rsidTr="00ED60B1">
        <w:trPr>
          <w:trHeight w:val="547"/>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D9625B" w:rsidRPr="00D31E82" w:rsidRDefault="00D9625B" w:rsidP="00ED60B1">
            <w:pPr>
              <w:widowControl/>
              <w:spacing w:line="300" w:lineRule="exact"/>
              <w:jc w:val="center"/>
              <w:rPr>
                <w:rFonts w:asciiTheme="majorEastAsia" w:eastAsiaTheme="majorEastAsia" w:hAnsiTheme="majorEastAsia" w:cs="Arial"/>
                <w:szCs w:val="20"/>
              </w:rPr>
            </w:pPr>
            <w:r w:rsidRPr="00D31E82">
              <w:rPr>
                <w:rFonts w:asciiTheme="majorEastAsia" w:eastAsiaTheme="majorEastAsia" w:hAnsiTheme="majorEastAsia" w:cs="メイリオ" w:hint="eastAsia"/>
                <w:color w:val="000000"/>
                <w:szCs w:val="20"/>
              </w:rPr>
              <w:t>全国との差</w:t>
            </w:r>
          </w:p>
        </w:tc>
        <w:tc>
          <w:tcPr>
            <w:tcW w:w="1985" w:type="dxa"/>
            <w:vAlign w:val="center"/>
            <w:hideMark/>
          </w:tcPr>
          <w:p w:rsidR="00D9625B" w:rsidRPr="00D31E82" w:rsidRDefault="004F498A"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szCs w:val="20"/>
              </w:rPr>
            </w:pPr>
            <w:r>
              <w:rPr>
                <w:rFonts w:asciiTheme="majorEastAsia" w:eastAsiaTheme="majorEastAsia" w:hAnsiTheme="majorEastAsia" w:cs="メイリオ" w:hint="eastAsia"/>
                <w:color w:val="000000"/>
                <w:szCs w:val="20"/>
              </w:rPr>
              <w:t>8.8</w:t>
            </w:r>
            <w:r w:rsidR="00D9625B" w:rsidRPr="00D31E82">
              <w:rPr>
                <w:rFonts w:asciiTheme="majorEastAsia" w:eastAsiaTheme="majorEastAsia" w:hAnsiTheme="majorEastAsia" w:cs="メイリオ" w:hint="eastAsia"/>
                <w:color w:val="000000"/>
                <w:szCs w:val="20"/>
              </w:rPr>
              <w:t xml:space="preserve"> pt</w:t>
            </w:r>
          </w:p>
        </w:tc>
        <w:tc>
          <w:tcPr>
            <w:tcW w:w="1984" w:type="dxa"/>
            <w:vAlign w:val="center"/>
            <w:hideMark/>
          </w:tcPr>
          <w:p w:rsidR="00D9625B" w:rsidRPr="00D31E82" w:rsidRDefault="004F498A"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szCs w:val="20"/>
              </w:rPr>
            </w:pPr>
            <w:r>
              <w:rPr>
                <w:rFonts w:asciiTheme="majorEastAsia" w:eastAsiaTheme="majorEastAsia" w:hAnsiTheme="majorEastAsia" w:cs="メイリオ" w:hint="eastAsia"/>
                <w:color w:val="000000"/>
                <w:szCs w:val="20"/>
              </w:rPr>
              <w:t>5.3</w:t>
            </w:r>
            <w:r w:rsidR="00D9625B" w:rsidRPr="00D31E82">
              <w:rPr>
                <w:rFonts w:asciiTheme="majorEastAsia" w:eastAsiaTheme="majorEastAsia" w:hAnsiTheme="majorEastAsia" w:cs="メイリオ" w:hint="eastAsia"/>
                <w:color w:val="000000"/>
                <w:szCs w:val="20"/>
              </w:rPr>
              <w:t xml:space="preserve"> pt</w:t>
            </w:r>
          </w:p>
        </w:tc>
        <w:tc>
          <w:tcPr>
            <w:tcW w:w="1593" w:type="dxa"/>
            <w:vAlign w:val="center"/>
            <w:hideMark/>
          </w:tcPr>
          <w:p w:rsidR="00D9625B" w:rsidRPr="00D31E82" w:rsidRDefault="00D9625B" w:rsidP="00ED60B1">
            <w:pPr>
              <w:widowControl/>
              <w:spacing w:line="300" w:lineRule="exact"/>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Arial"/>
                <w:szCs w:val="20"/>
              </w:rPr>
            </w:pPr>
          </w:p>
        </w:tc>
      </w:tr>
    </w:tbl>
    <w:p w:rsidR="00D9625B" w:rsidRPr="00725339" w:rsidRDefault="00D9625B" w:rsidP="00D9625B">
      <w:pPr>
        <w:spacing w:line="120" w:lineRule="exact"/>
        <w:jc w:val="left"/>
        <w:rPr>
          <w:rFonts w:ascii="HG丸ｺﾞｼｯｸM-PRO" w:eastAsia="HG丸ｺﾞｼｯｸM-PRO" w:hAnsi="HG丸ｺﾞｼｯｸM-PRO" w:cstheme="minorBidi"/>
          <w:szCs w:val="22"/>
        </w:rPr>
      </w:pPr>
    </w:p>
    <w:tbl>
      <w:tblPr>
        <w:tblW w:w="8222" w:type="dxa"/>
        <w:tblInd w:w="1150" w:type="dxa"/>
        <w:tblCellMar>
          <w:left w:w="0" w:type="dxa"/>
          <w:right w:w="0" w:type="dxa"/>
        </w:tblCellMar>
        <w:tblLook w:val="0420" w:firstRow="1" w:lastRow="0" w:firstColumn="0" w:lastColumn="0" w:noHBand="0" w:noVBand="1"/>
      </w:tblPr>
      <w:tblGrid>
        <w:gridCol w:w="1053"/>
        <w:gridCol w:w="1024"/>
        <w:gridCol w:w="1024"/>
        <w:gridCol w:w="1024"/>
        <w:gridCol w:w="1024"/>
        <w:gridCol w:w="1024"/>
        <w:gridCol w:w="1024"/>
        <w:gridCol w:w="1025"/>
      </w:tblGrid>
      <w:tr w:rsidR="004F498A" w:rsidRPr="00784924" w:rsidTr="00A54C09">
        <w:trPr>
          <w:trHeight w:val="469"/>
        </w:trPr>
        <w:tc>
          <w:tcPr>
            <w:tcW w:w="1053" w:type="dxa"/>
            <w:tcBorders>
              <w:top w:val="single" w:sz="8" w:space="0" w:color="auto"/>
              <w:left w:val="single" w:sz="8" w:space="0" w:color="000000" w:themeColor="text1"/>
              <w:bottom w:val="single" w:sz="8" w:space="0" w:color="auto"/>
              <w:right w:val="single" w:sz="12" w:space="0" w:color="000000" w:themeColor="text1"/>
            </w:tcBorders>
            <w:shd w:val="clear" w:color="auto" w:fill="BFBFBF" w:themeFill="background1" w:themeFillShade="BF"/>
            <w:tcMar>
              <w:top w:w="15" w:type="dxa"/>
              <w:left w:w="16" w:type="dxa"/>
              <w:bottom w:w="0" w:type="dxa"/>
              <w:right w:w="16" w:type="dxa"/>
            </w:tcMar>
            <w:vAlign w:val="center"/>
            <w:hideMark/>
          </w:tcPr>
          <w:p w:rsidR="00D9625B" w:rsidRPr="00207082" w:rsidRDefault="004F498A" w:rsidP="00207082">
            <w:pPr>
              <w:widowControl/>
              <w:jc w:val="center"/>
              <w:textAlignment w:val="center"/>
              <w:rPr>
                <w:rFonts w:asciiTheme="majorEastAsia" w:eastAsiaTheme="majorEastAsia" w:hAnsiTheme="majorEastAsia" w:cs="Arial"/>
                <w:b/>
                <w:color w:val="000000" w:themeColor="text1"/>
                <w:kern w:val="0"/>
                <w:sz w:val="18"/>
                <w:szCs w:val="20"/>
              </w:rPr>
            </w:pPr>
            <w:r w:rsidRPr="00207082">
              <w:rPr>
                <w:rFonts w:asciiTheme="majorEastAsia" w:eastAsiaTheme="majorEastAsia" w:hAnsiTheme="majorEastAsia" w:cs="メイリオ" w:hint="eastAsia"/>
                <w:b/>
                <w:bCs/>
                <w:color w:val="000000" w:themeColor="text1"/>
                <w:kern w:val="24"/>
                <w:sz w:val="18"/>
                <w:szCs w:val="20"/>
              </w:rPr>
              <w:t>平成</w:t>
            </w:r>
            <w:r w:rsidRPr="00207082">
              <w:rPr>
                <w:rFonts w:asciiTheme="majorEastAsia" w:eastAsiaTheme="majorEastAsia" w:hAnsiTheme="majorEastAsia" w:cs="メイリオ"/>
                <w:b/>
                <w:bCs/>
                <w:color w:val="000000" w:themeColor="text1"/>
                <w:kern w:val="24"/>
                <w:sz w:val="18"/>
                <w:szCs w:val="20"/>
              </w:rPr>
              <w:t>28年</w:t>
            </w:r>
          </w:p>
        </w:tc>
        <w:tc>
          <w:tcPr>
            <w:tcW w:w="1024" w:type="dxa"/>
            <w:tcBorders>
              <w:top w:val="single" w:sz="8" w:space="0" w:color="000000" w:themeColor="text1"/>
              <w:left w:val="single" w:sz="12" w:space="0" w:color="000000" w:themeColor="text1"/>
              <w:bottom w:val="single" w:sz="8" w:space="0" w:color="auto"/>
              <w:right w:val="single" w:sz="8" w:space="0" w:color="000000" w:themeColor="text1"/>
            </w:tcBorders>
            <w:shd w:val="clear" w:color="auto" w:fill="BFBFBF" w:themeFill="background1" w:themeFillShade="B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b/>
                <w:color w:val="000000" w:themeColor="text1"/>
                <w:kern w:val="0"/>
                <w:sz w:val="20"/>
                <w:szCs w:val="20"/>
              </w:rPr>
            </w:pPr>
            <w:r w:rsidRPr="00784924">
              <w:rPr>
                <w:rFonts w:asciiTheme="majorEastAsia" w:eastAsiaTheme="majorEastAsia" w:hAnsiTheme="majorEastAsia" w:cs="メイリオ" w:hint="eastAsia"/>
                <w:b/>
                <w:color w:val="000000" w:themeColor="text1"/>
                <w:kern w:val="24"/>
                <w:sz w:val="20"/>
                <w:szCs w:val="20"/>
              </w:rPr>
              <w:t>全部位</w:t>
            </w:r>
          </w:p>
        </w:tc>
        <w:tc>
          <w:tcPr>
            <w:tcW w:w="1024"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BFBFBF" w:themeFill="background1" w:themeFillShade="B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b/>
                <w:color w:val="000000" w:themeColor="text1"/>
                <w:kern w:val="0"/>
                <w:sz w:val="20"/>
                <w:szCs w:val="20"/>
              </w:rPr>
            </w:pPr>
            <w:r w:rsidRPr="00784924">
              <w:rPr>
                <w:rFonts w:asciiTheme="majorEastAsia" w:eastAsiaTheme="majorEastAsia" w:hAnsiTheme="majorEastAsia" w:cs="メイリオ" w:hint="eastAsia"/>
                <w:b/>
                <w:color w:val="000000" w:themeColor="text1"/>
                <w:kern w:val="24"/>
                <w:sz w:val="20"/>
                <w:szCs w:val="20"/>
              </w:rPr>
              <w:t>肺がん</w:t>
            </w:r>
          </w:p>
        </w:tc>
        <w:tc>
          <w:tcPr>
            <w:tcW w:w="1024"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BFBFBF" w:themeFill="background1" w:themeFillShade="B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b/>
                <w:color w:val="000000" w:themeColor="text1"/>
                <w:kern w:val="0"/>
                <w:sz w:val="20"/>
                <w:szCs w:val="20"/>
              </w:rPr>
            </w:pPr>
            <w:r w:rsidRPr="00784924">
              <w:rPr>
                <w:rFonts w:asciiTheme="majorEastAsia" w:eastAsiaTheme="majorEastAsia" w:hAnsiTheme="majorEastAsia" w:cs="メイリオ" w:hint="eastAsia"/>
                <w:b/>
                <w:color w:val="000000" w:themeColor="text1"/>
                <w:kern w:val="24"/>
                <w:sz w:val="20"/>
                <w:szCs w:val="20"/>
              </w:rPr>
              <w:t>胃がん</w:t>
            </w:r>
          </w:p>
        </w:tc>
        <w:tc>
          <w:tcPr>
            <w:tcW w:w="1024"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BFBFBF" w:themeFill="background1" w:themeFillShade="B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b/>
                <w:color w:val="000000" w:themeColor="text1"/>
                <w:kern w:val="0"/>
                <w:sz w:val="20"/>
                <w:szCs w:val="20"/>
              </w:rPr>
            </w:pPr>
            <w:r w:rsidRPr="00784924">
              <w:rPr>
                <w:rFonts w:asciiTheme="majorEastAsia" w:eastAsiaTheme="majorEastAsia" w:hAnsiTheme="majorEastAsia" w:cs="メイリオ" w:hint="eastAsia"/>
                <w:b/>
                <w:color w:val="000000" w:themeColor="text1"/>
                <w:kern w:val="24"/>
                <w:sz w:val="20"/>
                <w:szCs w:val="20"/>
              </w:rPr>
              <w:t>肝臓がん</w:t>
            </w:r>
          </w:p>
        </w:tc>
        <w:tc>
          <w:tcPr>
            <w:tcW w:w="1024"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BFBFBF" w:themeFill="background1" w:themeFillShade="B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b/>
                <w:color w:val="000000" w:themeColor="text1"/>
                <w:kern w:val="0"/>
                <w:sz w:val="20"/>
                <w:szCs w:val="20"/>
              </w:rPr>
            </w:pPr>
            <w:r w:rsidRPr="00784924">
              <w:rPr>
                <w:rFonts w:asciiTheme="majorEastAsia" w:eastAsiaTheme="majorEastAsia" w:hAnsiTheme="majorEastAsia" w:cs="メイリオ" w:hint="eastAsia"/>
                <w:b/>
                <w:color w:val="000000" w:themeColor="text1"/>
                <w:kern w:val="24"/>
                <w:sz w:val="20"/>
                <w:szCs w:val="20"/>
              </w:rPr>
              <w:t>大腸がん</w:t>
            </w:r>
          </w:p>
        </w:tc>
        <w:tc>
          <w:tcPr>
            <w:tcW w:w="1024"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BFBFBF" w:themeFill="background1" w:themeFillShade="B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b/>
                <w:color w:val="000000" w:themeColor="text1"/>
                <w:kern w:val="0"/>
                <w:sz w:val="20"/>
                <w:szCs w:val="20"/>
              </w:rPr>
            </w:pPr>
            <w:r w:rsidRPr="00784924">
              <w:rPr>
                <w:rFonts w:asciiTheme="majorEastAsia" w:eastAsiaTheme="majorEastAsia" w:hAnsiTheme="majorEastAsia" w:cs="メイリオ" w:hint="eastAsia"/>
                <w:b/>
                <w:color w:val="000000" w:themeColor="text1"/>
                <w:kern w:val="24"/>
                <w:sz w:val="20"/>
                <w:szCs w:val="20"/>
              </w:rPr>
              <w:t>乳がん</w:t>
            </w:r>
          </w:p>
        </w:tc>
        <w:tc>
          <w:tcPr>
            <w:tcW w:w="1025"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BFBFBF" w:themeFill="background1" w:themeFillShade="B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b/>
                <w:color w:val="000000" w:themeColor="text1"/>
                <w:kern w:val="0"/>
                <w:sz w:val="20"/>
                <w:szCs w:val="20"/>
              </w:rPr>
            </w:pPr>
            <w:r w:rsidRPr="00784924">
              <w:rPr>
                <w:rFonts w:asciiTheme="majorEastAsia" w:eastAsiaTheme="majorEastAsia" w:hAnsiTheme="majorEastAsia" w:cs="メイリオ" w:hint="eastAsia"/>
                <w:b/>
                <w:color w:val="000000" w:themeColor="text1"/>
                <w:kern w:val="24"/>
                <w:sz w:val="20"/>
                <w:szCs w:val="20"/>
              </w:rPr>
              <w:t>子宮がん</w:t>
            </w:r>
          </w:p>
        </w:tc>
      </w:tr>
      <w:tr w:rsidR="004F498A" w:rsidRPr="00784924" w:rsidTr="00ED60B1">
        <w:trPr>
          <w:trHeight w:hRule="exact" w:val="454"/>
        </w:trPr>
        <w:tc>
          <w:tcPr>
            <w:tcW w:w="1053" w:type="dxa"/>
            <w:tcBorders>
              <w:top w:val="single" w:sz="8" w:space="0" w:color="auto"/>
              <w:left w:val="single" w:sz="8" w:space="0" w:color="000000" w:themeColor="text1"/>
              <w:bottom w:val="dashed" w:sz="8" w:space="0" w:color="0070C0"/>
              <w:right w:val="single" w:sz="12" w:space="0" w:color="000000" w:themeColor="text1"/>
            </w:tcBorders>
            <w:shd w:val="clear" w:color="auto" w:fill="F4E9E9"/>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color w:val="000000" w:themeColor="text1"/>
                <w:kern w:val="0"/>
                <w:sz w:val="20"/>
                <w:szCs w:val="20"/>
              </w:rPr>
            </w:pPr>
            <w:r w:rsidRPr="00784924">
              <w:rPr>
                <w:rFonts w:asciiTheme="majorEastAsia" w:eastAsiaTheme="majorEastAsia" w:hAnsiTheme="majorEastAsia" w:cs="メイリオ" w:hint="eastAsia"/>
                <w:color w:val="000000" w:themeColor="text1"/>
                <w:kern w:val="24"/>
                <w:sz w:val="20"/>
                <w:szCs w:val="20"/>
              </w:rPr>
              <w:t>男</w:t>
            </w:r>
          </w:p>
        </w:tc>
        <w:tc>
          <w:tcPr>
            <w:tcW w:w="1024" w:type="dxa"/>
            <w:tcBorders>
              <w:top w:val="single" w:sz="8" w:space="0" w:color="auto"/>
              <w:left w:val="single" w:sz="12"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104.5</w:t>
            </w:r>
          </w:p>
        </w:tc>
        <w:tc>
          <w:tcPr>
            <w:tcW w:w="1024" w:type="dxa"/>
            <w:tcBorders>
              <w:top w:val="single" w:sz="8" w:space="0" w:color="auto"/>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23.6</w:t>
            </w:r>
          </w:p>
        </w:tc>
        <w:tc>
          <w:tcPr>
            <w:tcW w:w="1024" w:type="dxa"/>
            <w:tcBorders>
              <w:top w:val="single" w:sz="8" w:space="0" w:color="auto"/>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14.8</w:t>
            </w:r>
          </w:p>
        </w:tc>
        <w:tc>
          <w:tcPr>
            <w:tcW w:w="1024" w:type="dxa"/>
            <w:tcBorders>
              <w:top w:val="single" w:sz="8" w:space="0" w:color="auto"/>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9.7</w:t>
            </w:r>
          </w:p>
        </w:tc>
        <w:tc>
          <w:tcPr>
            <w:tcW w:w="1024" w:type="dxa"/>
            <w:tcBorders>
              <w:top w:val="single" w:sz="8" w:space="0" w:color="auto"/>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13.6</w:t>
            </w:r>
          </w:p>
        </w:tc>
        <w:tc>
          <w:tcPr>
            <w:tcW w:w="1024" w:type="dxa"/>
            <w:tcBorders>
              <w:top w:val="single" w:sz="8" w:space="0" w:color="auto"/>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color w:val="000000" w:themeColor="text1"/>
                <w:kern w:val="0"/>
                <w:sz w:val="20"/>
                <w:szCs w:val="20"/>
              </w:rPr>
            </w:pPr>
            <w:r w:rsidRPr="00784924">
              <w:rPr>
                <w:rFonts w:asciiTheme="majorEastAsia" w:eastAsiaTheme="majorEastAsia" w:hAnsiTheme="majorEastAsia" w:cs="メイリオ" w:hint="eastAsia"/>
                <w:color w:val="000000" w:themeColor="text1"/>
                <w:kern w:val="24"/>
                <w:sz w:val="20"/>
                <w:szCs w:val="20"/>
              </w:rPr>
              <w:t xml:space="preserve">　</w:t>
            </w:r>
          </w:p>
        </w:tc>
        <w:tc>
          <w:tcPr>
            <w:tcW w:w="1025" w:type="dxa"/>
            <w:tcBorders>
              <w:top w:val="single" w:sz="8" w:space="0" w:color="auto"/>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color w:val="000000" w:themeColor="text1"/>
                <w:kern w:val="0"/>
                <w:sz w:val="20"/>
                <w:szCs w:val="20"/>
              </w:rPr>
            </w:pPr>
            <w:r w:rsidRPr="00784924">
              <w:rPr>
                <w:rFonts w:asciiTheme="majorEastAsia" w:eastAsiaTheme="majorEastAsia" w:hAnsiTheme="majorEastAsia" w:cs="メイリオ" w:hint="eastAsia"/>
                <w:color w:val="000000" w:themeColor="text1"/>
                <w:kern w:val="24"/>
                <w:sz w:val="20"/>
                <w:szCs w:val="20"/>
              </w:rPr>
              <w:t xml:space="preserve">　</w:t>
            </w:r>
          </w:p>
        </w:tc>
      </w:tr>
      <w:tr w:rsidR="004F498A" w:rsidRPr="00784924" w:rsidTr="00ED60B1">
        <w:trPr>
          <w:trHeight w:val="244"/>
        </w:trPr>
        <w:tc>
          <w:tcPr>
            <w:tcW w:w="1053" w:type="dxa"/>
            <w:tcBorders>
              <w:top w:val="dashed" w:sz="8" w:space="0" w:color="0070C0"/>
              <w:left w:val="single" w:sz="8" w:space="0" w:color="000000" w:themeColor="text1"/>
              <w:bottom w:val="single" w:sz="8" w:space="0" w:color="000000" w:themeColor="text1"/>
              <w:right w:val="single" w:sz="12" w:space="0" w:color="000000" w:themeColor="text1"/>
            </w:tcBorders>
            <w:shd w:val="clear" w:color="auto" w:fill="FFFFF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color w:val="000000" w:themeColor="text1"/>
                <w:kern w:val="0"/>
                <w:sz w:val="20"/>
                <w:szCs w:val="20"/>
              </w:rPr>
            </w:pPr>
            <w:r w:rsidRPr="00784924">
              <w:rPr>
                <w:rFonts w:asciiTheme="majorEastAsia" w:eastAsiaTheme="majorEastAsia" w:hAnsiTheme="majorEastAsia" w:cs="メイリオ" w:hint="eastAsia"/>
                <w:color w:val="000000" w:themeColor="text1"/>
                <w:kern w:val="24"/>
                <w:sz w:val="20"/>
                <w:szCs w:val="20"/>
              </w:rPr>
              <w:t>全国順位</w:t>
            </w:r>
          </w:p>
        </w:tc>
        <w:tc>
          <w:tcPr>
            <w:tcW w:w="1024" w:type="dxa"/>
            <w:tcBorders>
              <w:top w:val="dashed" w:sz="8" w:space="0" w:color="0070C0"/>
              <w:left w:val="single" w:sz="12"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40</w:t>
            </w:r>
            <w:r w:rsidR="00D9625B"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41</w:t>
            </w:r>
            <w:r w:rsidR="00D9625B"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43</w:t>
            </w:r>
            <w:r w:rsidR="00D9625B"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34</w:t>
            </w:r>
            <w:r w:rsidR="00D9625B"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29</w:t>
            </w:r>
            <w:r w:rsidR="00D9625B"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color w:val="000000" w:themeColor="text1"/>
                <w:kern w:val="0"/>
                <w:sz w:val="20"/>
                <w:szCs w:val="20"/>
              </w:rPr>
            </w:pPr>
            <w:r w:rsidRPr="00784924">
              <w:rPr>
                <w:rFonts w:asciiTheme="majorEastAsia" w:eastAsiaTheme="majorEastAsia" w:hAnsiTheme="majorEastAsia" w:cs="メイリオ" w:hint="eastAsia"/>
                <w:color w:val="000000" w:themeColor="text1"/>
                <w:kern w:val="24"/>
                <w:sz w:val="20"/>
                <w:szCs w:val="20"/>
              </w:rPr>
              <w:t xml:space="preserve">　</w:t>
            </w:r>
          </w:p>
        </w:tc>
        <w:tc>
          <w:tcPr>
            <w:tcW w:w="1025"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color w:val="000000" w:themeColor="text1"/>
                <w:kern w:val="0"/>
                <w:sz w:val="20"/>
                <w:szCs w:val="20"/>
              </w:rPr>
            </w:pPr>
            <w:r w:rsidRPr="00784924">
              <w:rPr>
                <w:rFonts w:asciiTheme="majorEastAsia" w:eastAsiaTheme="majorEastAsia" w:hAnsiTheme="majorEastAsia" w:cs="メイリオ" w:hint="eastAsia"/>
                <w:color w:val="000000" w:themeColor="text1"/>
                <w:kern w:val="24"/>
                <w:sz w:val="20"/>
                <w:szCs w:val="20"/>
              </w:rPr>
              <w:t xml:space="preserve">　</w:t>
            </w:r>
          </w:p>
        </w:tc>
      </w:tr>
      <w:tr w:rsidR="004F498A" w:rsidRPr="00784924" w:rsidTr="00ED60B1">
        <w:trPr>
          <w:trHeight w:hRule="exact" w:val="454"/>
        </w:trPr>
        <w:tc>
          <w:tcPr>
            <w:tcW w:w="1053" w:type="dxa"/>
            <w:tcBorders>
              <w:top w:val="single" w:sz="8" w:space="0" w:color="000000" w:themeColor="text1"/>
              <w:left w:val="single" w:sz="8" w:space="0" w:color="000000" w:themeColor="text1"/>
              <w:bottom w:val="dashed" w:sz="8" w:space="0" w:color="0070C0"/>
              <w:right w:val="single" w:sz="12" w:space="0" w:color="000000" w:themeColor="text1"/>
            </w:tcBorders>
            <w:shd w:val="clear" w:color="auto" w:fill="F4E9E9"/>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color w:val="000000" w:themeColor="text1"/>
                <w:kern w:val="0"/>
                <w:sz w:val="20"/>
                <w:szCs w:val="20"/>
              </w:rPr>
            </w:pPr>
            <w:r w:rsidRPr="00784924">
              <w:rPr>
                <w:rFonts w:asciiTheme="majorEastAsia" w:eastAsiaTheme="majorEastAsia" w:hAnsiTheme="majorEastAsia" w:cs="メイリオ" w:hint="eastAsia"/>
                <w:color w:val="000000" w:themeColor="text1"/>
                <w:kern w:val="24"/>
                <w:sz w:val="20"/>
                <w:szCs w:val="20"/>
              </w:rPr>
              <w:t>女</w:t>
            </w:r>
          </w:p>
        </w:tc>
        <w:tc>
          <w:tcPr>
            <w:tcW w:w="1024" w:type="dxa"/>
            <w:tcBorders>
              <w:top w:val="single" w:sz="8" w:space="0" w:color="000000" w:themeColor="text1"/>
              <w:left w:val="single" w:sz="12"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60.7</w:t>
            </w:r>
          </w:p>
        </w:tc>
        <w:tc>
          <w:tcPr>
            <w:tcW w:w="1024" w:type="dxa"/>
            <w:tcBorders>
              <w:top w:val="single" w:sz="8" w:space="0" w:color="000000" w:themeColor="text1"/>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7.4</w:t>
            </w:r>
          </w:p>
        </w:tc>
        <w:tc>
          <w:tcPr>
            <w:tcW w:w="1024" w:type="dxa"/>
            <w:tcBorders>
              <w:top w:val="single" w:sz="8" w:space="0" w:color="000000" w:themeColor="text1"/>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5.2</w:t>
            </w:r>
          </w:p>
        </w:tc>
        <w:tc>
          <w:tcPr>
            <w:tcW w:w="1024" w:type="dxa"/>
            <w:tcBorders>
              <w:top w:val="single" w:sz="8" w:space="0" w:color="000000" w:themeColor="text1"/>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D9625B">
            <w:pPr>
              <w:widowControl/>
              <w:jc w:val="right"/>
              <w:textAlignment w:val="center"/>
              <w:rPr>
                <w:rFonts w:asciiTheme="majorEastAsia" w:eastAsiaTheme="majorEastAsia" w:hAnsiTheme="majorEastAsia" w:cs="Arial"/>
                <w:color w:val="000000" w:themeColor="text1"/>
                <w:kern w:val="0"/>
                <w:sz w:val="20"/>
                <w:szCs w:val="20"/>
              </w:rPr>
            </w:pPr>
            <w:r w:rsidRPr="00784924">
              <w:rPr>
                <w:rFonts w:asciiTheme="majorEastAsia" w:eastAsiaTheme="majorEastAsia" w:hAnsiTheme="majorEastAsia" w:cs="メイリオ" w:hint="eastAsia"/>
                <w:color w:val="000000" w:themeColor="text1"/>
                <w:kern w:val="24"/>
                <w:sz w:val="20"/>
                <w:szCs w:val="20"/>
              </w:rPr>
              <w:t>2.5</w:t>
            </w:r>
          </w:p>
        </w:tc>
        <w:tc>
          <w:tcPr>
            <w:tcW w:w="1024" w:type="dxa"/>
            <w:tcBorders>
              <w:top w:val="single" w:sz="8" w:space="0" w:color="000000" w:themeColor="text1"/>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8.0</w:t>
            </w:r>
          </w:p>
        </w:tc>
        <w:tc>
          <w:tcPr>
            <w:tcW w:w="1024" w:type="dxa"/>
            <w:tcBorders>
              <w:top w:val="single" w:sz="8" w:space="0" w:color="000000" w:themeColor="text1"/>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10.2</w:t>
            </w:r>
          </w:p>
        </w:tc>
        <w:tc>
          <w:tcPr>
            <w:tcW w:w="1025" w:type="dxa"/>
            <w:tcBorders>
              <w:top w:val="single" w:sz="8" w:space="0" w:color="000000" w:themeColor="text1"/>
              <w:left w:val="single" w:sz="8" w:space="0" w:color="000000" w:themeColor="text1"/>
              <w:bottom w:val="dashed" w:sz="8" w:space="0" w:color="0070C0"/>
              <w:right w:val="single" w:sz="8" w:space="0" w:color="000000" w:themeColor="text1"/>
            </w:tcBorders>
            <w:shd w:val="clear" w:color="auto" w:fill="F4E9E9"/>
            <w:tcMar>
              <w:top w:w="15" w:type="dxa"/>
              <w:left w:w="16" w:type="dxa"/>
              <w:bottom w:w="0" w:type="dxa"/>
              <w:right w:w="16" w:type="dxa"/>
            </w:tcMar>
            <w:vAlign w:val="center"/>
            <w:hideMark/>
          </w:tcPr>
          <w:p w:rsidR="00D9625B" w:rsidRPr="00784924" w:rsidRDefault="004F498A" w:rsidP="00ED60B1">
            <w:pPr>
              <w:widowControl/>
              <w:jc w:val="right"/>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5.1</w:t>
            </w:r>
          </w:p>
        </w:tc>
      </w:tr>
      <w:tr w:rsidR="004F498A" w:rsidRPr="00784924" w:rsidTr="00A54C09">
        <w:trPr>
          <w:trHeight w:val="244"/>
        </w:trPr>
        <w:tc>
          <w:tcPr>
            <w:tcW w:w="1053" w:type="dxa"/>
            <w:tcBorders>
              <w:top w:val="dashed" w:sz="8" w:space="0" w:color="0070C0"/>
              <w:left w:val="single" w:sz="8" w:space="0" w:color="000000" w:themeColor="text1"/>
              <w:bottom w:val="single" w:sz="8" w:space="0" w:color="auto"/>
              <w:right w:val="single" w:sz="12" w:space="0" w:color="000000" w:themeColor="text1"/>
            </w:tcBorders>
            <w:shd w:val="clear" w:color="auto" w:fill="FFFFF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color w:val="000000" w:themeColor="text1"/>
                <w:kern w:val="0"/>
                <w:sz w:val="20"/>
                <w:szCs w:val="20"/>
              </w:rPr>
            </w:pPr>
            <w:r w:rsidRPr="00784924">
              <w:rPr>
                <w:rFonts w:asciiTheme="majorEastAsia" w:eastAsiaTheme="majorEastAsia" w:hAnsiTheme="majorEastAsia" w:cs="メイリオ" w:hint="eastAsia"/>
                <w:color w:val="000000" w:themeColor="text1"/>
                <w:kern w:val="24"/>
                <w:sz w:val="20"/>
                <w:szCs w:val="20"/>
              </w:rPr>
              <w:t>全国順位</w:t>
            </w:r>
          </w:p>
        </w:tc>
        <w:tc>
          <w:tcPr>
            <w:tcW w:w="1024" w:type="dxa"/>
            <w:tcBorders>
              <w:top w:val="dashed" w:sz="8" w:space="0" w:color="0070C0"/>
              <w:left w:val="single" w:sz="12"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36</w:t>
            </w:r>
            <w:r w:rsidR="00D9625B"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41</w:t>
            </w:r>
            <w:r w:rsidR="00D9625B"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D9625B" w:rsidP="00ED60B1">
            <w:pPr>
              <w:widowControl/>
              <w:jc w:val="center"/>
              <w:textAlignment w:val="center"/>
              <w:rPr>
                <w:rFonts w:asciiTheme="majorEastAsia" w:eastAsiaTheme="majorEastAsia" w:hAnsiTheme="majorEastAsia" w:cs="Arial"/>
                <w:color w:val="000000" w:themeColor="text1"/>
                <w:kern w:val="0"/>
                <w:sz w:val="20"/>
                <w:szCs w:val="20"/>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25696" behindDoc="0" locked="0" layoutInCell="1" allowOverlap="1" wp14:anchorId="47E63729" wp14:editId="65DF0D10">
                      <wp:simplePos x="0" y="0"/>
                      <wp:positionH relativeFrom="column">
                        <wp:posOffset>229235</wp:posOffset>
                      </wp:positionH>
                      <wp:positionV relativeFrom="paragraph">
                        <wp:posOffset>173355</wp:posOffset>
                      </wp:positionV>
                      <wp:extent cx="3357245" cy="342900"/>
                      <wp:effectExtent l="0" t="0" r="0" b="0"/>
                      <wp:wrapNone/>
                      <wp:docPr id="465" name="正方形/長方形 465" title="出典　国立がん研究センターがん情報サービス「がん登録・統計」"/>
                      <wp:cNvGraphicFramePr/>
                      <a:graphic xmlns:a="http://schemas.openxmlformats.org/drawingml/2006/main">
                        <a:graphicData uri="http://schemas.microsoft.com/office/word/2010/wordprocessingShape">
                          <wps:wsp>
                            <wps:cNvSpPr/>
                            <wps:spPr>
                              <a:xfrm>
                                <a:off x="0" y="0"/>
                                <a:ext cx="3357245" cy="342900"/>
                              </a:xfrm>
                              <a:prstGeom prst="rect">
                                <a:avLst/>
                              </a:prstGeom>
                              <a:noFill/>
                              <a:ln w="25400" cap="flat" cmpd="sng" algn="ctr">
                                <a:noFill/>
                                <a:prstDash val="solid"/>
                              </a:ln>
                              <a:effectLst/>
                            </wps:spPr>
                            <wps:txbx>
                              <w:txbxContent>
                                <w:p w:rsidR="00415CC8" w:rsidRPr="00093343" w:rsidRDefault="00415CC8" w:rsidP="00D9625B">
                                  <w:pPr>
                                    <w:ind w:right="160"/>
                                    <w:jc w:val="righ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出典：国立がん研究センターがん情報サービス「がん登録・統計」</w:t>
                                  </w:r>
                                </w:p>
                                <w:p w:rsidR="00415CC8" w:rsidRPr="00093343" w:rsidRDefault="00415CC8" w:rsidP="00D9625B">
                                  <w:pPr>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5" o:spid="_x0000_s1153" alt="タイトル: 出典　国立がん研究センターがん情報サービス「がん登録・統計」" style="position:absolute;left:0;text-align:left;margin-left:18.05pt;margin-top:13.65pt;width:264.35pt;height:27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" filled="f" stroked="f" strokeweight="2pt">
                      <v:textbox>
                        <w:txbxContent>
                          <w:p w:rsidR="00415CC8" w:rsidRPr="00093343" w:rsidRDefault="00415CC8" w:rsidP="00D9625B">
                            <w:pPr>
                              <w:ind w:right="160"/>
                              <w:jc w:val="righ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出典：国立がん研究センターがん情報サービス「がん登録・統計」</w:t>
                            </w:r>
                          </w:p>
                          <w:p w:rsidR="00415CC8" w:rsidRPr="00093343" w:rsidRDefault="00415CC8" w:rsidP="00D9625B">
                            <w:pPr>
                              <w:jc w:val="left"/>
                              <w:rPr>
                                <w:rFonts w:asciiTheme="majorEastAsia" w:eastAsiaTheme="majorEastAsia" w:hAnsiTheme="majorEastAsia"/>
                                <w:color w:val="000000" w:themeColor="text1"/>
                              </w:rPr>
                            </w:pPr>
                          </w:p>
                        </w:txbxContent>
                      </v:textbox>
                    </v:rect>
                  </w:pict>
                </mc:Fallback>
              </mc:AlternateContent>
            </w:r>
            <w:r w:rsidR="004F498A">
              <w:rPr>
                <w:rFonts w:asciiTheme="majorEastAsia" w:eastAsiaTheme="majorEastAsia" w:hAnsiTheme="majorEastAsia" w:cs="メイリオ" w:hint="eastAsia"/>
                <w:color w:val="000000" w:themeColor="text1"/>
                <w:kern w:val="24"/>
                <w:sz w:val="20"/>
                <w:szCs w:val="20"/>
              </w:rPr>
              <w:t>26</w:t>
            </w:r>
            <w:r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33</w:t>
            </w:r>
            <w:r w:rsidR="00D9625B"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38</w:t>
            </w:r>
            <w:r w:rsidR="00D9625B" w:rsidRPr="00784924">
              <w:rPr>
                <w:rFonts w:asciiTheme="majorEastAsia" w:eastAsiaTheme="majorEastAsia" w:hAnsiTheme="majorEastAsia" w:cs="メイリオ" w:hint="eastAsia"/>
                <w:color w:val="000000" w:themeColor="text1"/>
                <w:kern w:val="24"/>
                <w:sz w:val="20"/>
                <w:szCs w:val="20"/>
              </w:rPr>
              <w:t>位</w:t>
            </w:r>
          </w:p>
        </w:tc>
        <w:tc>
          <w:tcPr>
            <w:tcW w:w="1024"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17</w:t>
            </w:r>
            <w:r w:rsidR="00D9625B" w:rsidRPr="00784924">
              <w:rPr>
                <w:rFonts w:asciiTheme="majorEastAsia" w:eastAsiaTheme="majorEastAsia" w:hAnsiTheme="majorEastAsia" w:cs="メイリオ" w:hint="eastAsia"/>
                <w:color w:val="000000" w:themeColor="text1"/>
                <w:kern w:val="24"/>
                <w:sz w:val="20"/>
                <w:szCs w:val="20"/>
              </w:rPr>
              <w:t>位</w:t>
            </w:r>
          </w:p>
        </w:tc>
        <w:tc>
          <w:tcPr>
            <w:tcW w:w="1025" w:type="dxa"/>
            <w:tcBorders>
              <w:top w:val="dashed" w:sz="8" w:space="0" w:color="0070C0"/>
              <w:left w:val="single" w:sz="8" w:space="0" w:color="000000" w:themeColor="text1"/>
              <w:bottom w:val="single" w:sz="8" w:space="0" w:color="000000" w:themeColor="text1"/>
              <w:right w:val="single" w:sz="8" w:space="0" w:color="000000" w:themeColor="text1"/>
            </w:tcBorders>
            <w:shd w:val="clear" w:color="auto" w:fill="FFFFFF"/>
            <w:tcMar>
              <w:top w:w="15" w:type="dxa"/>
              <w:left w:w="16" w:type="dxa"/>
              <w:bottom w:w="0" w:type="dxa"/>
              <w:right w:w="16" w:type="dxa"/>
            </w:tcMar>
            <w:vAlign w:val="center"/>
            <w:hideMark/>
          </w:tcPr>
          <w:p w:rsidR="00D9625B" w:rsidRPr="00784924" w:rsidRDefault="004F498A" w:rsidP="00ED60B1">
            <w:pPr>
              <w:widowControl/>
              <w:jc w:val="center"/>
              <w:textAlignment w:val="center"/>
              <w:rPr>
                <w:rFonts w:asciiTheme="majorEastAsia" w:eastAsiaTheme="majorEastAsia" w:hAnsiTheme="majorEastAsia" w:cs="Arial"/>
                <w:color w:val="000000" w:themeColor="text1"/>
                <w:kern w:val="0"/>
                <w:sz w:val="20"/>
                <w:szCs w:val="20"/>
              </w:rPr>
            </w:pPr>
            <w:r>
              <w:rPr>
                <w:rFonts w:asciiTheme="majorEastAsia" w:eastAsiaTheme="majorEastAsia" w:hAnsiTheme="majorEastAsia" w:cs="メイリオ" w:hint="eastAsia"/>
                <w:color w:val="000000" w:themeColor="text1"/>
                <w:kern w:val="24"/>
                <w:sz w:val="20"/>
                <w:szCs w:val="20"/>
              </w:rPr>
              <w:t>35</w:t>
            </w:r>
            <w:r w:rsidR="00D9625B" w:rsidRPr="00784924">
              <w:rPr>
                <w:rFonts w:asciiTheme="majorEastAsia" w:eastAsiaTheme="majorEastAsia" w:hAnsiTheme="majorEastAsia" w:cs="メイリオ" w:hint="eastAsia"/>
                <w:color w:val="000000" w:themeColor="text1"/>
                <w:kern w:val="24"/>
                <w:sz w:val="20"/>
                <w:szCs w:val="20"/>
              </w:rPr>
              <w:t>位</w:t>
            </w:r>
          </w:p>
        </w:tc>
      </w:tr>
    </w:tbl>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p>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r w:rsidRPr="00213BE0">
        <w:rPr>
          <w:rFonts w:ascii="HG丸ｺﾞｼｯｸM-PRO" w:eastAsia="HG丸ｺﾞｼｯｸM-PRO" w:hAnsi="HG丸ｺﾞｼｯｸM-PRO" w:cstheme="minorBidi" w:hint="eastAsia"/>
          <w:sz w:val="22"/>
          <w:szCs w:val="22"/>
        </w:rPr>
        <w:t>○がん検診受診率は</w:t>
      </w:r>
      <w:r>
        <w:rPr>
          <w:rFonts w:ascii="HG丸ｺﾞｼｯｸM-PRO" w:eastAsia="HG丸ｺﾞｼｯｸM-PRO" w:hAnsi="HG丸ｺﾞｼｯｸM-PRO" w:cstheme="minorBidi" w:hint="eastAsia"/>
          <w:sz w:val="22"/>
          <w:szCs w:val="22"/>
        </w:rPr>
        <w:t>向上していますが、</w:t>
      </w:r>
      <w:r w:rsidRPr="00213BE0">
        <w:rPr>
          <w:rFonts w:ascii="HG丸ｺﾞｼｯｸM-PRO" w:eastAsia="HG丸ｺﾞｼｯｸM-PRO" w:hAnsi="HG丸ｺﾞｼｯｸM-PRO" w:cstheme="minorBidi" w:hint="eastAsia"/>
          <w:sz w:val="22"/>
          <w:szCs w:val="22"/>
        </w:rPr>
        <w:t>全国順位は低</w:t>
      </w:r>
      <w:r>
        <w:rPr>
          <w:rFonts w:ascii="HG丸ｺﾞｼｯｸM-PRO" w:eastAsia="HG丸ｺﾞｼｯｸM-PRO" w:hAnsi="HG丸ｺﾞｼｯｸM-PRO" w:cstheme="minorBidi" w:hint="eastAsia"/>
          <w:sz w:val="22"/>
          <w:szCs w:val="22"/>
        </w:rPr>
        <w:t>い状況で</w:t>
      </w:r>
      <w:r w:rsidRPr="00213BE0">
        <w:rPr>
          <w:rFonts w:ascii="HG丸ｺﾞｼｯｸM-PRO" w:eastAsia="HG丸ｺﾞｼｯｸM-PRO" w:hAnsi="HG丸ｺﾞｼｯｸM-PRO" w:cstheme="minorBidi" w:hint="eastAsia"/>
          <w:sz w:val="22"/>
          <w:szCs w:val="22"/>
        </w:rPr>
        <w:t>す。</w:t>
      </w:r>
    </w:p>
    <w:p w:rsidR="00D9625B" w:rsidRDefault="00D9625B"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また、部位ごとの精密検査受診率については、一部を除き８割～９割</w:t>
      </w:r>
      <w:r w:rsidR="00607968">
        <w:rPr>
          <w:rFonts w:ascii="HG丸ｺﾞｼｯｸM-PRO" w:eastAsia="HG丸ｺﾞｼｯｸM-PRO" w:hAnsi="HG丸ｺﾞｼｯｸM-PRO" w:cstheme="minorBidi" w:hint="eastAsia"/>
          <w:sz w:val="22"/>
          <w:szCs w:val="22"/>
        </w:rPr>
        <w:t>と</w:t>
      </w:r>
      <w:r>
        <w:rPr>
          <w:rFonts w:ascii="HG丸ｺﾞｼｯｸM-PRO" w:eastAsia="HG丸ｺﾞｼｯｸM-PRO" w:hAnsi="HG丸ｺﾞｼｯｸM-PRO" w:cstheme="minorBidi" w:hint="eastAsia"/>
          <w:sz w:val="22"/>
          <w:szCs w:val="22"/>
        </w:rPr>
        <w:t>高い受診率となっています。</w:t>
      </w:r>
    </w:p>
    <w:p w:rsidR="00D9625B" w:rsidRDefault="00D9625B"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喫煙、飲酒等の生活習慣の改善やがん検診・精密検査の受診等を通じて、がんの予防、早期発見・早期治療へつなげていくことが求められます。</w:t>
      </w: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62560" behindDoc="0" locked="0" layoutInCell="1" allowOverlap="1" wp14:anchorId="323BDBDD" wp14:editId="3D6E7E6F">
                <wp:simplePos x="0" y="0"/>
                <wp:positionH relativeFrom="column">
                  <wp:posOffset>191770</wp:posOffset>
                </wp:positionH>
                <wp:positionV relativeFrom="paragraph">
                  <wp:posOffset>10160</wp:posOffset>
                </wp:positionV>
                <wp:extent cx="2900363" cy="342900"/>
                <wp:effectExtent l="0" t="0" r="0" b="0"/>
                <wp:wrapNone/>
                <wp:docPr id="3633" name="正方形/長方形 3633" title="表3　がん検診受診率（平成28年）"/>
                <wp:cNvGraphicFramePr/>
                <a:graphic xmlns:a="http://schemas.openxmlformats.org/drawingml/2006/main">
                  <a:graphicData uri="http://schemas.microsoft.com/office/word/2010/wordprocessingShape">
                    <wps:wsp>
                      <wps:cNvSpPr/>
                      <wps:spPr>
                        <a:xfrm>
                          <a:off x="0" y="0"/>
                          <a:ext cx="2900363"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表</w:t>
                            </w:r>
                            <w:r>
                              <w:rPr>
                                <w:rFonts w:asciiTheme="majorEastAsia" w:eastAsiaTheme="majorEastAsia" w:hAnsiTheme="majorEastAsia" w:cstheme="minorBidi" w:hint="eastAsia"/>
                                <w:color w:val="000000" w:themeColor="text1"/>
                                <w:sz w:val="20"/>
                                <w:szCs w:val="22"/>
                              </w:rPr>
                              <w:t>3</w:t>
                            </w:r>
                            <w:r w:rsidRPr="00093343">
                              <w:rPr>
                                <w:rFonts w:asciiTheme="majorEastAsia" w:eastAsiaTheme="majorEastAsia" w:hAnsiTheme="majorEastAsia" w:cstheme="minorBidi" w:hint="eastAsia"/>
                                <w:color w:val="000000" w:themeColor="text1"/>
                                <w:sz w:val="20"/>
                                <w:szCs w:val="22"/>
                              </w:rPr>
                              <w:t xml:space="preserve">　がん検診受診率（平成</w:t>
                            </w:r>
                            <w:r>
                              <w:rPr>
                                <w:rFonts w:asciiTheme="majorEastAsia" w:eastAsiaTheme="majorEastAsia" w:hAnsiTheme="majorEastAsia" w:cstheme="minorBidi" w:hint="eastAsia"/>
                                <w:color w:val="000000" w:themeColor="text1"/>
                                <w:sz w:val="20"/>
                                <w:szCs w:val="22"/>
                              </w:rPr>
                              <w:t>28</w:t>
                            </w:r>
                            <w:r w:rsidRPr="00093343">
                              <w:rPr>
                                <w:rFonts w:asciiTheme="majorEastAsia" w:eastAsiaTheme="majorEastAsia" w:hAnsiTheme="majorEastAsia" w:cstheme="minorBidi" w:hint="eastAsia"/>
                                <w:color w:val="000000" w:themeColor="text1"/>
                                <w:sz w:val="20"/>
                                <w:szCs w:val="22"/>
                              </w:rPr>
                              <w:t>年）</w:t>
                            </w:r>
                          </w:p>
                          <w:p w:rsidR="00415CC8" w:rsidRPr="00093343"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33" o:spid="_x0000_s1154" alt="タイトル: 表3　がん検診受診率（平成28年）" style="position:absolute;margin-left:15.1pt;margin-top:.8pt;width:228.4pt;height:27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" filled="f" stroked="f" strokeweight="2pt">
                <v:textbo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表</w:t>
                      </w:r>
                      <w:r>
                        <w:rPr>
                          <w:rFonts w:asciiTheme="majorEastAsia" w:eastAsiaTheme="majorEastAsia" w:hAnsiTheme="majorEastAsia" w:cstheme="minorBidi" w:hint="eastAsia"/>
                          <w:color w:val="000000" w:themeColor="text1"/>
                          <w:sz w:val="20"/>
                          <w:szCs w:val="22"/>
                        </w:rPr>
                        <w:t>3</w:t>
                      </w:r>
                      <w:r w:rsidRPr="00093343">
                        <w:rPr>
                          <w:rFonts w:asciiTheme="majorEastAsia" w:eastAsiaTheme="majorEastAsia" w:hAnsiTheme="majorEastAsia" w:cstheme="minorBidi" w:hint="eastAsia"/>
                          <w:color w:val="000000" w:themeColor="text1"/>
                          <w:sz w:val="20"/>
                          <w:szCs w:val="22"/>
                        </w:rPr>
                        <w:t xml:space="preserve">　がん検診受診率（平成</w:t>
                      </w:r>
                      <w:r>
                        <w:rPr>
                          <w:rFonts w:asciiTheme="majorEastAsia" w:eastAsiaTheme="majorEastAsia" w:hAnsiTheme="majorEastAsia" w:cstheme="minorBidi" w:hint="eastAsia"/>
                          <w:color w:val="000000" w:themeColor="text1"/>
                          <w:sz w:val="20"/>
                          <w:szCs w:val="22"/>
                        </w:rPr>
                        <w:t>28</w:t>
                      </w:r>
                      <w:r w:rsidRPr="00093343">
                        <w:rPr>
                          <w:rFonts w:asciiTheme="majorEastAsia" w:eastAsiaTheme="majorEastAsia" w:hAnsiTheme="majorEastAsia" w:cstheme="minorBidi" w:hint="eastAsia"/>
                          <w:color w:val="000000" w:themeColor="text1"/>
                          <w:sz w:val="20"/>
                          <w:szCs w:val="22"/>
                        </w:rPr>
                        <w:t>年）</w:t>
                      </w:r>
                    </w:p>
                    <w:p w:rsidR="00415CC8" w:rsidRPr="00093343" w:rsidRDefault="00415CC8" w:rsidP="00D9625B">
                      <w:pPr>
                        <w:jc w:val="left"/>
                        <w:rPr>
                          <w:rFonts w:asciiTheme="majorEastAsia" w:eastAsiaTheme="majorEastAsia" w:hAnsiTheme="majorEastAsia"/>
                          <w:color w:val="000000" w:themeColor="text1"/>
                          <w:sz w:val="20"/>
                        </w:rPr>
                      </w:pPr>
                    </w:p>
                  </w:txbxContent>
                </v:textbox>
              </v:rect>
            </w:pict>
          </mc:Fallback>
        </mc:AlternateContent>
      </w:r>
    </w:p>
    <w:tbl>
      <w:tblPr>
        <w:tblStyle w:val="ae"/>
        <w:tblpPr w:leftFromText="142" w:rightFromText="142" w:vertAnchor="text" w:horzAnchor="margin" w:tblpXSpec="center" w:tblpY="170"/>
        <w:tblW w:w="8522" w:type="dxa"/>
        <w:tblLook w:val="06A0" w:firstRow="1" w:lastRow="0" w:firstColumn="1" w:lastColumn="0" w:noHBand="1" w:noVBand="1"/>
      </w:tblPr>
      <w:tblGrid>
        <w:gridCol w:w="1233"/>
        <w:gridCol w:w="1419"/>
        <w:gridCol w:w="1460"/>
        <w:gridCol w:w="1470"/>
        <w:gridCol w:w="1470"/>
        <w:gridCol w:w="1470"/>
      </w:tblGrid>
      <w:tr w:rsidR="00D9625B" w:rsidRPr="002A1825" w:rsidTr="00ED60B1">
        <w:trPr>
          <w:trHeight w:val="415"/>
        </w:trPr>
        <w:tc>
          <w:tcPr>
            <w:tcW w:w="1233" w:type="dxa"/>
            <w:tcBorders>
              <w:bottom w:val="single" w:sz="4" w:space="0" w:color="auto"/>
            </w:tcBorders>
            <w:shd w:val="pct12" w:color="auto" w:fill="auto"/>
            <w:vAlign w:val="center"/>
            <w:hideMark/>
          </w:tcPr>
          <w:p w:rsidR="00D9625B" w:rsidRPr="002A1825" w:rsidRDefault="00D9625B" w:rsidP="00ED60B1">
            <w:pPr>
              <w:widowControl/>
              <w:jc w:val="center"/>
              <w:rPr>
                <w:rFonts w:asciiTheme="majorEastAsia" w:eastAsiaTheme="majorEastAsia" w:hAnsiTheme="majorEastAsia" w:cs="Arial"/>
                <w:color w:val="000000" w:themeColor="text1"/>
                <w:kern w:val="0"/>
                <w:szCs w:val="21"/>
              </w:rPr>
            </w:pPr>
          </w:p>
        </w:tc>
        <w:tc>
          <w:tcPr>
            <w:tcW w:w="1419" w:type="dxa"/>
            <w:shd w:val="pct12" w:color="auto" w:fill="auto"/>
            <w:vAlign w:val="center"/>
            <w:hideMark/>
          </w:tcPr>
          <w:p w:rsidR="00D9625B" w:rsidRPr="002A1825" w:rsidRDefault="00D9625B" w:rsidP="00ED60B1">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胃</w:t>
            </w:r>
            <w:r w:rsidR="00D1330C">
              <w:rPr>
                <w:rFonts w:asciiTheme="majorEastAsia" w:eastAsiaTheme="majorEastAsia" w:hAnsiTheme="majorEastAsia" w:cs="メイリオ" w:hint="eastAsia"/>
                <w:b/>
                <w:bCs/>
                <w:color w:val="000000" w:themeColor="text1"/>
                <w:kern w:val="0"/>
                <w:szCs w:val="21"/>
              </w:rPr>
              <w:t>がん</w:t>
            </w:r>
          </w:p>
        </w:tc>
        <w:tc>
          <w:tcPr>
            <w:tcW w:w="1460" w:type="dxa"/>
            <w:shd w:val="pct12" w:color="auto" w:fill="auto"/>
            <w:vAlign w:val="center"/>
            <w:hideMark/>
          </w:tcPr>
          <w:p w:rsidR="00D9625B" w:rsidRPr="002A1825" w:rsidRDefault="00D9625B" w:rsidP="00ED60B1">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大腸</w:t>
            </w:r>
            <w:r w:rsidR="00D1330C">
              <w:rPr>
                <w:rFonts w:asciiTheme="majorEastAsia" w:eastAsiaTheme="majorEastAsia" w:hAnsiTheme="majorEastAsia" w:cs="メイリオ" w:hint="eastAsia"/>
                <w:b/>
                <w:bCs/>
                <w:color w:val="000000" w:themeColor="text1"/>
                <w:kern w:val="0"/>
                <w:szCs w:val="21"/>
              </w:rPr>
              <w:t>がん</w:t>
            </w:r>
          </w:p>
        </w:tc>
        <w:tc>
          <w:tcPr>
            <w:tcW w:w="1470" w:type="dxa"/>
            <w:shd w:val="pct12" w:color="auto" w:fill="auto"/>
            <w:vAlign w:val="center"/>
            <w:hideMark/>
          </w:tcPr>
          <w:p w:rsidR="00D9625B" w:rsidRPr="002A1825" w:rsidRDefault="00D9625B" w:rsidP="00ED60B1">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肺</w:t>
            </w:r>
            <w:r w:rsidR="00D1330C">
              <w:rPr>
                <w:rFonts w:asciiTheme="majorEastAsia" w:eastAsiaTheme="majorEastAsia" w:hAnsiTheme="majorEastAsia" w:cs="メイリオ" w:hint="eastAsia"/>
                <w:b/>
                <w:bCs/>
                <w:color w:val="000000" w:themeColor="text1"/>
                <w:kern w:val="0"/>
                <w:szCs w:val="21"/>
              </w:rPr>
              <w:t>がん</w:t>
            </w:r>
          </w:p>
        </w:tc>
        <w:tc>
          <w:tcPr>
            <w:tcW w:w="1470" w:type="dxa"/>
            <w:shd w:val="pct12" w:color="auto" w:fill="auto"/>
            <w:vAlign w:val="center"/>
            <w:hideMark/>
          </w:tcPr>
          <w:p w:rsidR="00D9625B" w:rsidRPr="002A1825" w:rsidRDefault="00D9625B" w:rsidP="00ED60B1">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乳房</w:t>
            </w:r>
            <w:r w:rsidR="00D1330C">
              <w:rPr>
                <w:rFonts w:asciiTheme="majorEastAsia" w:eastAsiaTheme="majorEastAsia" w:hAnsiTheme="majorEastAsia" w:cs="メイリオ" w:hint="eastAsia"/>
                <w:b/>
                <w:bCs/>
                <w:color w:val="000000" w:themeColor="text1"/>
                <w:kern w:val="0"/>
                <w:szCs w:val="21"/>
              </w:rPr>
              <w:t>がん</w:t>
            </w:r>
          </w:p>
        </w:tc>
        <w:tc>
          <w:tcPr>
            <w:tcW w:w="1470" w:type="dxa"/>
            <w:shd w:val="pct12" w:color="auto" w:fill="auto"/>
            <w:vAlign w:val="center"/>
            <w:hideMark/>
          </w:tcPr>
          <w:p w:rsidR="00D9625B" w:rsidRPr="002A1825" w:rsidRDefault="00D9625B" w:rsidP="00ED60B1">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子宮頸</w:t>
            </w:r>
            <w:r w:rsidR="00D1330C">
              <w:rPr>
                <w:rFonts w:asciiTheme="majorEastAsia" w:eastAsiaTheme="majorEastAsia" w:hAnsiTheme="majorEastAsia" w:cs="メイリオ" w:hint="eastAsia"/>
                <w:b/>
                <w:bCs/>
                <w:color w:val="000000" w:themeColor="text1"/>
                <w:kern w:val="0"/>
                <w:szCs w:val="21"/>
              </w:rPr>
              <w:t>がん</w:t>
            </w:r>
          </w:p>
        </w:tc>
      </w:tr>
      <w:tr w:rsidR="00D9625B" w:rsidRPr="002A1825" w:rsidTr="00ED60B1">
        <w:trPr>
          <w:trHeight w:val="522"/>
        </w:trPr>
        <w:tc>
          <w:tcPr>
            <w:tcW w:w="1233" w:type="dxa"/>
            <w:shd w:val="pct12" w:color="auto" w:fill="auto"/>
            <w:vAlign w:val="center"/>
            <w:hideMark/>
          </w:tcPr>
          <w:p w:rsidR="00D9625B" w:rsidRPr="006F18FD" w:rsidRDefault="00D9625B" w:rsidP="00ED60B1">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メイリオ" w:hint="eastAsia"/>
                <w:bCs/>
                <w:color w:val="000000" w:themeColor="text1"/>
                <w:kern w:val="0"/>
                <w:szCs w:val="21"/>
              </w:rPr>
              <w:t>受診率</w:t>
            </w:r>
          </w:p>
        </w:tc>
        <w:tc>
          <w:tcPr>
            <w:tcW w:w="1419" w:type="dxa"/>
            <w:vAlign w:val="center"/>
            <w:hideMark/>
          </w:tcPr>
          <w:p w:rsidR="00D9625B" w:rsidRDefault="00050A25" w:rsidP="00207082">
            <w:pPr>
              <w:widowControl/>
              <w:spacing w:line="240" w:lineRule="exact"/>
              <w:jc w:val="center"/>
              <w:rPr>
                <w:rFonts w:asciiTheme="majorEastAsia" w:eastAsiaTheme="majorEastAsia" w:hAnsiTheme="majorEastAsia" w:cs="メイリオ"/>
                <w:color w:val="000000" w:themeColor="text1"/>
                <w:kern w:val="0"/>
                <w:szCs w:val="21"/>
              </w:rPr>
            </w:pPr>
            <w:r>
              <w:rPr>
                <w:rFonts w:asciiTheme="majorEastAsia" w:eastAsiaTheme="majorEastAsia" w:hAnsiTheme="majorEastAsia" w:cs="メイリオ" w:hint="eastAsia"/>
                <w:color w:val="000000" w:themeColor="text1"/>
                <w:kern w:val="0"/>
                <w:szCs w:val="21"/>
              </w:rPr>
              <w:t>33.7</w:t>
            </w:r>
          </w:p>
          <w:p w:rsidR="006F18FD" w:rsidRPr="002A1825" w:rsidRDefault="006F18FD" w:rsidP="00207082">
            <w:pPr>
              <w:widowControl/>
              <w:spacing w:line="240" w:lineRule="exact"/>
              <w:jc w:val="center"/>
              <w:rPr>
                <w:rFonts w:asciiTheme="majorEastAsia" w:eastAsiaTheme="majorEastAsia" w:hAnsiTheme="majorEastAsia" w:cs="Arial"/>
                <w:color w:val="000000" w:themeColor="text1"/>
                <w:kern w:val="0"/>
                <w:szCs w:val="21"/>
              </w:rPr>
            </w:pPr>
            <w:r>
              <w:rPr>
                <w:rFonts w:asciiTheme="majorEastAsia" w:eastAsiaTheme="majorEastAsia" w:hAnsiTheme="majorEastAsia" w:cs="メイリオ" w:hint="eastAsia"/>
                <w:color w:val="000000" w:themeColor="text1"/>
                <w:kern w:val="0"/>
                <w:szCs w:val="21"/>
              </w:rPr>
              <w:t>（</w:t>
            </w:r>
            <w:r>
              <w:rPr>
                <w:rFonts w:asciiTheme="majorEastAsia" w:eastAsiaTheme="majorEastAsia" w:hAnsiTheme="majorEastAsia" w:cs="メイリオ" w:hint="eastAsia"/>
                <w:color w:val="000000" w:themeColor="text1"/>
                <w:szCs w:val="21"/>
              </w:rPr>
              <w:t>46</w:t>
            </w:r>
            <w:r w:rsidRPr="002A1825">
              <w:rPr>
                <w:rFonts w:asciiTheme="majorEastAsia" w:eastAsiaTheme="majorEastAsia" w:hAnsiTheme="majorEastAsia" w:cs="メイリオ" w:hint="eastAsia"/>
                <w:color w:val="000000" w:themeColor="text1"/>
                <w:szCs w:val="21"/>
              </w:rPr>
              <w:t>位</w:t>
            </w:r>
            <w:r>
              <w:rPr>
                <w:rFonts w:asciiTheme="majorEastAsia" w:eastAsiaTheme="majorEastAsia" w:hAnsiTheme="majorEastAsia" w:cs="メイリオ" w:hint="eastAsia"/>
                <w:color w:val="000000" w:themeColor="text1"/>
                <w:kern w:val="0"/>
                <w:szCs w:val="21"/>
              </w:rPr>
              <w:t>）</w:t>
            </w:r>
          </w:p>
        </w:tc>
        <w:tc>
          <w:tcPr>
            <w:tcW w:w="1460" w:type="dxa"/>
            <w:vAlign w:val="center"/>
            <w:hideMark/>
          </w:tcPr>
          <w:p w:rsidR="00D9625B" w:rsidRDefault="00050A25" w:rsidP="00207082">
            <w:pPr>
              <w:widowControl/>
              <w:spacing w:line="240" w:lineRule="exact"/>
              <w:jc w:val="center"/>
              <w:rPr>
                <w:rFonts w:asciiTheme="majorEastAsia" w:eastAsiaTheme="majorEastAsia" w:hAnsiTheme="majorEastAsia" w:cs="メイリオ"/>
                <w:color w:val="000000" w:themeColor="text1"/>
                <w:kern w:val="0"/>
                <w:szCs w:val="21"/>
              </w:rPr>
            </w:pPr>
            <w:r>
              <w:rPr>
                <w:rFonts w:asciiTheme="majorEastAsia" w:eastAsiaTheme="majorEastAsia" w:hAnsiTheme="majorEastAsia" w:cs="メイリオ" w:hint="eastAsia"/>
                <w:color w:val="000000" w:themeColor="text1"/>
                <w:kern w:val="0"/>
                <w:szCs w:val="21"/>
              </w:rPr>
              <w:t>34.4</w:t>
            </w:r>
          </w:p>
          <w:p w:rsidR="006F18FD" w:rsidRPr="002A1825" w:rsidRDefault="006F18FD" w:rsidP="00207082">
            <w:pPr>
              <w:widowControl/>
              <w:spacing w:line="240" w:lineRule="exact"/>
              <w:jc w:val="center"/>
              <w:rPr>
                <w:rFonts w:asciiTheme="majorEastAsia" w:eastAsiaTheme="majorEastAsia" w:hAnsiTheme="majorEastAsia" w:cs="Arial"/>
                <w:color w:val="000000" w:themeColor="text1"/>
                <w:kern w:val="0"/>
                <w:szCs w:val="21"/>
              </w:rPr>
            </w:pPr>
            <w:r>
              <w:rPr>
                <w:rFonts w:asciiTheme="majorEastAsia" w:eastAsiaTheme="majorEastAsia" w:hAnsiTheme="majorEastAsia" w:cs="メイリオ" w:hint="eastAsia"/>
                <w:color w:val="000000" w:themeColor="text1"/>
                <w:kern w:val="0"/>
                <w:szCs w:val="21"/>
              </w:rPr>
              <w:t>（</w:t>
            </w:r>
            <w:r>
              <w:rPr>
                <w:rFonts w:asciiTheme="majorEastAsia" w:eastAsiaTheme="majorEastAsia" w:hAnsiTheme="majorEastAsia" w:cs="メイリオ" w:hint="eastAsia"/>
                <w:color w:val="000000" w:themeColor="text1"/>
                <w:szCs w:val="21"/>
              </w:rPr>
              <w:t>44</w:t>
            </w:r>
            <w:r w:rsidRPr="002A1825">
              <w:rPr>
                <w:rFonts w:asciiTheme="majorEastAsia" w:eastAsiaTheme="majorEastAsia" w:hAnsiTheme="majorEastAsia" w:cs="メイリオ" w:hint="eastAsia"/>
                <w:color w:val="000000" w:themeColor="text1"/>
                <w:szCs w:val="21"/>
              </w:rPr>
              <w:t>位</w:t>
            </w:r>
            <w:r>
              <w:rPr>
                <w:rFonts w:asciiTheme="majorEastAsia" w:eastAsiaTheme="majorEastAsia" w:hAnsiTheme="majorEastAsia" w:cs="メイリオ" w:hint="eastAsia"/>
                <w:color w:val="000000" w:themeColor="text1"/>
                <w:kern w:val="0"/>
                <w:szCs w:val="21"/>
              </w:rPr>
              <w:t>）</w:t>
            </w:r>
          </w:p>
        </w:tc>
        <w:tc>
          <w:tcPr>
            <w:tcW w:w="1470" w:type="dxa"/>
            <w:vAlign w:val="center"/>
            <w:hideMark/>
          </w:tcPr>
          <w:p w:rsidR="00D9625B" w:rsidRDefault="00050A25" w:rsidP="00207082">
            <w:pPr>
              <w:widowControl/>
              <w:spacing w:line="240" w:lineRule="exact"/>
              <w:jc w:val="center"/>
              <w:rPr>
                <w:rFonts w:asciiTheme="majorEastAsia" w:eastAsiaTheme="majorEastAsia" w:hAnsiTheme="majorEastAsia" w:cs="メイリオ"/>
                <w:color w:val="000000" w:themeColor="text1"/>
                <w:kern w:val="0"/>
                <w:szCs w:val="21"/>
              </w:rPr>
            </w:pPr>
            <w:r>
              <w:rPr>
                <w:rFonts w:asciiTheme="majorEastAsia" w:eastAsiaTheme="majorEastAsia" w:hAnsiTheme="majorEastAsia" w:cs="メイリオ" w:hint="eastAsia"/>
                <w:color w:val="000000" w:themeColor="text1"/>
                <w:kern w:val="0"/>
                <w:szCs w:val="21"/>
              </w:rPr>
              <w:t>36.4</w:t>
            </w:r>
          </w:p>
          <w:p w:rsidR="006F18FD" w:rsidRPr="002A1825" w:rsidRDefault="006F18FD" w:rsidP="00207082">
            <w:pPr>
              <w:widowControl/>
              <w:spacing w:line="240" w:lineRule="exact"/>
              <w:jc w:val="center"/>
              <w:rPr>
                <w:rFonts w:asciiTheme="majorEastAsia" w:eastAsiaTheme="majorEastAsia" w:hAnsiTheme="majorEastAsia" w:cs="Arial"/>
                <w:color w:val="000000" w:themeColor="text1"/>
                <w:kern w:val="0"/>
                <w:szCs w:val="21"/>
              </w:rPr>
            </w:pPr>
            <w:r>
              <w:rPr>
                <w:rFonts w:asciiTheme="majorEastAsia" w:eastAsiaTheme="majorEastAsia" w:hAnsiTheme="majorEastAsia" w:cs="メイリオ" w:hint="eastAsia"/>
                <w:color w:val="000000" w:themeColor="text1"/>
                <w:kern w:val="0"/>
                <w:szCs w:val="21"/>
              </w:rPr>
              <w:t>（</w:t>
            </w:r>
            <w:r>
              <w:rPr>
                <w:rFonts w:asciiTheme="majorEastAsia" w:eastAsiaTheme="majorEastAsia" w:hAnsiTheme="majorEastAsia" w:cs="メイリオ" w:hint="eastAsia"/>
                <w:color w:val="000000" w:themeColor="text1"/>
                <w:szCs w:val="21"/>
              </w:rPr>
              <w:t>46</w:t>
            </w:r>
            <w:r w:rsidRPr="002A1825">
              <w:rPr>
                <w:rFonts w:asciiTheme="majorEastAsia" w:eastAsiaTheme="majorEastAsia" w:hAnsiTheme="majorEastAsia" w:cs="メイリオ" w:hint="eastAsia"/>
                <w:color w:val="000000" w:themeColor="text1"/>
                <w:szCs w:val="21"/>
              </w:rPr>
              <w:t>位</w:t>
            </w:r>
            <w:r>
              <w:rPr>
                <w:rFonts w:asciiTheme="majorEastAsia" w:eastAsiaTheme="majorEastAsia" w:hAnsiTheme="majorEastAsia" w:cs="メイリオ" w:hint="eastAsia"/>
                <w:color w:val="000000" w:themeColor="text1"/>
                <w:kern w:val="0"/>
                <w:szCs w:val="21"/>
              </w:rPr>
              <w:t>）</w:t>
            </w:r>
          </w:p>
        </w:tc>
        <w:tc>
          <w:tcPr>
            <w:tcW w:w="1470" w:type="dxa"/>
            <w:vAlign w:val="center"/>
            <w:hideMark/>
          </w:tcPr>
          <w:p w:rsidR="00D9625B" w:rsidRDefault="00E24AD4" w:rsidP="00207082">
            <w:pPr>
              <w:widowControl/>
              <w:spacing w:line="240" w:lineRule="exact"/>
              <w:jc w:val="center"/>
              <w:rPr>
                <w:rFonts w:asciiTheme="majorEastAsia" w:eastAsiaTheme="majorEastAsia" w:hAnsiTheme="majorEastAsia" w:cs="メイリオ"/>
                <w:color w:val="000000" w:themeColor="text1"/>
                <w:kern w:val="0"/>
                <w:szCs w:val="21"/>
              </w:rPr>
            </w:pPr>
            <w:r>
              <w:rPr>
                <w:rFonts w:asciiTheme="majorEastAsia" w:eastAsiaTheme="majorEastAsia" w:hAnsiTheme="majorEastAsia" w:cs="メイリオ" w:hint="eastAsia"/>
                <w:color w:val="000000" w:themeColor="text1"/>
                <w:kern w:val="0"/>
                <w:szCs w:val="21"/>
              </w:rPr>
              <w:t>39.0</w:t>
            </w:r>
          </w:p>
          <w:p w:rsidR="006F18FD" w:rsidRPr="002A1825" w:rsidRDefault="006F18FD" w:rsidP="00207082">
            <w:pPr>
              <w:widowControl/>
              <w:spacing w:line="240" w:lineRule="exact"/>
              <w:jc w:val="center"/>
              <w:rPr>
                <w:rFonts w:asciiTheme="majorEastAsia" w:eastAsiaTheme="majorEastAsia" w:hAnsiTheme="majorEastAsia" w:cs="Arial"/>
                <w:color w:val="000000" w:themeColor="text1"/>
                <w:kern w:val="0"/>
                <w:szCs w:val="21"/>
              </w:rPr>
            </w:pPr>
            <w:r>
              <w:rPr>
                <w:rFonts w:asciiTheme="majorEastAsia" w:eastAsiaTheme="majorEastAsia" w:hAnsiTheme="majorEastAsia" w:cs="メイリオ" w:hint="eastAsia"/>
                <w:color w:val="000000" w:themeColor="text1"/>
                <w:kern w:val="0"/>
                <w:szCs w:val="21"/>
              </w:rPr>
              <w:t>（</w:t>
            </w:r>
            <w:r>
              <w:rPr>
                <w:rFonts w:asciiTheme="majorEastAsia" w:eastAsiaTheme="majorEastAsia" w:hAnsiTheme="majorEastAsia" w:cs="メイリオ" w:hint="eastAsia"/>
                <w:color w:val="000000" w:themeColor="text1"/>
                <w:szCs w:val="21"/>
              </w:rPr>
              <w:t>43</w:t>
            </w:r>
            <w:r w:rsidRPr="002A1825">
              <w:rPr>
                <w:rFonts w:asciiTheme="majorEastAsia" w:eastAsiaTheme="majorEastAsia" w:hAnsiTheme="majorEastAsia" w:cs="メイリオ" w:hint="eastAsia"/>
                <w:color w:val="000000" w:themeColor="text1"/>
                <w:szCs w:val="21"/>
              </w:rPr>
              <w:t>位</w:t>
            </w:r>
            <w:r>
              <w:rPr>
                <w:rFonts w:asciiTheme="majorEastAsia" w:eastAsiaTheme="majorEastAsia" w:hAnsiTheme="majorEastAsia" w:cs="メイリオ" w:hint="eastAsia"/>
                <w:color w:val="000000" w:themeColor="text1"/>
                <w:kern w:val="0"/>
                <w:szCs w:val="21"/>
              </w:rPr>
              <w:t>）</w:t>
            </w:r>
          </w:p>
        </w:tc>
        <w:tc>
          <w:tcPr>
            <w:tcW w:w="1470" w:type="dxa"/>
            <w:vAlign w:val="center"/>
            <w:hideMark/>
          </w:tcPr>
          <w:p w:rsidR="00D9625B" w:rsidRDefault="00E24AD4" w:rsidP="00207082">
            <w:pPr>
              <w:widowControl/>
              <w:spacing w:line="240" w:lineRule="exact"/>
              <w:jc w:val="center"/>
              <w:rPr>
                <w:rFonts w:asciiTheme="majorEastAsia" w:eastAsiaTheme="majorEastAsia" w:hAnsiTheme="majorEastAsia" w:cs="メイリオ"/>
                <w:color w:val="000000" w:themeColor="text1"/>
                <w:kern w:val="0"/>
                <w:szCs w:val="21"/>
              </w:rPr>
            </w:pPr>
            <w:r>
              <w:rPr>
                <w:rFonts w:asciiTheme="majorEastAsia" w:eastAsiaTheme="majorEastAsia" w:hAnsiTheme="majorEastAsia" w:cs="メイリオ" w:hint="eastAsia"/>
                <w:color w:val="000000" w:themeColor="text1"/>
                <w:kern w:val="0"/>
                <w:szCs w:val="21"/>
              </w:rPr>
              <w:t>38.5</w:t>
            </w:r>
          </w:p>
          <w:p w:rsidR="006F18FD" w:rsidRPr="002A1825" w:rsidRDefault="006F18FD" w:rsidP="00207082">
            <w:pPr>
              <w:widowControl/>
              <w:spacing w:line="240" w:lineRule="exact"/>
              <w:jc w:val="center"/>
              <w:rPr>
                <w:rFonts w:asciiTheme="majorEastAsia" w:eastAsiaTheme="majorEastAsia" w:hAnsiTheme="majorEastAsia" w:cs="Arial"/>
                <w:color w:val="000000" w:themeColor="text1"/>
                <w:kern w:val="0"/>
                <w:szCs w:val="21"/>
              </w:rPr>
            </w:pPr>
            <w:r>
              <w:rPr>
                <w:rFonts w:asciiTheme="majorEastAsia" w:eastAsiaTheme="majorEastAsia" w:hAnsiTheme="majorEastAsia" w:cs="メイリオ" w:hint="eastAsia"/>
                <w:color w:val="000000" w:themeColor="text1"/>
                <w:kern w:val="0"/>
                <w:szCs w:val="21"/>
              </w:rPr>
              <w:t>（</w:t>
            </w:r>
            <w:r>
              <w:rPr>
                <w:rFonts w:asciiTheme="majorEastAsia" w:eastAsiaTheme="majorEastAsia" w:hAnsiTheme="majorEastAsia" w:cs="メイリオ" w:hint="eastAsia"/>
                <w:color w:val="000000" w:themeColor="text1"/>
                <w:szCs w:val="21"/>
              </w:rPr>
              <w:t>39</w:t>
            </w:r>
            <w:r w:rsidRPr="002A1825">
              <w:rPr>
                <w:rFonts w:asciiTheme="majorEastAsia" w:eastAsiaTheme="majorEastAsia" w:hAnsiTheme="majorEastAsia" w:cs="メイリオ" w:hint="eastAsia"/>
                <w:color w:val="000000" w:themeColor="text1"/>
                <w:szCs w:val="21"/>
              </w:rPr>
              <w:t>位</w:t>
            </w:r>
            <w:r>
              <w:rPr>
                <w:rFonts w:asciiTheme="majorEastAsia" w:eastAsiaTheme="majorEastAsia" w:hAnsiTheme="majorEastAsia" w:cs="メイリオ" w:hint="eastAsia"/>
                <w:color w:val="000000" w:themeColor="text1"/>
                <w:kern w:val="0"/>
                <w:szCs w:val="21"/>
              </w:rPr>
              <w:t>）</w:t>
            </w:r>
          </w:p>
        </w:tc>
      </w:tr>
      <w:tr w:rsidR="006F18FD" w:rsidRPr="006F18FD" w:rsidTr="00ED60B1">
        <w:trPr>
          <w:trHeight w:val="420"/>
        </w:trPr>
        <w:tc>
          <w:tcPr>
            <w:tcW w:w="1233" w:type="dxa"/>
            <w:shd w:val="pct12" w:color="auto" w:fill="auto"/>
            <w:vAlign w:val="center"/>
            <w:hideMark/>
          </w:tcPr>
          <w:p w:rsidR="006F18FD" w:rsidRPr="006F18FD" w:rsidRDefault="006F18FD" w:rsidP="006F18FD">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メイリオ" w:hint="eastAsia"/>
                <w:bCs/>
                <w:color w:val="000000" w:themeColor="text1"/>
                <w:szCs w:val="21"/>
              </w:rPr>
              <w:t>全国</w:t>
            </w:r>
            <w:r w:rsidRPr="006F18FD">
              <w:rPr>
                <w:rFonts w:asciiTheme="majorEastAsia" w:eastAsiaTheme="majorEastAsia" w:hAnsiTheme="majorEastAsia" w:cs="メイリオ" w:hint="eastAsia"/>
                <w:bCs/>
                <w:color w:val="000000" w:themeColor="text1"/>
                <w:szCs w:val="21"/>
              </w:rPr>
              <w:t>平均</w:t>
            </w:r>
          </w:p>
        </w:tc>
        <w:tc>
          <w:tcPr>
            <w:tcW w:w="1419" w:type="dxa"/>
            <w:vAlign w:val="center"/>
            <w:hideMark/>
          </w:tcPr>
          <w:p w:rsidR="006F18FD" w:rsidRPr="006F18FD" w:rsidRDefault="006F18FD" w:rsidP="006F18FD">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theme="minorBidi"/>
              </w:rPr>
              <w:t>40.9％</w:t>
            </w:r>
          </w:p>
        </w:tc>
        <w:tc>
          <w:tcPr>
            <w:tcW w:w="1460" w:type="dxa"/>
            <w:vAlign w:val="center"/>
            <w:hideMark/>
          </w:tcPr>
          <w:p w:rsidR="006F18FD" w:rsidRPr="006F18FD" w:rsidRDefault="006F18FD" w:rsidP="006F18FD">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theme="minorBidi"/>
              </w:rPr>
              <w:t>41.4％</w:t>
            </w:r>
          </w:p>
        </w:tc>
        <w:tc>
          <w:tcPr>
            <w:tcW w:w="1470" w:type="dxa"/>
            <w:vAlign w:val="center"/>
            <w:hideMark/>
          </w:tcPr>
          <w:p w:rsidR="006F18FD" w:rsidRPr="006F18FD" w:rsidRDefault="006F18FD" w:rsidP="006F18FD">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theme="minorBidi"/>
              </w:rPr>
              <w:t>46.2％</w:t>
            </w:r>
          </w:p>
        </w:tc>
        <w:tc>
          <w:tcPr>
            <w:tcW w:w="1470" w:type="dxa"/>
            <w:vAlign w:val="center"/>
            <w:hideMark/>
          </w:tcPr>
          <w:p w:rsidR="006F18FD" w:rsidRPr="006F18FD" w:rsidRDefault="006F18FD" w:rsidP="006F18FD">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theme="minorBidi"/>
              </w:rPr>
              <w:t>44.9％</w:t>
            </w:r>
          </w:p>
        </w:tc>
        <w:tc>
          <w:tcPr>
            <w:tcW w:w="1470" w:type="dxa"/>
            <w:vAlign w:val="center"/>
            <w:hideMark/>
          </w:tcPr>
          <w:p w:rsidR="006F18FD" w:rsidRPr="006F18FD" w:rsidRDefault="006F18FD" w:rsidP="006F18FD">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theme="minorBidi"/>
              </w:rPr>
              <w:t>42.3％</w:t>
            </w:r>
          </w:p>
        </w:tc>
      </w:tr>
    </w:tbl>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6F18FD"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64608" behindDoc="0" locked="0" layoutInCell="1" allowOverlap="1" wp14:anchorId="52F5374C" wp14:editId="245749AF">
                <wp:simplePos x="0" y="0"/>
                <wp:positionH relativeFrom="column">
                  <wp:posOffset>3097530</wp:posOffset>
                </wp:positionH>
                <wp:positionV relativeFrom="paragraph">
                  <wp:posOffset>165735</wp:posOffset>
                </wp:positionV>
                <wp:extent cx="3057525" cy="261620"/>
                <wp:effectExtent l="0" t="0" r="0" b="5080"/>
                <wp:wrapNone/>
                <wp:docPr id="485" name="正方形/長方形 485" title="出典　厚生労働省「国民生活基礎調査（平成28年）」"/>
                <wp:cNvGraphicFramePr/>
                <a:graphic xmlns:a="http://schemas.openxmlformats.org/drawingml/2006/main">
                  <a:graphicData uri="http://schemas.microsoft.com/office/word/2010/wordprocessingShape">
                    <wps:wsp>
                      <wps:cNvSpPr/>
                      <wps:spPr>
                        <a:xfrm>
                          <a:off x="0" y="0"/>
                          <a:ext cx="3057525" cy="261620"/>
                        </a:xfrm>
                        <a:prstGeom prst="rect">
                          <a:avLst/>
                        </a:prstGeom>
                        <a:noFill/>
                        <a:ln w="25400" cap="flat" cmpd="sng" algn="ctr">
                          <a:noFill/>
                          <a:prstDash val="solid"/>
                        </a:ln>
                        <a:effectLst/>
                      </wps:spPr>
                      <wps:txbx>
                        <w:txbxContent>
                          <w:p w:rsidR="00415CC8" w:rsidRPr="00093343" w:rsidRDefault="00415CC8" w:rsidP="00207082">
                            <w:pPr>
                              <w:spacing w:line="240" w:lineRule="exact"/>
                              <w:jc w:val="righ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93343">
                              <w:rPr>
                                <w:rFonts w:asciiTheme="majorEastAsia" w:eastAsiaTheme="majorEastAsia" w:hAnsiTheme="majorEastAsia" w:cstheme="minorBidi" w:hint="eastAsia"/>
                                <w:color w:val="000000" w:themeColor="text1"/>
                                <w:sz w:val="16"/>
                                <w:szCs w:val="16"/>
                              </w:rPr>
                              <w:t>国民生活基礎調査</w:t>
                            </w:r>
                            <w:r>
                              <w:rPr>
                                <w:rFonts w:asciiTheme="majorEastAsia" w:eastAsiaTheme="majorEastAsia" w:hAnsiTheme="majorEastAsia" w:cstheme="minorBidi" w:hint="eastAsia"/>
                                <w:color w:val="000000" w:themeColor="text1"/>
                                <w:sz w:val="16"/>
                                <w:szCs w:val="16"/>
                              </w:rPr>
                              <w:t>（平成28年）」</w:t>
                            </w:r>
                          </w:p>
                          <w:p w:rsidR="00415CC8" w:rsidRPr="00093343" w:rsidRDefault="00415CC8" w:rsidP="00D9625B">
                            <w:pPr>
                              <w:jc w:val="left"/>
                              <w:rPr>
                                <w:rFonts w:asciiTheme="majorEastAsia" w:eastAsiaTheme="majorEastAsia" w:hAnsiTheme="majorEastAsia"/>
                                <w:color w:val="000000" w:themeColor="text1"/>
                                <w:sz w:val="16"/>
                                <w:szCs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5" o:spid="_x0000_s1155" alt="タイトル: 出典　厚生労働省「国民生活基礎調査（平成28年）」" style="position:absolute;margin-left:243.9pt;margin-top:13.05pt;width:240.75pt;height:20.6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" filled="f" stroked="f" strokeweight="2pt">
                <v:textbox inset=",0,,0">
                  <w:txbxContent>
                    <w:p w:rsidR="00415CC8" w:rsidRPr="00093343" w:rsidRDefault="00415CC8" w:rsidP="00207082">
                      <w:pPr>
                        <w:spacing w:line="240" w:lineRule="exact"/>
                        <w:jc w:val="right"/>
                        <w:rPr>
                          <w:rFonts w:asciiTheme="majorEastAsia" w:eastAsiaTheme="majorEastAsia" w:hAnsiTheme="majorEastAsia" w:cstheme="minorBidi"/>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93343">
                        <w:rPr>
                          <w:rFonts w:asciiTheme="majorEastAsia" w:eastAsiaTheme="majorEastAsia" w:hAnsiTheme="majorEastAsia" w:cstheme="minorBidi" w:hint="eastAsia"/>
                          <w:color w:val="000000" w:themeColor="text1"/>
                          <w:sz w:val="16"/>
                          <w:szCs w:val="16"/>
                        </w:rPr>
                        <w:t>国民生活基礎調査</w:t>
                      </w:r>
                      <w:r>
                        <w:rPr>
                          <w:rFonts w:asciiTheme="majorEastAsia" w:eastAsiaTheme="majorEastAsia" w:hAnsiTheme="majorEastAsia" w:cstheme="minorBidi" w:hint="eastAsia"/>
                          <w:color w:val="000000" w:themeColor="text1"/>
                          <w:sz w:val="16"/>
                          <w:szCs w:val="16"/>
                        </w:rPr>
                        <w:t>（平成28年）」</w:t>
                      </w:r>
                    </w:p>
                    <w:p w:rsidR="00415CC8" w:rsidRPr="00093343" w:rsidRDefault="00415CC8" w:rsidP="00D9625B">
                      <w:pPr>
                        <w:jc w:val="left"/>
                        <w:rPr>
                          <w:rFonts w:asciiTheme="majorEastAsia" w:eastAsiaTheme="majorEastAsia" w:hAnsiTheme="majorEastAsia"/>
                          <w:color w:val="000000" w:themeColor="text1"/>
                          <w:sz w:val="16"/>
                          <w:szCs w:val="16"/>
                        </w:rPr>
                      </w:pPr>
                    </w:p>
                  </w:txbxContent>
                </v:textbox>
              </v:rect>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63584" behindDoc="0" locked="0" layoutInCell="1" allowOverlap="1" wp14:anchorId="43B287B4" wp14:editId="330CE905">
                <wp:simplePos x="0" y="0"/>
                <wp:positionH relativeFrom="column">
                  <wp:posOffset>192405</wp:posOffset>
                </wp:positionH>
                <wp:positionV relativeFrom="paragraph">
                  <wp:posOffset>100965</wp:posOffset>
                </wp:positionV>
                <wp:extent cx="5886450" cy="342900"/>
                <wp:effectExtent l="0" t="0" r="0" b="0"/>
                <wp:wrapNone/>
                <wp:docPr id="13" name="正方形/長方形 13" title="図50　がん検診精密検査受診率（平成26年・大阪府・全国）"/>
                <wp:cNvGraphicFramePr/>
                <a:graphic xmlns:a="http://schemas.openxmlformats.org/drawingml/2006/main">
                  <a:graphicData uri="http://schemas.microsoft.com/office/word/2010/wordprocessingShape">
                    <wps:wsp>
                      <wps:cNvSpPr/>
                      <wps:spPr>
                        <a:xfrm>
                          <a:off x="0" y="0"/>
                          <a:ext cx="5886450"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表4</w:t>
                            </w:r>
                            <w:r w:rsidRPr="00093343">
                              <w:rPr>
                                <w:rFonts w:asciiTheme="majorEastAsia" w:eastAsiaTheme="majorEastAsia" w:hAnsiTheme="majorEastAsia" w:cstheme="minorBidi" w:hint="eastAsia"/>
                                <w:color w:val="000000" w:themeColor="text1"/>
                                <w:sz w:val="20"/>
                                <w:szCs w:val="22"/>
                              </w:rPr>
                              <w:t xml:space="preserve">　</w:t>
                            </w:r>
                            <w:r w:rsidRPr="000F3690">
                              <w:rPr>
                                <w:rFonts w:asciiTheme="majorEastAsia" w:eastAsiaTheme="majorEastAsia" w:hAnsiTheme="majorEastAsia" w:cstheme="minorBidi" w:hint="eastAsia"/>
                                <w:color w:val="000000" w:themeColor="text1"/>
                                <w:sz w:val="20"/>
                                <w:szCs w:val="22"/>
                              </w:rPr>
                              <w:t>がん検診精密検査受診率（平成</w:t>
                            </w:r>
                            <w:r>
                              <w:rPr>
                                <w:rFonts w:asciiTheme="majorEastAsia" w:eastAsiaTheme="majorEastAsia" w:hAnsiTheme="majorEastAsia" w:cstheme="minorBidi" w:hint="eastAsia"/>
                                <w:color w:val="000000" w:themeColor="text1"/>
                                <w:sz w:val="20"/>
                                <w:szCs w:val="22"/>
                              </w:rPr>
                              <w:t>26</w:t>
                            </w:r>
                            <w:r w:rsidRPr="000F3690">
                              <w:rPr>
                                <w:rFonts w:asciiTheme="majorEastAsia" w:eastAsiaTheme="majorEastAsia" w:hAnsiTheme="majorEastAsia" w:cstheme="minorBidi" w:hint="eastAsia"/>
                                <w:color w:val="000000" w:themeColor="text1"/>
                                <w:sz w:val="20"/>
                                <w:szCs w:val="22"/>
                              </w:rPr>
                              <w:t>年・大阪府・全国）</w:t>
                            </w:r>
                          </w:p>
                          <w:p w:rsidR="00415CC8" w:rsidRPr="00093343"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56" alt="タイトル: 図50　がん検診精密検査受診率（平成26年・大阪府・全国）" style="position:absolute;margin-left:15.15pt;margin-top:7.95pt;width:463.5pt;height:27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" filled="f" stroked="f" strokeweight="2pt">
                <v:textbo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表4</w:t>
                      </w:r>
                      <w:r w:rsidRPr="00093343">
                        <w:rPr>
                          <w:rFonts w:asciiTheme="majorEastAsia" w:eastAsiaTheme="majorEastAsia" w:hAnsiTheme="majorEastAsia" w:cstheme="minorBidi" w:hint="eastAsia"/>
                          <w:color w:val="000000" w:themeColor="text1"/>
                          <w:sz w:val="20"/>
                          <w:szCs w:val="22"/>
                        </w:rPr>
                        <w:t xml:space="preserve">　</w:t>
                      </w:r>
                      <w:r w:rsidRPr="000F3690">
                        <w:rPr>
                          <w:rFonts w:asciiTheme="majorEastAsia" w:eastAsiaTheme="majorEastAsia" w:hAnsiTheme="majorEastAsia" w:cstheme="minorBidi" w:hint="eastAsia"/>
                          <w:color w:val="000000" w:themeColor="text1"/>
                          <w:sz w:val="20"/>
                          <w:szCs w:val="22"/>
                        </w:rPr>
                        <w:t>がん検診精密検査受診率（平成</w:t>
                      </w:r>
                      <w:r>
                        <w:rPr>
                          <w:rFonts w:asciiTheme="majorEastAsia" w:eastAsiaTheme="majorEastAsia" w:hAnsiTheme="majorEastAsia" w:cstheme="minorBidi" w:hint="eastAsia"/>
                          <w:color w:val="000000" w:themeColor="text1"/>
                          <w:sz w:val="20"/>
                          <w:szCs w:val="22"/>
                        </w:rPr>
                        <w:t>26</w:t>
                      </w:r>
                      <w:r w:rsidRPr="000F3690">
                        <w:rPr>
                          <w:rFonts w:asciiTheme="majorEastAsia" w:eastAsiaTheme="majorEastAsia" w:hAnsiTheme="majorEastAsia" w:cstheme="minorBidi" w:hint="eastAsia"/>
                          <w:color w:val="000000" w:themeColor="text1"/>
                          <w:sz w:val="20"/>
                          <w:szCs w:val="22"/>
                        </w:rPr>
                        <w:t>年・大阪府・全国）</w:t>
                      </w:r>
                    </w:p>
                    <w:p w:rsidR="00415CC8" w:rsidRPr="00093343" w:rsidRDefault="00415CC8" w:rsidP="00D9625B">
                      <w:pPr>
                        <w:jc w:val="left"/>
                        <w:rPr>
                          <w:rFonts w:asciiTheme="majorEastAsia" w:eastAsiaTheme="majorEastAsia" w:hAnsiTheme="majorEastAsia"/>
                          <w:color w:val="000000" w:themeColor="text1"/>
                          <w:sz w:val="20"/>
                        </w:rPr>
                      </w:pPr>
                    </w:p>
                  </w:txbxContent>
                </v:textbox>
              </v:rect>
            </w:pict>
          </mc:Fallback>
        </mc:AlternateContent>
      </w:r>
    </w:p>
    <w:p w:rsidR="00D9625B" w:rsidRDefault="00D9625B" w:rsidP="00D9625B">
      <w:pPr>
        <w:jc w:val="left"/>
        <w:rPr>
          <w:rFonts w:ascii="HG丸ｺﾞｼｯｸM-PRO" w:eastAsia="HG丸ｺﾞｼｯｸM-PRO" w:hAnsi="HG丸ｺﾞｼｯｸM-PRO" w:cstheme="minorBidi"/>
          <w:szCs w:val="22"/>
        </w:rPr>
      </w:pPr>
    </w:p>
    <w:tbl>
      <w:tblPr>
        <w:tblStyle w:val="ae"/>
        <w:tblpPr w:leftFromText="142" w:rightFromText="142" w:vertAnchor="text" w:horzAnchor="margin" w:tblpXSpec="center" w:tblpY="170"/>
        <w:tblW w:w="8522" w:type="dxa"/>
        <w:tblLook w:val="06A0" w:firstRow="1" w:lastRow="0" w:firstColumn="1" w:lastColumn="0" w:noHBand="1" w:noVBand="1"/>
      </w:tblPr>
      <w:tblGrid>
        <w:gridCol w:w="1233"/>
        <w:gridCol w:w="1419"/>
        <w:gridCol w:w="1460"/>
        <w:gridCol w:w="1470"/>
        <w:gridCol w:w="1470"/>
        <w:gridCol w:w="1470"/>
      </w:tblGrid>
      <w:tr w:rsidR="00D1330C" w:rsidRPr="002A1825" w:rsidTr="00142B1B">
        <w:trPr>
          <w:trHeight w:val="415"/>
        </w:trPr>
        <w:tc>
          <w:tcPr>
            <w:tcW w:w="1233" w:type="dxa"/>
            <w:tcBorders>
              <w:bottom w:val="single" w:sz="4" w:space="0" w:color="auto"/>
            </w:tcBorders>
            <w:shd w:val="pct12" w:color="auto" w:fill="auto"/>
            <w:vAlign w:val="center"/>
            <w:hideMark/>
          </w:tcPr>
          <w:p w:rsidR="00D1330C" w:rsidRPr="002A1825" w:rsidRDefault="00D1330C" w:rsidP="00D1330C">
            <w:pPr>
              <w:widowControl/>
              <w:jc w:val="center"/>
              <w:rPr>
                <w:rFonts w:asciiTheme="majorEastAsia" w:eastAsiaTheme="majorEastAsia" w:hAnsiTheme="majorEastAsia" w:cs="Arial"/>
                <w:color w:val="000000" w:themeColor="text1"/>
                <w:kern w:val="0"/>
                <w:szCs w:val="21"/>
              </w:rPr>
            </w:pPr>
          </w:p>
        </w:tc>
        <w:tc>
          <w:tcPr>
            <w:tcW w:w="1419" w:type="dxa"/>
            <w:shd w:val="pct12" w:color="auto" w:fill="auto"/>
            <w:vAlign w:val="center"/>
            <w:hideMark/>
          </w:tcPr>
          <w:p w:rsidR="00D1330C" w:rsidRPr="002A1825" w:rsidRDefault="00D1330C" w:rsidP="00D1330C">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胃</w:t>
            </w:r>
            <w:r>
              <w:rPr>
                <w:rFonts w:asciiTheme="majorEastAsia" w:eastAsiaTheme="majorEastAsia" w:hAnsiTheme="majorEastAsia" w:cs="メイリオ" w:hint="eastAsia"/>
                <w:b/>
                <w:bCs/>
                <w:color w:val="000000" w:themeColor="text1"/>
                <w:kern w:val="0"/>
                <w:szCs w:val="21"/>
              </w:rPr>
              <w:t>がん</w:t>
            </w:r>
          </w:p>
        </w:tc>
        <w:tc>
          <w:tcPr>
            <w:tcW w:w="1460" w:type="dxa"/>
            <w:shd w:val="pct12" w:color="auto" w:fill="auto"/>
            <w:vAlign w:val="center"/>
            <w:hideMark/>
          </w:tcPr>
          <w:p w:rsidR="00D1330C" w:rsidRPr="002A1825" w:rsidRDefault="00D1330C" w:rsidP="00D1330C">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大腸</w:t>
            </w:r>
            <w:r>
              <w:rPr>
                <w:rFonts w:asciiTheme="majorEastAsia" w:eastAsiaTheme="majorEastAsia" w:hAnsiTheme="majorEastAsia" w:cs="メイリオ" w:hint="eastAsia"/>
                <w:b/>
                <w:bCs/>
                <w:color w:val="000000" w:themeColor="text1"/>
                <w:kern w:val="0"/>
                <w:szCs w:val="21"/>
              </w:rPr>
              <w:t>がん</w:t>
            </w:r>
          </w:p>
        </w:tc>
        <w:tc>
          <w:tcPr>
            <w:tcW w:w="1470" w:type="dxa"/>
            <w:shd w:val="pct12" w:color="auto" w:fill="auto"/>
            <w:vAlign w:val="center"/>
            <w:hideMark/>
          </w:tcPr>
          <w:p w:rsidR="00D1330C" w:rsidRPr="002A1825" w:rsidRDefault="00D1330C" w:rsidP="00D1330C">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肺</w:t>
            </w:r>
            <w:r>
              <w:rPr>
                <w:rFonts w:asciiTheme="majorEastAsia" w:eastAsiaTheme="majorEastAsia" w:hAnsiTheme="majorEastAsia" w:cs="メイリオ" w:hint="eastAsia"/>
                <w:b/>
                <w:bCs/>
                <w:color w:val="000000" w:themeColor="text1"/>
                <w:kern w:val="0"/>
                <w:szCs w:val="21"/>
              </w:rPr>
              <w:t>がん</w:t>
            </w:r>
          </w:p>
        </w:tc>
        <w:tc>
          <w:tcPr>
            <w:tcW w:w="1470" w:type="dxa"/>
            <w:shd w:val="pct12" w:color="auto" w:fill="auto"/>
            <w:vAlign w:val="center"/>
            <w:hideMark/>
          </w:tcPr>
          <w:p w:rsidR="00D1330C" w:rsidRPr="002A1825" w:rsidRDefault="00D1330C" w:rsidP="00D1330C">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乳房</w:t>
            </w:r>
            <w:r>
              <w:rPr>
                <w:rFonts w:asciiTheme="majorEastAsia" w:eastAsiaTheme="majorEastAsia" w:hAnsiTheme="majorEastAsia" w:cs="メイリオ" w:hint="eastAsia"/>
                <w:b/>
                <w:bCs/>
                <w:color w:val="000000" w:themeColor="text1"/>
                <w:kern w:val="0"/>
                <w:szCs w:val="21"/>
              </w:rPr>
              <w:t>がん</w:t>
            </w:r>
          </w:p>
        </w:tc>
        <w:tc>
          <w:tcPr>
            <w:tcW w:w="1470" w:type="dxa"/>
            <w:shd w:val="pct12" w:color="auto" w:fill="auto"/>
            <w:vAlign w:val="center"/>
            <w:hideMark/>
          </w:tcPr>
          <w:p w:rsidR="00D1330C" w:rsidRPr="002A1825" w:rsidRDefault="00D1330C" w:rsidP="00D1330C">
            <w:pPr>
              <w:widowControl/>
              <w:jc w:val="center"/>
              <w:rPr>
                <w:rFonts w:asciiTheme="majorEastAsia" w:eastAsiaTheme="majorEastAsia" w:hAnsiTheme="majorEastAsia" w:cs="Arial"/>
                <w:color w:val="000000" w:themeColor="text1"/>
                <w:kern w:val="0"/>
                <w:szCs w:val="21"/>
              </w:rPr>
            </w:pPr>
            <w:r w:rsidRPr="002A1825">
              <w:rPr>
                <w:rFonts w:asciiTheme="majorEastAsia" w:eastAsiaTheme="majorEastAsia" w:hAnsiTheme="majorEastAsia" w:cs="メイリオ" w:hint="eastAsia"/>
                <w:b/>
                <w:bCs/>
                <w:color w:val="000000" w:themeColor="text1"/>
                <w:kern w:val="0"/>
                <w:szCs w:val="21"/>
              </w:rPr>
              <w:t>子宮頸</w:t>
            </w:r>
            <w:r>
              <w:rPr>
                <w:rFonts w:asciiTheme="majorEastAsia" w:eastAsiaTheme="majorEastAsia" w:hAnsiTheme="majorEastAsia" w:cs="メイリオ" w:hint="eastAsia"/>
                <w:b/>
                <w:bCs/>
                <w:color w:val="000000" w:themeColor="text1"/>
                <w:kern w:val="0"/>
                <w:szCs w:val="21"/>
              </w:rPr>
              <w:t>がん</w:t>
            </w:r>
          </w:p>
        </w:tc>
      </w:tr>
      <w:tr w:rsidR="00FF68F2" w:rsidRPr="002A1825" w:rsidTr="00142B1B">
        <w:trPr>
          <w:trHeight w:val="522"/>
        </w:trPr>
        <w:tc>
          <w:tcPr>
            <w:tcW w:w="1233" w:type="dxa"/>
            <w:shd w:val="pct12" w:color="auto" w:fill="auto"/>
            <w:vAlign w:val="center"/>
            <w:hideMark/>
          </w:tcPr>
          <w:p w:rsidR="00FF68F2" w:rsidRPr="005A05DC" w:rsidRDefault="00FF68F2" w:rsidP="00142B1B">
            <w:pPr>
              <w:widowControl/>
              <w:jc w:val="center"/>
              <w:rPr>
                <w:rFonts w:asciiTheme="majorEastAsia" w:eastAsiaTheme="majorEastAsia" w:hAnsiTheme="majorEastAsia" w:cs="Arial"/>
                <w:color w:val="000000" w:themeColor="text1"/>
                <w:kern w:val="0"/>
                <w:szCs w:val="21"/>
              </w:rPr>
            </w:pPr>
            <w:r w:rsidRPr="005A05DC">
              <w:rPr>
                <w:rFonts w:asciiTheme="majorEastAsia" w:eastAsiaTheme="majorEastAsia" w:hAnsiTheme="majorEastAsia" w:cs="メイリオ" w:hint="eastAsia"/>
                <w:bCs/>
                <w:color w:val="000000" w:themeColor="text1"/>
                <w:kern w:val="0"/>
                <w:szCs w:val="21"/>
              </w:rPr>
              <w:t>受診率</w:t>
            </w:r>
          </w:p>
        </w:tc>
        <w:tc>
          <w:tcPr>
            <w:tcW w:w="1419" w:type="dxa"/>
            <w:vAlign w:val="center"/>
            <w:hideMark/>
          </w:tcPr>
          <w:p w:rsidR="00FF68F2" w:rsidRPr="00207082" w:rsidRDefault="00FF68F2" w:rsidP="00207082">
            <w:pPr>
              <w:spacing w:line="240" w:lineRule="exact"/>
              <w:jc w:val="center"/>
              <w:rPr>
                <w:rFonts w:asciiTheme="majorEastAsia" w:eastAsiaTheme="majorEastAsia" w:hAnsiTheme="majorEastAsia" w:cs="Meiryo UI"/>
                <w:szCs w:val="18"/>
              </w:rPr>
            </w:pPr>
            <w:r w:rsidRPr="00207082">
              <w:rPr>
                <w:rFonts w:asciiTheme="majorEastAsia" w:eastAsiaTheme="majorEastAsia" w:hAnsiTheme="majorEastAsia" w:cs="Meiryo UI"/>
                <w:szCs w:val="18"/>
              </w:rPr>
              <w:t>85.7％</w:t>
            </w:r>
          </w:p>
          <w:p w:rsidR="00FF68F2" w:rsidRPr="00FF68F2" w:rsidRDefault="00FF68F2" w:rsidP="00207082">
            <w:pPr>
              <w:widowControl/>
              <w:spacing w:line="240" w:lineRule="exact"/>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hint="eastAsia"/>
                <w:szCs w:val="18"/>
              </w:rPr>
              <w:t>（</w:t>
            </w:r>
            <w:r w:rsidRPr="00207082">
              <w:rPr>
                <w:rFonts w:asciiTheme="majorEastAsia" w:eastAsiaTheme="majorEastAsia" w:hAnsiTheme="majorEastAsia" w:cs="Meiryo UI"/>
                <w:szCs w:val="18"/>
              </w:rPr>
              <w:t>17位）</w:t>
            </w:r>
          </w:p>
        </w:tc>
        <w:tc>
          <w:tcPr>
            <w:tcW w:w="1460" w:type="dxa"/>
            <w:vAlign w:val="center"/>
            <w:hideMark/>
          </w:tcPr>
          <w:p w:rsidR="00FF68F2" w:rsidRPr="00207082" w:rsidRDefault="00FF68F2" w:rsidP="00207082">
            <w:pPr>
              <w:spacing w:line="240" w:lineRule="exact"/>
              <w:jc w:val="center"/>
              <w:rPr>
                <w:rFonts w:asciiTheme="majorEastAsia" w:eastAsiaTheme="majorEastAsia" w:hAnsiTheme="majorEastAsia" w:cs="Meiryo UI"/>
                <w:szCs w:val="18"/>
              </w:rPr>
            </w:pPr>
            <w:r w:rsidRPr="00207082">
              <w:rPr>
                <w:rFonts w:asciiTheme="majorEastAsia" w:eastAsiaTheme="majorEastAsia" w:hAnsiTheme="majorEastAsia" w:cs="Meiryo UI"/>
                <w:szCs w:val="18"/>
              </w:rPr>
              <w:t>70.2％</w:t>
            </w:r>
          </w:p>
          <w:p w:rsidR="00FF68F2" w:rsidRPr="00FF68F2" w:rsidRDefault="00FF68F2" w:rsidP="00207082">
            <w:pPr>
              <w:widowControl/>
              <w:spacing w:line="240" w:lineRule="exact"/>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hint="eastAsia"/>
                <w:szCs w:val="18"/>
              </w:rPr>
              <w:t>（</w:t>
            </w:r>
            <w:r w:rsidRPr="00207082">
              <w:rPr>
                <w:rFonts w:asciiTheme="majorEastAsia" w:eastAsiaTheme="majorEastAsia" w:hAnsiTheme="majorEastAsia" w:cs="Meiryo UI"/>
                <w:szCs w:val="18"/>
              </w:rPr>
              <w:t>30位）</w:t>
            </w:r>
          </w:p>
        </w:tc>
        <w:tc>
          <w:tcPr>
            <w:tcW w:w="1470" w:type="dxa"/>
            <w:vAlign w:val="center"/>
            <w:hideMark/>
          </w:tcPr>
          <w:p w:rsidR="00FF68F2" w:rsidRPr="00207082" w:rsidRDefault="00FF68F2" w:rsidP="00207082">
            <w:pPr>
              <w:spacing w:line="240" w:lineRule="exact"/>
              <w:jc w:val="center"/>
              <w:rPr>
                <w:rFonts w:asciiTheme="majorEastAsia" w:eastAsiaTheme="majorEastAsia" w:hAnsiTheme="majorEastAsia" w:cs="Meiryo UI"/>
                <w:szCs w:val="18"/>
              </w:rPr>
            </w:pPr>
            <w:r w:rsidRPr="00207082">
              <w:rPr>
                <w:rFonts w:asciiTheme="majorEastAsia" w:eastAsiaTheme="majorEastAsia" w:hAnsiTheme="majorEastAsia" w:cs="Meiryo UI"/>
                <w:szCs w:val="18"/>
              </w:rPr>
              <w:t>87.6％</w:t>
            </w:r>
          </w:p>
          <w:p w:rsidR="00FF68F2" w:rsidRPr="00FF68F2" w:rsidRDefault="00FF68F2" w:rsidP="00207082">
            <w:pPr>
              <w:widowControl/>
              <w:spacing w:line="240" w:lineRule="exact"/>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hint="eastAsia"/>
                <w:szCs w:val="18"/>
              </w:rPr>
              <w:t>（</w:t>
            </w:r>
            <w:r w:rsidRPr="00207082">
              <w:rPr>
                <w:rFonts w:asciiTheme="majorEastAsia" w:eastAsiaTheme="majorEastAsia" w:hAnsiTheme="majorEastAsia" w:cs="Meiryo UI"/>
                <w:szCs w:val="18"/>
              </w:rPr>
              <w:t>14位）</w:t>
            </w:r>
          </w:p>
        </w:tc>
        <w:tc>
          <w:tcPr>
            <w:tcW w:w="1470" w:type="dxa"/>
            <w:vAlign w:val="center"/>
            <w:hideMark/>
          </w:tcPr>
          <w:p w:rsidR="00FF68F2" w:rsidRPr="00207082" w:rsidRDefault="00FF68F2" w:rsidP="00207082">
            <w:pPr>
              <w:spacing w:line="240" w:lineRule="exact"/>
              <w:jc w:val="center"/>
              <w:rPr>
                <w:rFonts w:asciiTheme="majorEastAsia" w:eastAsiaTheme="majorEastAsia" w:hAnsiTheme="majorEastAsia" w:cs="Meiryo UI"/>
                <w:szCs w:val="18"/>
              </w:rPr>
            </w:pPr>
            <w:r w:rsidRPr="00207082">
              <w:rPr>
                <w:rFonts w:asciiTheme="majorEastAsia" w:eastAsiaTheme="majorEastAsia" w:hAnsiTheme="majorEastAsia" w:cs="Meiryo UI"/>
                <w:szCs w:val="18"/>
              </w:rPr>
              <w:t>93.4％</w:t>
            </w:r>
          </w:p>
          <w:p w:rsidR="00FF68F2" w:rsidRPr="00FF68F2" w:rsidRDefault="00FF68F2" w:rsidP="00207082">
            <w:pPr>
              <w:widowControl/>
              <w:spacing w:line="240" w:lineRule="exact"/>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hint="eastAsia"/>
                <w:szCs w:val="18"/>
              </w:rPr>
              <w:t>（９位）</w:t>
            </w:r>
          </w:p>
        </w:tc>
        <w:tc>
          <w:tcPr>
            <w:tcW w:w="1470" w:type="dxa"/>
            <w:vAlign w:val="center"/>
            <w:hideMark/>
          </w:tcPr>
          <w:p w:rsidR="00FF68F2" w:rsidRPr="00207082" w:rsidRDefault="00FF68F2" w:rsidP="00207082">
            <w:pPr>
              <w:spacing w:line="240" w:lineRule="exact"/>
              <w:jc w:val="center"/>
              <w:rPr>
                <w:rFonts w:asciiTheme="majorEastAsia" w:eastAsiaTheme="majorEastAsia" w:hAnsiTheme="majorEastAsia" w:cs="Meiryo UI"/>
                <w:szCs w:val="18"/>
              </w:rPr>
            </w:pPr>
            <w:r w:rsidRPr="00207082">
              <w:rPr>
                <w:rFonts w:asciiTheme="majorEastAsia" w:eastAsiaTheme="majorEastAsia" w:hAnsiTheme="majorEastAsia" w:cs="Meiryo UI"/>
                <w:szCs w:val="18"/>
              </w:rPr>
              <w:t>82.4％</w:t>
            </w:r>
          </w:p>
          <w:p w:rsidR="00FF68F2" w:rsidRPr="00FF68F2" w:rsidRDefault="00FF68F2" w:rsidP="00207082">
            <w:pPr>
              <w:widowControl/>
              <w:spacing w:line="240" w:lineRule="exact"/>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hint="eastAsia"/>
                <w:szCs w:val="18"/>
              </w:rPr>
              <w:t>（</w:t>
            </w:r>
            <w:r w:rsidRPr="00207082">
              <w:rPr>
                <w:rFonts w:asciiTheme="majorEastAsia" w:eastAsiaTheme="majorEastAsia" w:hAnsiTheme="majorEastAsia" w:cs="Meiryo UI"/>
                <w:szCs w:val="18"/>
              </w:rPr>
              <w:t>16位）</w:t>
            </w:r>
          </w:p>
        </w:tc>
      </w:tr>
      <w:tr w:rsidR="00FF68F2" w:rsidRPr="005A05DC" w:rsidTr="00142B1B">
        <w:trPr>
          <w:trHeight w:val="420"/>
        </w:trPr>
        <w:tc>
          <w:tcPr>
            <w:tcW w:w="1233" w:type="dxa"/>
            <w:shd w:val="pct12" w:color="auto" w:fill="auto"/>
            <w:vAlign w:val="center"/>
            <w:hideMark/>
          </w:tcPr>
          <w:p w:rsidR="00FF68F2" w:rsidRPr="005A05DC" w:rsidRDefault="00FF68F2" w:rsidP="00142B1B">
            <w:pPr>
              <w:widowControl/>
              <w:jc w:val="center"/>
              <w:rPr>
                <w:rFonts w:asciiTheme="majorEastAsia" w:eastAsiaTheme="majorEastAsia" w:hAnsiTheme="majorEastAsia" w:cs="Arial"/>
                <w:color w:val="000000" w:themeColor="text1"/>
                <w:kern w:val="0"/>
                <w:szCs w:val="21"/>
              </w:rPr>
            </w:pPr>
            <w:r w:rsidRPr="005A05DC">
              <w:rPr>
                <w:rFonts w:asciiTheme="majorEastAsia" w:eastAsiaTheme="majorEastAsia" w:hAnsiTheme="majorEastAsia" w:cs="メイリオ" w:hint="eastAsia"/>
                <w:bCs/>
                <w:color w:val="000000" w:themeColor="text1"/>
                <w:szCs w:val="21"/>
              </w:rPr>
              <w:t>全国平均</w:t>
            </w:r>
          </w:p>
        </w:tc>
        <w:tc>
          <w:tcPr>
            <w:tcW w:w="1419" w:type="dxa"/>
            <w:vAlign w:val="center"/>
            <w:hideMark/>
          </w:tcPr>
          <w:p w:rsidR="00FF68F2" w:rsidRPr="00FF68F2" w:rsidRDefault="00FF68F2" w:rsidP="00142B1B">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szCs w:val="18"/>
              </w:rPr>
              <w:t>80.9％</w:t>
            </w:r>
          </w:p>
        </w:tc>
        <w:tc>
          <w:tcPr>
            <w:tcW w:w="1460" w:type="dxa"/>
            <w:vAlign w:val="center"/>
            <w:hideMark/>
          </w:tcPr>
          <w:p w:rsidR="00FF68F2" w:rsidRPr="00FF68F2" w:rsidRDefault="00FF68F2" w:rsidP="00142B1B">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szCs w:val="18"/>
              </w:rPr>
              <w:t>68.3％</w:t>
            </w:r>
          </w:p>
        </w:tc>
        <w:tc>
          <w:tcPr>
            <w:tcW w:w="1470" w:type="dxa"/>
            <w:vAlign w:val="center"/>
            <w:hideMark/>
          </w:tcPr>
          <w:p w:rsidR="00FF68F2" w:rsidRPr="00FF68F2" w:rsidRDefault="00FF68F2" w:rsidP="00142B1B">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szCs w:val="18"/>
              </w:rPr>
              <w:t>80.3％</w:t>
            </w:r>
          </w:p>
        </w:tc>
        <w:tc>
          <w:tcPr>
            <w:tcW w:w="1470" w:type="dxa"/>
            <w:vAlign w:val="center"/>
            <w:hideMark/>
          </w:tcPr>
          <w:p w:rsidR="00FF68F2" w:rsidRPr="00FF68F2" w:rsidRDefault="00FF68F2" w:rsidP="00142B1B">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szCs w:val="18"/>
              </w:rPr>
              <w:t>85.4％</w:t>
            </w:r>
          </w:p>
        </w:tc>
        <w:tc>
          <w:tcPr>
            <w:tcW w:w="1470" w:type="dxa"/>
            <w:vAlign w:val="center"/>
            <w:hideMark/>
          </w:tcPr>
          <w:p w:rsidR="00FF68F2" w:rsidRPr="00FF68F2" w:rsidRDefault="00FF68F2" w:rsidP="00142B1B">
            <w:pPr>
              <w:widowControl/>
              <w:jc w:val="center"/>
              <w:rPr>
                <w:rFonts w:asciiTheme="majorEastAsia" w:eastAsiaTheme="majorEastAsia" w:hAnsiTheme="majorEastAsia" w:cs="Arial"/>
                <w:color w:val="000000" w:themeColor="text1"/>
                <w:kern w:val="0"/>
                <w:szCs w:val="21"/>
              </w:rPr>
            </w:pPr>
            <w:r w:rsidRPr="00207082">
              <w:rPr>
                <w:rFonts w:asciiTheme="majorEastAsia" w:eastAsiaTheme="majorEastAsia" w:hAnsiTheme="majorEastAsia" w:cs="Meiryo UI"/>
                <w:szCs w:val="18"/>
              </w:rPr>
              <w:t>72.5％</w:t>
            </w:r>
          </w:p>
        </w:tc>
      </w:tr>
    </w:tbl>
    <w:p w:rsidR="00D9625B" w:rsidRDefault="00D9625B" w:rsidP="00D9625B">
      <w:pPr>
        <w:jc w:val="left"/>
        <w:rPr>
          <w:rFonts w:ascii="HG丸ｺﾞｼｯｸM-PRO" w:eastAsia="HG丸ｺﾞｼｯｸM-PRO" w:hAnsi="HG丸ｺﾞｼｯｸM-PRO" w:cstheme="minorBidi"/>
          <w:szCs w:val="22"/>
        </w:rPr>
      </w:pPr>
    </w:p>
    <w:p w:rsidR="00D9625B"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Default="00FF68F2" w:rsidP="00D9625B">
      <w:pPr>
        <w:jc w:val="left"/>
        <w:rPr>
          <w:rFonts w:ascii="HG丸ｺﾞｼｯｸM-PRO" w:eastAsia="HG丸ｺﾞｼｯｸM-PRO" w:hAnsi="HG丸ｺﾞｼｯｸM-PRO" w:cstheme="minorBidi"/>
          <w:szCs w:val="22"/>
        </w:rPr>
      </w:pPr>
      <w:r w:rsidRPr="000F3690">
        <w:rPr>
          <w:noProof/>
        </w:rPr>
        <mc:AlternateContent>
          <mc:Choice Requires="wps">
            <w:drawing>
              <wp:anchor distT="0" distB="0" distL="114300" distR="114300" simplePos="0" relativeHeight="252889600" behindDoc="0" locked="0" layoutInCell="1" allowOverlap="1" wp14:anchorId="11543C7C" wp14:editId="67A12874">
                <wp:simplePos x="0" y="0"/>
                <wp:positionH relativeFrom="column">
                  <wp:posOffset>2183130</wp:posOffset>
                </wp:positionH>
                <wp:positionV relativeFrom="paragraph">
                  <wp:posOffset>135255</wp:posOffset>
                </wp:positionV>
                <wp:extent cx="3807460" cy="276225"/>
                <wp:effectExtent l="0" t="0" r="0" b="0"/>
                <wp:wrapNone/>
                <wp:docPr id="65" name="テキスト ボックス 1" title="出典　国立がん研究センターがん情報サービス「がん登録・統計」"/>
                <wp:cNvGraphicFramePr/>
                <a:graphic xmlns:a="http://schemas.openxmlformats.org/drawingml/2006/main">
                  <a:graphicData uri="http://schemas.microsoft.com/office/word/2010/wordprocessingShape">
                    <wps:wsp>
                      <wps:cNvSpPr txBox="1"/>
                      <wps:spPr>
                        <a:xfrm>
                          <a:off x="0" y="0"/>
                          <a:ext cx="3807460" cy="276225"/>
                        </a:xfrm>
                        <a:prstGeom prst="rect">
                          <a:avLst/>
                        </a:prstGeom>
                      </wps:spPr>
                      <wps:txbx>
                        <w:txbxContent>
                          <w:p w:rsidR="00415CC8" w:rsidRPr="00207082" w:rsidRDefault="00415CC8">
                            <w:pPr>
                              <w:pStyle w:val="Web"/>
                              <w:jc w:val="right"/>
                              <w:rPr>
                                <w:rFonts w:asciiTheme="minorEastAsia" w:eastAsiaTheme="minorEastAsia" w:hAnsiTheme="minorEastAsia"/>
                                <w:sz w:val="22"/>
                              </w:rPr>
                            </w:pPr>
                            <w:r w:rsidRPr="00207082">
                              <w:rPr>
                                <w:rFonts w:asciiTheme="minorEastAsia" w:eastAsiaTheme="minorEastAsia" w:hAnsiTheme="minorEastAsia" w:cs="+mn-cs" w:hint="eastAsia"/>
                                <w:sz w:val="16"/>
                                <w:szCs w:val="18"/>
                              </w:rPr>
                              <w:t>※精検受診率は</w:t>
                            </w:r>
                            <w:r w:rsidRPr="00207082">
                              <w:rPr>
                                <w:rFonts w:asciiTheme="minorEastAsia" w:eastAsiaTheme="minorEastAsia" w:hAnsiTheme="minorEastAsia" w:cs="+mn-cs"/>
                                <w:sz w:val="16"/>
                                <w:szCs w:val="18"/>
                              </w:rPr>
                              <w:t>40～74歳（子宮頸がんは20～74歳）で算出したもの。</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7" type="#_x0000_t202" alt="タイトル: 出典　国立がん研究センターがん情報サービス「がん登録・統計」" style="position:absolute;margin-left:171.9pt;margin-top:10.65pt;width:299.8pt;height:21.75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" filled="f" stroked="f">
                <v:textbox>
                  <w:txbxContent>
                    <w:p w:rsidR="00415CC8" w:rsidRPr="00207082" w:rsidRDefault="00415CC8">
                      <w:pPr>
                        <w:pStyle w:val="Web"/>
                        <w:jc w:val="right"/>
                        <w:rPr>
                          <w:rFonts w:asciiTheme="minorEastAsia" w:eastAsiaTheme="minorEastAsia" w:hAnsiTheme="minorEastAsia"/>
                          <w:sz w:val="22"/>
                        </w:rPr>
                      </w:pPr>
                      <w:r w:rsidRPr="00207082">
                        <w:rPr>
                          <w:rFonts w:asciiTheme="minorEastAsia" w:eastAsiaTheme="minorEastAsia" w:hAnsiTheme="minorEastAsia" w:cs="+mn-cs" w:hint="eastAsia"/>
                          <w:sz w:val="16"/>
                          <w:szCs w:val="18"/>
                        </w:rPr>
                        <w:t>※精検受診率は</w:t>
                      </w:r>
                      <w:r w:rsidRPr="00207082">
                        <w:rPr>
                          <w:rFonts w:asciiTheme="minorEastAsia" w:eastAsiaTheme="minorEastAsia" w:hAnsiTheme="minorEastAsia" w:cs="+mn-cs"/>
                          <w:sz w:val="16"/>
                          <w:szCs w:val="18"/>
                        </w:rPr>
                        <w:t>40～74歳（子宮頸がんは20～74歳）で算出したもの。</w:t>
                      </w:r>
                    </w:p>
                  </w:txbxContent>
                </v:textbox>
              </v:shape>
            </w:pict>
          </mc:Fallback>
        </mc:AlternateContent>
      </w:r>
    </w:p>
    <w:p w:rsidR="00D9625B" w:rsidRPr="00725339" w:rsidRDefault="00FF68F2" w:rsidP="00D9625B">
      <w:pPr>
        <w:jc w:val="left"/>
        <w:rPr>
          <w:rFonts w:ascii="HG丸ｺﾞｼｯｸM-PRO" w:eastAsia="HG丸ｺﾞｼｯｸM-PRO" w:hAnsi="HG丸ｺﾞｼｯｸM-PRO" w:cstheme="minorBidi"/>
          <w:szCs w:val="22"/>
        </w:rPr>
      </w:pPr>
      <w:r w:rsidRPr="000F3690">
        <w:rPr>
          <w:noProof/>
        </w:rPr>
        <mc:AlternateContent>
          <mc:Choice Requires="wps">
            <w:drawing>
              <wp:anchor distT="0" distB="0" distL="114300" distR="114300" simplePos="0" relativeHeight="252165632" behindDoc="0" locked="0" layoutInCell="1" allowOverlap="1" wp14:anchorId="2C99C7F4" wp14:editId="22989F01">
                <wp:simplePos x="0" y="0"/>
                <wp:positionH relativeFrom="column">
                  <wp:posOffset>1125855</wp:posOffset>
                </wp:positionH>
                <wp:positionV relativeFrom="paragraph">
                  <wp:posOffset>72390</wp:posOffset>
                </wp:positionV>
                <wp:extent cx="4864735" cy="285750"/>
                <wp:effectExtent l="0" t="0" r="0" b="0"/>
                <wp:wrapNone/>
                <wp:docPr id="3773" name="テキスト ボックス 1" title="出典　国立がん研究センターがん情報サービス「がん登録・統計」"/>
                <wp:cNvGraphicFramePr/>
                <a:graphic xmlns:a="http://schemas.openxmlformats.org/drawingml/2006/main">
                  <a:graphicData uri="http://schemas.microsoft.com/office/word/2010/wordprocessingShape">
                    <wps:wsp>
                      <wps:cNvSpPr txBox="1"/>
                      <wps:spPr>
                        <a:xfrm>
                          <a:off x="0" y="0"/>
                          <a:ext cx="4864735" cy="285750"/>
                        </a:xfrm>
                        <a:prstGeom prst="rect">
                          <a:avLst/>
                        </a:prstGeom>
                      </wps:spPr>
                      <wps:txbx>
                        <w:txbxContent>
                          <w:p w:rsidR="00415CC8" w:rsidRPr="000F3690" w:rsidRDefault="00415CC8" w:rsidP="00D9625B">
                            <w:pPr>
                              <w:pStyle w:val="Web"/>
                              <w:jc w:val="right"/>
                              <w:rPr>
                                <w:rFonts w:asciiTheme="majorEastAsia" w:eastAsiaTheme="majorEastAsia" w:hAnsiTheme="majorEastAsia"/>
                                <w:sz w:val="22"/>
                              </w:rPr>
                            </w:pPr>
                            <w:r w:rsidRPr="000F3690">
                              <w:rPr>
                                <w:rFonts w:asciiTheme="majorEastAsia" w:eastAsiaTheme="majorEastAsia" w:hAnsiTheme="majorEastAsia" w:cs="+mn-cs" w:hint="eastAsia"/>
                                <w:sz w:val="16"/>
                                <w:szCs w:val="18"/>
                              </w:rPr>
                              <w:t>出典：国立がん研究センターがん情報サービス「がん登録・統計」</w:t>
                            </w:r>
                            <w:r w:rsidRPr="00FF68F2">
                              <w:rPr>
                                <w:rFonts w:asciiTheme="majorEastAsia" w:eastAsiaTheme="majorEastAsia" w:hAnsiTheme="majorEastAsia" w:cs="+mn-cs" w:hint="eastAsia"/>
                                <w:sz w:val="16"/>
                                <w:szCs w:val="18"/>
                              </w:rPr>
                              <w:t>がん検診のプロセス指標（住民検診）</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8" type="#_x0000_t202" alt="タイトル: 出典　国立がん研究センターがん情報サービス「がん登録・統計」" style="position:absolute;margin-left:88.65pt;margin-top:5.7pt;width:383.05pt;height:22.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" filled="f" stroked="f">
                <v:textbox>
                  <w:txbxContent>
                    <w:p w:rsidR="00415CC8" w:rsidRPr="000F3690" w:rsidRDefault="00415CC8" w:rsidP="00D9625B">
                      <w:pPr>
                        <w:pStyle w:val="Web"/>
                        <w:jc w:val="right"/>
                        <w:rPr>
                          <w:rFonts w:asciiTheme="majorEastAsia" w:eastAsiaTheme="majorEastAsia" w:hAnsiTheme="majorEastAsia"/>
                          <w:sz w:val="22"/>
                        </w:rPr>
                      </w:pPr>
                      <w:r w:rsidRPr="000F3690">
                        <w:rPr>
                          <w:rFonts w:asciiTheme="majorEastAsia" w:eastAsiaTheme="majorEastAsia" w:hAnsiTheme="majorEastAsia" w:cs="+mn-cs" w:hint="eastAsia"/>
                          <w:sz w:val="16"/>
                          <w:szCs w:val="18"/>
                        </w:rPr>
                        <w:t>出典：国立がん研究センターがん情報サービス「がん登録・統計」</w:t>
                      </w:r>
                      <w:r w:rsidRPr="00FF68F2">
                        <w:rPr>
                          <w:rFonts w:asciiTheme="majorEastAsia" w:eastAsiaTheme="majorEastAsia" w:hAnsiTheme="majorEastAsia" w:cs="+mn-cs" w:hint="eastAsia"/>
                          <w:sz w:val="16"/>
                          <w:szCs w:val="18"/>
                        </w:rPr>
                        <w:t>がん検診のプロセス指標（住民検診）</w:t>
                      </w:r>
                    </w:p>
                  </w:txbxContent>
                </v:textbox>
              </v:shape>
            </w:pict>
          </mc:Fallback>
        </mc:AlternateContent>
      </w:r>
    </w:p>
    <w:p w:rsidR="00D9625B" w:rsidRDefault="00D9625B" w:rsidP="00D9625B">
      <w:pPr>
        <w:jc w:val="left"/>
        <w:rPr>
          <w:rFonts w:ascii="HG丸ｺﾞｼｯｸM-PRO" w:eastAsia="HG丸ｺﾞｼｯｸM-PRO" w:hAnsi="HG丸ｺﾞｼｯｸM-PRO" w:cstheme="minorBidi"/>
          <w:szCs w:val="22"/>
        </w:rPr>
      </w:pPr>
    </w:p>
    <w:p w:rsidR="00D9625B" w:rsidRDefault="00D9625B" w:rsidP="00D9625B">
      <w:pPr>
        <w:jc w:val="left"/>
        <w:rPr>
          <w:rFonts w:ascii="HG丸ｺﾞｼｯｸM-PRO" w:eastAsia="HG丸ｺﾞｼｯｸM-PRO" w:hAnsi="HG丸ｺﾞｼｯｸM-PRO" w:cstheme="minorBidi"/>
          <w:szCs w:val="22"/>
        </w:rPr>
      </w:pPr>
    </w:p>
    <w:p w:rsidR="00D9625B" w:rsidRPr="00B726A1" w:rsidRDefault="00D9625B" w:rsidP="00D9625B">
      <w:pPr>
        <w:jc w:val="left"/>
        <w:rPr>
          <w:rFonts w:asciiTheme="majorEastAsia" w:eastAsiaTheme="majorEastAsia" w:hAnsiTheme="majorEastAsia" w:cstheme="minorBidi"/>
          <w:b/>
          <w:sz w:val="28"/>
        </w:rPr>
      </w:pPr>
      <w:r>
        <w:rPr>
          <w:rFonts w:asciiTheme="majorEastAsia" w:eastAsiaTheme="majorEastAsia" w:hAnsiTheme="majorEastAsia" w:cstheme="minorBidi" w:hint="eastAsia"/>
          <w:b/>
          <w:sz w:val="28"/>
        </w:rPr>
        <w:lastRenderedPageBreak/>
        <w:t>（３</w:t>
      </w:r>
      <w:r w:rsidRPr="00B726A1">
        <w:rPr>
          <w:rFonts w:asciiTheme="majorEastAsia" w:eastAsiaTheme="majorEastAsia" w:hAnsiTheme="majorEastAsia" w:cstheme="minorBidi" w:hint="eastAsia"/>
          <w:b/>
          <w:sz w:val="28"/>
        </w:rPr>
        <w:t>）</w:t>
      </w:r>
      <w:r w:rsidRPr="00800B31">
        <w:rPr>
          <w:rFonts w:asciiTheme="majorEastAsia" w:eastAsiaTheme="majorEastAsia" w:hAnsiTheme="majorEastAsia" w:cstheme="minorBidi" w:hint="eastAsia"/>
          <w:b/>
          <w:sz w:val="28"/>
        </w:rPr>
        <w:t>健診等の受診状況、生活習慣</w:t>
      </w:r>
      <w:r>
        <w:rPr>
          <w:rFonts w:asciiTheme="majorEastAsia" w:eastAsiaTheme="majorEastAsia" w:hAnsiTheme="majorEastAsia" w:cstheme="minorBidi" w:hint="eastAsia"/>
          <w:b/>
          <w:sz w:val="28"/>
        </w:rPr>
        <w:t>の状況</w:t>
      </w:r>
    </w:p>
    <w:p w:rsidR="00D9625B" w:rsidRPr="00E03395" w:rsidRDefault="00D9625B" w:rsidP="00D9625B">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t>（ア</w:t>
      </w:r>
      <w:r w:rsidRPr="00E03395">
        <w:rPr>
          <w:rFonts w:asciiTheme="majorEastAsia" w:eastAsiaTheme="majorEastAsia" w:hAnsiTheme="majorEastAsia" w:cstheme="minorBidi" w:hint="eastAsia"/>
          <w:b/>
          <w:sz w:val="24"/>
        </w:rPr>
        <w:t>）</w:t>
      </w:r>
      <w:r w:rsidRPr="00800B31">
        <w:rPr>
          <w:rFonts w:asciiTheme="majorEastAsia" w:eastAsiaTheme="majorEastAsia" w:hAnsiTheme="majorEastAsia" w:cstheme="minorBidi" w:hint="eastAsia"/>
          <w:b/>
          <w:sz w:val="24"/>
        </w:rPr>
        <w:t>特定健診受診率</w:t>
      </w:r>
      <w:r>
        <w:rPr>
          <w:rFonts w:asciiTheme="majorEastAsia" w:eastAsiaTheme="majorEastAsia" w:hAnsiTheme="majorEastAsia" w:cstheme="minorBidi" w:hint="eastAsia"/>
          <w:b/>
          <w:sz w:val="24"/>
        </w:rPr>
        <w:t>・</w:t>
      </w:r>
      <w:r w:rsidRPr="00800B31">
        <w:rPr>
          <w:rFonts w:asciiTheme="majorEastAsia" w:eastAsiaTheme="majorEastAsia" w:hAnsiTheme="majorEastAsia" w:cstheme="minorBidi" w:hint="eastAsia"/>
          <w:b/>
          <w:sz w:val="24"/>
        </w:rPr>
        <w:t>特定保健指導実施率</w:t>
      </w:r>
    </w:p>
    <w:p w:rsidR="00D9625B" w:rsidRDefault="00D9625B" w:rsidP="005C4C7A">
      <w:pPr>
        <w:ind w:leftChars="100" w:left="210"/>
        <w:jc w:val="left"/>
        <w:rPr>
          <w:rFonts w:ascii="HG丸ｺﾞｼｯｸM-PRO" w:eastAsia="HG丸ｺﾞｼｯｸM-PRO" w:hAnsi="HG丸ｺﾞｼｯｸM-PRO" w:cstheme="minorBidi"/>
          <w:sz w:val="22"/>
          <w:szCs w:val="22"/>
        </w:rPr>
      </w:pPr>
      <w:r w:rsidRPr="00800B31">
        <w:rPr>
          <w:rFonts w:ascii="HG丸ｺﾞｼｯｸM-PRO" w:eastAsia="HG丸ｺﾞｼｯｸM-PRO" w:hAnsi="HG丸ｺﾞｼｯｸM-PRO" w:cstheme="minorBidi" w:hint="eastAsia"/>
          <w:sz w:val="22"/>
          <w:szCs w:val="22"/>
        </w:rPr>
        <w:t>○大阪府の特定健診受診率は</w:t>
      </w:r>
      <w:r>
        <w:rPr>
          <w:rFonts w:ascii="HG丸ｺﾞｼｯｸM-PRO" w:eastAsia="HG丸ｺﾞｼｯｸM-PRO" w:hAnsi="HG丸ｺﾞｼｯｸM-PRO" w:cstheme="minorBidi" w:hint="eastAsia"/>
          <w:sz w:val="22"/>
          <w:szCs w:val="22"/>
        </w:rPr>
        <w:t>、年々、向上</w:t>
      </w:r>
      <w:r w:rsidRPr="00800B31">
        <w:rPr>
          <w:rFonts w:ascii="HG丸ｺﾞｼｯｸM-PRO" w:eastAsia="HG丸ｺﾞｼｯｸM-PRO" w:hAnsi="HG丸ｺﾞｼｯｸM-PRO" w:cstheme="minorBidi" w:hint="eastAsia"/>
          <w:sz w:val="22"/>
          <w:szCs w:val="22"/>
        </w:rPr>
        <w:t>していますが、</w:t>
      </w:r>
      <w:r>
        <w:rPr>
          <w:rFonts w:ascii="HG丸ｺﾞｼｯｸM-PRO" w:eastAsia="HG丸ｺﾞｼｯｸM-PRO" w:hAnsi="HG丸ｺﾞｼｯｸM-PRO" w:cstheme="minorBidi" w:hint="eastAsia"/>
          <w:sz w:val="22"/>
          <w:szCs w:val="22"/>
        </w:rPr>
        <w:t>依然、</w:t>
      </w:r>
      <w:r w:rsidRPr="00800B31">
        <w:rPr>
          <w:rFonts w:ascii="HG丸ｺﾞｼｯｸM-PRO" w:eastAsia="HG丸ｺﾞｼｯｸM-PRO" w:hAnsi="HG丸ｺﾞｼｯｸM-PRO" w:cstheme="minorBidi" w:hint="eastAsia"/>
          <w:sz w:val="22"/>
          <w:szCs w:val="22"/>
        </w:rPr>
        <w:t>全国</w:t>
      </w:r>
      <w:r>
        <w:rPr>
          <w:rFonts w:ascii="HG丸ｺﾞｼｯｸM-PRO" w:eastAsia="HG丸ｺﾞｼｯｸM-PRO" w:hAnsi="HG丸ｺﾞｼｯｸM-PRO" w:cstheme="minorBidi" w:hint="eastAsia"/>
          <w:sz w:val="22"/>
          <w:szCs w:val="22"/>
        </w:rPr>
        <w:t>比較では低位にあります。</w:t>
      </w:r>
    </w:p>
    <w:p w:rsidR="00D9625B" w:rsidRDefault="00D9625B" w:rsidP="005C4C7A">
      <w:pPr>
        <w:ind w:leftChars="200" w:left="420"/>
        <w:jc w:val="left"/>
        <w:rPr>
          <w:rFonts w:ascii="HG丸ｺﾞｼｯｸM-PRO" w:eastAsia="HG丸ｺﾞｼｯｸM-PRO" w:hAnsi="HG丸ｺﾞｼｯｸM-PRO" w:cstheme="minorBidi"/>
          <w:sz w:val="22"/>
          <w:szCs w:val="22"/>
        </w:rPr>
      </w:pPr>
      <w:r w:rsidRPr="000228E4">
        <w:rPr>
          <w:rFonts w:ascii="HG丸ｺﾞｼｯｸM-PRO" w:eastAsia="HG丸ｺﾞｼｯｸM-PRO" w:hAnsi="HG丸ｺﾞｼｯｸM-PRO" w:cstheme="minorBidi" w:hint="eastAsia"/>
          <w:sz w:val="22"/>
          <w:szCs w:val="22"/>
        </w:rPr>
        <w:t>特定保健指導実施率</w:t>
      </w:r>
      <w:r>
        <w:rPr>
          <w:rFonts w:ascii="HG丸ｺﾞｼｯｸM-PRO" w:eastAsia="HG丸ｺﾞｼｯｸM-PRO" w:hAnsi="HG丸ｺﾞｼｯｸM-PRO" w:cstheme="minorBidi" w:hint="eastAsia"/>
          <w:sz w:val="22"/>
          <w:szCs w:val="22"/>
        </w:rPr>
        <w:t>についても、全国を下回っています。</w:t>
      </w:r>
    </w:p>
    <w:p w:rsidR="00D9625B" w:rsidRPr="00800B31" w:rsidRDefault="00D9625B"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○府内市町村間でも差があるほか、医療保険者別をみても、国保・協会けんぽともに、全国と比べて低い</w:t>
      </w:r>
      <w:r w:rsidRPr="000228E4">
        <w:rPr>
          <w:rFonts w:ascii="HG丸ｺﾞｼｯｸM-PRO" w:eastAsia="HG丸ｺﾞｼｯｸM-PRO" w:hAnsi="HG丸ｺﾞｼｯｸM-PRO" w:cstheme="minorBidi" w:hint="eastAsia"/>
          <w:sz w:val="22"/>
          <w:szCs w:val="22"/>
        </w:rPr>
        <w:t>状況</w:t>
      </w:r>
      <w:r>
        <w:rPr>
          <w:rFonts w:ascii="HG丸ｺﾞｼｯｸM-PRO" w:eastAsia="HG丸ｺﾞｼｯｸM-PRO" w:hAnsi="HG丸ｺﾞｼｯｸM-PRO" w:cstheme="minorBidi" w:hint="eastAsia"/>
          <w:sz w:val="22"/>
          <w:szCs w:val="22"/>
        </w:rPr>
        <w:t>にあります</w:t>
      </w:r>
      <w:r w:rsidRPr="000228E4">
        <w:rPr>
          <w:rFonts w:ascii="HG丸ｺﾞｼｯｸM-PRO" w:eastAsia="HG丸ｺﾞｼｯｸM-PRO" w:hAnsi="HG丸ｺﾞｼｯｸM-PRO" w:cstheme="minorBidi" w:hint="eastAsia"/>
          <w:sz w:val="22"/>
          <w:szCs w:val="22"/>
        </w:rPr>
        <w:t>。</w:t>
      </w:r>
    </w:p>
    <w:p w:rsidR="00D9625B" w:rsidRPr="00725339" w:rsidRDefault="00D9625B" w:rsidP="00D9625B">
      <w:pPr>
        <w:jc w:val="left"/>
        <w:rPr>
          <w:rFonts w:ascii="HG丸ｺﾞｼｯｸM-PRO" w:eastAsia="HG丸ｺﾞｼｯｸM-PRO" w:hAnsi="HG丸ｺﾞｼｯｸM-PRO" w:cstheme="minorBidi"/>
          <w:szCs w:val="22"/>
        </w:rPr>
      </w:pPr>
      <w:r w:rsidRPr="00800B31">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126720" behindDoc="0" locked="0" layoutInCell="1" allowOverlap="1" wp14:anchorId="5418A827" wp14:editId="50F7C240">
                <wp:simplePos x="0" y="0"/>
                <wp:positionH relativeFrom="column">
                  <wp:posOffset>2541905</wp:posOffset>
                </wp:positionH>
                <wp:positionV relativeFrom="paragraph">
                  <wp:posOffset>166370</wp:posOffset>
                </wp:positionV>
                <wp:extent cx="3557905" cy="342900"/>
                <wp:effectExtent l="0" t="0" r="0" b="0"/>
                <wp:wrapNone/>
                <wp:docPr id="470" name="正方形/長方形 470" title="図52　都道府県別特定健診受診率の状況（平成２７年度）"/>
                <wp:cNvGraphicFramePr/>
                <a:graphic xmlns:a="http://schemas.openxmlformats.org/drawingml/2006/main">
                  <a:graphicData uri="http://schemas.microsoft.com/office/word/2010/wordprocessingShape">
                    <wps:wsp>
                      <wps:cNvSpPr/>
                      <wps:spPr>
                        <a:xfrm>
                          <a:off x="0" y="0"/>
                          <a:ext cx="3557905"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51</w:t>
                            </w:r>
                            <w:r w:rsidRPr="00093343">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都道府県別特定健診受診率の状況（平成２７</w:t>
                            </w:r>
                            <w:r w:rsidRPr="00093343">
                              <w:rPr>
                                <w:rFonts w:asciiTheme="majorEastAsia" w:eastAsiaTheme="majorEastAsia" w:hAnsiTheme="majorEastAsia" w:cstheme="minorBidi" w:hint="eastAsia"/>
                                <w:color w:val="000000" w:themeColor="text1"/>
                                <w:sz w:val="20"/>
                                <w:szCs w:val="22"/>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0" o:spid="_x0000_s1159" alt="タイトル: 図52　都道府県別特定健診受診率の状況（平成２７年度）" style="position:absolute;margin-left:200.15pt;margin-top:13.1pt;width:280.15pt;height:27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51</w:t>
                      </w:r>
                      <w:r w:rsidRPr="00093343">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都道府県別特定健診受診率の状況（平成２７</w:t>
                      </w:r>
                      <w:r w:rsidRPr="00093343">
                        <w:rPr>
                          <w:rFonts w:asciiTheme="majorEastAsia" w:eastAsiaTheme="majorEastAsia" w:hAnsiTheme="majorEastAsia" w:cstheme="minorBidi" w:hint="eastAsia"/>
                          <w:color w:val="000000" w:themeColor="text1"/>
                          <w:sz w:val="20"/>
                          <w:szCs w:val="22"/>
                        </w:rPr>
                        <w:t>年度）</w:t>
                      </w:r>
                    </w:p>
                  </w:txbxContent>
                </v:textbox>
              </v:rect>
            </w:pict>
          </mc:Fallback>
        </mc:AlternateContent>
      </w:r>
      <w:r w:rsidRPr="00800B31">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127744" behindDoc="0" locked="0" layoutInCell="1" allowOverlap="1" wp14:anchorId="4BE3E22C" wp14:editId="0068926C">
                <wp:simplePos x="0" y="0"/>
                <wp:positionH relativeFrom="column">
                  <wp:posOffset>203835</wp:posOffset>
                </wp:positionH>
                <wp:positionV relativeFrom="paragraph">
                  <wp:posOffset>166370</wp:posOffset>
                </wp:positionV>
                <wp:extent cx="2242820" cy="342900"/>
                <wp:effectExtent l="0" t="0" r="0" b="0"/>
                <wp:wrapNone/>
                <wp:docPr id="469" name="正方形/長方形 469" title="図51　特定健診受診率（推移）"/>
                <wp:cNvGraphicFramePr/>
                <a:graphic xmlns:a="http://schemas.openxmlformats.org/drawingml/2006/main">
                  <a:graphicData uri="http://schemas.microsoft.com/office/word/2010/wordprocessingShape">
                    <wps:wsp>
                      <wps:cNvSpPr/>
                      <wps:spPr>
                        <a:xfrm>
                          <a:off x="0" y="0"/>
                          <a:ext cx="2242820"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50</w:t>
                            </w:r>
                            <w:r w:rsidRPr="00093343">
                              <w:rPr>
                                <w:rFonts w:asciiTheme="majorEastAsia" w:eastAsiaTheme="majorEastAsia" w:hAnsiTheme="majorEastAsia" w:cstheme="minorBidi" w:hint="eastAsia"/>
                                <w:color w:val="000000" w:themeColor="text1"/>
                                <w:sz w:val="20"/>
                                <w:szCs w:val="22"/>
                              </w:rPr>
                              <w:t xml:space="preserve">　特定健診</w:t>
                            </w:r>
                            <w:r>
                              <w:rPr>
                                <w:rFonts w:asciiTheme="majorEastAsia" w:eastAsiaTheme="majorEastAsia" w:hAnsiTheme="majorEastAsia" w:cstheme="minorBidi" w:hint="eastAsia"/>
                                <w:color w:val="000000" w:themeColor="text1"/>
                                <w:sz w:val="20"/>
                                <w:szCs w:val="22"/>
                              </w:rPr>
                              <w:t>受診率</w:t>
                            </w:r>
                            <w:r w:rsidRPr="00093343">
                              <w:rPr>
                                <w:rFonts w:asciiTheme="majorEastAsia" w:eastAsiaTheme="majorEastAsia" w:hAnsiTheme="majorEastAsia" w:cstheme="minorBidi" w:hint="eastAsia"/>
                                <w:color w:val="000000" w:themeColor="text1"/>
                                <w:sz w:val="20"/>
                                <w:szCs w:val="22"/>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9" o:spid="_x0000_s1160" alt="タイトル: 図51　特定健診受診率（推移）" style="position:absolute;margin-left:16.05pt;margin-top:13.1pt;width:176.6pt;height:27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50</w:t>
                      </w:r>
                      <w:r w:rsidRPr="00093343">
                        <w:rPr>
                          <w:rFonts w:asciiTheme="majorEastAsia" w:eastAsiaTheme="majorEastAsia" w:hAnsiTheme="majorEastAsia" w:cstheme="minorBidi" w:hint="eastAsia"/>
                          <w:color w:val="000000" w:themeColor="text1"/>
                          <w:sz w:val="20"/>
                          <w:szCs w:val="22"/>
                        </w:rPr>
                        <w:t xml:space="preserve">　特定健診</w:t>
                      </w:r>
                      <w:r>
                        <w:rPr>
                          <w:rFonts w:asciiTheme="majorEastAsia" w:eastAsiaTheme="majorEastAsia" w:hAnsiTheme="majorEastAsia" w:cstheme="minorBidi" w:hint="eastAsia"/>
                          <w:color w:val="000000" w:themeColor="text1"/>
                          <w:sz w:val="20"/>
                          <w:szCs w:val="22"/>
                        </w:rPr>
                        <w:t>受診率</w:t>
                      </w:r>
                      <w:r w:rsidRPr="00093343">
                        <w:rPr>
                          <w:rFonts w:asciiTheme="majorEastAsia" w:eastAsiaTheme="majorEastAsia" w:hAnsiTheme="majorEastAsia" w:cstheme="minorBidi" w:hint="eastAsia"/>
                          <w:color w:val="000000" w:themeColor="text1"/>
                          <w:sz w:val="20"/>
                          <w:szCs w:val="22"/>
                        </w:rPr>
                        <w:t>（推移）</w:t>
                      </w:r>
                    </w:p>
                  </w:txbxContent>
                </v:textbox>
              </v:rect>
            </w:pict>
          </mc:Fallback>
        </mc:AlternateContent>
      </w:r>
      <w:r w:rsidRPr="00725339">
        <w:rPr>
          <w:rFonts w:ascii="HG丸ｺﾞｼｯｸM-PRO" w:eastAsia="HG丸ｺﾞｼｯｸM-PRO" w:hAnsi="HG丸ｺﾞｼｯｸM-PRO" w:cstheme="minorBidi" w:hint="eastAsia"/>
          <w:szCs w:val="22"/>
        </w:rPr>
        <w:t xml:space="preserve">　　　　　　　　　　　　　　　　　　　　　　　　　　　</w:t>
      </w:r>
    </w:p>
    <w:p w:rsidR="00D9625B" w:rsidRPr="00183619" w:rsidRDefault="00D9625B" w:rsidP="00D9625B">
      <w:pPr>
        <w:jc w:val="left"/>
        <w:rPr>
          <w:rFonts w:ascii="HG丸ｺﾞｼｯｸM-PRO" w:eastAsia="HG丸ｺﾞｼｯｸM-PRO" w:hAnsi="HG丸ｺﾞｼｯｸM-PRO" w:cstheme="minorBidi"/>
          <w:szCs w:val="22"/>
        </w:rPr>
      </w:pPr>
    </w:p>
    <w:p w:rsidR="00D9625B" w:rsidRPr="00725339" w:rsidRDefault="00A76AFF" w:rsidP="00D9625B">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850688" behindDoc="0" locked="0" layoutInCell="1" allowOverlap="1" wp14:anchorId="46C5E3F2" wp14:editId="30C682EC">
            <wp:simplePos x="0" y="0"/>
            <wp:positionH relativeFrom="column">
              <wp:posOffset>2306955</wp:posOffset>
            </wp:positionH>
            <wp:positionV relativeFrom="paragraph">
              <wp:posOffset>34290</wp:posOffset>
            </wp:positionV>
            <wp:extent cx="4267200" cy="2074266"/>
            <wp:effectExtent l="0" t="0" r="0" b="2540"/>
            <wp:wrapNone/>
            <wp:docPr id="96" name="図 96" title="図52　平成27年度　都道府県別特定健診受診率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71166" cy="2076194"/>
                    </a:xfrm>
                    <a:prstGeom prst="rect">
                      <a:avLst/>
                    </a:prstGeom>
                    <a:noFill/>
                    <a:ln>
                      <a:noFill/>
                    </a:ln>
                  </pic:spPr>
                </pic:pic>
              </a:graphicData>
            </a:graphic>
            <wp14:sizeRelH relativeFrom="page">
              <wp14:pctWidth>0</wp14:pctWidth>
            </wp14:sizeRelH>
            <wp14:sizeRelV relativeFrom="page">
              <wp14:pctHeight>0</wp14:pctHeight>
            </wp14:sizeRelV>
          </wp:anchor>
        </w:drawing>
      </w:r>
      <w:r w:rsidR="00285B17">
        <w:rPr>
          <w:rFonts w:ascii="HG丸ｺﾞｼｯｸM-PRO" w:eastAsia="HG丸ｺﾞｼｯｸM-PRO" w:hAnsi="HG丸ｺﾞｼｯｸM-PRO" w:cstheme="minorBidi"/>
          <w:noProof/>
          <w:szCs w:val="22"/>
        </w:rPr>
        <w:drawing>
          <wp:anchor distT="0" distB="0" distL="114300" distR="114300" simplePos="0" relativeHeight="252834304" behindDoc="0" locked="0" layoutInCell="1" allowOverlap="1" wp14:anchorId="4A996EF3" wp14:editId="7B424A99">
            <wp:simplePos x="0" y="0"/>
            <wp:positionH relativeFrom="column">
              <wp:posOffset>-3810</wp:posOffset>
            </wp:positionH>
            <wp:positionV relativeFrom="paragraph">
              <wp:posOffset>50800</wp:posOffset>
            </wp:positionV>
            <wp:extent cx="2383790" cy="2048510"/>
            <wp:effectExtent l="0" t="0" r="0" b="8890"/>
            <wp:wrapNone/>
            <wp:docPr id="66" name="図 66" title="図51　特定健診受診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379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5874DF"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hint="eastAsia"/>
          <w:szCs w:val="22"/>
        </w:rPr>
        <w:t xml:space="preserve">　　　　　　　　　　　　　　　　　</w:t>
      </w:r>
      <w:r w:rsidRPr="00725339">
        <w:rPr>
          <w:rFonts w:ascii="HG丸ｺﾞｼｯｸM-PRO" w:eastAsia="HG丸ｺﾞｼｯｸM-PRO" w:hAnsi="HG丸ｺﾞｼｯｸM-PRO" w:cstheme="minorBidi"/>
          <w:szCs w:val="22"/>
        </w:rPr>
        <w:t xml:space="preserve"> </w:t>
      </w:r>
    </w:p>
    <w:p w:rsidR="00D9625B" w:rsidRPr="00800B31"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 w:val="24"/>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28768" behindDoc="0" locked="0" layoutInCell="1" allowOverlap="1" wp14:anchorId="3934C61F" wp14:editId="38A15460">
                <wp:simplePos x="0" y="0"/>
                <wp:positionH relativeFrom="column">
                  <wp:posOffset>1754505</wp:posOffset>
                </wp:positionH>
                <wp:positionV relativeFrom="paragraph">
                  <wp:posOffset>66040</wp:posOffset>
                </wp:positionV>
                <wp:extent cx="4343400" cy="342900"/>
                <wp:effectExtent l="0" t="0" r="0" b="0"/>
                <wp:wrapNone/>
                <wp:docPr id="472" name="正方形/長方形 472" title="出典　厚生労働省「特定健康診査・特定保健指導の実施状況に関するデータ」"/>
                <wp:cNvGraphicFramePr/>
                <a:graphic xmlns:a="http://schemas.openxmlformats.org/drawingml/2006/main">
                  <a:graphicData uri="http://schemas.microsoft.com/office/word/2010/wordprocessingShape">
                    <wps:wsp>
                      <wps:cNvSpPr/>
                      <wps:spPr>
                        <a:xfrm>
                          <a:off x="0" y="0"/>
                          <a:ext cx="4343400"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93343">
                              <w:rPr>
                                <w:rFonts w:asciiTheme="majorEastAsia" w:eastAsiaTheme="majorEastAsia" w:hAnsiTheme="majorEastAsia" w:cstheme="minorBidi" w:hint="eastAsia"/>
                                <w:color w:val="000000" w:themeColor="text1"/>
                                <w:sz w:val="16"/>
                                <w:szCs w:val="16"/>
                              </w:rPr>
                              <w:t>特定健康診査・特定保健指導の実施状況に関するデータ</w:t>
                            </w:r>
                            <w:r>
                              <w:rPr>
                                <w:rFonts w:asciiTheme="majorEastAsia" w:eastAsiaTheme="majorEastAsia" w:hAnsiTheme="majorEastAsia" w:cstheme="minorBidi"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2" o:spid="_x0000_s1161" alt="タイトル: 出典　厚生労働省「特定健康診査・特定保健指導の実施状況に関するデータ」" style="position:absolute;margin-left:138.15pt;margin-top:5.2pt;width:342pt;height:27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16"/>
                          <w:szCs w:val="16"/>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93343">
                        <w:rPr>
                          <w:rFonts w:asciiTheme="majorEastAsia" w:eastAsiaTheme="majorEastAsia" w:hAnsiTheme="majorEastAsia" w:cstheme="minorBidi" w:hint="eastAsia"/>
                          <w:color w:val="000000" w:themeColor="text1"/>
                          <w:sz w:val="16"/>
                          <w:szCs w:val="16"/>
                        </w:rPr>
                        <w:t>特定健康診査・特定保健指導の実施状況に関するデータ</w:t>
                      </w:r>
                      <w:r>
                        <w:rPr>
                          <w:rFonts w:asciiTheme="majorEastAsia" w:eastAsiaTheme="majorEastAsia" w:hAnsiTheme="majorEastAsia" w:cstheme="minorBidi" w:hint="eastAsia"/>
                          <w:color w:val="000000" w:themeColor="text1"/>
                          <w:sz w:val="16"/>
                          <w:szCs w:val="16"/>
                        </w:rPr>
                        <w:t>」</w:t>
                      </w:r>
                    </w:p>
                  </w:txbxContent>
                </v:textbox>
              </v:rect>
            </w:pict>
          </mc:Fallback>
        </mc:AlternateContent>
      </w:r>
    </w:p>
    <w:p w:rsidR="00D9625B" w:rsidRDefault="00D9625B" w:rsidP="00D9625B">
      <w:pPr>
        <w:jc w:val="left"/>
        <w:rPr>
          <w:rFonts w:ascii="HG丸ｺﾞｼｯｸM-PRO" w:eastAsia="HG丸ｺﾞｼｯｸM-PRO" w:hAnsi="HG丸ｺﾞｼｯｸM-PRO" w:cstheme="minorBidi"/>
          <w:sz w:val="24"/>
        </w:rPr>
      </w:pPr>
      <w:r w:rsidRPr="003A6904">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872192" behindDoc="0" locked="0" layoutInCell="1" allowOverlap="1" wp14:anchorId="202EBACC" wp14:editId="3BC0E85F">
                <wp:simplePos x="0" y="0"/>
                <wp:positionH relativeFrom="column">
                  <wp:posOffset>201930</wp:posOffset>
                </wp:positionH>
                <wp:positionV relativeFrom="paragraph">
                  <wp:posOffset>196215</wp:posOffset>
                </wp:positionV>
                <wp:extent cx="4257675" cy="342900"/>
                <wp:effectExtent l="0" t="0" r="0" b="0"/>
                <wp:wrapNone/>
                <wp:docPr id="10257" name="正方形/長方形 10257" title="図53　市町村国保　特定健診受診率の状況（平成２６年度）"/>
                <wp:cNvGraphicFramePr/>
                <a:graphic xmlns:a="http://schemas.openxmlformats.org/drawingml/2006/main">
                  <a:graphicData uri="http://schemas.microsoft.com/office/word/2010/wordprocessingShape">
                    <wps:wsp>
                      <wps:cNvSpPr/>
                      <wps:spPr>
                        <a:xfrm>
                          <a:off x="0" y="0"/>
                          <a:ext cx="4257675"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52</w:t>
                            </w:r>
                            <w:r w:rsidRPr="00093343">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市町村国保　特定健診受診率の状況（平成２７</w:t>
                            </w:r>
                            <w:r w:rsidRPr="00093343">
                              <w:rPr>
                                <w:rFonts w:asciiTheme="majorEastAsia" w:eastAsiaTheme="majorEastAsia" w:hAnsiTheme="majorEastAsia" w:cstheme="minorBidi" w:hint="eastAsia"/>
                                <w:color w:val="000000" w:themeColor="text1"/>
                                <w:sz w:val="20"/>
                                <w:szCs w:val="22"/>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7" o:spid="_x0000_s1162" alt="タイトル: 図53　市町村国保　特定健診受診率の状況（平成２６年度）" style="position:absolute;margin-left:15.9pt;margin-top:15.45pt;width:335.25pt;height:27pt;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52</w:t>
                      </w:r>
                      <w:r w:rsidRPr="00093343">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市町村国保　特定健診受診率の状況（平成２７</w:t>
                      </w:r>
                      <w:r w:rsidRPr="00093343">
                        <w:rPr>
                          <w:rFonts w:asciiTheme="majorEastAsia" w:eastAsiaTheme="majorEastAsia" w:hAnsiTheme="majorEastAsia" w:cstheme="minorBidi" w:hint="eastAsia"/>
                          <w:color w:val="000000" w:themeColor="text1"/>
                          <w:sz w:val="20"/>
                          <w:szCs w:val="22"/>
                        </w:rPr>
                        <w:t>年度）</w:t>
                      </w:r>
                    </w:p>
                  </w:txbxContent>
                </v:textbox>
              </v:rect>
            </w:pict>
          </mc:Fallback>
        </mc:AlternateContent>
      </w:r>
    </w:p>
    <w:p w:rsidR="00D9625B" w:rsidRDefault="00D9625B" w:rsidP="00D9625B">
      <w:pPr>
        <w:jc w:val="left"/>
        <w:rPr>
          <w:rFonts w:ascii="HG丸ｺﾞｼｯｸM-PRO" w:eastAsia="HG丸ｺﾞｼｯｸM-PRO" w:hAnsi="HG丸ｺﾞｼｯｸM-PRO" w:cstheme="minorBidi"/>
          <w:sz w:val="24"/>
        </w:rPr>
      </w:pPr>
    </w:p>
    <w:p w:rsidR="00D9625B" w:rsidRDefault="00064A2F" w:rsidP="00D9625B">
      <w:pPr>
        <w:jc w:val="left"/>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noProof/>
          <w:sz w:val="24"/>
        </w:rPr>
        <w:drawing>
          <wp:anchor distT="0" distB="0" distL="114300" distR="114300" simplePos="0" relativeHeight="252956160" behindDoc="0" locked="0" layoutInCell="1" allowOverlap="1" wp14:anchorId="729F4A31" wp14:editId="63EE3727">
            <wp:simplePos x="0" y="0"/>
            <wp:positionH relativeFrom="column">
              <wp:posOffset>-179070</wp:posOffset>
            </wp:positionH>
            <wp:positionV relativeFrom="paragraph">
              <wp:posOffset>51435</wp:posOffset>
            </wp:positionV>
            <wp:extent cx="6753225" cy="200025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5322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rsidP="00D9625B">
      <w:pPr>
        <w:jc w:val="left"/>
        <w:rPr>
          <w:rFonts w:ascii="HG丸ｺﾞｼｯｸM-PRO" w:eastAsia="HG丸ｺﾞｼｯｸM-PRO" w:hAnsi="HG丸ｺﾞｼｯｸM-PRO" w:cstheme="minorBidi"/>
          <w:sz w:val="24"/>
        </w:rPr>
      </w:pPr>
    </w:p>
    <w:p w:rsidR="00D9625B" w:rsidRDefault="00D9625B" w:rsidP="00D9625B">
      <w:pPr>
        <w:jc w:val="left"/>
        <w:rPr>
          <w:rFonts w:ascii="HG丸ｺﾞｼｯｸM-PRO" w:eastAsia="HG丸ｺﾞｼｯｸM-PRO" w:hAnsi="HG丸ｺﾞｼｯｸM-PRO" w:cstheme="minorBidi"/>
          <w:sz w:val="24"/>
        </w:rPr>
      </w:pPr>
    </w:p>
    <w:p w:rsidR="00D9625B" w:rsidRDefault="00D9625B" w:rsidP="00D9625B">
      <w:pPr>
        <w:jc w:val="left"/>
        <w:rPr>
          <w:rFonts w:ascii="HG丸ｺﾞｼｯｸM-PRO" w:eastAsia="HG丸ｺﾞｼｯｸM-PRO" w:hAnsi="HG丸ｺﾞｼｯｸM-PRO" w:cstheme="minorBidi"/>
          <w:sz w:val="24"/>
        </w:rPr>
      </w:pPr>
    </w:p>
    <w:p w:rsidR="00D9625B" w:rsidRDefault="00D9625B" w:rsidP="00D9625B">
      <w:pPr>
        <w:jc w:val="left"/>
        <w:rPr>
          <w:rFonts w:ascii="HG丸ｺﾞｼｯｸM-PRO" w:eastAsia="HG丸ｺﾞｼｯｸM-PRO" w:hAnsi="HG丸ｺﾞｼｯｸM-PRO" w:cstheme="minorBidi"/>
          <w:sz w:val="24"/>
        </w:rPr>
      </w:pPr>
    </w:p>
    <w:p w:rsidR="00D9625B" w:rsidRDefault="00D9625B" w:rsidP="00D9625B">
      <w:pPr>
        <w:jc w:val="left"/>
        <w:rPr>
          <w:rFonts w:ascii="HG丸ｺﾞｼｯｸM-PRO" w:eastAsia="HG丸ｺﾞｼｯｸM-PRO" w:hAnsi="HG丸ｺﾞｼｯｸM-PRO" w:cstheme="minorBidi"/>
          <w:sz w:val="24"/>
        </w:rPr>
      </w:pPr>
    </w:p>
    <w:p w:rsidR="00D9625B" w:rsidRDefault="00D9625B" w:rsidP="00D9625B">
      <w:pPr>
        <w:jc w:val="left"/>
        <w:rPr>
          <w:rFonts w:ascii="HG丸ｺﾞｼｯｸM-PRO" w:eastAsia="HG丸ｺﾞｼｯｸM-PRO" w:hAnsi="HG丸ｺﾞｼｯｸM-PRO" w:cstheme="minorBidi"/>
          <w:sz w:val="24"/>
        </w:rPr>
      </w:pPr>
    </w:p>
    <w:p w:rsidR="00D9625B" w:rsidRDefault="00D9625B" w:rsidP="00D9625B">
      <w:pPr>
        <w:jc w:val="left"/>
        <w:rPr>
          <w:rFonts w:ascii="HG丸ｺﾞｼｯｸM-PRO" w:eastAsia="HG丸ｺﾞｼｯｸM-PRO" w:hAnsi="HG丸ｺﾞｼｯｸM-PRO" w:cstheme="minorBidi"/>
          <w:sz w:val="24"/>
        </w:rPr>
      </w:pPr>
    </w:p>
    <w:p w:rsidR="00D9625B" w:rsidRDefault="00D9625B" w:rsidP="00D9625B">
      <w:pPr>
        <w:jc w:val="left"/>
        <w:rPr>
          <w:rFonts w:ascii="HG丸ｺﾞｼｯｸM-PRO" w:eastAsia="HG丸ｺﾞｼｯｸM-PRO" w:hAnsi="HG丸ｺﾞｼｯｸM-PRO" w:cstheme="minorBidi"/>
          <w:sz w:val="24"/>
        </w:rPr>
      </w:pPr>
    </w:p>
    <w:p w:rsidR="00D9625B" w:rsidRDefault="00525985" w:rsidP="00D9625B">
      <w:pPr>
        <w:jc w:val="left"/>
        <w:rPr>
          <w:rFonts w:ascii="HG丸ｺﾞｼｯｸM-PRO" w:eastAsia="HG丸ｺﾞｼｯｸM-PRO" w:hAnsi="HG丸ｺﾞｼｯｸM-PRO" w:cstheme="minorBidi"/>
          <w:sz w:val="24"/>
        </w:rPr>
      </w:pPr>
      <w:r w:rsidRPr="00525985">
        <w:rPr>
          <w:noProof/>
        </w:rPr>
        <mc:AlternateContent>
          <mc:Choice Requires="wps">
            <w:drawing>
              <wp:anchor distT="0" distB="0" distL="114300" distR="114300" simplePos="0" relativeHeight="252871168" behindDoc="0" locked="0" layoutInCell="1" allowOverlap="1" wp14:anchorId="44C6CF06" wp14:editId="1A00FCB0">
                <wp:simplePos x="0" y="0"/>
                <wp:positionH relativeFrom="column">
                  <wp:posOffset>1830705</wp:posOffset>
                </wp:positionH>
                <wp:positionV relativeFrom="paragraph">
                  <wp:posOffset>47625</wp:posOffset>
                </wp:positionV>
                <wp:extent cx="4572000" cy="438150"/>
                <wp:effectExtent l="0" t="0" r="0" b="0"/>
                <wp:wrapNone/>
                <wp:docPr id="262" name="正方形/長方形 1" title="出典　国民健康保険中央会「市町村国保特定健康診査・特定保健指導実施状況概況報告書」"/>
                <wp:cNvGraphicFramePr/>
                <a:graphic xmlns:a="http://schemas.openxmlformats.org/drawingml/2006/main">
                  <a:graphicData uri="http://schemas.microsoft.com/office/word/2010/wordprocessingShape">
                    <wps:wsp>
                      <wps:cNvSpPr/>
                      <wps:spPr>
                        <a:xfrm>
                          <a:off x="0" y="0"/>
                          <a:ext cx="4572000" cy="438150"/>
                        </a:xfrm>
                        <a:prstGeom prst="rect">
                          <a:avLst/>
                        </a:prstGeom>
                        <a:noFill/>
                        <a:ln w="25400" cap="flat" cmpd="sng" algn="ctr">
                          <a:noFill/>
                          <a:prstDash val="solid"/>
                        </a:ln>
                        <a:effectLst/>
                      </wps:spPr>
                      <wps:txbx>
                        <w:txbxContent>
                          <w:p w:rsidR="00415CC8" w:rsidRDefault="00415CC8" w:rsidP="006A49AE">
                            <w:pPr>
                              <w:pStyle w:val="Web"/>
                              <w:spacing w:line="240" w:lineRule="exact"/>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出典：国民健康保険中央会「市町村国保特定健康診査・特定保健指導実施状況概況報告書」</w:t>
                            </w:r>
                          </w:p>
                          <w:p w:rsidR="00415CC8" w:rsidRPr="00F20B00" w:rsidRDefault="00415CC8" w:rsidP="00DB4859">
                            <w:pPr>
                              <w:pStyle w:val="Web"/>
                              <w:spacing w:line="240" w:lineRule="exact"/>
                              <w:ind w:firstLineChars="350" w:firstLine="560"/>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大阪府国民健康保険団体連合会「</w:t>
                            </w:r>
                            <w:r w:rsidRPr="006326C4">
                              <w:rPr>
                                <w:rFonts w:ascii="ＭＳ ゴシック" w:eastAsia="ＭＳ ゴシック" w:hAnsi="ＭＳ ゴシック" w:cs="+mn-cs" w:hint="eastAsia"/>
                                <w:color w:val="000000"/>
                                <w:sz w:val="16"/>
                                <w:szCs w:val="16"/>
                              </w:rPr>
                              <w:t>特定健康診査・特定保健指導実施結果集計</w:t>
                            </w:r>
                            <w:r>
                              <w:rPr>
                                <w:rFonts w:ascii="ＭＳ ゴシック" w:eastAsia="ＭＳ ゴシック" w:hAnsi="ＭＳ ゴシック" w:cs="+mn-cs" w:hint="eastAsia"/>
                                <w:color w:val="000000"/>
                                <w:sz w:val="16"/>
                                <w:szCs w:val="16"/>
                              </w:rPr>
                              <w:t>」</w:t>
                            </w:r>
                          </w:p>
                        </w:txbxContent>
                      </wps:txbx>
                      <wps:bodyPr vertOverflow="clip"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rect id="_x0000_s1163" alt="タイトル: 出典　国民健康保険中央会「市町村国保特定健康診査・特定保健指導実施状況概況報告書」" style="position:absolute;margin-left:144.15pt;margin-top:3.75pt;width:5in;height:34.5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" filled="f" stroked="f" strokeweight="2pt">
                <v:textbox inset="1mm,1mm,1mm,1mm">
                  <w:txbxContent>
                    <w:p w:rsidR="00415CC8" w:rsidRDefault="00415CC8" w:rsidP="006A49AE">
                      <w:pPr>
                        <w:pStyle w:val="Web"/>
                        <w:spacing w:line="240" w:lineRule="exact"/>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出典：国民健康保険中央会「市町村国保特定健康診査・特定保健指導実施状況概況報告書」</w:t>
                      </w:r>
                    </w:p>
                    <w:p w:rsidR="00415CC8" w:rsidRPr="00F20B00" w:rsidRDefault="00415CC8" w:rsidP="00DB4859">
                      <w:pPr>
                        <w:pStyle w:val="Web"/>
                        <w:spacing w:line="240" w:lineRule="exact"/>
                        <w:ind w:firstLineChars="350" w:firstLine="560"/>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大阪府国民健康保険団体連合会「</w:t>
                      </w:r>
                      <w:r w:rsidRPr="006326C4">
                        <w:rPr>
                          <w:rFonts w:ascii="ＭＳ ゴシック" w:eastAsia="ＭＳ ゴシック" w:hAnsi="ＭＳ ゴシック" w:cs="+mn-cs" w:hint="eastAsia"/>
                          <w:color w:val="000000"/>
                          <w:sz w:val="16"/>
                          <w:szCs w:val="16"/>
                        </w:rPr>
                        <w:t>特定健康診査・特定保健指導実施結果集計</w:t>
                      </w:r>
                      <w:r>
                        <w:rPr>
                          <w:rFonts w:ascii="ＭＳ ゴシック" w:eastAsia="ＭＳ ゴシック" w:hAnsi="ＭＳ ゴシック" w:cs="+mn-cs" w:hint="eastAsia"/>
                          <w:color w:val="000000"/>
                          <w:sz w:val="16"/>
                          <w:szCs w:val="16"/>
                        </w:rPr>
                        <w:t>」</w:t>
                      </w:r>
                    </w:p>
                  </w:txbxContent>
                </v:textbox>
              </v:rect>
            </w:pict>
          </mc:Fallback>
        </mc:AlternateContent>
      </w:r>
    </w:p>
    <w:p w:rsidR="00D9625B" w:rsidRPr="00725339" w:rsidRDefault="00D9625B" w:rsidP="00D9625B">
      <w:pPr>
        <w:jc w:val="left"/>
        <w:rPr>
          <w:rFonts w:ascii="HG丸ｺﾞｼｯｸM-PRO" w:eastAsia="HG丸ｺﾞｼｯｸM-PRO" w:hAnsi="HG丸ｺﾞｼｯｸM-PRO" w:cstheme="minorBidi"/>
          <w:sz w:val="24"/>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30816" behindDoc="0" locked="0" layoutInCell="1" allowOverlap="1" wp14:anchorId="32EAA7CE" wp14:editId="6F3468B1">
                <wp:simplePos x="0" y="0"/>
                <wp:positionH relativeFrom="column">
                  <wp:posOffset>205740</wp:posOffset>
                </wp:positionH>
                <wp:positionV relativeFrom="paragraph">
                  <wp:posOffset>205105</wp:posOffset>
                </wp:positionV>
                <wp:extent cx="2442845" cy="342900"/>
                <wp:effectExtent l="0" t="0" r="0" b="0"/>
                <wp:wrapNone/>
                <wp:docPr id="473" name="正方形/長方形 473" title="図54　特定保健指導実施率（推移）"/>
                <wp:cNvGraphicFramePr/>
                <a:graphic xmlns:a="http://schemas.openxmlformats.org/drawingml/2006/main">
                  <a:graphicData uri="http://schemas.microsoft.com/office/word/2010/wordprocessingShape">
                    <wps:wsp>
                      <wps:cNvSpPr/>
                      <wps:spPr>
                        <a:xfrm>
                          <a:off x="0" y="0"/>
                          <a:ext cx="2442845"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53</w:t>
                            </w:r>
                            <w:r w:rsidRPr="00093343">
                              <w:rPr>
                                <w:rFonts w:asciiTheme="majorEastAsia" w:eastAsiaTheme="majorEastAsia" w:hAnsiTheme="majorEastAsia" w:cstheme="minorBidi" w:hint="eastAsia"/>
                                <w:color w:val="000000" w:themeColor="text1"/>
                                <w:sz w:val="20"/>
                                <w:szCs w:val="22"/>
                              </w:rPr>
                              <w:t xml:space="preserve">　特定保健指導</w:t>
                            </w:r>
                            <w:r>
                              <w:rPr>
                                <w:rFonts w:asciiTheme="majorEastAsia" w:eastAsiaTheme="majorEastAsia" w:hAnsiTheme="majorEastAsia" w:cstheme="minorBidi" w:hint="eastAsia"/>
                                <w:color w:val="000000" w:themeColor="text1"/>
                                <w:sz w:val="20"/>
                                <w:szCs w:val="22"/>
                              </w:rPr>
                              <w:t>実施率</w:t>
                            </w:r>
                            <w:r w:rsidRPr="00093343">
                              <w:rPr>
                                <w:rFonts w:asciiTheme="majorEastAsia" w:eastAsiaTheme="majorEastAsia" w:hAnsiTheme="majorEastAsia" w:cstheme="minorBidi" w:hint="eastAsia"/>
                                <w:color w:val="000000" w:themeColor="text1"/>
                                <w:sz w:val="20"/>
                                <w:szCs w:val="22"/>
                              </w:rPr>
                              <w:t>（推移）</w:t>
                            </w:r>
                          </w:p>
                          <w:p w:rsidR="00415CC8" w:rsidRPr="00093343"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3" o:spid="_x0000_s1164" alt="タイトル: 図54　特定保健指導実施率（推移）" style="position:absolute;margin-left:16.2pt;margin-top:16.15pt;width:192.35pt;height:27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" filled="f" stroked="f" strokeweight="2pt">
                <v:textbox>
                  <w:txbxContent>
                    <w:p w:rsidR="00415CC8" w:rsidRPr="00093343" w:rsidRDefault="00415CC8" w:rsidP="00D9625B">
                      <w:pPr>
                        <w:jc w:val="left"/>
                        <w:rPr>
                          <w:rFonts w:asciiTheme="majorEastAsia" w:eastAsiaTheme="majorEastAsia" w:hAnsiTheme="majorEastAsia" w:cstheme="minorBidi"/>
                          <w:color w:val="000000" w:themeColor="text1"/>
                          <w:sz w:val="20"/>
                          <w:szCs w:val="22"/>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53</w:t>
                      </w:r>
                      <w:r w:rsidRPr="00093343">
                        <w:rPr>
                          <w:rFonts w:asciiTheme="majorEastAsia" w:eastAsiaTheme="majorEastAsia" w:hAnsiTheme="majorEastAsia" w:cstheme="minorBidi" w:hint="eastAsia"/>
                          <w:color w:val="000000" w:themeColor="text1"/>
                          <w:sz w:val="20"/>
                          <w:szCs w:val="22"/>
                        </w:rPr>
                        <w:t xml:space="preserve">　特定保健指導</w:t>
                      </w:r>
                      <w:r>
                        <w:rPr>
                          <w:rFonts w:asciiTheme="majorEastAsia" w:eastAsiaTheme="majorEastAsia" w:hAnsiTheme="majorEastAsia" w:cstheme="minorBidi" w:hint="eastAsia"/>
                          <w:color w:val="000000" w:themeColor="text1"/>
                          <w:sz w:val="20"/>
                          <w:szCs w:val="22"/>
                        </w:rPr>
                        <w:t>実施率</w:t>
                      </w:r>
                      <w:r w:rsidRPr="00093343">
                        <w:rPr>
                          <w:rFonts w:asciiTheme="majorEastAsia" w:eastAsiaTheme="majorEastAsia" w:hAnsiTheme="majorEastAsia" w:cstheme="minorBidi" w:hint="eastAsia"/>
                          <w:color w:val="000000" w:themeColor="text1"/>
                          <w:sz w:val="20"/>
                          <w:szCs w:val="22"/>
                        </w:rPr>
                        <w:t>（推移）</w:t>
                      </w:r>
                    </w:p>
                    <w:p w:rsidR="00415CC8" w:rsidRPr="00093343" w:rsidRDefault="00415CC8" w:rsidP="00D9625B">
                      <w:pPr>
                        <w:jc w:val="left"/>
                        <w:rPr>
                          <w:rFonts w:asciiTheme="majorEastAsia" w:eastAsiaTheme="majorEastAsia" w:hAnsiTheme="majorEastAsia"/>
                          <w:color w:val="000000" w:themeColor="text1"/>
                          <w:sz w:val="20"/>
                        </w:rPr>
                      </w:pPr>
                    </w:p>
                  </w:txbxContent>
                </v:textbox>
              </v:rect>
            </w:pict>
          </mc:Fallback>
        </mc:AlternateContent>
      </w: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29792" behindDoc="0" locked="0" layoutInCell="1" allowOverlap="1" wp14:anchorId="48A14CDB" wp14:editId="6F0E3F74">
                <wp:simplePos x="0" y="0"/>
                <wp:positionH relativeFrom="column">
                  <wp:posOffset>2645410</wp:posOffset>
                </wp:positionH>
                <wp:positionV relativeFrom="paragraph">
                  <wp:posOffset>198120</wp:posOffset>
                </wp:positionV>
                <wp:extent cx="2900045" cy="342900"/>
                <wp:effectExtent l="0" t="0" r="0" b="0"/>
                <wp:wrapNone/>
                <wp:docPr id="479" name="正方形/長方形 479" title="図55　特定保健指導実施状況（平成２７年度）"/>
                <wp:cNvGraphicFramePr/>
                <a:graphic xmlns:a="http://schemas.openxmlformats.org/drawingml/2006/main">
                  <a:graphicData uri="http://schemas.microsoft.com/office/word/2010/wordprocessingShape">
                    <wps:wsp>
                      <wps:cNvSpPr/>
                      <wps:spPr>
                        <a:xfrm>
                          <a:off x="0" y="0"/>
                          <a:ext cx="2900045"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54　特定保健指導実施状況（平成２７</w:t>
                            </w:r>
                            <w:r w:rsidRPr="00093343">
                              <w:rPr>
                                <w:rFonts w:asciiTheme="majorEastAsia" w:eastAsiaTheme="majorEastAsia" w:hAnsiTheme="majorEastAsia" w:cstheme="minorBidi" w:hint="eastAsia"/>
                                <w:color w:val="000000" w:themeColor="text1"/>
                                <w:sz w:val="20"/>
                                <w:szCs w:val="22"/>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9" o:spid="_x0000_s1165" alt="タイトル: 図55　特定保健指導実施状況（平成２７年度）" style="position:absolute;margin-left:208.3pt;margin-top:15.6pt;width:228.35pt;height:27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54　特定保健指導実施状況（平成２７</w:t>
                      </w:r>
                      <w:r w:rsidRPr="00093343">
                        <w:rPr>
                          <w:rFonts w:asciiTheme="majorEastAsia" w:eastAsiaTheme="majorEastAsia" w:hAnsiTheme="majorEastAsia" w:cstheme="minorBidi" w:hint="eastAsia"/>
                          <w:color w:val="000000" w:themeColor="text1"/>
                          <w:sz w:val="20"/>
                          <w:szCs w:val="22"/>
                        </w:rPr>
                        <w:t>年度）</w:t>
                      </w:r>
                    </w:p>
                  </w:txbxContent>
                </v:textbox>
              </v:rect>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7B2E7D" w:rsidP="00D9625B">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851712" behindDoc="0" locked="0" layoutInCell="1" allowOverlap="1" wp14:anchorId="10A53370" wp14:editId="2CB3118D">
            <wp:simplePos x="0" y="0"/>
            <wp:positionH relativeFrom="column">
              <wp:posOffset>2449829</wp:posOffset>
            </wp:positionH>
            <wp:positionV relativeFrom="paragraph">
              <wp:posOffset>97155</wp:posOffset>
            </wp:positionV>
            <wp:extent cx="4228301" cy="1752600"/>
            <wp:effectExtent l="0" t="0" r="1270" b="0"/>
            <wp:wrapNone/>
            <wp:docPr id="98" name="図 98" title="図55　平成27年度　特定保健指導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28301"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B17">
        <w:rPr>
          <w:rFonts w:ascii="HG丸ｺﾞｼｯｸM-PRO" w:eastAsia="HG丸ｺﾞｼｯｸM-PRO" w:hAnsi="HG丸ｺﾞｼｯｸM-PRO" w:cstheme="minorBidi"/>
          <w:noProof/>
          <w:szCs w:val="22"/>
        </w:rPr>
        <w:drawing>
          <wp:anchor distT="0" distB="0" distL="114300" distR="114300" simplePos="0" relativeHeight="252835328" behindDoc="0" locked="0" layoutInCell="1" allowOverlap="1" wp14:anchorId="6CB51B19" wp14:editId="7ADD75DB">
            <wp:simplePos x="0" y="0"/>
            <wp:positionH relativeFrom="column">
              <wp:posOffset>73660</wp:posOffset>
            </wp:positionH>
            <wp:positionV relativeFrom="paragraph">
              <wp:posOffset>95250</wp:posOffset>
            </wp:positionV>
            <wp:extent cx="2371725" cy="1993265"/>
            <wp:effectExtent l="0" t="0" r="9525" b="6985"/>
            <wp:wrapNone/>
            <wp:docPr id="80" name="図 80" title="図54　特定保健指導実施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172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31840" behindDoc="0" locked="0" layoutInCell="1" allowOverlap="1" wp14:anchorId="1CFF426E" wp14:editId="07A430C9">
                <wp:simplePos x="0" y="0"/>
                <wp:positionH relativeFrom="column">
                  <wp:posOffset>2383155</wp:posOffset>
                </wp:positionH>
                <wp:positionV relativeFrom="paragraph">
                  <wp:posOffset>49530</wp:posOffset>
                </wp:positionV>
                <wp:extent cx="4000500" cy="342900"/>
                <wp:effectExtent l="0" t="0" r="0" b="0"/>
                <wp:wrapNone/>
                <wp:docPr id="3632" name="正方形/長方形 3632" title="出典　厚生労働省「特定健康診査・特定保健指導の実施状況に関するデータ」　"/>
                <wp:cNvGraphicFramePr/>
                <a:graphic xmlns:a="http://schemas.openxmlformats.org/drawingml/2006/main">
                  <a:graphicData uri="http://schemas.microsoft.com/office/word/2010/wordprocessingShape">
                    <wps:wsp>
                      <wps:cNvSpPr/>
                      <wps:spPr>
                        <a:xfrm>
                          <a:off x="0" y="0"/>
                          <a:ext cx="4000500"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16"/>
                                <w:szCs w:val="16"/>
                              </w:rPr>
                            </w:pPr>
                            <w:r w:rsidRPr="00093343">
                              <w:rPr>
                                <w:rFonts w:asciiTheme="majorEastAsia" w:eastAsiaTheme="majorEastAsia" w:hAnsiTheme="majorEastAsia" w:hint="eastAsia"/>
                                <w:color w:val="000000" w:themeColor="text1"/>
                                <w:sz w:val="16"/>
                                <w:szCs w:val="16"/>
                              </w:rPr>
                              <w:t>出典：</w:t>
                            </w:r>
                            <w:r>
                              <w:rPr>
                                <w:rFonts w:asciiTheme="majorEastAsia" w:eastAsiaTheme="majorEastAsia" w:hAnsiTheme="majorEastAsia" w:hint="eastAsia"/>
                                <w:color w:val="000000" w:themeColor="text1"/>
                                <w:sz w:val="16"/>
                                <w:szCs w:val="16"/>
                              </w:rPr>
                              <w:t>厚生労働省「</w:t>
                            </w:r>
                            <w:r w:rsidRPr="00093343">
                              <w:rPr>
                                <w:rFonts w:asciiTheme="majorEastAsia" w:eastAsiaTheme="majorEastAsia" w:hAnsiTheme="majorEastAsia" w:hint="eastAsia"/>
                                <w:color w:val="000000" w:themeColor="text1"/>
                                <w:sz w:val="16"/>
                                <w:szCs w:val="16"/>
                              </w:rPr>
                              <w:t>特定健康診査・特定保健指導の実施状況に関するデータ</w:t>
                            </w:r>
                            <w:r>
                              <w:rPr>
                                <w:rFonts w:asciiTheme="majorEastAsia" w:eastAsiaTheme="majorEastAsia" w:hAnsiTheme="majorEastAsia" w:hint="eastAsia"/>
                                <w:color w:val="000000" w:themeColor="text1"/>
                                <w:sz w:val="16"/>
                                <w:szCs w:val="16"/>
                              </w:rPr>
                              <w:t>」</w:t>
                            </w:r>
                            <w:r w:rsidRPr="00093343">
                              <w:rPr>
                                <w:rFonts w:asciiTheme="majorEastAsia" w:eastAsiaTheme="majorEastAsia" w:hAnsiTheme="majorEastAsia" w:hint="eastAsia"/>
                                <w:color w:val="000000" w:themeColor="text1"/>
                                <w:sz w:val="16"/>
                                <w:szCs w:val="16"/>
                              </w:rPr>
                              <w:t xml:space="preserve">　</w:t>
                            </w:r>
                          </w:p>
                          <w:p w:rsidR="00415CC8" w:rsidRPr="00093343" w:rsidRDefault="00415CC8" w:rsidP="00D9625B">
                            <w:pPr>
                              <w:jc w:val="left"/>
                              <w:rPr>
                                <w:rFonts w:asciiTheme="majorEastAsia" w:eastAsia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32" o:spid="_x0000_s1166" alt="タイトル: 出典　厚生労働省「特定健康診査・特定保健指導の実施状況に関するデータ」　" style="position:absolute;margin-left:187.65pt;margin-top:3.9pt;width:315pt;height:2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16"/>
                          <w:szCs w:val="16"/>
                        </w:rPr>
                      </w:pPr>
                      <w:r w:rsidRPr="00093343">
                        <w:rPr>
                          <w:rFonts w:asciiTheme="majorEastAsia" w:eastAsiaTheme="majorEastAsia" w:hAnsiTheme="majorEastAsia" w:hint="eastAsia"/>
                          <w:color w:val="000000" w:themeColor="text1"/>
                          <w:sz w:val="16"/>
                          <w:szCs w:val="16"/>
                        </w:rPr>
                        <w:t>出典：</w:t>
                      </w:r>
                      <w:r>
                        <w:rPr>
                          <w:rFonts w:asciiTheme="majorEastAsia" w:eastAsiaTheme="majorEastAsia" w:hAnsiTheme="majorEastAsia" w:hint="eastAsia"/>
                          <w:color w:val="000000" w:themeColor="text1"/>
                          <w:sz w:val="16"/>
                          <w:szCs w:val="16"/>
                        </w:rPr>
                        <w:t>厚生労働省「</w:t>
                      </w:r>
                      <w:r w:rsidRPr="00093343">
                        <w:rPr>
                          <w:rFonts w:asciiTheme="majorEastAsia" w:eastAsiaTheme="majorEastAsia" w:hAnsiTheme="majorEastAsia" w:hint="eastAsia"/>
                          <w:color w:val="000000" w:themeColor="text1"/>
                          <w:sz w:val="16"/>
                          <w:szCs w:val="16"/>
                        </w:rPr>
                        <w:t>特定健康診査・特定保健指導の実施状況に関するデータ</w:t>
                      </w:r>
                      <w:r>
                        <w:rPr>
                          <w:rFonts w:asciiTheme="majorEastAsia" w:eastAsiaTheme="majorEastAsia" w:hAnsiTheme="majorEastAsia" w:hint="eastAsia"/>
                          <w:color w:val="000000" w:themeColor="text1"/>
                          <w:sz w:val="16"/>
                          <w:szCs w:val="16"/>
                        </w:rPr>
                        <w:t>」</w:t>
                      </w:r>
                      <w:r w:rsidRPr="00093343">
                        <w:rPr>
                          <w:rFonts w:asciiTheme="majorEastAsia" w:eastAsiaTheme="majorEastAsia" w:hAnsiTheme="majorEastAsia" w:hint="eastAsia"/>
                          <w:color w:val="000000" w:themeColor="text1"/>
                          <w:sz w:val="16"/>
                          <w:szCs w:val="16"/>
                        </w:rPr>
                        <w:t xml:space="preserve">　</w:t>
                      </w:r>
                    </w:p>
                    <w:p w:rsidR="00415CC8" w:rsidRPr="00093343" w:rsidRDefault="00415CC8" w:rsidP="00D9625B">
                      <w:pPr>
                        <w:jc w:val="left"/>
                        <w:rPr>
                          <w:rFonts w:asciiTheme="majorEastAsia" w:eastAsiaTheme="majorEastAsia" w:hAnsiTheme="majorEastAsia"/>
                          <w:color w:val="000000" w:themeColor="text1"/>
                          <w:sz w:val="16"/>
                          <w:szCs w:val="16"/>
                        </w:rPr>
                      </w:pPr>
                    </w:p>
                  </w:txbxContent>
                </v:textbox>
              </v:rect>
            </w:pict>
          </mc:Fallback>
        </mc:AlternateContent>
      </w:r>
    </w:p>
    <w:p w:rsidR="00D9625B" w:rsidRDefault="00D9625B" w:rsidP="00D9625B">
      <w:pPr>
        <w:widowControl/>
        <w:jc w:val="left"/>
        <w:rPr>
          <w:rFonts w:ascii="HG丸ｺﾞｼｯｸM-PRO" w:eastAsia="HG丸ｺﾞｼｯｸM-PRO" w:hAnsi="HG丸ｺﾞｼｯｸM-PRO" w:cstheme="minorBidi"/>
          <w:szCs w:val="22"/>
        </w:rPr>
      </w:pPr>
      <w:r w:rsidRPr="0084136F">
        <w:rPr>
          <w:rFonts w:ascii="HG丸ｺﾞｼｯｸM-PRO" w:eastAsia="HG丸ｺﾞｼｯｸM-PRO" w:hAnsi="HG丸ｺﾞｼｯｸM-PRO" w:cstheme="minorBidi"/>
          <w:noProof/>
          <w:sz w:val="22"/>
          <w:szCs w:val="22"/>
        </w:rPr>
        <w:lastRenderedPageBreak/>
        <mc:AlternateContent>
          <mc:Choice Requires="wps">
            <w:drawing>
              <wp:anchor distT="0" distB="0" distL="114300" distR="114300" simplePos="0" relativeHeight="252873216" behindDoc="0" locked="0" layoutInCell="1" allowOverlap="1" wp14:anchorId="40F032B0" wp14:editId="59D54F18">
                <wp:simplePos x="0" y="0"/>
                <wp:positionH relativeFrom="column">
                  <wp:posOffset>297180</wp:posOffset>
                </wp:positionH>
                <wp:positionV relativeFrom="paragraph">
                  <wp:posOffset>-28575</wp:posOffset>
                </wp:positionV>
                <wp:extent cx="4257675" cy="342900"/>
                <wp:effectExtent l="0" t="0" r="0" b="0"/>
                <wp:wrapNone/>
                <wp:docPr id="208" name="正方形/長方形 208" title="図56　市町村国保　特定保健指導実施率の状況（平成２６年度）"/>
                <wp:cNvGraphicFramePr/>
                <a:graphic xmlns:a="http://schemas.openxmlformats.org/drawingml/2006/main">
                  <a:graphicData uri="http://schemas.microsoft.com/office/word/2010/wordprocessingShape">
                    <wps:wsp>
                      <wps:cNvSpPr/>
                      <wps:spPr>
                        <a:xfrm>
                          <a:off x="0" y="0"/>
                          <a:ext cx="4257675"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55</w:t>
                            </w:r>
                            <w:r w:rsidRPr="00093343">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 xml:space="preserve">市町村国保　</w:t>
                            </w:r>
                            <w:r w:rsidRPr="00093343">
                              <w:rPr>
                                <w:rFonts w:asciiTheme="majorEastAsia" w:eastAsiaTheme="majorEastAsia" w:hAnsiTheme="majorEastAsia" w:cstheme="minorBidi" w:hint="eastAsia"/>
                                <w:color w:val="000000" w:themeColor="text1"/>
                                <w:sz w:val="20"/>
                                <w:szCs w:val="22"/>
                              </w:rPr>
                              <w:t>特定</w:t>
                            </w:r>
                            <w:r>
                              <w:rPr>
                                <w:rFonts w:asciiTheme="majorEastAsia" w:eastAsiaTheme="majorEastAsia" w:hAnsiTheme="majorEastAsia" w:cstheme="minorBidi" w:hint="eastAsia"/>
                                <w:color w:val="000000" w:themeColor="text1"/>
                                <w:sz w:val="20"/>
                                <w:szCs w:val="22"/>
                              </w:rPr>
                              <w:t>保健指導実施率の状況（平成２７</w:t>
                            </w:r>
                            <w:r w:rsidRPr="00093343">
                              <w:rPr>
                                <w:rFonts w:asciiTheme="majorEastAsia" w:eastAsiaTheme="majorEastAsia" w:hAnsiTheme="majorEastAsia" w:cstheme="minorBidi" w:hint="eastAsia"/>
                                <w:color w:val="000000" w:themeColor="text1"/>
                                <w:sz w:val="20"/>
                                <w:szCs w:val="22"/>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8" o:spid="_x0000_s1167" alt="タイトル: 図56　市町村国保　特定保健指導実施率の状況（平成２６年度）" style="position:absolute;margin-left:23.4pt;margin-top:-2.25pt;width:335.25pt;height:27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sz w:val="20"/>
                        </w:rPr>
                      </w:pPr>
                      <w:r w:rsidRPr="00093343">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55</w:t>
                      </w:r>
                      <w:r w:rsidRPr="00093343">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 xml:space="preserve">市町村国保　</w:t>
                      </w:r>
                      <w:r w:rsidRPr="00093343">
                        <w:rPr>
                          <w:rFonts w:asciiTheme="majorEastAsia" w:eastAsiaTheme="majorEastAsia" w:hAnsiTheme="majorEastAsia" w:cstheme="minorBidi" w:hint="eastAsia"/>
                          <w:color w:val="000000" w:themeColor="text1"/>
                          <w:sz w:val="20"/>
                          <w:szCs w:val="22"/>
                        </w:rPr>
                        <w:t>特定</w:t>
                      </w:r>
                      <w:r>
                        <w:rPr>
                          <w:rFonts w:asciiTheme="majorEastAsia" w:eastAsiaTheme="majorEastAsia" w:hAnsiTheme="majorEastAsia" w:cstheme="minorBidi" w:hint="eastAsia"/>
                          <w:color w:val="000000" w:themeColor="text1"/>
                          <w:sz w:val="20"/>
                          <w:szCs w:val="22"/>
                        </w:rPr>
                        <w:t>保健指導実施率の状況（平成２７</w:t>
                      </w:r>
                      <w:r w:rsidRPr="00093343">
                        <w:rPr>
                          <w:rFonts w:asciiTheme="majorEastAsia" w:eastAsiaTheme="majorEastAsia" w:hAnsiTheme="majorEastAsia" w:cstheme="minorBidi" w:hint="eastAsia"/>
                          <w:color w:val="000000" w:themeColor="text1"/>
                          <w:sz w:val="20"/>
                          <w:szCs w:val="22"/>
                        </w:rPr>
                        <w:t>年度）</w:t>
                      </w:r>
                    </w:p>
                  </w:txbxContent>
                </v:textbox>
              </v:rect>
            </w:pict>
          </mc:Fallback>
        </mc:AlternateContent>
      </w:r>
    </w:p>
    <w:p w:rsidR="00D9625B" w:rsidRDefault="00DA41AE" w:rsidP="00D9625B">
      <w:pPr>
        <w:widowControl/>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957184" behindDoc="0" locked="0" layoutInCell="1" allowOverlap="1" wp14:anchorId="67483EA8" wp14:editId="5998A54C">
            <wp:simplePos x="0" y="0"/>
            <wp:positionH relativeFrom="column">
              <wp:posOffset>163830</wp:posOffset>
            </wp:positionH>
            <wp:positionV relativeFrom="paragraph">
              <wp:posOffset>3810</wp:posOffset>
            </wp:positionV>
            <wp:extent cx="6094730" cy="2207895"/>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4730"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rsidP="00D9625B">
      <w:pPr>
        <w:widowControl/>
        <w:jc w:val="left"/>
        <w:rPr>
          <w:rFonts w:ascii="HG丸ｺﾞｼｯｸM-PRO" w:eastAsia="HG丸ｺﾞｼｯｸM-PRO" w:hAnsi="HG丸ｺﾞｼｯｸM-PRO" w:cstheme="minorBidi"/>
          <w:szCs w:val="22"/>
        </w:rPr>
      </w:pPr>
    </w:p>
    <w:p w:rsidR="00D9625B" w:rsidRDefault="00D9625B" w:rsidP="00D9625B">
      <w:pPr>
        <w:widowControl/>
        <w:jc w:val="left"/>
        <w:rPr>
          <w:rFonts w:ascii="HG丸ｺﾞｼｯｸM-PRO" w:eastAsia="HG丸ｺﾞｼｯｸM-PRO" w:hAnsi="HG丸ｺﾞｼｯｸM-PRO" w:cstheme="minorBidi"/>
          <w:szCs w:val="22"/>
        </w:rPr>
      </w:pPr>
    </w:p>
    <w:p w:rsidR="00D9625B" w:rsidRDefault="00D9625B" w:rsidP="00D9625B">
      <w:pPr>
        <w:widowControl/>
        <w:jc w:val="left"/>
        <w:rPr>
          <w:rFonts w:ascii="HG丸ｺﾞｼｯｸM-PRO" w:eastAsia="HG丸ｺﾞｼｯｸM-PRO" w:hAnsi="HG丸ｺﾞｼｯｸM-PRO" w:cstheme="minorBidi"/>
          <w:szCs w:val="22"/>
        </w:rPr>
      </w:pPr>
    </w:p>
    <w:p w:rsidR="00D9625B" w:rsidRDefault="00D9625B" w:rsidP="00D9625B">
      <w:pPr>
        <w:widowControl/>
        <w:jc w:val="left"/>
        <w:rPr>
          <w:rFonts w:ascii="HG丸ｺﾞｼｯｸM-PRO" w:eastAsia="HG丸ｺﾞｼｯｸM-PRO" w:hAnsi="HG丸ｺﾞｼｯｸM-PRO" w:cstheme="minorBidi"/>
          <w:szCs w:val="22"/>
        </w:rPr>
      </w:pPr>
    </w:p>
    <w:p w:rsidR="00D9625B" w:rsidRDefault="00D9625B" w:rsidP="00D9625B">
      <w:pPr>
        <w:widowControl/>
        <w:jc w:val="left"/>
        <w:rPr>
          <w:rFonts w:ascii="HG丸ｺﾞｼｯｸM-PRO" w:eastAsia="HG丸ｺﾞｼｯｸM-PRO" w:hAnsi="HG丸ｺﾞｼｯｸM-PRO" w:cstheme="minorBidi"/>
          <w:szCs w:val="22"/>
        </w:rPr>
      </w:pPr>
    </w:p>
    <w:p w:rsidR="00D9625B" w:rsidRDefault="00D9625B" w:rsidP="00D9625B">
      <w:pPr>
        <w:widowControl/>
        <w:jc w:val="left"/>
        <w:rPr>
          <w:rFonts w:ascii="HG丸ｺﾞｼｯｸM-PRO" w:eastAsia="HG丸ｺﾞｼｯｸM-PRO" w:hAnsi="HG丸ｺﾞｼｯｸM-PRO" w:cstheme="minorBidi"/>
          <w:szCs w:val="22"/>
        </w:rPr>
      </w:pPr>
    </w:p>
    <w:p w:rsidR="00D9625B" w:rsidRDefault="00D9625B" w:rsidP="00D9625B">
      <w:pPr>
        <w:widowControl/>
        <w:jc w:val="left"/>
        <w:rPr>
          <w:rFonts w:ascii="HG丸ｺﾞｼｯｸM-PRO" w:eastAsia="HG丸ｺﾞｼｯｸM-PRO" w:hAnsi="HG丸ｺﾞｼｯｸM-PRO" w:cstheme="minorBidi"/>
          <w:szCs w:val="22"/>
        </w:rPr>
      </w:pPr>
    </w:p>
    <w:p w:rsidR="00D9625B" w:rsidRDefault="00D9625B" w:rsidP="00D9625B">
      <w:pPr>
        <w:widowControl/>
        <w:jc w:val="left"/>
        <w:rPr>
          <w:rFonts w:ascii="HG丸ｺﾞｼｯｸM-PRO" w:eastAsia="HG丸ｺﾞｼｯｸM-PRO" w:hAnsi="HG丸ｺﾞｼｯｸM-PRO" w:cstheme="minorBidi"/>
          <w:szCs w:val="22"/>
        </w:rPr>
      </w:pPr>
    </w:p>
    <w:p w:rsidR="00D9625B" w:rsidRDefault="00F20B00" w:rsidP="00D9625B">
      <w:pPr>
        <w:widowControl/>
        <w:jc w:val="left"/>
        <w:rPr>
          <w:rFonts w:ascii="HG丸ｺﾞｼｯｸM-PRO" w:eastAsia="HG丸ｺﾞｼｯｸM-PRO" w:hAnsi="HG丸ｺﾞｼｯｸM-PRO" w:cstheme="minorBidi"/>
          <w:szCs w:val="22"/>
        </w:rPr>
      </w:pPr>
      <w:r w:rsidRPr="007233C8">
        <w:rPr>
          <w:noProof/>
        </w:rPr>
        <mc:AlternateContent>
          <mc:Choice Requires="wps">
            <w:drawing>
              <wp:anchor distT="0" distB="0" distL="114300" distR="114300" simplePos="0" relativeHeight="252874240" behindDoc="0" locked="0" layoutInCell="1" allowOverlap="1" wp14:anchorId="500A2E86" wp14:editId="31A7A352">
                <wp:simplePos x="0" y="0"/>
                <wp:positionH relativeFrom="column">
                  <wp:posOffset>1802130</wp:posOffset>
                </wp:positionH>
                <wp:positionV relativeFrom="paragraph">
                  <wp:posOffset>142875</wp:posOffset>
                </wp:positionV>
                <wp:extent cx="4352925" cy="409575"/>
                <wp:effectExtent l="0" t="0" r="0" b="0"/>
                <wp:wrapNone/>
                <wp:docPr id="263" name="正方形/長方形 1" title="出典　国民健康保険中央会「市町村国保特定健康診査・特定保健指導実施状況概況報告書」"/>
                <wp:cNvGraphicFramePr/>
                <a:graphic xmlns:a="http://schemas.openxmlformats.org/drawingml/2006/main">
                  <a:graphicData uri="http://schemas.microsoft.com/office/word/2010/wordprocessingShape">
                    <wps:wsp>
                      <wps:cNvSpPr/>
                      <wps:spPr>
                        <a:xfrm>
                          <a:off x="0" y="0"/>
                          <a:ext cx="4352925" cy="409575"/>
                        </a:xfrm>
                        <a:prstGeom prst="rect">
                          <a:avLst/>
                        </a:prstGeom>
                        <a:noFill/>
                        <a:ln w="25400" cap="flat" cmpd="sng" algn="ctr">
                          <a:noFill/>
                          <a:prstDash val="solid"/>
                        </a:ln>
                        <a:effectLst/>
                      </wps:spPr>
                      <wps:txbx>
                        <w:txbxContent>
                          <w:p w:rsidR="00415CC8" w:rsidRDefault="00415CC8" w:rsidP="00525985">
                            <w:pPr>
                              <w:pStyle w:val="Web"/>
                              <w:spacing w:line="240" w:lineRule="exact"/>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出典：国民健康保険中央会「市町村国保特定健康診査・特定保健指導実施状況概況報告書」</w:t>
                            </w:r>
                          </w:p>
                          <w:p w:rsidR="00415CC8" w:rsidRDefault="00415CC8" w:rsidP="00DB4859">
                            <w:pPr>
                              <w:pStyle w:val="Web"/>
                              <w:spacing w:line="240" w:lineRule="exact"/>
                              <w:ind w:firstLineChars="350" w:firstLine="560"/>
                              <w:rPr>
                                <w:rFonts w:ascii="ＭＳ ゴシック" w:eastAsia="ＭＳ ゴシック" w:hAnsi="ＭＳ ゴシック" w:cs="+mn-cs"/>
                                <w:color w:val="000000"/>
                                <w:sz w:val="16"/>
                                <w:szCs w:val="16"/>
                              </w:rPr>
                            </w:pPr>
                            <w:r w:rsidRPr="00F20B00">
                              <w:rPr>
                                <w:rFonts w:ascii="ＭＳ ゴシック" w:eastAsia="ＭＳ ゴシック" w:hAnsi="ＭＳ ゴシック" w:cs="+mn-cs" w:hint="eastAsia"/>
                                <w:color w:val="000000"/>
                                <w:sz w:val="16"/>
                                <w:szCs w:val="16"/>
                              </w:rPr>
                              <w:t>大阪府国民健康保険団体連合会「特定健康診査・特定保健指導実施結果集計表」</w:t>
                            </w:r>
                          </w:p>
                          <w:p w:rsidR="00415CC8" w:rsidRDefault="00415CC8" w:rsidP="00D842EB">
                            <w:pPr>
                              <w:pStyle w:val="Web"/>
                            </w:pPr>
                          </w:p>
                        </w:txbxContent>
                      </wps:txbx>
                      <wps:bodyPr vertOverflow="clip"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rect id="_x0000_s1168" alt="タイトル: 出典　国民健康保険中央会「市町村国保特定健康診査・特定保健指導実施状況概況報告書」" style="position:absolute;margin-left:141.9pt;margin-top:11.25pt;width:342.75pt;height:32.25pt;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" filled="f" stroked="f" strokeweight="2pt">
                <v:textbox inset="1mm,1mm,1mm,1mm">
                  <w:txbxContent>
                    <w:p w:rsidR="00415CC8" w:rsidRDefault="00415CC8" w:rsidP="00525985">
                      <w:pPr>
                        <w:pStyle w:val="Web"/>
                        <w:spacing w:line="240" w:lineRule="exact"/>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出典：国民健康保険中央会「市町村国保特定健康診査・特定保健指導実施状況概況報告書」</w:t>
                      </w:r>
                    </w:p>
                    <w:p w:rsidR="00415CC8" w:rsidRDefault="00415CC8" w:rsidP="00DB4859">
                      <w:pPr>
                        <w:pStyle w:val="Web"/>
                        <w:spacing w:line="240" w:lineRule="exact"/>
                        <w:ind w:firstLineChars="350" w:firstLine="560"/>
                        <w:rPr>
                          <w:rFonts w:ascii="ＭＳ ゴシック" w:eastAsia="ＭＳ ゴシック" w:hAnsi="ＭＳ ゴシック" w:cs="+mn-cs"/>
                          <w:color w:val="000000"/>
                          <w:sz w:val="16"/>
                          <w:szCs w:val="16"/>
                        </w:rPr>
                      </w:pPr>
                      <w:r w:rsidRPr="00F20B00">
                        <w:rPr>
                          <w:rFonts w:ascii="ＭＳ ゴシック" w:eastAsia="ＭＳ ゴシック" w:hAnsi="ＭＳ ゴシック" w:cs="+mn-cs" w:hint="eastAsia"/>
                          <w:color w:val="000000"/>
                          <w:sz w:val="16"/>
                          <w:szCs w:val="16"/>
                        </w:rPr>
                        <w:t>大阪府国民健康保険団体連合会「特定健康診査・特定保健指導実施結果集計表」</w:t>
                      </w:r>
                    </w:p>
                    <w:p w:rsidR="00415CC8" w:rsidRDefault="00415CC8" w:rsidP="00D842EB">
                      <w:pPr>
                        <w:pStyle w:val="Web"/>
                      </w:pPr>
                    </w:p>
                  </w:txbxContent>
                </v:textbox>
              </v:rect>
            </w:pict>
          </mc:Fallback>
        </mc:AlternateContent>
      </w:r>
    </w:p>
    <w:p w:rsidR="00D9625B" w:rsidRDefault="00D9625B" w:rsidP="00D9625B">
      <w:pPr>
        <w:widowControl/>
        <w:jc w:val="left"/>
        <w:rPr>
          <w:rFonts w:ascii="HG丸ｺﾞｼｯｸM-PRO" w:eastAsia="HG丸ｺﾞｼｯｸM-PRO" w:hAnsi="HG丸ｺﾞｼｯｸM-PRO" w:cstheme="minorBidi"/>
          <w:szCs w:val="22"/>
        </w:rPr>
      </w:pPr>
    </w:p>
    <w:p w:rsidR="00D9625B" w:rsidRDefault="00C26495" w:rsidP="00D9625B">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948992" behindDoc="0" locked="0" layoutInCell="1" allowOverlap="1" wp14:anchorId="07315610" wp14:editId="0ABF4C0D">
            <wp:simplePos x="0" y="0"/>
            <wp:positionH relativeFrom="column">
              <wp:posOffset>306705</wp:posOffset>
            </wp:positionH>
            <wp:positionV relativeFrom="paragraph">
              <wp:posOffset>121920</wp:posOffset>
            </wp:positionV>
            <wp:extent cx="5935324" cy="213360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5324"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25B"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34912" behindDoc="0" locked="0" layoutInCell="1" allowOverlap="1" wp14:anchorId="67D556F4" wp14:editId="7E75AC5F">
                <wp:simplePos x="0" y="0"/>
                <wp:positionH relativeFrom="column">
                  <wp:posOffset>249555</wp:posOffset>
                </wp:positionH>
                <wp:positionV relativeFrom="paragraph">
                  <wp:posOffset>121920</wp:posOffset>
                </wp:positionV>
                <wp:extent cx="5619750" cy="342900"/>
                <wp:effectExtent l="0" t="0" r="0" b="0"/>
                <wp:wrapNone/>
                <wp:docPr id="24" name="正方形/長方形 24" title="図57　特定健診・特定保健指導の状況（平成27年度、大阪府・全国　医療保険者別）"/>
                <wp:cNvGraphicFramePr/>
                <a:graphic xmlns:a="http://schemas.openxmlformats.org/drawingml/2006/main">
                  <a:graphicData uri="http://schemas.microsoft.com/office/word/2010/wordprocessingShape">
                    <wps:wsp>
                      <wps:cNvSpPr/>
                      <wps:spPr>
                        <a:xfrm>
                          <a:off x="0" y="0"/>
                          <a:ext cx="5619750"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Cs w:val="22"/>
                              </w:rPr>
                              <w:t>図</w:t>
                            </w:r>
                            <w:r>
                              <w:rPr>
                                <w:rFonts w:asciiTheme="majorEastAsia" w:eastAsiaTheme="majorEastAsia" w:hAnsiTheme="majorEastAsia" w:cstheme="minorBidi" w:hint="eastAsia"/>
                                <w:color w:val="000000" w:themeColor="text1"/>
                                <w:szCs w:val="22"/>
                              </w:rPr>
                              <w:t>56</w:t>
                            </w:r>
                            <w:r w:rsidRPr="00093343">
                              <w:rPr>
                                <w:rFonts w:asciiTheme="majorEastAsia" w:eastAsiaTheme="majorEastAsia" w:hAnsiTheme="majorEastAsia" w:cstheme="minorBidi" w:hint="eastAsia"/>
                                <w:color w:val="000000" w:themeColor="text1"/>
                                <w:szCs w:val="22"/>
                              </w:rPr>
                              <w:t xml:space="preserve">　特定健診・特定保健指導の状況（平成</w:t>
                            </w:r>
                            <w:r>
                              <w:rPr>
                                <w:rFonts w:asciiTheme="majorEastAsia" w:eastAsiaTheme="majorEastAsia" w:hAnsiTheme="majorEastAsia" w:cstheme="minorBidi" w:hint="eastAsia"/>
                                <w:color w:val="000000" w:themeColor="text1"/>
                                <w:szCs w:val="22"/>
                              </w:rPr>
                              <w:t>27</w:t>
                            </w:r>
                            <w:r w:rsidRPr="00093343">
                              <w:rPr>
                                <w:rFonts w:asciiTheme="majorEastAsia" w:eastAsiaTheme="majorEastAsia" w:hAnsiTheme="majorEastAsia" w:cstheme="minorBidi" w:hint="eastAsia"/>
                                <w:color w:val="000000" w:themeColor="text1"/>
                                <w:szCs w:val="22"/>
                              </w:rPr>
                              <w:t>年度、大阪・全国</w:t>
                            </w:r>
                            <w:r>
                              <w:rPr>
                                <w:rFonts w:asciiTheme="majorEastAsia" w:eastAsiaTheme="majorEastAsia" w:hAnsiTheme="majorEastAsia" w:cstheme="minorBidi" w:hint="eastAsia"/>
                                <w:color w:val="000000" w:themeColor="text1"/>
                                <w:szCs w:val="22"/>
                              </w:rPr>
                              <w:t xml:space="preserve">　医療保険者別</w:t>
                            </w:r>
                            <w:r w:rsidRPr="00093343">
                              <w:rPr>
                                <w:rFonts w:asciiTheme="majorEastAsia" w:eastAsiaTheme="majorEastAsia" w:hAnsiTheme="majorEastAsia" w:cstheme="minorBidi" w:hint="eastAsia"/>
                                <w:color w:val="000000" w:themeColor="text1"/>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169" alt="タイトル: 図57　特定健診・特定保健指導の状況（平成27年度、大阪府・全国　医療保険者別）" style="position:absolute;margin-left:19.65pt;margin-top:9.6pt;width:442.5pt;height:27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Cs w:val="22"/>
                        </w:rPr>
                        <w:t>図</w:t>
                      </w:r>
                      <w:r>
                        <w:rPr>
                          <w:rFonts w:asciiTheme="majorEastAsia" w:eastAsiaTheme="majorEastAsia" w:hAnsiTheme="majorEastAsia" w:cstheme="minorBidi" w:hint="eastAsia"/>
                          <w:color w:val="000000" w:themeColor="text1"/>
                          <w:szCs w:val="22"/>
                        </w:rPr>
                        <w:t>56</w:t>
                      </w:r>
                      <w:r w:rsidRPr="00093343">
                        <w:rPr>
                          <w:rFonts w:asciiTheme="majorEastAsia" w:eastAsiaTheme="majorEastAsia" w:hAnsiTheme="majorEastAsia" w:cstheme="minorBidi" w:hint="eastAsia"/>
                          <w:color w:val="000000" w:themeColor="text1"/>
                          <w:szCs w:val="22"/>
                        </w:rPr>
                        <w:t xml:space="preserve">　特定健診・特定保健指導の状況（平成</w:t>
                      </w:r>
                      <w:r>
                        <w:rPr>
                          <w:rFonts w:asciiTheme="majorEastAsia" w:eastAsiaTheme="majorEastAsia" w:hAnsiTheme="majorEastAsia" w:cstheme="minorBidi" w:hint="eastAsia"/>
                          <w:color w:val="000000" w:themeColor="text1"/>
                          <w:szCs w:val="22"/>
                        </w:rPr>
                        <w:t>27</w:t>
                      </w:r>
                      <w:r w:rsidRPr="00093343">
                        <w:rPr>
                          <w:rFonts w:asciiTheme="majorEastAsia" w:eastAsiaTheme="majorEastAsia" w:hAnsiTheme="majorEastAsia" w:cstheme="minorBidi" w:hint="eastAsia"/>
                          <w:color w:val="000000" w:themeColor="text1"/>
                          <w:szCs w:val="22"/>
                        </w:rPr>
                        <w:t>年度、大阪・全国</w:t>
                      </w:r>
                      <w:r>
                        <w:rPr>
                          <w:rFonts w:asciiTheme="majorEastAsia" w:eastAsiaTheme="majorEastAsia" w:hAnsiTheme="majorEastAsia" w:cstheme="minorBidi" w:hint="eastAsia"/>
                          <w:color w:val="000000" w:themeColor="text1"/>
                          <w:szCs w:val="22"/>
                        </w:rPr>
                        <w:t xml:space="preserve">　医療保険者別</w:t>
                      </w:r>
                      <w:r w:rsidRPr="00093343">
                        <w:rPr>
                          <w:rFonts w:asciiTheme="majorEastAsia" w:eastAsiaTheme="majorEastAsia" w:hAnsiTheme="majorEastAsia" w:cstheme="minorBidi" w:hint="eastAsia"/>
                          <w:color w:val="000000" w:themeColor="text1"/>
                          <w:szCs w:val="22"/>
                        </w:rPr>
                        <w:t>）</w:t>
                      </w:r>
                    </w:p>
                  </w:txbxContent>
                </v:textbox>
              </v:rect>
            </w:pict>
          </mc:Fallback>
        </mc:AlternateContent>
      </w:r>
    </w:p>
    <w:p w:rsidR="00D9625B" w:rsidRDefault="00D9625B" w:rsidP="00D9625B">
      <w:pPr>
        <w:jc w:val="left"/>
        <w:rPr>
          <w:rFonts w:ascii="HG丸ｺﾞｼｯｸM-PRO" w:eastAsia="HG丸ｺﾞｼｯｸM-PRO" w:hAnsi="HG丸ｺﾞｼｯｸM-PRO" w:cstheme="minorBidi"/>
          <w:szCs w:val="22"/>
        </w:rPr>
      </w:pPr>
    </w:p>
    <w:p w:rsidR="00D9625B" w:rsidRDefault="00D9625B" w:rsidP="00D9625B">
      <w:pPr>
        <w:jc w:val="left"/>
        <w:rPr>
          <w:rFonts w:ascii="HG丸ｺﾞｼｯｸM-PRO" w:eastAsia="HG丸ｺﾞｼｯｸM-PRO" w:hAnsi="HG丸ｺﾞｼｯｸM-PRO" w:cstheme="minorBidi"/>
          <w:szCs w:val="22"/>
        </w:rPr>
      </w:pPr>
    </w:p>
    <w:p w:rsidR="00D9625B" w:rsidRDefault="00D9625B" w:rsidP="00D9625B">
      <w:pPr>
        <w:jc w:val="left"/>
        <w:rPr>
          <w:rFonts w:ascii="HG丸ｺﾞｼｯｸM-PRO" w:eastAsia="HG丸ｺﾞｼｯｸM-PRO" w:hAnsi="HG丸ｺﾞｼｯｸM-PRO" w:cstheme="minorBidi"/>
          <w:szCs w:val="22"/>
        </w:rPr>
      </w:pPr>
    </w:p>
    <w:p w:rsidR="00D9625B" w:rsidRDefault="00D9625B" w:rsidP="00D9625B">
      <w:pPr>
        <w:jc w:val="left"/>
        <w:rPr>
          <w:rFonts w:ascii="HG丸ｺﾞｼｯｸM-PRO" w:eastAsia="HG丸ｺﾞｼｯｸM-PRO" w:hAnsi="HG丸ｺﾞｼｯｸM-PRO" w:cstheme="minorBidi"/>
          <w:szCs w:val="22"/>
        </w:rPr>
      </w:pPr>
    </w:p>
    <w:p w:rsidR="00D9625B" w:rsidRDefault="00D9625B" w:rsidP="00D9625B">
      <w:pPr>
        <w:jc w:val="left"/>
        <w:rPr>
          <w:rFonts w:ascii="HG丸ｺﾞｼｯｸM-PRO" w:eastAsia="HG丸ｺﾞｼｯｸM-PRO" w:hAnsi="HG丸ｺﾞｼｯｸM-PRO" w:cstheme="minorBidi"/>
          <w:szCs w:val="22"/>
        </w:rPr>
      </w:pPr>
    </w:p>
    <w:p w:rsidR="00D9625B" w:rsidRDefault="00D9625B" w:rsidP="00D9625B">
      <w:pPr>
        <w:jc w:val="left"/>
        <w:rPr>
          <w:rFonts w:ascii="HG丸ｺﾞｼｯｸM-PRO" w:eastAsia="HG丸ｺﾞｼｯｸM-PRO" w:hAnsi="HG丸ｺﾞｼｯｸM-PRO" w:cstheme="minorBidi"/>
          <w:szCs w:val="22"/>
        </w:rPr>
      </w:pPr>
    </w:p>
    <w:p w:rsidR="00D9625B" w:rsidRDefault="00D9625B" w:rsidP="00D9625B">
      <w:pPr>
        <w:jc w:val="left"/>
        <w:rPr>
          <w:rFonts w:ascii="HG丸ｺﾞｼｯｸM-PRO" w:eastAsia="HG丸ｺﾞｼｯｸM-PRO" w:hAnsi="HG丸ｺﾞｼｯｸM-PRO" w:cstheme="minorBidi"/>
          <w:szCs w:val="22"/>
        </w:rPr>
      </w:pPr>
    </w:p>
    <w:p w:rsidR="00D9625B" w:rsidRDefault="00EF3810" w:rsidP="00D9625B">
      <w:pPr>
        <w:jc w:val="left"/>
        <w:rPr>
          <w:rFonts w:ascii="HG丸ｺﾞｼｯｸM-PRO" w:eastAsia="HG丸ｺﾞｼｯｸM-PRO" w:hAnsi="HG丸ｺﾞｼｯｸM-PRO" w:cstheme="minorBidi"/>
          <w:szCs w:val="22"/>
        </w:rPr>
      </w:pPr>
      <w:r w:rsidRPr="00EF3810">
        <w:rPr>
          <w:noProof/>
        </w:rPr>
        <mc:AlternateContent>
          <mc:Choice Requires="wps">
            <w:drawing>
              <wp:anchor distT="0" distB="0" distL="114300" distR="114300" simplePos="0" relativeHeight="252538368" behindDoc="0" locked="0" layoutInCell="1" allowOverlap="1" wp14:anchorId="0362C1A2" wp14:editId="7EAB26C2">
                <wp:simplePos x="0" y="0"/>
                <wp:positionH relativeFrom="column">
                  <wp:posOffset>1649730</wp:posOffset>
                </wp:positionH>
                <wp:positionV relativeFrom="paragraph">
                  <wp:posOffset>123825</wp:posOffset>
                </wp:positionV>
                <wp:extent cx="4411345" cy="542925"/>
                <wp:effectExtent l="0" t="0" r="0" b="0"/>
                <wp:wrapNone/>
                <wp:docPr id="340" name="正方形/長方形 1" title="出典　厚生労働省「特定健康診査・特定保健指導の実施状況」、国民健康保険中央会「市町村国保特定健康診査・特定保健指導実施状況概況報告書、全国健康保険協会「事業年報統計表」"/>
                <wp:cNvGraphicFramePr/>
                <a:graphic xmlns:a="http://schemas.openxmlformats.org/drawingml/2006/main">
                  <a:graphicData uri="http://schemas.microsoft.com/office/word/2010/wordprocessingShape">
                    <wps:wsp>
                      <wps:cNvSpPr/>
                      <wps:spPr>
                        <a:xfrm>
                          <a:off x="0" y="0"/>
                          <a:ext cx="4411345" cy="542925"/>
                        </a:xfrm>
                        <a:prstGeom prst="rect">
                          <a:avLst/>
                        </a:prstGeom>
                        <a:noFill/>
                        <a:ln w="25400" cap="flat" cmpd="sng" algn="ctr">
                          <a:noFill/>
                          <a:prstDash val="solid"/>
                        </a:ln>
                        <a:effectLst/>
                      </wps:spPr>
                      <wps:txbx>
                        <w:txbxContent>
                          <w:p w:rsidR="00415CC8" w:rsidRDefault="00415CC8" w:rsidP="00EF3810">
                            <w:pPr>
                              <w:pStyle w:val="Web"/>
                              <w:spacing w:line="220" w:lineRule="exact"/>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出典：</w:t>
                            </w:r>
                            <w:r w:rsidRPr="00EF3810">
                              <w:rPr>
                                <w:rFonts w:ascii="ＭＳ ゴシック" w:eastAsia="ＭＳ ゴシック" w:hAnsi="ＭＳ ゴシック" w:cs="+mn-cs" w:hint="eastAsia"/>
                                <w:color w:val="000000"/>
                                <w:sz w:val="16"/>
                                <w:szCs w:val="16"/>
                              </w:rPr>
                              <w:t>厚生労働省「特定健康診査・特定保健指導の実施状況</w:t>
                            </w:r>
                            <w:r>
                              <w:rPr>
                                <w:rFonts w:ascii="ＭＳ ゴシック" w:eastAsia="ＭＳ ゴシック" w:hAnsi="ＭＳ ゴシック" w:cs="+mn-cs"/>
                                <w:color w:val="000000"/>
                                <w:sz w:val="16"/>
                                <w:szCs w:val="16"/>
                              </w:rPr>
                              <w:t>」</w:t>
                            </w:r>
                          </w:p>
                          <w:p w:rsidR="00415CC8" w:rsidRDefault="00415CC8" w:rsidP="00DB4859">
                            <w:pPr>
                              <w:pStyle w:val="Web"/>
                              <w:spacing w:line="220" w:lineRule="exact"/>
                              <w:ind w:firstLineChars="300" w:firstLine="480"/>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国民健康保険中央会「市町村国保特定健康診査・特定保健指導実施状況概況報告書</w:t>
                            </w:r>
                            <w:r>
                              <w:rPr>
                                <w:rFonts w:ascii="ＭＳ ゴシック" w:eastAsia="ＭＳ ゴシック" w:hAnsi="ＭＳ ゴシック" w:cs="+mn-cs"/>
                                <w:color w:val="000000"/>
                                <w:sz w:val="16"/>
                                <w:szCs w:val="16"/>
                              </w:rPr>
                              <w:t>」</w:t>
                            </w:r>
                          </w:p>
                          <w:p w:rsidR="00415CC8" w:rsidRPr="00EF3810" w:rsidRDefault="00415CC8" w:rsidP="00DB4859">
                            <w:pPr>
                              <w:pStyle w:val="Web"/>
                              <w:spacing w:line="220" w:lineRule="exact"/>
                              <w:ind w:firstLineChars="300" w:firstLine="480"/>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全国健康保険協会「事業年報統計表」</w:t>
                            </w:r>
                          </w:p>
                          <w:p w:rsidR="00415CC8" w:rsidRDefault="00415CC8" w:rsidP="00EF3810">
                            <w:pPr>
                              <w:pStyle w:val="Web"/>
                            </w:pPr>
                            <w:r>
                              <w:rPr>
                                <w:rFonts w:hint="eastAsia"/>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70" alt="タイトル: 出典　厚生労働省「特定健康診査・特定保健指導の実施状況」、国民健康保険中央会「市町村国保特定健康診査・特定保健指導実施状況概況報告書、全国健康保険協会「事業年報統計表」" style="position:absolute;margin-left:129.9pt;margin-top:9.75pt;width:347.35pt;height:42.75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" filled="f" stroked="f" strokeweight="2pt">
                <v:textbox>
                  <w:txbxContent>
                    <w:p w:rsidR="00415CC8" w:rsidRDefault="00415CC8" w:rsidP="00EF3810">
                      <w:pPr>
                        <w:pStyle w:val="Web"/>
                        <w:spacing w:line="220" w:lineRule="exact"/>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出典：</w:t>
                      </w:r>
                      <w:r w:rsidRPr="00EF3810">
                        <w:rPr>
                          <w:rFonts w:ascii="ＭＳ ゴシック" w:eastAsia="ＭＳ ゴシック" w:hAnsi="ＭＳ ゴシック" w:cs="+mn-cs" w:hint="eastAsia"/>
                          <w:color w:val="000000"/>
                          <w:sz w:val="16"/>
                          <w:szCs w:val="16"/>
                        </w:rPr>
                        <w:t>厚生労働省「特定健康診査・特定保健指導の実施状況</w:t>
                      </w:r>
                      <w:r>
                        <w:rPr>
                          <w:rFonts w:ascii="ＭＳ ゴシック" w:eastAsia="ＭＳ ゴシック" w:hAnsi="ＭＳ ゴシック" w:cs="+mn-cs"/>
                          <w:color w:val="000000"/>
                          <w:sz w:val="16"/>
                          <w:szCs w:val="16"/>
                        </w:rPr>
                        <w:t>」</w:t>
                      </w:r>
                    </w:p>
                    <w:p w:rsidR="00415CC8" w:rsidRDefault="00415CC8" w:rsidP="00DB4859">
                      <w:pPr>
                        <w:pStyle w:val="Web"/>
                        <w:spacing w:line="220" w:lineRule="exact"/>
                        <w:ind w:firstLineChars="300" w:firstLine="480"/>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国民健康保険中央会「市町村国保特定健康診査・特定保健指導実施状況概況報告書</w:t>
                      </w:r>
                      <w:r>
                        <w:rPr>
                          <w:rFonts w:ascii="ＭＳ ゴシック" w:eastAsia="ＭＳ ゴシック" w:hAnsi="ＭＳ ゴシック" w:cs="+mn-cs"/>
                          <w:color w:val="000000"/>
                          <w:sz w:val="16"/>
                          <w:szCs w:val="16"/>
                        </w:rPr>
                        <w:t>」</w:t>
                      </w:r>
                    </w:p>
                    <w:p w:rsidR="00415CC8" w:rsidRPr="00EF3810" w:rsidRDefault="00415CC8" w:rsidP="00DB4859">
                      <w:pPr>
                        <w:pStyle w:val="Web"/>
                        <w:spacing w:line="220" w:lineRule="exact"/>
                        <w:ind w:firstLineChars="300" w:firstLine="480"/>
                        <w:rPr>
                          <w:rFonts w:ascii="ＭＳ ゴシック" w:eastAsia="ＭＳ ゴシック" w:hAnsi="ＭＳ ゴシック" w:cs="+mn-cs"/>
                          <w:color w:val="000000"/>
                          <w:sz w:val="16"/>
                          <w:szCs w:val="16"/>
                        </w:rPr>
                      </w:pPr>
                      <w:r>
                        <w:rPr>
                          <w:rFonts w:ascii="ＭＳ ゴシック" w:eastAsia="ＭＳ ゴシック" w:hAnsi="ＭＳ ゴシック" w:cs="+mn-cs" w:hint="eastAsia"/>
                          <w:color w:val="000000"/>
                          <w:sz w:val="16"/>
                          <w:szCs w:val="16"/>
                        </w:rPr>
                        <w:t>全国健康保険協会「事業年報統計表」</w:t>
                      </w:r>
                    </w:p>
                    <w:p w:rsidR="00415CC8" w:rsidRDefault="00415CC8" w:rsidP="00EF3810">
                      <w:pPr>
                        <w:pStyle w:val="Web"/>
                      </w:pPr>
                      <w:r>
                        <w:rPr>
                          <w:rFonts w:hint="eastAsia"/>
                        </w:rPr>
                        <w:t xml:space="preserve">    </w:t>
                      </w:r>
                    </w:p>
                  </w:txbxContent>
                </v:textbox>
              </v:rect>
            </w:pict>
          </mc:Fallback>
        </mc:AlternateContent>
      </w:r>
    </w:p>
    <w:p w:rsidR="00D9625B" w:rsidRDefault="00D9625B" w:rsidP="00D9625B">
      <w:pPr>
        <w:jc w:val="left"/>
        <w:rPr>
          <w:rFonts w:ascii="HG丸ｺﾞｼｯｸM-PRO" w:eastAsia="HG丸ｺﾞｼｯｸM-PRO" w:hAnsi="HG丸ｺﾞｼｯｸM-PRO" w:cstheme="minorBidi"/>
          <w:szCs w:val="22"/>
        </w:rPr>
      </w:pPr>
    </w:p>
    <w:p w:rsidR="00D9625B"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Default="00D9625B" w:rsidP="00C061C4">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○都道府県別の特定健診受診率と</w:t>
      </w:r>
      <w:r w:rsidR="00084C3A">
        <w:rPr>
          <w:rFonts w:ascii="HG丸ｺﾞｼｯｸM-PRO" w:eastAsia="HG丸ｺﾞｼｯｸM-PRO" w:hAnsi="HG丸ｺﾞｼｯｸM-PRO" w:cstheme="minorBidi" w:hint="eastAsia"/>
          <w:sz w:val="22"/>
          <w:szCs w:val="22"/>
        </w:rPr>
        <w:t>１人</w:t>
      </w:r>
      <w:r>
        <w:rPr>
          <w:rFonts w:ascii="HG丸ｺﾞｼｯｸM-PRO" w:eastAsia="HG丸ｺﾞｼｯｸM-PRO" w:hAnsi="HG丸ｺﾞｼｯｸM-PRO" w:cstheme="minorBidi" w:hint="eastAsia"/>
          <w:sz w:val="22"/>
          <w:szCs w:val="22"/>
        </w:rPr>
        <w:t>当たり年間医療費の相関を見たところ、健診受診率の高い都道府県ほど、</w:t>
      </w:r>
      <w:r w:rsidR="00084C3A">
        <w:rPr>
          <w:rFonts w:ascii="HG丸ｺﾞｼｯｸM-PRO" w:eastAsia="HG丸ｺﾞｼｯｸM-PRO" w:hAnsi="HG丸ｺﾞｼｯｸM-PRO" w:cstheme="minorBidi" w:hint="eastAsia"/>
          <w:sz w:val="22"/>
          <w:szCs w:val="22"/>
        </w:rPr>
        <w:t>１人</w:t>
      </w:r>
      <w:r>
        <w:rPr>
          <w:rFonts w:ascii="HG丸ｺﾞｼｯｸM-PRO" w:eastAsia="HG丸ｺﾞｼｯｸM-PRO" w:hAnsi="HG丸ｺﾞｼｯｸM-PRO" w:cstheme="minorBidi" w:hint="eastAsia"/>
          <w:sz w:val="22"/>
          <w:szCs w:val="22"/>
        </w:rPr>
        <w:t>当たり年間医療費が低い傾向にあります</w:t>
      </w:r>
      <w:r w:rsidRPr="000228E4">
        <w:rPr>
          <w:rFonts w:ascii="HG丸ｺﾞｼｯｸM-PRO" w:eastAsia="HG丸ｺﾞｼｯｸM-PRO" w:hAnsi="HG丸ｺﾞｼｯｸM-PRO" w:cstheme="minorBidi" w:hint="eastAsia"/>
          <w:sz w:val="22"/>
          <w:szCs w:val="22"/>
        </w:rPr>
        <w:t>。</w:t>
      </w:r>
    </w:p>
    <w:p w:rsidR="00D9625B" w:rsidRPr="0048619D" w:rsidRDefault="00D9625B" w:rsidP="005C4C7A">
      <w:pPr>
        <w:ind w:leftChars="100" w:left="420" w:hangingChars="100" w:hanging="210"/>
        <w:jc w:val="left"/>
        <w:rPr>
          <w:rFonts w:ascii="HG丸ｺﾞｼｯｸM-PRO" w:eastAsia="HG丸ｺﾞｼｯｸM-PRO" w:hAnsi="HG丸ｺﾞｼｯｸM-PRO" w:cstheme="minorBidi"/>
          <w:sz w:val="22"/>
          <w:szCs w:val="22"/>
        </w:rPr>
      </w:pPr>
      <w:r w:rsidRPr="0048619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171776" behindDoc="0" locked="0" layoutInCell="1" allowOverlap="1" wp14:anchorId="06FAE88D" wp14:editId="62B8174D">
                <wp:simplePos x="0" y="0"/>
                <wp:positionH relativeFrom="column">
                  <wp:posOffset>249555</wp:posOffset>
                </wp:positionH>
                <wp:positionV relativeFrom="paragraph">
                  <wp:posOffset>53340</wp:posOffset>
                </wp:positionV>
                <wp:extent cx="5229225" cy="342900"/>
                <wp:effectExtent l="0" t="0" r="0" b="0"/>
                <wp:wrapNone/>
                <wp:docPr id="214" name="正方形/長方形 214" title="図58　特定健診受診率と一人当たり年間医療費の関係"/>
                <wp:cNvGraphicFramePr/>
                <a:graphic xmlns:a="http://schemas.openxmlformats.org/drawingml/2006/main">
                  <a:graphicData uri="http://schemas.microsoft.com/office/word/2010/wordprocessingShape">
                    <wps:wsp>
                      <wps:cNvSpPr/>
                      <wps:spPr>
                        <a:xfrm>
                          <a:off x="0" y="0"/>
                          <a:ext cx="5229225" cy="342900"/>
                        </a:xfrm>
                        <a:prstGeom prst="rect">
                          <a:avLst/>
                        </a:prstGeom>
                        <a:noFill/>
                        <a:ln w="25400" cap="flat" cmpd="sng" algn="ctr">
                          <a:noFill/>
                          <a:prstDash val="solid"/>
                        </a:ln>
                        <a:effectLst/>
                      </wps:spPr>
                      <wps:txbx>
                        <w:txbxContent>
                          <w:p w:rsidR="00415CC8" w:rsidRPr="00093343" w:rsidRDefault="00415CC8" w:rsidP="00D9625B">
                            <w:pPr>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Cs w:val="22"/>
                              </w:rPr>
                              <w:t>図</w:t>
                            </w:r>
                            <w:r>
                              <w:rPr>
                                <w:rFonts w:asciiTheme="majorEastAsia" w:eastAsiaTheme="majorEastAsia" w:hAnsiTheme="majorEastAsia" w:cstheme="minorBidi" w:hint="eastAsia"/>
                                <w:color w:val="000000" w:themeColor="text1"/>
                                <w:szCs w:val="22"/>
                              </w:rPr>
                              <w:t>57</w:t>
                            </w:r>
                            <w:r w:rsidRPr="00093343">
                              <w:rPr>
                                <w:rFonts w:asciiTheme="majorEastAsia" w:eastAsiaTheme="majorEastAsia" w:hAnsiTheme="majorEastAsia" w:cstheme="minorBidi" w:hint="eastAsia"/>
                                <w:color w:val="000000" w:themeColor="text1"/>
                                <w:szCs w:val="22"/>
                              </w:rPr>
                              <w:t xml:space="preserve">　特定健診</w:t>
                            </w:r>
                            <w:r>
                              <w:rPr>
                                <w:rFonts w:asciiTheme="majorEastAsia" w:eastAsiaTheme="majorEastAsia" w:hAnsiTheme="majorEastAsia" w:cstheme="minorBidi" w:hint="eastAsia"/>
                                <w:color w:val="000000" w:themeColor="text1"/>
                                <w:szCs w:val="22"/>
                              </w:rPr>
                              <w:t>受診率と１人当たり年間医療費の関係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4" o:spid="_x0000_s1171" alt="タイトル: 図58　特定健診受診率と一人当たり年間医療費の関係" style="position:absolute;left:0;text-align:left;margin-left:19.65pt;margin-top:4.2pt;width:411.75pt;height:27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" filled="f" stroked="f" strokeweight="2pt">
                <v:textbox>
                  <w:txbxContent>
                    <w:p w:rsidR="00415CC8" w:rsidRPr="00093343" w:rsidRDefault="00415CC8" w:rsidP="00D9625B">
                      <w:pPr>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Cs w:val="22"/>
                        </w:rPr>
                        <w:t>図</w:t>
                      </w:r>
                      <w:r>
                        <w:rPr>
                          <w:rFonts w:asciiTheme="majorEastAsia" w:eastAsiaTheme="majorEastAsia" w:hAnsiTheme="majorEastAsia" w:cstheme="minorBidi" w:hint="eastAsia"/>
                          <w:color w:val="000000" w:themeColor="text1"/>
                          <w:szCs w:val="22"/>
                        </w:rPr>
                        <w:t>57</w:t>
                      </w:r>
                      <w:r w:rsidRPr="00093343">
                        <w:rPr>
                          <w:rFonts w:asciiTheme="majorEastAsia" w:eastAsiaTheme="majorEastAsia" w:hAnsiTheme="majorEastAsia" w:cstheme="minorBidi" w:hint="eastAsia"/>
                          <w:color w:val="000000" w:themeColor="text1"/>
                          <w:szCs w:val="22"/>
                        </w:rPr>
                        <w:t xml:space="preserve">　特定健診</w:t>
                      </w:r>
                      <w:r>
                        <w:rPr>
                          <w:rFonts w:asciiTheme="majorEastAsia" w:eastAsiaTheme="majorEastAsia" w:hAnsiTheme="majorEastAsia" w:cstheme="minorBidi" w:hint="eastAsia"/>
                          <w:color w:val="000000" w:themeColor="text1"/>
                          <w:szCs w:val="22"/>
                        </w:rPr>
                        <w:t>受診率と１人当たり年間医療費の関係</w:t>
                      </w:r>
                    </w:p>
                  </w:txbxContent>
                </v:textbox>
              </v:rect>
            </w:pict>
          </mc:Fallback>
        </mc:AlternateContent>
      </w:r>
    </w:p>
    <w:p w:rsidR="00D9625B" w:rsidRDefault="00C061C4" w:rsidP="00C061C4">
      <w:pPr>
        <w:ind w:leftChars="100" w:left="420" w:hangingChars="100" w:hanging="210"/>
        <w:jc w:val="left"/>
        <w:rPr>
          <w:rFonts w:ascii="HG丸ｺﾞｼｯｸM-PRO" w:eastAsia="HG丸ｺﾞｼｯｸM-PRO" w:hAnsi="HG丸ｺﾞｼｯｸM-PRO" w:cstheme="minorBidi"/>
          <w:sz w:val="22"/>
          <w:szCs w:val="22"/>
        </w:rPr>
      </w:pPr>
      <w:r>
        <w:rPr>
          <w:noProof/>
        </w:rPr>
        <w:drawing>
          <wp:anchor distT="0" distB="0" distL="114300" distR="114300" simplePos="0" relativeHeight="252772864" behindDoc="0" locked="0" layoutInCell="1" allowOverlap="1" wp14:anchorId="4B62DA03" wp14:editId="2A52744A">
            <wp:simplePos x="0" y="0"/>
            <wp:positionH relativeFrom="column">
              <wp:posOffset>754380</wp:posOffset>
            </wp:positionH>
            <wp:positionV relativeFrom="paragraph">
              <wp:posOffset>83820</wp:posOffset>
            </wp:positionV>
            <wp:extent cx="3172460" cy="2820035"/>
            <wp:effectExtent l="0" t="0" r="0" b="0"/>
            <wp:wrapNone/>
            <wp:docPr id="347" name="図 347" title="図58　特定健診受診率と一人当たり年間医療費の相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72460" cy="282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rsidP="00C061C4">
      <w:pPr>
        <w:ind w:leftChars="100" w:left="430" w:hangingChars="100" w:hanging="220"/>
        <w:jc w:val="left"/>
        <w:rPr>
          <w:rFonts w:ascii="HG丸ｺﾞｼｯｸM-PRO" w:eastAsia="HG丸ｺﾞｼｯｸM-PRO" w:hAnsi="HG丸ｺﾞｼｯｸM-PRO" w:cstheme="minorBidi"/>
          <w:sz w:val="22"/>
          <w:szCs w:val="22"/>
        </w:rPr>
      </w:pPr>
    </w:p>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p>
    <w:p w:rsidR="00D9625B" w:rsidRDefault="00D9625B" w:rsidP="000F3043">
      <w:pPr>
        <w:ind w:leftChars="100" w:left="430" w:hangingChars="100" w:hanging="220"/>
        <w:jc w:val="left"/>
        <w:rPr>
          <w:rFonts w:ascii="HG丸ｺﾞｼｯｸM-PRO" w:eastAsia="HG丸ｺﾞｼｯｸM-PRO" w:hAnsi="HG丸ｺﾞｼｯｸM-PRO" w:cstheme="minorBidi"/>
          <w:sz w:val="22"/>
          <w:szCs w:val="22"/>
        </w:rPr>
      </w:pPr>
    </w:p>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p>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p>
    <w:p w:rsidR="00D9625B" w:rsidRDefault="00D9625B" w:rsidP="00E26FEA">
      <w:pPr>
        <w:ind w:leftChars="100" w:left="430" w:hangingChars="100" w:hanging="220"/>
        <w:jc w:val="left"/>
        <w:rPr>
          <w:rFonts w:ascii="HG丸ｺﾞｼｯｸM-PRO" w:eastAsia="HG丸ｺﾞｼｯｸM-PRO" w:hAnsi="HG丸ｺﾞｼｯｸM-PRO" w:cstheme="minorBidi"/>
          <w:sz w:val="22"/>
          <w:szCs w:val="22"/>
        </w:rPr>
      </w:pPr>
    </w:p>
    <w:p w:rsidR="00D9625B" w:rsidRPr="00800B31" w:rsidRDefault="00D9625B" w:rsidP="005C4C7A">
      <w:pPr>
        <w:ind w:leftChars="100" w:left="430" w:hangingChars="100" w:hanging="220"/>
        <w:jc w:val="left"/>
        <w:rPr>
          <w:rFonts w:ascii="HG丸ｺﾞｼｯｸM-PRO" w:eastAsia="HG丸ｺﾞｼｯｸM-PRO" w:hAnsi="HG丸ｺﾞｼｯｸM-PRO" w:cstheme="minorBidi"/>
          <w:sz w:val="22"/>
          <w:szCs w:val="22"/>
        </w:rPr>
      </w:pPr>
    </w:p>
    <w:p w:rsidR="00D9625B" w:rsidRDefault="001B31E4" w:rsidP="00D9625B">
      <w:pPr>
        <w:widowControl/>
        <w:jc w:val="left"/>
        <w:rPr>
          <w:rFonts w:asciiTheme="majorEastAsia" w:eastAsiaTheme="majorEastAsia" w:hAnsiTheme="majorEastAsia" w:cstheme="minorBidi"/>
          <w:b/>
          <w:sz w:val="24"/>
        </w:rPr>
      </w:pPr>
      <w:r w:rsidRPr="007233C8">
        <w:rPr>
          <w:noProof/>
        </w:rPr>
        <mc:AlternateContent>
          <mc:Choice Requires="wps">
            <w:drawing>
              <wp:anchor distT="0" distB="0" distL="114300" distR="114300" simplePos="0" relativeHeight="252184064" behindDoc="0" locked="0" layoutInCell="1" allowOverlap="1" wp14:anchorId="54A53F48" wp14:editId="627985CB">
                <wp:simplePos x="0" y="0"/>
                <wp:positionH relativeFrom="column">
                  <wp:posOffset>925830</wp:posOffset>
                </wp:positionH>
                <wp:positionV relativeFrom="paragraph">
                  <wp:posOffset>1047750</wp:posOffset>
                </wp:positionV>
                <wp:extent cx="3781425" cy="552450"/>
                <wp:effectExtent l="0" t="0" r="0" b="0"/>
                <wp:wrapNone/>
                <wp:docPr id="264" name="正方形/長方形 1" title="出典　厚生労働省「概算医療費データベース」「特定健康診査・特定保健指導・メタボリックシンドロームの状況」（平成26年度）"/>
                <wp:cNvGraphicFramePr/>
                <a:graphic xmlns:a="http://schemas.openxmlformats.org/drawingml/2006/main">
                  <a:graphicData uri="http://schemas.microsoft.com/office/word/2010/wordprocessingShape">
                    <wps:wsp>
                      <wps:cNvSpPr/>
                      <wps:spPr>
                        <a:xfrm>
                          <a:off x="0" y="0"/>
                          <a:ext cx="3781425" cy="552450"/>
                        </a:xfrm>
                        <a:prstGeom prst="rect">
                          <a:avLst/>
                        </a:prstGeom>
                        <a:noFill/>
                        <a:ln w="25400" cap="flat" cmpd="sng" algn="ctr">
                          <a:noFill/>
                          <a:prstDash val="solid"/>
                        </a:ln>
                        <a:effectLst/>
                      </wps:spPr>
                      <wps:txbx>
                        <w:txbxContent>
                          <w:p w:rsidR="00415CC8" w:rsidRDefault="00415CC8" w:rsidP="001B31E4">
                            <w:pPr>
                              <w:pStyle w:val="Web"/>
                              <w:spacing w:line="200" w:lineRule="exact"/>
                              <w:ind w:left="480" w:hangingChars="300" w:hanging="480"/>
                            </w:pPr>
                            <w:r>
                              <w:rPr>
                                <w:rFonts w:ascii="ＭＳ ゴシック" w:eastAsia="ＭＳ ゴシック" w:hAnsi="ＭＳ ゴシック" w:cs="+mn-cs" w:hint="eastAsia"/>
                                <w:color w:val="000000"/>
                                <w:sz w:val="16"/>
                                <w:szCs w:val="16"/>
                              </w:rPr>
                              <w:t>出典：厚生労働省「概算医療費データベース」「特定健康診査・特定保健指導・メタボリックシンドロームの状況」（平成26年度）</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72" alt="タイトル: 出典　厚生労働省「概算医療費データベース」「特定健康診査・特定保健指導・メタボリックシンドロームの状況」（平成26年度）" style="position:absolute;margin-left:72.9pt;margin-top:82.5pt;width:297.75pt;height:43.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" filled="f" stroked="f" strokeweight="2pt">
                <v:textbox>
                  <w:txbxContent>
                    <w:p w:rsidR="00415CC8" w:rsidRDefault="00415CC8" w:rsidP="001B31E4">
                      <w:pPr>
                        <w:pStyle w:val="Web"/>
                        <w:spacing w:line="200" w:lineRule="exact"/>
                        <w:ind w:left="480" w:hangingChars="300" w:hanging="480"/>
                      </w:pPr>
                      <w:r>
                        <w:rPr>
                          <w:rFonts w:ascii="ＭＳ ゴシック" w:eastAsia="ＭＳ ゴシック" w:hAnsi="ＭＳ ゴシック" w:cs="+mn-cs" w:hint="eastAsia"/>
                          <w:color w:val="000000"/>
                          <w:sz w:val="16"/>
                          <w:szCs w:val="16"/>
                        </w:rPr>
                        <w:t>出典：厚生労働省「概算医療費データベース」「特定健康診査・特定保健指導・メタボリックシンドロームの状況」（平成26年度）</w:t>
                      </w:r>
                    </w:p>
                  </w:txbxContent>
                </v:textbox>
              </v:rect>
            </w:pict>
          </mc:Fallback>
        </mc:AlternateContent>
      </w:r>
      <w:r w:rsidR="00E26FEA" w:rsidRPr="00E26FEA">
        <w:rPr>
          <w:rFonts w:ascii="HG丸ｺﾞｼｯｸM-PRO" w:eastAsia="HG丸ｺﾞｼｯｸM-PRO" w:hAnsi="HG丸ｺﾞｼｯｸM-PRO" w:cstheme="minorBidi"/>
          <w:noProof/>
          <w:szCs w:val="22"/>
        </w:rPr>
        <mc:AlternateContent>
          <mc:Choice Requires="wps">
            <w:drawing>
              <wp:anchor distT="0" distB="0" distL="114300" distR="114300" simplePos="0" relativeHeight="252955136" behindDoc="0" locked="0" layoutInCell="1" allowOverlap="1" wp14:anchorId="09BA025C" wp14:editId="3FF928F6">
                <wp:simplePos x="0" y="0"/>
                <wp:positionH relativeFrom="column">
                  <wp:posOffset>3869055</wp:posOffset>
                </wp:positionH>
                <wp:positionV relativeFrom="paragraph">
                  <wp:posOffset>161925</wp:posOffset>
                </wp:positionV>
                <wp:extent cx="2498725" cy="428625"/>
                <wp:effectExtent l="0" t="0" r="0" b="0"/>
                <wp:wrapNone/>
                <wp:docPr id="197" name="正方形/長方形 197" descr="出典　新規透析導入率…日本透析医学会「図説　わが国の慢性透析療法の現状（平成27年）」&#10;医療費は厚生労働省「概算医療費データベース（平成25年度）」&#10;注　×印は大阪府を表す&#10;" title="出典および注"/>
                <wp:cNvGraphicFramePr/>
                <a:graphic xmlns:a="http://schemas.openxmlformats.org/drawingml/2006/main">
                  <a:graphicData uri="http://schemas.microsoft.com/office/word/2010/wordprocessingShape">
                    <wps:wsp>
                      <wps:cNvSpPr/>
                      <wps:spPr>
                        <a:xfrm>
                          <a:off x="0" y="0"/>
                          <a:ext cx="2498725" cy="428625"/>
                        </a:xfrm>
                        <a:prstGeom prst="rect">
                          <a:avLst/>
                        </a:prstGeom>
                        <a:noFill/>
                        <a:ln w="25400" cap="flat" cmpd="sng" algn="ctr">
                          <a:noFill/>
                          <a:prstDash val="solid"/>
                        </a:ln>
                        <a:effectLst/>
                      </wps:spPr>
                      <wps:txbx>
                        <w:txbxContent>
                          <w:p w:rsidR="00415CC8" w:rsidRPr="00093343" w:rsidRDefault="00415CC8" w:rsidP="00E26FEA">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注：×印は大阪府を表す</w:t>
                            </w:r>
                          </w:p>
                          <w:p w:rsidR="00415CC8" w:rsidRPr="00093343" w:rsidRDefault="00415CC8" w:rsidP="00E26FEA">
                            <w:pPr>
                              <w:spacing w:line="200" w:lineRule="exact"/>
                              <w:jc w:val="left"/>
                              <w:rPr>
                                <w:rFonts w:asciiTheme="majorEastAsia" w:eastAsia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7" o:spid="_x0000_s1173" alt="タイトル: 出典および注 - 説明: 出典　新規透析導入率…日本透析医学会「図説　わが国の慢性透析療法の現状（平成27年）」&#10;医療費は厚生労働省「概算医療費データベース（平成25年度）」&#10;注　×印は大阪府を表す&#10;" style="position:absolute;margin-left:304.65pt;margin-top:12.75pt;width:196.75pt;height:33.7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" filled="f" stroked="f" strokeweight="2pt">
                <v:textbox>
                  <w:txbxContent>
                    <w:p w:rsidR="00415CC8" w:rsidRPr="00093343" w:rsidRDefault="00415CC8" w:rsidP="00E26FEA">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注：×印は大阪府を表す</w:t>
                      </w:r>
                    </w:p>
                    <w:p w:rsidR="00415CC8" w:rsidRPr="00093343" w:rsidRDefault="00415CC8" w:rsidP="00E26FEA">
                      <w:pPr>
                        <w:spacing w:line="200" w:lineRule="exact"/>
                        <w:jc w:val="left"/>
                        <w:rPr>
                          <w:rFonts w:asciiTheme="majorEastAsia" w:eastAsiaTheme="majorEastAsia" w:hAnsiTheme="majorEastAsia"/>
                          <w:color w:val="000000" w:themeColor="text1"/>
                          <w:sz w:val="16"/>
                          <w:szCs w:val="16"/>
                        </w:rPr>
                      </w:pPr>
                    </w:p>
                  </w:txbxContent>
                </v:textbox>
              </v:rect>
            </w:pict>
          </mc:Fallback>
        </mc:AlternateContent>
      </w:r>
      <w:r w:rsidR="00D9625B">
        <w:rPr>
          <w:rFonts w:asciiTheme="majorEastAsia" w:eastAsiaTheme="majorEastAsia" w:hAnsiTheme="majorEastAsia" w:cstheme="minorBidi"/>
          <w:b/>
          <w:sz w:val="24"/>
        </w:rPr>
        <w:br w:type="page"/>
      </w:r>
    </w:p>
    <w:p w:rsidR="00D9625B" w:rsidRPr="000228E4" w:rsidRDefault="00D9625B" w:rsidP="00D9625B">
      <w:pPr>
        <w:jc w:val="left"/>
        <w:rPr>
          <w:rFonts w:asciiTheme="majorEastAsia" w:eastAsiaTheme="majorEastAsia" w:hAnsiTheme="majorEastAsia" w:cstheme="minorBidi"/>
          <w:b/>
          <w:sz w:val="24"/>
        </w:rPr>
      </w:pPr>
      <w:r w:rsidRPr="000228E4">
        <w:rPr>
          <w:rFonts w:asciiTheme="majorEastAsia" w:eastAsiaTheme="majorEastAsia" w:hAnsiTheme="majorEastAsia" w:cstheme="minorBidi" w:hint="eastAsia"/>
          <w:b/>
          <w:sz w:val="24"/>
        </w:rPr>
        <w:lastRenderedPageBreak/>
        <w:t>（</w:t>
      </w:r>
      <w:r>
        <w:rPr>
          <w:rFonts w:asciiTheme="majorEastAsia" w:eastAsiaTheme="majorEastAsia" w:hAnsiTheme="majorEastAsia" w:cstheme="minorBidi" w:hint="eastAsia"/>
          <w:b/>
          <w:sz w:val="24"/>
        </w:rPr>
        <w:t>イ</w:t>
      </w:r>
      <w:r w:rsidRPr="000228E4">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喫煙率の状況</w:t>
      </w:r>
    </w:p>
    <w:p w:rsidR="00D9625B" w:rsidRPr="000B5189" w:rsidRDefault="00D9625B" w:rsidP="005C4C7A">
      <w:pPr>
        <w:ind w:leftChars="100" w:left="430" w:hangingChars="100" w:hanging="220"/>
        <w:jc w:val="left"/>
        <w:rPr>
          <w:rFonts w:ascii="HG丸ｺﾞｼｯｸM-PRO" w:eastAsia="HG丸ｺﾞｼｯｸM-PRO" w:hAnsi="HG丸ｺﾞｼｯｸM-PRO" w:cstheme="minorBidi"/>
          <w:sz w:val="22"/>
          <w:szCs w:val="22"/>
        </w:rPr>
      </w:pPr>
      <w:r w:rsidRPr="000B5189">
        <w:rPr>
          <w:rFonts w:ascii="HG丸ｺﾞｼｯｸM-PRO" w:eastAsia="HG丸ｺﾞｼｯｸM-PRO" w:hAnsi="HG丸ｺﾞｼｯｸM-PRO" w:cstheme="minorBidi" w:hint="eastAsia"/>
          <w:sz w:val="22"/>
          <w:szCs w:val="22"/>
        </w:rPr>
        <w:t>○習慣的喫煙者の割合（喫煙率）は、全国とほぼ同じ（約２割）です。うち、男性の場合、</w:t>
      </w:r>
      <w:r w:rsidR="001D404B">
        <w:rPr>
          <w:rFonts w:ascii="HG丸ｺﾞｼｯｸM-PRO" w:eastAsia="HG丸ｺﾞｼｯｸM-PRO" w:hAnsi="HG丸ｺﾞｼｯｸM-PRO" w:cstheme="minorBidi" w:hint="eastAsia"/>
          <w:sz w:val="22"/>
          <w:szCs w:val="22"/>
        </w:rPr>
        <w:t>30.4</w:t>
      </w:r>
      <w:r w:rsidRPr="000B5189">
        <w:rPr>
          <w:rFonts w:ascii="HG丸ｺﾞｼｯｸM-PRO" w:eastAsia="HG丸ｺﾞｼｯｸM-PRO" w:hAnsi="HG丸ｺﾞｼｯｸM-PRO" w:cstheme="minorBidi" w:hint="eastAsia"/>
          <w:sz w:val="22"/>
          <w:szCs w:val="22"/>
        </w:rPr>
        <w:t>％（全国31位）で</w:t>
      </w:r>
      <w:r w:rsidR="001D404B">
        <w:rPr>
          <w:rFonts w:ascii="HG丸ｺﾞｼｯｸM-PRO" w:eastAsia="HG丸ｺﾞｼｯｸM-PRO" w:hAnsi="HG丸ｺﾞｼｯｸM-PRO" w:cstheme="minorBidi" w:hint="eastAsia"/>
          <w:sz w:val="22"/>
          <w:szCs w:val="22"/>
        </w:rPr>
        <w:t>30</w:t>
      </w:r>
      <w:r w:rsidRPr="000B5189">
        <w:rPr>
          <w:rFonts w:ascii="HG丸ｺﾞｼｯｸM-PRO" w:eastAsia="HG丸ｺﾞｼｯｸM-PRO" w:hAnsi="HG丸ｺﾞｼｯｸM-PRO" w:cstheme="minorBidi" w:hint="eastAsia"/>
          <w:sz w:val="22"/>
          <w:szCs w:val="22"/>
        </w:rPr>
        <w:t>歳代（</w:t>
      </w:r>
      <w:r w:rsidR="001D404B">
        <w:rPr>
          <w:rFonts w:ascii="HG丸ｺﾞｼｯｸM-PRO" w:eastAsia="HG丸ｺﾞｼｯｸM-PRO" w:hAnsi="HG丸ｺﾞｼｯｸM-PRO" w:cstheme="minorBidi" w:hint="eastAsia"/>
          <w:sz w:val="22"/>
          <w:szCs w:val="22"/>
        </w:rPr>
        <w:t>38.0</w:t>
      </w:r>
      <w:r w:rsidRPr="000B5189">
        <w:rPr>
          <w:rFonts w:ascii="HG丸ｺﾞｼｯｸM-PRO" w:eastAsia="HG丸ｺﾞｼｯｸM-PRO" w:hAnsi="HG丸ｺﾞｼｯｸM-PRO" w:cstheme="minorBidi" w:hint="eastAsia"/>
          <w:sz w:val="22"/>
          <w:szCs w:val="22"/>
        </w:rPr>
        <w:t>％）で最も高くなっています。また、女性の場合、</w:t>
      </w:r>
      <w:r w:rsidR="001D404B">
        <w:rPr>
          <w:rFonts w:ascii="HG丸ｺﾞｼｯｸM-PRO" w:eastAsia="HG丸ｺﾞｼｯｸM-PRO" w:hAnsi="HG丸ｺﾞｼｯｸM-PRO" w:cstheme="minorBidi" w:hint="eastAsia"/>
          <w:sz w:val="22"/>
          <w:szCs w:val="22"/>
        </w:rPr>
        <w:t>10.7</w:t>
      </w:r>
      <w:r w:rsidRPr="000B5189">
        <w:rPr>
          <w:rFonts w:ascii="HG丸ｺﾞｼｯｸM-PRO" w:eastAsia="HG丸ｺﾞｼｯｸM-PRO" w:hAnsi="HG丸ｺﾞｼｯｸM-PRO" w:cstheme="minorBidi" w:hint="eastAsia"/>
          <w:sz w:val="22"/>
          <w:szCs w:val="22"/>
        </w:rPr>
        <w:t>％（全国</w:t>
      </w:r>
      <w:r w:rsidR="001D404B">
        <w:rPr>
          <w:rFonts w:ascii="HG丸ｺﾞｼｯｸM-PRO" w:eastAsia="HG丸ｺﾞｼｯｸM-PRO" w:hAnsi="HG丸ｺﾞｼｯｸM-PRO" w:cstheme="minorBidi" w:hint="eastAsia"/>
          <w:sz w:val="22"/>
          <w:szCs w:val="22"/>
        </w:rPr>
        <w:t>6</w:t>
      </w:r>
      <w:r w:rsidRPr="000B5189">
        <w:rPr>
          <w:rFonts w:ascii="HG丸ｺﾞｼｯｸM-PRO" w:eastAsia="HG丸ｺﾞｼｯｸM-PRO" w:hAnsi="HG丸ｺﾞｼｯｸM-PRO" w:cstheme="minorBidi" w:hint="eastAsia"/>
          <w:sz w:val="22"/>
          <w:szCs w:val="22"/>
        </w:rPr>
        <w:t>位）で</w:t>
      </w:r>
      <w:r w:rsidR="001D404B">
        <w:rPr>
          <w:rFonts w:ascii="HG丸ｺﾞｼｯｸM-PRO" w:eastAsia="HG丸ｺﾞｼｯｸM-PRO" w:hAnsi="HG丸ｺﾞｼｯｸM-PRO" w:cstheme="minorBidi" w:hint="eastAsia"/>
          <w:sz w:val="22"/>
          <w:szCs w:val="22"/>
        </w:rPr>
        <w:t>50</w:t>
      </w:r>
      <w:r w:rsidRPr="000B5189">
        <w:rPr>
          <w:rFonts w:ascii="HG丸ｺﾞｼｯｸM-PRO" w:eastAsia="HG丸ｺﾞｼｯｸM-PRO" w:hAnsi="HG丸ｺﾞｼｯｸM-PRO" w:cstheme="minorBidi" w:hint="eastAsia"/>
          <w:sz w:val="22"/>
          <w:szCs w:val="22"/>
        </w:rPr>
        <w:t>歳代（</w:t>
      </w:r>
      <w:r w:rsidR="001D404B">
        <w:rPr>
          <w:rFonts w:ascii="HG丸ｺﾞｼｯｸM-PRO" w:eastAsia="HG丸ｺﾞｼｯｸM-PRO" w:hAnsi="HG丸ｺﾞｼｯｸM-PRO" w:cstheme="minorBidi" w:hint="eastAsia"/>
          <w:sz w:val="22"/>
          <w:szCs w:val="22"/>
        </w:rPr>
        <w:t>15.7</w:t>
      </w:r>
      <w:r w:rsidRPr="000B5189">
        <w:rPr>
          <w:rFonts w:ascii="HG丸ｺﾞｼｯｸM-PRO" w:eastAsia="HG丸ｺﾞｼｯｸM-PRO" w:hAnsi="HG丸ｺﾞｼｯｸM-PRO" w:cstheme="minorBidi" w:hint="eastAsia"/>
          <w:sz w:val="22"/>
          <w:szCs w:val="22"/>
        </w:rPr>
        <w:t>％）で最も高く、全国と比べて</w:t>
      </w:r>
      <w:r w:rsidR="001D404B">
        <w:rPr>
          <w:rFonts w:ascii="HG丸ｺﾞｼｯｸM-PRO" w:eastAsia="HG丸ｺﾞｼｯｸM-PRO" w:hAnsi="HG丸ｺﾞｼｯｸM-PRO" w:cstheme="minorBidi" w:hint="eastAsia"/>
          <w:sz w:val="22"/>
          <w:szCs w:val="22"/>
        </w:rPr>
        <w:t>も大阪府では女性の喫煙率が</w:t>
      </w:r>
      <w:r w:rsidRPr="000B5189">
        <w:rPr>
          <w:rFonts w:ascii="HG丸ｺﾞｼｯｸM-PRO" w:eastAsia="HG丸ｺﾞｼｯｸM-PRO" w:hAnsi="HG丸ｺﾞｼｯｸM-PRO" w:cstheme="minorBidi" w:hint="eastAsia"/>
          <w:sz w:val="22"/>
          <w:szCs w:val="22"/>
        </w:rPr>
        <w:t>高くなっています。</w:t>
      </w:r>
    </w:p>
    <w:p w:rsidR="00D9625B" w:rsidRPr="00725339" w:rsidRDefault="00EF3810" w:rsidP="00D9625B">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noProof/>
          <w:sz w:val="22"/>
        </w:rPr>
        <w:drawing>
          <wp:anchor distT="0" distB="0" distL="114300" distR="114300" simplePos="0" relativeHeight="252540416" behindDoc="0" locked="0" layoutInCell="1" allowOverlap="1" wp14:anchorId="2BFD22A1" wp14:editId="2926378E">
            <wp:simplePos x="0" y="0"/>
            <wp:positionH relativeFrom="column">
              <wp:posOffset>249555</wp:posOffset>
            </wp:positionH>
            <wp:positionV relativeFrom="paragraph">
              <wp:posOffset>5715</wp:posOffset>
            </wp:positionV>
            <wp:extent cx="5400675" cy="2628900"/>
            <wp:effectExtent l="0" t="0" r="0" b="0"/>
            <wp:wrapNone/>
            <wp:docPr id="491" name="図 491" title="図59　全国及び大阪府の20歳以上の喫煙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6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25B"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15808" behindDoc="0" locked="0" layoutInCell="1" allowOverlap="1" wp14:anchorId="3A2E1DD9" wp14:editId="163BF0D1">
                <wp:simplePos x="0" y="0"/>
                <wp:positionH relativeFrom="column">
                  <wp:posOffset>191770</wp:posOffset>
                </wp:positionH>
                <wp:positionV relativeFrom="paragraph">
                  <wp:posOffset>10160</wp:posOffset>
                </wp:positionV>
                <wp:extent cx="2900363" cy="342900"/>
                <wp:effectExtent l="0" t="0" r="0" b="0"/>
                <wp:wrapNone/>
                <wp:docPr id="3750" name="正方形/長方形 3750" title="図59　喫煙率（20歳以上）（大阪府・全国）"/>
                <wp:cNvGraphicFramePr/>
                <a:graphic xmlns:a="http://schemas.openxmlformats.org/drawingml/2006/main">
                  <a:graphicData uri="http://schemas.microsoft.com/office/word/2010/wordprocessingShape">
                    <wps:wsp>
                      <wps:cNvSpPr/>
                      <wps:spPr>
                        <a:xfrm>
                          <a:off x="0" y="0"/>
                          <a:ext cx="2900363" cy="34290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図58</w:t>
                            </w:r>
                            <w:r w:rsidRPr="000B5189">
                              <w:rPr>
                                <w:rFonts w:asciiTheme="majorEastAsia" w:eastAsiaTheme="majorEastAsia" w:hAnsiTheme="majorEastAsia" w:cstheme="minorBidi" w:hint="eastAsia"/>
                                <w:color w:val="000000" w:themeColor="text1"/>
                                <w:sz w:val="20"/>
                                <w:szCs w:val="22"/>
                              </w:rPr>
                              <w:t xml:space="preserve">　喫煙率（20歳以上）（大阪府・全国）</w:t>
                            </w:r>
                          </w:p>
                          <w:p w:rsidR="00415CC8" w:rsidRPr="000B5189"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50" o:spid="_x0000_s1174" alt="タイトル: 図59　喫煙率（20歳以上）（大阪府・全国）" style="position:absolute;margin-left:15.1pt;margin-top:.8pt;width:228.4pt;height:27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" filled="f" stroked="f" strokeweight="2pt">
                <v:textbo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図58</w:t>
                      </w:r>
                      <w:r w:rsidRPr="000B5189">
                        <w:rPr>
                          <w:rFonts w:asciiTheme="majorEastAsia" w:eastAsiaTheme="majorEastAsia" w:hAnsiTheme="majorEastAsia" w:cstheme="minorBidi" w:hint="eastAsia"/>
                          <w:color w:val="000000" w:themeColor="text1"/>
                          <w:sz w:val="20"/>
                          <w:szCs w:val="22"/>
                        </w:rPr>
                        <w:t xml:space="preserve">　喫煙率（20歳以上）（大阪府・全国）</w:t>
                      </w:r>
                    </w:p>
                    <w:p w:rsidR="00415CC8" w:rsidRPr="000B5189" w:rsidRDefault="00415CC8" w:rsidP="00D9625B">
                      <w:pPr>
                        <w:jc w:val="left"/>
                        <w:rPr>
                          <w:rFonts w:asciiTheme="majorEastAsia" w:eastAsiaTheme="majorEastAsia" w:hAnsiTheme="majorEastAsia"/>
                          <w:color w:val="000000" w:themeColor="text1"/>
                          <w:sz w:val="20"/>
                        </w:rPr>
                      </w:pPr>
                    </w:p>
                  </w:txbxContent>
                </v:textbox>
              </v:rect>
            </w:pict>
          </mc:Fallback>
        </mc:AlternateContent>
      </w:r>
    </w:p>
    <w:p w:rsidR="00D9625B" w:rsidRPr="00725339" w:rsidRDefault="00D9625B" w:rsidP="00D9625B">
      <w:pPr>
        <w:jc w:val="left"/>
        <w:rPr>
          <w:rFonts w:ascii="HG丸ｺﾞｼｯｸM-PRO" w:eastAsia="HG丸ｺﾞｼｯｸM-PRO" w:hAnsi="HG丸ｺﾞｼｯｸM-PRO" w:cstheme="minorBidi"/>
          <w:szCs w:val="22"/>
        </w:rPr>
      </w:pPr>
    </w:p>
    <w:p w:rsidR="00D9625B" w:rsidRPr="00725339" w:rsidRDefault="00D9625B" w:rsidP="00D9625B">
      <w:pPr>
        <w:jc w:val="left"/>
        <w:rPr>
          <w:rFonts w:ascii="HG丸ｺﾞｼｯｸM-PRO" w:eastAsia="HG丸ｺﾞｼｯｸM-PRO" w:hAnsi="HG丸ｺﾞｼｯｸM-PRO" w:cstheme="minorBidi"/>
          <w:szCs w:val="22"/>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2361CD" w:rsidP="00D9625B">
      <w:pPr>
        <w:widowControl/>
        <w:jc w:val="left"/>
        <w:rPr>
          <w:rFonts w:ascii="HG丸ｺﾞｼｯｸM-PRO" w:eastAsia="HG丸ｺﾞｼｯｸM-PRO" w:hAnsi="HG丸ｺﾞｼｯｸM-PRO" w:cstheme="minorBidi"/>
          <w:sz w:val="28"/>
          <w:szCs w:val="28"/>
        </w:rPr>
      </w:pPr>
      <w:r w:rsidRPr="003E0225">
        <w:rPr>
          <w:noProof/>
        </w:rPr>
        <mc:AlternateContent>
          <mc:Choice Requires="wps">
            <w:drawing>
              <wp:anchor distT="0" distB="0" distL="114300" distR="114300" simplePos="0" relativeHeight="252217856" behindDoc="0" locked="0" layoutInCell="1" allowOverlap="1" wp14:anchorId="14923362" wp14:editId="47C9E595">
                <wp:simplePos x="0" y="0"/>
                <wp:positionH relativeFrom="column">
                  <wp:posOffset>3859530</wp:posOffset>
                </wp:positionH>
                <wp:positionV relativeFrom="paragraph">
                  <wp:posOffset>411480</wp:posOffset>
                </wp:positionV>
                <wp:extent cx="2647315" cy="288290"/>
                <wp:effectExtent l="0" t="0" r="0" b="0"/>
                <wp:wrapNone/>
                <wp:docPr id="3756" name="正方形/長方形 1" title="出典　厚生労働省「国民生活基礎調査」"/>
                <wp:cNvGraphicFramePr/>
                <a:graphic xmlns:a="http://schemas.openxmlformats.org/drawingml/2006/main">
                  <a:graphicData uri="http://schemas.microsoft.com/office/word/2010/wordprocessingShape">
                    <wps:wsp>
                      <wps:cNvSpPr/>
                      <wps:spPr>
                        <a:xfrm>
                          <a:off x="0" y="0"/>
                          <a:ext cx="2647315" cy="288290"/>
                        </a:xfrm>
                        <a:prstGeom prst="rect">
                          <a:avLst/>
                        </a:prstGeom>
                        <a:noFill/>
                        <a:ln w="25400" cap="flat" cmpd="sng" algn="ctr">
                          <a:noFill/>
                          <a:prstDash val="solid"/>
                        </a:ln>
                        <a:effectLst/>
                      </wps:spPr>
                      <wps:txbx>
                        <w:txbxContent>
                          <w:p w:rsidR="00415CC8" w:rsidRPr="000B5189" w:rsidRDefault="00415CC8" w:rsidP="00D9625B">
                            <w:pPr>
                              <w:pStyle w:val="Web"/>
                              <w:rPr>
                                <w:rFonts w:asciiTheme="majorEastAsia" w:eastAsiaTheme="majorEastAsia" w:hAnsiTheme="majorEastAsia"/>
                                <w:sz w:val="22"/>
                              </w:rPr>
                            </w:pPr>
                            <w:r w:rsidRPr="000B5189">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0B5189">
                              <w:rPr>
                                <w:rFonts w:asciiTheme="majorEastAsia" w:eastAsiaTheme="majorEastAsia" w:hAnsiTheme="majorEastAsia" w:cs="+mn-cs" w:hint="eastAsia"/>
                                <w:color w:val="000000"/>
                                <w:sz w:val="16"/>
                                <w:szCs w:val="18"/>
                              </w:rPr>
                              <w:t>国民生活基礎調査</w:t>
                            </w:r>
                            <w:r>
                              <w:rPr>
                                <w:rFonts w:asciiTheme="majorEastAsia" w:eastAsiaTheme="majorEastAsia" w:hAnsiTheme="majorEastAsia" w:cs="+mn-cs" w:hint="eastAsia"/>
                                <w:color w:val="000000"/>
                                <w:sz w:val="16"/>
                                <w:szCs w:val="18"/>
                              </w:rPr>
                              <w:t>」</w:t>
                            </w:r>
                          </w:p>
                        </w:txbxContent>
                      </wps:txbx>
                      <wps:bodyPr vertOverflow="clip" wrap="square"/>
                    </wps:wsp>
                  </a:graphicData>
                </a:graphic>
                <wp14:sizeRelH relativeFrom="margin">
                  <wp14:pctWidth>0</wp14:pctWidth>
                </wp14:sizeRelH>
              </wp:anchor>
            </w:drawing>
          </mc:Choice>
          <mc:Fallback>
            <w:pict>
              <v:rect id="_x0000_s1175" alt="タイトル: 出典　厚生労働省「国民生活基礎調査」" style="position:absolute;margin-left:303.9pt;margin-top:32.4pt;width:208.45pt;height:22.7pt;z-index:25221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" filled="f" stroked="f" strokeweight="2pt">
                <v:textbox>
                  <w:txbxContent>
                    <w:p w:rsidR="00415CC8" w:rsidRPr="000B5189" w:rsidRDefault="00415CC8" w:rsidP="00D9625B">
                      <w:pPr>
                        <w:pStyle w:val="Web"/>
                        <w:rPr>
                          <w:rFonts w:asciiTheme="majorEastAsia" w:eastAsiaTheme="majorEastAsia" w:hAnsiTheme="majorEastAsia"/>
                          <w:sz w:val="22"/>
                        </w:rPr>
                      </w:pPr>
                      <w:r w:rsidRPr="000B5189">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0B5189">
                        <w:rPr>
                          <w:rFonts w:asciiTheme="majorEastAsia" w:eastAsiaTheme="majorEastAsia" w:hAnsiTheme="majorEastAsia" w:cs="+mn-cs" w:hint="eastAsia"/>
                          <w:color w:val="000000"/>
                          <w:sz w:val="16"/>
                          <w:szCs w:val="18"/>
                        </w:rPr>
                        <w:t>国民生活基礎調査</w:t>
                      </w:r>
                      <w:r>
                        <w:rPr>
                          <w:rFonts w:asciiTheme="majorEastAsia" w:eastAsiaTheme="majorEastAsia" w:hAnsiTheme="majorEastAsia" w:cs="+mn-cs" w:hint="eastAsia"/>
                          <w:color w:val="000000"/>
                          <w:sz w:val="16"/>
                          <w:szCs w:val="18"/>
                        </w:rPr>
                        <w:t>」</w:t>
                      </w:r>
                    </w:p>
                  </w:txbxContent>
                </v:textbox>
              </v:rect>
            </w:pict>
          </mc:Fallback>
        </mc:AlternateContent>
      </w:r>
    </w:p>
    <w:p w:rsidR="00D9625B" w:rsidRDefault="002361CD" w:rsidP="00D9625B">
      <w:pPr>
        <w:widowControl/>
        <w:jc w:val="left"/>
        <w:rPr>
          <w:rFonts w:ascii="HG丸ｺﾞｼｯｸM-PRO" w:eastAsia="HG丸ｺﾞｼｯｸM-PRO" w:hAnsi="HG丸ｺﾞｼｯｸM-PRO" w:cstheme="minorBidi"/>
          <w:sz w:val="28"/>
          <w:szCs w:val="28"/>
        </w:rPr>
      </w:pPr>
      <w:r w:rsidRPr="002361C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891648" behindDoc="0" locked="0" layoutInCell="1" allowOverlap="1" wp14:anchorId="27795AB3" wp14:editId="75994922">
                <wp:simplePos x="0" y="0"/>
                <wp:positionH relativeFrom="column">
                  <wp:posOffset>249555</wp:posOffset>
                </wp:positionH>
                <wp:positionV relativeFrom="paragraph">
                  <wp:posOffset>192405</wp:posOffset>
                </wp:positionV>
                <wp:extent cx="5886450" cy="342900"/>
                <wp:effectExtent l="0" t="0" r="0" b="0"/>
                <wp:wrapNone/>
                <wp:docPr id="76" name="正方形/長方形 76" title="図50　がん検診精密検査受診率（平成26年・大阪府・全国）"/>
                <wp:cNvGraphicFramePr/>
                <a:graphic xmlns:a="http://schemas.openxmlformats.org/drawingml/2006/main">
                  <a:graphicData uri="http://schemas.microsoft.com/office/word/2010/wordprocessingShape">
                    <wps:wsp>
                      <wps:cNvSpPr/>
                      <wps:spPr>
                        <a:xfrm>
                          <a:off x="0" y="0"/>
                          <a:ext cx="5886450" cy="342900"/>
                        </a:xfrm>
                        <a:prstGeom prst="rect">
                          <a:avLst/>
                        </a:prstGeom>
                        <a:noFill/>
                        <a:ln w="25400" cap="flat" cmpd="sng" algn="ctr">
                          <a:noFill/>
                          <a:prstDash val="solid"/>
                        </a:ln>
                        <a:effectLst/>
                      </wps:spPr>
                      <wps:txbx>
                        <w:txbxContent>
                          <w:p w:rsidR="00415CC8" w:rsidRPr="00093343" w:rsidRDefault="00415CC8" w:rsidP="002361CD">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表5</w:t>
                            </w:r>
                            <w:r w:rsidRPr="00093343">
                              <w:rPr>
                                <w:rFonts w:asciiTheme="majorEastAsia" w:eastAsiaTheme="majorEastAsia" w:hAnsiTheme="majorEastAsia" w:cstheme="minorBidi" w:hint="eastAsia"/>
                                <w:color w:val="000000" w:themeColor="text1"/>
                                <w:sz w:val="20"/>
                                <w:szCs w:val="22"/>
                              </w:rPr>
                              <w:t xml:space="preserve">　</w:t>
                            </w:r>
                            <w:r w:rsidRPr="002361CD">
                              <w:rPr>
                                <w:rFonts w:asciiTheme="majorEastAsia" w:eastAsiaTheme="majorEastAsia" w:hAnsiTheme="majorEastAsia" w:cstheme="minorBidi" w:hint="eastAsia"/>
                                <w:color w:val="000000" w:themeColor="text1"/>
                                <w:sz w:val="20"/>
                                <w:szCs w:val="22"/>
                              </w:rPr>
                              <w:t>喫煙率（年代別）（平成28年・大阪府）</w:t>
                            </w:r>
                          </w:p>
                          <w:p w:rsidR="00415CC8" w:rsidRPr="00093343" w:rsidRDefault="00415CC8" w:rsidP="002361CD">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 o:spid="_x0000_s1176" alt="タイトル: 図50　がん検診精密検査受診率（平成26年・大阪府・全国）" style="position:absolute;margin-left:19.65pt;margin-top:15.15pt;width:463.5pt;height:27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" filled="f" stroked="f" strokeweight="2pt">
                <v:textbox>
                  <w:txbxContent>
                    <w:p w:rsidR="00415CC8" w:rsidRPr="00093343" w:rsidRDefault="00415CC8" w:rsidP="002361CD">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表5</w:t>
                      </w:r>
                      <w:r w:rsidRPr="00093343">
                        <w:rPr>
                          <w:rFonts w:asciiTheme="majorEastAsia" w:eastAsiaTheme="majorEastAsia" w:hAnsiTheme="majorEastAsia" w:cstheme="minorBidi" w:hint="eastAsia"/>
                          <w:color w:val="000000" w:themeColor="text1"/>
                          <w:sz w:val="20"/>
                          <w:szCs w:val="22"/>
                        </w:rPr>
                        <w:t xml:space="preserve">　</w:t>
                      </w:r>
                      <w:r w:rsidRPr="002361CD">
                        <w:rPr>
                          <w:rFonts w:asciiTheme="majorEastAsia" w:eastAsiaTheme="majorEastAsia" w:hAnsiTheme="majorEastAsia" w:cstheme="minorBidi" w:hint="eastAsia"/>
                          <w:color w:val="000000" w:themeColor="text1"/>
                          <w:sz w:val="20"/>
                          <w:szCs w:val="22"/>
                        </w:rPr>
                        <w:t>喫煙率（年代別）（平成28年・大阪府）</w:t>
                      </w:r>
                    </w:p>
                    <w:p w:rsidR="00415CC8" w:rsidRPr="00093343" w:rsidRDefault="00415CC8" w:rsidP="002361CD">
                      <w:pPr>
                        <w:jc w:val="left"/>
                        <w:rPr>
                          <w:rFonts w:asciiTheme="majorEastAsia" w:eastAsiaTheme="majorEastAsia" w:hAnsiTheme="majorEastAsia"/>
                          <w:color w:val="000000" w:themeColor="text1"/>
                          <w:sz w:val="20"/>
                        </w:rPr>
                      </w:pPr>
                    </w:p>
                  </w:txbxContent>
                </v:textbox>
              </v:rect>
            </w:pict>
          </mc:Fallback>
        </mc:AlternateContent>
      </w:r>
    </w:p>
    <w:p w:rsidR="00EF3810" w:rsidRDefault="002361CD" w:rsidP="00D9625B">
      <w:pPr>
        <w:jc w:val="left"/>
        <w:rPr>
          <w:rFonts w:asciiTheme="majorEastAsia" w:eastAsiaTheme="majorEastAsia" w:hAnsiTheme="majorEastAsia" w:cstheme="minorBidi"/>
          <w:b/>
          <w:sz w:val="24"/>
        </w:rPr>
      </w:pPr>
      <w:r w:rsidRPr="002361CD">
        <w:rPr>
          <w:rFonts w:asciiTheme="majorEastAsia" w:eastAsiaTheme="majorEastAsia" w:hAnsiTheme="majorEastAsia" w:cstheme="minorBidi"/>
          <w:b/>
          <w:noProof/>
          <w:sz w:val="24"/>
        </w:rPr>
        <mc:AlternateContent>
          <mc:Choice Requires="wps">
            <w:drawing>
              <wp:anchor distT="0" distB="0" distL="114300" distR="114300" simplePos="0" relativeHeight="252893696" behindDoc="0" locked="0" layoutInCell="1" allowOverlap="1" wp14:anchorId="1497A1D4" wp14:editId="1827FAE4">
                <wp:simplePos x="0" y="0"/>
                <wp:positionH relativeFrom="column">
                  <wp:posOffset>1394460</wp:posOffset>
                </wp:positionH>
                <wp:positionV relativeFrom="paragraph">
                  <wp:posOffset>6985</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415CC8" w:rsidRPr="002361CD" w:rsidTr="00142B1B">
                              <w:trPr>
                                <w:trHeight w:val="185"/>
                                <w:jc w:val="center"/>
                              </w:trPr>
                              <w:tc>
                                <w:tcPr>
                                  <w:tcW w:w="1051" w:type="dxa"/>
                                  <w:shd w:val="clear" w:color="auto" w:fill="365F91" w:themeFill="accent1" w:themeFillShade="BF"/>
                                </w:tcPr>
                                <w:p w:rsidR="00415CC8" w:rsidRPr="002361CD" w:rsidRDefault="00415CC8" w:rsidP="002361CD">
                                  <w:pPr>
                                    <w:spacing w:line="280" w:lineRule="exact"/>
                                    <w:jc w:val="center"/>
                                    <w:rPr>
                                      <w:rFonts w:asciiTheme="majorEastAsia" w:eastAsiaTheme="majorEastAsia" w:hAnsiTheme="majorEastAsia" w:cstheme="minorBidi"/>
                                      <w:sz w:val="18"/>
                                      <w:szCs w:val="28"/>
                                    </w:rPr>
                                  </w:pPr>
                                </w:p>
                              </w:tc>
                              <w:tc>
                                <w:tcPr>
                                  <w:tcW w:w="1232" w:type="dxa"/>
                                  <w:shd w:val="clear" w:color="auto" w:fill="365F91" w:themeFill="accent1" w:themeFillShade="BF"/>
                                </w:tcPr>
                                <w:p w:rsidR="00415CC8" w:rsidRPr="002361CD" w:rsidRDefault="00415CC8" w:rsidP="002361CD">
                                  <w:pPr>
                                    <w:spacing w:line="280" w:lineRule="exact"/>
                                    <w:jc w:val="center"/>
                                    <w:rPr>
                                      <w:rFonts w:asciiTheme="majorEastAsia" w:eastAsiaTheme="majorEastAsia" w:hAnsiTheme="majorEastAsia" w:cstheme="minorBidi"/>
                                      <w:b/>
                                      <w:color w:val="FFFFFF" w:themeColor="background1"/>
                                      <w:sz w:val="18"/>
                                      <w:szCs w:val="28"/>
                                    </w:rPr>
                                  </w:pPr>
                                  <w:r w:rsidRPr="002361CD">
                                    <w:rPr>
                                      <w:rFonts w:asciiTheme="majorEastAsia" w:eastAsiaTheme="majorEastAsia" w:hAnsiTheme="majorEastAsia" w:cstheme="minorBidi" w:hint="eastAsia"/>
                                      <w:b/>
                                      <w:color w:val="FFFFFF" w:themeColor="background1"/>
                                      <w:sz w:val="18"/>
                                      <w:szCs w:val="28"/>
                                    </w:rPr>
                                    <w:t>男性</w:t>
                                  </w:r>
                                </w:p>
                              </w:tc>
                              <w:tc>
                                <w:tcPr>
                                  <w:tcW w:w="1275" w:type="dxa"/>
                                  <w:shd w:val="clear" w:color="auto" w:fill="365F91" w:themeFill="accent1" w:themeFillShade="BF"/>
                                </w:tcPr>
                                <w:p w:rsidR="00415CC8" w:rsidRPr="002361CD" w:rsidRDefault="00415CC8" w:rsidP="002361CD">
                                  <w:pPr>
                                    <w:spacing w:line="280" w:lineRule="exact"/>
                                    <w:jc w:val="center"/>
                                    <w:rPr>
                                      <w:rFonts w:asciiTheme="majorEastAsia" w:eastAsiaTheme="majorEastAsia" w:hAnsiTheme="majorEastAsia" w:cstheme="minorBidi"/>
                                      <w:b/>
                                      <w:color w:val="FFFFFF" w:themeColor="background1"/>
                                      <w:sz w:val="18"/>
                                      <w:szCs w:val="28"/>
                                    </w:rPr>
                                  </w:pPr>
                                  <w:r w:rsidRPr="002361CD">
                                    <w:rPr>
                                      <w:rFonts w:asciiTheme="majorEastAsia" w:eastAsiaTheme="majorEastAsia" w:hAnsiTheme="majorEastAsia" w:cstheme="minorBidi" w:hint="eastAsia"/>
                                      <w:b/>
                                      <w:color w:val="FFFFFF" w:themeColor="background1"/>
                                      <w:sz w:val="18"/>
                                      <w:szCs w:val="28"/>
                                    </w:rPr>
                                    <w:t>女性</w:t>
                                  </w:r>
                                </w:p>
                              </w:tc>
                            </w:tr>
                            <w:tr w:rsidR="00415CC8" w:rsidRPr="002361CD" w:rsidTr="00142B1B">
                              <w:trPr>
                                <w:trHeight w:val="18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20歳代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29.7%</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10.4%</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b/>
                                      <w:sz w:val="20"/>
                                      <w:szCs w:val="20"/>
                                    </w:rPr>
                                  </w:pPr>
                                  <w:r w:rsidRPr="002361CD">
                                    <w:rPr>
                                      <w:rFonts w:asciiTheme="majorEastAsia" w:eastAsiaTheme="majorEastAsia" w:hAnsiTheme="majorEastAsia" w:cstheme="minorBidi" w:hint="eastAsia"/>
                                      <w:b/>
                                      <w:sz w:val="20"/>
                                      <w:szCs w:val="20"/>
                                    </w:rPr>
                                    <w:t>38.0%</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12.2%</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40歳代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36.8%</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18"/>
                                    </w:rPr>
                                  </w:pPr>
                                  <w:r w:rsidRPr="002361CD">
                                    <w:rPr>
                                      <w:rFonts w:asciiTheme="majorEastAsia" w:eastAsiaTheme="majorEastAsia" w:hAnsiTheme="majorEastAsia" w:cstheme="minorBidi" w:hint="eastAsia"/>
                                      <w:sz w:val="18"/>
                                      <w:szCs w:val="18"/>
                                    </w:rPr>
                                    <w:t>15.4%</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50歳代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18"/>
                                    </w:rPr>
                                  </w:pPr>
                                  <w:r w:rsidRPr="002361CD">
                                    <w:rPr>
                                      <w:rFonts w:asciiTheme="majorEastAsia" w:eastAsiaTheme="majorEastAsia" w:hAnsiTheme="majorEastAsia" w:cstheme="minorBidi" w:hint="eastAsia"/>
                                      <w:sz w:val="18"/>
                                      <w:szCs w:val="18"/>
                                    </w:rPr>
                                    <w:t>36.1%</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b/>
                                      <w:sz w:val="20"/>
                                      <w:szCs w:val="20"/>
                                    </w:rPr>
                                  </w:pPr>
                                  <w:r w:rsidRPr="002361CD">
                                    <w:rPr>
                                      <w:rFonts w:asciiTheme="majorEastAsia" w:eastAsiaTheme="majorEastAsia" w:hAnsiTheme="majorEastAsia" w:cstheme="minorBidi" w:hint="eastAsia"/>
                                      <w:b/>
                                      <w:sz w:val="20"/>
                                      <w:szCs w:val="20"/>
                                    </w:rPr>
                                    <w:t>15.7%</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60歳代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31.3%</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9.1%</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70歳以上</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15.2%</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4.8%</w:t>
                                  </w:r>
                                </w:p>
                              </w:tc>
                            </w:tr>
                          </w:tbl>
                          <w:p w:rsidR="00415CC8" w:rsidRDefault="00415CC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77" type="#_x0000_t202" style="position:absolute;margin-left:109.8pt;margin-top:.55pt;width:186.95pt;height:110.55pt;z-index:252893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" filled="f" stroked="f">
                <v:textbox style="mso-fit-shape-to-text:t">
                  <w:txbxContent>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415CC8" w:rsidRPr="002361CD" w:rsidTr="00142B1B">
                        <w:trPr>
                          <w:trHeight w:val="185"/>
                          <w:jc w:val="center"/>
                        </w:trPr>
                        <w:tc>
                          <w:tcPr>
                            <w:tcW w:w="1051" w:type="dxa"/>
                            <w:shd w:val="clear" w:color="auto" w:fill="365F91" w:themeFill="accent1" w:themeFillShade="BF"/>
                          </w:tcPr>
                          <w:p w:rsidR="00415CC8" w:rsidRPr="002361CD" w:rsidRDefault="00415CC8" w:rsidP="002361CD">
                            <w:pPr>
                              <w:spacing w:line="280" w:lineRule="exact"/>
                              <w:jc w:val="center"/>
                              <w:rPr>
                                <w:rFonts w:asciiTheme="majorEastAsia" w:eastAsiaTheme="majorEastAsia" w:hAnsiTheme="majorEastAsia" w:cstheme="minorBidi"/>
                                <w:sz w:val="18"/>
                                <w:szCs w:val="28"/>
                              </w:rPr>
                            </w:pPr>
                          </w:p>
                        </w:tc>
                        <w:tc>
                          <w:tcPr>
                            <w:tcW w:w="1232" w:type="dxa"/>
                            <w:shd w:val="clear" w:color="auto" w:fill="365F91" w:themeFill="accent1" w:themeFillShade="BF"/>
                          </w:tcPr>
                          <w:p w:rsidR="00415CC8" w:rsidRPr="002361CD" w:rsidRDefault="00415CC8" w:rsidP="002361CD">
                            <w:pPr>
                              <w:spacing w:line="280" w:lineRule="exact"/>
                              <w:jc w:val="center"/>
                              <w:rPr>
                                <w:rFonts w:asciiTheme="majorEastAsia" w:eastAsiaTheme="majorEastAsia" w:hAnsiTheme="majorEastAsia" w:cstheme="minorBidi"/>
                                <w:b/>
                                <w:color w:val="FFFFFF" w:themeColor="background1"/>
                                <w:sz w:val="18"/>
                                <w:szCs w:val="28"/>
                              </w:rPr>
                            </w:pPr>
                            <w:r w:rsidRPr="002361CD">
                              <w:rPr>
                                <w:rFonts w:asciiTheme="majorEastAsia" w:eastAsiaTheme="majorEastAsia" w:hAnsiTheme="majorEastAsia" w:cstheme="minorBidi" w:hint="eastAsia"/>
                                <w:b/>
                                <w:color w:val="FFFFFF" w:themeColor="background1"/>
                                <w:sz w:val="18"/>
                                <w:szCs w:val="28"/>
                              </w:rPr>
                              <w:t>男性</w:t>
                            </w:r>
                          </w:p>
                        </w:tc>
                        <w:tc>
                          <w:tcPr>
                            <w:tcW w:w="1275" w:type="dxa"/>
                            <w:shd w:val="clear" w:color="auto" w:fill="365F91" w:themeFill="accent1" w:themeFillShade="BF"/>
                          </w:tcPr>
                          <w:p w:rsidR="00415CC8" w:rsidRPr="002361CD" w:rsidRDefault="00415CC8" w:rsidP="002361CD">
                            <w:pPr>
                              <w:spacing w:line="280" w:lineRule="exact"/>
                              <w:jc w:val="center"/>
                              <w:rPr>
                                <w:rFonts w:asciiTheme="majorEastAsia" w:eastAsiaTheme="majorEastAsia" w:hAnsiTheme="majorEastAsia" w:cstheme="minorBidi"/>
                                <w:b/>
                                <w:color w:val="FFFFFF" w:themeColor="background1"/>
                                <w:sz w:val="18"/>
                                <w:szCs w:val="28"/>
                              </w:rPr>
                            </w:pPr>
                            <w:r w:rsidRPr="002361CD">
                              <w:rPr>
                                <w:rFonts w:asciiTheme="majorEastAsia" w:eastAsiaTheme="majorEastAsia" w:hAnsiTheme="majorEastAsia" w:cstheme="minorBidi" w:hint="eastAsia"/>
                                <w:b/>
                                <w:color w:val="FFFFFF" w:themeColor="background1"/>
                                <w:sz w:val="18"/>
                                <w:szCs w:val="28"/>
                              </w:rPr>
                              <w:t>女性</w:t>
                            </w:r>
                          </w:p>
                        </w:tc>
                      </w:tr>
                      <w:tr w:rsidR="00415CC8" w:rsidRPr="002361CD" w:rsidTr="00142B1B">
                        <w:trPr>
                          <w:trHeight w:val="18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20歳代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29.7%</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10.4%</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b/>
                                <w:sz w:val="20"/>
                                <w:szCs w:val="20"/>
                              </w:rPr>
                            </w:pPr>
                            <w:r w:rsidRPr="002361CD">
                              <w:rPr>
                                <w:rFonts w:asciiTheme="majorEastAsia" w:eastAsiaTheme="majorEastAsia" w:hAnsiTheme="majorEastAsia" w:cstheme="minorBidi" w:hint="eastAsia"/>
                                <w:b/>
                                <w:sz w:val="20"/>
                                <w:szCs w:val="20"/>
                              </w:rPr>
                              <w:t>38.0%</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12.2%</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40歳代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36.8%</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18"/>
                              </w:rPr>
                            </w:pPr>
                            <w:r w:rsidRPr="002361CD">
                              <w:rPr>
                                <w:rFonts w:asciiTheme="majorEastAsia" w:eastAsiaTheme="majorEastAsia" w:hAnsiTheme="majorEastAsia" w:cstheme="minorBidi" w:hint="eastAsia"/>
                                <w:sz w:val="18"/>
                                <w:szCs w:val="18"/>
                              </w:rPr>
                              <w:t>15.4%</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50歳代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18"/>
                              </w:rPr>
                            </w:pPr>
                            <w:r w:rsidRPr="002361CD">
                              <w:rPr>
                                <w:rFonts w:asciiTheme="majorEastAsia" w:eastAsiaTheme="majorEastAsia" w:hAnsiTheme="majorEastAsia" w:cstheme="minorBidi" w:hint="eastAsia"/>
                                <w:sz w:val="18"/>
                                <w:szCs w:val="18"/>
                              </w:rPr>
                              <w:t>36.1%</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b/>
                                <w:sz w:val="20"/>
                                <w:szCs w:val="20"/>
                              </w:rPr>
                            </w:pPr>
                            <w:r w:rsidRPr="002361CD">
                              <w:rPr>
                                <w:rFonts w:asciiTheme="majorEastAsia" w:eastAsiaTheme="majorEastAsia" w:hAnsiTheme="majorEastAsia" w:cstheme="minorBidi" w:hint="eastAsia"/>
                                <w:b/>
                                <w:sz w:val="20"/>
                                <w:szCs w:val="20"/>
                              </w:rPr>
                              <w:t>15.7%</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60歳代</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31.3%</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9.1%</w:t>
                            </w:r>
                          </w:p>
                        </w:tc>
                      </w:tr>
                      <w:tr w:rsidR="00415CC8" w:rsidRPr="002361CD" w:rsidTr="00142B1B">
                        <w:trPr>
                          <w:trHeight w:val="179"/>
                          <w:jc w:val="center"/>
                        </w:trPr>
                        <w:tc>
                          <w:tcPr>
                            <w:tcW w:w="1051" w:type="dxa"/>
                            <w:shd w:val="clear" w:color="auto" w:fill="B8CCE4" w:themeFill="accent1" w:themeFillTint="66"/>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70歳以上</w:t>
                            </w:r>
                          </w:p>
                        </w:tc>
                        <w:tc>
                          <w:tcPr>
                            <w:tcW w:w="1232"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15.2%</w:t>
                            </w:r>
                          </w:p>
                        </w:tc>
                        <w:tc>
                          <w:tcPr>
                            <w:tcW w:w="1275" w:type="dxa"/>
                            <w:shd w:val="clear" w:color="auto" w:fill="auto"/>
                          </w:tcPr>
                          <w:p w:rsidR="00415CC8" w:rsidRPr="002361CD" w:rsidRDefault="00415CC8" w:rsidP="002361CD">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4.8%</w:t>
                            </w:r>
                          </w:p>
                        </w:tc>
                      </w:tr>
                    </w:tbl>
                    <w:p w:rsidR="00415CC8" w:rsidRDefault="00415CC8"/>
                  </w:txbxContent>
                </v:textbox>
              </v:shape>
            </w:pict>
          </mc:Fallback>
        </mc:AlternateContent>
      </w:r>
    </w:p>
    <w:p w:rsidR="002361CD" w:rsidRDefault="002361CD" w:rsidP="00D9625B">
      <w:pPr>
        <w:jc w:val="left"/>
        <w:rPr>
          <w:rFonts w:asciiTheme="majorEastAsia" w:eastAsiaTheme="majorEastAsia" w:hAnsiTheme="majorEastAsia" w:cstheme="minorBidi"/>
          <w:b/>
          <w:sz w:val="24"/>
        </w:rPr>
      </w:pPr>
    </w:p>
    <w:p w:rsidR="002361CD" w:rsidRDefault="002361CD" w:rsidP="00D9625B">
      <w:pPr>
        <w:jc w:val="left"/>
        <w:rPr>
          <w:rFonts w:asciiTheme="majorEastAsia" w:eastAsiaTheme="majorEastAsia" w:hAnsiTheme="majorEastAsia" w:cstheme="minorBidi"/>
          <w:b/>
          <w:sz w:val="24"/>
        </w:rPr>
      </w:pPr>
    </w:p>
    <w:p w:rsidR="002361CD" w:rsidRDefault="002361CD" w:rsidP="00D9625B">
      <w:pPr>
        <w:jc w:val="left"/>
        <w:rPr>
          <w:rFonts w:asciiTheme="majorEastAsia" w:eastAsiaTheme="majorEastAsia" w:hAnsiTheme="majorEastAsia" w:cstheme="minorBidi"/>
          <w:b/>
          <w:sz w:val="24"/>
        </w:rPr>
      </w:pPr>
    </w:p>
    <w:p w:rsidR="002361CD" w:rsidRDefault="002361CD" w:rsidP="00D9625B">
      <w:pPr>
        <w:jc w:val="left"/>
        <w:rPr>
          <w:rFonts w:asciiTheme="majorEastAsia" w:eastAsiaTheme="majorEastAsia" w:hAnsiTheme="majorEastAsia" w:cstheme="minorBidi"/>
          <w:b/>
          <w:sz w:val="24"/>
        </w:rPr>
      </w:pPr>
    </w:p>
    <w:p w:rsidR="002361CD" w:rsidRDefault="002361CD" w:rsidP="00D9625B">
      <w:pPr>
        <w:jc w:val="left"/>
        <w:rPr>
          <w:rFonts w:asciiTheme="majorEastAsia" w:eastAsiaTheme="majorEastAsia" w:hAnsiTheme="majorEastAsia" w:cstheme="minorBidi"/>
          <w:b/>
          <w:sz w:val="24"/>
        </w:rPr>
      </w:pPr>
      <w:r w:rsidRPr="002361CD">
        <w:rPr>
          <w:noProof/>
        </w:rPr>
        <mc:AlternateContent>
          <mc:Choice Requires="wps">
            <w:drawing>
              <wp:anchor distT="0" distB="0" distL="114300" distR="114300" simplePos="0" relativeHeight="252895744" behindDoc="0" locked="0" layoutInCell="1" allowOverlap="1" wp14:anchorId="50D0AB22" wp14:editId="70421AEE">
                <wp:simplePos x="0" y="0"/>
                <wp:positionH relativeFrom="column">
                  <wp:posOffset>3859530</wp:posOffset>
                </wp:positionH>
                <wp:positionV relativeFrom="paragraph">
                  <wp:posOffset>30480</wp:posOffset>
                </wp:positionV>
                <wp:extent cx="2637790" cy="288290"/>
                <wp:effectExtent l="0" t="0" r="0" b="0"/>
                <wp:wrapNone/>
                <wp:docPr id="81" name="正方形/長方形 1" title="出典　厚生労働省「国民生活基礎調査」"/>
                <wp:cNvGraphicFramePr/>
                <a:graphic xmlns:a="http://schemas.openxmlformats.org/drawingml/2006/main">
                  <a:graphicData uri="http://schemas.microsoft.com/office/word/2010/wordprocessingShape">
                    <wps:wsp>
                      <wps:cNvSpPr/>
                      <wps:spPr>
                        <a:xfrm>
                          <a:off x="0" y="0"/>
                          <a:ext cx="2637790" cy="288290"/>
                        </a:xfrm>
                        <a:prstGeom prst="rect">
                          <a:avLst/>
                        </a:prstGeom>
                        <a:noFill/>
                        <a:ln w="25400" cap="flat" cmpd="sng" algn="ctr">
                          <a:noFill/>
                          <a:prstDash val="solid"/>
                        </a:ln>
                        <a:effectLst/>
                      </wps:spPr>
                      <wps:txbx>
                        <w:txbxContent>
                          <w:p w:rsidR="00415CC8" w:rsidRPr="000B5189" w:rsidRDefault="00415CC8" w:rsidP="002361CD">
                            <w:pPr>
                              <w:pStyle w:val="Web"/>
                              <w:rPr>
                                <w:rFonts w:asciiTheme="majorEastAsia" w:eastAsiaTheme="majorEastAsia" w:hAnsiTheme="majorEastAsia"/>
                                <w:sz w:val="22"/>
                              </w:rPr>
                            </w:pPr>
                            <w:r w:rsidRPr="000B5189">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0B5189">
                              <w:rPr>
                                <w:rFonts w:asciiTheme="majorEastAsia" w:eastAsiaTheme="majorEastAsia" w:hAnsiTheme="majorEastAsia" w:cs="+mn-cs" w:hint="eastAsia"/>
                                <w:color w:val="000000"/>
                                <w:sz w:val="16"/>
                                <w:szCs w:val="18"/>
                              </w:rPr>
                              <w:t>国民生活基礎調査</w:t>
                            </w:r>
                            <w:r>
                              <w:rPr>
                                <w:rFonts w:asciiTheme="majorEastAsia" w:eastAsiaTheme="majorEastAsia" w:hAnsiTheme="majorEastAsia" w:cs="+mn-cs" w:hint="eastAsia"/>
                                <w:color w:val="000000"/>
                                <w:sz w:val="16"/>
                                <w:szCs w:val="18"/>
                              </w:rPr>
                              <w:t>」</w:t>
                            </w:r>
                          </w:p>
                        </w:txbxContent>
                      </wps:txbx>
                      <wps:bodyPr vertOverflow="clip" wrap="square"/>
                    </wps:wsp>
                  </a:graphicData>
                </a:graphic>
                <wp14:sizeRelH relativeFrom="margin">
                  <wp14:pctWidth>0</wp14:pctWidth>
                </wp14:sizeRelH>
              </wp:anchor>
            </w:drawing>
          </mc:Choice>
          <mc:Fallback>
            <w:pict>
              <v:rect id="_x0000_s1178" alt="タイトル: 出典　厚生労働省「国民生活基礎調査」" style="position:absolute;margin-left:303.9pt;margin-top:2.4pt;width:207.7pt;height:22.7pt;z-index:25289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" filled="f" stroked="f" strokeweight="2pt">
                <v:textbox>
                  <w:txbxContent>
                    <w:p w:rsidR="00415CC8" w:rsidRPr="000B5189" w:rsidRDefault="00415CC8" w:rsidP="002361CD">
                      <w:pPr>
                        <w:pStyle w:val="Web"/>
                        <w:rPr>
                          <w:rFonts w:asciiTheme="majorEastAsia" w:eastAsiaTheme="majorEastAsia" w:hAnsiTheme="majorEastAsia"/>
                          <w:sz w:val="22"/>
                        </w:rPr>
                      </w:pPr>
                      <w:r w:rsidRPr="000B5189">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0B5189">
                        <w:rPr>
                          <w:rFonts w:asciiTheme="majorEastAsia" w:eastAsiaTheme="majorEastAsia" w:hAnsiTheme="majorEastAsia" w:cs="+mn-cs" w:hint="eastAsia"/>
                          <w:color w:val="000000"/>
                          <w:sz w:val="16"/>
                          <w:szCs w:val="18"/>
                        </w:rPr>
                        <w:t>国民生活基礎調査</w:t>
                      </w:r>
                      <w:r>
                        <w:rPr>
                          <w:rFonts w:asciiTheme="majorEastAsia" w:eastAsiaTheme="majorEastAsia" w:hAnsiTheme="majorEastAsia" w:cs="+mn-cs" w:hint="eastAsia"/>
                          <w:color w:val="000000"/>
                          <w:sz w:val="16"/>
                          <w:szCs w:val="18"/>
                        </w:rPr>
                        <w:t>」</w:t>
                      </w:r>
                    </w:p>
                  </w:txbxContent>
                </v:textbox>
              </v:rect>
            </w:pict>
          </mc:Fallback>
        </mc:AlternateContent>
      </w:r>
    </w:p>
    <w:p w:rsidR="002361CD" w:rsidRDefault="002361CD" w:rsidP="00D9625B">
      <w:pPr>
        <w:jc w:val="left"/>
        <w:rPr>
          <w:rFonts w:asciiTheme="majorEastAsia" w:eastAsiaTheme="majorEastAsia" w:hAnsiTheme="majorEastAsia" w:cstheme="minorBidi"/>
          <w:b/>
          <w:sz w:val="24"/>
        </w:rPr>
      </w:pPr>
    </w:p>
    <w:p w:rsidR="00D9625B" w:rsidRPr="000228E4" w:rsidRDefault="00D9625B" w:rsidP="00D9625B">
      <w:pPr>
        <w:jc w:val="left"/>
        <w:rPr>
          <w:rFonts w:asciiTheme="majorEastAsia" w:eastAsiaTheme="majorEastAsia" w:hAnsiTheme="majorEastAsia" w:cstheme="minorBidi"/>
          <w:b/>
          <w:sz w:val="24"/>
        </w:rPr>
      </w:pPr>
      <w:r w:rsidRPr="000228E4">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ウ</w:t>
      </w:r>
      <w:r w:rsidRPr="000228E4">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栄養・食生活の状況</w:t>
      </w:r>
    </w:p>
    <w:p w:rsidR="00D9625B" w:rsidRPr="000B5631" w:rsidRDefault="00D9625B" w:rsidP="005C4C7A">
      <w:pPr>
        <w:ind w:leftChars="100" w:left="210"/>
        <w:rPr>
          <w:rFonts w:asciiTheme="majorEastAsia" w:eastAsiaTheme="majorEastAsia" w:hAnsiTheme="majorEastAsia" w:cstheme="minorBidi"/>
          <w:b/>
          <w:sz w:val="24"/>
          <w:szCs w:val="22"/>
        </w:rPr>
      </w:pPr>
      <w:r w:rsidRPr="000B5631">
        <w:rPr>
          <w:rFonts w:asciiTheme="majorEastAsia" w:eastAsiaTheme="majorEastAsia" w:hAnsiTheme="majorEastAsia" w:cstheme="minorBidi" w:hint="eastAsia"/>
          <w:b/>
          <w:sz w:val="24"/>
          <w:szCs w:val="22"/>
        </w:rPr>
        <w:t>①食塩摂取量</w:t>
      </w:r>
    </w:p>
    <w:p w:rsidR="00D9625B" w:rsidRPr="000B5631" w:rsidRDefault="00D9625B" w:rsidP="005C4C7A">
      <w:pPr>
        <w:ind w:leftChars="100" w:left="430" w:hangingChars="100" w:hanging="220"/>
        <w:rPr>
          <w:rFonts w:ascii="HG丸ｺﾞｼｯｸM-PRO" w:eastAsia="HG丸ｺﾞｼｯｸM-PRO" w:hAnsi="HG丸ｺﾞｼｯｸM-PRO"/>
          <w:sz w:val="22"/>
          <w:szCs w:val="22"/>
        </w:rPr>
      </w:pPr>
      <w:r w:rsidRPr="000B5631">
        <w:rPr>
          <w:rFonts w:ascii="HG丸ｺﾞｼｯｸM-PRO" w:eastAsia="HG丸ｺﾞｼｯｸM-PRO" w:hAnsi="HG丸ｺﾞｼｯｸM-PRO" w:hint="eastAsia"/>
          <w:sz w:val="22"/>
          <w:szCs w:val="22"/>
        </w:rPr>
        <w:t>○府民の食塩摂取量をみると、全国より少ないものの、国の目標値より多くなっています。</w:t>
      </w:r>
    </w:p>
    <w:p w:rsidR="00D9625B" w:rsidRPr="000B5631" w:rsidRDefault="00D9625B" w:rsidP="005C4C7A">
      <w:pPr>
        <w:ind w:leftChars="100" w:left="430" w:hangingChars="100" w:hanging="220"/>
        <w:rPr>
          <w:rFonts w:ascii="HG丸ｺﾞｼｯｸM-PRO" w:eastAsia="HG丸ｺﾞｼｯｸM-PRO" w:hAnsi="HG丸ｺﾞｼｯｸM-PRO"/>
          <w:sz w:val="22"/>
          <w:szCs w:val="22"/>
        </w:rPr>
      </w:pPr>
      <w:r w:rsidRPr="000B5631">
        <w:rPr>
          <w:rFonts w:ascii="HG丸ｺﾞｼｯｸM-PRO" w:eastAsia="HG丸ｺﾞｼｯｸM-PRO" w:hAnsi="HG丸ｺﾞｼｯｸM-PRO" w:hint="eastAsia"/>
          <w:sz w:val="22"/>
          <w:szCs w:val="22"/>
        </w:rPr>
        <w:t>○</w:t>
      </w:r>
      <w:r w:rsidR="002361CD" w:rsidRPr="002361CD">
        <w:rPr>
          <w:rFonts w:ascii="HG丸ｺﾞｼｯｸM-PRO" w:eastAsia="HG丸ｺﾞｼｯｸM-PRO" w:hAnsi="HG丸ｺﾞｼｯｸM-PRO" w:hint="eastAsia"/>
          <w:sz w:val="22"/>
          <w:szCs w:val="22"/>
        </w:rPr>
        <w:t>生活習慣病を予防するため、食品中に含まれる食塩含有量について正しい知識を習得することや、日頃から減塩を心がけるなど、健康的な食生活を送る実践が求められます。</w:t>
      </w:r>
    </w:p>
    <w:p w:rsidR="00D9625B" w:rsidRDefault="00D9625B" w:rsidP="005C4C7A">
      <w:pPr>
        <w:ind w:leftChars="400" w:left="1050" w:hangingChars="100" w:hanging="210"/>
        <w:rPr>
          <w:rFonts w:ascii="HG丸ｺﾞｼｯｸM-PRO" w:eastAsia="HG丸ｺﾞｼｯｸM-PRO" w:hAnsi="HG丸ｺﾞｼｯｸM-PRO"/>
          <w:sz w:val="22"/>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34240" behindDoc="0" locked="0" layoutInCell="1" allowOverlap="1" wp14:anchorId="331005A9" wp14:editId="08B5FF23">
                <wp:simplePos x="0" y="0"/>
                <wp:positionH relativeFrom="column">
                  <wp:posOffset>249555</wp:posOffset>
                </wp:positionH>
                <wp:positionV relativeFrom="paragraph">
                  <wp:posOffset>85725</wp:posOffset>
                </wp:positionV>
                <wp:extent cx="5200650" cy="342900"/>
                <wp:effectExtent l="0" t="0" r="0" b="0"/>
                <wp:wrapNone/>
                <wp:docPr id="28" name="正方形/長方形 28" title="図60　食塩摂取量(1日あたり)の平均値の推移（大阪府・全国）"/>
                <wp:cNvGraphicFramePr/>
                <a:graphic xmlns:a="http://schemas.openxmlformats.org/drawingml/2006/main">
                  <a:graphicData uri="http://schemas.microsoft.com/office/word/2010/wordprocessingShape">
                    <wps:wsp>
                      <wps:cNvSpPr/>
                      <wps:spPr>
                        <a:xfrm>
                          <a:off x="0" y="0"/>
                          <a:ext cx="5200650" cy="34290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図59</w:t>
                            </w:r>
                            <w:r w:rsidRPr="000B5189">
                              <w:rPr>
                                <w:rFonts w:asciiTheme="majorEastAsia" w:eastAsiaTheme="majorEastAsia" w:hAnsiTheme="majorEastAsia" w:cstheme="minorBidi" w:hint="eastAsia"/>
                                <w:color w:val="000000" w:themeColor="text1"/>
                                <w:sz w:val="20"/>
                                <w:szCs w:val="22"/>
                              </w:rPr>
                              <w:t xml:space="preserve">　</w:t>
                            </w:r>
                            <w:r w:rsidRPr="000B5631">
                              <w:rPr>
                                <w:rFonts w:asciiTheme="majorEastAsia" w:eastAsiaTheme="majorEastAsia" w:hAnsiTheme="majorEastAsia" w:cstheme="minorBidi" w:hint="eastAsia"/>
                                <w:color w:val="000000" w:themeColor="text1"/>
                                <w:sz w:val="20"/>
                                <w:szCs w:val="22"/>
                              </w:rPr>
                              <w:t>食塩摂取量(1日あたり)の平均値の推移</w:t>
                            </w:r>
                            <w:r>
                              <w:rPr>
                                <w:rFonts w:asciiTheme="majorEastAsia" w:eastAsiaTheme="majorEastAsia" w:hAnsiTheme="majorEastAsia" w:cstheme="minorBidi" w:hint="eastAsia"/>
                                <w:color w:val="000000" w:themeColor="text1"/>
                                <w:sz w:val="20"/>
                                <w:szCs w:val="22"/>
                              </w:rPr>
                              <w:t>（20歳以上）</w:t>
                            </w:r>
                            <w:r w:rsidRPr="000B5631">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hint="eastAsia"/>
                                <w:color w:val="000000" w:themeColor="text1"/>
                                <w:sz w:val="20"/>
                                <w:szCs w:val="22"/>
                              </w:rPr>
                              <w:t>・全国</w:t>
                            </w:r>
                            <w:r w:rsidRPr="000B5631">
                              <w:rPr>
                                <w:rFonts w:asciiTheme="majorEastAsia" w:eastAsiaTheme="majorEastAsia" w:hAnsiTheme="majorEastAsia" w:cstheme="minorBidi" w:hint="eastAsia"/>
                                <w:color w:val="000000" w:themeColor="text1"/>
                                <w:sz w:val="20"/>
                                <w:szCs w:val="22"/>
                              </w:rPr>
                              <w:t>）</w:t>
                            </w:r>
                          </w:p>
                          <w:p w:rsidR="00415CC8" w:rsidRPr="000B5189"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179" alt="タイトル: 図60　食塩摂取量(1日あたり)の平均値の推移（大阪府・全国）" style="position:absolute;left:0;text-align:left;margin-left:19.65pt;margin-top:6.75pt;width:409.5pt;height:27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" filled="f" stroked="f" strokeweight="2pt">
                <v:textbo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図59</w:t>
                      </w:r>
                      <w:r w:rsidRPr="000B5189">
                        <w:rPr>
                          <w:rFonts w:asciiTheme="majorEastAsia" w:eastAsiaTheme="majorEastAsia" w:hAnsiTheme="majorEastAsia" w:cstheme="minorBidi" w:hint="eastAsia"/>
                          <w:color w:val="000000" w:themeColor="text1"/>
                          <w:sz w:val="20"/>
                          <w:szCs w:val="22"/>
                        </w:rPr>
                        <w:t xml:space="preserve">　</w:t>
                      </w:r>
                      <w:r w:rsidRPr="000B5631">
                        <w:rPr>
                          <w:rFonts w:asciiTheme="majorEastAsia" w:eastAsiaTheme="majorEastAsia" w:hAnsiTheme="majorEastAsia" w:cstheme="minorBidi" w:hint="eastAsia"/>
                          <w:color w:val="000000" w:themeColor="text1"/>
                          <w:sz w:val="20"/>
                          <w:szCs w:val="22"/>
                        </w:rPr>
                        <w:t>食塩摂取量(1日あたり)の平均値の推移</w:t>
                      </w:r>
                      <w:r>
                        <w:rPr>
                          <w:rFonts w:asciiTheme="majorEastAsia" w:eastAsiaTheme="majorEastAsia" w:hAnsiTheme="majorEastAsia" w:cstheme="minorBidi" w:hint="eastAsia"/>
                          <w:color w:val="000000" w:themeColor="text1"/>
                          <w:sz w:val="20"/>
                          <w:szCs w:val="22"/>
                        </w:rPr>
                        <w:t>（20歳以上）</w:t>
                      </w:r>
                      <w:r w:rsidRPr="000B5631">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hint="eastAsia"/>
                          <w:color w:val="000000" w:themeColor="text1"/>
                          <w:sz w:val="20"/>
                          <w:szCs w:val="22"/>
                        </w:rPr>
                        <w:t>・全国</w:t>
                      </w:r>
                      <w:r w:rsidRPr="000B5631">
                        <w:rPr>
                          <w:rFonts w:asciiTheme="majorEastAsia" w:eastAsiaTheme="majorEastAsia" w:hAnsiTheme="majorEastAsia" w:cstheme="minorBidi" w:hint="eastAsia"/>
                          <w:color w:val="000000" w:themeColor="text1"/>
                          <w:sz w:val="20"/>
                          <w:szCs w:val="22"/>
                        </w:rPr>
                        <w:t>）</w:t>
                      </w:r>
                    </w:p>
                    <w:p w:rsidR="00415CC8" w:rsidRPr="000B5189" w:rsidRDefault="00415CC8" w:rsidP="00D9625B">
                      <w:pPr>
                        <w:jc w:val="left"/>
                        <w:rPr>
                          <w:rFonts w:asciiTheme="majorEastAsia" w:eastAsiaTheme="majorEastAsia" w:hAnsiTheme="majorEastAsia"/>
                          <w:color w:val="000000" w:themeColor="text1"/>
                          <w:sz w:val="20"/>
                        </w:rPr>
                      </w:pPr>
                    </w:p>
                  </w:txbxContent>
                </v:textbox>
              </v:rect>
            </w:pict>
          </mc:Fallback>
        </mc:AlternateContent>
      </w:r>
    </w:p>
    <w:p w:rsidR="00D9625B" w:rsidRPr="000B5631" w:rsidRDefault="00EF3810" w:rsidP="005C4C7A">
      <w:pPr>
        <w:ind w:leftChars="400" w:left="106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rPr>
        <w:drawing>
          <wp:anchor distT="0" distB="0" distL="114300" distR="114300" simplePos="0" relativeHeight="251621859" behindDoc="0" locked="0" layoutInCell="1" allowOverlap="1" wp14:anchorId="490993EB" wp14:editId="0F7C6CAD">
            <wp:simplePos x="0" y="0"/>
            <wp:positionH relativeFrom="column">
              <wp:posOffset>245110</wp:posOffset>
            </wp:positionH>
            <wp:positionV relativeFrom="paragraph">
              <wp:posOffset>104775</wp:posOffset>
            </wp:positionV>
            <wp:extent cx="5736590" cy="2268220"/>
            <wp:effectExtent l="0" t="0" r="0" b="0"/>
            <wp:wrapNone/>
            <wp:docPr id="494" name="図 494" title="図60　全国及び大阪府の1日当たり食塩摂取量の平均値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6590"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0B5631" w:rsidRDefault="00D9625B" w:rsidP="005C4C7A">
      <w:pPr>
        <w:ind w:leftChars="400" w:left="1060" w:hangingChars="100" w:hanging="220"/>
        <w:rPr>
          <w:rFonts w:ascii="HG丸ｺﾞｼｯｸM-PRO" w:eastAsia="HG丸ｺﾞｼｯｸM-PRO" w:hAnsi="HG丸ｺﾞｼｯｸM-PRO"/>
          <w:sz w:val="22"/>
          <w:szCs w:val="22"/>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2361CD" w:rsidP="00D9625B">
      <w:pPr>
        <w:widowControl/>
        <w:jc w:val="left"/>
        <w:rPr>
          <w:rFonts w:ascii="HG丸ｺﾞｼｯｸM-PRO" w:eastAsia="HG丸ｺﾞｼｯｸM-PRO" w:hAnsi="HG丸ｺﾞｼｯｸM-PRO" w:cstheme="minorBidi"/>
          <w:sz w:val="28"/>
          <w:szCs w:val="28"/>
        </w:rPr>
      </w:pPr>
      <w:r w:rsidRPr="000B5631">
        <w:rPr>
          <w:noProof/>
        </w:rPr>
        <mc:AlternateContent>
          <mc:Choice Requires="wps">
            <w:drawing>
              <wp:anchor distT="0" distB="0" distL="114300" distR="114300" simplePos="0" relativeHeight="252235264" behindDoc="0" locked="0" layoutInCell="1" allowOverlap="1" wp14:anchorId="3361D535" wp14:editId="4B3D1A1C">
                <wp:simplePos x="0" y="0"/>
                <wp:positionH relativeFrom="column">
                  <wp:posOffset>3383280</wp:posOffset>
                </wp:positionH>
                <wp:positionV relativeFrom="paragraph">
                  <wp:posOffset>560070</wp:posOffset>
                </wp:positionV>
                <wp:extent cx="2600325" cy="371475"/>
                <wp:effectExtent l="0" t="0" r="0" b="0"/>
                <wp:wrapNone/>
                <wp:docPr id="31" name="正方形/長方形 1" title="出典　大阪府民の健康・栄養状況"/>
                <wp:cNvGraphicFramePr/>
                <a:graphic xmlns:a="http://schemas.openxmlformats.org/drawingml/2006/main">
                  <a:graphicData uri="http://schemas.microsoft.com/office/word/2010/wordprocessingShape">
                    <wps:wsp>
                      <wps:cNvSpPr/>
                      <wps:spPr>
                        <a:xfrm>
                          <a:off x="0" y="0"/>
                          <a:ext cx="2600325" cy="371475"/>
                        </a:xfrm>
                        <a:prstGeom prst="rect">
                          <a:avLst/>
                        </a:prstGeom>
                        <a:noFill/>
                        <a:ln w="25400" cap="flat" cmpd="sng" algn="ctr">
                          <a:noFill/>
                          <a:prstDash val="solid"/>
                        </a:ln>
                        <a:effectLst/>
                      </wps:spPr>
                      <wps:txbx>
                        <w:txbxContent>
                          <w:p w:rsidR="00415CC8" w:rsidRPr="000B5631" w:rsidRDefault="00415CC8" w:rsidP="00D9625B">
                            <w:pPr>
                              <w:pStyle w:val="Web"/>
                              <w:rPr>
                                <w:rFonts w:asciiTheme="majorEastAsia" w:eastAsiaTheme="majorEastAsia" w:hAnsiTheme="majorEastAsia"/>
                                <w:sz w:val="22"/>
                              </w:rPr>
                            </w:pPr>
                            <w:r w:rsidRPr="000B5631">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厚生労働省「国民</w:t>
                            </w:r>
                            <w:r w:rsidRPr="000B5631">
                              <w:rPr>
                                <w:rFonts w:asciiTheme="majorEastAsia" w:eastAsiaTheme="majorEastAsia" w:hAnsiTheme="majorEastAsia" w:cs="+mn-cs" w:hint="eastAsia"/>
                                <w:color w:val="000000"/>
                                <w:sz w:val="16"/>
                                <w:szCs w:val="18"/>
                              </w:rPr>
                              <w:t>健康・栄養</w:t>
                            </w:r>
                            <w:r>
                              <w:rPr>
                                <w:rFonts w:asciiTheme="majorEastAsia" w:eastAsiaTheme="majorEastAsia" w:hAnsiTheme="majorEastAsia" w:cs="+mn-cs" w:hint="eastAsia"/>
                                <w:color w:val="000000"/>
                                <w:sz w:val="16"/>
                                <w:szCs w:val="18"/>
                              </w:rPr>
                              <w:t>調査」</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80" alt="タイトル: 出典　大阪府民の健康・栄養状況" style="position:absolute;margin-left:266.4pt;margin-top:44.1pt;width:204.75pt;height:29.2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" filled="f" stroked="f" strokeweight="2pt">
                <v:textbox>
                  <w:txbxContent>
                    <w:p w:rsidR="00415CC8" w:rsidRPr="000B5631" w:rsidRDefault="00415CC8" w:rsidP="00D9625B">
                      <w:pPr>
                        <w:pStyle w:val="Web"/>
                        <w:rPr>
                          <w:rFonts w:asciiTheme="majorEastAsia" w:eastAsiaTheme="majorEastAsia" w:hAnsiTheme="majorEastAsia"/>
                          <w:sz w:val="22"/>
                        </w:rPr>
                      </w:pPr>
                      <w:r w:rsidRPr="000B5631">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厚生労働省「国民</w:t>
                      </w:r>
                      <w:r w:rsidRPr="000B5631">
                        <w:rPr>
                          <w:rFonts w:asciiTheme="majorEastAsia" w:eastAsiaTheme="majorEastAsia" w:hAnsiTheme="majorEastAsia" w:cs="+mn-cs" w:hint="eastAsia"/>
                          <w:color w:val="000000"/>
                          <w:sz w:val="16"/>
                          <w:szCs w:val="18"/>
                        </w:rPr>
                        <w:t>健康・栄養</w:t>
                      </w:r>
                      <w:r>
                        <w:rPr>
                          <w:rFonts w:asciiTheme="majorEastAsia" w:eastAsiaTheme="majorEastAsia" w:hAnsiTheme="majorEastAsia" w:cs="+mn-cs" w:hint="eastAsia"/>
                          <w:color w:val="000000"/>
                          <w:sz w:val="16"/>
                          <w:szCs w:val="18"/>
                        </w:rPr>
                        <w:t>調査」</w:t>
                      </w:r>
                    </w:p>
                  </w:txbxContent>
                </v:textbox>
              </v:rect>
            </w:pict>
          </mc:Fallback>
        </mc:AlternateContent>
      </w:r>
      <w:r w:rsidR="00D9625B">
        <w:rPr>
          <w:rFonts w:ascii="HG丸ｺﾞｼｯｸM-PRO" w:eastAsia="HG丸ｺﾞｼｯｸM-PRO" w:hAnsi="HG丸ｺﾞｼｯｸM-PRO" w:cstheme="minorBidi"/>
          <w:sz w:val="28"/>
          <w:szCs w:val="28"/>
        </w:rPr>
        <w:br w:type="page"/>
      </w:r>
    </w:p>
    <w:p w:rsidR="00D9625B" w:rsidRPr="000B5631" w:rsidRDefault="00D9625B" w:rsidP="005C4C7A">
      <w:pPr>
        <w:ind w:leftChars="100" w:left="210"/>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lastRenderedPageBreak/>
        <w:t>②野菜</w:t>
      </w:r>
      <w:r w:rsidRPr="000B5631">
        <w:rPr>
          <w:rFonts w:asciiTheme="majorEastAsia" w:eastAsiaTheme="majorEastAsia" w:hAnsiTheme="majorEastAsia" w:cstheme="minorBidi" w:hint="eastAsia"/>
          <w:b/>
          <w:sz w:val="24"/>
          <w:szCs w:val="22"/>
        </w:rPr>
        <w:t>摂取量</w:t>
      </w:r>
    </w:p>
    <w:p w:rsidR="00D9625B" w:rsidRPr="000B5631" w:rsidRDefault="00D9625B" w:rsidP="005C4C7A">
      <w:pPr>
        <w:ind w:leftChars="100" w:left="430" w:hangingChars="100" w:hanging="220"/>
        <w:rPr>
          <w:rFonts w:ascii="HG丸ｺﾞｼｯｸM-PRO" w:eastAsia="HG丸ｺﾞｼｯｸM-PRO" w:hAnsi="HG丸ｺﾞｼｯｸM-PRO"/>
          <w:sz w:val="22"/>
          <w:szCs w:val="22"/>
        </w:rPr>
      </w:pPr>
      <w:r w:rsidRPr="000B5631">
        <w:rPr>
          <w:rFonts w:ascii="HG丸ｺﾞｼｯｸM-PRO" w:eastAsia="HG丸ｺﾞｼｯｸM-PRO" w:hAnsi="HG丸ｺﾞｼｯｸM-PRO" w:hint="eastAsia"/>
          <w:sz w:val="22"/>
          <w:szCs w:val="22"/>
        </w:rPr>
        <w:t>○</w:t>
      </w:r>
      <w:r w:rsidR="00961737" w:rsidRPr="00961737">
        <w:rPr>
          <w:rFonts w:ascii="HG丸ｺﾞｼｯｸM-PRO" w:eastAsia="HG丸ｺﾞｼｯｸM-PRO" w:hAnsi="HG丸ｺﾞｼｯｸM-PRO" w:hint="eastAsia"/>
          <w:sz w:val="22"/>
          <w:szCs w:val="22"/>
        </w:rPr>
        <w:t>府民の野菜摂取量をみると、国の目標値（350g）より、</w:t>
      </w:r>
      <w:r w:rsidR="000539CD">
        <w:rPr>
          <w:rFonts w:ascii="HG丸ｺﾞｼｯｸM-PRO" w:eastAsia="HG丸ｺﾞｼｯｸM-PRO" w:hAnsi="HG丸ｺﾞｼｯｸM-PRO" w:hint="eastAsia"/>
          <w:sz w:val="22"/>
          <w:szCs w:val="22"/>
        </w:rPr>
        <w:t>約80</w:t>
      </w:r>
      <w:r w:rsidR="00961737" w:rsidRPr="00961737">
        <w:rPr>
          <w:rFonts w:ascii="HG丸ｺﾞｼｯｸM-PRO" w:eastAsia="HG丸ｺﾞｼｯｸM-PRO" w:hAnsi="HG丸ｺﾞｼｯｸM-PRO" w:hint="eastAsia"/>
          <w:sz w:val="22"/>
          <w:szCs w:val="22"/>
        </w:rPr>
        <w:t>ｇ少ない状況です。また、全国平均の摂取量（29</w:t>
      </w:r>
      <w:r w:rsidR="00A9779A">
        <w:rPr>
          <w:rFonts w:ascii="HG丸ｺﾞｼｯｸM-PRO" w:eastAsia="HG丸ｺﾞｼｯｸM-PRO" w:hAnsi="HG丸ｺﾞｼｯｸM-PRO" w:hint="eastAsia"/>
          <w:sz w:val="22"/>
          <w:szCs w:val="22"/>
        </w:rPr>
        <w:t>2</w:t>
      </w:r>
      <w:r w:rsidR="00961737" w:rsidRPr="00961737">
        <w:rPr>
          <w:rFonts w:ascii="HG丸ｺﾞｼｯｸM-PRO" w:eastAsia="HG丸ｺﾞｼｯｸM-PRO" w:hAnsi="HG丸ｺﾞｼｯｸM-PRO" w:hint="eastAsia"/>
          <w:sz w:val="22"/>
          <w:szCs w:val="22"/>
        </w:rPr>
        <w:t>g）も下回っています。</w:t>
      </w:r>
    </w:p>
    <w:p w:rsidR="00D9625B" w:rsidRPr="000B5631" w:rsidRDefault="00D9625B" w:rsidP="005C4C7A">
      <w:pPr>
        <w:ind w:leftChars="100" w:left="430" w:hangingChars="100" w:hanging="220"/>
        <w:rPr>
          <w:rFonts w:ascii="HG丸ｺﾞｼｯｸM-PRO" w:eastAsia="HG丸ｺﾞｼｯｸM-PRO" w:hAnsi="HG丸ｺﾞｼｯｸM-PRO"/>
          <w:sz w:val="22"/>
          <w:szCs w:val="22"/>
        </w:rPr>
      </w:pPr>
      <w:r w:rsidRPr="000B5631">
        <w:rPr>
          <w:rFonts w:ascii="HG丸ｺﾞｼｯｸM-PRO" w:eastAsia="HG丸ｺﾞｼｯｸM-PRO" w:hAnsi="HG丸ｺﾞｼｯｸM-PRO" w:hint="eastAsia"/>
          <w:sz w:val="22"/>
          <w:szCs w:val="22"/>
        </w:rPr>
        <w:t>○適切に野菜を摂取することが生活習慣病の予防につながることから、若い世代から、その必要性を理解し、野菜を積極的に摂取することが重要です。</w:t>
      </w:r>
    </w:p>
    <w:p w:rsidR="00D9625B" w:rsidRDefault="00FA478D" w:rsidP="00D9625B">
      <w:pPr>
        <w:widowControl/>
        <w:jc w:val="left"/>
        <w:rPr>
          <w:rFonts w:ascii="HG丸ｺﾞｼｯｸM-PRO" w:eastAsia="HG丸ｺﾞｼｯｸM-PRO" w:hAnsi="HG丸ｺﾞｼｯｸM-PRO" w:cstheme="minorBidi"/>
          <w:sz w:val="28"/>
          <w:szCs w:val="28"/>
        </w:rPr>
      </w:pPr>
      <w:r w:rsidRPr="000B56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37312" behindDoc="0" locked="0" layoutInCell="1" allowOverlap="1" wp14:anchorId="021F856F" wp14:editId="0E4E9DF6">
                <wp:simplePos x="0" y="0"/>
                <wp:positionH relativeFrom="column">
                  <wp:posOffset>287655</wp:posOffset>
                </wp:positionH>
                <wp:positionV relativeFrom="paragraph">
                  <wp:posOffset>76200</wp:posOffset>
                </wp:positionV>
                <wp:extent cx="2505075" cy="409575"/>
                <wp:effectExtent l="0" t="0" r="0" b="0"/>
                <wp:wrapNone/>
                <wp:docPr id="180" name="正方形/長方形 180" title="図61　野菜摂取量(1日当たり)の平均値(20歳以上)（平成26年）"/>
                <wp:cNvGraphicFramePr/>
                <a:graphic xmlns:a="http://schemas.openxmlformats.org/drawingml/2006/main">
                  <a:graphicData uri="http://schemas.microsoft.com/office/word/2010/wordprocessingShape">
                    <wps:wsp>
                      <wps:cNvSpPr/>
                      <wps:spPr>
                        <a:xfrm>
                          <a:off x="0" y="0"/>
                          <a:ext cx="2505075" cy="409575"/>
                        </a:xfrm>
                        <a:prstGeom prst="rect">
                          <a:avLst/>
                        </a:prstGeom>
                        <a:noFill/>
                        <a:ln w="25400" cap="flat" cmpd="sng" algn="ctr">
                          <a:noFill/>
                          <a:prstDash val="solid"/>
                        </a:ln>
                        <a:effectLst/>
                      </wps:spPr>
                      <wps:txbx>
                        <w:txbxContent>
                          <w:p w:rsidR="00415CC8" w:rsidRDefault="00415CC8" w:rsidP="00DB4859">
                            <w:pPr>
                              <w:spacing w:line="220" w:lineRule="exact"/>
                              <w:ind w:left="600" w:hangingChars="300" w:hanging="600"/>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図60</w:t>
                            </w:r>
                            <w:r w:rsidRPr="000B5189">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野菜摂取量(1日当たり)の平均値(20歳以上)（平成26年）</w:t>
                            </w:r>
                          </w:p>
                          <w:p w:rsidR="00415CC8" w:rsidRPr="00EF3810" w:rsidRDefault="00415CC8" w:rsidP="00D9625B">
                            <w:pPr>
                              <w:jc w:val="left"/>
                              <w:rPr>
                                <w:rFonts w:asciiTheme="majorEastAsia" w:eastAsiaTheme="majorEastAsia" w:hAnsiTheme="majorEastAsia" w:cstheme="minorBidi"/>
                                <w:color w:val="000000" w:themeColor="text1"/>
                                <w:sz w:val="20"/>
                                <w:szCs w:val="22"/>
                              </w:rPr>
                            </w:pPr>
                          </w:p>
                          <w:p w:rsidR="00415CC8" w:rsidRPr="000B5189"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0" o:spid="_x0000_s1181" alt="タイトル: 図61　野菜摂取量(1日当たり)の平均値(20歳以上)（平成26年）" style="position:absolute;margin-left:22.65pt;margin-top:6pt;width:197.25pt;height:32.2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" filled="f" stroked="f" strokeweight="2pt">
                <v:textbox>
                  <w:txbxContent>
                    <w:p w:rsidR="00415CC8" w:rsidRDefault="00415CC8" w:rsidP="00DB4859">
                      <w:pPr>
                        <w:spacing w:line="220" w:lineRule="exact"/>
                        <w:ind w:left="600" w:hangingChars="300" w:hanging="600"/>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図60</w:t>
                      </w:r>
                      <w:r w:rsidRPr="000B5189">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野菜摂取量(1日当たり)の平均値(20歳以上)（平成26年）</w:t>
                      </w:r>
                    </w:p>
                    <w:p w:rsidR="00415CC8" w:rsidRPr="00EF3810" w:rsidRDefault="00415CC8" w:rsidP="00D9625B">
                      <w:pPr>
                        <w:jc w:val="left"/>
                        <w:rPr>
                          <w:rFonts w:asciiTheme="majorEastAsia" w:eastAsiaTheme="majorEastAsia" w:hAnsiTheme="majorEastAsia" w:cstheme="minorBidi"/>
                          <w:color w:val="000000" w:themeColor="text1"/>
                          <w:sz w:val="20"/>
                          <w:szCs w:val="22"/>
                        </w:rPr>
                      </w:pPr>
                    </w:p>
                    <w:p w:rsidR="00415CC8" w:rsidRPr="000B5189" w:rsidRDefault="00415CC8" w:rsidP="00D9625B">
                      <w:pPr>
                        <w:jc w:val="left"/>
                        <w:rPr>
                          <w:rFonts w:asciiTheme="majorEastAsia" w:eastAsiaTheme="majorEastAsia" w:hAnsiTheme="majorEastAsia"/>
                          <w:color w:val="000000" w:themeColor="text1"/>
                          <w:sz w:val="20"/>
                        </w:rPr>
                      </w:pPr>
                    </w:p>
                  </w:txbxContent>
                </v:textbox>
              </v:rect>
            </w:pict>
          </mc:Fallback>
        </mc:AlternateContent>
      </w:r>
      <w:r w:rsidR="0010137C">
        <w:rPr>
          <w:rFonts w:ascii="HG丸ｺﾞｼｯｸM-PRO" w:eastAsia="HG丸ｺﾞｼｯｸM-PRO" w:hAnsi="HG丸ｺﾞｼｯｸM-PRO"/>
          <w:noProof/>
          <w:sz w:val="22"/>
        </w:rPr>
        <w:drawing>
          <wp:anchor distT="0" distB="0" distL="114300" distR="114300" simplePos="0" relativeHeight="251626984" behindDoc="0" locked="0" layoutInCell="1" allowOverlap="1" wp14:anchorId="790EA767" wp14:editId="423924BC">
            <wp:simplePos x="0" y="0"/>
            <wp:positionH relativeFrom="column">
              <wp:posOffset>230505</wp:posOffset>
            </wp:positionH>
            <wp:positionV relativeFrom="paragraph">
              <wp:posOffset>123825</wp:posOffset>
            </wp:positionV>
            <wp:extent cx="2647950" cy="2599690"/>
            <wp:effectExtent l="0" t="0" r="0" b="0"/>
            <wp:wrapNone/>
            <wp:docPr id="505" name="図 505" title="図61　平成26年　20歳以上の1日当たり野菜摂取量の平均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47950"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37C">
        <w:rPr>
          <w:rFonts w:ascii="HG丸ｺﾞｼｯｸM-PRO" w:eastAsia="HG丸ｺﾞｼｯｸM-PRO" w:hAnsi="HG丸ｺﾞｼｯｸM-PRO"/>
          <w:noProof/>
          <w:sz w:val="22"/>
        </w:rPr>
        <w:drawing>
          <wp:anchor distT="0" distB="0" distL="114300" distR="114300" simplePos="0" relativeHeight="252546560" behindDoc="0" locked="0" layoutInCell="1" allowOverlap="1" wp14:anchorId="254325FA" wp14:editId="1C14ADF5">
            <wp:simplePos x="0" y="0"/>
            <wp:positionH relativeFrom="column">
              <wp:posOffset>3049905</wp:posOffset>
            </wp:positionH>
            <wp:positionV relativeFrom="paragraph">
              <wp:posOffset>180975</wp:posOffset>
            </wp:positionV>
            <wp:extent cx="3008132" cy="2371725"/>
            <wp:effectExtent l="0" t="0" r="1905" b="0"/>
            <wp:wrapNone/>
            <wp:docPr id="511" name="図 511" title="図62　平成26年　大阪府の1日当たり野菜摂取量の平均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11805" cy="2374621"/>
                    </a:xfrm>
                    <a:prstGeom prst="rect">
                      <a:avLst/>
                    </a:prstGeom>
                    <a:noFill/>
                    <a:ln>
                      <a:noFill/>
                    </a:ln>
                  </pic:spPr>
                </pic:pic>
              </a:graphicData>
            </a:graphic>
            <wp14:sizeRelH relativeFrom="page">
              <wp14:pctWidth>0</wp14:pctWidth>
            </wp14:sizeRelH>
            <wp14:sizeRelV relativeFrom="page">
              <wp14:pctHeight>0</wp14:pctHeight>
            </wp14:sizeRelV>
          </wp:anchor>
        </w:drawing>
      </w:r>
      <w:r w:rsidR="0010137C" w:rsidRPr="0010137C">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48608" behindDoc="0" locked="0" layoutInCell="1" allowOverlap="1" wp14:anchorId="60624414" wp14:editId="34DA9652">
                <wp:simplePos x="0" y="0"/>
                <wp:positionH relativeFrom="column">
                  <wp:posOffset>3097530</wp:posOffset>
                </wp:positionH>
                <wp:positionV relativeFrom="paragraph">
                  <wp:posOffset>76201</wp:posOffset>
                </wp:positionV>
                <wp:extent cx="2514600" cy="514350"/>
                <wp:effectExtent l="0" t="0" r="0" b="0"/>
                <wp:wrapNone/>
                <wp:docPr id="528" name="正方形/長方形 528" title="図62　野菜摂取量(1日当たり)の平均値（平成26年・大阪府）"/>
                <wp:cNvGraphicFramePr/>
                <a:graphic xmlns:a="http://schemas.openxmlformats.org/drawingml/2006/main">
                  <a:graphicData uri="http://schemas.microsoft.com/office/word/2010/wordprocessingShape">
                    <wps:wsp>
                      <wps:cNvSpPr/>
                      <wps:spPr>
                        <a:xfrm>
                          <a:off x="0" y="0"/>
                          <a:ext cx="2514600" cy="514350"/>
                        </a:xfrm>
                        <a:prstGeom prst="rect">
                          <a:avLst/>
                        </a:prstGeom>
                        <a:noFill/>
                        <a:ln w="25400" cap="flat" cmpd="sng" algn="ctr">
                          <a:noFill/>
                          <a:prstDash val="solid"/>
                        </a:ln>
                        <a:effectLst/>
                      </wps:spPr>
                      <wps:txbx>
                        <w:txbxContent>
                          <w:p w:rsidR="00415CC8" w:rsidRDefault="00415CC8" w:rsidP="00DB4859">
                            <w:pPr>
                              <w:spacing w:line="220" w:lineRule="exact"/>
                              <w:ind w:left="600" w:hangingChars="300" w:hanging="600"/>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図61</w:t>
                            </w:r>
                            <w:r w:rsidRPr="000B5189">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野菜摂取量(1日当たり)の平均値（平成26年・大阪府）</w:t>
                            </w:r>
                          </w:p>
                          <w:p w:rsidR="00415CC8" w:rsidRPr="00EF3810" w:rsidRDefault="00415CC8" w:rsidP="0010137C">
                            <w:pPr>
                              <w:jc w:val="left"/>
                              <w:rPr>
                                <w:rFonts w:asciiTheme="majorEastAsia" w:eastAsiaTheme="majorEastAsia" w:hAnsiTheme="majorEastAsia" w:cstheme="minorBidi"/>
                                <w:color w:val="000000" w:themeColor="text1"/>
                                <w:sz w:val="20"/>
                                <w:szCs w:val="22"/>
                              </w:rPr>
                            </w:pPr>
                          </w:p>
                          <w:p w:rsidR="00415CC8" w:rsidRPr="000B5189" w:rsidRDefault="00415CC8" w:rsidP="0010137C">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8" o:spid="_x0000_s1182" alt="タイトル: 図62　野菜摂取量(1日当たり)の平均値（平成26年・大阪府）" style="position:absolute;margin-left:243.9pt;margin-top:6pt;width:198pt;height:40.5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" filled="f" stroked="f" strokeweight="2pt">
                <v:textbox>
                  <w:txbxContent>
                    <w:p w:rsidR="00415CC8" w:rsidRDefault="00415CC8" w:rsidP="00DB4859">
                      <w:pPr>
                        <w:spacing w:line="220" w:lineRule="exact"/>
                        <w:ind w:left="600" w:hangingChars="300" w:hanging="600"/>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図61</w:t>
                      </w:r>
                      <w:r w:rsidRPr="000B5189">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野菜摂取量(1日当たり)の平均値（平成26年・大阪府）</w:t>
                      </w:r>
                    </w:p>
                    <w:p w:rsidR="00415CC8" w:rsidRPr="00EF3810" w:rsidRDefault="00415CC8" w:rsidP="0010137C">
                      <w:pPr>
                        <w:jc w:val="left"/>
                        <w:rPr>
                          <w:rFonts w:asciiTheme="majorEastAsia" w:eastAsiaTheme="majorEastAsia" w:hAnsiTheme="majorEastAsia" w:cstheme="minorBidi"/>
                          <w:color w:val="000000" w:themeColor="text1"/>
                          <w:sz w:val="20"/>
                          <w:szCs w:val="22"/>
                        </w:rPr>
                      </w:pPr>
                    </w:p>
                    <w:p w:rsidR="00415CC8" w:rsidRPr="000B5189" w:rsidRDefault="00415CC8" w:rsidP="0010137C">
                      <w:pPr>
                        <w:jc w:val="left"/>
                        <w:rPr>
                          <w:rFonts w:asciiTheme="majorEastAsia" w:eastAsiaTheme="majorEastAsia" w:hAnsiTheme="majorEastAsia"/>
                          <w:color w:val="000000" w:themeColor="text1"/>
                          <w:sz w:val="20"/>
                        </w:rPr>
                      </w:pPr>
                    </w:p>
                  </w:txbxContent>
                </v:textbox>
              </v:rect>
            </w:pict>
          </mc:Fallback>
        </mc:AlternateContent>
      </w: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961737" w:rsidP="00D9625B">
      <w:pPr>
        <w:widowControl/>
        <w:jc w:val="left"/>
        <w:rPr>
          <w:rFonts w:ascii="HG丸ｺﾞｼｯｸM-PRO" w:eastAsia="HG丸ｺﾞｼｯｸM-PRO" w:hAnsi="HG丸ｺﾞｼｯｸM-PRO" w:cstheme="minorBidi"/>
          <w:sz w:val="28"/>
          <w:szCs w:val="28"/>
        </w:rPr>
      </w:pPr>
      <w:r w:rsidRPr="00961737">
        <w:rPr>
          <w:noProof/>
        </w:rPr>
        <mc:AlternateContent>
          <mc:Choice Requires="wps">
            <w:drawing>
              <wp:anchor distT="0" distB="0" distL="114300" distR="114300" simplePos="0" relativeHeight="252897792" behindDoc="0" locked="0" layoutInCell="1" allowOverlap="1" wp14:anchorId="40C5A693" wp14:editId="7994269F">
                <wp:simplePos x="0" y="0"/>
                <wp:positionH relativeFrom="column">
                  <wp:posOffset>3459480</wp:posOffset>
                </wp:positionH>
                <wp:positionV relativeFrom="paragraph">
                  <wp:posOffset>285750</wp:posOffset>
                </wp:positionV>
                <wp:extent cx="2600325" cy="419100"/>
                <wp:effectExtent l="0" t="0" r="0" b="0"/>
                <wp:wrapNone/>
                <wp:docPr id="82" name="正方形/長方形 1" title="出典　大阪府「大阪府民の健康・栄養状況報告書」"/>
                <wp:cNvGraphicFramePr/>
                <a:graphic xmlns:a="http://schemas.openxmlformats.org/drawingml/2006/main">
                  <a:graphicData uri="http://schemas.microsoft.com/office/word/2010/wordprocessingShape">
                    <wps:wsp>
                      <wps:cNvSpPr/>
                      <wps:spPr>
                        <a:xfrm>
                          <a:off x="0" y="0"/>
                          <a:ext cx="2600325" cy="419100"/>
                        </a:xfrm>
                        <a:prstGeom prst="rect">
                          <a:avLst/>
                        </a:prstGeom>
                        <a:noFill/>
                        <a:ln w="25400" cap="flat" cmpd="sng" algn="ctr">
                          <a:noFill/>
                          <a:prstDash val="solid"/>
                        </a:ln>
                        <a:effectLst/>
                      </wps:spPr>
                      <wps:txbx>
                        <w:txbxContent>
                          <w:p w:rsidR="00415CC8" w:rsidRDefault="00415CC8" w:rsidP="00961737">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（大阪府集計・平成25～27年の平均）</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83" alt="タイトル: 出典　大阪府「大阪府民の健康・栄養状況報告書」" style="position:absolute;margin-left:272.4pt;margin-top:22.5pt;width:204.75pt;height:33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" filled="f" stroked="f" strokeweight="2pt">
                <v:textbox>
                  <w:txbxContent>
                    <w:p w:rsidR="00415CC8" w:rsidRDefault="00415CC8" w:rsidP="00961737">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（大阪府集計・平成25～27年の平均）</w:t>
                      </w:r>
                    </w:p>
                  </w:txbxContent>
                </v:textbox>
              </v:rect>
            </w:pict>
          </mc:Fallback>
        </mc:AlternateContent>
      </w:r>
      <w:r w:rsidR="0010137C" w:rsidRPr="0010137C">
        <w:rPr>
          <w:noProof/>
        </w:rPr>
        <mc:AlternateContent>
          <mc:Choice Requires="wps">
            <w:drawing>
              <wp:anchor distT="0" distB="0" distL="114300" distR="114300" simplePos="0" relativeHeight="252550656" behindDoc="0" locked="0" layoutInCell="1" allowOverlap="1" wp14:anchorId="439A9E11" wp14:editId="1DAED934">
                <wp:simplePos x="0" y="0"/>
                <wp:positionH relativeFrom="column">
                  <wp:posOffset>659130</wp:posOffset>
                </wp:positionH>
                <wp:positionV relativeFrom="paragraph">
                  <wp:posOffset>285750</wp:posOffset>
                </wp:positionV>
                <wp:extent cx="2600325" cy="419100"/>
                <wp:effectExtent l="0" t="0" r="0" b="0"/>
                <wp:wrapNone/>
                <wp:docPr id="529" name="正方形/長方形 1" title="出典　大阪府「大阪府民の健康・栄養状況報告書」"/>
                <wp:cNvGraphicFramePr/>
                <a:graphic xmlns:a="http://schemas.openxmlformats.org/drawingml/2006/main">
                  <a:graphicData uri="http://schemas.microsoft.com/office/word/2010/wordprocessingShape">
                    <wps:wsp>
                      <wps:cNvSpPr/>
                      <wps:spPr>
                        <a:xfrm>
                          <a:off x="0" y="0"/>
                          <a:ext cx="2600325" cy="419100"/>
                        </a:xfrm>
                        <a:prstGeom prst="rect">
                          <a:avLst/>
                        </a:prstGeom>
                        <a:noFill/>
                        <a:ln w="25400" cap="flat" cmpd="sng" algn="ctr">
                          <a:noFill/>
                          <a:prstDash val="solid"/>
                        </a:ln>
                        <a:effectLst/>
                      </wps:spPr>
                      <wps:txbx>
                        <w:txbxContent>
                          <w:p w:rsidR="00415CC8" w:rsidRDefault="00415CC8" w:rsidP="0010137C">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（大阪府集計・平成25～27年の平均）</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184" alt="タイトル: 出典　大阪府「大阪府民の健康・栄養状況報告書」" style="position:absolute;margin-left:51.9pt;margin-top:22.5pt;width:204.75pt;height:33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" filled="f" stroked="f" strokeweight="2pt">
                <v:textbox>
                  <w:txbxContent>
                    <w:p w:rsidR="00415CC8" w:rsidRDefault="00415CC8" w:rsidP="0010137C">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（大阪府集計・平成25～27年の平均）</w:t>
                      </w:r>
                    </w:p>
                  </w:txbxContent>
                </v:textbox>
              </v:rect>
            </w:pict>
          </mc:Fallback>
        </mc:AlternateContent>
      </w: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Pr="000B5631" w:rsidRDefault="00D9625B" w:rsidP="005C4C7A">
      <w:pPr>
        <w:ind w:leftChars="100" w:left="210"/>
        <w:rPr>
          <w:rFonts w:asciiTheme="majorEastAsia" w:eastAsiaTheme="majorEastAsia" w:hAnsiTheme="majorEastAsia" w:cstheme="minorBidi"/>
          <w:b/>
          <w:sz w:val="24"/>
          <w:szCs w:val="22"/>
        </w:rPr>
      </w:pPr>
      <w:r>
        <w:rPr>
          <w:rFonts w:asciiTheme="majorEastAsia" w:eastAsiaTheme="majorEastAsia" w:hAnsiTheme="majorEastAsia" w:cstheme="minorBidi" w:hint="eastAsia"/>
          <w:b/>
          <w:sz w:val="24"/>
          <w:szCs w:val="22"/>
        </w:rPr>
        <w:t>③</w:t>
      </w:r>
      <w:r w:rsidRPr="00553211">
        <w:rPr>
          <w:rFonts w:asciiTheme="majorEastAsia" w:eastAsiaTheme="majorEastAsia" w:hAnsiTheme="majorEastAsia" w:cstheme="minorBidi" w:hint="eastAsia"/>
          <w:b/>
          <w:sz w:val="24"/>
          <w:szCs w:val="22"/>
        </w:rPr>
        <w:t>高齢者の栄養状態</w:t>
      </w:r>
    </w:p>
    <w:p w:rsidR="00D9625B" w:rsidRPr="00553211" w:rsidRDefault="00D9625B" w:rsidP="005C4C7A">
      <w:pPr>
        <w:widowControl/>
        <w:ind w:leftChars="100" w:left="430" w:hangingChars="100" w:hanging="220"/>
        <w:jc w:val="left"/>
        <w:rPr>
          <w:rFonts w:ascii="HG丸ｺﾞｼｯｸM-PRO" w:eastAsia="HG丸ｺﾞｼｯｸM-PRO" w:hAnsi="HG丸ｺﾞｼｯｸM-PRO"/>
          <w:sz w:val="22"/>
          <w:szCs w:val="22"/>
        </w:rPr>
      </w:pPr>
      <w:r w:rsidRPr="000B5631">
        <w:rPr>
          <w:rFonts w:ascii="HG丸ｺﾞｼｯｸM-PRO" w:eastAsia="HG丸ｺﾞｼｯｸM-PRO" w:hAnsi="HG丸ｺﾞｼｯｸM-PRO" w:hint="eastAsia"/>
          <w:sz w:val="22"/>
          <w:szCs w:val="22"/>
        </w:rPr>
        <w:t>○</w:t>
      </w:r>
      <w:r w:rsidRPr="00553211">
        <w:rPr>
          <w:rFonts w:ascii="HG丸ｺﾞｼｯｸM-PRO" w:eastAsia="HG丸ｺﾞｼｯｸM-PRO" w:hAnsi="HG丸ｺﾞｼｯｸM-PRO" w:hint="eastAsia"/>
          <w:sz w:val="22"/>
          <w:szCs w:val="22"/>
        </w:rPr>
        <w:t>府民（高齢者）のたんぱく質摂取状況と体格の関連をみると、やせの者だけでなく肥満の者でも、摂取目標とされるたんぱく質エネルギーの下限値（13％）に届いていない者もいます。</w:t>
      </w:r>
    </w:p>
    <w:p w:rsidR="00D9625B" w:rsidRDefault="00D9625B" w:rsidP="005C4C7A">
      <w:pPr>
        <w:widowControl/>
        <w:ind w:leftChars="100" w:left="430" w:hangingChars="100" w:hanging="220"/>
        <w:jc w:val="left"/>
        <w:rPr>
          <w:rFonts w:ascii="HG丸ｺﾞｼｯｸM-PRO" w:eastAsia="HG丸ｺﾞｼｯｸM-PRO" w:hAnsi="HG丸ｺﾞｼｯｸM-PRO"/>
          <w:sz w:val="22"/>
          <w:szCs w:val="22"/>
        </w:rPr>
      </w:pPr>
      <w:r w:rsidRPr="00553211">
        <w:rPr>
          <w:rFonts w:ascii="HG丸ｺﾞｼｯｸM-PRO" w:eastAsia="HG丸ｺﾞｼｯｸM-PRO" w:hAnsi="HG丸ｺﾞｼｯｸM-PRO" w:hint="eastAsia"/>
          <w:sz w:val="22"/>
          <w:szCs w:val="22"/>
        </w:rPr>
        <w:t>○65歳以上の府民のうち、低栄養傾向にある高齢者割合をみると、17.1%（平成26年）となっています。要介護状態に陥らないようにするためには、骨や筋肉の形成に必要なたんぱく質を十分に摂取して、筋力低下や筋肉量減少を予防することが重要です。</w:t>
      </w:r>
    </w:p>
    <w:p w:rsidR="00D9625B" w:rsidRDefault="00D9625B" w:rsidP="005C4C7A">
      <w:pPr>
        <w:widowControl/>
        <w:ind w:leftChars="100" w:left="420" w:hangingChars="100" w:hanging="210"/>
        <w:jc w:val="left"/>
        <w:rPr>
          <w:rFonts w:ascii="HG丸ｺﾞｼｯｸM-PRO" w:eastAsia="HG丸ｺﾞｼｯｸM-PRO" w:hAnsi="HG丸ｺﾞｼｯｸM-PRO"/>
          <w:sz w:val="22"/>
          <w:szCs w:val="22"/>
        </w:rPr>
      </w:pPr>
      <w:r w:rsidRPr="0055321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40384" behindDoc="0" locked="0" layoutInCell="1" allowOverlap="1" wp14:anchorId="57CF705D" wp14:editId="4C167CC5">
                <wp:simplePos x="0" y="0"/>
                <wp:positionH relativeFrom="column">
                  <wp:posOffset>230505</wp:posOffset>
                </wp:positionH>
                <wp:positionV relativeFrom="paragraph">
                  <wp:posOffset>76200</wp:posOffset>
                </wp:positionV>
                <wp:extent cx="5886450" cy="342900"/>
                <wp:effectExtent l="0" t="0" r="0" b="0"/>
                <wp:wrapNone/>
                <wp:docPr id="10245" name="正方形/長方形 10245" title="図63　肥満度（BMI）とたんぱく質エネルギーの散布図（65歳以上）（平成27年・大阪府）"/>
                <wp:cNvGraphicFramePr/>
                <a:graphic xmlns:a="http://schemas.openxmlformats.org/drawingml/2006/main">
                  <a:graphicData uri="http://schemas.microsoft.com/office/word/2010/wordprocessingShape">
                    <wps:wsp>
                      <wps:cNvSpPr/>
                      <wps:spPr>
                        <a:xfrm>
                          <a:off x="0" y="0"/>
                          <a:ext cx="5886450" cy="34290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図62</w:t>
                            </w:r>
                            <w:r w:rsidRPr="000B5189">
                              <w:rPr>
                                <w:rFonts w:asciiTheme="majorEastAsia" w:eastAsiaTheme="majorEastAsia" w:hAnsiTheme="majorEastAsia" w:cstheme="minorBidi" w:hint="eastAsia"/>
                                <w:color w:val="000000" w:themeColor="text1"/>
                                <w:sz w:val="20"/>
                                <w:szCs w:val="22"/>
                              </w:rPr>
                              <w:t xml:space="preserve">　</w:t>
                            </w:r>
                            <w:r w:rsidRPr="00553211">
                              <w:rPr>
                                <w:rFonts w:asciiTheme="majorEastAsia" w:eastAsiaTheme="majorEastAsia" w:hAnsiTheme="majorEastAsia" w:cstheme="minorBidi" w:hint="eastAsia"/>
                                <w:color w:val="000000" w:themeColor="text1"/>
                                <w:sz w:val="20"/>
                                <w:szCs w:val="22"/>
                              </w:rPr>
                              <w:t>肥満度（BMI）とたんぱく質エネルギーの散布図（65歳以上）（平成27年・大阪府）</w:t>
                            </w:r>
                          </w:p>
                          <w:p w:rsidR="00415CC8" w:rsidRPr="000B5189"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5" o:spid="_x0000_s1185" alt="タイトル: 図63　肥満度（BMI）とたんぱく質エネルギーの散布図（65歳以上）（平成27年・大阪府）" style="position:absolute;left:0;text-align:left;margin-left:18.15pt;margin-top:6pt;width:463.5pt;height:27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" filled="f" stroked="f" strokeweight="2pt">
                <v:textbo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図62</w:t>
                      </w:r>
                      <w:r w:rsidRPr="000B5189">
                        <w:rPr>
                          <w:rFonts w:asciiTheme="majorEastAsia" w:eastAsiaTheme="majorEastAsia" w:hAnsiTheme="majorEastAsia" w:cstheme="minorBidi" w:hint="eastAsia"/>
                          <w:color w:val="000000" w:themeColor="text1"/>
                          <w:sz w:val="20"/>
                          <w:szCs w:val="22"/>
                        </w:rPr>
                        <w:t xml:space="preserve">　</w:t>
                      </w:r>
                      <w:r w:rsidRPr="00553211">
                        <w:rPr>
                          <w:rFonts w:asciiTheme="majorEastAsia" w:eastAsiaTheme="majorEastAsia" w:hAnsiTheme="majorEastAsia" w:cstheme="minorBidi" w:hint="eastAsia"/>
                          <w:color w:val="000000" w:themeColor="text1"/>
                          <w:sz w:val="20"/>
                          <w:szCs w:val="22"/>
                        </w:rPr>
                        <w:t>肥満度（BMI）とたんぱく質エネルギーの散布図（65歳以上）（平成27年・大阪府）</w:t>
                      </w:r>
                    </w:p>
                    <w:p w:rsidR="00415CC8" w:rsidRPr="000B5189" w:rsidRDefault="00415CC8" w:rsidP="00D9625B">
                      <w:pPr>
                        <w:jc w:val="left"/>
                        <w:rPr>
                          <w:rFonts w:asciiTheme="majorEastAsia" w:eastAsiaTheme="majorEastAsia" w:hAnsiTheme="majorEastAsia"/>
                          <w:color w:val="000000" w:themeColor="text1"/>
                          <w:sz w:val="20"/>
                        </w:rPr>
                      </w:pPr>
                    </w:p>
                  </w:txbxContent>
                </v:textbox>
              </v:rect>
            </w:pict>
          </mc:Fallback>
        </mc:AlternateContent>
      </w:r>
    </w:p>
    <w:p w:rsidR="000E40C8" w:rsidRDefault="000E40C8" w:rsidP="00D9625B">
      <w:pPr>
        <w:widowControl/>
        <w:jc w:val="left"/>
        <w:rPr>
          <w:rFonts w:ascii="HG丸ｺﾞｼｯｸM-PRO" w:eastAsia="HG丸ｺﾞｼｯｸM-PRO" w:hAnsi="HG丸ｺﾞｼｯｸM-PRO" w:cstheme="minorBidi"/>
          <w:sz w:val="28"/>
          <w:szCs w:val="28"/>
        </w:rPr>
      </w:pPr>
      <w:r w:rsidRPr="000E40C8">
        <w:rPr>
          <w:rFonts w:asciiTheme="majorEastAsia" w:eastAsiaTheme="majorEastAsia" w:hAnsiTheme="majorEastAsia"/>
          <w:noProof/>
          <w:color w:val="0070C0"/>
          <w:sz w:val="24"/>
          <w:szCs w:val="22"/>
        </w:rPr>
        <mc:AlternateContent>
          <mc:Choice Requires="wpg">
            <w:drawing>
              <wp:anchor distT="0" distB="0" distL="114300" distR="114300" simplePos="0" relativeHeight="252903936" behindDoc="0" locked="0" layoutInCell="1" allowOverlap="1" wp14:anchorId="15BD7B5E" wp14:editId="21328AE9">
                <wp:simplePos x="0" y="0"/>
                <wp:positionH relativeFrom="column">
                  <wp:posOffset>230505</wp:posOffset>
                </wp:positionH>
                <wp:positionV relativeFrom="paragraph">
                  <wp:posOffset>201930</wp:posOffset>
                </wp:positionV>
                <wp:extent cx="5857875" cy="2335530"/>
                <wp:effectExtent l="0" t="0" r="9525" b="7620"/>
                <wp:wrapNone/>
                <wp:docPr id="306" name="グループ化 306"/>
                <wp:cNvGraphicFramePr/>
                <a:graphic xmlns:a="http://schemas.openxmlformats.org/drawingml/2006/main">
                  <a:graphicData uri="http://schemas.microsoft.com/office/word/2010/wordprocessingGroup">
                    <wpg:wgp>
                      <wpg:cNvGrpSpPr/>
                      <wpg:grpSpPr>
                        <a:xfrm>
                          <a:off x="0" y="0"/>
                          <a:ext cx="5857875" cy="2335530"/>
                          <a:chOff x="0" y="0"/>
                          <a:chExt cx="5857875" cy="2335530"/>
                        </a:xfrm>
                      </wpg:grpSpPr>
                      <pic:pic xmlns:pic="http://schemas.openxmlformats.org/drawingml/2006/picture">
                        <pic:nvPicPr>
                          <pic:cNvPr id="310" name="図 310" descr="これはグラフです" title="図表46：肥満度（BMI）とたんぱく質エネルギーの散布図（65歳以上）（平成27年・大阪府）"/>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43225" y="0"/>
                            <a:ext cx="2914650" cy="2305050"/>
                          </a:xfrm>
                          <a:prstGeom prst="rect">
                            <a:avLst/>
                          </a:prstGeom>
                          <a:noFill/>
                          <a:ln>
                            <a:noFill/>
                          </a:ln>
                        </pic:spPr>
                      </pic:pic>
                      <wps:wsp>
                        <wps:cNvPr id="329" name="テキスト ボックス 14337"/>
                        <wps:cNvSpPr txBox="1">
                          <a:spLocks/>
                        </wps:cNvSpPr>
                        <wps:spPr>
                          <a:xfrm>
                            <a:off x="4848225" y="1647825"/>
                            <a:ext cx="600075" cy="352425"/>
                          </a:xfrm>
                          <a:prstGeom prst="rect">
                            <a:avLst/>
                          </a:prstGeom>
                          <a:noFill/>
                          <a:ln w="6350">
                            <a:noFill/>
                          </a:ln>
                          <a:effectLst/>
                        </wps:spPr>
                        <wps:txb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テキスト ボックス 416"/>
                        <wps:cNvSpPr txBox="1">
                          <a:spLocks/>
                        </wps:cNvSpPr>
                        <wps:spPr>
                          <a:xfrm>
                            <a:off x="4191000" y="1647825"/>
                            <a:ext cx="600075" cy="352425"/>
                          </a:xfrm>
                          <a:prstGeom prst="rect">
                            <a:avLst/>
                          </a:prstGeom>
                          <a:noFill/>
                          <a:ln w="6350">
                            <a:noFill/>
                          </a:ln>
                          <a:effectLst/>
                        </wps:spPr>
                        <wps:txb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テキスト ボックス 14336"/>
                        <wps:cNvSpPr txBox="1">
                          <a:spLocks/>
                        </wps:cNvSpPr>
                        <wps:spPr>
                          <a:xfrm>
                            <a:off x="3438525" y="1647825"/>
                            <a:ext cx="600075" cy="352425"/>
                          </a:xfrm>
                          <a:prstGeom prst="rect">
                            <a:avLst/>
                          </a:prstGeom>
                          <a:noFill/>
                          <a:ln w="6350">
                            <a:noFill/>
                          </a:ln>
                          <a:effectLst/>
                        </wps:spPr>
                        <wps:txb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8" name="図 448" descr="これはグラフです" title="図表46：肥満度（BMI）とたんぱく質エネルギーの散布図（65歳以上）（平成27年・大阪府）"/>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9525" y="123825"/>
                            <a:ext cx="3076575" cy="2209800"/>
                          </a:xfrm>
                          <a:prstGeom prst="rect">
                            <a:avLst/>
                          </a:prstGeom>
                          <a:noFill/>
                          <a:ln>
                            <a:noFill/>
                          </a:ln>
                        </pic:spPr>
                      </pic:pic>
                      <wps:wsp>
                        <wps:cNvPr id="474" name="テキスト ボックス 6" title="摂取目標の下限値13％"/>
                        <wps:cNvSpPr txBox="1">
                          <a:spLocks/>
                        </wps:cNvSpPr>
                        <wps:spPr>
                          <a:xfrm>
                            <a:off x="2476500" y="952500"/>
                            <a:ext cx="1285875" cy="609600"/>
                          </a:xfrm>
                          <a:prstGeom prst="leftRightArrowCallout">
                            <a:avLst>
                              <a:gd name="adj1" fmla="val 25000"/>
                              <a:gd name="adj2" fmla="val 23438"/>
                              <a:gd name="adj3" fmla="val 31250"/>
                              <a:gd name="adj4" fmla="val 57620"/>
                            </a:avLst>
                          </a:prstGeom>
                          <a:solidFill>
                            <a:sysClr val="window" lastClr="FFFFFF"/>
                          </a:solidFill>
                          <a:ln w="9525" cmpd="sng">
                            <a:solidFill>
                              <a:sysClr val="windowText" lastClr="000000"/>
                            </a:solidFill>
                          </a:ln>
                          <a:effectLst/>
                        </wps:spPr>
                        <wps:txbx>
                          <w:txbxContent>
                            <w:p w:rsidR="00415CC8" w:rsidRDefault="00415CC8" w:rsidP="000E40C8">
                              <w:pPr>
                                <w:pStyle w:val="Web"/>
                                <w:spacing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415CC8" w:rsidRDefault="00415CC8" w:rsidP="000E40C8">
                              <w:pPr>
                                <w:pStyle w:val="Web"/>
                                <w:spacing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415CC8" w:rsidRPr="0071129F" w:rsidRDefault="00415CC8" w:rsidP="000E40C8">
                              <w:pPr>
                                <w:pStyle w:val="Web"/>
                                <w:spacing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wps:txbx>
                        <wps:bodyPr vertOverflow="clip" horzOverflow="clip" wrap="square" lIns="0" tIns="0" rIns="0" bIns="0" rtlCol="0" anchor="ctr">
                          <a:noAutofit/>
                        </wps:bodyPr>
                      </wps:wsp>
                      <wps:wsp>
                        <wps:cNvPr id="475" name="テキスト ボックス 475" title="たんぱく質％エネルギー"/>
                        <wps:cNvSpPr txBox="1">
                          <a:spLocks/>
                        </wps:cNvSpPr>
                        <wps:spPr>
                          <a:xfrm>
                            <a:off x="0" y="228600"/>
                            <a:ext cx="200025" cy="1885950"/>
                          </a:xfrm>
                          <a:prstGeom prst="rect">
                            <a:avLst/>
                          </a:prstGeom>
                          <a:solidFill>
                            <a:sysClr val="window" lastClr="FFFFFF"/>
                          </a:solidFill>
                          <a:ln w="6350">
                            <a:noFill/>
                          </a:ln>
                          <a:effectLst/>
                        </wps:spPr>
                        <wps:txbx>
                          <w:txbxContent>
                            <w:p w:rsidR="00415CC8" w:rsidRPr="009C1A29" w:rsidRDefault="00415CC8" w:rsidP="000E40C8">
                              <w:pPr>
                                <w:jc w:val="center"/>
                                <w:rPr>
                                  <w:rFonts w:asciiTheme="majorEastAsia" w:eastAsiaTheme="majorEastAsia" w:hAnsiTheme="majorEastAsia"/>
                                  <w:b/>
                                  <w:sz w:val="16"/>
                                </w:rPr>
                              </w:pPr>
                              <w:r w:rsidRPr="009C1A29">
                                <w:rPr>
                                  <w:rFonts w:asciiTheme="majorEastAsia" w:eastAsiaTheme="majorEastAsia" w:hAnsiTheme="majorEastAsia" w:hint="eastAsia"/>
                                  <w:b/>
                                  <w:sz w:val="16"/>
                                </w:rPr>
                                <w:t>たんぱく質％エネルギー</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76" name="テキスト ボックス 26" title="男性"/>
                        <wps:cNvSpPr txBox="1">
                          <a:spLocks noChangeAspect="1"/>
                        </wps:cNvSpPr>
                        <wps:spPr>
                          <a:xfrm>
                            <a:off x="590550" y="9525"/>
                            <a:ext cx="542925" cy="295275"/>
                          </a:xfrm>
                          <a:prstGeom prst="rect">
                            <a:avLst/>
                          </a:prstGeom>
                          <a:solidFill>
                            <a:sysClr val="window" lastClr="FFFFFF"/>
                          </a:solidFill>
                          <a:ln w="9525" cmpd="sng">
                            <a:solidFill>
                              <a:sysClr val="windowText" lastClr="000000"/>
                            </a:solidFill>
                          </a:ln>
                          <a:effectLst/>
                        </wps:spPr>
                        <wps:txbx>
                          <w:txbxContent>
                            <w:p w:rsidR="00415CC8" w:rsidRPr="00B658F5" w:rsidRDefault="00415CC8" w:rsidP="000E40C8">
                              <w:pPr>
                                <w:pStyle w:val="Web"/>
                                <w:jc w:val="center"/>
                                <w:rPr>
                                  <w:sz w:val="20"/>
                                </w:rPr>
                              </w:pPr>
                              <w:r w:rsidRPr="00B658F5">
                                <w:rPr>
                                  <w:rFonts w:ascii="Calibri" w:cs="+mn-cs" w:hint="eastAsia"/>
                                  <w:color w:val="000000"/>
                                  <w:sz w:val="18"/>
                                  <w:szCs w:val="22"/>
                                </w:rPr>
                                <w:t>男性</w:t>
                              </w:r>
                            </w:p>
                          </w:txbxContent>
                        </wps:txbx>
                        <wps:bodyPr vertOverflow="clip" horzOverflow="clip" wrap="square" rtlCol="0" anchor="ctr">
                          <a:noAutofit/>
                        </wps:bodyPr>
                      </wps:wsp>
                      <wps:wsp>
                        <wps:cNvPr id="477" name="テキスト ボックス 26" title="女性"/>
                        <wps:cNvSpPr txBox="1">
                          <a:spLocks noChangeAspect="1"/>
                        </wps:cNvSpPr>
                        <wps:spPr>
                          <a:xfrm>
                            <a:off x="3438525" y="0"/>
                            <a:ext cx="542925" cy="294640"/>
                          </a:xfrm>
                          <a:prstGeom prst="rect">
                            <a:avLst/>
                          </a:prstGeom>
                          <a:solidFill>
                            <a:sysClr val="window" lastClr="FFFFFF"/>
                          </a:solidFill>
                          <a:ln w="9525" cmpd="sng">
                            <a:solidFill>
                              <a:sysClr val="windowText" lastClr="000000"/>
                            </a:solidFill>
                          </a:ln>
                          <a:effectLst/>
                        </wps:spPr>
                        <wps:txbx>
                          <w:txbxContent>
                            <w:p w:rsidR="00415CC8" w:rsidRPr="00B658F5" w:rsidRDefault="00415CC8" w:rsidP="000E40C8">
                              <w:pPr>
                                <w:pStyle w:val="Web"/>
                                <w:jc w:val="center"/>
                                <w:rPr>
                                  <w:sz w:val="20"/>
                                </w:rPr>
                              </w:pPr>
                              <w:r w:rsidRPr="00B658F5">
                                <w:rPr>
                                  <w:rFonts w:ascii="Calibri" w:cs="+mn-cs" w:hint="eastAsia"/>
                                  <w:color w:val="000000"/>
                                  <w:sz w:val="18"/>
                                  <w:szCs w:val="22"/>
                                </w:rPr>
                                <w:t>女性</w:t>
                              </w:r>
                            </w:p>
                          </w:txbxContent>
                        </wps:txbx>
                        <wps:bodyPr vertOverflow="clip" horzOverflow="clip" wrap="square" rtlCol="0" anchor="ctr">
                          <a:noAutofit/>
                        </wps:bodyPr>
                      </wps:wsp>
                      <wps:wsp>
                        <wps:cNvPr id="478" name="テキスト ボックス 478" title="BMI"/>
                        <wps:cNvSpPr txBox="1">
                          <a:spLocks/>
                        </wps:cNvSpPr>
                        <wps:spPr>
                          <a:xfrm>
                            <a:off x="1428750" y="2133600"/>
                            <a:ext cx="337820" cy="201930"/>
                          </a:xfrm>
                          <a:prstGeom prst="rect">
                            <a:avLst/>
                          </a:prstGeom>
                          <a:solidFill>
                            <a:sysClr val="window" lastClr="FFFFFF"/>
                          </a:solidFill>
                          <a:ln w="6350">
                            <a:noFill/>
                          </a:ln>
                          <a:effectLst/>
                        </wps:spPr>
                        <wps:txbx>
                          <w:txbxContent>
                            <w:p w:rsidR="00415CC8" w:rsidRPr="00C17D2E" w:rsidRDefault="00415CC8" w:rsidP="000E40C8">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1" name="テキスト ボックス 481" title="BMI"/>
                        <wps:cNvSpPr txBox="1">
                          <a:spLocks/>
                        </wps:cNvSpPr>
                        <wps:spPr>
                          <a:xfrm>
                            <a:off x="4276725" y="2114550"/>
                            <a:ext cx="337820" cy="201930"/>
                          </a:xfrm>
                          <a:prstGeom prst="rect">
                            <a:avLst/>
                          </a:prstGeom>
                          <a:solidFill>
                            <a:sysClr val="window" lastClr="FFFFFF"/>
                          </a:solidFill>
                          <a:ln w="6350">
                            <a:noFill/>
                          </a:ln>
                          <a:effectLst/>
                        </wps:spPr>
                        <wps:txbx>
                          <w:txbxContent>
                            <w:p w:rsidR="00415CC8" w:rsidRPr="00C17D2E" w:rsidRDefault="00415CC8" w:rsidP="000E40C8">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テキスト ボックス 14338"/>
                        <wps:cNvSpPr txBox="1">
                          <a:spLocks/>
                        </wps:cNvSpPr>
                        <wps:spPr>
                          <a:xfrm>
                            <a:off x="590550" y="1628775"/>
                            <a:ext cx="600075" cy="352425"/>
                          </a:xfrm>
                          <a:prstGeom prst="rect">
                            <a:avLst/>
                          </a:prstGeom>
                          <a:noFill/>
                          <a:ln w="6350">
                            <a:noFill/>
                          </a:ln>
                          <a:effectLst/>
                        </wps:spPr>
                        <wps:txb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テキスト ボックス 14340"/>
                        <wps:cNvSpPr txBox="1">
                          <a:spLocks/>
                        </wps:cNvSpPr>
                        <wps:spPr>
                          <a:xfrm>
                            <a:off x="1323975" y="1647825"/>
                            <a:ext cx="600075" cy="352425"/>
                          </a:xfrm>
                          <a:prstGeom prst="rect">
                            <a:avLst/>
                          </a:prstGeom>
                          <a:noFill/>
                          <a:ln w="6350">
                            <a:noFill/>
                          </a:ln>
                          <a:effectLst/>
                        </wps:spPr>
                        <wps:txb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テキスト ボックス 14339"/>
                        <wps:cNvSpPr txBox="1">
                          <a:spLocks/>
                        </wps:cNvSpPr>
                        <wps:spPr>
                          <a:xfrm>
                            <a:off x="1981200" y="1638300"/>
                            <a:ext cx="600075" cy="352425"/>
                          </a:xfrm>
                          <a:prstGeom prst="rect">
                            <a:avLst/>
                          </a:prstGeom>
                          <a:noFill/>
                          <a:ln w="6350">
                            <a:noFill/>
                          </a:ln>
                          <a:effectLst/>
                        </wps:spPr>
                        <wps:txb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6" o:spid="_x0000_s1186" style="position:absolute;margin-left:18.15pt;margin-top:15.9pt;width:461.25pt;height:183.9pt;z-index:252903936" coordsize="58578,2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0" o:spid="_x0000_s1187" type="#_x0000_t75" alt="これはグラフです" style="position:absolute;left:29432;width:29146;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HbfBAAAA3AAAAA8AAABkcnMvZG93bnJldi54bWxET02LwjAQvQv+hzAL3jRVUZZqlEVWFHEP&#10;uqLXIRnbYjMpTdZWf705LHh8vO/5srWluFPtC8cKhoMEBLF2puBMwel33f8E4QOywdIxKXiQh+Wi&#10;25ljalzDB7ofQyZiCPsUFeQhVKmUXudk0Q9cRRy5q6sthgjrTJoamxhuSzlKkqm0WHBsyLGiVU76&#10;dvyzCi6bZrTT7tyQfuLt+xqq9f5nolTvo/2agQjUhrf43701CsbDOD+ei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IHbfBAAAA3AAAAA8AAAAAAAAAAAAAAAAAnwIA&#10;AGRycy9kb3ducmV2LnhtbFBLBQYAAAAABAAEAPcAAACNAwAAAAA=&#10;">
                  <v:imagedata r:id="rId99" o:title="これはグラフです"/>
                  <v:path arrowok="t"/>
                </v:shape>
                <v:shape id="テキスト ボックス 14337" o:spid="_x0000_s1188" type="#_x0000_t202" style="position:absolute;left:48482;top:16478;width:600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r8cA&#10;AADcAAAADwAAAGRycy9kb3ducmV2LnhtbESP3WrCQBSE7wt9h+UUeiO68QexMRspUq2Ughh9gNPs&#10;MQnNno3ZVdM+fVcQejnMzDdMsuhMLS7UusqyguEgAkGcW11xoeCwX/VnIJxH1lhbJgU/5GCRPj4k&#10;GGt75R1dMl+IAGEXo4LS+yaW0uUlGXQD2xAH72hbgz7ItpC6xWuAm1qOomgqDVYcFkpsaFlS/p2d&#10;jQI+NZ/L3ts5+/0y68n4vcLtYfOh1PNT9zoH4anz/+F7e6MVjEcvcDs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1P6/HAAAA3AAAAA8AAAAAAAAAAAAAAAAAmAIAAGRy&#10;cy9kb3ducmV2LnhtbFBLBQYAAAAABAAEAPUAAACMAwAAAAA=&#10;" filled="f" stroked="f" strokeweight=".5pt">
                  <v:path arrowok="t"/>
                  <v:textbo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v:shape id="テキスト ボックス 416" o:spid="_x0000_s1189" type="#_x0000_t202" style="position:absolute;left:41910;top:16478;width:600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sBcYA&#10;AADcAAAADwAAAGRycy9kb3ducmV2LnhtbESP0WrCQBRE3wv+w3IFX0rdaEVKdBNEqpUiiGk+4DZ7&#10;TYLZu2l21bRf3y0UfBxm5gyzTHvTiCt1rrasYDKOQBAXVtdcKsg/Nk8vIJxH1thYJgXf5CBNBg9L&#10;jLW98ZGumS9FgLCLUUHlfRtL6YqKDLqxbYmDd7KdQR9kV0rd4S3ATSOnUTSXBmsOCxW2tK6oOGcX&#10;o4C/2v368fWS/Xya7ez5rcZDvntXajTsVwsQnnp/D/+3d1rBbDKH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ysBcYAAADcAAAADwAAAAAAAAAAAAAAAACYAgAAZHJz&#10;L2Rvd25yZXYueG1sUEsFBgAAAAAEAAQA9QAAAIsDAAAAAA==&#10;" filled="f" stroked="f" strokeweight=".5pt">
                  <v:path arrowok="t"/>
                  <v:textbo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v:shape id="テキスト ボックス 14336" o:spid="_x0000_s1190" type="#_x0000_t202" style="position:absolute;left:34385;top:16478;width:600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bV8QA&#10;AADcAAAADwAAAGRycy9kb3ducmV2LnhtbERP3WrCMBS+F3yHcAa7kZnqyhidUUT2U4Ygqz7AsTlr&#10;y5qT2sS2+vTLheDlx/e/WA2mFh21rrKsYDaNQBDnVldcKDjsP55eQTiPrLG2TAou5GC1HI8WmGjb&#10;8w91mS9ECGGXoILS+yaR0uUlGXRT2xAH7te2Bn2AbSF1i30IN7WcR9GLNFhxaCixoU1J+V92Ngr4&#10;1Gw3k/dzdj2az/j5q8LdIf1W6vFhWL+B8DT4u/jmTrWCeB7mh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W1fEAAAA3AAAAA8AAAAAAAAAAAAAAAAAmAIAAGRycy9k&#10;b3ducmV2LnhtbFBLBQYAAAAABAAEAPUAAACJAwAAAAA=&#10;" filled="f" stroked="f" strokeweight=".5pt">
                  <v:path arrowok="t"/>
                  <v:textbo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v:shape id="図 448" o:spid="_x0000_s1191" type="#_x0000_t75" alt="これはグラフです" style="position:absolute;left:95;top:1238;width:30766;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oeLBAAAA3AAAAA8AAABkcnMvZG93bnJldi54bWxET89rwjAUvg/8H8ITdpupQ4ZUo4g62IYH&#10;rYLXZ/Nsi8lLaLLa/ffLQfD48f2eL3trREdtaBwrGI8yEMSl0w1XCk7Hz7cpiBCRNRrHpOCPAiwX&#10;g5c55trd+UBdESuRQjjkqKCO0edShrImi2HkPHHirq61GBNsK6lbvKdwa+R7ln1Iiw2nhho9rWsq&#10;b8WvVTDdG7/b7c2l5M3pR3fF95m3XqnXYb+agYjUx6f44f7SCiaTtDadSUd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eoeLBAAAA3AAAAA8AAAAAAAAAAAAAAAAAnwIA&#10;AGRycy9kb3ducmV2LnhtbFBLBQYAAAAABAAEAPcAAACNAwAAAAA=&#10;">
                  <v:imagedata r:id="rId100" o:title="これはグラフです"/>
                  <v:path arrowok="t"/>
                </v:shape>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テキスト ボックス 6" o:spid="_x0000_s1192" type="#_x0000_t81" style="position:absolute;left:24765;top:9525;width:1285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k0MYA&#10;AADcAAAADwAAAGRycy9kb3ducmV2LnhtbESP3WoCMRSE7wu+QziCN6LZiqisRrFiaaEo+PMAx81x&#10;dzU5WTepbt++KQi9HGbmG2a2aKwRd6p96VjBaz8BQZw5XXKu4Hh4701A+ICs0TgmBT/kYTFvvcww&#10;1e7BO7rvQy4ihH2KCooQqlRKnxVk0fddRRy9s6sthijrXOoaHxFujRwkyUhaLDkuFFjRqqDsuv+2&#10;Cra7MjObtem+HQY8unzcvpKJPynVaTfLKYhATfgPP9ufWsFwPI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Mk0MYAAADcAAAADwAAAAAAAAAAAAAAAACYAgAAZHJz&#10;L2Rvd25yZXYueG1sUEsFBgAAAAAEAAQA9QAAAIsDAAAAAA==&#10;" adj="4577,5737,3200" fillcolor="window" strokecolor="windowText">
                  <v:path arrowok="t"/>
                  <v:textbox inset="0,0,0,0">
                    <w:txbxContent>
                      <w:p w:rsidR="00415CC8" w:rsidRDefault="00415CC8" w:rsidP="000E40C8">
                        <w:pPr>
                          <w:pStyle w:val="Web"/>
                          <w:spacing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415CC8" w:rsidRDefault="00415CC8" w:rsidP="000E40C8">
                        <w:pPr>
                          <w:pStyle w:val="Web"/>
                          <w:spacing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415CC8" w:rsidRPr="0071129F" w:rsidRDefault="00415CC8" w:rsidP="000E40C8">
                        <w:pPr>
                          <w:pStyle w:val="Web"/>
                          <w:spacing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v:textbox>
                </v:shape>
                <v:shape id="テキスト ボックス 475" o:spid="_x0000_s1193" type="#_x0000_t202" style="position:absolute;top:2286;width:2000;height:1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DqsYA&#10;AADcAAAADwAAAGRycy9kb3ducmV2LnhtbESPQWvCQBSE7wX/w/IKvUjdGKqV6ComtLWnYrRQj4/s&#10;axLMvg3ZrcZ/7wpCj8PMfMMsVr1pxIk6V1tWMB5FIIgLq2suFXzv359nIJxH1thYJgUXcrBaDh4W&#10;mGh75pxOO1+KAGGXoILK+zaR0hUVGXQj2xIH79d2Bn2QXSl1h+cAN42Mo2gqDdYcFipsKauoOO7+&#10;jIJ0uI15cog/Nj9Z/5Z95Sbl1Cj19Niv5yA89f4/fG9/agUvrx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WDqsYAAADcAAAADwAAAAAAAAAAAAAAAACYAgAAZHJz&#10;L2Rvd25yZXYueG1sUEsFBgAAAAAEAAQA9QAAAIsDAAAAAA==&#10;" fillcolor="window" stroked="f" strokeweight=".5pt">
                  <v:path arrowok="t"/>
                  <v:textbox style="layout-flow:vertical-ideographic" inset="0,0,0,0">
                    <w:txbxContent>
                      <w:p w:rsidR="00415CC8" w:rsidRPr="009C1A29" w:rsidRDefault="00415CC8" w:rsidP="000E40C8">
                        <w:pPr>
                          <w:jc w:val="center"/>
                          <w:rPr>
                            <w:rFonts w:asciiTheme="majorEastAsia" w:eastAsiaTheme="majorEastAsia" w:hAnsiTheme="majorEastAsia"/>
                            <w:b/>
                            <w:sz w:val="16"/>
                          </w:rPr>
                        </w:pPr>
                        <w:r w:rsidRPr="009C1A29">
                          <w:rPr>
                            <w:rFonts w:asciiTheme="majorEastAsia" w:eastAsiaTheme="majorEastAsia" w:hAnsiTheme="majorEastAsia" w:hint="eastAsia"/>
                            <w:b/>
                            <w:sz w:val="16"/>
                          </w:rPr>
                          <w:t>たんぱく質％エネルギー</w:t>
                        </w:r>
                      </w:p>
                    </w:txbxContent>
                  </v:textbox>
                </v:shape>
                <v:shape id="テキスト ボックス 26" o:spid="_x0000_s1194" type="#_x0000_t202" style="position:absolute;left:5905;top:95;width:542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dsQA&#10;AADcAAAADwAAAGRycy9kb3ducmV2LnhtbESP0YrCMBRE3wX/IVzBF1nTFXWla5RVKfiisF0/4NLc&#10;bUubm9JEbf/eCIKPw8ycYdbbztTiRq0rLSv4nEYgiDOrS84VXP6SjxUI55E11pZJQU8OtpvhYI2x&#10;tnf+pVvqcxEg7GJUUHjfxFK6rCCDbmob4uD929agD7LNpW7xHuCmlrMoWkqDJYeFAhvaF5RV6dUo&#10;SJL+unDVeVf1E+lOVZfawylVajzqfr5BeOr8O/xqH7WC+dcS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iKXbEAAAA3AAAAA8AAAAAAAAAAAAAAAAAmAIAAGRycy9k&#10;b3ducmV2LnhtbFBLBQYAAAAABAAEAPUAAACJAwAAAAA=&#10;" fillcolor="window" strokecolor="windowText">
                  <v:path arrowok="t"/>
                  <o:lock v:ext="edit" aspectratio="t"/>
                  <v:textbox>
                    <w:txbxContent>
                      <w:p w:rsidR="00415CC8" w:rsidRPr="00B658F5" w:rsidRDefault="00415CC8" w:rsidP="000E40C8">
                        <w:pPr>
                          <w:pStyle w:val="Web"/>
                          <w:jc w:val="center"/>
                          <w:rPr>
                            <w:sz w:val="20"/>
                          </w:rPr>
                        </w:pPr>
                        <w:r w:rsidRPr="00B658F5">
                          <w:rPr>
                            <w:rFonts w:ascii="Calibri" w:cs="+mn-cs" w:hint="eastAsia"/>
                            <w:color w:val="000000"/>
                            <w:sz w:val="18"/>
                            <w:szCs w:val="22"/>
                          </w:rPr>
                          <w:t>男性</w:t>
                        </w:r>
                      </w:p>
                    </w:txbxContent>
                  </v:textbox>
                </v:shape>
                <v:shape id="テキスト ボックス 26" o:spid="_x0000_s1195" type="#_x0000_t202" style="position:absolute;left:34385;width:542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M7cUA&#10;AADcAAAADwAAAGRycy9kb3ducmV2LnhtbESPzWrDMBCE74W+g9hCLyWWU9o4OFFC2mLoJYE4eYDF&#10;2tjG1spYin/evioUehxm5htmu59MKwbqXW1ZwTKKQRAXVtdcKrhessUahPPIGlvLpGAmB/vd48MW&#10;U21HPtOQ+1IECLsUFVTed6mUrqjIoItsRxy8m+0N+iD7UuoexwA3rXyN45U0WHNYqLCjz4qKJr8b&#10;BVk2399dc/po5hfpjs2U269jrtTz03TYgPA0+f/wX/tbK3hLE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oztxQAAANwAAAAPAAAAAAAAAAAAAAAAAJgCAABkcnMv&#10;ZG93bnJldi54bWxQSwUGAAAAAAQABAD1AAAAigMAAAAA&#10;" fillcolor="window" strokecolor="windowText">
                  <v:path arrowok="t"/>
                  <o:lock v:ext="edit" aspectratio="t"/>
                  <v:textbox>
                    <w:txbxContent>
                      <w:p w:rsidR="00415CC8" w:rsidRPr="00B658F5" w:rsidRDefault="00415CC8" w:rsidP="000E40C8">
                        <w:pPr>
                          <w:pStyle w:val="Web"/>
                          <w:jc w:val="center"/>
                          <w:rPr>
                            <w:sz w:val="20"/>
                          </w:rPr>
                        </w:pPr>
                        <w:r w:rsidRPr="00B658F5">
                          <w:rPr>
                            <w:rFonts w:ascii="Calibri" w:cs="+mn-cs" w:hint="eastAsia"/>
                            <w:color w:val="000000"/>
                            <w:sz w:val="18"/>
                            <w:szCs w:val="22"/>
                          </w:rPr>
                          <w:t>女性</w:t>
                        </w:r>
                      </w:p>
                    </w:txbxContent>
                  </v:textbox>
                </v:shape>
                <v:shape id="テキスト ボックス 478" o:spid="_x0000_s1196" type="#_x0000_t202" style="position:absolute;left:14287;top:21336;width:3378;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ftMMA&#10;AADcAAAADwAAAGRycy9kb3ducmV2LnhtbERPu2rDMBTdC/0HcQvdGilNSYwTJZSC41K85DFkvFg3&#10;thPryliq7f59NRQ6Hs57s5tsKwbqfeNYw3ymQBCXzjRcaTifspcEhA/IBlvHpOGHPOy2jw8bTI0b&#10;+UDDMVQihrBPUUMdQpdK6cuaLPqZ64gjd3W9xRBhX0nT4xjDbStflVpKiw3Hhho7+qipvB+/rQaV&#10;FF/ZPi8WZnVJxuWtc7lXTuvnp+l9DSLQFP7Ff+5Po+FtFd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ftMMAAADcAAAADwAAAAAAAAAAAAAAAACYAgAAZHJzL2Rv&#10;d25yZXYueG1sUEsFBgAAAAAEAAQA9QAAAIgDAAAAAA==&#10;" fillcolor="window" stroked="f" strokeweight=".5pt">
                  <v:path arrowok="t"/>
                  <v:textbox inset="0,0,0,0">
                    <w:txbxContent>
                      <w:p w:rsidR="00415CC8" w:rsidRPr="00C17D2E" w:rsidRDefault="00415CC8" w:rsidP="000E40C8">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v:textbox>
                </v:shape>
                <v:shape id="テキスト ボックス 481" o:spid="_x0000_s1197" type="#_x0000_t202" style="position:absolute;left:42767;top:21145;width:3378;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GDsQA&#10;AADcAAAADwAAAGRycy9kb3ducmV2LnhtbESPQWvCQBSE74X+h+UVetNdbdEQXaUIVhEvRg8eH9ln&#10;Ept9G7JbE/99VxB6HGbmG2a+7G0tbtT6yrGG0VCBIM6dqbjQcDquBwkIH5AN1o5Jw508LBevL3NM&#10;jev4QLcsFCJC2KeooQyhSaX0eUkW/dA1xNG7uNZiiLItpGmxi3Bby7FSE2mx4rhQYkOrkvKf7Ndq&#10;UMl+t/7e7D/M9Jx0k2vjNl45rd/f+q8ZiEB9+A8/21uj4TMZwe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Bg7EAAAA3AAAAA8AAAAAAAAAAAAAAAAAmAIAAGRycy9k&#10;b3ducmV2LnhtbFBLBQYAAAAABAAEAPUAAACJAwAAAAA=&#10;" fillcolor="window" stroked="f" strokeweight=".5pt">
                  <v:path arrowok="t"/>
                  <v:textbox inset="0,0,0,0">
                    <w:txbxContent>
                      <w:p w:rsidR="00415CC8" w:rsidRPr="00C17D2E" w:rsidRDefault="00415CC8" w:rsidP="000E40C8">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v:textbox>
                </v:shape>
                <v:shape id="テキスト ボックス 14338" o:spid="_x0000_s1198" type="#_x0000_t202" style="position:absolute;left:5905;top:16287;width:6001;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MsQA&#10;AADcAAAADwAAAGRycy9kb3ducmV2LnhtbERP3WrCMBS+F3yHcAa7kZlqZYzOKCL7KSLIqg9wbM7a&#10;suakNrHt9vTLheDlx/e/XA+mFh21rrKsYDaNQBDnVldcKDgd359eQDiPrLG2TAp+ycF6NR4tMdG2&#10;5y/qMl+IEMIuQQWl900ipctLMuimtiEO3LdtDfoA20LqFvsQbmo5j6JnabDi0FBiQ9uS8p/sahTw&#10;pdlvJ2/X7O9sPhbxZ4WHU7pT6vFh2LyC8DT4u/jmTrWCeB7mh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ljLEAAAA3AAAAA8AAAAAAAAAAAAAAAAAmAIAAGRycy9k&#10;b3ducmV2LnhtbFBLBQYAAAAABAAEAPUAAACJAwAAAAA=&#10;" filled="f" stroked="f" strokeweight=".5pt">
                  <v:path arrowok="t"/>
                  <v:textbo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v:shape id="テキスト ボックス 14340" o:spid="_x0000_s1199" type="#_x0000_t202" style="position:absolute;left:13239;top:16478;width:600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ajMYA&#10;AADcAAAADwAAAGRycy9kb3ducmV2LnhtbESP0WrCQBRE3wv+w3ILvohuUkUkdRWRVqUIYvQDrtnb&#10;JDR7N82uMfbruwWhj8PMnGHmy85UoqXGlZYVxKMIBHFmdcm5gvPpfTgD4TyyxsoyKbiTg+Wi9zTH&#10;RNsbH6lNfS4ChF2CCgrv60RKlxVk0I1sTRy8T9sY9EE2udQN3gLcVPIliqbSYMlhocCa1gVlX+nV&#10;KODver8evF3Tn4vZTMbbEg/n3YdS/edu9QrCU+f/w4/2TisYxx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ajMYAAADcAAAADwAAAAAAAAAAAAAAAACYAgAAZHJz&#10;L2Rvd25yZXYueG1sUEsFBgAAAAAEAAQA9QAAAIsDAAAAAA==&#10;" filled="f" stroked="f" strokeweight=".5pt">
                  <v:path arrowok="t"/>
                  <v:textbo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v:shape id="テキスト ボックス 14339" o:spid="_x0000_s1200" type="#_x0000_t202" style="position:absolute;left:19812;top:16383;width:600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nY8YA&#10;AADcAAAADwAAAGRycy9kb3ducmV2LnhtbESP3WrCQBSE7wu+w3KE3ohu/EEkuoqIbUUKxegDHLPH&#10;JJg9G7Orpn16VxB6OczMN8xs0ZhS3Kh2hWUF/V4Egji1uuBMwWH/0Z2AcB5ZY2mZFPySg8W89TbD&#10;WNs77+iW+EwECLsYFeTeV7GULs3JoOvZijh4J1sb9EHWmdQ13gPclHIQRWNpsOCwkGNFq5zSc3I1&#10;CvhSfa8662vydzSfo+FXgT+HzVap93aznILw1Pj/8Ku90QqG/Q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1nY8YAAADcAAAADwAAAAAAAAAAAAAAAACYAgAAZHJz&#10;L2Rvd25yZXYueG1sUEsFBgAAAAAEAAQA9QAAAIsDAAAAAA==&#10;" filled="f" stroked="f" strokeweight=".5pt">
                  <v:path arrowok="t"/>
                  <v:textbox>
                    <w:txbxContent>
                      <w:p w:rsidR="00415CC8" w:rsidRPr="003C16FB" w:rsidRDefault="00415CC8" w:rsidP="000E40C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v:group>
            </w:pict>
          </mc:Fallback>
        </mc:AlternateContent>
      </w:r>
    </w:p>
    <w:p w:rsidR="000E40C8" w:rsidRDefault="000E40C8" w:rsidP="00D9625B">
      <w:pPr>
        <w:widowControl/>
        <w:jc w:val="left"/>
        <w:rPr>
          <w:rFonts w:ascii="HG丸ｺﾞｼｯｸM-PRO" w:eastAsia="HG丸ｺﾞｼｯｸM-PRO" w:hAnsi="HG丸ｺﾞｼｯｸM-PRO" w:cstheme="minorBidi"/>
          <w:sz w:val="28"/>
          <w:szCs w:val="28"/>
        </w:rPr>
      </w:pPr>
    </w:p>
    <w:p w:rsidR="000E40C8" w:rsidRDefault="000E40C8" w:rsidP="00D9625B">
      <w:pPr>
        <w:widowControl/>
        <w:jc w:val="left"/>
        <w:rPr>
          <w:rFonts w:ascii="HG丸ｺﾞｼｯｸM-PRO" w:eastAsia="HG丸ｺﾞｼｯｸM-PRO" w:hAnsi="HG丸ｺﾞｼｯｸM-PRO" w:cstheme="minorBidi"/>
          <w:sz w:val="28"/>
          <w:szCs w:val="28"/>
        </w:rPr>
      </w:pPr>
    </w:p>
    <w:p w:rsidR="000E40C8" w:rsidRDefault="000E40C8" w:rsidP="00D9625B">
      <w:pPr>
        <w:widowControl/>
        <w:jc w:val="left"/>
        <w:rPr>
          <w:rFonts w:ascii="HG丸ｺﾞｼｯｸM-PRO" w:eastAsia="HG丸ｺﾞｼｯｸM-PRO" w:hAnsi="HG丸ｺﾞｼｯｸM-PRO" w:cstheme="minorBidi"/>
          <w:sz w:val="28"/>
          <w:szCs w:val="28"/>
        </w:rPr>
      </w:pPr>
    </w:p>
    <w:p w:rsidR="000E40C8" w:rsidRDefault="000E40C8" w:rsidP="00D9625B">
      <w:pPr>
        <w:widowControl/>
        <w:jc w:val="left"/>
        <w:rPr>
          <w:rFonts w:ascii="HG丸ｺﾞｼｯｸM-PRO" w:eastAsia="HG丸ｺﾞｼｯｸM-PRO" w:hAnsi="HG丸ｺﾞｼｯｸM-PRO" w:cstheme="minorBidi"/>
          <w:sz w:val="28"/>
          <w:szCs w:val="28"/>
        </w:rPr>
      </w:pPr>
    </w:p>
    <w:p w:rsidR="00D9625B" w:rsidRDefault="00332A35" w:rsidP="00D9625B">
      <w:pPr>
        <w:widowControl/>
        <w:jc w:val="left"/>
        <w:rPr>
          <w:rFonts w:ascii="HG丸ｺﾞｼｯｸM-PRO" w:eastAsia="HG丸ｺﾞｼｯｸM-PRO" w:hAnsi="HG丸ｺﾞｼｯｸM-PRO" w:cstheme="minorBidi"/>
          <w:sz w:val="28"/>
          <w:szCs w:val="28"/>
        </w:rPr>
      </w:pPr>
      <w:r w:rsidRPr="00332A35">
        <w:rPr>
          <w:rFonts w:ascii="HG丸ｺﾞｼｯｸM-PRO" w:eastAsia="HG丸ｺﾞｼｯｸM-PRO" w:hAnsi="HG丸ｺﾞｼｯｸM-PRO" w:cstheme="minorBidi"/>
          <w:noProof/>
          <w:sz w:val="28"/>
          <w:szCs w:val="28"/>
        </w:rPr>
        <mc:AlternateContent>
          <mc:Choice Requires="wps">
            <w:drawing>
              <wp:anchor distT="0" distB="0" distL="114300" distR="114300" simplePos="0" relativeHeight="252899840" behindDoc="0" locked="0" layoutInCell="1" allowOverlap="1" wp14:anchorId="2B07C43E" wp14:editId="64004FD2">
                <wp:simplePos x="0" y="0"/>
                <wp:positionH relativeFrom="column">
                  <wp:posOffset>468630</wp:posOffset>
                </wp:positionH>
                <wp:positionV relativeFrom="paragraph">
                  <wp:posOffset>308610</wp:posOffset>
                </wp:positionV>
                <wp:extent cx="5705475" cy="390525"/>
                <wp:effectExtent l="0" t="0" r="0" b="0"/>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90525"/>
                        </a:xfrm>
                        <a:prstGeom prst="rect">
                          <a:avLst/>
                        </a:prstGeom>
                        <a:noFill/>
                        <a:ln w="9525">
                          <a:noFill/>
                          <a:miter lim="800000"/>
                          <a:headEnd/>
                          <a:tailEnd/>
                        </a:ln>
                      </wps:spPr>
                      <wps:txbx>
                        <w:txbxContent>
                          <w:p w:rsidR="00415CC8" w:rsidRPr="00207082" w:rsidRDefault="00415CC8" w:rsidP="00DB4859">
                            <w:pPr>
                              <w:spacing w:line="220" w:lineRule="exact"/>
                              <w:ind w:left="320" w:hangingChars="200" w:hanging="320"/>
                              <w:rPr>
                                <w:sz w:val="20"/>
                              </w:rPr>
                            </w:pPr>
                            <w:r w:rsidRPr="00207082">
                              <w:rPr>
                                <w:rFonts w:ascii="ＭＳ ゴシック" w:eastAsia="ＭＳ ゴシック" w:hAnsi="ＭＳ ゴシック" w:hint="eastAsia"/>
                                <w:color w:val="000000" w:themeColor="text1"/>
                                <w:sz w:val="16"/>
                              </w:rPr>
                              <w:t>※</w:t>
                            </w:r>
                            <w:r w:rsidRPr="00207082">
                              <w:rPr>
                                <w:rFonts w:ascii="ＭＳ ゴシック" w:eastAsia="ＭＳ ゴシック" w:hAnsi="ＭＳ ゴシック"/>
                                <w:color w:val="000000" w:themeColor="text1"/>
                                <w:sz w:val="16"/>
                              </w:rPr>
                              <w:t xml:space="preserve"> </w:t>
                            </w:r>
                            <w:r w:rsidRPr="00207082">
                              <w:rPr>
                                <w:rFonts w:ascii="ＭＳ ゴシック" w:eastAsia="ＭＳ ゴシック" w:hAnsi="ＭＳ ゴシック" w:hint="eastAsia"/>
                                <w:color w:val="000000" w:themeColor="text1"/>
                                <w:sz w:val="16"/>
                              </w:rPr>
                              <w:t>参考：「日本人の食事摂取基準（</w:t>
                            </w:r>
                            <w:r w:rsidRPr="00207082">
                              <w:rPr>
                                <w:rFonts w:ascii="ＭＳ ゴシック" w:eastAsia="ＭＳ ゴシック" w:hAnsi="ＭＳ ゴシック"/>
                                <w:color w:val="000000" w:themeColor="text1"/>
                                <w:sz w:val="16"/>
                              </w:rPr>
                              <w:t>2015年版）」（厚生労働省）では、「たんぱく質の摂取目標は13%～20%エネルギー（総エネルギー摂取量に対して、たんぱく質の占める割合）」としている。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36.9pt;margin-top:24.3pt;width:449.25pt;height:30.75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" filled="f" stroked="f">
                <v:textbox>
                  <w:txbxContent>
                    <w:p w:rsidR="00415CC8" w:rsidRPr="00207082" w:rsidRDefault="00415CC8" w:rsidP="00DB4859">
                      <w:pPr>
                        <w:spacing w:line="220" w:lineRule="exact"/>
                        <w:ind w:left="320" w:hangingChars="200" w:hanging="320"/>
                        <w:rPr>
                          <w:sz w:val="20"/>
                        </w:rPr>
                      </w:pPr>
                      <w:r w:rsidRPr="00207082">
                        <w:rPr>
                          <w:rFonts w:ascii="ＭＳ ゴシック" w:eastAsia="ＭＳ ゴシック" w:hAnsi="ＭＳ ゴシック" w:hint="eastAsia"/>
                          <w:color w:val="000000" w:themeColor="text1"/>
                          <w:sz w:val="16"/>
                        </w:rPr>
                        <w:t>※</w:t>
                      </w:r>
                      <w:r w:rsidRPr="00207082">
                        <w:rPr>
                          <w:rFonts w:ascii="ＭＳ ゴシック" w:eastAsia="ＭＳ ゴシック" w:hAnsi="ＭＳ ゴシック"/>
                          <w:color w:val="000000" w:themeColor="text1"/>
                          <w:sz w:val="16"/>
                        </w:rPr>
                        <w:t xml:space="preserve"> </w:t>
                      </w:r>
                      <w:r w:rsidRPr="00207082">
                        <w:rPr>
                          <w:rFonts w:ascii="ＭＳ ゴシック" w:eastAsia="ＭＳ ゴシック" w:hAnsi="ＭＳ ゴシック" w:hint="eastAsia"/>
                          <w:color w:val="000000" w:themeColor="text1"/>
                          <w:sz w:val="16"/>
                        </w:rPr>
                        <w:t>参考：「日本人の食事摂取基準（</w:t>
                      </w:r>
                      <w:r w:rsidRPr="00207082">
                        <w:rPr>
                          <w:rFonts w:ascii="ＭＳ ゴシック" w:eastAsia="ＭＳ ゴシック" w:hAnsi="ＭＳ ゴシック"/>
                          <w:color w:val="000000" w:themeColor="text1"/>
                          <w:sz w:val="16"/>
                        </w:rPr>
                        <w:t>2015年版）」（厚生労働省）では、「たんぱく質の摂取目標は13%～20%エネルギー（総エネルギー摂取量に対して、たんぱく質の占める割合）」としている。</w:t>
                      </w:r>
                    </w:p>
                  </w:txbxContent>
                </v:textbox>
              </v:shape>
            </w:pict>
          </mc:Fallback>
        </mc:AlternateContent>
      </w:r>
    </w:p>
    <w:p w:rsidR="00D9625B" w:rsidRDefault="002670B3" w:rsidP="00D9625B">
      <w:pPr>
        <w:widowControl/>
        <w:jc w:val="left"/>
        <w:rPr>
          <w:rFonts w:ascii="HG丸ｺﾞｼｯｸM-PRO" w:eastAsia="HG丸ｺﾞｼｯｸM-PRO" w:hAnsi="HG丸ｺﾞｼｯｸM-PRO" w:cstheme="minorBidi"/>
          <w:sz w:val="28"/>
          <w:szCs w:val="28"/>
        </w:rPr>
      </w:pPr>
      <w:r w:rsidRPr="00553211">
        <w:rPr>
          <w:noProof/>
        </w:rPr>
        <mc:AlternateContent>
          <mc:Choice Requires="wps">
            <w:drawing>
              <wp:anchor distT="0" distB="0" distL="114300" distR="114300" simplePos="0" relativeHeight="252241408" behindDoc="0" locked="0" layoutInCell="1" allowOverlap="1" wp14:anchorId="7B030832" wp14:editId="3E5E6F5C">
                <wp:simplePos x="0" y="0"/>
                <wp:positionH relativeFrom="column">
                  <wp:posOffset>3364230</wp:posOffset>
                </wp:positionH>
                <wp:positionV relativeFrom="paragraph">
                  <wp:posOffset>192405</wp:posOffset>
                </wp:positionV>
                <wp:extent cx="2809875" cy="371475"/>
                <wp:effectExtent l="0" t="0" r="0" b="0"/>
                <wp:wrapNone/>
                <wp:docPr id="10246" name="正方形/長方形 1" title="出典　大阪版健康・栄養調査報告書"/>
                <wp:cNvGraphicFramePr/>
                <a:graphic xmlns:a="http://schemas.openxmlformats.org/drawingml/2006/main">
                  <a:graphicData uri="http://schemas.microsoft.com/office/word/2010/wordprocessingShape">
                    <wps:wsp>
                      <wps:cNvSpPr/>
                      <wps:spPr>
                        <a:xfrm>
                          <a:off x="0" y="0"/>
                          <a:ext cx="2809875" cy="371475"/>
                        </a:xfrm>
                        <a:prstGeom prst="rect">
                          <a:avLst/>
                        </a:prstGeom>
                        <a:noFill/>
                        <a:ln w="25400" cap="flat" cmpd="sng" algn="ctr">
                          <a:noFill/>
                          <a:prstDash val="solid"/>
                        </a:ln>
                        <a:effectLst/>
                      </wps:spPr>
                      <wps:txbx>
                        <w:txbxContent>
                          <w:p w:rsidR="00415CC8" w:rsidRPr="000B5631" w:rsidRDefault="00415CC8" w:rsidP="00D9625B">
                            <w:pPr>
                              <w:pStyle w:val="Web"/>
                              <w:ind w:left="840"/>
                              <w:rPr>
                                <w:rFonts w:asciiTheme="majorEastAsia" w:eastAsiaTheme="majorEastAsia" w:hAnsiTheme="majorEastAsia"/>
                                <w:sz w:val="22"/>
                              </w:rPr>
                            </w:pPr>
                            <w:r w:rsidRPr="000B5631">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大阪府「</w:t>
                            </w:r>
                            <w:r w:rsidRPr="000B5631">
                              <w:rPr>
                                <w:rFonts w:asciiTheme="majorEastAsia" w:eastAsiaTheme="majorEastAsia" w:hAnsiTheme="majorEastAsia" w:cs="+mn-cs" w:hint="eastAsia"/>
                                <w:color w:val="000000"/>
                                <w:sz w:val="16"/>
                                <w:szCs w:val="18"/>
                              </w:rPr>
                              <w:t>大阪</w:t>
                            </w:r>
                            <w:r>
                              <w:rPr>
                                <w:rFonts w:asciiTheme="majorEastAsia" w:eastAsiaTheme="majorEastAsia" w:hAnsiTheme="majorEastAsia" w:cs="+mn-cs" w:hint="eastAsia"/>
                                <w:color w:val="000000"/>
                                <w:sz w:val="16"/>
                                <w:szCs w:val="18"/>
                              </w:rPr>
                              <w:t>版健康・栄養調査報告書」</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202" alt="タイトル: 出典　大阪版健康・栄養調査報告書" style="position:absolute;margin-left:264.9pt;margin-top:15.15pt;width:221.25pt;height:29.2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" filled="f" stroked="f" strokeweight="2pt">
                <v:textbox>
                  <w:txbxContent>
                    <w:p w:rsidR="00415CC8" w:rsidRPr="000B5631" w:rsidRDefault="00415CC8" w:rsidP="00D9625B">
                      <w:pPr>
                        <w:pStyle w:val="Web"/>
                        <w:ind w:left="840"/>
                        <w:rPr>
                          <w:rFonts w:asciiTheme="majorEastAsia" w:eastAsiaTheme="majorEastAsia" w:hAnsiTheme="majorEastAsia"/>
                          <w:sz w:val="22"/>
                        </w:rPr>
                      </w:pPr>
                      <w:r w:rsidRPr="000B5631">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大阪府「</w:t>
                      </w:r>
                      <w:r w:rsidRPr="000B5631">
                        <w:rPr>
                          <w:rFonts w:asciiTheme="majorEastAsia" w:eastAsiaTheme="majorEastAsia" w:hAnsiTheme="majorEastAsia" w:cs="+mn-cs" w:hint="eastAsia"/>
                          <w:color w:val="000000"/>
                          <w:sz w:val="16"/>
                          <w:szCs w:val="18"/>
                        </w:rPr>
                        <w:t>大阪</w:t>
                      </w:r>
                      <w:r>
                        <w:rPr>
                          <w:rFonts w:asciiTheme="majorEastAsia" w:eastAsiaTheme="majorEastAsia" w:hAnsiTheme="majorEastAsia" w:cs="+mn-cs" w:hint="eastAsia"/>
                          <w:color w:val="000000"/>
                          <w:sz w:val="16"/>
                          <w:szCs w:val="18"/>
                        </w:rPr>
                        <w:t>版健康・栄養調査報告書」</w:t>
                      </w:r>
                    </w:p>
                  </w:txbxContent>
                </v:textbox>
              </v:rect>
            </w:pict>
          </mc:Fallback>
        </mc:AlternateContent>
      </w:r>
      <w:r w:rsidR="00D9625B">
        <w:rPr>
          <w:rFonts w:ascii="HG丸ｺﾞｼｯｸM-PRO" w:eastAsia="HG丸ｺﾞｼｯｸM-PRO" w:hAnsi="HG丸ｺﾞｼｯｸM-PRO" w:cstheme="minorBidi"/>
          <w:sz w:val="28"/>
          <w:szCs w:val="28"/>
        </w:rPr>
        <w:br w:type="page"/>
      </w:r>
    </w:p>
    <w:p w:rsidR="00D9625B" w:rsidRPr="000228E4" w:rsidRDefault="00D9625B" w:rsidP="00D9625B">
      <w:pPr>
        <w:jc w:val="left"/>
        <w:rPr>
          <w:rFonts w:asciiTheme="majorEastAsia" w:eastAsiaTheme="majorEastAsia" w:hAnsiTheme="majorEastAsia" w:cstheme="minorBidi"/>
          <w:b/>
          <w:sz w:val="24"/>
        </w:rPr>
      </w:pPr>
      <w:r w:rsidRPr="000228E4">
        <w:rPr>
          <w:rFonts w:asciiTheme="majorEastAsia" w:eastAsiaTheme="majorEastAsia" w:hAnsiTheme="majorEastAsia" w:cstheme="minorBidi" w:hint="eastAsia"/>
          <w:b/>
          <w:sz w:val="24"/>
        </w:rPr>
        <w:lastRenderedPageBreak/>
        <w:t>（</w:t>
      </w:r>
      <w:r>
        <w:rPr>
          <w:rFonts w:asciiTheme="majorEastAsia" w:eastAsiaTheme="majorEastAsia" w:hAnsiTheme="majorEastAsia" w:cstheme="minorBidi" w:hint="eastAsia"/>
          <w:b/>
          <w:sz w:val="24"/>
        </w:rPr>
        <w:t>エ</w:t>
      </w:r>
      <w:r w:rsidRPr="000228E4">
        <w:rPr>
          <w:rFonts w:asciiTheme="majorEastAsia" w:eastAsiaTheme="majorEastAsia" w:hAnsiTheme="majorEastAsia" w:cstheme="minorBidi" w:hint="eastAsia"/>
          <w:b/>
          <w:sz w:val="24"/>
        </w:rPr>
        <w:t>）</w:t>
      </w:r>
      <w:r w:rsidRPr="00553211">
        <w:rPr>
          <w:rFonts w:asciiTheme="majorEastAsia" w:eastAsiaTheme="majorEastAsia" w:hAnsiTheme="majorEastAsia" w:cstheme="minorBidi" w:hint="eastAsia"/>
          <w:b/>
          <w:sz w:val="24"/>
        </w:rPr>
        <w:t>身体活動・運動</w:t>
      </w:r>
    </w:p>
    <w:p w:rsidR="00D9625B" w:rsidRDefault="00D9625B" w:rsidP="005C4C7A">
      <w:pPr>
        <w:ind w:leftChars="100" w:left="430" w:hangingChars="100" w:hanging="220"/>
        <w:rPr>
          <w:rFonts w:ascii="HG丸ｺﾞｼｯｸM-PRO" w:eastAsia="HG丸ｺﾞｼｯｸM-PRO" w:hAnsi="HG丸ｺﾞｼｯｸM-PRO"/>
          <w:sz w:val="22"/>
          <w:szCs w:val="22"/>
        </w:rPr>
      </w:pPr>
      <w:r w:rsidRPr="000B5631">
        <w:rPr>
          <w:rFonts w:ascii="HG丸ｺﾞｼｯｸM-PRO" w:eastAsia="HG丸ｺﾞｼｯｸM-PRO" w:hAnsi="HG丸ｺﾞｼｯｸM-PRO" w:hint="eastAsia"/>
          <w:sz w:val="22"/>
          <w:szCs w:val="22"/>
        </w:rPr>
        <w:t>○</w:t>
      </w:r>
      <w:r w:rsidR="00332A35" w:rsidRPr="00332A35">
        <w:rPr>
          <w:rFonts w:ascii="HG丸ｺﾞｼｯｸM-PRO" w:eastAsia="HG丸ｺﾞｼｯｸM-PRO" w:hAnsi="HG丸ｺﾞｼｯｸM-PRO" w:hint="eastAsia"/>
          <w:sz w:val="22"/>
          <w:szCs w:val="22"/>
        </w:rPr>
        <w:t>府民の1日の歩数の平均値は、男性・女性ともに、全国よりも多くなっています</w:t>
      </w:r>
      <w:r w:rsidRPr="00553211">
        <w:rPr>
          <w:rFonts w:ascii="HG丸ｺﾞｼｯｸM-PRO" w:eastAsia="HG丸ｺﾞｼｯｸM-PRO" w:hAnsi="HG丸ｺﾞｼｯｸM-PRO" w:hint="eastAsia"/>
          <w:sz w:val="22"/>
          <w:szCs w:val="22"/>
        </w:rPr>
        <w:t>。</w:t>
      </w:r>
    </w:p>
    <w:p w:rsidR="00D9625B" w:rsidRPr="000B5631" w:rsidRDefault="00332A35" w:rsidP="005C4C7A">
      <w:pPr>
        <w:ind w:leftChars="200" w:left="420"/>
        <w:rPr>
          <w:rFonts w:ascii="HG丸ｺﾞｼｯｸM-PRO" w:eastAsia="HG丸ｺﾞｼｯｸM-PRO" w:hAnsi="HG丸ｺﾞｼｯｸM-PRO"/>
          <w:sz w:val="22"/>
          <w:szCs w:val="22"/>
        </w:rPr>
      </w:pPr>
      <w:r w:rsidRPr="00332A35">
        <w:rPr>
          <w:rFonts w:ascii="HG丸ｺﾞｼｯｸM-PRO" w:eastAsia="HG丸ｺﾞｼｯｸM-PRO" w:hAnsi="HG丸ｺﾞｼｯｸM-PRO" w:hint="eastAsia"/>
          <w:sz w:val="22"/>
          <w:szCs w:val="22"/>
        </w:rPr>
        <w:t>生活習慣病や高齢者の介護の予防のためには、若い世代から日常生活の中で、無理なく身体活動・運動に取り組むことが重要です。</w:t>
      </w:r>
    </w:p>
    <w:p w:rsidR="00D9625B" w:rsidRDefault="00D9625B" w:rsidP="005C4C7A">
      <w:pPr>
        <w:ind w:leftChars="300" w:left="630" w:firstLineChars="250" w:firstLine="525"/>
        <w:jc w:val="left"/>
        <w:rPr>
          <w:rFonts w:asciiTheme="majorEastAsia" w:eastAsiaTheme="majorEastAsia" w:hAnsiTheme="majorEastAsia" w:cstheme="minorBidi"/>
          <w:b/>
          <w:sz w:val="20"/>
          <w:szCs w:val="28"/>
        </w:rPr>
      </w:pPr>
      <w:r w:rsidRPr="0055321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42432" behindDoc="0" locked="0" layoutInCell="1" allowOverlap="1" wp14:anchorId="47E2E660" wp14:editId="66ACD56D">
                <wp:simplePos x="0" y="0"/>
                <wp:positionH relativeFrom="column">
                  <wp:posOffset>440055</wp:posOffset>
                </wp:positionH>
                <wp:positionV relativeFrom="paragraph">
                  <wp:posOffset>97155</wp:posOffset>
                </wp:positionV>
                <wp:extent cx="4095750" cy="342900"/>
                <wp:effectExtent l="0" t="0" r="0" b="0"/>
                <wp:wrapNone/>
                <wp:docPr id="10247" name="正方形/長方形 10247" title="表4　歩数の平均値（平成26年・大阪府・全国）"/>
                <wp:cNvGraphicFramePr/>
                <a:graphic xmlns:a="http://schemas.openxmlformats.org/drawingml/2006/main">
                  <a:graphicData uri="http://schemas.microsoft.com/office/word/2010/wordprocessingShape">
                    <wps:wsp>
                      <wps:cNvSpPr/>
                      <wps:spPr>
                        <a:xfrm>
                          <a:off x="0" y="0"/>
                          <a:ext cx="4095750" cy="34290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表</w:t>
                            </w:r>
                            <w:r>
                              <w:rPr>
                                <w:rFonts w:asciiTheme="majorEastAsia" w:eastAsiaTheme="majorEastAsia" w:hAnsiTheme="majorEastAsia" w:cstheme="minorBidi" w:hint="eastAsia"/>
                                <w:color w:val="000000" w:themeColor="text1"/>
                                <w:sz w:val="20"/>
                                <w:szCs w:val="22"/>
                              </w:rPr>
                              <w:t>6</w:t>
                            </w:r>
                            <w:r w:rsidRPr="000B5189">
                              <w:rPr>
                                <w:rFonts w:asciiTheme="majorEastAsia" w:eastAsiaTheme="majorEastAsia" w:hAnsiTheme="majorEastAsia" w:cstheme="minorBidi" w:hint="eastAsia"/>
                                <w:color w:val="000000" w:themeColor="text1"/>
                                <w:sz w:val="20"/>
                                <w:szCs w:val="22"/>
                              </w:rPr>
                              <w:t xml:space="preserve">　</w:t>
                            </w:r>
                            <w:r w:rsidRPr="00553211">
                              <w:rPr>
                                <w:rFonts w:asciiTheme="majorEastAsia" w:eastAsiaTheme="majorEastAsia" w:hAnsiTheme="majorEastAsia" w:cstheme="minorBidi" w:hint="eastAsia"/>
                                <w:color w:val="000000" w:themeColor="text1"/>
                                <w:sz w:val="20"/>
                                <w:szCs w:val="22"/>
                              </w:rPr>
                              <w:t>歩数の平均値（平成</w:t>
                            </w:r>
                            <w:r>
                              <w:rPr>
                                <w:rFonts w:asciiTheme="majorEastAsia" w:eastAsiaTheme="majorEastAsia" w:hAnsiTheme="majorEastAsia" w:cstheme="minorBidi" w:hint="eastAsia"/>
                                <w:color w:val="000000" w:themeColor="text1"/>
                                <w:sz w:val="20"/>
                                <w:szCs w:val="22"/>
                              </w:rPr>
                              <w:t>26</w:t>
                            </w:r>
                            <w:r w:rsidRPr="00553211">
                              <w:rPr>
                                <w:rFonts w:asciiTheme="majorEastAsia" w:eastAsiaTheme="majorEastAsia" w:hAnsiTheme="majorEastAsia" w:cstheme="minorBidi" w:hint="eastAsia"/>
                                <w:color w:val="000000" w:themeColor="text1"/>
                                <w:sz w:val="20"/>
                                <w:szCs w:val="22"/>
                              </w:rPr>
                              <w:t>年・大阪府</w:t>
                            </w:r>
                            <w:r>
                              <w:rPr>
                                <w:rFonts w:asciiTheme="majorEastAsia" w:eastAsiaTheme="majorEastAsia" w:hAnsiTheme="majorEastAsia" w:cstheme="minorBidi" w:hint="eastAsia"/>
                                <w:color w:val="000000" w:themeColor="text1"/>
                                <w:sz w:val="20"/>
                                <w:szCs w:val="22"/>
                              </w:rPr>
                              <w:t>・全国</w:t>
                            </w:r>
                            <w:r w:rsidRPr="00553211">
                              <w:rPr>
                                <w:rFonts w:asciiTheme="majorEastAsia" w:eastAsiaTheme="majorEastAsia" w:hAnsiTheme="majorEastAsia" w:cstheme="minorBidi" w:hint="eastAsia"/>
                                <w:color w:val="000000" w:themeColor="text1"/>
                                <w:sz w:val="20"/>
                                <w:szCs w:val="22"/>
                              </w:rPr>
                              <w:t>）</w:t>
                            </w:r>
                          </w:p>
                          <w:p w:rsidR="00415CC8" w:rsidRPr="0010137C"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7" o:spid="_x0000_s1203" alt="タイトル: 表4　歩数の平均値（平成26年・大阪府・全国）" style="position:absolute;left:0;text-align:left;margin-left:34.65pt;margin-top:7.65pt;width:322.5pt;height:27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" filled="f" stroked="f" strokeweight="2pt">
                <v:textbo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表</w:t>
                      </w:r>
                      <w:r>
                        <w:rPr>
                          <w:rFonts w:asciiTheme="majorEastAsia" w:eastAsiaTheme="majorEastAsia" w:hAnsiTheme="majorEastAsia" w:cstheme="minorBidi" w:hint="eastAsia"/>
                          <w:color w:val="000000" w:themeColor="text1"/>
                          <w:sz w:val="20"/>
                          <w:szCs w:val="22"/>
                        </w:rPr>
                        <w:t>6</w:t>
                      </w:r>
                      <w:r w:rsidRPr="000B5189">
                        <w:rPr>
                          <w:rFonts w:asciiTheme="majorEastAsia" w:eastAsiaTheme="majorEastAsia" w:hAnsiTheme="majorEastAsia" w:cstheme="minorBidi" w:hint="eastAsia"/>
                          <w:color w:val="000000" w:themeColor="text1"/>
                          <w:sz w:val="20"/>
                          <w:szCs w:val="22"/>
                        </w:rPr>
                        <w:t xml:space="preserve">　</w:t>
                      </w:r>
                      <w:r w:rsidRPr="00553211">
                        <w:rPr>
                          <w:rFonts w:asciiTheme="majorEastAsia" w:eastAsiaTheme="majorEastAsia" w:hAnsiTheme="majorEastAsia" w:cstheme="minorBidi" w:hint="eastAsia"/>
                          <w:color w:val="000000" w:themeColor="text1"/>
                          <w:sz w:val="20"/>
                          <w:szCs w:val="22"/>
                        </w:rPr>
                        <w:t>歩数の平均値（平成</w:t>
                      </w:r>
                      <w:r>
                        <w:rPr>
                          <w:rFonts w:asciiTheme="majorEastAsia" w:eastAsiaTheme="majorEastAsia" w:hAnsiTheme="majorEastAsia" w:cstheme="minorBidi" w:hint="eastAsia"/>
                          <w:color w:val="000000" w:themeColor="text1"/>
                          <w:sz w:val="20"/>
                          <w:szCs w:val="22"/>
                        </w:rPr>
                        <w:t>26</w:t>
                      </w:r>
                      <w:r w:rsidRPr="00553211">
                        <w:rPr>
                          <w:rFonts w:asciiTheme="majorEastAsia" w:eastAsiaTheme="majorEastAsia" w:hAnsiTheme="majorEastAsia" w:cstheme="minorBidi" w:hint="eastAsia"/>
                          <w:color w:val="000000" w:themeColor="text1"/>
                          <w:sz w:val="20"/>
                          <w:szCs w:val="22"/>
                        </w:rPr>
                        <w:t>年・大阪府</w:t>
                      </w:r>
                      <w:r>
                        <w:rPr>
                          <w:rFonts w:asciiTheme="majorEastAsia" w:eastAsiaTheme="majorEastAsia" w:hAnsiTheme="majorEastAsia" w:cstheme="minorBidi" w:hint="eastAsia"/>
                          <w:color w:val="000000" w:themeColor="text1"/>
                          <w:sz w:val="20"/>
                          <w:szCs w:val="22"/>
                        </w:rPr>
                        <w:t>・全国</w:t>
                      </w:r>
                      <w:r w:rsidRPr="00553211">
                        <w:rPr>
                          <w:rFonts w:asciiTheme="majorEastAsia" w:eastAsiaTheme="majorEastAsia" w:hAnsiTheme="majorEastAsia" w:cstheme="minorBidi" w:hint="eastAsia"/>
                          <w:color w:val="000000" w:themeColor="text1"/>
                          <w:sz w:val="20"/>
                          <w:szCs w:val="22"/>
                        </w:rPr>
                        <w:t>）</w:t>
                      </w:r>
                    </w:p>
                    <w:p w:rsidR="00415CC8" w:rsidRPr="0010137C" w:rsidRDefault="00415CC8" w:rsidP="00D9625B">
                      <w:pPr>
                        <w:jc w:val="left"/>
                        <w:rPr>
                          <w:rFonts w:asciiTheme="majorEastAsia" w:eastAsiaTheme="majorEastAsia" w:hAnsiTheme="majorEastAsia"/>
                          <w:color w:val="000000" w:themeColor="text1"/>
                          <w:sz w:val="20"/>
                        </w:rPr>
                      </w:pPr>
                    </w:p>
                  </w:txbxContent>
                </v:textbox>
              </v:rect>
            </w:pict>
          </mc:Fallback>
        </mc:AlternateContent>
      </w:r>
    </w:p>
    <w:p w:rsidR="00D9625B" w:rsidRPr="00553211" w:rsidRDefault="00D9625B" w:rsidP="005C4C7A">
      <w:pPr>
        <w:ind w:leftChars="300" w:left="630" w:firstLineChars="250" w:firstLine="502"/>
        <w:jc w:val="left"/>
        <w:rPr>
          <w:rFonts w:asciiTheme="majorEastAsia" w:eastAsiaTheme="majorEastAsia" w:hAnsiTheme="majorEastAsia" w:cstheme="minorBidi"/>
          <w:b/>
          <w:sz w:val="20"/>
          <w:szCs w:val="28"/>
        </w:rPr>
      </w:pPr>
    </w:p>
    <w:tbl>
      <w:tblPr>
        <w:tblStyle w:val="12"/>
        <w:tblW w:w="0" w:type="auto"/>
        <w:tblInd w:w="1383" w:type="dxa"/>
        <w:tblLook w:val="04A0" w:firstRow="1" w:lastRow="0" w:firstColumn="1" w:lastColumn="0" w:noHBand="0" w:noVBand="1"/>
      </w:tblPr>
      <w:tblGrid>
        <w:gridCol w:w="1051"/>
        <w:gridCol w:w="1232"/>
        <w:gridCol w:w="1275"/>
      </w:tblGrid>
      <w:tr w:rsidR="00D9625B" w:rsidRPr="00553211" w:rsidTr="00ED60B1">
        <w:trPr>
          <w:trHeight w:val="185"/>
        </w:trPr>
        <w:tc>
          <w:tcPr>
            <w:tcW w:w="1051" w:type="dxa"/>
            <w:shd w:val="clear" w:color="auto" w:fill="365F91" w:themeFill="accent1" w:themeFillShade="BF"/>
          </w:tcPr>
          <w:p w:rsidR="00D9625B" w:rsidRPr="00553211" w:rsidRDefault="00D9625B" w:rsidP="00ED60B1">
            <w:pPr>
              <w:spacing w:line="280" w:lineRule="exact"/>
              <w:jc w:val="center"/>
              <w:rPr>
                <w:rFonts w:asciiTheme="majorEastAsia" w:eastAsiaTheme="majorEastAsia" w:hAnsiTheme="majorEastAsia"/>
                <w:color w:val="FFFFFF" w:themeColor="background1"/>
                <w:sz w:val="18"/>
                <w:szCs w:val="28"/>
              </w:rPr>
            </w:pPr>
          </w:p>
        </w:tc>
        <w:tc>
          <w:tcPr>
            <w:tcW w:w="1232" w:type="dxa"/>
            <w:shd w:val="clear" w:color="auto" w:fill="365F91" w:themeFill="accent1" w:themeFillShade="BF"/>
          </w:tcPr>
          <w:p w:rsidR="00D9625B" w:rsidRPr="00553211" w:rsidRDefault="00D9625B" w:rsidP="00ED60B1">
            <w:pPr>
              <w:spacing w:line="280" w:lineRule="exact"/>
              <w:jc w:val="center"/>
              <w:rPr>
                <w:rFonts w:asciiTheme="majorEastAsia" w:eastAsiaTheme="majorEastAsia" w:hAnsiTheme="majorEastAsia"/>
                <w:color w:val="FFFFFF" w:themeColor="background1"/>
                <w:sz w:val="18"/>
                <w:szCs w:val="28"/>
              </w:rPr>
            </w:pPr>
            <w:r w:rsidRPr="00553211">
              <w:rPr>
                <w:rFonts w:asciiTheme="majorEastAsia" w:eastAsiaTheme="majorEastAsia" w:hAnsiTheme="majorEastAsia" w:hint="eastAsia"/>
                <w:color w:val="FFFFFF" w:themeColor="background1"/>
                <w:sz w:val="18"/>
                <w:szCs w:val="28"/>
              </w:rPr>
              <w:t>男性</w:t>
            </w:r>
          </w:p>
        </w:tc>
        <w:tc>
          <w:tcPr>
            <w:tcW w:w="1275" w:type="dxa"/>
            <w:shd w:val="clear" w:color="auto" w:fill="365F91" w:themeFill="accent1" w:themeFillShade="BF"/>
          </w:tcPr>
          <w:p w:rsidR="00D9625B" w:rsidRPr="00553211" w:rsidRDefault="00D9625B" w:rsidP="00ED60B1">
            <w:pPr>
              <w:spacing w:line="280" w:lineRule="exact"/>
              <w:jc w:val="center"/>
              <w:rPr>
                <w:rFonts w:asciiTheme="majorEastAsia" w:eastAsiaTheme="majorEastAsia" w:hAnsiTheme="majorEastAsia"/>
                <w:color w:val="FFFFFF" w:themeColor="background1"/>
                <w:sz w:val="18"/>
                <w:szCs w:val="28"/>
              </w:rPr>
            </w:pPr>
            <w:r w:rsidRPr="00553211">
              <w:rPr>
                <w:rFonts w:asciiTheme="majorEastAsia" w:eastAsiaTheme="majorEastAsia" w:hAnsiTheme="majorEastAsia" w:hint="eastAsia"/>
                <w:color w:val="FFFFFF" w:themeColor="background1"/>
                <w:sz w:val="18"/>
                <w:szCs w:val="28"/>
              </w:rPr>
              <w:t>女性</w:t>
            </w:r>
          </w:p>
        </w:tc>
      </w:tr>
      <w:tr w:rsidR="00332A35" w:rsidRPr="00553211" w:rsidTr="00ED60B1">
        <w:trPr>
          <w:trHeight w:val="189"/>
        </w:trPr>
        <w:tc>
          <w:tcPr>
            <w:tcW w:w="1051" w:type="dxa"/>
            <w:shd w:val="clear" w:color="auto" w:fill="B8CCE4" w:themeFill="accent1" w:themeFillTint="66"/>
          </w:tcPr>
          <w:p w:rsidR="00332A35" w:rsidRPr="00553211" w:rsidRDefault="00332A35" w:rsidP="00ED60B1">
            <w:pPr>
              <w:spacing w:line="280" w:lineRule="exact"/>
              <w:jc w:val="center"/>
              <w:rPr>
                <w:rFonts w:asciiTheme="majorEastAsia" w:eastAsiaTheme="majorEastAsia" w:hAnsiTheme="majorEastAsia"/>
                <w:sz w:val="18"/>
                <w:szCs w:val="28"/>
              </w:rPr>
            </w:pPr>
            <w:r w:rsidRPr="00553211">
              <w:rPr>
                <w:rFonts w:asciiTheme="majorEastAsia" w:eastAsiaTheme="majorEastAsia" w:hAnsiTheme="majorEastAsia" w:hint="eastAsia"/>
                <w:sz w:val="18"/>
                <w:szCs w:val="28"/>
              </w:rPr>
              <w:t>全国</w:t>
            </w:r>
          </w:p>
        </w:tc>
        <w:tc>
          <w:tcPr>
            <w:tcW w:w="1232" w:type="dxa"/>
            <w:tcBorders>
              <w:right w:val="nil"/>
            </w:tcBorders>
          </w:tcPr>
          <w:p w:rsidR="00332A35" w:rsidRPr="00553211" w:rsidRDefault="009B2304" w:rsidP="00ED60B1">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7,043</w:t>
            </w:r>
            <w:r w:rsidR="00332A35">
              <w:rPr>
                <w:rFonts w:asciiTheme="majorEastAsia" w:eastAsiaTheme="majorEastAsia" w:hAnsiTheme="majorEastAsia" w:hint="eastAsia"/>
                <w:sz w:val="18"/>
                <w:szCs w:val="28"/>
              </w:rPr>
              <w:t>歩</w:t>
            </w:r>
          </w:p>
        </w:tc>
        <w:tc>
          <w:tcPr>
            <w:tcW w:w="1275" w:type="dxa"/>
            <w:tcBorders>
              <w:right w:val="single" w:sz="4" w:space="0" w:color="auto"/>
            </w:tcBorders>
          </w:tcPr>
          <w:p w:rsidR="00332A35" w:rsidRPr="00553211" w:rsidRDefault="009B2304" w:rsidP="00ED60B1">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6,015</w:t>
            </w:r>
            <w:r w:rsidR="00332A35">
              <w:rPr>
                <w:rFonts w:asciiTheme="majorEastAsia" w:eastAsiaTheme="majorEastAsia" w:hAnsiTheme="majorEastAsia" w:hint="eastAsia"/>
                <w:sz w:val="18"/>
                <w:szCs w:val="28"/>
              </w:rPr>
              <w:t>歩</w:t>
            </w:r>
          </w:p>
        </w:tc>
      </w:tr>
      <w:tr w:rsidR="00332A35" w:rsidRPr="00553211" w:rsidTr="00ED60B1">
        <w:trPr>
          <w:trHeight w:val="179"/>
        </w:trPr>
        <w:tc>
          <w:tcPr>
            <w:tcW w:w="1051" w:type="dxa"/>
            <w:shd w:val="clear" w:color="auto" w:fill="B8CCE4" w:themeFill="accent1" w:themeFillTint="66"/>
          </w:tcPr>
          <w:p w:rsidR="00332A35" w:rsidRPr="00553211" w:rsidRDefault="009B2304" w:rsidP="00ED60B1">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大阪</w:t>
            </w:r>
          </w:p>
        </w:tc>
        <w:tc>
          <w:tcPr>
            <w:tcW w:w="1232" w:type="dxa"/>
            <w:tcBorders>
              <w:right w:val="nil"/>
            </w:tcBorders>
          </w:tcPr>
          <w:p w:rsidR="00332A35" w:rsidRPr="00553211" w:rsidRDefault="00332A35" w:rsidP="00ED60B1">
            <w:pPr>
              <w:spacing w:line="280" w:lineRule="exact"/>
              <w:jc w:val="center"/>
              <w:rPr>
                <w:rFonts w:asciiTheme="majorEastAsia" w:eastAsiaTheme="majorEastAsia" w:hAnsiTheme="majorEastAsia"/>
                <w:b/>
                <w:sz w:val="18"/>
                <w:szCs w:val="28"/>
              </w:rPr>
            </w:pPr>
            <w:r w:rsidRPr="00332A35">
              <w:rPr>
                <w:noProof/>
              </w:rPr>
              <mc:AlternateContent>
                <mc:Choice Requires="wps">
                  <w:drawing>
                    <wp:anchor distT="0" distB="0" distL="114300" distR="114300" simplePos="0" relativeHeight="252901888" behindDoc="0" locked="0" layoutInCell="1" allowOverlap="1" wp14:anchorId="0F84ADA9" wp14:editId="7006F7EB">
                      <wp:simplePos x="0" y="0"/>
                      <wp:positionH relativeFrom="column">
                        <wp:posOffset>161290</wp:posOffset>
                      </wp:positionH>
                      <wp:positionV relativeFrom="paragraph">
                        <wp:posOffset>172085</wp:posOffset>
                      </wp:positionV>
                      <wp:extent cx="2600325" cy="419100"/>
                      <wp:effectExtent l="0" t="0" r="0" b="0"/>
                      <wp:wrapNone/>
                      <wp:docPr id="116" name="正方形/長方形 1" title="出典　大阪府「大阪府民の健康・栄養状況報告書」"/>
                      <wp:cNvGraphicFramePr/>
                      <a:graphic xmlns:a="http://schemas.openxmlformats.org/drawingml/2006/main">
                        <a:graphicData uri="http://schemas.microsoft.com/office/word/2010/wordprocessingShape">
                          <wps:wsp>
                            <wps:cNvSpPr/>
                            <wps:spPr>
                              <a:xfrm>
                                <a:off x="0" y="0"/>
                                <a:ext cx="2600325" cy="419100"/>
                              </a:xfrm>
                              <a:prstGeom prst="rect">
                                <a:avLst/>
                              </a:prstGeom>
                              <a:noFill/>
                              <a:ln w="25400" cap="flat" cmpd="sng" algn="ctr">
                                <a:noFill/>
                                <a:prstDash val="solid"/>
                              </a:ln>
                              <a:effectLst/>
                            </wps:spPr>
                            <wps:txbx>
                              <w:txbxContent>
                                <w:p w:rsidR="00415CC8" w:rsidRDefault="00415CC8" w:rsidP="00332A35">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w:t>
                                  </w:r>
                                  <w:r>
                                    <w:rPr>
                                      <w:rFonts w:asciiTheme="majorEastAsia" w:eastAsiaTheme="majorEastAsia" w:hAnsiTheme="majorEastAsia" w:cs="+mn-cs" w:hint="eastAsia"/>
                                      <w:color w:val="000000"/>
                                      <w:sz w:val="16"/>
                                      <w:szCs w:val="18"/>
                                    </w:rPr>
                                    <w:t>25</w:t>
                                  </w:r>
                                  <w:r w:rsidRPr="00961737">
                                    <w:rPr>
                                      <w:rFonts w:asciiTheme="majorEastAsia" w:eastAsiaTheme="majorEastAsia" w:hAnsiTheme="majorEastAsia" w:cs="+mn-cs" w:hint="eastAsia"/>
                                      <w:color w:val="000000"/>
                                      <w:sz w:val="16"/>
                                      <w:szCs w:val="18"/>
                                    </w:rPr>
                                    <w:t>～</w:t>
                                  </w:r>
                                  <w:r>
                                    <w:rPr>
                                      <w:rFonts w:asciiTheme="majorEastAsia" w:eastAsiaTheme="majorEastAsia" w:hAnsiTheme="majorEastAsia" w:cs="+mn-cs" w:hint="eastAsia"/>
                                      <w:color w:val="000000"/>
                                      <w:sz w:val="16"/>
                                      <w:szCs w:val="18"/>
                                    </w:rPr>
                                    <w:t>27</w:t>
                                  </w:r>
                                  <w:r w:rsidRPr="00961737">
                                    <w:rPr>
                                      <w:rFonts w:asciiTheme="majorEastAsia" w:eastAsiaTheme="majorEastAsia" w:hAnsiTheme="majorEastAsia" w:cs="+mn-cs" w:hint="eastAsia"/>
                                      <w:color w:val="000000"/>
                                      <w:sz w:val="16"/>
                                      <w:szCs w:val="18"/>
                                    </w:rPr>
                                    <w:t>年の平均）</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204" alt="タイトル: 出典　大阪府「大阪府民の健康・栄養状況報告書」" style="position:absolute;left:0;text-align:left;margin-left:12.7pt;margin-top:13.55pt;width:204.75pt;height:33pt;z-index:2529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" filled="f" stroked="f" strokeweight="2pt">
                      <v:textbox>
                        <w:txbxContent>
                          <w:p w:rsidR="00415CC8" w:rsidRDefault="00415CC8" w:rsidP="00332A35">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w:t>
                            </w:r>
                            <w:r>
                              <w:rPr>
                                <w:rFonts w:asciiTheme="majorEastAsia" w:eastAsiaTheme="majorEastAsia" w:hAnsiTheme="majorEastAsia" w:cs="+mn-cs" w:hint="eastAsia"/>
                                <w:color w:val="000000"/>
                                <w:sz w:val="16"/>
                                <w:szCs w:val="18"/>
                              </w:rPr>
                              <w:t>25</w:t>
                            </w:r>
                            <w:r w:rsidRPr="00961737">
                              <w:rPr>
                                <w:rFonts w:asciiTheme="majorEastAsia" w:eastAsiaTheme="majorEastAsia" w:hAnsiTheme="majorEastAsia" w:cs="+mn-cs" w:hint="eastAsia"/>
                                <w:color w:val="000000"/>
                                <w:sz w:val="16"/>
                                <w:szCs w:val="18"/>
                              </w:rPr>
                              <w:t>～</w:t>
                            </w:r>
                            <w:r>
                              <w:rPr>
                                <w:rFonts w:asciiTheme="majorEastAsia" w:eastAsiaTheme="majorEastAsia" w:hAnsiTheme="majorEastAsia" w:cs="+mn-cs" w:hint="eastAsia"/>
                                <w:color w:val="000000"/>
                                <w:sz w:val="16"/>
                                <w:szCs w:val="18"/>
                              </w:rPr>
                              <w:t>27</w:t>
                            </w:r>
                            <w:r w:rsidRPr="00961737">
                              <w:rPr>
                                <w:rFonts w:asciiTheme="majorEastAsia" w:eastAsiaTheme="majorEastAsia" w:hAnsiTheme="majorEastAsia" w:cs="+mn-cs" w:hint="eastAsia"/>
                                <w:color w:val="000000"/>
                                <w:sz w:val="16"/>
                                <w:szCs w:val="18"/>
                              </w:rPr>
                              <w:t>年の平均）</w:t>
                            </w:r>
                          </w:p>
                        </w:txbxContent>
                      </v:textbox>
                    </v:rect>
                  </w:pict>
                </mc:Fallback>
              </mc:AlternateContent>
            </w:r>
            <w:r w:rsidR="009B2304">
              <w:rPr>
                <w:rFonts w:asciiTheme="majorEastAsia" w:eastAsiaTheme="majorEastAsia" w:hAnsiTheme="majorEastAsia" w:hint="eastAsia"/>
                <w:b/>
                <w:sz w:val="18"/>
                <w:szCs w:val="28"/>
              </w:rPr>
              <w:t>7,524</w:t>
            </w:r>
            <w:r>
              <w:rPr>
                <w:rFonts w:asciiTheme="majorEastAsia" w:eastAsiaTheme="majorEastAsia" w:hAnsiTheme="majorEastAsia" w:hint="eastAsia"/>
                <w:b/>
                <w:sz w:val="18"/>
                <w:szCs w:val="28"/>
              </w:rPr>
              <w:t>歩</w:t>
            </w:r>
          </w:p>
        </w:tc>
        <w:tc>
          <w:tcPr>
            <w:tcW w:w="1275" w:type="dxa"/>
            <w:tcBorders>
              <w:right w:val="single" w:sz="4" w:space="0" w:color="auto"/>
            </w:tcBorders>
          </w:tcPr>
          <w:p w:rsidR="00332A35" w:rsidRPr="00553211" w:rsidRDefault="009B2304" w:rsidP="00ED60B1">
            <w:pPr>
              <w:spacing w:line="280" w:lineRule="exact"/>
              <w:jc w:val="center"/>
              <w:rPr>
                <w:rFonts w:asciiTheme="majorEastAsia" w:eastAsiaTheme="majorEastAsia" w:hAnsiTheme="majorEastAsia"/>
                <w:b/>
                <w:sz w:val="18"/>
                <w:szCs w:val="28"/>
              </w:rPr>
            </w:pPr>
            <w:r>
              <w:rPr>
                <w:rFonts w:asciiTheme="majorEastAsia" w:eastAsiaTheme="majorEastAsia" w:hAnsiTheme="majorEastAsia" w:hint="eastAsia"/>
                <w:b/>
                <w:sz w:val="18"/>
                <w:szCs w:val="28"/>
              </w:rPr>
              <w:t>6,579</w:t>
            </w:r>
            <w:r w:rsidR="00332A35">
              <w:rPr>
                <w:rFonts w:asciiTheme="majorEastAsia" w:eastAsiaTheme="majorEastAsia" w:hAnsiTheme="majorEastAsia" w:hint="eastAsia"/>
                <w:b/>
                <w:sz w:val="18"/>
                <w:szCs w:val="28"/>
              </w:rPr>
              <w:t>歩</w:t>
            </w:r>
          </w:p>
        </w:tc>
      </w:tr>
    </w:tbl>
    <w:p w:rsidR="00D9625B" w:rsidRPr="00553211" w:rsidRDefault="00D9625B">
      <w:pPr>
        <w:ind w:firstLineChars="200" w:firstLine="320"/>
        <w:rPr>
          <w:rFonts w:asciiTheme="majorEastAsia" w:eastAsiaTheme="majorEastAsia" w:hAnsiTheme="majorEastAsia" w:cstheme="minorBidi"/>
          <w:sz w:val="16"/>
          <w:szCs w:val="22"/>
        </w:rPr>
      </w:pPr>
    </w:p>
    <w:p w:rsidR="00D9625B" w:rsidRDefault="00D9625B" w:rsidP="00D9625B">
      <w:pPr>
        <w:jc w:val="left"/>
        <w:rPr>
          <w:rFonts w:asciiTheme="majorEastAsia" w:eastAsiaTheme="majorEastAsia" w:hAnsiTheme="majorEastAsia" w:cstheme="minorBidi"/>
          <w:b/>
          <w:sz w:val="24"/>
        </w:rPr>
      </w:pPr>
    </w:p>
    <w:p w:rsidR="00D9625B" w:rsidRPr="000228E4" w:rsidRDefault="00D9625B" w:rsidP="00D9625B">
      <w:pPr>
        <w:jc w:val="left"/>
        <w:rPr>
          <w:rFonts w:asciiTheme="majorEastAsia" w:eastAsiaTheme="majorEastAsia" w:hAnsiTheme="majorEastAsia" w:cstheme="minorBidi"/>
          <w:b/>
          <w:sz w:val="24"/>
        </w:rPr>
      </w:pPr>
      <w:r w:rsidRPr="000228E4">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オ</w:t>
      </w:r>
      <w:r w:rsidRPr="000228E4">
        <w:rPr>
          <w:rFonts w:asciiTheme="majorEastAsia" w:eastAsiaTheme="majorEastAsia" w:hAnsiTheme="majorEastAsia" w:cstheme="minorBidi" w:hint="eastAsia"/>
          <w:b/>
          <w:sz w:val="24"/>
        </w:rPr>
        <w:t>）</w:t>
      </w:r>
      <w:r w:rsidRPr="00553211">
        <w:rPr>
          <w:rFonts w:asciiTheme="majorEastAsia" w:eastAsiaTheme="majorEastAsia" w:hAnsiTheme="majorEastAsia" w:cstheme="minorBidi" w:hint="eastAsia"/>
          <w:b/>
          <w:sz w:val="24"/>
        </w:rPr>
        <w:t>休養・睡眠</w:t>
      </w:r>
    </w:p>
    <w:p w:rsidR="00D9625B" w:rsidRPr="00553211" w:rsidRDefault="00D9625B" w:rsidP="005C4C7A">
      <w:pPr>
        <w:ind w:leftChars="100" w:left="430" w:hangingChars="100" w:hanging="220"/>
        <w:rPr>
          <w:rFonts w:ascii="HG丸ｺﾞｼｯｸM-PRO" w:eastAsia="HG丸ｺﾞｼｯｸM-PRO" w:hAnsi="HG丸ｺﾞｼｯｸM-PRO"/>
          <w:sz w:val="22"/>
          <w:szCs w:val="22"/>
        </w:rPr>
      </w:pPr>
      <w:r w:rsidRPr="00A83033">
        <w:rPr>
          <w:rFonts w:ascii="HG丸ｺﾞｼｯｸM-PRO" w:eastAsia="HG丸ｺﾞｼｯｸM-PRO" w:hAnsi="HG丸ｺﾞｼｯｸM-PRO" w:hint="eastAsia"/>
          <w:sz w:val="22"/>
          <w:szCs w:val="22"/>
        </w:rPr>
        <w:t>○</w:t>
      </w:r>
      <w:r w:rsidR="000E40C8" w:rsidRPr="000E40C8">
        <w:rPr>
          <w:rFonts w:ascii="HG丸ｺﾞｼｯｸM-PRO" w:eastAsia="HG丸ｺﾞｼｯｸM-PRO" w:hAnsi="HG丸ｺﾞｼｯｸM-PRO" w:hint="eastAsia"/>
          <w:sz w:val="22"/>
          <w:szCs w:val="22"/>
        </w:rPr>
        <w:t>睡眠で休養がとれていない（あまりとれていない・まったくとれていない）府民が約2割を占め、年代別では40歳代・50歳代が3割を超えています。</w:t>
      </w:r>
    </w:p>
    <w:p w:rsidR="00D9625B" w:rsidRDefault="00D9625B" w:rsidP="005C4C7A">
      <w:pPr>
        <w:ind w:leftChars="100" w:left="430" w:hangingChars="100" w:hanging="220"/>
        <w:rPr>
          <w:rFonts w:ascii="HG丸ｺﾞｼｯｸM-PRO" w:eastAsia="HG丸ｺﾞｼｯｸM-PRO" w:hAnsi="HG丸ｺﾞｼｯｸM-PRO"/>
          <w:sz w:val="22"/>
          <w:szCs w:val="22"/>
        </w:rPr>
      </w:pPr>
      <w:r w:rsidRPr="00553211">
        <w:rPr>
          <w:rFonts w:ascii="HG丸ｺﾞｼｯｸM-PRO" w:eastAsia="HG丸ｺﾞｼｯｸM-PRO" w:hAnsi="HG丸ｺﾞｼｯｸM-PRO" w:hint="eastAsia"/>
          <w:sz w:val="22"/>
          <w:szCs w:val="22"/>
        </w:rPr>
        <w:t>○</w:t>
      </w:r>
      <w:r w:rsidR="000E40C8" w:rsidRPr="000E40C8">
        <w:rPr>
          <w:rFonts w:ascii="HG丸ｺﾞｼｯｸM-PRO" w:eastAsia="HG丸ｺﾞｼｯｸM-PRO" w:hAnsi="HG丸ｺﾞｼｯｸM-PRO" w:hint="eastAsia"/>
          <w:sz w:val="22"/>
          <w:szCs w:val="22"/>
        </w:rPr>
        <w:t>長期にわたる睡眠不足は、日中の心身の状態に支障をもたらす可能性が高いことから、十分な睡眠により十分な休養を取ることが重要です。</w:t>
      </w:r>
    </w:p>
    <w:p w:rsidR="00D9625B" w:rsidRPr="00553211" w:rsidRDefault="0010137C" w:rsidP="00D9625B">
      <w:pPr>
        <w:widowControl/>
        <w:jc w:val="left"/>
        <w:rPr>
          <w:rFonts w:ascii="HG丸ｺﾞｼｯｸM-PRO" w:eastAsia="HG丸ｺﾞｼｯｸM-PRO" w:hAnsi="HG丸ｺﾞｼｯｸM-PRO" w:cstheme="minorBidi"/>
          <w:sz w:val="28"/>
          <w:szCs w:val="28"/>
        </w:rPr>
      </w:pPr>
      <w:r>
        <w:rPr>
          <w:rFonts w:ascii="HG丸ｺﾞｼｯｸM-PRO" w:eastAsia="HG丸ｺﾞｼｯｸM-PRO" w:hAnsi="HG丸ｺﾞｼｯｸM-PRO"/>
          <w:noProof/>
          <w:sz w:val="22"/>
        </w:rPr>
        <w:drawing>
          <wp:anchor distT="0" distB="0" distL="114300" distR="114300" simplePos="0" relativeHeight="252552704" behindDoc="0" locked="0" layoutInCell="1" allowOverlap="1" wp14:anchorId="5661F62B" wp14:editId="072DBCF2">
            <wp:simplePos x="0" y="0"/>
            <wp:positionH relativeFrom="column">
              <wp:posOffset>247650</wp:posOffset>
            </wp:positionH>
            <wp:positionV relativeFrom="paragraph">
              <wp:posOffset>289560</wp:posOffset>
            </wp:positionV>
            <wp:extent cx="5047615" cy="2743200"/>
            <wp:effectExtent l="0" t="0" r="0" b="0"/>
            <wp:wrapNone/>
            <wp:docPr id="530" name="図 530" title="図64　平成26年　大阪府の最近1ヵ月間における睡眠で休養がとれている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4761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25B" w:rsidRPr="00366B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43456" behindDoc="0" locked="0" layoutInCell="1" allowOverlap="1" wp14:anchorId="00B643EB" wp14:editId="6B584418">
                <wp:simplePos x="0" y="0"/>
                <wp:positionH relativeFrom="column">
                  <wp:posOffset>344805</wp:posOffset>
                </wp:positionH>
                <wp:positionV relativeFrom="paragraph">
                  <wp:posOffset>100330</wp:posOffset>
                </wp:positionV>
                <wp:extent cx="4895850" cy="342900"/>
                <wp:effectExtent l="0" t="0" r="0" b="0"/>
                <wp:wrapNone/>
                <wp:docPr id="10249" name="正方形/長方形 10249" title="図64　睡眠で休養がとれている状況（最近1か月間）（平成26年・大阪府）"/>
                <wp:cNvGraphicFramePr/>
                <a:graphic xmlns:a="http://schemas.openxmlformats.org/drawingml/2006/main">
                  <a:graphicData uri="http://schemas.microsoft.com/office/word/2010/wordprocessingShape">
                    <wps:wsp>
                      <wps:cNvSpPr/>
                      <wps:spPr>
                        <a:xfrm>
                          <a:off x="0" y="0"/>
                          <a:ext cx="4895850" cy="34290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図63</w:t>
                            </w:r>
                            <w:r w:rsidRPr="000B5189">
                              <w:rPr>
                                <w:rFonts w:asciiTheme="majorEastAsia" w:eastAsiaTheme="majorEastAsia" w:hAnsiTheme="majorEastAsia" w:cstheme="minorBidi" w:hint="eastAsia"/>
                                <w:color w:val="000000" w:themeColor="text1"/>
                                <w:sz w:val="20"/>
                                <w:szCs w:val="22"/>
                              </w:rPr>
                              <w:t xml:space="preserve">　</w:t>
                            </w:r>
                            <w:r w:rsidRPr="001C1A01">
                              <w:rPr>
                                <w:rFonts w:asciiTheme="majorEastAsia" w:eastAsiaTheme="majorEastAsia" w:hAnsiTheme="majorEastAsia" w:cstheme="minorBidi" w:hint="eastAsia"/>
                                <w:color w:val="000000" w:themeColor="text1"/>
                                <w:sz w:val="20"/>
                                <w:szCs w:val="22"/>
                              </w:rPr>
                              <w:t>睡眠で休養がとれている状況（最近1か月間）</w:t>
                            </w:r>
                            <w:r w:rsidRPr="00553211">
                              <w:rPr>
                                <w:rFonts w:asciiTheme="majorEastAsia" w:eastAsiaTheme="majorEastAsia" w:hAnsiTheme="majorEastAsia" w:cstheme="minorBidi" w:hint="eastAsia"/>
                                <w:color w:val="000000" w:themeColor="text1"/>
                                <w:sz w:val="20"/>
                                <w:szCs w:val="22"/>
                              </w:rPr>
                              <w:t>（平成26年・大阪府）</w:t>
                            </w:r>
                          </w:p>
                          <w:p w:rsidR="00415CC8" w:rsidRPr="000B5189"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9" o:spid="_x0000_s1205" alt="タイトル: 図64　睡眠で休養がとれている状況（最近1か月間）（平成26年・大阪府）" style="position:absolute;margin-left:27.15pt;margin-top:7.9pt;width:385.5pt;height:27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" filled="f" stroked="f" strokeweight="2pt">
                <v:textbo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図63</w:t>
                      </w:r>
                      <w:r w:rsidRPr="000B5189">
                        <w:rPr>
                          <w:rFonts w:asciiTheme="majorEastAsia" w:eastAsiaTheme="majorEastAsia" w:hAnsiTheme="majorEastAsia" w:cstheme="minorBidi" w:hint="eastAsia"/>
                          <w:color w:val="000000" w:themeColor="text1"/>
                          <w:sz w:val="20"/>
                          <w:szCs w:val="22"/>
                        </w:rPr>
                        <w:t xml:space="preserve">　</w:t>
                      </w:r>
                      <w:r w:rsidRPr="001C1A01">
                        <w:rPr>
                          <w:rFonts w:asciiTheme="majorEastAsia" w:eastAsiaTheme="majorEastAsia" w:hAnsiTheme="majorEastAsia" w:cstheme="minorBidi" w:hint="eastAsia"/>
                          <w:color w:val="000000" w:themeColor="text1"/>
                          <w:sz w:val="20"/>
                          <w:szCs w:val="22"/>
                        </w:rPr>
                        <w:t>睡眠で休養がとれている状況（最近1か月間）</w:t>
                      </w:r>
                      <w:r w:rsidRPr="00553211">
                        <w:rPr>
                          <w:rFonts w:asciiTheme="majorEastAsia" w:eastAsiaTheme="majorEastAsia" w:hAnsiTheme="majorEastAsia" w:cstheme="minorBidi" w:hint="eastAsia"/>
                          <w:color w:val="000000" w:themeColor="text1"/>
                          <w:sz w:val="20"/>
                          <w:szCs w:val="22"/>
                        </w:rPr>
                        <w:t>（平成26年・大阪府）</w:t>
                      </w:r>
                    </w:p>
                    <w:p w:rsidR="00415CC8" w:rsidRPr="000B5189" w:rsidRDefault="00415CC8" w:rsidP="00D9625B">
                      <w:pPr>
                        <w:jc w:val="left"/>
                        <w:rPr>
                          <w:rFonts w:asciiTheme="majorEastAsia" w:eastAsiaTheme="majorEastAsia" w:hAnsiTheme="majorEastAsia"/>
                          <w:color w:val="000000" w:themeColor="text1"/>
                          <w:sz w:val="20"/>
                        </w:rPr>
                      </w:pPr>
                    </w:p>
                  </w:txbxContent>
                </v:textbox>
              </v:rect>
            </w:pict>
          </mc:Fallback>
        </mc:AlternateContent>
      </w:r>
    </w:p>
    <w:p w:rsidR="00D9625B" w:rsidRPr="00553211"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0E40C8" w:rsidP="00D9625B">
      <w:pPr>
        <w:widowControl/>
        <w:jc w:val="left"/>
        <w:rPr>
          <w:rFonts w:asciiTheme="majorEastAsia" w:eastAsiaTheme="majorEastAsia" w:hAnsiTheme="majorEastAsia" w:cstheme="minorBidi"/>
          <w:b/>
          <w:sz w:val="24"/>
        </w:rPr>
      </w:pPr>
      <w:r w:rsidRPr="000E40C8">
        <w:rPr>
          <w:noProof/>
        </w:rPr>
        <mc:AlternateContent>
          <mc:Choice Requires="wps">
            <w:drawing>
              <wp:anchor distT="0" distB="0" distL="114300" distR="114300" simplePos="0" relativeHeight="252905984" behindDoc="0" locked="0" layoutInCell="1" allowOverlap="1" wp14:anchorId="34392FA0" wp14:editId="10E4E984">
                <wp:simplePos x="0" y="0"/>
                <wp:positionH relativeFrom="column">
                  <wp:posOffset>2849880</wp:posOffset>
                </wp:positionH>
                <wp:positionV relativeFrom="paragraph">
                  <wp:posOffset>988060</wp:posOffset>
                </wp:positionV>
                <wp:extent cx="2600325" cy="419100"/>
                <wp:effectExtent l="0" t="0" r="0" b="0"/>
                <wp:wrapNone/>
                <wp:docPr id="492" name="正方形/長方形 1" title="出典　大阪府「大阪府民の健康・栄養状況報告書」"/>
                <wp:cNvGraphicFramePr/>
                <a:graphic xmlns:a="http://schemas.openxmlformats.org/drawingml/2006/main">
                  <a:graphicData uri="http://schemas.microsoft.com/office/word/2010/wordprocessingShape">
                    <wps:wsp>
                      <wps:cNvSpPr/>
                      <wps:spPr>
                        <a:xfrm>
                          <a:off x="0" y="0"/>
                          <a:ext cx="2600325" cy="419100"/>
                        </a:xfrm>
                        <a:prstGeom prst="rect">
                          <a:avLst/>
                        </a:prstGeom>
                        <a:noFill/>
                        <a:ln w="25400" cap="flat" cmpd="sng" algn="ctr">
                          <a:noFill/>
                          <a:prstDash val="solid"/>
                        </a:ln>
                        <a:effectLst/>
                      </wps:spPr>
                      <wps:txbx>
                        <w:txbxContent>
                          <w:p w:rsidR="00415CC8" w:rsidRDefault="00415CC8" w:rsidP="000E40C8">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（大阪府集計・平成25～27年の平均）</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206" alt="タイトル: 出典　大阪府「大阪府民の健康・栄養状況報告書」" style="position:absolute;margin-left:224.4pt;margin-top:77.8pt;width:204.75pt;height:33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" filled="f" stroked="f" strokeweight="2pt">
                <v:textbox>
                  <w:txbxContent>
                    <w:p w:rsidR="00415CC8" w:rsidRDefault="00415CC8" w:rsidP="000E40C8">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（大阪府集計・平成25～27年の平均）</w:t>
                      </w:r>
                    </w:p>
                  </w:txbxContent>
                </v:textbox>
              </v:rect>
            </w:pict>
          </mc:Fallback>
        </mc:AlternateContent>
      </w:r>
      <w:r w:rsidR="00D9625B">
        <w:rPr>
          <w:rFonts w:asciiTheme="majorEastAsia" w:eastAsiaTheme="majorEastAsia" w:hAnsiTheme="majorEastAsia" w:cstheme="minorBidi"/>
          <w:b/>
          <w:sz w:val="24"/>
        </w:rPr>
        <w:br w:type="page"/>
      </w:r>
    </w:p>
    <w:p w:rsidR="00D9625B" w:rsidRPr="000228E4" w:rsidRDefault="00D9625B" w:rsidP="00D9625B">
      <w:pPr>
        <w:jc w:val="left"/>
        <w:rPr>
          <w:rFonts w:asciiTheme="majorEastAsia" w:eastAsiaTheme="majorEastAsia" w:hAnsiTheme="majorEastAsia" w:cstheme="minorBidi"/>
          <w:b/>
          <w:sz w:val="24"/>
        </w:rPr>
      </w:pPr>
      <w:r w:rsidRPr="000228E4">
        <w:rPr>
          <w:rFonts w:asciiTheme="majorEastAsia" w:eastAsiaTheme="majorEastAsia" w:hAnsiTheme="majorEastAsia" w:cstheme="minorBidi" w:hint="eastAsia"/>
          <w:b/>
          <w:sz w:val="24"/>
        </w:rPr>
        <w:lastRenderedPageBreak/>
        <w:t>（</w:t>
      </w:r>
      <w:r>
        <w:rPr>
          <w:rFonts w:asciiTheme="majorEastAsia" w:eastAsiaTheme="majorEastAsia" w:hAnsiTheme="majorEastAsia" w:cstheme="minorBidi" w:hint="eastAsia"/>
          <w:b/>
          <w:sz w:val="24"/>
        </w:rPr>
        <w:t>カ</w:t>
      </w:r>
      <w:r w:rsidRPr="000228E4">
        <w:rPr>
          <w:rFonts w:asciiTheme="majorEastAsia" w:eastAsiaTheme="majorEastAsia" w:hAnsiTheme="majorEastAsia" w:cstheme="minorBidi" w:hint="eastAsia"/>
          <w:b/>
          <w:sz w:val="24"/>
        </w:rPr>
        <w:t>）</w:t>
      </w:r>
      <w:r w:rsidRPr="00366B31">
        <w:rPr>
          <w:rFonts w:asciiTheme="majorEastAsia" w:eastAsiaTheme="majorEastAsia" w:hAnsiTheme="majorEastAsia" w:cstheme="minorBidi" w:hint="eastAsia"/>
          <w:b/>
          <w:sz w:val="24"/>
        </w:rPr>
        <w:t>飲酒</w:t>
      </w:r>
    </w:p>
    <w:p w:rsidR="00D9625B" w:rsidRPr="00366B31" w:rsidRDefault="00D9625B" w:rsidP="005C4C7A">
      <w:pPr>
        <w:ind w:leftChars="100" w:left="430" w:hangingChars="100" w:hanging="220"/>
        <w:rPr>
          <w:rFonts w:ascii="HG丸ｺﾞｼｯｸM-PRO" w:eastAsia="HG丸ｺﾞｼｯｸM-PRO" w:hAnsi="HG丸ｺﾞｼｯｸM-PRO"/>
          <w:sz w:val="22"/>
          <w:szCs w:val="22"/>
        </w:rPr>
      </w:pPr>
      <w:r w:rsidRPr="00366B31">
        <w:rPr>
          <w:rFonts w:ascii="HG丸ｺﾞｼｯｸM-PRO" w:eastAsia="HG丸ｺﾞｼｯｸM-PRO" w:hAnsi="HG丸ｺﾞｼｯｸM-PRO" w:hint="eastAsia"/>
          <w:sz w:val="22"/>
          <w:szCs w:val="22"/>
        </w:rPr>
        <w:t>○生活習慣病のリスクを高める量を飲酒している者（１日</w:t>
      </w:r>
      <w:r w:rsidR="00E951F1">
        <w:rPr>
          <w:rFonts w:ascii="HG丸ｺﾞｼｯｸM-PRO" w:eastAsia="HG丸ｺﾞｼｯｸM-PRO" w:hAnsi="HG丸ｺﾞｼｯｸM-PRO" w:hint="eastAsia"/>
          <w:sz w:val="22"/>
          <w:szCs w:val="22"/>
        </w:rPr>
        <w:t>当たり</w:t>
      </w:r>
      <w:r w:rsidRPr="00366B31">
        <w:rPr>
          <w:rFonts w:ascii="HG丸ｺﾞｼｯｸM-PRO" w:eastAsia="HG丸ｺﾞｼｯｸM-PRO" w:hAnsi="HG丸ｺﾞｼｯｸM-PRO" w:hint="eastAsia"/>
          <w:sz w:val="22"/>
          <w:szCs w:val="22"/>
        </w:rPr>
        <w:t>の純アルコール摂取量が男性40g以上、女性20g以上の者）の割合をみると、</w:t>
      </w:r>
      <w:r w:rsidR="000E40C8" w:rsidRPr="000E40C8">
        <w:rPr>
          <w:rFonts w:ascii="HG丸ｺﾞｼｯｸM-PRO" w:eastAsia="HG丸ｺﾞｼｯｸM-PRO" w:hAnsi="HG丸ｺﾞｼｯｸM-PRO" w:hint="eastAsia"/>
          <w:sz w:val="22"/>
          <w:szCs w:val="22"/>
        </w:rPr>
        <w:t>男性・女性とも50歳代において最も高くなっています。</w:t>
      </w:r>
    </w:p>
    <w:p w:rsidR="00D9625B" w:rsidRPr="00553211" w:rsidRDefault="00D9625B" w:rsidP="005C4C7A">
      <w:pPr>
        <w:ind w:leftChars="100" w:left="430" w:hangingChars="100" w:hanging="220"/>
        <w:rPr>
          <w:rFonts w:ascii="HG丸ｺﾞｼｯｸM-PRO" w:eastAsia="HG丸ｺﾞｼｯｸM-PRO" w:hAnsi="HG丸ｺﾞｼｯｸM-PRO"/>
          <w:sz w:val="22"/>
          <w:szCs w:val="22"/>
        </w:rPr>
      </w:pPr>
      <w:r w:rsidRPr="00366B31">
        <w:rPr>
          <w:rFonts w:ascii="HG丸ｺﾞｼｯｸM-PRO" w:eastAsia="HG丸ｺﾞｼｯｸM-PRO" w:hAnsi="HG丸ｺﾞｼｯｸM-PRO" w:hint="eastAsia"/>
          <w:sz w:val="22"/>
          <w:szCs w:val="22"/>
        </w:rPr>
        <w:t>○</w:t>
      </w:r>
      <w:r w:rsidR="005C385E" w:rsidRPr="005C385E">
        <w:rPr>
          <w:rFonts w:ascii="HG丸ｺﾞｼｯｸM-PRO" w:eastAsia="HG丸ｺﾞｼｯｸM-PRO" w:hAnsi="HG丸ｺﾞｼｯｸM-PRO" w:hint="eastAsia"/>
          <w:sz w:val="22"/>
          <w:szCs w:val="22"/>
        </w:rPr>
        <w:t>多量飲酒による健康への影響やリスクの少ない飲酒方法の理解を促進し、飲酒する場合は、適量飲酒を実践することが必要です。</w:t>
      </w:r>
    </w:p>
    <w:p w:rsidR="00D9625B" w:rsidRDefault="00E17422" w:rsidP="00D9625B">
      <w:pPr>
        <w:widowControl/>
        <w:jc w:val="left"/>
        <w:rPr>
          <w:rFonts w:ascii="HG丸ｺﾞｼｯｸM-PRO" w:eastAsia="HG丸ｺﾞｼｯｸM-PRO" w:hAnsi="HG丸ｺﾞｼｯｸM-PRO" w:cstheme="minorBidi"/>
          <w:sz w:val="28"/>
          <w:szCs w:val="28"/>
        </w:rPr>
      </w:pPr>
      <w:r>
        <w:rPr>
          <w:rFonts w:ascii="HG丸ｺﾞｼｯｸM-PRO" w:eastAsia="HG丸ｺﾞｼｯｸM-PRO" w:hAnsi="HG丸ｺﾞｼｯｸM-PRO"/>
          <w:noProof/>
          <w:sz w:val="22"/>
        </w:rPr>
        <w:drawing>
          <wp:anchor distT="0" distB="0" distL="114300" distR="114300" simplePos="0" relativeHeight="252556800" behindDoc="0" locked="0" layoutInCell="1" allowOverlap="1" wp14:anchorId="38DF1F02" wp14:editId="62B55017">
            <wp:simplePos x="0" y="0"/>
            <wp:positionH relativeFrom="column">
              <wp:posOffset>185082</wp:posOffset>
            </wp:positionH>
            <wp:positionV relativeFrom="paragraph">
              <wp:posOffset>257810</wp:posOffset>
            </wp:positionV>
            <wp:extent cx="4925695" cy="2908300"/>
            <wp:effectExtent l="0" t="0" r="0" b="0"/>
            <wp:wrapNone/>
            <wp:docPr id="532" name="図 532" title="図65　平成26年　大阪府の生活習慣病のリスクを高める量を飲酒してい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25695"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25B" w:rsidRPr="00366B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45504" behindDoc="0" locked="0" layoutInCell="1" allowOverlap="1" wp14:anchorId="60CE5D51" wp14:editId="67DED9E5">
                <wp:simplePos x="0" y="0"/>
                <wp:positionH relativeFrom="column">
                  <wp:posOffset>182879</wp:posOffset>
                </wp:positionH>
                <wp:positionV relativeFrom="paragraph">
                  <wp:posOffset>29845</wp:posOffset>
                </wp:positionV>
                <wp:extent cx="5724525" cy="342900"/>
                <wp:effectExtent l="0" t="0" r="0" b="0"/>
                <wp:wrapNone/>
                <wp:docPr id="10252" name="正方形/長方形 10252" title="図65　生活習慣病のリスクを高める量を飲酒している者の割合(平成26年・大阪府)"/>
                <wp:cNvGraphicFramePr/>
                <a:graphic xmlns:a="http://schemas.openxmlformats.org/drawingml/2006/main">
                  <a:graphicData uri="http://schemas.microsoft.com/office/word/2010/wordprocessingShape">
                    <wps:wsp>
                      <wps:cNvSpPr/>
                      <wps:spPr>
                        <a:xfrm>
                          <a:off x="0" y="0"/>
                          <a:ext cx="5724525" cy="34290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 xml:space="preserve">図64　</w:t>
                            </w:r>
                            <w:r w:rsidRPr="00366B31">
                              <w:rPr>
                                <w:rFonts w:asciiTheme="majorEastAsia" w:eastAsiaTheme="majorEastAsia" w:hAnsiTheme="majorEastAsia" w:cstheme="minorBidi" w:hint="eastAsia"/>
                                <w:color w:val="000000" w:themeColor="text1"/>
                                <w:sz w:val="20"/>
                                <w:szCs w:val="22"/>
                              </w:rPr>
                              <w:t>生活習慣病のリスクを高める量を飲酒している者の割合(平成26年・大阪府)</w:t>
                            </w:r>
                          </w:p>
                          <w:p w:rsidR="00415CC8" w:rsidRPr="000B5189" w:rsidRDefault="00415CC8" w:rsidP="00D9625B">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2" o:spid="_x0000_s1207" alt="タイトル: 図65　生活習慣病のリスクを高める量を飲酒している者の割合(平成26年・大阪府)" style="position:absolute;margin-left:14.4pt;margin-top:2.35pt;width:450.75pt;height:27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" filled="f" stroked="f" strokeweight="2pt">
                <v:textbo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 xml:space="preserve">図64　</w:t>
                      </w:r>
                      <w:r w:rsidRPr="00366B31">
                        <w:rPr>
                          <w:rFonts w:asciiTheme="majorEastAsia" w:eastAsiaTheme="majorEastAsia" w:hAnsiTheme="majorEastAsia" w:cstheme="minorBidi" w:hint="eastAsia"/>
                          <w:color w:val="000000" w:themeColor="text1"/>
                          <w:sz w:val="20"/>
                          <w:szCs w:val="22"/>
                        </w:rPr>
                        <w:t>生活習慣病のリスクを高める量を飲酒している者の割合(平成26年・大阪府)</w:t>
                      </w:r>
                    </w:p>
                    <w:p w:rsidR="00415CC8" w:rsidRPr="000B5189" w:rsidRDefault="00415CC8" w:rsidP="00D9625B">
                      <w:pPr>
                        <w:jc w:val="left"/>
                        <w:rPr>
                          <w:rFonts w:asciiTheme="majorEastAsia" w:eastAsiaTheme="majorEastAsia" w:hAnsiTheme="majorEastAsia"/>
                          <w:color w:val="000000" w:themeColor="text1"/>
                          <w:sz w:val="20"/>
                        </w:rPr>
                      </w:pPr>
                    </w:p>
                  </w:txbxContent>
                </v:textbox>
              </v:rect>
            </w:pict>
          </mc:Fallback>
        </mc:AlternateContent>
      </w: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Pr="00366B31"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Default="005C385E" w:rsidP="00D9625B">
      <w:pPr>
        <w:widowControl/>
        <w:jc w:val="left"/>
        <w:rPr>
          <w:rFonts w:ascii="HG丸ｺﾞｼｯｸM-PRO" w:eastAsia="HG丸ｺﾞｼｯｸM-PRO" w:hAnsi="HG丸ｺﾞｼｯｸM-PRO" w:cstheme="minorBidi"/>
          <w:sz w:val="28"/>
          <w:szCs w:val="28"/>
        </w:rPr>
      </w:pPr>
      <w:r w:rsidRPr="005C385E">
        <w:rPr>
          <w:noProof/>
        </w:rPr>
        <mc:AlternateContent>
          <mc:Choice Requires="wps">
            <w:drawing>
              <wp:anchor distT="0" distB="0" distL="114300" distR="114300" simplePos="0" relativeHeight="252908032" behindDoc="0" locked="0" layoutInCell="1" allowOverlap="1" wp14:anchorId="6B5A0E7D" wp14:editId="78EACB9D">
                <wp:simplePos x="0" y="0"/>
                <wp:positionH relativeFrom="column">
                  <wp:posOffset>3240405</wp:posOffset>
                </wp:positionH>
                <wp:positionV relativeFrom="paragraph">
                  <wp:posOffset>354330</wp:posOffset>
                </wp:positionV>
                <wp:extent cx="2600325" cy="419100"/>
                <wp:effectExtent l="0" t="0" r="0" b="0"/>
                <wp:wrapNone/>
                <wp:docPr id="498" name="正方形/長方形 1" title="出典　大阪府「大阪府民の健康・栄養状況報告書」"/>
                <wp:cNvGraphicFramePr/>
                <a:graphic xmlns:a="http://schemas.openxmlformats.org/drawingml/2006/main">
                  <a:graphicData uri="http://schemas.microsoft.com/office/word/2010/wordprocessingShape">
                    <wps:wsp>
                      <wps:cNvSpPr/>
                      <wps:spPr>
                        <a:xfrm>
                          <a:off x="0" y="0"/>
                          <a:ext cx="2600325" cy="419100"/>
                        </a:xfrm>
                        <a:prstGeom prst="rect">
                          <a:avLst/>
                        </a:prstGeom>
                        <a:noFill/>
                        <a:ln w="25400" cap="flat" cmpd="sng" algn="ctr">
                          <a:noFill/>
                          <a:prstDash val="solid"/>
                        </a:ln>
                        <a:effectLst/>
                      </wps:spPr>
                      <wps:txbx>
                        <w:txbxContent>
                          <w:p w:rsidR="00415CC8" w:rsidRDefault="00415CC8" w:rsidP="005C385E">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（大阪府集計・平成25～27年の平均）</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208" alt="タイトル: 出典　大阪府「大阪府民の健康・栄養状況報告書」" style="position:absolute;margin-left:255.15pt;margin-top:27.9pt;width:204.75pt;height:33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" filled="f" stroked="f" strokeweight="2pt">
                <v:textbox>
                  <w:txbxContent>
                    <w:p w:rsidR="00415CC8" w:rsidRDefault="00415CC8" w:rsidP="005C385E">
                      <w:pPr>
                        <w:pStyle w:val="Web"/>
                        <w:spacing w:line="220" w:lineRule="exact"/>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出典：厚生労働省「国民健康・栄養調査」</w:t>
                      </w:r>
                    </w:p>
                    <w:p w:rsidR="00415CC8" w:rsidRPr="0010137C" w:rsidRDefault="00415CC8" w:rsidP="00DB4859">
                      <w:pPr>
                        <w:pStyle w:val="Web"/>
                        <w:spacing w:line="220" w:lineRule="exact"/>
                        <w:ind w:firstLineChars="300" w:firstLine="480"/>
                        <w:rPr>
                          <w:rFonts w:asciiTheme="majorEastAsia" w:eastAsiaTheme="majorEastAsia" w:hAnsiTheme="majorEastAsia" w:cs="+mn-cs"/>
                          <w:color w:val="000000"/>
                          <w:sz w:val="16"/>
                          <w:szCs w:val="18"/>
                        </w:rPr>
                      </w:pPr>
                      <w:r w:rsidRPr="00961737">
                        <w:rPr>
                          <w:rFonts w:asciiTheme="majorEastAsia" w:eastAsiaTheme="majorEastAsia" w:hAnsiTheme="majorEastAsia" w:cs="+mn-cs" w:hint="eastAsia"/>
                          <w:color w:val="000000"/>
                          <w:sz w:val="16"/>
                          <w:szCs w:val="18"/>
                        </w:rPr>
                        <w:t>（大阪府集計・平成25～27年の平均）</w:t>
                      </w:r>
                    </w:p>
                  </w:txbxContent>
                </v:textbox>
              </v:rect>
            </w:pict>
          </mc:Fallback>
        </mc:AlternateContent>
      </w:r>
    </w:p>
    <w:p w:rsidR="00D9625B" w:rsidRDefault="00D9625B" w:rsidP="00D9625B">
      <w:pPr>
        <w:widowControl/>
        <w:jc w:val="left"/>
        <w:rPr>
          <w:rFonts w:ascii="HG丸ｺﾞｼｯｸM-PRO" w:eastAsia="HG丸ｺﾞｼｯｸM-PRO" w:hAnsi="HG丸ｺﾞｼｯｸM-PRO" w:cstheme="minorBidi"/>
          <w:sz w:val="28"/>
          <w:szCs w:val="28"/>
        </w:rPr>
      </w:pPr>
    </w:p>
    <w:p w:rsidR="00D9625B" w:rsidRPr="000228E4" w:rsidRDefault="00D9625B" w:rsidP="00D9625B">
      <w:pPr>
        <w:jc w:val="left"/>
        <w:rPr>
          <w:rFonts w:asciiTheme="majorEastAsia" w:eastAsiaTheme="majorEastAsia" w:hAnsiTheme="majorEastAsia" w:cstheme="minorBidi"/>
          <w:b/>
          <w:sz w:val="24"/>
        </w:rPr>
      </w:pPr>
      <w:r w:rsidRPr="000228E4">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キ</w:t>
      </w:r>
      <w:r w:rsidRPr="000228E4">
        <w:rPr>
          <w:rFonts w:asciiTheme="majorEastAsia" w:eastAsiaTheme="majorEastAsia" w:hAnsiTheme="majorEastAsia" w:cstheme="minorBidi" w:hint="eastAsia"/>
          <w:b/>
          <w:sz w:val="24"/>
        </w:rPr>
        <w:t>）</w:t>
      </w:r>
      <w:r w:rsidRPr="00366B31">
        <w:rPr>
          <w:rFonts w:asciiTheme="majorEastAsia" w:eastAsiaTheme="majorEastAsia" w:hAnsiTheme="majorEastAsia" w:cstheme="minorBidi" w:hint="eastAsia"/>
          <w:b/>
          <w:sz w:val="24"/>
        </w:rPr>
        <w:t>歯と口の健康</w:t>
      </w:r>
    </w:p>
    <w:p w:rsidR="00D9625B" w:rsidRDefault="00D9625B" w:rsidP="005C4C7A">
      <w:pPr>
        <w:widowControl/>
        <w:ind w:leftChars="100" w:left="430" w:hangingChars="100" w:hanging="220"/>
        <w:jc w:val="left"/>
        <w:rPr>
          <w:rFonts w:ascii="HG丸ｺﾞｼｯｸM-PRO" w:eastAsia="HG丸ｺﾞｼｯｸM-PRO" w:hAnsi="HG丸ｺﾞｼｯｸM-PRO"/>
          <w:sz w:val="22"/>
          <w:szCs w:val="22"/>
        </w:rPr>
      </w:pPr>
      <w:r w:rsidRPr="00366B31">
        <w:rPr>
          <w:rFonts w:ascii="HG丸ｺﾞｼｯｸM-PRO" w:eastAsia="HG丸ｺﾞｼｯｸM-PRO" w:hAnsi="HG丸ｺﾞｼｯｸM-PRO" w:hint="eastAsia"/>
          <w:sz w:val="22"/>
          <w:szCs w:val="22"/>
        </w:rPr>
        <w:t>○歯周病の治療が必要な者の割合は世代が高くなるほど増えており、どの世代も約２人に１人が歯周病の治療が必要です。</w:t>
      </w:r>
    </w:p>
    <w:p w:rsidR="00D9625B" w:rsidRDefault="00D9625B" w:rsidP="005C4C7A">
      <w:pPr>
        <w:widowControl/>
        <w:ind w:leftChars="100" w:left="420" w:hangingChars="100" w:hanging="210"/>
        <w:jc w:val="left"/>
        <w:rPr>
          <w:rFonts w:ascii="HG丸ｺﾞｼｯｸM-PRO" w:eastAsia="HG丸ｺﾞｼｯｸM-PRO" w:hAnsi="HG丸ｺﾞｼｯｸM-PRO"/>
          <w:sz w:val="22"/>
          <w:szCs w:val="22"/>
        </w:rPr>
      </w:pPr>
      <w:r w:rsidRPr="00F33336">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03520" behindDoc="0" locked="0" layoutInCell="1" allowOverlap="1" wp14:anchorId="62925020" wp14:editId="2218D2D7">
                <wp:simplePos x="0" y="0"/>
                <wp:positionH relativeFrom="column">
                  <wp:posOffset>182245</wp:posOffset>
                </wp:positionH>
                <wp:positionV relativeFrom="paragraph">
                  <wp:posOffset>125730</wp:posOffset>
                </wp:positionV>
                <wp:extent cx="5724525" cy="342900"/>
                <wp:effectExtent l="0" t="0" r="0" b="0"/>
                <wp:wrapNone/>
                <wp:docPr id="10256" name="正方形/長方形 10256" title="図66　歯周病の治療が必要な者の割合（大阪府）"/>
                <wp:cNvGraphicFramePr/>
                <a:graphic xmlns:a="http://schemas.openxmlformats.org/drawingml/2006/main">
                  <a:graphicData uri="http://schemas.microsoft.com/office/word/2010/wordprocessingShape">
                    <wps:wsp>
                      <wps:cNvSpPr/>
                      <wps:spPr>
                        <a:xfrm>
                          <a:off x="0" y="0"/>
                          <a:ext cx="5724525" cy="34290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olor w:val="000000" w:themeColor="text1"/>
                                <w:sz w:val="20"/>
                              </w:rPr>
                            </w:pPr>
                            <w:r>
                              <w:rPr>
                                <w:rFonts w:asciiTheme="majorEastAsia" w:eastAsiaTheme="majorEastAsia" w:hAnsiTheme="majorEastAsia" w:cstheme="minorBidi" w:hint="eastAsia"/>
                                <w:color w:val="000000" w:themeColor="text1"/>
                                <w:sz w:val="20"/>
                                <w:szCs w:val="22"/>
                              </w:rPr>
                              <w:t xml:space="preserve">図65　</w:t>
                            </w:r>
                            <w:r w:rsidRPr="00F33336">
                              <w:rPr>
                                <w:rFonts w:asciiTheme="majorEastAsia" w:eastAsiaTheme="majorEastAsia" w:hAnsiTheme="majorEastAsia" w:cstheme="minorBidi" w:hint="eastAsia"/>
                                <w:color w:val="000000" w:themeColor="text1"/>
                                <w:sz w:val="20"/>
                                <w:szCs w:val="22"/>
                              </w:rPr>
                              <w:t>歯周病の治療が必要な者の割合</w:t>
                            </w:r>
                            <w:r>
                              <w:rPr>
                                <w:rFonts w:asciiTheme="majorEastAsia" w:eastAsiaTheme="majorEastAsia" w:hAnsiTheme="majorEastAsia" w:cstheme="minorBidi" w:hint="eastAsia"/>
                                <w:color w:val="000000" w:themeColor="text1"/>
                                <w:sz w:val="20"/>
                                <w:szCs w:val="22"/>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6" o:spid="_x0000_s1209" alt="タイトル: 図66　歯周病の治療が必要な者の割合（大阪府）" style="position:absolute;left:0;text-align:left;margin-left:14.35pt;margin-top:9.9pt;width:450.75pt;height:27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" filled="f" stroked="f" strokeweight="2pt">
                <v:textbox>
                  <w:txbxContent>
                    <w:p w:rsidR="00415CC8" w:rsidRPr="000B5189" w:rsidRDefault="00415CC8" w:rsidP="00D9625B">
                      <w:pPr>
                        <w:jc w:val="left"/>
                        <w:rPr>
                          <w:rFonts w:asciiTheme="majorEastAsia" w:eastAsiaTheme="majorEastAsia" w:hAnsiTheme="majorEastAsia"/>
                          <w:color w:val="000000" w:themeColor="text1"/>
                          <w:sz w:val="20"/>
                        </w:rPr>
                      </w:pPr>
                      <w:r>
                        <w:rPr>
                          <w:rFonts w:asciiTheme="majorEastAsia" w:eastAsiaTheme="majorEastAsia" w:hAnsiTheme="majorEastAsia" w:cstheme="minorBidi" w:hint="eastAsia"/>
                          <w:color w:val="000000" w:themeColor="text1"/>
                          <w:sz w:val="20"/>
                          <w:szCs w:val="22"/>
                        </w:rPr>
                        <w:t xml:space="preserve">図65　</w:t>
                      </w:r>
                      <w:r w:rsidRPr="00F33336">
                        <w:rPr>
                          <w:rFonts w:asciiTheme="majorEastAsia" w:eastAsiaTheme="majorEastAsia" w:hAnsiTheme="majorEastAsia" w:cstheme="minorBidi" w:hint="eastAsia"/>
                          <w:color w:val="000000" w:themeColor="text1"/>
                          <w:sz w:val="20"/>
                          <w:szCs w:val="22"/>
                        </w:rPr>
                        <w:t>歯周病の治療が必要な者の割合</w:t>
                      </w:r>
                      <w:r>
                        <w:rPr>
                          <w:rFonts w:asciiTheme="majorEastAsia" w:eastAsiaTheme="majorEastAsia" w:hAnsiTheme="majorEastAsia" w:cstheme="minorBidi" w:hint="eastAsia"/>
                          <w:color w:val="000000" w:themeColor="text1"/>
                          <w:sz w:val="20"/>
                          <w:szCs w:val="22"/>
                        </w:rPr>
                        <w:t>（大阪府）</w:t>
                      </w:r>
                    </w:p>
                  </w:txbxContent>
                </v:textbox>
              </v:rect>
            </w:pict>
          </mc:Fallback>
        </mc:AlternateContent>
      </w:r>
    </w:p>
    <w:p w:rsidR="00D9625B" w:rsidRDefault="00D9625B" w:rsidP="00207082">
      <w:pPr>
        <w:widowControl/>
        <w:ind w:leftChars="100" w:left="430" w:hangingChars="100" w:hanging="220"/>
        <w:jc w:val="left"/>
        <w:rPr>
          <w:rFonts w:ascii="HG丸ｺﾞｼｯｸM-PRO" w:eastAsia="HG丸ｺﾞｼｯｸM-PRO" w:hAnsi="HG丸ｺﾞｼｯｸM-PRO"/>
          <w:sz w:val="22"/>
          <w:szCs w:val="22"/>
        </w:rPr>
      </w:pPr>
    </w:p>
    <w:p w:rsidR="00D9625B" w:rsidRDefault="005C385E" w:rsidP="005C385E">
      <w:pPr>
        <w:widowControl/>
        <w:ind w:leftChars="100" w:left="420" w:hangingChars="100" w:hanging="210"/>
        <w:jc w:val="left"/>
        <w:rPr>
          <w:rFonts w:ascii="HG丸ｺﾞｼｯｸM-PRO" w:eastAsia="HG丸ｺﾞｼｯｸM-PRO" w:hAnsi="HG丸ｺﾞｼｯｸM-PRO"/>
          <w:sz w:val="22"/>
          <w:szCs w:val="22"/>
        </w:rPr>
      </w:pPr>
      <w:r w:rsidRPr="005C385E">
        <w:rPr>
          <w:noProof/>
        </w:rPr>
        <mc:AlternateContent>
          <mc:Choice Requires="wps">
            <w:drawing>
              <wp:anchor distT="0" distB="0" distL="114300" distR="114300" simplePos="0" relativeHeight="252910080" behindDoc="0" locked="0" layoutInCell="1" allowOverlap="1" wp14:anchorId="2D5D3535" wp14:editId="6BCF0772">
                <wp:simplePos x="0" y="0"/>
                <wp:positionH relativeFrom="column">
                  <wp:posOffset>2935605</wp:posOffset>
                </wp:positionH>
                <wp:positionV relativeFrom="paragraph">
                  <wp:posOffset>1636395</wp:posOffset>
                </wp:positionV>
                <wp:extent cx="2600325" cy="419100"/>
                <wp:effectExtent l="0" t="0" r="0" b="0"/>
                <wp:wrapNone/>
                <wp:docPr id="500" name="正方形/長方形 1" title="出典　大阪府「大阪府民の健康・栄養状況報告書」"/>
                <wp:cNvGraphicFramePr/>
                <a:graphic xmlns:a="http://schemas.openxmlformats.org/drawingml/2006/main">
                  <a:graphicData uri="http://schemas.microsoft.com/office/word/2010/wordprocessingShape">
                    <wps:wsp>
                      <wps:cNvSpPr/>
                      <wps:spPr>
                        <a:xfrm>
                          <a:off x="0" y="0"/>
                          <a:ext cx="2600325" cy="419100"/>
                        </a:xfrm>
                        <a:prstGeom prst="rect">
                          <a:avLst/>
                        </a:prstGeom>
                        <a:noFill/>
                        <a:ln w="25400" cap="flat" cmpd="sng" algn="ctr">
                          <a:noFill/>
                          <a:prstDash val="solid"/>
                        </a:ln>
                        <a:effectLst/>
                      </wps:spPr>
                      <wps:txbx>
                        <w:txbxContent>
                          <w:p w:rsidR="00415CC8" w:rsidRPr="0010137C" w:rsidRDefault="00415CC8" w:rsidP="00207082">
                            <w:pPr>
                              <w:pStyle w:val="Web"/>
                              <w:spacing w:line="220" w:lineRule="exact"/>
                              <w:ind w:firstLine="480"/>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w:t>
                            </w:r>
                            <w:r w:rsidRPr="005C385E">
                              <w:rPr>
                                <w:rFonts w:asciiTheme="majorEastAsia" w:eastAsiaTheme="majorEastAsia" w:hAnsiTheme="majorEastAsia" w:cs="+mn-cs" w:hint="eastAsia"/>
                                <w:color w:val="000000"/>
                                <w:sz w:val="16"/>
                                <w:szCs w:val="18"/>
                              </w:rPr>
                              <w:t>大阪府市町村歯科口腔保健実態調査</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210" alt="タイトル: 出典　大阪府「大阪府民の健康・栄養状況報告書」" style="position:absolute;left:0;text-align:left;margin-left:231.15pt;margin-top:128.85pt;width:204.75pt;height:33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" filled="f" stroked="f" strokeweight="2pt">
                <v:textbox>
                  <w:txbxContent>
                    <w:p w:rsidR="00415CC8" w:rsidRPr="0010137C" w:rsidRDefault="00415CC8" w:rsidP="00207082">
                      <w:pPr>
                        <w:pStyle w:val="Web"/>
                        <w:spacing w:line="220" w:lineRule="exact"/>
                        <w:ind w:firstLine="480"/>
                        <w:rPr>
                          <w:rFonts w:asciiTheme="majorEastAsia" w:eastAsiaTheme="majorEastAsia" w:hAnsiTheme="majorEastAsia" w:cs="+mn-cs"/>
                          <w:color w:val="000000"/>
                          <w:sz w:val="16"/>
                          <w:szCs w:val="18"/>
                        </w:rPr>
                      </w:pPr>
                      <w:r>
                        <w:rPr>
                          <w:rFonts w:asciiTheme="majorEastAsia" w:eastAsiaTheme="majorEastAsia" w:hAnsiTheme="majorEastAsia" w:cs="+mn-cs" w:hint="eastAsia"/>
                          <w:color w:val="000000"/>
                          <w:sz w:val="16"/>
                          <w:szCs w:val="18"/>
                        </w:rPr>
                        <w:t>出典：</w:t>
                      </w:r>
                      <w:r w:rsidRPr="005C385E">
                        <w:rPr>
                          <w:rFonts w:asciiTheme="majorEastAsia" w:eastAsiaTheme="majorEastAsia" w:hAnsiTheme="majorEastAsia" w:cs="+mn-cs" w:hint="eastAsia"/>
                          <w:color w:val="000000"/>
                          <w:sz w:val="16"/>
                          <w:szCs w:val="18"/>
                        </w:rPr>
                        <w:t>大阪府市町村歯科口腔保健実態調査</w:t>
                      </w:r>
                    </w:p>
                  </w:txbxContent>
                </v:textbox>
              </v:rect>
            </w:pict>
          </mc:Fallback>
        </mc:AlternateContent>
      </w:r>
      <w:r>
        <w:rPr>
          <w:rFonts w:ascii="HG丸ｺﾞｼｯｸM-PRO" w:eastAsia="HG丸ｺﾞｼｯｸM-PRO" w:hAnsi="HG丸ｺﾞｼｯｸM-PRO"/>
          <w:noProof/>
          <w:sz w:val="22"/>
        </w:rPr>
        <w:drawing>
          <wp:anchor distT="0" distB="0" distL="114300" distR="114300" simplePos="0" relativeHeight="252911104" behindDoc="0" locked="0" layoutInCell="1" allowOverlap="1" wp14:anchorId="005D8E6A" wp14:editId="202D1E80">
            <wp:simplePos x="0" y="0"/>
            <wp:positionH relativeFrom="column">
              <wp:posOffset>135255</wp:posOffset>
            </wp:positionH>
            <wp:positionV relativeFrom="paragraph">
              <wp:posOffset>55245</wp:posOffset>
            </wp:positionV>
            <wp:extent cx="5602605" cy="1823085"/>
            <wp:effectExtent l="0" t="0" r="0" b="0"/>
            <wp:wrapNone/>
            <wp:docPr id="499" name="図 499" descr="これはグラフです" title="図表59：歯周病の治療が必要な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02605" cy="182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pPr>
        <w:widowControl/>
        <w:ind w:leftChars="100" w:left="430" w:hangingChars="100" w:hanging="220"/>
        <w:jc w:val="left"/>
        <w:rPr>
          <w:rFonts w:ascii="HG丸ｺﾞｼｯｸM-PRO" w:eastAsia="HG丸ｺﾞｼｯｸM-PRO" w:hAnsi="HG丸ｺﾞｼｯｸM-PRO"/>
          <w:sz w:val="22"/>
          <w:szCs w:val="22"/>
        </w:rPr>
      </w:pPr>
    </w:p>
    <w:p w:rsidR="00D9625B" w:rsidRDefault="00D9625B" w:rsidP="005C4C7A">
      <w:pPr>
        <w:widowControl/>
        <w:ind w:leftChars="100" w:left="430" w:hangingChars="100" w:hanging="220"/>
        <w:jc w:val="left"/>
        <w:rPr>
          <w:rFonts w:ascii="HG丸ｺﾞｼｯｸM-PRO" w:eastAsia="HG丸ｺﾞｼｯｸM-PRO" w:hAnsi="HG丸ｺﾞｼｯｸM-PRO"/>
          <w:sz w:val="22"/>
          <w:szCs w:val="22"/>
        </w:rPr>
      </w:pPr>
    </w:p>
    <w:p w:rsidR="00D9625B" w:rsidRDefault="00D9625B" w:rsidP="005C4C7A">
      <w:pPr>
        <w:widowControl/>
        <w:ind w:leftChars="100" w:left="430" w:hangingChars="100" w:hanging="220"/>
        <w:jc w:val="left"/>
        <w:rPr>
          <w:rFonts w:ascii="HG丸ｺﾞｼｯｸM-PRO" w:eastAsia="HG丸ｺﾞｼｯｸM-PRO" w:hAnsi="HG丸ｺﾞｼｯｸM-PRO"/>
          <w:sz w:val="22"/>
          <w:szCs w:val="22"/>
        </w:rPr>
      </w:pPr>
    </w:p>
    <w:p w:rsidR="00D9625B" w:rsidRPr="003E0225" w:rsidRDefault="00D9625B" w:rsidP="00D9625B">
      <w:pPr>
        <w:widowControl/>
        <w:jc w:val="left"/>
        <w:rPr>
          <w:rFonts w:ascii="HG丸ｺﾞｼｯｸM-PRO" w:eastAsia="HG丸ｺﾞｼｯｸM-PRO" w:hAnsi="HG丸ｺﾞｼｯｸM-PRO" w:cstheme="minorBidi"/>
          <w:sz w:val="28"/>
          <w:szCs w:val="28"/>
        </w:rPr>
      </w:pPr>
      <w:r w:rsidRPr="003E0225">
        <w:rPr>
          <w:rFonts w:ascii="HG丸ｺﾞｼｯｸM-PRO" w:eastAsia="HG丸ｺﾞｼｯｸM-PRO" w:hAnsi="HG丸ｺﾞｼｯｸM-PRO" w:cstheme="minorBidi"/>
          <w:sz w:val="28"/>
          <w:szCs w:val="28"/>
        </w:rPr>
        <w:br w:type="page"/>
      </w:r>
    </w:p>
    <w:p w:rsidR="00D9625B" w:rsidRDefault="00D9625B" w:rsidP="00D9625B">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４</w:t>
      </w:r>
      <w:r w:rsidRPr="00651CD3">
        <w:rPr>
          <w:rFonts w:ascii="ＭＳ ゴシック" w:eastAsia="ＭＳ ゴシック" w:hAnsi="ＭＳ ゴシック" w:hint="eastAsia"/>
          <w:b/>
          <w:bCs/>
          <w:color w:val="0070C0"/>
          <w:kern w:val="36"/>
          <w:sz w:val="36"/>
          <w:szCs w:val="36"/>
          <w:u w:val="single"/>
          <w:lang w:val="x-none" w:eastAsia="x-none"/>
        </w:rPr>
        <w:t>．</w:t>
      </w:r>
      <w:r>
        <w:rPr>
          <w:rFonts w:ascii="ＭＳ ゴシック" w:eastAsia="ＭＳ ゴシック" w:hAnsi="ＭＳ ゴシック" w:hint="eastAsia"/>
          <w:b/>
          <w:bCs/>
          <w:color w:val="0070C0"/>
          <w:kern w:val="36"/>
          <w:sz w:val="36"/>
          <w:szCs w:val="36"/>
          <w:u w:val="single"/>
          <w:lang w:val="x-none"/>
        </w:rPr>
        <w:t>受療行動や医薬品等の状況</w:t>
      </w:r>
    </w:p>
    <w:p w:rsidR="00D9625B" w:rsidRPr="00B726A1" w:rsidRDefault="00D9625B" w:rsidP="00D9625B">
      <w:pPr>
        <w:rPr>
          <w:rFonts w:asciiTheme="majorEastAsia" w:eastAsiaTheme="majorEastAsia" w:hAnsiTheme="majorEastAsia" w:cstheme="minorBidi"/>
          <w:b/>
          <w:sz w:val="28"/>
          <w:szCs w:val="28"/>
        </w:rPr>
      </w:pPr>
      <w:r w:rsidRPr="00B726A1">
        <w:rPr>
          <w:rFonts w:asciiTheme="majorEastAsia" w:eastAsiaTheme="majorEastAsia" w:hAnsiTheme="majorEastAsia" w:cstheme="minorBidi" w:hint="eastAsia"/>
          <w:b/>
          <w:sz w:val="28"/>
          <w:szCs w:val="28"/>
        </w:rPr>
        <w:t>（１）</w:t>
      </w:r>
      <w:r>
        <w:rPr>
          <w:rFonts w:asciiTheme="majorEastAsia" w:eastAsiaTheme="majorEastAsia" w:hAnsiTheme="majorEastAsia" w:cstheme="minorBidi" w:hint="eastAsia"/>
          <w:b/>
          <w:sz w:val="28"/>
          <w:szCs w:val="28"/>
        </w:rPr>
        <w:t>受療行動（受診と服薬状況）</w:t>
      </w:r>
    </w:p>
    <w:p w:rsidR="00D9625B" w:rsidRDefault="00D9625B" w:rsidP="00D9625B">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t>（ア）重複受診</w:t>
      </w:r>
    </w:p>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○外来において</w:t>
      </w:r>
      <w:r w:rsidRPr="008A247A">
        <w:rPr>
          <w:rFonts w:ascii="HG丸ｺﾞｼｯｸM-PRO" w:eastAsia="HG丸ｺﾞｼｯｸM-PRO" w:hAnsi="HG丸ｺﾞｼｯｸM-PRO" w:cstheme="minorBidi" w:hint="eastAsia"/>
          <w:sz w:val="22"/>
          <w:szCs w:val="22"/>
        </w:rPr>
        <w:t>同一疾患により</w:t>
      </w:r>
      <w:r>
        <w:rPr>
          <w:rFonts w:ascii="HG丸ｺﾞｼｯｸM-PRO" w:eastAsia="HG丸ｺﾞｼｯｸM-PRO" w:hAnsi="HG丸ｺﾞｼｯｸM-PRO" w:cstheme="minorBidi" w:hint="eastAsia"/>
          <w:sz w:val="22"/>
          <w:szCs w:val="22"/>
        </w:rPr>
        <w:t>同一月内に</w:t>
      </w:r>
      <w:r w:rsidRPr="008A247A">
        <w:rPr>
          <w:rFonts w:ascii="HG丸ｺﾞｼｯｸM-PRO" w:eastAsia="HG丸ｺﾞｼｯｸM-PRO" w:hAnsi="HG丸ｺﾞｼｯｸM-PRO" w:cstheme="minorBidi" w:hint="eastAsia"/>
          <w:sz w:val="22"/>
          <w:szCs w:val="22"/>
        </w:rPr>
        <w:t>複数の医療機関を受診</w:t>
      </w:r>
      <w:r>
        <w:rPr>
          <w:rFonts w:ascii="HG丸ｺﾞｼｯｸM-PRO" w:eastAsia="HG丸ｺﾞｼｯｸM-PRO" w:hAnsi="HG丸ｺﾞｼｯｸM-PRO" w:cstheme="minorBidi" w:hint="eastAsia"/>
          <w:sz w:val="22"/>
          <w:szCs w:val="22"/>
        </w:rPr>
        <w:t>（この計画において「重複受診」と言います）</w:t>
      </w:r>
      <w:r w:rsidRPr="00017344">
        <w:rPr>
          <w:rFonts w:ascii="HG丸ｺﾞｼｯｸM-PRO" w:eastAsia="HG丸ｺﾞｼｯｸM-PRO" w:hAnsi="HG丸ｺﾞｼｯｸM-PRO" w:cstheme="minorBidi" w:hint="eastAsia"/>
          <w:sz w:val="22"/>
          <w:szCs w:val="22"/>
        </w:rPr>
        <w:t>している患者の割合は大阪府</w:t>
      </w:r>
      <w:r>
        <w:rPr>
          <w:rFonts w:ascii="HG丸ｺﾞｼｯｸM-PRO" w:eastAsia="HG丸ｺﾞｼｯｸM-PRO" w:hAnsi="HG丸ｺﾞｼｯｸM-PRO" w:cstheme="minorBidi" w:hint="eastAsia"/>
          <w:sz w:val="22"/>
          <w:szCs w:val="22"/>
        </w:rPr>
        <w:t>で約６</w:t>
      </w:r>
      <w:r w:rsidRPr="00017344">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w:t>
      </w:r>
      <w:r w:rsidRPr="00017344">
        <w:rPr>
          <w:rFonts w:ascii="HG丸ｺﾞｼｯｸM-PRO" w:eastAsia="HG丸ｺﾞｼｯｸM-PRO" w:hAnsi="HG丸ｺﾞｼｯｸM-PRO" w:cstheme="minorBidi" w:hint="eastAsia"/>
          <w:sz w:val="22"/>
          <w:szCs w:val="22"/>
        </w:rPr>
        <w:t>医療費の割合は</w:t>
      </w:r>
      <w:r>
        <w:rPr>
          <w:rFonts w:ascii="HG丸ｺﾞｼｯｸM-PRO" w:eastAsia="HG丸ｺﾞｼｯｸM-PRO" w:hAnsi="HG丸ｺﾞｼｯｸM-PRO" w:cstheme="minorBidi" w:hint="eastAsia"/>
          <w:sz w:val="22"/>
          <w:szCs w:val="22"/>
        </w:rPr>
        <w:t>約13</w:t>
      </w:r>
      <w:r w:rsidRPr="00017344">
        <w:rPr>
          <w:rFonts w:ascii="HG丸ｺﾞｼｯｸM-PRO" w:eastAsia="HG丸ｺﾞｼｯｸM-PRO" w:hAnsi="HG丸ｺﾞｼｯｸM-PRO" w:cstheme="minorBidi" w:hint="eastAsia"/>
          <w:sz w:val="22"/>
          <w:szCs w:val="22"/>
        </w:rPr>
        <w:t>％</w:t>
      </w:r>
      <w:r w:rsidR="00AC34AE">
        <w:rPr>
          <w:rFonts w:ascii="HG丸ｺﾞｼｯｸM-PRO" w:eastAsia="HG丸ｺﾞｼｯｸM-PRO" w:hAnsi="HG丸ｺﾞｼｯｸM-PRO" w:cstheme="minorBidi" w:hint="eastAsia"/>
          <w:sz w:val="22"/>
          <w:szCs w:val="22"/>
        </w:rPr>
        <w:t>で、全国に比べやや高</w:t>
      </w:r>
      <w:r>
        <w:rPr>
          <w:rFonts w:ascii="HG丸ｺﾞｼｯｸM-PRO" w:eastAsia="HG丸ｺﾞｼｯｸM-PRO" w:hAnsi="HG丸ｺﾞｼｯｸM-PRO" w:cstheme="minorBidi" w:hint="eastAsia"/>
          <w:sz w:val="22"/>
          <w:szCs w:val="22"/>
        </w:rPr>
        <w:t>くなっています</w:t>
      </w:r>
      <w:r w:rsidRPr="00017344">
        <w:rPr>
          <w:rFonts w:ascii="HG丸ｺﾞｼｯｸM-PRO" w:eastAsia="HG丸ｺﾞｼｯｸM-PRO" w:hAnsi="HG丸ｺﾞｼｯｸM-PRO" w:cstheme="minorBidi" w:hint="eastAsia"/>
          <w:sz w:val="22"/>
          <w:szCs w:val="22"/>
        </w:rPr>
        <w:t>。</w:t>
      </w:r>
    </w:p>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○重複受診には、</w:t>
      </w:r>
      <w:r w:rsidRPr="00E93689">
        <w:rPr>
          <w:rFonts w:ascii="HG丸ｺﾞｼｯｸM-PRO" w:eastAsia="HG丸ｺﾞｼｯｸM-PRO" w:hAnsi="HG丸ｺﾞｼｯｸM-PRO" w:hint="eastAsia"/>
          <w:sz w:val="22"/>
          <w:szCs w:val="21"/>
        </w:rPr>
        <w:t>大阪府では医療資源が豊富であることにより</w:t>
      </w:r>
      <w:r>
        <w:rPr>
          <w:rFonts w:ascii="HG丸ｺﾞｼｯｸM-PRO" w:eastAsia="HG丸ｺﾞｼｯｸM-PRO" w:hAnsi="HG丸ｺﾞｼｯｸM-PRO" w:hint="eastAsia"/>
          <w:sz w:val="22"/>
          <w:szCs w:val="21"/>
        </w:rPr>
        <w:t>重複受診につながっている可能性があるほか、</w:t>
      </w:r>
      <w:r>
        <w:rPr>
          <w:rFonts w:ascii="HG丸ｺﾞｼｯｸM-PRO" w:eastAsia="HG丸ｺﾞｼｯｸM-PRO" w:hAnsi="HG丸ｺﾞｼｯｸM-PRO" w:cstheme="minorBidi" w:hint="eastAsia"/>
          <w:sz w:val="22"/>
          <w:szCs w:val="22"/>
        </w:rPr>
        <w:t>異なる診療科で同一の疾患名により治療を行う場合、</w:t>
      </w:r>
      <w:r w:rsidRPr="00017344">
        <w:rPr>
          <w:rFonts w:ascii="HG丸ｺﾞｼｯｸM-PRO" w:eastAsia="HG丸ｺﾞｼｯｸM-PRO" w:hAnsi="HG丸ｺﾞｼｯｸM-PRO" w:cstheme="minorBidi" w:hint="eastAsia"/>
          <w:sz w:val="22"/>
          <w:szCs w:val="22"/>
        </w:rPr>
        <w:t>かかりつけ医と専門医</w:t>
      </w:r>
      <w:r>
        <w:rPr>
          <w:rFonts w:ascii="HG丸ｺﾞｼｯｸM-PRO" w:eastAsia="HG丸ｺﾞｼｯｸM-PRO" w:hAnsi="HG丸ｺﾞｼｯｸM-PRO" w:cstheme="minorBidi" w:hint="eastAsia"/>
          <w:sz w:val="22"/>
          <w:szCs w:val="22"/>
        </w:rPr>
        <w:t>等</w:t>
      </w:r>
      <w:r w:rsidRPr="00017344">
        <w:rPr>
          <w:rFonts w:ascii="HG丸ｺﾞｼｯｸM-PRO" w:eastAsia="HG丸ｺﾞｼｯｸM-PRO" w:hAnsi="HG丸ｺﾞｼｯｸM-PRO" w:cstheme="minorBidi" w:hint="eastAsia"/>
          <w:sz w:val="22"/>
          <w:szCs w:val="22"/>
        </w:rPr>
        <w:t>との連携</w:t>
      </w:r>
      <w:r>
        <w:rPr>
          <w:rFonts w:ascii="HG丸ｺﾞｼｯｸM-PRO" w:eastAsia="HG丸ｺﾞｼｯｸM-PRO" w:hAnsi="HG丸ｺﾞｼｯｸM-PRO" w:cstheme="minorBidi" w:hint="eastAsia"/>
          <w:sz w:val="22"/>
          <w:szCs w:val="22"/>
        </w:rPr>
        <w:t>で患者紹介を行う場合</w:t>
      </w:r>
      <w:r w:rsidRPr="00017344">
        <w:rPr>
          <w:rFonts w:ascii="HG丸ｺﾞｼｯｸM-PRO" w:eastAsia="HG丸ｺﾞｼｯｸM-PRO" w:hAnsi="HG丸ｺﾞｼｯｸM-PRO" w:cstheme="minorBidi" w:hint="eastAsia"/>
          <w:sz w:val="22"/>
          <w:szCs w:val="22"/>
        </w:rPr>
        <w:t>や、</w:t>
      </w:r>
      <w:r>
        <w:rPr>
          <w:rFonts w:ascii="HG丸ｺﾞｼｯｸM-PRO" w:eastAsia="HG丸ｺﾞｼｯｸM-PRO" w:hAnsi="HG丸ｺﾞｼｯｸM-PRO" w:cstheme="minorBidi" w:hint="eastAsia"/>
          <w:sz w:val="22"/>
          <w:szCs w:val="22"/>
        </w:rPr>
        <w:t>夜間に救急で診療を受けて翌日にかかりつけ医を受診する場合などのケースも想定されます</w:t>
      </w:r>
      <w:r w:rsidRPr="00017344">
        <w:rPr>
          <w:rFonts w:ascii="HG丸ｺﾞｼｯｸM-PRO" w:eastAsia="HG丸ｺﾞｼｯｸM-PRO" w:hAnsi="HG丸ｺﾞｼｯｸM-PRO" w:cstheme="minorBidi" w:hint="eastAsia"/>
          <w:sz w:val="22"/>
          <w:szCs w:val="22"/>
        </w:rPr>
        <w:t>。</w:t>
      </w:r>
    </w:p>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○疾病別でみると、患者数・医療費とも「食道、胃及び十二指腸の疾患」が最も多くなっており、次いで「高血圧性疾患」「糖尿病」「</w:t>
      </w:r>
      <w:r w:rsidR="005C385E" w:rsidRPr="005C385E">
        <w:rPr>
          <w:rFonts w:ascii="HG丸ｺﾞｼｯｸM-PRO" w:eastAsia="HG丸ｺﾞｼｯｸM-PRO" w:hAnsi="HG丸ｺﾞｼｯｸM-PRO" w:cstheme="minorBidi" w:hint="eastAsia"/>
          <w:sz w:val="22"/>
          <w:szCs w:val="22"/>
        </w:rPr>
        <w:t>皮膚及び皮下組織の疾患</w:t>
      </w:r>
      <w:r>
        <w:rPr>
          <w:rFonts w:ascii="HG丸ｺﾞｼｯｸM-PRO" w:eastAsia="HG丸ｺﾞｼｯｸM-PRO" w:hAnsi="HG丸ｺﾞｼｯｸM-PRO" w:cstheme="minorBidi" w:hint="eastAsia"/>
          <w:sz w:val="22"/>
          <w:szCs w:val="22"/>
        </w:rPr>
        <w:t>」「脂質異常症」などが多くなっています。</w:t>
      </w:r>
    </w:p>
    <w:p w:rsidR="00D9625B" w:rsidRPr="00E93689" w:rsidRDefault="00D9625B" w:rsidP="00D90477">
      <w:pPr>
        <w:ind w:leftChars="100" w:left="430" w:hangingChars="100" w:hanging="220"/>
        <w:jc w:val="left"/>
        <w:rPr>
          <w:rFonts w:ascii="HG丸ｺﾞｼｯｸM-PRO" w:eastAsia="HG丸ｺﾞｼｯｸM-PRO" w:hAnsi="HG丸ｺﾞｼｯｸM-PRO" w:cstheme="minorBidi"/>
          <w:sz w:val="22"/>
          <w:szCs w:val="22"/>
        </w:rPr>
      </w:pPr>
      <w:r w:rsidRPr="00E93689">
        <w:rPr>
          <w:rFonts w:ascii="HG丸ｺﾞｼｯｸM-PRO" w:eastAsia="HG丸ｺﾞｼｯｸM-PRO" w:hAnsi="HG丸ｺﾞｼｯｸM-PRO" w:hint="eastAsia"/>
          <w:sz w:val="22"/>
          <w:szCs w:val="21"/>
        </w:rPr>
        <w:t>○</w:t>
      </w:r>
      <w:r w:rsidRPr="004D24A9">
        <w:rPr>
          <w:rFonts w:ascii="HG丸ｺﾞｼｯｸM-PRO" w:eastAsia="HG丸ｺﾞｼｯｸM-PRO" w:hAnsi="HG丸ｺﾞｼｯｸM-PRO" w:hint="eastAsia"/>
          <w:sz w:val="22"/>
          <w:szCs w:val="21"/>
        </w:rPr>
        <w:t>「食道、胃及び十二指腸の疾患」</w:t>
      </w:r>
      <w:r>
        <w:rPr>
          <w:rFonts w:ascii="HG丸ｺﾞｼｯｸM-PRO" w:eastAsia="HG丸ｺﾞｼｯｸM-PRO" w:hAnsi="HG丸ｺﾞｼｯｸM-PRO" w:hint="eastAsia"/>
          <w:sz w:val="22"/>
          <w:szCs w:val="21"/>
        </w:rPr>
        <w:t>については、</w:t>
      </w:r>
      <w:r>
        <w:rPr>
          <w:rFonts w:ascii="HG丸ｺﾞｼｯｸM-PRO" w:eastAsia="HG丸ｺﾞｼｯｸM-PRO" w:hAnsi="HG丸ｺﾞｼｯｸM-PRO" w:cstheme="minorBidi" w:hint="eastAsia"/>
          <w:sz w:val="22"/>
          <w:szCs w:val="22"/>
        </w:rPr>
        <w:t>複数の診療科などで薬が処方される際に胃保護薬も併せて処方するためレセプトに病名が記載されていることが想定されるほか、</w:t>
      </w:r>
      <w:r w:rsidRPr="00E93689">
        <w:rPr>
          <w:rFonts w:ascii="HG丸ｺﾞｼｯｸM-PRO" w:eastAsia="HG丸ｺﾞｼｯｸM-PRO" w:hAnsi="HG丸ｺﾞｼｯｸM-PRO" w:hint="eastAsia"/>
          <w:sz w:val="22"/>
          <w:szCs w:val="21"/>
        </w:rPr>
        <w:t>「高血圧性疾患」「糖尿病」「脂質異常症」について</w:t>
      </w:r>
      <w:r>
        <w:rPr>
          <w:rFonts w:ascii="HG丸ｺﾞｼｯｸM-PRO" w:eastAsia="HG丸ｺﾞｼｯｸM-PRO" w:hAnsi="HG丸ｺﾞｼｯｸM-PRO" w:hint="eastAsia"/>
          <w:sz w:val="22"/>
          <w:szCs w:val="21"/>
        </w:rPr>
        <w:t>は</w:t>
      </w:r>
      <w:r w:rsidRPr="00E93689">
        <w:rPr>
          <w:rFonts w:ascii="HG丸ｺﾞｼｯｸM-PRO" w:eastAsia="HG丸ｺﾞｼｯｸM-PRO" w:hAnsi="HG丸ｺﾞｼｯｸM-PRO" w:hint="eastAsia"/>
          <w:sz w:val="22"/>
          <w:szCs w:val="21"/>
        </w:rPr>
        <w:t>、専門医と一般医での</w:t>
      </w:r>
      <w:r>
        <w:rPr>
          <w:rFonts w:ascii="HG丸ｺﾞｼｯｸM-PRO" w:eastAsia="HG丸ｺﾞｼｯｸM-PRO" w:hAnsi="HG丸ｺﾞｼｯｸM-PRO" w:hint="eastAsia"/>
          <w:sz w:val="22"/>
          <w:szCs w:val="21"/>
        </w:rPr>
        <w:t>受診が行われて</w:t>
      </w:r>
      <w:r w:rsidRPr="00E93689">
        <w:rPr>
          <w:rFonts w:ascii="HG丸ｺﾞｼｯｸM-PRO" w:eastAsia="HG丸ｺﾞｼｯｸM-PRO" w:hAnsi="HG丸ｺﾞｼｯｸM-PRO" w:hint="eastAsia"/>
          <w:sz w:val="22"/>
          <w:szCs w:val="21"/>
        </w:rPr>
        <w:t>いる結果や</w:t>
      </w:r>
      <w:r>
        <w:rPr>
          <w:rFonts w:ascii="HG丸ｺﾞｼｯｸM-PRO" w:eastAsia="HG丸ｺﾞｼｯｸM-PRO" w:hAnsi="HG丸ｺﾞｼｯｸM-PRO" w:hint="eastAsia"/>
          <w:sz w:val="22"/>
          <w:szCs w:val="21"/>
        </w:rPr>
        <w:t>、</w:t>
      </w:r>
      <w:r w:rsidRPr="00925D4A">
        <w:rPr>
          <w:rFonts w:ascii="HG丸ｺﾞｼｯｸM-PRO" w:eastAsia="HG丸ｺﾞｼｯｸM-PRO" w:hAnsi="HG丸ｺﾞｼｯｸM-PRO" w:hint="eastAsia"/>
          <w:sz w:val="22"/>
          <w:szCs w:val="21"/>
        </w:rPr>
        <w:t>脳血管疾患・</w:t>
      </w:r>
      <w:r w:rsidRPr="00E93689">
        <w:rPr>
          <w:rFonts w:ascii="HG丸ｺﾞｼｯｸM-PRO" w:eastAsia="HG丸ｺﾞｼｯｸM-PRO" w:hAnsi="HG丸ｺﾞｼｯｸM-PRO" w:hint="eastAsia"/>
          <w:sz w:val="22"/>
          <w:szCs w:val="21"/>
        </w:rPr>
        <w:t>虚血性心疾患などの重症化した患者</w:t>
      </w:r>
      <w:r>
        <w:rPr>
          <w:rFonts w:ascii="HG丸ｺﾞｼｯｸM-PRO" w:eastAsia="HG丸ｺﾞｼｯｸM-PRO" w:hAnsi="HG丸ｺﾞｼｯｸM-PRO" w:hint="eastAsia"/>
          <w:sz w:val="22"/>
          <w:szCs w:val="21"/>
        </w:rPr>
        <w:t>が多く、複数診療科での連携が行われている結果の可能性も考えられます。</w:t>
      </w:r>
    </w:p>
    <w:p w:rsidR="00D9625B" w:rsidRDefault="00D9625B" w:rsidP="005C4C7A">
      <w:pPr>
        <w:ind w:leftChars="100" w:left="420" w:hangingChars="100" w:hanging="210"/>
        <w:jc w:val="left"/>
        <w:rPr>
          <w:rFonts w:ascii="HG丸ｺﾞｼｯｸM-PRO" w:eastAsia="HG丸ｺﾞｼｯｸM-PRO" w:hAnsi="HG丸ｺﾞｼｯｸM-PRO" w:cstheme="minorBidi"/>
          <w:sz w:val="22"/>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05568" behindDoc="0" locked="0" layoutInCell="1" allowOverlap="1" wp14:anchorId="7DF7CB7F" wp14:editId="2646BBCD">
                <wp:simplePos x="0" y="0"/>
                <wp:positionH relativeFrom="column">
                  <wp:posOffset>247650</wp:posOffset>
                </wp:positionH>
                <wp:positionV relativeFrom="paragraph">
                  <wp:posOffset>81280</wp:posOffset>
                </wp:positionV>
                <wp:extent cx="5974715" cy="471170"/>
                <wp:effectExtent l="0" t="0" r="0" b="0"/>
                <wp:wrapNone/>
                <wp:docPr id="313" name="正方形/長方形 313" title="図67　２医療機関以上の重複受診 患者・医療費割合"/>
                <wp:cNvGraphicFramePr/>
                <a:graphic xmlns:a="http://schemas.openxmlformats.org/drawingml/2006/main">
                  <a:graphicData uri="http://schemas.microsoft.com/office/word/2010/wordprocessingShape">
                    <wps:wsp>
                      <wps:cNvSpPr/>
                      <wps:spPr>
                        <a:xfrm>
                          <a:off x="0" y="0"/>
                          <a:ext cx="5974715" cy="47117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olor w:val="000000" w:themeColor="text1"/>
                                <w:sz w:val="20"/>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66　２医療機関以上の重複受診 患者・医療費割合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3" o:spid="_x0000_s1211" alt="タイトル: 図67　２医療機関以上の重複受診 患者・医療費割合" style="position:absolute;left:0;text-align:left;margin-left:19.5pt;margin-top:6.4pt;width:470.45pt;height:37.1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" filled="f" stroked="f" strokeweight="2pt">
                <v:textbox>
                  <w:txbxContent>
                    <w:p w:rsidR="00415CC8" w:rsidRPr="000B5189" w:rsidRDefault="00415CC8" w:rsidP="00D9625B">
                      <w:pPr>
                        <w:jc w:val="left"/>
                        <w:rPr>
                          <w:rFonts w:asciiTheme="majorEastAsia" w:eastAsiaTheme="majorEastAsia" w:hAnsiTheme="majorEastAsia"/>
                          <w:color w:val="000000" w:themeColor="text1"/>
                          <w:sz w:val="20"/>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66　２医療機関以上の重複受診 患者・医療費割合</w:t>
                      </w:r>
                    </w:p>
                  </w:txbxContent>
                </v:textbox>
              </v:rect>
            </w:pict>
          </mc:Fallback>
        </mc:AlternateContent>
      </w:r>
    </w:p>
    <w:p w:rsidR="00D9625B" w:rsidRPr="00017344" w:rsidRDefault="00D9625B" w:rsidP="00D9625B">
      <w:pPr>
        <w:jc w:val="left"/>
        <w:rPr>
          <w:rFonts w:asciiTheme="majorEastAsia" w:eastAsiaTheme="majorEastAsia" w:hAnsiTheme="majorEastAsia" w:cstheme="minorBidi"/>
          <w:b/>
          <w:sz w:val="24"/>
        </w:rPr>
      </w:pPr>
    </w:p>
    <w:p w:rsidR="00D9625B" w:rsidRDefault="00D90477" w:rsidP="00D9625B">
      <w:pPr>
        <w:widowControl/>
        <w:jc w:val="left"/>
        <w:rPr>
          <w:rFonts w:asciiTheme="majorEastAsia" w:eastAsiaTheme="majorEastAsia" w:hAnsiTheme="majorEastAsia" w:cstheme="minorBidi"/>
          <w:b/>
          <w:sz w:val="24"/>
        </w:rPr>
      </w:pPr>
      <w:r>
        <w:rPr>
          <w:noProof/>
        </w:rPr>
        <w:drawing>
          <wp:anchor distT="0" distB="0" distL="114300" distR="114300" simplePos="0" relativeHeight="252748288" behindDoc="0" locked="0" layoutInCell="1" allowOverlap="1" wp14:anchorId="029F7A46" wp14:editId="3B2277E4">
            <wp:simplePos x="0" y="0"/>
            <wp:positionH relativeFrom="column">
              <wp:posOffset>184475</wp:posOffset>
            </wp:positionH>
            <wp:positionV relativeFrom="paragraph">
              <wp:posOffset>123825</wp:posOffset>
            </wp:positionV>
            <wp:extent cx="6553835" cy="2677160"/>
            <wp:effectExtent l="0" t="0" r="0" b="0"/>
            <wp:wrapNone/>
            <wp:docPr id="155" name="図 155" title="図67　２医療機関以上の重複受診における患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53835" cy="267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r>
        <w:rPr>
          <w:rFonts w:asciiTheme="majorEastAsia" w:eastAsiaTheme="majorEastAsia" w:hAnsiTheme="majorEastAsia" w:cstheme="minorBidi"/>
          <w:b/>
          <w:sz w:val="24"/>
        </w:rPr>
        <w:br w:type="page"/>
      </w:r>
    </w:p>
    <w:p w:rsidR="00D9625B" w:rsidRDefault="00E014C6" w:rsidP="00D9625B">
      <w:pPr>
        <w:widowControl/>
        <w:jc w:val="left"/>
        <w:rPr>
          <w:rFonts w:asciiTheme="majorEastAsia" w:eastAsiaTheme="majorEastAsia" w:hAnsiTheme="majorEastAsia" w:cstheme="minorBidi"/>
          <w:b/>
          <w:sz w:val="24"/>
        </w:rPr>
      </w:pPr>
      <w:r>
        <w:rPr>
          <w:noProof/>
        </w:rPr>
        <w:lastRenderedPageBreak/>
        <w:drawing>
          <wp:anchor distT="0" distB="0" distL="114300" distR="114300" simplePos="0" relativeHeight="252750336" behindDoc="0" locked="0" layoutInCell="1" allowOverlap="1" wp14:anchorId="345E42F8" wp14:editId="1F3BE61C">
            <wp:simplePos x="0" y="0"/>
            <wp:positionH relativeFrom="column">
              <wp:posOffset>-23743</wp:posOffset>
            </wp:positionH>
            <wp:positionV relativeFrom="paragraph">
              <wp:posOffset>27452</wp:posOffset>
            </wp:positionV>
            <wp:extent cx="6515735" cy="2886710"/>
            <wp:effectExtent l="0" t="0" r="0" b="0"/>
            <wp:wrapNone/>
            <wp:docPr id="156" name="図 156" title="図67　２医療機関以上の重複受診における医療費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15735" cy="288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E014C6" w:rsidP="00D9625B">
      <w:pPr>
        <w:widowControl/>
        <w:jc w:val="left"/>
        <w:rPr>
          <w:rFonts w:asciiTheme="majorEastAsia" w:eastAsiaTheme="majorEastAsia" w:hAnsiTheme="majorEastAsia" w:cstheme="minorBidi"/>
          <w:b/>
          <w:sz w:val="24"/>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10688" behindDoc="0" locked="0" layoutInCell="1" allowOverlap="1" wp14:anchorId="57F7749F" wp14:editId="4B41D74C">
                <wp:simplePos x="0" y="0"/>
                <wp:positionH relativeFrom="column">
                  <wp:posOffset>788670</wp:posOffset>
                </wp:positionH>
                <wp:positionV relativeFrom="paragraph">
                  <wp:posOffset>43180</wp:posOffset>
                </wp:positionV>
                <wp:extent cx="5700395" cy="714375"/>
                <wp:effectExtent l="0" t="0" r="0" b="0"/>
                <wp:wrapNone/>
                <wp:docPr id="3584" name="正方形/長方形 3584" descr="出典　国提供データ　重複受診（平成25年10月）&#10;注　医科入院外(外来)レセプトのうち、次の疾患に該当する傷病名が記載されたレセプト、及び医科レセプト（外来）に紐付く調剤レセプトが対象は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10;" title="出典及び注"/>
                <wp:cNvGraphicFramePr/>
                <a:graphic xmlns:a="http://schemas.openxmlformats.org/drawingml/2006/main">
                  <a:graphicData uri="http://schemas.microsoft.com/office/word/2010/wordprocessingShape">
                    <wps:wsp>
                      <wps:cNvSpPr/>
                      <wps:spPr>
                        <a:xfrm>
                          <a:off x="0" y="0"/>
                          <a:ext cx="5700395" cy="714375"/>
                        </a:xfrm>
                        <a:prstGeom prst="rect">
                          <a:avLst/>
                        </a:prstGeom>
                        <a:noFill/>
                        <a:ln w="25400" cap="flat" cmpd="sng" algn="ctr">
                          <a:noFill/>
                          <a:prstDash val="solid"/>
                        </a:ln>
                        <a:effectLst/>
                      </wps:spPr>
                      <wps:txbx>
                        <w:txbxContent>
                          <w:p w:rsidR="00415CC8" w:rsidRPr="00117834" w:rsidRDefault="00415CC8" w:rsidP="00D9625B">
                            <w:pPr>
                              <w:spacing w:line="200" w:lineRule="exact"/>
                              <w:jc w:val="left"/>
                              <w:rPr>
                                <w:rFonts w:asciiTheme="majorEastAsia" w:eastAsiaTheme="majorEastAsia" w:hAnsiTheme="majorEastAsia" w:cstheme="minorBidi"/>
                                <w:color w:val="000000" w:themeColor="text1"/>
                                <w:sz w:val="18"/>
                                <w:szCs w:val="18"/>
                              </w:rPr>
                            </w:pPr>
                            <w:r w:rsidRPr="00117834">
                              <w:rPr>
                                <w:rFonts w:asciiTheme="majorEastAsia" w:eastAsiaTheme="majorEastAsia" w:hAnsiTheme="majorEastAsia" w:cstheme="minorBidi" w:hint="eastAsia"/>
                                <w:color w:val="000000" w:themeColor="text1"/>
                                <w:sz w:val="18"/>
                                <w:szCs w:val="18"/>
                              </w:rPr>
                              <w:t>出典：国提供データ　重複受診</w:t>
                            </w:r>
                            <w:r>
                              <w:rPr>
                                <w:rFonts w:asciiTheme="majorEastAsia" w:eastAsiaTheme="majorEastAsia" w:hAnsiTheme="majorEastAsia" w:cstheme="minorBidi" w:hint="eastAsia"/>
                                <w:color w:val="000000" w:themeColor="text1"/>
                                <w:sz w:val="18"/>
                                <w:szCs w:val="18"/>
                              </w:rPr>
                              <w:t>（平成25年10月）</w:t>
                            </w:r>
                          </w:p>
                          <w:p w:rsidR="00415CC8" w:rsidRPr="00852B58" w:rsidRDefault="00415CC8" w:rsidP="00DB4859">
                            <w:pPr>
                              <w:spacing w:line="160" w:lineRule="exact"/>
                              <w:ind w:left="120" w:hangingChars="100" w:hanging="120"/>
                              <w:jc w:val="left"/>
                              <w:rPr>
                                <w:rFonts w:asciiTheme="majorEastAsia" w:eastAsiaTheme="majorEastAsia" w:hAnsiTheme="majorEastAsia"/>
                                <w:color w:val="000000" w:themeColor="text1"/>
                                <w:sz w:val="12"/>
                                <w:szCs w:val="12"/>
                              </w:rPr>
                            </w:pPr>
                            <w:r w:rsidRPr="00852B58">
                              <w:rPr>
                                <w:rFonts w:asciiTheme="majorEastAsia" w:eastAsiaTheme="majorEastAsia" w:hAnsiTheme="majorEastAsia" w:hint="eastAsia"/>
                                <w:color w:val="000000" w:themeColor="text1"/>
                                <w:sz w:val="12"/>
                                <w:szCs w:val="12"/>
                              </w:rPr>
                              <w:t>注：</w:t>
                            </w:r>
                            <w:r>
                              <w:rPr>
                                <w:rFonts w:asciiTheme="majorEastAsia" w:eastAsiaTheme="majorEastAsia" w:hAnsiTheme="majorEastAsia" w:hint="eastAsia"/>
                                <w:color w:val="000000" w:themeColor="text1"/>
                                <w:sz w:val="12"/>
                                <w:szCs w:val="12"/>
                              </w:rPr>
                              <w:t>医科入院外(外来)レセプトのうち、次の</w:t>
                            </w:r>
                            <w:r w:rsidRPr="00117834">
                              <w:rPr>
                                <w:rFonts w:asciiTheme="majorEastAsia" w:eastAsiaTheme="majorEastAsia" w:hAnsiTheme="majorEastAsia" w:hint="eastAsia"/>
                                <w:color w:val="000000" w:themeColor="text1"/>
                                <w:sz w:val="12"/>
                                <w:szCs w:val="12"/>
                              </w:rPr>
                              <w:t>疾患に該当する傷病名が記載されたレセプト</w:t>
                            </w:r>
                            <w:r>
                              <w:rPr>
                                <w:rFonts w:asciiTheme="majorEastAsia" w:eastAsiaTheme="majorEastAsia" w:hAnsiTheme="majorEastAsia" w:hint="eastAsia"/>
                                <w:color w:val="000000" w:themeColor="text1"/>
                                <w:sz w:val="12"/>
                                <w:szCs w:val="12"/>
                              </w:rPr>
                              <w:t>、及び</w:t>
                            </w:r>
                            <w:r w:rsidRPr="00117834">
                              <w:rPr>
                                <w:rFonts w:asciiTheme="majorEastAsia" w:eastAsiaTheme="majorEastAsia" w:hAnsiTheme="majorEastAsia" w:hint="eastAsia"/>
                                <w:color w:val="000000" w:themeColor="text1"/>
                                <w:sz w:val="12"/>
                                <w:szCs w:val="12"/>
                              </w:rPr>
                              <w:t>医科レセプト（外来）に紐付く調剤レセプト</w:t>
                            </w:r>
                            <w:r>
                              <w:rPr>
                                <w:rFonts w:asciiTheme="majorEastAsia" w:eastAsiaTheme="majorEastAsia" w:hAnsiTheme="majorEastAsia" w:hint="eastAsia"/>
                                <w:color w:val="000000" w:themeColor="text1"/>
                                <w:sz w:val="12"/>
                                <w:szCs w:val="12"/>
                              </w:rPr>
                              <w:t>が対象：</w:t>
                            </w:r>
                            <w:r w:rsidRPr="00852B58">
                              <w:rPr>
                                <w:rFonts w:asciiTheme="majorEastAsia" w:eastAsiaTheme="majorEastAsia" w:hAnsiTheme="majorEastAsia" w:hint="eastAsia"/>
                                <w:color w:val="000000" w:themeColor="text1"/>
                                <w:sz w:val="12"/>
                                <w:szCs w:val="12"/>
                              </w:rPr>
                              <w:t>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84" o:spid="_x0000_s1212" alt="タイトル: 出典及び注 - 説明: 出典　国提供データ　重複受診（平成25年10月）&#10;注　医科入院外(外来)レセプトのうち、次の疾患に該当する傷病名が記載されたレセプト、及び医科レセプト（外来）に紐付く調剤レセプトが対象は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10;" style="position:absolute;margin-left:62.1pt;margin-top:3.4pt;width:448.85pt;height:56.2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" filled="f" stroked="f" strokeweight="2pt">
                <v:textbox>
                  <w:txbxContent>
                    <w:p w:rsidR="00415CC8" w:rsidRPr="00117834" w:rsidRDefault="00415CC8" w:rsidP="00D9625B">
                      <w:pPr>
                        <w:spacing w:line="200" w:lineRule="exact"/>
                        <w:jc w:val="left"/>
                        <w:rPr>
                          <w:rFonts w:asciiTheme="majorEastAsia" w:eastAsiaTheme="majorEastAsia" w:hAnsiTheme="majorEastAsia" w:cstheme="minorBidi"/>
                          <w:color w:val="000000" w:themeColor="text1"/>
                          <w:sz w:val="18"/>
                          <w:szCs w:val="18"/>
                        </w:rPr>
                      </w:pPr>
                      <w:r w:rsidRPr="00117834">
                        <w:rPr>
                          <w:rFonts w:asciiTheme="majorEastAsia" w:eastAsiaTheme="majorEastAsia" w:hAnsiTheme="majorEastAsia" w:cstheme="minorBidi" w:hint="eastAsia"/>
                          <w:color w:val="000000" w:themeColor="text1"/>
                          <w:sz w:val="18"/>
                          <w:szCs w:val="18"/>
                        </w:rPr>
                        <w:t>出典：国提供データ　重複受診</w:t>
                      </w:r>
                      <w:r>
                        <w:rPr>
                          <w:rFonts w:asciiTheme="majorEastAsia" w:eastAsiaTheme="majorEastAsia" w:hAnsiTheme="majorEastAsia" w:cstheme="minorBidi" w:hint="eastAsia"/>
                          <w:color w:val="000000" w:themeColor="text1"/>
                          <w:sz w:val="18"/>
                          <w:szCs w:val="18"/>
                        </w:rPr>
                        <w:t>（平成25年10月）</w:t>
                      </w:r>
                    </w:p>
                    <w:p w:rsidR="00415CC8" w:rsidRPr="00852B58" w:rsidRDefault="00415CC8" w:rsidP="00DB4859">
                      <w:pPr>
                        <w:spacing w:line="160" w:lineRule="exact"/>
                        <w:ind w:left="120" w:hangingChars="100" w:hanging="120"/>
                        <w:jc w:val="left"/>
                        <w:rPr>
                          <w:rFonts w:asciiTheme="majorEastAsia" w:eastAsiaTheme="majorEastAsia" w:hAnsiTheme="majorEastAsia"/>
                          <w:color w:val="000000" w:themeColor="text1"/>
                          <w:sz w:val="12"/>
                          <w:szCs w:val="12"/>
                        </w:rPr>
                      </w:pPr>
                      <w:r w:rsidRPr="00852B58">
                        <w:rPr>
                          <w:rFonts w:asciiTheme="majorEastAsia" w:eastAsiaTheme="majorEastAsia" w:hAnsiTheme="majorEastAsia" w:hint="eastAsia"/>
                          <w:color w:val="000000" w:themeColor="text1"/>
                          <w:sz w:val="12"/>
                          <w:szCs w:val="12"/>
                        </w:rPr>
                        <w:t>注：</w:t>
                      </w:r>
                      <w:r>
                        <w:rPr>
                          <w:rFonts w:asciiTheme="majorEastAsia" w:eastAsiaTheme="majorEastAsia" w:hAnsiTheme="majorEastAsia" w:hint="eastAsia"/>
                          <w:color w:val="000000" w:themeColor="text1"/>
                          <w:sz w:val="12"/>
                          <w:szCs w:val="12"/>
                        </w:rPr>
                        <w:t>医科入院外(外来)レセプトのうち、次の</w:t>
                      </w:r>
                      <w:r w:rsidRPr="00117834">
                        <w:rPr>
                          <w:rFonts w:asciiTheme="majorEastAsia" w:eastAsiaTheme="majorEastAsia" w:hAnsiTheme="majorEastAsia" w:hint="eastAsia"/>
                          <w:color w:val="000000" w:themeColor="text1"/>
                          <w:sz w:val="12"/>
                          <w:szCs w:val="12"/>
                        </w:rPr>
                        <w:t>疾患に該当する傷病名が記載されたレセプト</w:t>
                      </w:r>
                      <w:r>
                        <w:rPr>
                          <w:rFonts w:asciiTheme="majorEastAsia" w:eastAsiaTheme="majorEastAsia" w:hAnsiTheme="majorEastAsia" w:hint="eastAsia"/>
                          <w:color w:val="000000" w:themeColor="text1"/>
                          <w:sz w:val="12"/>
                          <w:szCs w:val="12"/>
                        </w:rPr>
                        <w:t>、及び</w:t>
                      </w:r>
                      <w:r w:rsidRPr="00117834">
                        <w:rPr>
                          <w:rFonts w:asciiTheme="majorEastAsia" w:eastAsiaTheme="majorEastAsia" w:hAnsiTheme="majorEastAsia" w:hint="eastAsia"/>
                          <w:color w:val="000000" w:themeColor="text1"/>
                          <w:sz w:val="12"/>
                          <w:szCs w:val="12"/>
                        </w:rPr>
                        <w:t>医科レセプト（外来）に紐付く調剤レセプト</w:t>
                      </w:r>
                      <w:r>
                        <w:rPr>
                          <w:rFonts w:asciiTheme="majorEastAsia" w:eastAsiaTheme="majorEastAsia" w:hAnsiTheme="majorEastAsia" w:hint="eastAsia"/>
                          <w:color w:val="000000" w:themeColor="text1"/>
                          <w:sz w:val="12"/>
                          <w:szCs w:val="12"/>
                        </w:rPr>
                        <w:t>が対象：</w:t>
                      </w:r>
                      <w:r w:rsidRPr="00852B58">
                        <w:rPr>
                          <w:rFonts w:asciiTheme="majorEastAsia" w:eastAsiaTheme="majorEastAsia" w:hAnsiTheme="majorEastAsia" w:hint="eastAsia"/>
                          <w:color w:val="000000" w:themeColor="text1"/>
                          <w:sz w:val="12"/>
                          <w:szCs w:val="12"/>
                        </w:rPr>
                        <w:t>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w:t>
                      </w:r>
                    </w:p>
                  </w:txbxContent>
                </v:textbox>
              </v:rect>
            </w:pict>
          </mc:Fallback>
        </mc:AlternateContent>
      </w: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jc w:val="left"/>
        <w:rPr>
          <w:rFonts w:asciiTheme="majorEastAsia" w:eastAsiaTheme="majorEastAsia" w:hAnsiTheme="majorEastAsia" w:cstheme="minorBidi"/>
          <w:b/>
          <w:sz w:val="24"/>
        </w:rPr>
      </w:pPr>
      <w:r w:rsidRPr="004A7A05">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27072" behindDoc="0" locked="0" layoutInCell="1" allowOverlap="1" wp14:anchorId="37ED48CA" wp14:editId="250E407B">
                <wp:simplePos x="0" y="0"/>
                <wp:positionH relativeFrom="column">
                  <wp:posOffset>114300</wp:posOffset>
                </wp:positionH>
                <wp:positionV relativeFrom="paragraph">
                  <wp:posOffset>79375</wp:posOffset>
                </wp:positionV>
                <wp:extent cx="5974715" cy="471170"/>
                <wp:effectExtent l="0" t="0" r="0" b="0"/>
                <wp:wrapNone/>
                <wp:docPr id="201" name="正方形/長方形 201" title="図68　２医療機関以上の重複受診（疾病別・大阪府）"/>
                <wp:cNvGraphicFramePr/>
                <a:graphic xmlns:a="http://schemas.openxmlformats.org/drawingml/2006/main">
                  <a:graphicData uri="http://schemas.microsoft.com/office/word/2010/wordprocessingShape">
                    <wps:wsp>
                      <wps:cNvSpPr/>
                      <wps:spPr>
                        <a:xfrm>
                          <a:off x="0" y="0"/>
                          <a:ext cx="5974715" cy="47117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olor w:val="000000" w:themeColor="text1"/>
                                <w:sz w:val="20"/>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67　２医療機関以上の重複受診（疾病別・大阪府）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1" o:spid="_x0000_s1213" alt="タイトル: 図68　２医療機関以上の重複受診（疾病別・大阪府）" style="position:absolute;margin-left:9pt;margin-top:6.25pt;width:470.45pt;height:37.1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" filled="f" stroked="f" strokeweight="2pt">
                <v:textbox>
                  <w:txbxContent>
                    <w:p w:rsidR="00415CC8" w:rsidRPr="000B5189" w:rsidRDefault="00415CC8" w:rsidP="00D9625B">
                      <w:pPr>
                        <w:jc w:val="left"/>
                        <w:rPr>
                          <w:rFonts w:asciiTheme="majorEastAsia" w:eastAsiaTheme="majorEastAsia" w:hAnsiTheme="majorEastAsia"/>
                          <w:color w:val="000000" w:themeColor="text1"/>
                          <w:sz w:val="20"/>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67　２医療機関以上の重複受診（疾病別・大阪府）</w:t>
                      </w:r>
                    </w:p>
                  </w:txbxContent>
                </v:textbox>
              </v:rect>
            </w:pict>
          </mc:Fallback>
        </mc:AlternateContent>
      </w:r>
    </w:p>
    <w:p w:rsidR="00D9625B" w:rsidRDefault="00E014C6" w:rsidP="00D9625B">
      <w:pPr>
        <w:jc w:val="left"/>
        <w:rPr>
          <w:rFonts w:asciiTheme="majorEastAsia" w:eastAsiaTheme="majorEastAsia" w:hAnsiTheme="majorEastAsia" w:cstheme="minorBidi"/>
          <w:b/>
          <w:sz w:val="24"/>
        </w:rPr>
      </w:pPr>
      <w:r>
        <w:rPr>
          <w:noProof/>
        </w:rPr>
        <w:drawing>
          <wp:anchor distT="0" distB="0" distL="114300" distR="114300" simplePos="0" relativeHeight="252754432" behindDoc="0" locked="0" layoutInCell="1" allowOverlap="1" wp14:anchorId="2ECC7305" wp14:editId="74655377">
            <wp:simplePos x="0" y="0"/>
            <wp:positionH relativeFrom="column">
              <wp:posOffset>3124737</wp:posOffset>
            </wp:positionH>
            <wp:positionV relativeFrom="paragraph">
              <wp:posOffset>198120</wp:posOffset>
            </wp:positionV>
            <wp:extent cx="3968750" cy="4584700"/>
            <wp:effectExtent l="0" t="0" r="0" b="0"/>
            <wp:wrapNone/>
            <wp:docPr id="168" name="図 168" title="図68　大阪府の２医療機関以上の重複受診における疾病別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68750" cy="458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19606C" w:rsidP="00D9625B">
      <w:pPr>
        <w:widowControl/>
        <w:jc w:val="left"/>
        <w:rPr>
          <w:rFonts w:asciiTheme="majorEastAsia" w:eastAsiaTheme="majorEastAsia" w:hAnsiTheme="majorEastAsia" w:cstheme="minorBidi"/>
          <w:b/>
          <w:sz w:val="24"/>
        </w:rPr>
      </w:pPr>
      <w:r>
        <w:rPr>
          <w:noProof/>
        </w:rPr>
        <w:drawing>
          <wp:anchor distT="0" distB="0" distL="114300" distR="114300" simplePos="0" relativeHeight="252774912" behindDoc="0" locked="0" layoutInCell="1" allowOverlap="1" wp14:anchorId="6E3FF576" wp14:editId="26B8AC06">
            <wp:simplePos x="0" y="0"/>
            <wp:positionH relativeFrom="column">
              <wp:posOffset>259080</wp:posOffset>
            </wp:positionH>
            <wp:positionV relativeFrom="paragraph">
              <wp:posOffset>86360</wp:posOffset>
            </wp:positionV>
            <wp:extent cx="4188460" cy="4279900"/>
            <wp:effectExtent l="0" t="0" r="0" b="0"/>
            <wp:wrapNone/>
            <wp:docPr id="351" name="図 351" title="図68　大阪府の２医療機関以上の重複受診における疾病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88460" cy="427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p>
    <w:p w:rsidR="00D9625B" w:rsidRDefault="00D9625B" w:rsidP="00D9625B">
      <w:pPr>
        <w:widowControl/>
        <w:jc w:val="left"/>
        <w:rPr>
          <w:rFonts w:asciiTheme="majorEastAsia" w:eastAsiaTheme="majorEastAsia" w:hAnsiTheme="majorEastAsia" w:cstheme="minorBidi"/>
          <w:b/>
          <w:sz w:val="24"/>
        </w:rPr>
      </w:pPr>
      <w:r w:rsidRPr="00EC72D0">
        <w:rPr>
          <w:rFonts w:asciiTheme="majorEastAsia" w:eastAsiaTheme="majorEastAsia" w:hAnsiTheme="majorEastAsia" w:cstheme="minorBidi"/>
          <w:b/>
          <w:noProof/>
          <w:sz w:val="24"/>
        </w:rPr>
        <mc:AlternateContent>
          <mc:Choice Requires="wps">
            <w:drawing>
              <wp:anchor distT="0" distB="0" distL="114300" distR="114300" simplePos="0" relativeHeight="252253696" behindDoc="0" locked="0" layoutInCell="1" allowOverlap="1" wp14:anchorId="15AC3B46" wp14:editId="0B6A9EC9">
                <wp:simplePos x="0" y="0"/>
                <wp:positionH relativeFrom="column">
                  <wp:posOffset>4028009</wp:posOffset>
                </wp:positionH>
                <wp:positionV relativeFrom="paragraph">
                  <wp:posOffset>3105510</wp:posOffset>
                </wp:positionV>
                <wp:extent cx="1647646" cy="1403985"/>
                <wp:effectExtent l="0" t="0" r="0" b="8255"/>
                <wp:wrapNone/>
                <wp:docPr id="3763" name="テキスト ボックス 2" title="出典　図67に同じ"/>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646" cy="1403985"/>
                        </a:xfrm>
                        <a:prstGeom prst="rect">
                          <a:avLst/>
                        </a:prstGeom>
                        <a:solidFill>
                          <a:srgbClr val="FFFFFF"/>
                        </a:solidFill>
                        <a:ln w="9525">
                          <a:noFill/>
                          <a:miter lim="800000"/>
                          <a:headEnd/>
                          <a:tailEnd/>
                        </a:ln>
                      </wps:spPr>
                      <wps:txbx>
                        <w:txbxContent>
                          <w:p w:rsidR="00415CC8" w:rsidRPr="00625161" w:rsidRDefault="00415CC8" w:rsidP="00D9625B">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66</w:t>
                            </w:r>
                            <w:r w:rsidRPr="00625161">
                              <w:rPr>
                                <w:rFonts w:asciiTheme="majorEastAsia" w:eastAsiaTheme="majorEastAsia" w:hAnsiTheme="majorEastAsia" w:hint="eastAsia"/>
                                <w:sz w:val="16"/>
                                <w:szCs w:val="16"/>
                              </w:rPr>
                              <w:t>に同じ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4" type="#_x0000_t202" alt="タイトル: 出典　図67に同じ" style="position:absolute;margin-left:317.15pt;margin-top:244.55pt;width:129.75pt;height:110.55pt;z-index:25225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" stroked="f">
                <v:textbox style="mso-fit-shape-to-text:t">
                  <w:txbxContent>
                    <w:p w:rsidR="00415CC8" w:rsidRPr="00625161" w:rsidRDefault="00415CC8" w:rsidP="00D9625B">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66</w:t>
                      </w:r>
                      <w:r w:rsidRPr="00625161">
                        <w:rPr>
                          <w:rFonts w:asciiTheme="majorEastAsia" w:eastAsiaTheme="majorEastAsia" w:hAnsiTheme="majorEastAsia" w:hint="eastAsia"/>
                          <w:sz w:val="16"/>
                          <w:szCs w:val="16"/>
                        </w:rPr>
                        <w:t>に同じ</w:t>
                      </w:r>
                    </w:p>
                  </w:txbxContent>
                </v:textbox>
              </v:shape>
            </w:pict>
          </mc:Fallback>
        </mc:AlternateContent>
      </w:r>
      <w:r>
        <w:rPr>
          <w:rFonts w:asciiTheme="majorEastAsia" w:eastAsiaTheme="majorEastAsia" w:hAnsiTheme="majorEastAsia" w:cstheme="minorBidi"/>
          <w:b/>
          <w:sz w:val="24"/>
        </w:rPr>
        <w:br w:type="page"/>
      </w:r>
    </w:p>
    <w:p w:rsidR="00D9625B" w:rsidRDefault="00D9625B" w:rsidP="00D9625B">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lastRenderedPageBreak/>
        <w:t>（イ）頻回受診</w:t>
      </w:r>
    </w:p>
    <w:p w:rsidR="00D9625B" w:rsidRDefault="00D9625B" w:rsidP="005C4C7A">
      <w:pPr>
        <w:ind w:leftChars="100" w:left="430" w:hangingChars="100" w:hanging="220"/>
        <w:jc w:val="left"/>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 w:val="22"/>
          <w:szCs w:val="22"/>
        </w:rPr>
        <w:t>○外来において</w:t>
      </w:r>
      <w:r w:rsidRPr="008A247A">
        <w:rPr>
          <w:rFonts w:ascii="HG丸ｺﾞｼｯｸM-PRO" w:eastAsia="HG丸ｺﾞｼｯｸM-PRO" w:hAnsi="HG丸ｺﾞｼｯｸM-PRO" w:cstheme="minorBidi" w:hint="eastAsia"/>
          <w:sz w:val="22"/>
          <w:szCs w:val="22"/>
        </w:rPr>
        <w:t>同一疾患により同一の医療機関を同一月内に繰り返し受診している</w:t>
      </w:r>
      <w:r>
        <w:rPr>
          <w:rFonts w:ascii="HG丸ｺﾞｼｯｸM-PRO" w:eastAsia="HG丸ｺﾞｼｯｸM-PRO" w:hAnsi="HG丸ｺﾞｼｯｸM-PRO" w:cstheme="minorBidi" w:hint="eastAsia"/>
          <w:sz w:val="22"/>
          <w:szCs w:val="22"/>
        </w:rPr>
        <w:t>（この計画において「頻回受診」と言います）</w:t>
      </w:r>
      <w:r w:rsidRPr="00017344">
        <w:rPr>
          <w:rFonts w:ascii="HG丸ｺﾞｼｯｸM-PRO" w:eastAsia="HG丸ｺﾞｼｯｸM-PRO" w:hAnsi="HG丸ｺﾞｼｯｸM-PRO" w:cstheme="minorBidi" w:hint="eastAsia"/>
          <w:sz w:val="22"/>
          <w:szCs w:val="22"/>
        </w:rPr>
        <w:t>している患者の割合は</w:t>
      </w:r>
      <w:r>
        <w:rPr>
          <w:rFonts w:ascii="HG丸ｺﾞｼｯｸM-PRO" w:eastAsia="HG丸ｺﾞｼｯｸM-PRO" w:hAnsi="HG丸ｺﾞｼｯｸM-PRO" w:cstheme="minorBidi" w:hint="eastAsia"/>
          <w:sz w:val="22"/>
          <w:szCs w:val="22"/>
        </w:rPr>
        <w:t>５日以上で約</w:t>
      </w:r>
      <w:r w:rsidRPr="00C96A6E">
        <w:rPr>
          <w:rFonts w:ascii="HG丸ｺﾞｼｯｸM-PRO" w:eastAsia="HG丸ｺﾞｼｯｸM-PRO" w:hAnsi="HG丸ｺﾞｼｯｸM-PRO" w:cstheme="minorBidi" w:hint="eastAsia"/>
          <w:szCs w:val="21"/>
        </w:rPr>
        <w:t>7%であ</w:t>
      </w:r>
      <w:r>
        <w:rPr>
          <w:rFonts w:ascii="HG丸ｺﾞｼｯｸM-PRO" w:eastAsia="HG丸ｺﾞｼｯｸM-PRO" w:hAnsi="HG丸ｺﾞｼｯｸM-PRO" w:cstheme="minorBidi" w:hint="eastAsia"/>
          <w:szCs w:val="21"/>
        </w:rPr>
        <w:t>り、</w:t>
      </w:r>
      <w:r w:rsidRPr="00C96A6E">
        <w:rPr>
          <w:rFonts w:ascii="HG丸ｺﾞｼｯｸM-PRO" w:eastAsia="HG丸ｺﾞｼｯｸM-PRO" w:hAnsi="HG丸ｺﾞｼｯｸM-PRO" w:cstheme="minorBidi" w:hint="eastAsia"/>
          <w:szCs w:val="21"/>
        </w:rPr>
        <w:t>総医療費に占める割合は</w:t>
      </w:r>
      <w:r>
        <w:rPr>
          <w:rFonts w:ascii="HG丸ｺﾞｼｯｸM-PRO" w:eastAsia="HG丸ｺﾞｼｯｸM-PRO" w:hAnsi="HG丸ｺﾞｼｯｸM-PRO" w:cstheme="minorBidi" w:hint="eastAsia"/>
          <w:szCs w:val="21"/>
        </w:rPr>
        <w:t>20</w:t>
      </w:r>
      <w:r w:rsidRPr="00C96A6E">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hint="eastAsia"/>
          <w:szCs w:val="21"/>
        </w:rPr>
        <w:t>台となっています</w:t>
      </w:r>
      <w:r w:rsidRPr="00C96A6E">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hint="eastAsia"/>
          <w:szCs w:val="21"/>
        </w:rPr>
        <w:t>全国に比べ、若干高くなっています。</w:t>
      </w:r>
      <w:r w:rsidRPr="004A7A05">
        <w:rPr>
          <w:rFonts w:ascii="HG丸ｺﾞｼｯｸM-PRO" w:eastAsia="HG丸ｺﾞｼｯｸM-PRO" w:hAnsi="HG丸ｺﾞｼｯｸM-PRO" w:cstheme="minorBidi" w:hint="eastAsia"/>
          <w:szCs w:val="21"/>
        </w:rPr>
        <w:t>本集計には、</w:t>
      </w:r>
      <w:r>
        <w:rPr>
          <w:rFonts w:ascii="HG丸ｺﾞｼｯｸM-PRO" w:eastAsia="HG丸ｺﾞｼｯｸM-PRO" w:hAnsi="HG丸ｺﾞｼｯｸM-PRO" w:cstheme="minorBidi" w:hint="eastAsia"/>
          <w:szCs w:val="21"/>
        </w:rPr>
        <w:t>同一医療機関内での</w:t>
      </w:r>
      <w:r>
        <w:rPr>
          <w:rFonts w:ascii="HG丸ｺﾞｼｯｸM-PRO" w:eastAsia="HG丸ｺﾞｼｯｸM-PRO" w:hAnsi="HG丸ｺﾞｼｯｸM-PRO" w:cstheme="minorBidi" w:hint="eastAsia"/>
          <w:sz w:val="22"/>
          <w:szCs w:val="22"/>
        </w:rPr>
        <w:t>異なる診療科で同一の疾患名により治療を行う場合や、</w:t>
      </w:r>
      <w:r w:rsidRPr="004A7A05">
        <w:rPr>
          <w:rFonts w:ascii="HG丸ｺﾞｼｯｸM-PRO" w:eastAsia="HG丸ｺﾞｼｯｸM-PRO" w:hAnsi="HG丸ｺﾞｼｯｸM-PRO" w:cstheme="minorBidi" w:hint="eastAsia"/>
          <w:szCs w:val="21"/>
        </w:rPr>
        <w:t>急性疾患の急性期においては必要な治療のために受診回数が多い場合も含まれています。</w:t>
      </w:r>
    </w:p>
    <w:p w:rsidR="00D9625B" w:rsidRDefault="00D9625B"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○疾病別でみると、患者数・医療費とも「食道、胃及び十二指腸の疾患」が最も多くなっており、次いで</w:t>
      </w:r>
      <w:r w:rsidRPr="00C61584">
        <w:rPr>
          <w:rFonts w:ascii="HG丸ｺﾞｼｯｸM-PRO" w:eastAsia="HG丸ｺﾞｼｯｸM-PRO" w:hAnsi="HG丸ｺﾞｼｯｸM-PRO" w:cstheme="minorBidi" w:hint="eastAsia"/>
          <w:sz w:val="22"/>
          <w:szCs w:val="22"/>
        </w:rPr>
        <w:t>「高血圧性疾患」「皮膚及び皮下組織の疾患」「骨粗しょう症」「下肢関節障害」「脂質異常症」「糖尿病」</w:t>
      </w:r>
      <w:r>
        <w:rPr>
          <w:rFonts w:ascii="HG丸ｺﾞｼｯｸM-PRO" w:eastAsia="HG丸ｺﾞｼｯｸM-PRO" w:hAnsi="HG丸ｺﾞｼｯｸM-PRO" w:cstheme="minorBidi" w:hint="eastAsia"/>
          <w:sz w:val="22"/>
          <w:szCs w:val="22"/>
        </w:rPr>
        <w:t>などが多くなっています。</w:t>
      </w:r>
    </w:p>
    <w:p w:rsidR="00D9625B" w:rsidRDefault="00D9625B" w:rsidP="005C4C7A">
      <w:pPr>
        <w:ind w:leftChars="100" w:left="420" w:hangingChars="100" w:hanging="210"/>
        <w:jc w:val="left"/>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○特に、疾患別で全国との地域差を見たところ、</w:t>
      </w:r>
      <w:r w:rsidRPr="00E93689">
        <w:rPr>
          <w:rFonts w:ascii="HG丸ｺﾞｼｯｸM-PRO" w:eastAsia="HG丸ｺﾞｼｯｸM-PRO" w:hAnsi="HG丸ｺﾞｼｯｸM-PRO" w:cstheme="minorBidi" w:hint="eastAsia"/>
          <w:szCs w:val="21"/>
        </w:rPr>
        <w:t>「下肢</w:t>
      </w:r>
      <w:r>
        <w:rPr>
          <w:rFonts w:ascii="HG丸ｺﾞｼｯｸM-PRO" w:eastAsia="HG丸ｺﾞｼｯｸM-PRO" w:hAnsi="HG丸ｺﾞｼｯｸM-PRO" w:cstheme="minorBidi" w:hint="eastAsia"/>
          <w:szCs w:val="21"/>
        </w:rPr>
        <w:t>関節疾患」で頻回受診する患者数、医療費ともに全国との差が大きくなっています。</w:t>
      </w:r>
    </w:p>
    <w:p w:rsidR="00D9625B" w:rsidRPr="00C96A6E" w:rsidRDefault="00D9625B" w:rsidP="005C4C7A">
      <w:pPr>
        <w:ind w:leftChars="200" w:left="420"/>
        <w:jc w:val="left"/>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なお、</w:t>
      </w:r>
      <w:r>
        <w:rPr>
          <w:rFonts w:ascii="HG丸ｺﾞｼｯｸM-PRO" w:eastAsia="HG丸ｺﾞｼｯｸM-PRO" w:hAnsi="HG丸ｺﾞｼｯｸM-PRO" w:cstheme="minorBidi" w:hint="eastAsia"/>
          <w:sz w:val="22"/>
          <w:szCs w:val="22"/>
        </w:rPr>
        <w:t>本集計では</w:t>
      </w:r>
      <w:r w:rsidRPr="00D446D1">
        <w:rPr>
          <w:rFonts w:ascii="HG丸ｺﾞｼｯｸM-PRO" w:eastAsia="HG丸ｺﾞｼｯｸM-PRO" w:hAnsi="HG丸ｺﾞｼｯｸM-PRO" w:cstheme="minorBidi" w:hint="eastAsia"/>
          <w:sz w:val="22"/>
          <w:szCs w:val="22"/>
        </w:rPr>
        <w:t>レセプトデータに記載の</w:t>
      </w:r>
      <w:r w:rsidR="00E75409">
        <w:rPr>
          <w:rFonts w:ascii="HG丸ｺﾞｼｯｸM-PRO" w:eastAsia="HG丸ｺﾞｼｯｸM-PRO" w:hAnsi="HG丸ｺﾞｼｯｸM-PRO" w:cstheme="minorBidi" w:hint="eastAsia"/>
          <w:sz w:val="22"/>
          <w:szCs w:val="22"/>
        </w:rPr>
        <w:t>主</w:t>
      </w:r>
      <w:r w:rsidRPr="00D446D1">
        <w:rPr>
          <w:rFonts w:ascii="HG丸ｺﾞｼｯｸM-PRO" w:eastAsia="HG丸ｺﾞｼｯｸM-PRO" w:hAnsi="HG丸ｺﾞｼｯｸM-PRO" w:cstheme="minorBidi" w:hint="eastAsia"/>
          <w:sz w:val="22"/>
          <w:szCs w:val="22"/>
        </w:rPr>
        <w:t>傷病名</w:t>
      </w:r>
      <w:r w:rsidR="00E75409">
        <w:rPr>
          <w:rFonts w:ascii="HG丸ｺﾞｼｯｸM-PRO" w:eastAsia="HG丸ｺﾞｼｯｸM-PRO" w:hAnsi="HG丸ｺﾞｼｯｸM-PRO" w:cstheme="minorBidi" w:hint="eastAsia"/>
          <w:sz w:val="22"/>
          <w:szCs w:val="22"/>
        </w:rPr>
        <w:t>及び</w:t>
      </w:r>
      <w:r w:rsidRPr="00D446D1">
        <w:rPr>
          <w:rFonts w:ascii="HG丸ｺﾞｼｯｸM-PRO" w:eastAsia="HG丸ｺﾞｼｯｸM-PRO" w:hAnsi="HG丸ｺﾞｼｯｸM-PRO" w:cstheme="minorBidi" w:hint="eastAsia"/>
          <w:sz w:val="22"/>
          <w:szCs w:val="22"/>
        </w:rPr>
        <w:t>副傷病</w:t>
      </w:r>
      <w:r w:rsidR="00E75409">
        <w:rPr>
          <w:rFonts w:ascii="HG丸ｺﾞｼｯｸM-PRO" w:eastAsia="HG丸ｺﾞｼｯｸM-PRO" w:hAnsi="HG丸ｺﾞｼｯｸM-PRO" w:cstheme="minorBidi" w:hint="eastAsia"/>
          <w:sz w:val="22"/>
          <w:szCs w:val="22"/>
        </w:rPr>
        <w:t>名</w:t>
      </w:r>
      <w:r w:rsidRPr="00D446D1">
        <w:rPr>
          <w:rFonts w:ascii="HG丸ｺﾞｼｯｸM-PRO" w:eastAsia="HG丸ｺﾞｼｯｸM-PRO" w:hAnsi="HG丸ｺﾞｼｯｸM-PRO" w:cstheme="minorBidi" w:hint="eastAsia"/>
          <w:sz w:val="22"/>
          <w:szCs w:val="22"/>
        </w:rPr>
        <w:t>を集計しており、</w:t>
      </w:r>
      <w:r w:rsidR="00E75409">
        <w:rPr>
          <w:rFonts w:ascii="HG丸ｺﾞｼｯｸM-PRO" w:eastAsia="HG丸ｺﾞｼｯｸM-PRO" w:hAnsi="HG丸ｺﾞｼｯｸM-PRO" w:cstheme="minorBidi" w:hint="eastAsia"/>
          <w:sz w:val="22"/>
          <w:szCs w:val="22"/>
        </w:rPr>
        <w:t>主傷病名のみの受診回数を表しているものではあ</w:t>
      </w:r>
      <w:r>
        <w:rPr>
          <w:rFonts w:ascii="HG丸ｺﾞｼｯｸM-PRO" w:eastAsia="HG丸ｺﾞｼｯｸM-PRO" w:hAnsi="HG丸ｺﾞｼｯｸM-PRO" w:cstheme="minorBidi" w:hint="eastAsia"/>
          <w:sz w:val="22"/>
          <w:szCs w:val="22"/>
        </w:rPr>
        <w:t>りま</w:t>
      </w:r>
      <w:r w:rsidR="00E75409">
        <w:rPr>
          <w:rFonts w:ascii="HG丸ｺﾞｼｯｸM-PRO" w:eastAsia="HG丸ｺﾞｼｯｸM-PRO" w:hAnsi="HG丸ｺﾞｼｯｸM-PRO" w:cstheme="minorBidi" w:hint="eastAsia"/>
          <w:sz w:val="22"/>
          <w:szCs w:val="22"/>
        </w:rPr>
        <w:t>せん</w:t>
      </w:r>
      <w:r>
        <w:rPr>
          <w:rFonts w:ascii="HG丸ｺﾞｼｯｸM-PRO" w:eastAsia="HG丸ｺﾞｼｯｸM-PRO" w:hAnsi="HG丸ｺﾞｼｯｸM-PRO" w:cstheme="minorBidi" w:hint="eastAsia"/>
          <w:sz w:val="22"/>
          <w:szCs w:val="22"/>
        </w:rPr>
        <w:t>。</w:t>
      </w:r>
    </w:p>
    <w:p w:rsidR="00D9625B" w:rsidRPr="00C96A6E" w:rsidRDefault="00D9625B" w:rsidP="00D9625B">
      <w:pPr>
        <w:jc w:val="left"/>
        <w:rPr>
          <w:rFonts w:ascii="HG丸ｺﾞｼｯｸM-PRO" w:eastAsia="HG丸ｺﾞｼｯｸM-PRO" w:hAnsi="HG丸ｺﾞｼｯｸM-PRO" w:cstheme="minorBidi"/>
          <w:szCs w:val="21"/>
        </w:rPr>
      </w:pPr>
      <w:r w:rsidRPr="00C96A6E">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08640" behindDoc="0" locked="0" layoutInCell="1" allowOverlap="1" wp14:anchorId="145A3AE5" wp14:editId="64922DAB">
                <wp:simplePos x="0" y="0"/>
                <wp:positionH relativeFrom="column">
                  <wp:posOffset>268605</wp:posOffset>
                </wp:positionH>
                <wp:positionV relativeFrom="paragraph">
                  <wp:posOffset>62865</wp:posOffset>
                </wp:positionV>
                <wp:extent cx="5970270" cy="356870"/>
                <wp:effectExtent l="0" t="0" r="0" b="0"/>
                <wp:wrapNone/>
                <wp:docPr id="3669" name="正方形/長方形 3669" title="図69　５日以上の頻回受診 患者・医療費割合（全疾患）"/>
                <wp:cNvGraphicFramePr/>
                <a:graphic xmlns:a="http://schemas.openxmlformats.org/drawingml/2006/main">
                  <a:graphicData uri="http://schemas.microsoft.com/office/word/2010/wordprocessingShape">
                    <wps:wsp>
                      <wps:cNvSpPr/>
                      <wps:spPr>
                        <a:xfrm>
                          <a:off x="0" y="0"/>
                          <a:ext cx="5970270" cy="356870"/>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68</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５日以上の頻回受診</w:t>
                            </w:r>
                            <w:r>
                              <w:rPr>
                                <w:rFonts w:asciiTheme="majorEastAsia" w:eastAsiaTheme="majorEastAsia" w:hAnsiTheme="majorEastAsia" w:cstheme="minorBidi" w:hint="eastAsia"/>
                                <w:bCs/>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患者</w:t>
                            </w:r>
                            <w:r>
                              <w:rPr>
                                <w:rFonts w:asciiTheme="majorEastAsia" w:eastAsiaTheme="majorEastAsia" w:hAnsiTheme="majorEastAsia" w:cstheme="minorBidi" w:hint="eastAsia"/>
                                <w:bCs/>
                                <w:color w:val="000000" w:themeColor="text1"/>
                                <w:sz w:val="20"/>
                                <w:szCs w:val="22"/>
                              </w:rPr>
                              <w:t>・医療費</w:t>
                            </w:r>
                            <w:r w:rsidRPr="000B5189">
                              <w:rPr>
                                <w:rFonts w:asciiTheme="majorEastAsia" w:eastAsiaTheme="majorEastAsia" w:hAnsiTheme="majorEastAsia" w:cstheme="minorBidi"/>
                                <w:bCs/>
                                <w:color w:val="000000" w:themeColor="text1"/>
                                <w:sz w:val="20"/>
                                <w:szCs w:val="22"/>
                              </w:rPr>
                              <w:t>割合（全疾患）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69" o:spid="_x0000_s1215" alt="タイトル: 図69　５日以上の頻回受診 患者・医療費割合（全疾患）" style="position:absolute;margin-left:21.15pt;margin-top:4.95pt;width:470.1pt;height:28.1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" filled="f" stroked="f" strokeweight="2pt">
                <v:textbo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68</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５日以上の頻回受診</w:t>
                      </w:r>
                      <w:r>
                        <w:rPr>
                          <w:rFonts w:asciiTheme="majorEastAsia" w:eastAsiaTheme="majorEastAsia" w:hAnsiTheme="majorEastAsia" w:cstheme="minorBidi" w:hint="eastAsia"/>
                          <w:bCs/>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患者</w:t>
                      </w:r>
                      <w:r>
                        <w:rPr>
                          <w:rFonts w:asciiTheme="majorEastAsia" w:eastAsiaTheme="majorEastAsia" w:hAnsiTheme="majorEastAsia" w:cstheme="minorBidi" w:hint="eastAsia"/>
                          <w:bCs/>
                          <w:color w:val="000000" w:themeColor="text1"/>
                          <w:sz w:val="20"/>
                          <w:szCs w:val="22"/>
                        </w:rPr>
                        <w:t>・医療費</w:t>
                      </w:r>
                      <w:r w:rsidRPr="000B5189">
                        <w:rPr>
                          <w:rFonts w:asciiTheme="majorEastAsia" w:eastAsiaTheme="majorEastAsia" w:hAnsiTheme="majorEastAsia" w:cstheme="minorBidi"/>
                          <w:bCs/>
                          <w:color w:val="000000" w:themeColor="text1"/>
                          <w:sz w:val="20"/>
                          <w:szCs w:val="22"/>
                        </w:rPr>
                        <w:t>割合（全疾患）</w:t>
                      </w:r>
                    </w:p>
                  </w:txbxContent>
                </v:textbox>
              </v:rect>
            </w:pict>
          </mc:Fallback>
        </mc:AlternateContent>
      </w:r>
    </w:p>
    <w:p w:rsidR="00D9625B" w:rsidRPr="00C96A6E" w:rsidRDefault="00935969" w:rsidP="00D9625B">
      <w:pPr>
        <w:jc w:val="left"/>
        <w:rPr>
          <w:rFonts w:ascii="HG丸ｺﾞｼｯｸM-PRO" w:eastAsia="HG丸ｺﾞｼｯｸM-PRO" w:hAnsi="HG丸ｺﾞｼｯｸM-PRO" w:cstheme="minorBidi"/>
          <w:szCs w:val="21"/>
        </w:rPr>
      </w:pPr>
      <w:r>
        <w:rPr>
          <w:noProof/>
        </w:rPr>
        <w:drawing>
          <wp:anchor distT="0" distB="0" distL="114300" distR="114300" simplePos="0" relativeHeight="252756480" behindDoc="0" locked="0" layoutInCell="1" allowOverlap="1" wp14:anchorId="56EEE817" wp14:editId="264A9492">
            <wp:simplePos x="0" y="0"/>
            <wp:positionH relativeFrom="column">
              <wp:posOffset>-1124</wp:posOffset>
            </wp:positionH>
            <wp:positionV relativeFrom="paragraph">
              <wp:posOffset>94615</wp:posOffset>
            </wp:positionV>
            <wp:extent cx="6182360" cy="2686685"/>
            <wp:effectExtent l="0" t="0" r="0" b="0"/>
            <wp:wrapNone/>
            <wp:docPr id="177" name="図 177" title="図69　全疾患について、５日以上の頻回受診における患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82360"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935969" w:rsidP="00D9625B">
      <w:pPr>
        <w:jc w:val="left"/>
        <w:rPr>
          <w:rFonts w:ascii="HG丸ｺﾞｼｯｸM-PRO" w:eastAsia="HG丸ｺﾞｼｯｸM-PRO" w:hAnsi="HG丸ｺﾞｼｯｸM-PRO" w:cstheme="minorBidi"/>
          <w:szCs w:val="21"/>
        </w:rPr>
      </w:pPr>
      <w:r>
        <w:rPr>
          <w:noProof/>
        </w:rPr>
        <w:drawing>
          <wp:anchor distT="0" distB="0" distL="114300" distR="114300" simplePos="0" relativeHeight="252758528" behindDoc="0" locked="0" layoutInCell="1" allowOverlap="1" wp14:anchorId="16327331" wp14:editId="2879E396">
            <wp:simplePos x="0" y="0"/>
            <wp:positionH relativeFrom="column">
              <wp:posOffset>-8255</wp:posOffset>
            </wp:positionH>
            <wp:positionV relativeFrom="paragraph">
              <wp:posOffset>127635</wp:posOffset>
            </wp:positionV>
            <wp:extent cx="6191885" cy="2867660"/>
            <wp:effectExtent l="0" t="0" r="0" b="0"/>
            <wp:wrapNone/>
            <wp:docPr id="192" name="図 192" title="図69　全疾患について、５日以上の頻回受診における医療費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1885" cy="286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5C385E" w:rsidP="00D9625B">
      <w:pPr>
        <w:jc w:val="left"/>
        <w:rPr>
          <w:rFonts w:ascii="HG丸ｺﾞｼｯｸM-PRO" w:eastAsia="HG丸ｺﾞｼｯｸM-PRO" w:hAnsi="HG丸ｺﾞｼｯｸM-PRO" w:cstheme="minorBidi"/>
          <w:szCs w:val="21"/>
        </w:rPr>
      </w:pPr>
      <w:r w:rsidRPr="005C385E">
        <w:rPr>
          <w:rFonts w:ascii="HG丸ｺﾞｼｯｸM-PRO" w:eastAsia="HG丸ｺﾞｼｯｸM-PRO" w:hAnsi="HG丸ｺﾞｼｯｸM-PRO" w:cstheme="minorBidi"/>
          <w:noProof/>
          <w:szCs w:val="21"/>
        </w:rPr>
        <mc:AlternateContent>
          <mc:Choice Requires="wps">
            <w:drawing>
              <wp:anchor distT="0" distB="0" distL="114300" distR="114300" simplePos="0" relativeHeight="252913152" behindDoc="0" locked="0" layoutInCell="1" allowOverlap="1" wp14:anchorId="671CC197" wp14:editId="553B9E5D">
                <wp:simplePos x="0" y="0"/>
                <wp:positionH relativeFrom="column">
                  <wp:posOffset>878205</wp:posOffset>
                </wp:positionH>
                <wp:positionV relativeFrom="paragraph">
                  <wp:posOffset>133350</wp:posOffset>
                </wp:positionV>
                <wp:extent cx="4986020" cy="719455"/>
                <wp:effectExtent l="0" t="0" r="0" b="4445"/>
                <wp:wrapNone/>
                <wp:docPr id="501" name="テキスト ボックス 2" descr="出典　国提供データ　頻回受診（平成25年10月）&#10;注　医科入院外(外来)レセプトのうち、次の疾患に該当する傷病名が記載されたレセプト、及び医科レセプト（外来）に紐付く調剤レセプトが対象は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10;" title="出典及び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719455"/>
                        </a:xfrm>
                        <a:prstGeom prst="rect">
                          <a:avLst/>
                        </a:prstGeom>
                        <a:noFill/>
                        <a:ln w="9525">
                          <a:noFill/>
                          <a:miter lim="800000"/>
                          <a:headEnd/>
                          <a:tailEnd/>
                        </a:ln>
                      </wps:spPr>
                      <wps:txbx>
                        <w:txbxContent>
                          <w:p w:rsidR="00415CC8" w:rsidRPr="00625161" w:rsidRDefault="00415CC8" w:rsidP="005C385E">
                            <w:pPr>
                              <w:spacing w:line="160" w:lineRule="exact"/>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出典：国提供データ　頻回受診（平成</w:t>
                            </w:r>
                            <w:r w:rsidRPr="00625161">
                              <w:rPr>
                                <w:rFonts w:asciiTheme="majorEastAsia" w:eastAsiaTheme="majorEastAsia" w:hAnsiTheme="majorEastAsia"/>
                                <w:sz w:val="16"/>
                                <w:szCs w:val="16"/>
                              </w:rPr>
                              <w:t>25</w:t>
                            </w:r>
                            <w:r w:rsidRPr="00625161">
                              <w:rPr>
                                <w:rFonts w:asciiTheme="majorEastAsia" w:eastAsiaTheme="majorEastAsia" w:hAnsiTheme="majorEastAsia" w:hint="eastAsia"/>
                                <w:sz w:val="16"/>
                                <w:szCs w:val="16"/>
                              </w:rPr>
                              <w:t>年</w:t>
                            </w:r>
                            <w:r w:rsidRPr="00625161">
                              <w:rPr>
                                <w:rFonts w:asciiTheme="majorEastAsia" w:eastAsiaTheme="majorEastAsia" w:hAnsiTheme="majorEastAsia"/>
                                <w:sz w:val="16"/>
                                <w:szCs w:val="16"/>
                              </w:rPr>
                              <w:t>10</w:t>
                            </w:r>
                            <w:r w:rsidRPr="00625161">
                              <w:rPr>
                                <w:rFonts w:asciiTheme="majorEastAsia" w:eastAsiaTheme="majorEastAsia" w:hAnsiTheme="majorEastAsia" w:hint="eastAsia"/>
                                <w:sz w:val="16"/>
                                <w:szCs w:val="16"/>
                              </w:rPr>
                              <w:t>月）</w:t>
                            </w:r>
                          </w:p>
                          <w:p w:rsidR="00415CC8" w:rsidRPr="00BD2BD5" w:rsidRDefault="00415CC8" w:rsidP="005C385E">
                            <w:pPr>
                              <w:spacing w:line="160" w:lineRule="exact"/>
                              <w:rPr>
                                <w:sz w:val="12"/>
                                <w:szCs w:val="12"/>
                              </w:rPr>
                            </w:pPr>
                            <w:r w:rsidRPr="00625161">
                              <w:rPr>
                                <w:rFonts w:asciiTheme="majorEastAsia" w:eastAsiaTheme="majorEastAsia" w:hAnsiTheme="majorEastAsia" w:hint="eastAsia"/>
                                <w:sz w:val="12"/>
                                <w:szCs w:val="12"/>
                              </w:rPr>
                              <w:t>注：医科入院外(外来)レセプトのうち、次の疾患に該当する傷病名が記載されたレセプト、及び医科レセプト（外来）に紐付く調剤レセプトが対象：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alt="タイトル: 出典及び注 - 説明: 出典　国提供データ　頻回受診（平成25年10月）&#10;注　医科入院外(外来)レセプトのうち、次の疾患に該当する傷病名が記載されたレセプト、及び医科レセプト（外来）に紐付く調剤レセプトが対象は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10;" style="position:absolute;margin-left:69.15pt;margin-top:10.5pt;width:392.6pt;height:56.65pt;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" filled="f" stroked="f">
                <v:textbox inset=",0">
                  <w:txbxContent>
                    <w:p w:rsidR="00415CC8" w:rsidRPr="00625161" w:rsidRDefault="00415CC8" w:rsidP="005C385E">
                      <w:pPr>
                        <w:spacing w:line="160" w:lineRule="exact"/>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出典：国提供データ　頻回受診（平成</w:t>
                      </w:r>
                      <w:r w:rsidRPr="00625161">
                        <w:rPr>
                          <w:rFonts w:asciiTheme="majorEastAsia" w:eastAsiaTheme="majorEastAsia" w:hAnsiTheme="majorEastAsia"/>
                          <w:sz w:val="16"/>
                          <w:szCs w:val="16"/>
                        </w:rPr>
                        <w:t>25</w:t>
                      </w:r>
                      <w:r w:rsidRPr="00625161">
                        <w:rPr>
                          <w:rFonts w:asciiTheme="majorEastAsia" w:eastAsiaTheme="majorEastAsia" w:hAnsiTheme="majorEastAsia" w:hint="eastAsia"/>
                          <w:sz w:val="16"/>
                          <w:szCs w:val="16"/>
                        </w:rPr>
                        <w:t>年</w:t>
                      </w:r>
                      <w:r w:rsidRPr="00625161">
                        <w:rPr>
                          <w:rFonts w:asciiTheme="majorEastAsia" w:eastAsiaTheme="majorEastAsia" w:hAnsiTheme="majorEastAsia"/>
                          <w:sz w:val="16"/>
                          <w:szCs w:val="16"/>
                        </w:rPr>
                        <w:t>10</w:t>
                      </w:r>
                      <w:r w:rsidRPr="00625161">
                        <w:rPr>
                          <w:rFonts w:asciiTheme="majorEastAsia" w:eastAsiaTheme="majorEastAsia" w:hAnsiTheme="majorEastAsia" w:hint="eastAsia"/>
                          <w:sz w:val="16"/>
                          <w:szCs w:val="16"/>
                        </w:rPr>
                        <w:t>月）</w:t>
                      </w:r>
                    </w:p>
                    <w:p w:rsidR="00415CC8" w:rsidRPr="00BD2BD5" w:rsidRDefault="00415CC8" w:rsidP="005C385E">
                      <w:pPr>
                        <w:spacing w:line="160" w:lineRule="exact"/>
                        <w:rPr>
                          <w:sz w:val="12"/>
                          <w:szCs w:val="12"/>
                        </w:rPr>
                      </w:pPr>
                      <w:r w:rsidRPr="00625161">
                        <w:rPr>
                          <w:rFonts w:asciiTheme="majorEastAsia" w:eastAsiaTheme="majorEastAsia" w:hAnsiTheme="majorEastAsia" w:hint="eastAsia"/>
                          <w:sz w:val="12"/>
                          <w:szCs w:val="12"/>
                        </w:rPr>
                        <w:t>注：医科入院外(外来)レセプトのうち、次の疾患に該当する傷病名が記載されたレセプト、及び医科レセプト（外来）に紐付く調剤レセプトが対象：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w:t>
                      </w:r>
                    </w:p>
                  </w:txbxContent>
                </v:textbox>
              </v:shape>
            </w:pict>
          </mc:Fallback>
        </mc:AlternateContent>
      </w:r>
    </w:p>
    <w:p w:rsidR="00D9625B" w:rsidRDefault="00D9625B" w:rsidP="00D9625B">
      <w:pPr>
        <w:widowControl/>
        <w:jc w:val="left"/>
        <w:rPr>
          <w:rFonts w:ascii="HG丸ｺﾞｼｯｸM-PRO" w:eastAsia="HG丸ｺﾞｼｯｸM-PRO" w:hAnsi="HG丸ｺﾞｼｯｸM-PRO" w:cstheme="minorBidi"/>
          <w:szCs w:val="21"/>
        </w:rPr>
      </w:pPr>
    </w:p>
    <w:p w:rsidR="00D9625B" w:rsidRPr="00C96A6E" w:rsidRDefault="00D965BB" w:rsidP="00D9625B">
      <w:pPr>
        <w:jc w:val="left"/>
        <w:rPr>
          <w:rFonts w:ascii="HG丸ｺﾞｼｯｸM-PRO" w:eastAsia="HG丸ｺﾞｼｯｸM-PRO" w:hAnsi="HG丸ｺﾞｼｯｸM-PRO" w:cstheme="minorBidi"/>
          <w:szCs w:val="21"/>
        </w:rPr>
      </w:pPr>
      <w:r w:rsidRPr="004A7A05">
        <w:rPr>
          <w:rFonts w:ascii="HG丸ｺﾞｼｯｸM-PRO" w:eastAsia="HG丸ｺﾞｼｯｸM-PRO" w:hAnsi="HG丸ｺﾞｼｯｸM-PRO" w:cstheme="minorBidi"/>
          <w:noProof/>
          <w:szCs w:val="22"/>
        </w:rPr>
        <w:lastRenderedPageBreak/>
        <mc:AlternateContent>
          <mc:Choice Requires="wps">
            <w:drawing>
              <wp:anchor distT="0" distB="0" distL="114300" distR="114300" simplePos="0" relativeHeight="252228096" behindDoc="0" locked="0" layoutInCell="1" allowOverlap="1" wp14:anchorId="6B372DD3" wp14:editId="3EE5E1E7">
                <wp:simplePos x="0" y="0"/>
                <wp:positionH relativeFrom="column">
                  <wp:posOffset>161290</wp:posOffset>
                </wp:positionH>
                <wp:positionV relativeFrom="paragraph">
                  <wp:posOffset>-138903</wp:posOffset>
                </wp:positionV>
                <wp:extent cx="5913120" cy="292735"/>
                <wp:effectExtent l="0" t="0" r="0" b="0"/>
                <wp:wrapNone/>
                <wp:docPr id="202" name="正方形/長方形 202" title="図70　５日以上の頻回受診（疾病別・大阪府）"/>
                <wp:cNvGraphicFramePr/>
                <a:graphic xmlns:a="http://schemas.openxmlformats.org/drawingml/2006/main">
                  <a:graphicData uri="http://schemas.microsoft.com/office/word/2010/wordprocessingShape">
                    <wps:wsp>
                      <wps:cNvSpPr/>
                      <wps:spPr>
                        <a:xfrm>
                          <a:off x="0" y="0"/>
                          <a:ext cx="5913120" cy="292735"/>
                        </a:xfrm>
                        <a:prstGeom prst="rect">
                          <a:avLst/>
                        </a:prstGeom>
                        <a:noFill/>
                        <a:ln w="25400" cap="flat" cmpd="sng" algn="ctr">
                          <a:noFill/>
                          <a:prstDash val="solid"/>
                        </a:ln>
                        <a:effectLst/>
                      </wps:spPr>
                      <wps:txbx>
                        <w:txbxContent>
                          <w:p w:rsidR="00415CC8" w:rsidRPr="000B5189" w:rsidRDefault="00415CC8" w:rsidP="00D9625B">
                            <w:pPr>
                              <w:spacing w:line="200" w:lineRule="exact"/>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69</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５日以上の頻回受診（</w:t>
                            </w:r>
                            <w:r>
                              <w:rPr>
                                <w:rFonts w:asciiTheme="majorEastAsia" w:eastAsiaTheme="majorEastAsia" w:hAnsiTheme="majorEastAsia" w:cstheme="minorBidi" w:hint="eastAsia"/>
                                <w:bCs/>
                                <w:color w:val="000000" w:themeColor="text1"/>
                                <w:sz w:val="20"/>
                                <w:szCs w:val="22"/>
                              </w:rPr>
                              <w:t>疾病別・大阪府</w:t>
                            </w:r>
                            <w:r w:rsidRPr="000B5189">
                              <w:rPr>
                                <w:rFonts w:asciiTheme="majorEastAsia" w:eastAsiaTheme="majorEastAsia" w:hAnsiTheme="majorEastAsia" w:cstheme="minorBidi"/>
                                <w:bCs/>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2" o:spid="_x0000_s1217" alt="タイトル: 図70　５日以上の頻回受診（疾病別・大阪府）" style="position:absolute;margin-left:12.7pt;margin-top:-10.95pt;width:465.6pt;height:23.0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" filled="f" stroked="f" strokeweight="2pt">
                <v:textbox>
                  <w:txbxContent>
                    <w:p w:rsidR="00415CC8" w:rsidRPr="000B5189" w:rsidRDefault="00415CC8" w:rsidP="00D9625B">
                      <w:pPr>
                        <w:spacing w:line="200" w:lineRule="exact"/>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69</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５日以上の頻回受診（</w:t>
                      </w:r>
                      <w:r>
                        <w:rPr>
                          <w:rFonts w:asciiTheme="majorEastAsia" w:eastAsiaTheme="majorEastAsia" w:hAnsiTheme="majorEastAsia" w:cstheme="minorBidi" w:hint="eastAsia"/>
                          <w:bCs/>
                          <w:color w:val="000000" w:themeColor="text1"/>
                          <w:sz w:val="20"/>
                          <w:szCs w:val="22"/>
                        </w:rPr>
                        <w:t>疾病別・大阪府</w:t>
                      </w:r>
                      <w:r w:rsidRPr="000B5189">
                        <w:rPr>
                          <w:rFonts w:asciiTheme="majorEastAsia" w:eastAsiaTheme="majorEastAsia" w:hAnsiTheme="majorEastAsia" w:cstheme="minorBidi"/>
                          <w:bCs/>
                          <w:color w:val="000000" w:themeColor="text1"/>
                          <w:sz w:val="20"/>
                          <w:szCs w:val="22"/>
                        </w:rPr>
                        <w:t>）</w:t>
                      </w:r>
                    </w:p>
                  </w:txbxContent>
                </v:textbox>
              </v:rect>
            </w:pict>
          </mc:Fallback>
        </mc:AlternateContent>
      </w:r>
      <w:r w:rsidR="009D5498">
        <w:rPr>
          <w:noProof/>
        </w:rPr>
        <w:drawing>
          <wp:anchor distT="0" distB="0" distL="114300" distR="114300" simplePos="0" relativeHeight="252760576" behindDoc="0" locked="0" layoutInCell="1" allowOverlap="1" wp14:anchorId="14182420" wp14:editId="7D2EA4DB">
            <wp:simplePos x="0" y="0"/>
            <wp:positionH relativeFrom="column">
              <wp:posOffset>2847975</wp:posOffset>
            </wp:positionH>
            <wp:positionV relativeFrom="paragraph">
              <wp:posOffset>35560</wp:posOffset>
            </wp:positionV>
            <wp:extent cx="4090670" cy="3797935"/>
            <wp:effectExtent l="0" t="0" r="0" b="0"/>
            <wp:wrapNone/>
            <wp:docPr id="281" name="図 281" title="図70　大阪府の5日以上の頻回受診における疾病別医療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90670" cy="379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498">
        <w:rPr>
          <w:noProof/>
        </w:rPr>
        <w:drawing>
          <wp:anchor distT="0" distB="0" distL="114300" distR="114300" simplePos="0" relativeHeight="252776960" behindDoc="0" locked="0" layoutInCell="1" allowOverlap="1" wp14:anchorId="01775F79" wp14:editId="5B964673">
            <wp:simplePos x="0" y="0"/>
            <wp:positionH relativeFrom="column">
              <wp:posOffset>68580</wp:posOffset>
            </wp:positionH>
            <wp:positionV relativeFrom="paragraph">
              <wp:posOffset>114300</wp:posOffset>
            </wp:positionV>
            <wp:extent cx="4377055" cy="3596640"/>
            <wp:effectExtent l="0" t="0" r="0" b="0"/>
            <wp:wrapNone/>
            <wp:docPr id="157" name="図 157" title="図70　大阪府の5日以上の頻回受診における疾病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77055" cy="359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36439B" w:rsidRDefault="00D9625B" w:rsidP="00D9625B">
      <w:pPr>
        <w:jc w:val="left"/>
        <w:rPr>
          <w:rFonts w:ascii="HG丸ｺﾞｼｯｸM-PRO" w:eastAsia="HG丸ｺﾞｼｯｸM-PRO" w:hAnsi="HG丸ｺﾞｼｯｸM-PRO" w:cstheme="minorBidi"/>
          <w:sz w:val="24"/>
        </w:rPr>
      </w:pPr>
    </w:p>
    <w:p w:rsidR="00D9625B" w:rsidRPr="00C96A6E" w:rsidRDefault="005C385E" w:rsidP="00D9625B">
      <w:pPr>
        <w:jc w:val="left"/>
        <w:rPr>
          <w:rFonts w:ascii="HG丸ｺﾞｼｯｸM-PRO" w:eastAsia="HG丸ｺﾞｼｯｸM-PRO" w:hAnsi="HG丸ｺﾞｼｯｸM-PRO" w:cstheme="minorBidi"/>
          <w:szCs w:val="21"/>
        </w:rPr>
      </w:pPr>
      <w:r w:rsidRPr="005C385E">
        <w:rPr>
          <w:rFonts w:asciiTheme="majorEastAsia" w:eastAsiaTheme="majorEastAsia" w:hAnsiTheme="majorEastAsia" w:cstheme="minorBidi"/>
          <w:b/>
          <w:noProof/>
          <w:sz w:val="24"/>
        </w:rPr>
        <mc:AlternateContent>
          <mc:Choice Requires="wps">
            <w:drawing>
              <wp:anchor distT="0" distB="0" distL="114300" distR="114300" simplePos="0" relativeHeight="252915200" behindDoc="0" locked="0" layoutInCell="1" allowOverlap="1" wp14:anchorId="2F198B09" wp14:editId="01F7B4BC">
                <wp:simplePos x="0" y="0"/>
                <wp:positionH relativeFrom="column">
                  <wp:posOffset>4132580</wp:posOffset>
                </wp:positionH>
                <wp:positionV relativeFrom="paragraph">
                  <wp:posOffset>59690</wp:posOffset>
                </wp:positionV>
                <wp:extent cx="1647190" cy="1403985"/>
                <wp:effectExtent l="0" t="0" r="0" b="8255"/>
                <wp:wrapNone/>
                <wp:docPr id="502" name="テキスト ボックス 2" title="出典　図67に同じ"/>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403985"/>
                        </a:xfrm>
                        <a:prstGeom prst="rect">
                          <a:avLst/>
                        </a:prstGeom>
                        <a:solidFill>
                          <a:srgbClr val="FFFFFF"/>
                        </a:solidFill>
                        <a:ln w="9525">
                          <a:noFill/>
                          <a:miter lim="800000"/>
                          <a:headEnd/>
                          <a:tailEnd/>
                        </a:ln>
                      </wps:spPr>
                      <wps:txbx>
                        <w:txbxContent>
                          <w:p w:rsidR="00415CC8" w:rsidRPr="00625161" w:rsidRDefault="00415CC8" w:rsidP="005C385E">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68</w:t>
                            </w:r>
                            <w:r w:rsidRPr="00625161">
                              <w:rPr>
                                <w:rFonts w:asciiTheme="majorEastAsia" w:eastAsiaTheme="majorEastAsia" w:hAnsiTheme="majorEastAsia" w:hint="eastAsia"/>
                                <w:sz w:val="16"/>
                                <w:szCs w:val="16"/>
                              </w:rPr>
                              <w:t>に同じ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8" type="#_x0000_t202" alt="タイトル: 出典　図67に同じ" style="position:absolute;margin-left:325.4pt;margin-top:4.7pt;width:129.7pt;height:110.55pt;z-index:25291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" stroked="f">
                <v:textbox style="mso-fit-shape-to-text:t">
                  <w:txbxContent>
                    <w:p w:rsidR="00415CC8" w:rsidRPr="00625161" w:rsidRDefault="00415CC8" w:rsidP="005C385E">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68</w:t>
                      </w:r>
                      <w:r w:rsidRPr="00625161">
                        <w:rPr>
                          <w:rFonts w:asciiTheme="majorEastAsia" w:eastAsiaTheme="majorEastAsia" w:hAnsiTheme="majorEastAsia" w:hint="eastAsia"/>
                          <w:sz w:val="16"/>
                          <w:szCs w:val="16"/>
                        </w:rPr>
                        <w:t>に同じ</w:t>
                      </w:r>
                    </w:p>
                  </w:txbxContent>
                </v:textbox>
              </v:shape>
            </w:pict>
          </mc:Fallback>
        </mc:AlternateContent>
      </w:r>
    </w:p>
    <w:p w:rsidR="00D9625B" w:rsidRDefault="00D9625B" w:rsidP="00D9625B">
      <w:pPr>
        <w:jc w:val="left"/>
        <w:rPr>
          <w:rFonts w:ascii="HG丸ｺﾞｼｯｸM-PRO" w:eastAsia="HG丸ｺﾞｼｯｸM-PRO" w:hAnsi="HG丸ｺﾞｼｯｸM-PRO" w:cstheme="minorBidi"/>
          <w:szCs w:val="21"/>
        </w:rPr>
      </w:pPr>
    </w:p>
    <w:p w:rsidR="00D9625B" w:rsidRPr="00C96A6E" w:rsidRDefault="00022FC0" w:rsidP="00D9625B">
      <w:pPr>
        <w:jc w:val="left"/>
        <w:rPr>
          <w:rFonts w:ascii="HG丸ｺﾞｼｯｸM-PRO" w:eastAsia="HG丸ｺﾞｼｯｸM-PRO" w:hAnsi="HG丸ｺﾞｼｯｸM-PRO" w:cstheme="minorBidi"/>
          <w:szCs w:val="21"/>
        </w:rPr>
      </w:pPr>
      <w:r>
        <w:rPr>
          <w:noProof/>
        </w:rPr>
        <w:drawing>
          <wp:anchor distT="0" distB="0" distL="114300" distR="114300" simplePos="0" relativeHeight="251625959" behindDoc="0" locked="0" layoutInCell="1" allowOverlap="1" wp14:anchorId="16DD4952" wp14:editId="42528B09">
            <wp:simplePos x="0" y="0"/>
            <wp:positionH relativeFrom="column">
              <wp:posOffset>67310</wp:posOffset>
            </wp:positionH>
            <wp:positionV relativeFrom="paragraph">
              <wp:posOffset>10795</wp:posOffset>
            </wp:positionV>
            <wp:extent cx="6191885" cy="2591435"/>
            <wp:effectExtent l="0" t="0" r="0" b="0"/>
            <wp:wrapNone/>
            <wp:docPr id="159" name="図 159" title="図71　下肢関節障害における５日以上の頻回受診患者の患者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91885"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25B" w:rsidRPr="00C96A6E">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14784" behindDoc="0" locked="0" layoutInCell="1" allowOverlap="1" wp14:anchorId="73ACA43E" wp14:editId="4125E5C5">
                <wp:simplePos x="0" y="0"/>
                <wp:positionH relativeFrom="column">
                  <wp:posOffset>280035</wp:posOffset>
                </wp:positionH>
                <wp:positionV relativeFrom="paragraph">
                  <wp:posOffset>112395</wp:posOffset>
                </wp:positionV>
                <wp:extent cx="5913120" cy="356235"/>
                <wp:effectExtent l="0" t="0" r="0" b="0"/>
                <wp:wrapNone/>
                <wp:docPr id="3599" name="正方形/長方形 3599" title="図71　５日以上の頻回受診患者の患者・医療費割合（下肢関節障害）"/>
                <wp:cNvGraphicFramePr/>
                <a:graphic xmlns:a="http://schemas.openxmlformats.org/drawingml/2006/main">
                  <a:graphicData uri="http://schemas.microsoft.com/office/word/2010/wordprocessingShape">
                    <wps:wsp>
                      <wps:cNvSpPr/>
                      <wps:spPr>
                        <a:xfrm>
                          <a:off x="0" y="0"/>
                          <a:ext cx="5913120" cy="356235"/>
                        </a:xfrm>
                        <a:prstGeom prst="rect">
                          <a:avLst/>
                        </a:prstGeom>
                        <a:noFill/>
                        <a:ln w="25400" cap="flat" cmpd="sng" algn="ctr">
                          <a:noFill/>
                          <a:prstDash val="solid"/>
                        </a:ln>
                        <a:effectLst/>
                      </wps:spPr>
                      <wps:txb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70</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５日以上の頻回受診患者の</w:t>
                            </w:r>
                            <w:r>
                              <w:rPr>
                                <w:rFonts w:asciiTheme="majorEastAsia" w:eastAsiaTheme="majorEastAsia" w:hAnsiTheme="majorEastAsia" w:cstheme="minorBidi" w:hint="eastAsia"/>
                                <w:bCs/>
                                <w:color w:val="000000" w:themeColor="text1"/>
                                <w:sz w:val="20"/>
                                <w:szCs w:val="22"/>
                              </w:rPr>
                              <w:t>患者・</w:t>
                            </w:r>
                            <w:r w:rsidRPr="000B5189">
                              <w:rPr>
                                <w:rFonts w:asciiTheme="majorEastAsia" w:eastAsiaTheme="majorEastAsia" w:hAnsiTheme="majorEastAsia" w:cstheme="minorBidi"/>
                                <w:bCs/>
                                <w:color w:val="000000" w:themeColor="text1"/>
                                <w:sz w:val="20"/>
                                <w:szCs w:val="22"/>
                              </w:rPr>
                              <w:t>医療費割合（</w:t>
                            </w:r>
                            <w:r w:rsidRPr="000B5189">
                              <w:rPr>
                                <w:rFonts w:asciiTheme="majorEastAsia" w:eastAsiaTheme="majorEastAsia" w:hAnsiTheme="majorEastAsia" w:cstheme="minorBidi" w:hint="eastAsia"/>
                                <w:bCs/>
                                <w:color w:val="000000" w:themeColor="text1"/>
                                <w:sz w:val="20"/>
                                <w:szCs w:val="22"/>
                              </w:rPr>
                              <w:t>下肢関節障害</w:t>
                            </w:r>
                            <w:r w:rsidRPr="000B5189">
                              <w:rPr>
                                <w:rFonts w:asciiTheme="majorEastAsia" w:eastAsiaTheme="majorEastAsia" w:hAnsiTheme="majorEastAsia" w:cstheme="minorBidi"/>
                                <w:bCs/>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9" o:spid="_x0000_s1219" alt="タイトル: 図71　５日以上の頻回受診患者の患者・医療費割合（下肢関節障害）" style="position:absolute;margin-left:22.05pt;margin-top:8.85pt;width:465.6pt;height:28.0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" filled="f" stroked="f" strokeweight="2pt">
                <v:textbox>
                  <w:txbxContent>
                    <w:p w:rsidR="00415CC8" w:rsidRPr="000B5189" w:rsidRDefault="00415CC8" w:rsidP="00D9625B">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70</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５日以上の頻回受診患者の</w:t>
                      </w:r>
                      <w:r>
                        <w:rPr>
                          <w:rFonts w:asciiTheme="majorEastAsia" w:eastAsiaTheme="majorEastAsia" w:hAnsiTheme="majorEastAsia" w:cstheme="minorBidi" w:hint="eastAsia"/>
                          <w:bCs/>
                          <w:color w:val="000000" w:themeColor="text1"/>
                          <w:sz w:val="20"/>
                          <w:szCs w:val="22"/>
                        </w:rPr>
                        <w:t>患者・</w:t>
                      </w:r>
                      <w:r w:rsidRPr="000B5189">
                        <w:rPr>
                          <w:rFonts w:asciiTheme="majorEastAsia" w:eastAsiaTheme="majorEastAsia" w:hAnsiTheme="majorEastAsia" w:cstheme="minorBidi"/>
                          <w:bCs/>
                          <w:color w:val="000000" w:themeColor="text1"/>
                          <w:sz w:val="20"/>
                          <w:szCs w:val="22"/>
                        </w:rPr>
                        <w:t>医療費割合（</w:t>
                      </w:r>
                      <w:r w:rsidRPr="000B5189">
                        <w:rPr>
                          <w:rFonts w:asciiTheme="majorEastAsia" w:eastAsiaTheme="majorEastAsia" w:hAnsiTheme="majorEastAsia" w:cstheme="minorBidi" w:hint="eastAsia"/>
                          <w:bCs/>
                          <w:color w:val="000000" w:themeColor="text1"/>
                          <w:sz w:val="20"/>
                          <w:szCs w:val="22"/>
                        </w:rPr>
                        <w:t>下肢関節障害</w:t>
                      </w:r>
                      <w:r w:rsidRPr="000B5189">
                        <w:rPr>
                          <w:rFonts w:asciiTheme="majorEastAsia" w:eastAsiaTheme="majorEastAsia" w:hAnsiTheme="majorEastAsia" w:cstheme="minorBidi"/>
                          <w:bCs/>
                          <w:color w:val="000000" w:themeColor="text1"/>
                          <w:sz w:val="20"/>
                          <w:szCs w:val="22"/>
                        </w:rPr>
                        <w:t>）</w:t>
                      </w:r>
                    </w:p>
                  </w:txbxContent>
                </v:textbox>
              </v:rect>
            </w:pict>
          </mc:Fallback>
        </mc:AlternateContent>
      </w: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Default="00D9625B" w:rsidP="00D9625B">
      <w:pPr>
        <w:widowControl/>
        <w:jc w:val="left"/>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Default="00D9625B" w:rsidP="00D9625B">
      <w:pPr>
        <w:jc w:val="left"/>
        <w:rPr>
          <w:rFonts w:ascii="HG丸ｺﾞｼｯｸM-PRO" w:eastAsia="HG丸ｺﾞｼｯｸM-PRO" w:hAnsi="HG丸ｺﾞｼｯｸM-PRO" w:cstheme="minorBidi"/>
          <w:szCs w:val="21"/>
        </w:rPr>
      </w:pPr>
    </w:p>
    <w:p w:rsidR="00D9625B" w:rsidRPr="00C96A6E" w:rsidRDefault="00022FC0" w:rsidP="00D9625B">
      <w:pPr>
        <w:jc w:val="left"/>
        <w:rPr>
          <w:rFonts w:ascii="HG丸ｺﾞｼｯｸM-PRO" w:eastAsia="HG丸ｺﾞｼｯｸM-PRO" w:hAnsi="HG丸ｺﾞｼｯｸM-PRO" w:cstheme="minorBidi"/>
          <w:szCs w:val="21"/>
        </w:rPr>
      </w:pPr>
      <w:r>
        <w:rPr>
          <w:noProof/>
        </w:rPr>
        <w:drawing>
          <wp:anchor distT="0" distB="0" distL="114300" distR="114300" simplePos="0" relativeHeight="252781056" behindDoc="0" locked="0" layoutInCell="1" allowOverlap="1" wp14:anchorId="65EC8B29" wp14:editId="3EA38082">
            <wp:simplePos x="0" y="0"/>
            <wp:positionH relativeFrom="column">
              <wp:posOffset>10795</wp:posOffset>
            </wp:positionH>
            <wp:positionV relativeFrom="paragraph">
              <wp:posOffset>201930</wp:posOffset>
            </wp:positionV>
            <wp:extent cx="6191885" cy="2791460"/>
            <wp:effectExtent l="0" t="0" r="0" b="8890"/>
            <wp:wrapNone/>
            <wp:docPr id="8" name="図 8" title="図71　下肢関節障害における５日以上の頻回受診患者の医療費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1885"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25B"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Pr="00C96A6E" w:rsidRDefault="00D9625B" w:rsidP="00D9625B">
      <w:pPr>
        <w:jc w:val="left"/>
        <w:rPr>
          <w:rFonts w:ascii="HG丸ｺﾞｼｯｸM-PRO" w:eastAsia="HG丸ｺﾞｼｯｸM-PRO" w:hAnsi="HG丸ｺﾞｼｯｸM-PRO" w:cstheme="minorBidi"/>
          <w:szCs w:val="21"/>
        </w:rPr>
      </w:pPr>
    </w:p>
    <w:p w:rsidR="00D9625B" w:rsidRDefault="00D9625B" w:rsidP="00D9625B">
      <w:pPr>
        <w:widowControl/>
        <w:jc w:val="left"/>
        <w:rPr>
          <w:rFonts w:asciiTheme="majorEastAsia" w:eastAsiaTheme="majorEastAsia" w:hAnsiTheme="majorEastAsia" w:cstheme="minorBidi"/>
          <w:b/>
          <w:sz w:val="24"/>
        </w:rPr>
      </w:pPr>
      <w:r w:rsidRPr="00BD2BD5">
        <w:rPr>
          <w:rFonts w:ascii="HG丸ｺﾞｼｯｸM-PRO" w:eastAsia="HG丸ｺﾞｼｯｸM-PRO" w:hAnsi="HG丸ｺﾞｼｯｸM-PRO" w:cstheme="minorBidi"/>
          <w:noProof/>
          <w:szCs w:val="21"/>
        </w:rPr>
        <mc:AlternateContent>
          <mc:Choice Requires="wps">
            <w:drawing>
              <wp:anchor distT="0" distB="0" distL="114300" distR="114300" simplePos="0" relativeHeight="252255744" behindDoc="0" locked="0" layoutInCell="1" allowOverlap="1" wp14:anchorId="2185C230" wp14:editId="23775F71">
                <wp:simplePos x="0" y="0"/>
                <wp:positionH relativeFrom="column">
                  <wp:posOffset>3944536</wp:posOffset>
                </wp:positionH>
                <wp:positionV relativeFrom="paragraph">
                  <wp:posOffset>722067</wp:posOffset>
                </wp:positionV>
                <wp:extent cx="1750695" cy="1403985"/>
                <wp:effectExtent l="0" t="0" r="1905" b="8255"/>
                <wp:wrapNone/>
                <wp:docPr id="10320" name="テキスト ボックス 2" title="出典　図70に同じ"/>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403985"/>
                        </a:xfrm>
                        <a:prstGeom prst="rect">
                          <a:avLst/>
                        </a:prstGeom>
                        <a:solidFill>
                          <a:srgbClr val="FFFFFF"/>
                        </a:solidFill>
                        <a:ln w="9525">
                          <a:noFill/>
                          <a:miter lim="800000"/>
                          <a:headEnd/>
                          <a:tailEnd/>
                        </a:ln>
                      </wps:spPr>
                      <wps:txbx>
                        <w:txbxContent>
                          <w:p w:rsidR="00415CC8" w:rsidRPr="00625161" w:rsidRDefault="00415CC8" w:rsidP="00D9625B">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68</w:t>
                            </w:r>
                            <w:r w:rsidRPr="00625161">
                              <w:rPr>
                                <w:rFonts w:asciiTheme="majorEastAsia" w:eastAsiaTheme="majorEastAsia" w:hAnsiTheme="majorEastAsia" w:hint="eastAsia"/>
                                <w:sz w:val="16"/>
                                <w:szCs w:val="16"/>
                              </w:rPr>
                              <w:t>に同じ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0" type="#_x0000_t202" alt="タイトル: 出典　図70に同じ" style="position:absolute;margin-left:310.6pt;margin-top:56.85pt;width:137.85pt;height:110.55pt;z-index:25225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" stroked="f">
                <v:textbox style="mso-fit-shape-to-text:t">
                  <w:txbxContent>
                    <w:p w:rsidR="00415CC8" w:rsidRPr="00625161" w:rsidRDefault="00415CC8" w:rsidP="00D9625B">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68</w:t>
                      </w:r>
                      <w:r w:rsidRPr="00625161">
                        <w:rPr>
                          <w:rFonts w:asciiTheme="majorEastAsia" w:eastAsiaTheme="majorEastAsia" w:hAnsiTheme="majorEastAsia" w:hint="eastAsia"/>
                          <w:sz w:val="16"/>
                          <w:szCs w:val="16"/>
                        </w:rPr>
                        <w:t>に同じ</w:t>
                      </w:r>
                    </w:p>
                  </w:txbxContent>
                </v:textbox>
              </v:shape>
            </w:pict>
          </mc:Fallback>
        </mc:AlternateContent>
      </w:r>
      <w:r>
        <w:rPr>
          <w:rFonts w:asciiTheme="majorEastAsia" w:eastAsiaTheme="majorEastAsia" w:hAnsiTheme="majorEastAsia" w:cstheme="minorBidi"/>
          <w:b/>
          <w:sz w:val="24"/>
        </w:rPr>
        <w:br w:type="page"/>
      </w:r>
    </w:p>
    <w:p w:rsidR="004F54CA" w:rsidRPr="008A247A" w:rsidRDefault="004F54CA" w:rsidP="004F54CA">
      <w:pPr>
        <w:jc w:val="left"/>
        <w:rPr>
          <w:rFonts w:asciiTheme="majorEastAsia" w:eastAsiaTheme="majorEastAsia" w:hAnsiTheme="majorEastAsia" w:cstheme="minorBidi"/>
          <w:b/>
          <w:sz w:val="24"/>
        </w:rPr>
      </w:pPr>
      <w:r w:rsidRPr="008A247A">
        <w:rPr>
          <w:rFonts w:asciiTheme="majorEastAsia" w:eastAsiaTheme="majorEastAsia" w:hAnsiTheme="majorEastAsia" w:cstheme="minorBidi" w:hint="eastAsia"/>
          <w:b/>
          <w:sz w:val="24"/>
        </w:rPr>
        <w:lastRenderedPageBreak/>
        <w:t>（ウ）重複投薬</w:t>
      </w:r>
    </w:p>
    <w:p w:rsidR="004F54CA" w:rsidRDefault="00892B3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4F54CA" w:rsidRPr="001169DF">
        <w:rPr>
          <w:rFonts w:ascii="HG丸ｺﾞｼｯｸM-PRO" w:eastAsia="HG丸ｺﾞｼｯｸM-PRO" w:hAnsi="HG丸ｺﾞｼｯｸM-PRO" w:cstheme="minorBidi" w:hint="eastAsia"/>
          <w:sz w:val="22"/>
          <w:szCs w:val="22"/>
        </w:rPr>
        <w:t>同一成分の薬剤を重複して投与されている状態（この計画において「重複投薬」と言います）について、同一月に2医療機関以上で重複投薬を受けている患者数は全外来患者数の約3.0%、総薬剤費に占める割合は約0.8%</w:t>
      </w:r>
      <w:r w:rsidR="004F54CA">
        <w:rPr>
          <w:rFonts w:ascii="HG丸ｺﾞｼｯｸM-PRO" w:eastAsia="HG丸ｺﾞｼｯｸM-PRO" w:hAnsi="HG丸ｺﾞｼｯｸM-PRO" w:cstheme="minorBidi" w:hint="eastAsia"/>
          <w:sz w:val="22"/>
          <w:szCs w:val="22"/>
        </w:rPr>
        <w:t>で</w:t>
      </w:r>
      <w:r w:rsidR="004F54CA" w:rsidRPr="001169DF">
        <w:rPr>
          <w:rFonts w:ascii="HG丸ｺﾞｼｯｸM-PRO" w:eastAsia="HG丸ｺﾞｼｯｸM-PRO" w:hAnsi="HG丸ｺﾞｼｯｸM-PRO" w:cstheme="minorBidi" w:hint="eastAsia"/>
          <w:sz w:val="22"/>
          <w:szCs w:val="22"/>
        </w:rPr>
        <w:t>、全国と</w:t>
      </w:r>
      <w:r w:rsidR="004F54CA">
        <w:rPr>
          <w:rFonts w:ascii="HG丸ｺﾞｼｯｸM-PRO" w:eastAsia="HG丸ｺﾞｼｯｸM-PRO" w:hAnsi="HG丸ｺﾞｼｯｸM-PRO" w:cstheme="minorBidi" w:hint="eastAsia"/>
          <w:sz w:val="22"/>
          <w:szCs w:val="22"/>
        </w:rPr>
        <w:t>の差はわずかです</w:t>
      </w:r>
      <w:r w:rsidR="004F54CA" w:rsidRPr="001169DF">
        <w:rPr>
          <w:rFonts w:ascii="HG丸ｺﾞｼｯｸM-PRO" w:eastAsia="HG丸ｺﾞｼｯｸM-PRO" w:hAnsi="HG丸ｺﾞｼｯｸM-PRO" w:cstheme="minorBidi" w:hint="eastAsia"/>
          <w:sz w:val="22"/>
          <w:szCs w:val="22"/>
        </w:rPr>
        <w:t>。</w:t>
      </w:r>
    </w:p>
    <w:p w:rsidR="004F54CA" w:rsidRPr="001169DF" w:rsidRDefault="004F54CA" w:rsidP="005C4C7A">
      <w:pPr>
        <w:ind w:leftChars="200" w:left="420"/>
        <w:jc w:val="left"/>
        <w:rPr>
          <w:rFonts w:ascii="HG丸ｺﾞｼｯｸM-PRO" w:eastAsia="HG丸ｺﾞｼｯｸM-PRO" w:hAnsi="HG丸ｺﾞｼｯｸM-PRO" w:cstheme="minorBidi"/>
          <w:sz w:val="22"/>
          <w:szCs w:val="22"/>
        </w:rPr>
      </w:pPr>
      <w:r w:rsidRPr="00AA6EB9">
        <w:rPr>
          <w:rFonts w:ascii="HG丸ｺﾞｼｯｸM-PRO" w:eastAsia="HG丸ｺﾞｼｯｸM-PRO" w:hAnsi="HG丸ｺﾞｼｯｸM-PRO" w:cstheme="minorBidi" w:hint="eastAsia"/>
          <w:sz w:val="22"/>
          <w:szCs w:val="22"/>
        </w:rPr>
        <w:t>なお、本集計では、処方日数が考慮されていないため、夜間救急外来受診翌日にかかりつけ医での診療の双方から同一成分の薬剤が処方された場合や同一月内の異なる時点（処方薬剤が残っていない時点）で偶然に同一成分の薬剤が処方された場合も含まれています。</w:t>
      </w: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60864" behindDoc="0" locked="0" layoutInCell="1" allowOverlap="1" wp14:anchorId="689C1E30" wp14:editId="483F0F79">
                <wp:simplePos x="0" y="0"/>
                <wp:positionH relativeFrom="column">
                  <wp:posOffset>382270</wp:posOffset>
                </wp:positionH>
                <wp:positionV relativeFrom="paragraph">
                  <wp:posOffset>5715</wp:posOffset>
                </wp:positionV>
                <wp:extent cx="5865495" cy="471170"/>
                <wp:effectExtent l="0" t="0" r="0" b="0"/>
                <wp:wrapNone/>
                <wp:docPr id="3586" name="正方形/長方形 3586" title="図72　受診医療機関数別医薬品の重複投薬の患者・薬剤費の割合"/>
                <wp:cNvGraphicFramePr/>
                <a:graphic xmlns:a="http://schemas.openxmlformats.org/drawingml/2006/main">
                  <a:graphicData uri="http://schemas.microsoft.com/office/word/2010/wordprocessingShape">
                    <wps:wsp>
                      <wps:cNvSpPr/>
                      <wps:spPr>
                        <a:xfrm>
                          <a:off x="0" y="0"/>
                          <a:ext cx="5865495" cy="4711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71</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受診医療機関数別医薬品の重複投薬</w:t>
                            </w:r>
                            <w:r w:rsidRPr="000B5189">
                              <w:rPr>
                                <w:rFonts w:asciiTheme="majorEastAsia" w:eastAsiaTheme="majorEastAsia" w:hAnsiTheme="majorEastAsia" w:cstheme="minorBidi" w:hint="eastAsia"/>
                                <w:bCs/>
                                <w:color w:val="000000" w:themeColor="text1"/>
                                <w:sz w:val="20"/>
                                <w:szCs w:val="22"/>
                              </w:rPr>
                              <w:t>の</w:t>
                            </w:r>
                            <w:r w:rsidRPr="000B5189">
                              <w:rPr>
                                <w:rFonts w:asciiTheme="majorEastAsia" w:eastAsiaTheme="majorEastAsia" w:hAnsiTheme="majorEastAsia" w:cstheme="minorBidi"/>
                                <w:bCs/>
                                <w:color w:val="000000" w:themeColor="text1"/>
                                <w:sz w:val="20"/>
                                <w:szCs w:val="22"/>
                              </w:rPr>
                              <w:t>患者</w:t>
                            </w:r>
                            <w:r w:rsidRPr="000B5189">
                              <w:rPr>
                                <w:rFonts w:asciiTheme="majorEastAsia" w:eastAsiaTheme="majorEastAsia" w:hAnsiTheme="majorEastAsia" w:cstheme="minorBidi" w:hint="eastAsia"/>
                                <w:bCs/>
                                <w:color w:val="000000" w:themeColor="text1"/>
                                <w:sz w:val="20"/>
                                <w:szCs w:val="22"/>
                              </w:rPr>
                              <w:t>・薬剤費</w:t>
                            </w:r>
                            <w:r w:rsidRPr="000B5189">
                              <w:rPr>
                                <w:rFonts w:asciiTheme="majorEastAsia" w:eastAsiaTheme="majorEastAsia" w:hAnsiTheme="majorEastAsia" w:cstheme="minorBidi"/>
                                <w:bCs/>
                                <w:color w:val="000000" w:themeColor="text1"/>
                                <w:sz w:val="20"/>
                                <w:szCs w:val="22"/>
                              </w:rPr>
                              <w:t>の割合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86" o:spid="_x0000_s1221" alt="タイトル: 図72　受診医療機関数別医薬品の重複投薬の患者・薬剤費の割合" style="position:absolute;margin-left:30.1pt;margin-top:.45pt;width:461.85pt;height:37.1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71</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受診医療機関数別医薬品の重複投薬</w:t>
                      </w:r>
                      <w:r w:rsidRPr="000B5189">
                        <w:rPr>
                          <w:rFonts w:asciiTheme="majorEastAsia" w:eastAsiaTheme="majorEastAsia" w:hAnsiTheme="majorEastAsia" w:cstheme="minorBidi" w:hint="eastAsia"/>
                          <w:bCs/>
                          <w:color w:val="000000" w:themeColor="text1"/>
                          <w:sz w:val="20"/>
                          <w:szCs w:val="22"/>
                        </w:rPr>
                        <w:t>の</w:t>
                      </w:r>
                      <w:r w:rsidRPr="000B5189">
                        <w:rPr>
                          <w:rFonts w:asciiTheme="majorEastAsia" w:eastAsiaTheme="majorEastAsia" w:hAnsiTheme="majorEastAsia" w:cstheme="minorBidi"/>
                          <w:bCs/>
                          <w:color w:val="000000" w:themeColor="text1"/>
                          <w:sz w:val="20"/>
                          <w:szCs w:val="22"/>
                        </w:rPr>
                        <w:t>患者</w:t>
                      </w:r>
                      <w:r w:rsidRPr="000B5189">
                        <w:rPr>
                          <w:rFonts w:asciiTheme="majorEastAsia" w:eastAsiaTheme="majorEastAsia" w:hAnsiTheme="majorEastAsia" w:cstheme="minorBidi" w:hint="eastAsia"/>
                          <w:bCs/>
                          <w:color w:val="000000" w:themeColor="text1"/>
                          <w:sz w:val="20"/>
                          <w:szCs w:val="22"/>
                        </w:rPr>
                        <w:t>・薬剤費</w:t>
                      </w:r>
                      <w:r w:rsidRPr="000B5189">
                        <w:rPr>
                          <w:rFonts w:asciiTheme="majorEastAsia" w:eastAsiaTheme="majorEastAsia" w:hAnsiTheme="majorEastAsia" w:cstheme="minorBidi"/>
                          <w:bCs/>
                          <w:color w:val="000000" w:themeColor="text1"/>
                          <w:sz w:val="20"/>
                          <w:szCs w:val="22"/>
                        </w:rPr>
                        <w:t>の割合</w:t>
                      </w:r>
                    </w:p>
                  </w:txbxContent>
                </v:textbox>
              </v:rect>
            </w:pict>
          </mc:Fallback>
        </mc:AlternateContent>
      </w:r>
    </w:p>
    <w:p w:rsidR="004F54CA" w:rsidRDefault="00305B8B"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2783104" behindDoc="0" locked="0" layoutInCell="1" allowOverlap="1" wp14:anchorId="36416E59" wp14:editId="07331A90">
            <wp:simplePos x="0" y="0"/>
            <wp:positionH relativeFrom="column">
              <wp:posOffset>128270</wp:posOffset>
            </wp:positionH>
            <wp:positionV relativeFrom="paragraph">
              <wp:posOffset>203200</wp:posOffset>
            </wp:positionV>
            <wp:extent cx="6296660" cy="2524760"/>
            <wp:effectExtent l="0" t="0" r="0" b="8890"/>
            <wp:wrapNone/>
            <wp:docPr id="21" name="図 21" title="図72　受診医療機関数別の医薬品の重複投薬の患者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96660"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305B8B"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2785152" behindDoc="0" locked="0" layoutInCell="1" allowOverlap="1" wp14:anchorId="4E8EABB3" wp14:editId="525DE45E">
            <wp:simplePos x="0" y="0"/>
            <wp:positionH relativeFrom="column">
              <wp:posOffset>162614</wp:posOffset>
            </wp:positionH>
            <wp:positionV relativeFrom="paragraph">
              <wp:posOffset>141605</wp:posOffset>
            </wp:positionV>
            <wp:extent cx="6258560" cy="3001010"/>
            <wp:effectExtent l="0" t="0" r="0" b="0"/>
            <wp:wrapNone/>
            <wp:docPr id="32" name="図 32" title="図72　受診医療機関数別の医薬品の重複投薬の薬剤費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58560" cy="300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Pr="008E5E7D"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5C385E" w:rsidP="004F54CA">
      <w:pPr>
        <w:jc w:val="left"/>
        <w:rPr>
          <w:rFonts w:ascii="HG丸ｺﾞｼｯｸM-PRO" w:eastAsia="HG丸ｺﾞｼｯｸM-PRO" w:hAnsi="HG丸ｺﾞｼｯｸM-PRO" w:cstheme="minorBidi"/>
          <w:szCs w:val="22"/>
        </w:rPr>
      </w:pPr>
      <w:r w:rsidRPr="005C385E">
        <w:rPr>
          <w:rFonts w:ascii="HG丸ｺﾞｼｯｸM-PRO" w:eastAsia="HG丸ｺﾞｼｯｸM-PRO" w:hAnsi="HG丸ｺﾞｼｯｸM-PRO" w:cstheme="minorBidi"/>
          <w:noProof/>
          <w:szCs w:val="22"/>
        </w:rPr>
        <mc:AlternateContent>
          <mc:Choice Requires="wps">
            <w:drawing>
              <wp:anchor distT="0" distB="0" distL="114300" distR="114300" simplePos="0" relativeHeight="252917248" behindDoc="0" locked="0" layoutInCell="1" allowOverlap="1" wp14:anchorId="770ECB07" wp14:editId="0D8FC66E">
                <wp:simplePos x="0" y="0"/>
                <wp:positionH relativeFrom="column">
                  <wp:posOffset>887730</wp:posOffset>
                </wp:positionH>
                <wp:positionV relativeFrom="paragraph">
                  <wp:posOffset>133350</wp:posOffset>
                </wp:positionV>
                <wp:extent cx="4718050" cy="1403985"/>
                <wp:effectExtent l="0" t="0" r="0" b="0"/>
                <wp:wrapNone/>
                <wp:docPr id="503" name="テキスト ボックス 2" descr="出典　国提供データ　重複投与　医療機関数別の投与患者・薬剤費割合（平成25年10月）&#10;注　医科入院外(外来)レセプトのうち、次の疾患に該当する傷病名が記載されたレセプト、及び医科レセプト（外来）に紐付く調剤レセプトが対象は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10;" title="出典及び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1403985"/>
                        </a:xfrm>
                        <a:prstGeom prst="rect">
                          <a:avLst/>
                        </a:prstGeom>
                        <a:noFill/>
                        <a:ln w="9525">
                          <a:noFill/>
                          <a:miter lim="800000"/>
                          <a:headEnd/>
                          <a:tailEnd/>
                        </a:ln>
                      </wps:spPr>
                      <wps:txbx>
                        <w:txbxContent>
                          <w:p w:rsidR="00415CC8" w:rsidRPr="00625161" w:rsidRDefault="00415CC8" w:rsidP="005C385E">
                            <w:pPr>
                              <w:spacing w:line="160" w:lineRule="exact"/>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出典：国提供データ　重複投与　医療機関数別の投与患者・薬剤費割合（平成</w:t>
                            </w:r>
                            <w:r w:rsidRPr="00625161">
                              <w:rPr>
                                <w:rFonts w:asciiTheme="majorEastAsia" w:eastAsiaTheme="majorEastAsia" w:hAnsiTheme="majorEastAsia"/>
                                <w:sz w:val="16"/>
                                <w:szCs w:val="16"/>
                              </w:rPr>
                              <w:t>25</w:t>
                            </w:r>
                            <w:r w:rsidRPr="00625161">
                              <w:rPr>
                                <w:rFonts w:asciiTheme="majorEastAsia" w:eastAsiaTheme="majorEastAsia" w:hAnsiTheme="majorEastAsia" w:hint="eastAsia"/>
                                <w:sz w:val="16"/>
                                <w:szCs w:val="16"/>
                              </w:rPr>
                              <w:t>年</w:t>
                            </w:r>
                            <w:r w:rsidRPr="00625161">
                              <w:rPr>
                                <w:rFonts w:asciiTheme="majorEastAsia" w:eastAsiaTheme="majorEastAsia" w:hAnsiTheme="majorEastAsia"/>
                                <w:sz w:val="16"/>
                                <w:szCs w:val="16"/>
                              </w:rPr>
                              <w:t>10</w:t>
                            </w:r>
                            <w:r w:rsidRPr="00625161">
                              <w:rPr>
                                <w:rFonts w:asciiTheme="majorEastAsia" w:eastAsiaTheme="majorEastAsia" w:hAnsiTheme="majorEastAsia" w:hint="eastAsia"/>
                                <w:sz w:val="16"/>
                                <w:szCs w:val="16"/>
                              </w:rPr>
                              <w:t>月）</w:t>
                            </w:r>
                          </w:p>
                          <w:p w:rsidR="00415CC8" w:rsidRPr="00625161" w:rsidRDefault="00415CC8" w:rsidP="005C385E">
                            <w:pPr>
                              <w:spacing w:line="160" w:lineRule="exact"/>
                              <w:rPr>
                                <w:rFonts w:asciiTheme="majorEastAsia" w:eastAsiaTheme="majorEastAsia" w:hAnsiTheme="majorEastAsia"/>
                                <w:sz w:val="12"/>
                                <w:szCs w:val="12"/>
                              </w:rPr>
                            </w:pPr>
                            <w:r w:rsidRPr="00625161">
                              <w:rPr>
                                <w:rFonts w:asciiTheme="majorEastAsia" w:eastAsiaTheme="majorEastAsia" w:hAnsiTheme="majorEastAsia" w:hint="eastAsia"/>
                                <w:sz w:val="12"/>
                                <w:szCs w:val="12"/>
                              </w:rPr>
                              <w:t>注：医科入院外</w:t>
                            </w:r>
                            <w:r w:rsidRPr="00625161">
                              <w:rPr>
                                <w:rFonts w:asciiTheme="majorEastAsia" w:eastAsiaTheme="majorEastAsia" w:hAnsiTheme="majorEastAsia"/>
                                <w:sz w:val="12"/>
                                <w:szCs w:val="12"/>
                              </w:rPr>
                              <w:t>(</w:t>
                            </w:r>
                            <w:r w:rsidRPr="00625161">
                              <w:rPr>
                                <w:rFonts w:asciiTheme="majorEastAsia" w:eastAsiaTheme="majorEastAsia" w:hAnsiTheme="majorEastAsia" w:hint="eastAsia"/>
                                <w:sz w:val="12"/>
                                <w:szCs w:val="12"/>
                              </w:rPr>
                              <w:t>外来</w:t>
                            </w:r>
                            <w:r w:rsidRPr="00625161">
                              <w:rPr>
                                <w:rFonts w:asciiTheme="majorEastAsia" w:eastAsiaTheme="majorEastAsia" w:hAnsiTheme="majorEastAsia"/>
                                <w:sz w:val="12"/>
                                <w:szCs w:val="12"/>
                              </w:rPr>
                              <w:t>)</w:t>
                            </w:r>
                            <w:r w:rsidRPr="00625161">
                              <w:rPr>
                                <w:rFonts w:asciiTheme="majorEastAsia" w:eastAsiaTheme="majorEastAsia" w:hAnsiTheme="majorEastAsia" w:hint="eastAsia"/>
                                <w:sz w:val="12"/>
                                <w:szCs w:val="12"/>
                              </w:rPr>
                              <w:t>レセプトのうち、次の疾患に該当する傷病名が記載されたレセプト、及び医科レセプト（外来）に紐付く調剤レセプトが対象：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2" type="#_x0000_t202" alt="タイトル: 出典及び注 - 説明: 出典　国提供データ　重複投与　医療機関数別の投与患者・薬剤費割合（平成25年10月）&#10;注　医科入院外(外来)レセプトのうち、次の疾患に該当する傷病名が記載されたレセプト、及び医科レセプト（外来）に紐付く調剤レセプトが対象は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10;" style="position:absolute;margin-left:69.9pt;margin-top:10.5pt;width:371.5pt;height:110.55pt;z-index:25291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" filled="f" stroked="f">
                <v:textbox style="mso-fit-shape-to-text:t">
                  <w:txbxContent>
                    <w:p w:rsidR="00415CC8" w:rsidRPr="00625161" w:rsidRDefault="00415CC8" w:rsidP="005C385E">
                      <w:pPr>
                        <w:spacing w:line="160" w:lineRule="exact"/>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出典：国提供データ　重複投与　医療機関数別の投与患者・薬剤費割合（平成</w:t>
                      </w:r>
                      <w:r w:rsidRPr="00625161">
                        <w:rPr>
                          <w:rFonts w:asciiTheme="majorEastAsia" w:eastAsiaTheme="majorEastAsia" w:hAnsiTheme="majorEastAsia"/>
                          <w:sz w:val="16"/>
                          <w:szCs w:val="16"/>
                        </w:rPr>
                        <w:t>25</w:t>
                      </w:r>
                      <w:r w:rsidRPr="00625161">
                        <w:rPr>
                          <w:rFonts w:asciiTheme="majorEastAsia" w:eastAsiaTheme="majorEastAsia" w:hAnsiTheme="majorEastAsia" w:hint="eastAsia"/>
                          <w:sz w:val="16"/>
                          <w:szCs w:val="16"/>
                        </w:rPr>
                        <w:t>年</w:t>
                      </w:r>
                      <w:r w:rsidRPr="00625161">
                        <w:rPr>
                          <w:rFonts w:asciiTheme="majorEastAsia" w:eastAsiaTheme="majorEastAsia" w:hAnsiTheme="majorEastAsia"/>
                          <w:sz w:val="16"/>
                          <w:szCs w:val="16"/>
                        </w:rPr>
                        <w:t>10</w:t>
                      </w:r>
                      <w:r w:rsidRPr="00625161">
                        <w:rPr>
                          <w:rFonts w:asciiTheme="majorEastAsia" w:eastAsiaTheme="majorEastAsia" w:hAnsiTheme="majorEastAsia" w:hint="eastAsia"/>
                          <w:sz w:val="16"/>
                          <w:szCs w:val="16"/>
                        </w:rPr>
                        <w:t>月）</w:t>
                      </w:r>
                    </w:p>
                    <w:p w:rsidR="00415CC8" w:rsidRPr="00625161" w:rsidRDefault="00415CC8" w:rsidP="005C385E">
                      <w:pPr>
                        <w:spacing w:line="160" w:lineRule="exact"/>
                        <w:rPr>
                          <w:rFonts w:asciiTheme="majorEastAsia" w:eastAsiaTheme="majorEastAsia" w:hAnsiTheme="majorEastAsia"/>
                          <w:sz w:val="12"/>
                          <w:szCs w:val="12"/>
                        </w:rPr>
                      </w:pPr>
                      <w:r w:rsidRPr="00625161">
                        <w:rPr>
                          <w:rFonts w:asciiTheme="majorEastAsia" w:eastAsiaTheme="majorEastAsia" w:hAnsiTheme="majorEastAsia" w:hint="eastAsia"/>
                          <w:sz w:val="12"/>
                          <w:szCs w:val="12"/>
                        </w:rPr>
                        <w:t>注：医科入院外</w:t>
                      </w:r>
                      <w:r w:rsidRPr="00625161">
                        <w:rPr>
                          <w:rFonts w:asciiTheme="majorEastAsia" w:eastAsiaTheme="majorEastAsia" w:hAnsiTheme="majorEastAsia"/>
                          <w:sz w:val="12"/>
                          <w:szCs w:val="12"/>
                        </w:rPr>
                        <w:t>(</w:t>
                      </w:r>
                      <w:r w:rsidRPr="00625161">
                        <w:rPr>
                          <w:rFonts w:asciiTheme="majorEastAsia" w:eastAsiaTheme="majorEastAsia" w:hAnsiTheme="majorEastAsia" w:hint="eastAsia"/>
                          <w:sz w:val="12"/>
                          <w:szCs w:val="12"/>
                        </w:rPr>
                        <w:t>外来</w:t>
                      </w:r>
                      <w:r w:rsidRPr="00625161">
                        <w:rPr>
                          <w:rFonts w:asciiTheme="majorEastAsia" w:eastAsiaTheme="majorEastAsia" w:hAnsiTheme="majorEastAsia"/>
                          <w:sz w:val="12"/>
                          <w:szCs w:val="12"/>
                        </w:rPr>
                        <w:t>)</w:t>
                      </w:r>
                      <w:r w:rsidRPr="00625161">
                        <w:rPr>
                          <w:rFonts w:asciiTheme="majorEastAsia" w:eastAsiaTheme="majorEastAsia" w:hAnsiTheme="majorEastAsia" w:hint="eastAsia"/>
                          <w:sz w:val="12"/>
                          <w:szCs w:val="12"/>
                        </w:rPr>
                        <w:t>レセプトのうち、次の疾患に該当する傷病名が記載されたレセプト、及び医科レセプト（外来）に紐付く調剤レセプトが対象：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w:t>
                      </w:r>
                    </w:p>
                  </w:txbxContent>
                </v:textbox>
              </v:shape>
            </w:pict>
          </mc:Fallback>
        </mc:AlternateContent>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widowControl/>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szCs w:val="22"/>
        </w:rPr>
        <w:br w:type="page"/>
      </w:r>
    </w:p>
    <w:p w:rsidR="004F54CA" w:rsidRPr="00B76AA5" w:rsidRDefault="00892B3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w:t>
      </w:r>
      <w:r w:rsidR="004F54CA" w:rsidRPr="00B76AA5">
        <w:rPr>
          <w:rFonts w:ascii="HG丸ｺﾞｼｯｸM-PRO" w:eastAsia="HG丸ｺﾞｼｯｸM-PRO" w:hAnsi="HG丸ｺﾞｼｯｸM-PRO" w:cstheme="minorBidi" w:hint="eastAsia"/>
          <w:sz w:val="22"/>
          <w:szCs w:val="22"/>
        </w:rPr>
        <w:t>2医療機関以上で重複投薬されている薬剤の種類は、去痰薬、消炎鎮痛薬（特に湿布薬）、胃保護薬、抗菌薬、睡眠薬などが多く</w:t>
      </w:r>
      <w:r w:rsidR="004F54CA">
        <w:rPr>
          <w:rFonts w:ascii="HG丸ｺﾞｼｯｸM-PRO" w:eastAsia="HG丸ｺﾞｼｯｸM-PRO" w:hAnsi="HG丸ｺﾞｼｯｸM-PRO" w:cstheme="minorBidi" w:hint="eastAsia"/>
          <w:sz w:val="22"/>
          <w:szCs w:val="22"/>
        </w:rPr>
        <w:t>なっています。</w:t>
      </w:r>
      <w:r w:rsidR="004F54CA" w:rsidRPr="00B76AA5">
        <w:rPr>
          <w:rFonts w:ascii="HG丸ｺﾞｼｯｸM-PRO" w:eastAsia="HG丸ｺﾞｼｯｸM-PRO" w:hAnsi="HG丸ｺﾞｼｯｸM-PRO" w:cstheme="minorBidi" w:hint="eastAsia"/>
          <w:sz w:val="22"/>
          <w:szCs w:val="22"/>
        </w:rPr>
        <w:t>薬剤費ベースでは、消炎鎮痛薬（特に湿布薬）、睡眠薬、胃保護薬、抗菌薬などが高くなっています。</w:t>
      </w:r>
      <w:r w:rsidR="004F54CA" w:rsidRPr="00AC60A8">
        <w:rPr>
          <w:rFonts w:ascii="HG丸ｺﾞｼｯｸM-PRO" w:eastAsia="HG丸ｺﾞｼｯｸM-PRO" w:hAnsi="HG丸ｺﾞｼｯｸM-PRO" w:cstheme="minorBidi" w:hint="eastAsia"/>
          <w:sz w:val="22"/>
          <w:szCs w:val="22"/>
        </w:rPr>
        <w:t>（データ編参照）</w:t>
      </w:r>
    </w:p>
    <w:p w:rsidR="004F54CA" w:rsidRPr="00B76AA5" w:rsidRDefault="00892B3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4F54CA" w:rsidRPr="00B76AA5">
        <w:rPr>
          <w:rFonts w:ascii="HG丸ｺﾞｼｯｸM-PRO" w:eastAsia="HG丸ｺﾞｼｯｸM-PRO" w:hAnsi="HG丸ｺﾞｼｯｸM-PRO" w:cstheme="minorBidi" w:hint="eastAsia"/>
          <w:sz w:val="22"/>
          <w:szCs w:val="22"/>
        </w:rPr>
        <w:t>また、2医療機関以上で重複投薬を受けている</w:t>
      </w:r>
      <w:r w:rsidR="004F54CA">
        <w:rPr>
          <w:rFonts w:ascii="HG丸ｺﾞｼｯｸM-PRO" w:eastAsia="HG丸ｺﾞｼｯｸM-PRO" w:hAnsi="HG丸ｺﾞｼｯｸM-PRO" w:cstheme="minorBidi" w:hint="eastAsia"/>
          <w:sz w:val="22"/>
          <w:szCs w:val="22"/>
        </w:rPr>
        <w:t>疾病別</w:t>
      </w:r>
      <w:r w:rsidR="004F54CA" w:rsidRPr="00B76AA5">
        <w:rPr>
          <w:rFonts w:ascii="HG丸ｺﾞｼｯｸM-PRO" w:eastAsia="HG丸ｺﾞｼｯｸM-PRO" w:hAnsi="HG丸ｺﾞｼｯｸM-PRO" w:cstheme="minorBidi" w:hint="eastAsia"/>
          <w:sz w:val="22"/>
          <w:szCs w:val="22"/>
        </w:rPr>
        <w:t>患者数は、「急性上気道感染症」、「食道、胃及び十二指腸の疾患」「高血圧性疾患」「皮膚及び皮下組織の疾患」の順に多く、薬剤費ベースでは、「食道、胃及び十二指腸の疾患」「高血圧性疾患」「皮膚及び皮下組織の疾患」「脂質異常症」「糖尿病」の順に高くなっています。</w:t>
      </w: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61888" behindDoc="0" locked="0" layoutInCell="1" allowOverlap="1" wp14:anchorId="0FBC6FDF" wp14:editId="4B1C7010">
                <wp:simplePos x="0" y="0"/>
                <wp:positionH relativeFrom="column">
                  <wp:posOffset>240030</wp:posOffset>
                </wp:positionH>
                <wp:positionV relativeFrom="paragraph">
                  <wp:posOffset>150495</wp:posOffset>
                </wp:positionV>
                <wp:extent cx="6008370" cy="471170"/>
                <wp:effectExtent l="0" t="0" r="0" b="0"/>
                <wp:wrapNone/>
                <wp:docPr id="3587" name="正方形/長方形 3587" title="図73　２医療機関以上での重複投薬の患者数・薬剤費（大阪府・疾病別）"/>
                <wp:cNvGraphicFramePr/>
                <a:graphic xmlns:a="http://schemas.openxmlformats.org/drawingml/2006/main">
                  <a:graphicData uri="http://schemas.microsoft.com/office/word/2010/wordprocessingShape">
                    <wps:wsp>
                      <wps:cNvSpPr/>
                      <wps:spPr>
                        <a:xfrm>
                          <a:off x="0" y="0"/>
                          <a:ext cx="6008370" cy="4711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72</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２医療機関以上での重複投薬の患者数</w:t>
                            </w:r>
                            <w:r w:rsidRPr="000B5189">
                              <w:rPr>
                                <w:rFonts w:asciiTheme="majorEastAsia" w:eastAsiaTheme="majorEastAsia" w:hAnsiTheme="majorEastAsia" w:cstheme="minorBidi" w:hint="eastAsia"/>
                                <w:bCs/>
                                <w:color w:val="000000" w:themeColor="text1"/>
                                <w:sz w:val="20"/>
                                <w:szCs w:val="22"/>
                              </w:rPr>
                              <w:t>・薬剤費</w:t>
                            </w:r>
                            <w:r w:rsidRPr="000B5189">
                              <w:rPr>
                                <w:rFonts w:asciiTheme="majorEastAsia" w:eastAsiaTheme="majorEastAsia" w:hAnsiTheme="majorEastAsia" w:cstheme="minorBidi"/>
                                <w:bCs/>
                                <w:color w:val="000000" w:themeColor="text1"/>
                                <w:sz w:val="20"/>
                                <w:szCs w:val="22"/>
                              </w:rPr>
                              <w:t>（大阪府・疾病別）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87" o:spid="_x0000_s1223" alt="タイトル: 図73　２医療機関以上での重複投薬の患者数・薬剤費（大阪府・疾病別）" style="position:absolute;margin-left:18.9pt;margin-top:11.85pt;width:473.1pt;height:37.1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72</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２医療機関以上での重複投薬の患者数</w:t>
                      </w:r>
                      <w:r w:rsidRPr="000B5189">
                        <w:rPr>
                          <w:rFonts w:asciiTheme="majorEastAsia" w:eastAsiaTheme="majorEastAsia" w:hAnsiTheme="majorEastAsia" w:cstheme="minorBidi" w:hint="eastAsia"/>
                          <w:bCs/>
                          <w:color w:val="000000" w:themeColor="text1"/>
                          <w:sz w:val="20"/>
                          <w:szCs w:val="22"/>
                        </w:rPr>
                        <w:t>・薬剤費</w:t>
                      </w:r>
                      <w:r w:rsidRPr="000B5189">
                        <w:rPr>
                          <w:rFonts w:asciiTheme="majorEastAsia" w:eastAsiaTheme="majorEastAsia" w:hAnsiTheme="majorEastAsia" w:cstheme="minorBidi"/>
                          <w:bCs/>
                          <w:color w:val="000000" w:themeColor="text1"/>
                          <w:sz w:val="20"/>
                          <w:szCs w:val="22"/>
                        </w:rPr>
                        <w:t>（大阪府・疾病別）</w:t>
                      </w:r>
                    </w:p>
                  </w:txbxContent>
                </v:textbox>
              </v:rect>
            </w:pict>
          </mc:Fallback>
        </mc:AlternateContent>
      </w:r>
    </w:p>
    <w:p w:rsidR="004F54CA" w:rsidRDefault="00305B8B"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2789248" behindDoc="0" locked="0" layoutInCell="1" allowOverlap="1" wp14:anchorId="1D03FC8B" wp14:editId="3CFC1519">
            <wp:simplePos x="0" y="0"/>
            <wp:positionH relativeFrom="column">
              <wp:posOffset>3148330</wp:posOffset>
            </wp:positionH>
            <wp:positionV relativeFrom="paragraph">
              <wp:posOffset>83516</wp:posOffset>
            </wp:positionV>
            <wp:extent cx="3956685" cy="4389755"/>
            <wp:effectExtent l="0" t="0" r="0" b="0"/>
            <wp:wrapNone/>
            <wp:docPr id="37" name="図 37" title="図73　大阪府の２医療機関以上での重複投薬の疾病別薬剤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56685" cy="438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540BBA"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2876288" behindDoc="0" locked="0" layoutInCell="1" allowOverlap="1" wp14:anchorId="2DC22731" wp14:editId="0C6644BE">
            <wp:simplePos x="0" y="0"/>
            <wp:positionH relativeFrom="column">
              <wp:posOffset>240030</wp:posOffset>
            </wp:positionH>
            <wp:positionV relativeFrom="paragraph">
              <wp:posOffset>43815</wp:posOffset>
            </wp:positionV>
            <wp:extent cx="4266534" cy="4286250"/>
            <wp:effectExtent l="0" t="0" r="0" b="0"/>
            <wp:wrapNone/>
            <wp:docPr id="101" name="図 101" title="図73　大阪府の２医療機関以上での重複投薬の疾病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66534"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5C385E" w:rsidP="004F54CA">
      <w:pPr>
        <w:widowControl/>
        <w:jc w:val="left"/>
        <w:rPr>
          <w:rFonts w:asciiTheme="majorEastAsia" w:eastAsiaTheme="majorEastAsia" w:hAnsiTheme="majorEastAsia" w:cstheme="minorBidi"/>
          <w:b/>
          <w:sz w:val="24"/>
        </w:rPr>
      </w:pPr>
      <w:r w:rsidRPr="005C385E">
        <w:rPr>
          <w:rFonts w:ascii="HG丸ｺﾞｼｯｸM-PRO" w:eastAsia="HG丸ｺﾞｼｯｸM-PRO" w:hAnsi="HG丸ｺﾞｼｯｸM-PRO" w:cstheme="minorBidi"/>
          <w:noProof/>
          <w:szCs w:val="21"/>
        </w:rPr>
        <mc:AlternateContent>
          <mc:Choice Requires="wps">
            <w:drawing>
              <wp:anchor distT="0" distB="0" distL="114300" distR="114300" simplePos="0" relativeHeight="252919296" behindDoc="0" locked="0" layoutInCell="1" allowOverlap="1" wp14:anchorId="4A67DA81" wp14:editId="0D366A85">
                <wp:simplePos x="0" y="0"/>
                <wp:positionH relativeFrom="column">
                  <wp:posOffset>3686810</wp:posOffset>
                </wp:positionH>
                <wp:positionV relativeFrom="paragraph">
                  <wp:posOffset>59055</wp:posOffset>
                </wp:positionV>
                <wp:extent cx="1750695" cy="1403985"/>
                <wp:effectExtent l="0" t="0" r="1905" b="8255"/>
                <wp:wrapNone/>
                <wp:docPr id="507" name="テキスト ボックス 2" title="出典　図70に同じ"/>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403985"/>
                        </a:xfrm>
                        <a:prstGeom prst="rect">
                          <a:avLst/>
                        </a:prstGeom>
                        <a:solidFill>
                          <a:srgbClr val="FFFFFF"/>
                        </a:solidFill>
                        <a:ln w="9525">
                          <a:noFill/>
                          <a:miter lim="800000"/>
                          <a:headEnd/>
                          <a:tailEnd/>
                        </a:ln>
                      </wps:spPr>
                      <wps:txbx>
                        <w:txbxContent>
                          <w:p w:rsidR="00415CC8" w:rsidRPr="00625161" w:rsidRDefault="00415CC8" w:rsidP="005C385E">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71</w:t>
                            </w:r>
                            <w:r w:rsidRPr="00625161">
                              <w:rPr>
                                <w:rFonts w:asciiTheme="majorEastAsia" w:eastAsiaTheme="majorEastAsia" w:hAnsiTheme="majorEastAsia" w:hint="eastAsia"/>
                                <w:sz w:val="16"/>
                                <w:szCs w:val="16"/>
                              </w:rPr>
                              <w:t>に同じ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4" type="#_x0000_t202" alt="タイトル: 出典　図70に同じ" style="position:absolute;margin-left:290.3pt;margin-top:4.65pt;width:137.85pt;height:110.55pt;z-index:25291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" stroked="f">
                <v:textbox style="mso-fit-shape-to-text:t">
                  <w:txbxContent>
                    <w:p w:rsidR="00415CC8" w:rsidRPr="00625161" w:rsidRDefault="00415CC8" w:rsidP="005C385E">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71</w:t>
                      </w:r>
                      <w:r w:rsidRPr="00625161">
                        <w:rPr>
                          <w:rFonts w:asciiTheme="majorEastAsia" w:eastAsiaTheme="majorEastAsia" w:hAnsiTheme="majorEastAsia" w:hint="eastAsia"/>
                          <w:sz w:val="16"/>
                          <w:szCs w:val="16"/>
                        </w:rPr>
                        <w:t>に同じ</w:t>
                      </w:r>
                    </w:p>
                  </w:txbxContent>
                </v:textbox>
              </v:shape>
            </w:pict>
          </mc:Fallback>
        </mc:AlternateContent>
      </w:r>
      <w:r w:rsidR="004F54CA">
        <w:rPr>
          <w:rFonts w:asciiTheme="majorEastAsia" w:eastAsiaTheme="majorEastAsia" w:hAnsiTheme="majorEastAsia" w:cstheme="minorBidi"/>
          <w:b/>
          <w:sz w:val="24"/>
        </w:rPr>
        <w:br w:type="page"/>
      </w:r>
    </w:p>
    <w:p w:rsidR="004F54CA" w:rsidRPr="000761F4" w:rsidRDefault="004F54CA" w:rsidP="004F54CA">
      <w:pPr>
        <w:jc w:val="left"/>
        <w:rPr>
          <w:rFonts w:asciiTheme="majorEastAsia" w:eastAsiaTheme="majorEastAsia" w:hAnsiTheme="majorEastAsia" w:cstheme="minorBidi"/>
          <w:b/>
          <w:sz w:val="24"/>
        </w:rPr>
      </w:pPr>
      <w:r w:rsidRPr="000761F4">
        <w:rPr>
          <w:rFonts w:asciiTheme="majorEastAsia" w:eastAsiaTheme="majorEastAsia" w:hAnsiTheme="majorEastAsia" w:cstheme="minorBidi" w:hint="eastAsia"/>
          <w:b/>
          <w:sz w:val="24"/>
        </w:rPr>
        <w:lastRenderedPageBreak/>
        <w:t>（エ）多剤投薬</w:t>
      </w:r>
    </w:p>
    <w:p w:rsidR="004F54CA" w:rsidRDefault="00892B3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4F54CA">
        <w:rPr>
          <w:rFonts w:ascii="HG丸ｺﾞｼｯｸM-PRO" w:eastAsia="HG丸ｺﾞｼｯｸM-PRO" w:hAnsi="HG丸ｺﾞｼｯｸM-PRO" w:cstheme="minorBidi" w:hint="eastAsia"/>
          <w:sz w:val="22"/>
          <w:szCs w:val="22"/>
        </w:rPr>
        <w:t>外来において</w:t>
      </w:r>
      <w:r w:rsidR="004F54CA" w:rsidRPr="008453D7">
        <w:rPr>
          <w:rFonts w:ascii="HG丸ｺﾞｼｯｸM-PRO" w:eastAsia="HG丸ｺﾞｼｯｸM-PRO" w:hAnsi="HG丸ｺﾞｼｯｸM-PRO" w:cstheme="minorBidi" w:hint="eastAsia"/>
          <w:sz w:val="22"/>
          <w:szCs w:val="22"/>
        </w:rPr>
        <w:t>15種類以上の医薬品を投与されている患者（この計画において「多剤投薬」と言います）について、全患者数に占める割合は約3％、75歳以上では約７％となっています。総薬剤費に占める割合は約10%、75歳以上では約18％となっています。全国平均に比べ、75歳以上で割合が高くなっています。</w:t>
      </w:r>
    </w:p>
    <w:p w:rsidR="004F54CA" w:rsidRPr="001C2B84" w:rsidRDefault="004F54CA"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なお、患者の状態に応じた投薬の結果、種類が多くなることもあります。</w:t>
      </w: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65984" behindDoc="0" locked="0" layoutInCell="1" allowOverlap="1" wp14:anchorId="41182B78" wp14:editId="5748740F">
                <wp:simplePos x="0" y="0"/>
                <wp:positionH relativeFrom="column">
                  <wp:posOffset>73025</wp:posOffset>
                </wp:positionH>
                <wp:positionV relativeFrom="paragraph">
                  <wp:posOffset>178117</wp:posOffset>
                </wp:positionV>
                <wp:extent cx="6256020" cy="357188"/>
                <wp:effectExtent l="0" t="0" r="0" b="0"/>
                <wp:wrapNone/>
                <wp:docPr id="3608" name="正方形/長方形 3608" title="図74　複数種類医薬品の投与15剤以上の患者・薬剤費割合"/>
                <wp:cNvGraphicFramePr/>
                <a:graphic xmlns:a="http://schemas.openxmlformats.org/drawingml/2006/main">
                  <a:graphicData uri="http://schemas.microsoft.com/office/word/2010/wordprocessingShape">
                    <wps:wsp>
                      <wps:cNvSpPr/>
                      <wps:spPr>
                        <a:xfrm>
                          <a:off x="0" y="0"/>
                          <a:ext cx="6256020" cy="357188"/>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73</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複数種類医薬品の投与15剤以上の患者</w:t>
                            </w:r>
                            <w:r w:rsidRPr="000B5189">
                              <w:rPr>
                                <w:rFonts w:asciiTheme="majorEastAsia" w:eastAsiaTheme="majorEastAsia" w:hAnsiTheme="majorEastAsia" w:cstheme="minorBidi" w:hint="eastAsia"/>
                                <w:bCs/>
                                <w:color w:val="000000" w:themeColor="text1"/>
                                <w:sz w:val="20"/>
                                <w:szCs w:val="22"/>
                              </w:rPr>
                              <w:t>・薬剤費</w:t>
                            </w:r>
                            <w:r w:rsidRPr="000B5189">
                              <w:rPr>
                                <w:rFonts w:asciiTheme="majorEastAsia" w:eastAsiaTheme="majorEastAsia" w:hAnsiTheme="majorEastAsia" w:cstheme="minorBidi"/>
                                <w:bCs/>
                                <w:color w:val="000000" w:themeColor="text1"/>
                                <w:sz w:val="20"/>
                                <w:szCs w:val="22"/>
                              </w:rPr>
                              <w:t>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08" o:spid="_x0000_s1225" alt="タイトル: 図74　複数種類医薬品の投与15剤以上の患者・薬剤費割合" style="position:absolute;margin-left:5.75pt;margin-top:14pt;width:492.6pt;height:28.1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73</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複数種類医薬品の投与15剤以上の患者</w:t>
                      </w:r>
                      <w:r w:rsidRPr="000B5189">
                        <w:rPr>
                          <w:rFonts w:asciiTheme="majorEastAsia" w:eastAsiaTheme="majorEastAsia" w:hAnsiTheme="majorEastAsia" w:cstheme="minorBidi" w:hint="eastAsia"/>
                          <w:bCs/>
                          <w:color w:val="000000" w:themeColor="text1"/>
                          <w:sz w:val="20"/>
                          <w:szCs w:val="22"/>
                        </w:rPr>
                        <w:t>・薬剤費</w:t>
                      </w:r>
                      <w:r w:rsidRPr="000B5189">
                        <w:rPr>
                          <w:rFonts w:asciiTheme="majorEastAsia" w:eastAsiaTheme="majorEastAsia" w:hAnsiTheme="majorEastAsia" w:cstheme="minorBidi"/>
                          <w:bCs/>
                          <w:color w:val="000000" w:themeColor="text1"/>
                          <w:sz w:val="20"/>
                          <w:szCs w:val="22"/>
                        </w:rPr>
                        <w:t>割合</w:t>
                      </w:r>
                    </w:p>
                  </w:txbxContent>
                </v:textbox>
              </v:rect>
            </w:pict>
          </mc:Fallback>
        </mc:AlternateContent>
      </w:r>
    </w:p>
    <w:p w:rsidR="004F54CA" w:rsidRDefault="006639BB"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2791296" behindDoc="0" locked="0" layoutInCell="1" allowOverlap="1" wp14:anchorId="119938A5" wp14:editId="3E1ED993">
            <wp:simplePos x="0" y="0"/>
            <wp:positionH relativeFrom="margin">
              <wp:posOffset>231775</wp:posOffset>
            </wp:positionH>
            <wp:positionV relativeFrom="paragraph">
              <wp:posOffset>117211</wp:posOffset>
            </wp:positionV>
            <wp:extent cx="6191885" cy="2543810"/>
            <wp:effectExtent l="0" t="0" r="0" b="0"/>
            <wp:wrapNone/>
            <wp:docPr id="41" name="図 41" title="図74　複数種類医薬品の投与15剤以上の患者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188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Pr="008E5E7D"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6639BB" w:rsidP="004F54CA">
      <w:pPr>
        <w:widowControl/>
        <w:jc w:val="left"/>
        <w:rPr>
          <w:rFonts w:ascii="HG丸ｺﾞｼｯｸM-PRO" w:eastAsia="HG丸ｺﾞｼｯｸM-PRO" w:hAnsi="HG丸ｺﾞｼｯｸM-PRO" w:cstheme="minorBidi"/>
          <w:szCs w:val="22"/>
        </w:rPr>
      </w:pPr>
      <w:r>
        <w:rPr>
          <w:noProof/>
        </w:rPr>
        <w:drawing>
          <wp:anchor distT="0" distB="0" distL="114300" distR="114300" simplePos="0" relativeHeight="252793344" behindDoc="0" locked="0" layoutInCell="1" allowOverlap="1" wp14:anchorId="408DA8C1" wp14:editId="158FD17A">
            <wp:simplePos x="0" y="0"/>
            <wp:positionH relativeFrom="column">
              <wp:posOffset>153035</wp:posOffset>
            </wp:positionH>
            <wp:positionV relativeFrom="paragraph">
              <wp:posOffset>16450</wp:posOffset>
            </wp:positionV>
            <wp:extent cx="6391910" cy="3029585"/>
            <wp:effectExtent l="0" t="0" r="0" b="0"/>
            <wp:wrapNone/>
            <wp:docPr id="42" name="図 42" title="図74　複数種類医薬品の投与15剤以上の薬剤費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91910" cy="302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5C385E" w:rsidP="004F54CA">
      <w:pPr>
        <w:jc w:val="left"/>
        <w:rPr>
          <w:rFonts w:ascii="HG丸ｺﾞｼｯｸM-PRO" w:eastAsia="HG丸ｺﾞｼｯｸM-PRO" w:hAnsi="HG丸ｺﾞｼｯｸM-PRO" w:cstheme="minorBidi"/>
          <w:szCs w:val="22"/>
        </w:rPr>
      </w:pPr>
      <w:r w:rsidRPr="005C385E">
        <w:rPr>
          <w:rFonts w:ascii="HG丸ｺﾞｼｯｸM-PRO" w:eastAsia="HG丸ｺﾞｼｯｸM-PRO" w:hAnsi="HG丸ｺﾞｼｯｸM-PRO" w:cstheme="minorBidi"/>
          <w:noProof/>
          <w:szCs w:val="22"/>
        </w:rPr>
        <mc:AlternateContent>
          <mc:Choice Requires="wps">
            <w:drawing>
              <wp:anchor distT="0" distB="0" distL="114300" distR="114300" simplePos="0" relativeHeight="252921344" behindDoc="0" locked="0" layoutInCell="1" allowOverlap="1" wp14:anchorId="4963F53C" wp14:editId="1AC3D651">
                <wp:simplePos x="0" y="0"/>
                <wp:positionH relativeFrom="column">
                  <wp:posOffset>1656080</wp:posOffset>
                </wp:positionH>
                <wp:positionV relativeFrom="paragraph">
                  <wp:posOffset>158115</wp:posOffset>
                </wp:positionV>
                <wp:extent cx="4235450" cy="1403985"/>
                <wp:effectExtent l="0" t="0" r="0" b="0"/>
                <wp:wrapNone/>
                <wp:docPr id="510" name="テキスト ボックス 2" descr="出典　国提供データ　複数種類医薬品の投与（平成25年10月）&#10;注　医科入院外(外来)レセプトのうち、次の疾患に該当する傷病名が記載されたレセプト、及び医科レセプト（外来）に紐付く調剤レセプトが対象は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10;" title="出典及び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403985"/>
                        </a:xfrm>
                        <a:prstGeom prst="rect">
                          <a:avLst/>
                        </a:prstGeom>
                        <a:noFill/>
                        <a:ln w="9525">
                          <a:noFill/>
                          <a:miter lim="800000"/>
                          <a:headEnd/>
                          <a:tailEnd/>
                        </a:ln>
                      </wps:spPr>
                      <wps:txbx>
                        <w:txbxContent>
                          <w:p w:rsidR="00415CC8" w:rsidRPr="00FE3CBD" w:rsidRDefault="00415CC8" w:rsidP="005C385E">
                            <w:pPr>
                              <w:spacing w:line="180" w:lineRule="exact"/>
                              <w:rPr>
                                <w:rFonts w:asciiTheme="majorEastAsia" w:eastAsiaTheme="majorEastAsia" w:hAnsiTheme="majorEastAsia"/>
                                <w:sz w:val="16"/>
                                <w:szCs w:val="16"/>
                              </w:rPr>
                            </w:pPr>
                            <w:r w:rsidRPr="00FE3CBD">
                              <w:rPr>
                                <w:rFonts w:asciiTheme="majorEastAsia" w:eastAsiaTheme="majorEastAsia" w:hAnsiTheme="majorEastAsia" w:hint="eastAsia"/>
                                <w:sz w:val="16"/>
                                <w:szCs w:val="16"/>
                              </w:rPr>
                              <w:t>出典：国提供データ　複数種類医薬品の投与（平成25年10月）</w:t>
                            </w:r>
                          </w:p>
                          <w:p w:rsidR="00415CC8" w:rsidRPr="00625161" w:rsidRDefault="00415CC8" w:rsidP="005C385E">
                            <w:pPr>
                              <w:spacing w:line="180" w:lineRule="exact"/>
                              <w:rPr>
                                <w:rFonts w:asciiTheme="majorEastAsia" w:eastAsiaTheme="majorEastAsia" w:hAnsiTheme="majorEastAsia"/>
                                <w:sz w:val="12"/>
                                <w:szCs w:val="12"/>
                              </w:rPr>
                            </w:pPr>
                            <w:r w:rsidRPr="00625161">
                              <w:rPr>
                                <w:rFonts w:asciiTheme="majorEastAsia" w:eastAsiaTheme="majorEastAsia" w:hAnsiTheme="majorEastAsia" w:hint="eastAsia"/>
                                <w:sz w:val="12"/>
                                <w:szCs w:val="12"/>
                              </w:rPr>
                              <w:t>注：医科入院外(外来)レセプトのうち、次の疾患に該当する傷病名が記載されたレセプト、及び医科レセプト（外来）に紐付く調剤レセプトが対象：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6" type="#_x0000_t202" alt="タイトル: 出典及び注 - 説明: 出典　国提供データ　複数種類医薬品の投与（平成25年10月）&#10;注　医科入院外(外来)レセプトのうち、次の疾患に該当する傷病名が記載されたレセプト、及び医科レセプト（外来）に紐付く調剤レセプトが対象は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10;" style="position:absolute;margin-left:130.4pt;margin-top:12.45pt;width:333.5pt;height:110.55pt;z-index:25292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" filled="f" stroked="f">
                <v:textbox style="mso-fit-shape-to-text:t">
                  <w:txbxContent>
                    <w:p w:rsidR="00415CC8" w:rsidRPr="00FE3CBD" w:rsidRDefault="00415CC8" w:rsidP="005C385E">
                      <w:pPr>
                        <w:spacing w:line="180" w:lineRule="exact"/>
                        <w:rPr>
                          <w:rFonts w:asciiTheme="majorEastAsia" w:eastAsiaTheme="majorEastAsia" w:hAnsiTheme="majorEastAsia"/>
                          <w:sz w:val="16"/>
                          <w:szCs w:val="16"/>
                        </w:rPr>
                      </w:pPr>
                      <w:r w:rsidRPr="00FE3CBD">
                        <w:rPr>
                          <w:rFonts w:asciiTheme="majorEastAsia" w:eastAsiaTheme="majorEastAsia" w:hAnsiTheme="majorEastAsia" w:hint="eastAsia"/>
                          <w:sz w:val="16"/>
                          <w:szCs w:val="16"/>
                        </w:rPr>
                        <w:t>出典：国提供データ　複数種類医薬品の投与（平成25年10月）</w:t>
                      </w:r>
                    </w:p>
                    <w:p w:rsidR="00415CC8" w:rsidRPr="00625161" w:rsidRDefault="00415CC8" w:rsidP="005C385E">
                      <w:pPr>
                        <w:spacing w:line="180" w:lineRule="exact"/>
                        <w:rPr>
                          <w:rFonts w:asciiTheme="majorEastAsia" w:eastAsiaTheme="majorEastAsia" w:hAnsiTheme="majorEastAsia"/>
                          <w:sz w:val="12"/>
                          <w:szCs w:val="12"/>
                        </w:rPr>
                      </w:pPr>
                      <w:r w:rsidRPr="00625161">
                        <w:rPr>
                          <w:rFonts w:asciiTheme="majorEastAsia" w:eastAsiaTheme="majorEastAsia" w:hAnsiTheme="majorEastAsia" w:hint="eastAsia"/>
                          <w:sz w:val="12"/>
                          <w:szCs w:val="12"/>
                        </w:rPr>
                        <w:t>注：医科入院外(外来)レセプトのうち、次の疾患に該当する傷病名が記載されたレセプト、及び医科レセプト（外来）に紐付く調剤レセプトが対象：胃の悪性新生物・アルツハイマー病・慢性閉塞性肺疾患・結腸及び直腸の悪性新生物・眼及び付属器の疾患・喘息・気管、気管支及び肺の悪性新生物・高血圧性疾患・食道、胃及び十二指腸の疾患・乳房の悪性新生物・虚血性心疾患・皮膚及び皮下組織の疾患・糖尿病・脳梗塞・下肢関節障害・脂質異常症・急性上気道感染症・骨粗しょう症・血管性認知症・肺炎・糸球体疾患、腎尿細管性疾患及び腎不全・気分障害・急性気管支炎及び急性細気管支炎</w:t>
                      </w:r>
                    </w:p>
                  </w:txbxContent>
                </v:textbox>
              </v:shape>
            </w:pict>
          </mc:Fallback>
        </mc:AlternateContent>
      </w:r>
    </w:p>
    <w:p w:rsidR="004F54CA" w:rsidRDefault="004F54CA" w:rsidP="004F54CA">
      <w:pPr>
        <w:jc w:val="left"/>
        <w:rPr>
          <w:rFonts w:ascii="HG丸ｺﾞｼｯｸM-PRO" w:eastAsia="HG丸ｺﾞｼｯｸM-PRO" w:hAnsi="HG丸ｺﾞｼｯｸM-PRO" w:cstheme="minorBidi"/>
          <w:szCs w:val="22"/>
        </w:rPr>
      </w:pPr>
    </w:p>
    <w:p w:rsidR="004F54CA" w:rsidRPr="00DD0553" w:rsidRDefault="004F54CA" w:rsidP="004F54CA">
      <w:pPr>
        <w:jc w:val="left"/>
        <w:rPr>
          <w:rFonts w:ascii="HG丸ｺﾞｼｯｸM-PRO" w:eastAsia="HG丸ｺﾞｼｯｸM-PRO" w:hAnsi="HG丸ｺﾞｼｯｸM-PRO" w:cstheme="minorBidi"/>
          <w:szCs w:val="22"/>
        </w:rPr>
      </w:pPr>
    </w:p>
    <w:p w:rsidR="004F54CA" w:rsidRDefault="004F54CA" w:rsidP="004F54CA">
      <w:pPr>
        <w:widowControl/>
        <w:jc w:val="left"/>
        <w:rPr>
          <w:rFonts w:ascii="HG丸ｺﾞｼｯｸM-PRO" w:eastAsia="HG丸ｺﾞｼｯｸM-PRO" w:hAnsi="HG丸ｺﾞｼｯｸM-PRO" w:cstheme="minorBidi"/>
          <w:sz w:val="22"/>
          <w:szCs w:val="22"/>
        </w:rPr>
      </w:pPr>
    </w:p>
    <w:p w:rsidR="005C385E" w:rsidRDefault="005C385E" w:rsidP="004F54CA">
      <w:pPr>
        <w:widowControl/>
        <w:jc w:val="left"/>
        <w:rPr>
          <w:rFonts w:ascii="HG丸ｺﾞｼｯｸM-PRO" w:eastAsia="HG丸ｺﾞｼｯｸM-PRO" w:hAnsi="HG丸ｺﾞｼｯｸM-PRO" w:cstheme="minorBidi"/>
          <w:sz w:val="22"/>
          <w:szCs w:val="22"/>
        </w:rPr>
      </w:pPr>
    </w:p>
    <w:p w:rsidR="004F54CA" w:rsidRPr="00AC10C7" w:rsidRDefault="00892B3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4F54CA" w:rsidRPr="00AC10C7">
        <w:rPr>
          <w:rFonts w:ascii="HG丸ｺﾞｼｯｸM-PRO" w:eastAsia="HG丸ｺﾞｼｯｸM-PRO" w:hAnsi="HG丸ｺﾞｼｯｸM-PRO" w:cstheme="minorBidi" w:hint="eastAsia"/>
          <w:sz w:val="22"/>
          <w:szCs w:val="22"/>
        </w:rPr>
        <w:t>15種類以上の医薬品を投与されている患者において、消炎鎮痛薬（特に湿布）、胃保護薬、降圧薬、便秘薬、睡眠薬、去痰薬、高脂血症治療薬を処方されている</w:t>
      </w:r>
      <w:r w:rsidR="004F54CA">
        <w:rPr>
          <w:rFonts w:ascii="HG丸ｺﾞｼｯｸM-PRO" w:eastAsia="HG丸ｺﾞｼｯｸM-PRO" w:hAnsi="HG丸ｺﾞｼｯｸM-PRO" w:cstheme="minorBidi" w:hint="eastAsia"/>
          <w:sz w:val="22"/>
          <w:szCs w:val="22"/>
        </w:rPr>
        <w:t>患者</w:t>
      </w:r>
      <w:r w:rsidR="004F54CA" w:rsidRPr="00AC10C7">
        <w:rPr>
          <w:rFonts w:ascii="HG丸ｺﾞｼｯｸM-PRO" w:eastAsia="HG丸ｺﾞｼｯｸM-PRO" w:hAnsi="HG丸ｺﾞｼｯｸM-PRO" w:cstheme="minorBidi" w:hint="eastAsia"/>
          <w:sz w:val="22"/>
          <w:szCs w:val="22"/>
        </w:rPr>
        <w:t>が多</w:t>
      </w:r>
      <w:r w:rsidR="004F54CA">
        <w:rPr>
          <w:rFonts w:ascii="HG丸ｺﾞｼｯｸM-PRO" w:eastAsia="HG丸ｺﾞｼｯｸM-PRO" w:hAnsi="HG丸ｺﾞｼｯｸM-PRO" w:cstheme="minorBidi" w:hint="eastAsia"/>
          <w:sz w:val="22"/>
          <w:szCs w:val="22"/>
        </w:rPr>
        <w:t>くなっています</w:t>
      </w:r>
      <w:r w:rsidR="004F54CA" w:rsidRPr="00AC10C7">
        <w:rPr>
          <w:rFonts w:ascii="HG丸ｺﾞｼｯｸM-PRO" w:eastAsia="HG丸ｺﾞｼｯｸM-PRO" w:hAnsi="HG丸ｺﾞｼｯｸM-PRO" w:cstheme="minorBidi" w:hint="eastAsia"/>
          <w:sz w:val="22"/>
          <w:szCs w:val="22"/>
        </w:rPr>
        <w:t>。</w:t>
      </w:r>
    </w:p>
    <w:p w:rsidR="004F54CA" w:rsidRDefault="004F54CA" w:rsidP="00207082">
      <w:pPr>
        <w:ind w:leftChars="200" w:left="420"/>
        <w:jc w:val="left"/>
        <w:rPr>
          <w:rFonts w:ascii="HG丸ｺﾞｼｯｸM-PRO" w:eastAsia="HG丸ｺﾞｼｯｸM-PRO" w:hAnsi="HG丸ｺﾞｼｯｸM-PRO" w:cstheme="minorBidi"/>
          <w:sz w:val="22"/>
          <w:szCs w:val="22"/>
        </w:rPr>
      </w:pPr>
      <w:r w:rsidRPr="00AC10C7">
        <w:rPr>
          <w:rFonts w:ascii="HG丸ｺﾞｼｯｸM-PRO" w:eastAsia="HG丸ｺﾞｼｯｸM-PRO" w:hAnsi="HG丸ｺﾞｼｯｸM-PRO" w:cstheme="minorBidi" w:hint="eastAsia"/>
          <w:sz w:val="22"/>
          <w:szCs w:val="22"/>
        </w:rPr>
        <w:t>薬剤費ベースでは、消炎鎮痛薬（特に湿布）、胃保護薬、降圧薬、高脂血症治療薬、糖尿病治療薬、抗血小</w:t>
      </w:r>
      <w:r>
        <w:rPr>
          <w:rFonts w:ascii="HG丸ｺﾞｼｯｸM-PRO" w:eastAsia="HG丸ｺﾞｼｯｸM-PRO" w:hAnsi="HG丸ｺﾞｼｯｸM-PRO" w:cstheme="minorBidi" w:hint="eastAsia"/>
          <w:sz w:val="22"/>
          <w:szCs w:val="22"/>
        </w:rPr>
        <w:t>板薬などの生活習慣病治療の比較的単価の高い薬剤が上位を占めています</w:t>
      </w:r>
      <w:r w:rsidRPr="00AC10C7">
        <w:rPr>
          <w:rFonts w:ascii="HG丸ｺﾞｼｯｸM-PRO" w:eastAsia="HG丸ｺﾞｼｯｸM-PRO" w:hAnsi="HG丸ｺﾞｼｯｸM-PRO" w:cstheme="minorBidi" w:hint="eastAsia"/>
          <w:sz w:val="22"/>
          <w:szCs w:val="22"/>
        </w:rPr>
        <w:t>。</w:t>
      </w:r>
      <w:r w:rsidRPr="002D1D98">
        <w:rPr>
          <w:rFonts w:ascii="HG丸ｺﾞｼｯｸM-PRO" w:eastAsia="HG丸ｺﾞｼｯｸM-PRO" w:hAnsi="HG丸ｺﾞｼｯｸM-PRO" w:cstheme="minorBidi" w:hint="eastAsia"/>
          <w:sz w:val="22"/>
          <w:szCs w:val="22"/>
        </w:rPr>
        <w:t>（データ編参照）</w:t>
      </w:r>
      <w:r>
        <w:rPr>
          <w:rFonts w:ascii="HG丸ｺﾞｼｯｸM-PRO" w:eastAsia="HG丸ｺﾞｼｯｸM-PRO" w:hAnsi="HG丸ｺﾞｼｯｸM-PRO" w:cstheme="minorBidi"/>
          <w:sz w:val="22"/>
          <w:szCs w:val="22"/>
        </w:rPr>
        <w:br w:type="page"/>
      </w:r>
    </w:p>
    <w:p w:rsidR="004F54CA" w:rsidRDefault="00892B3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w:t>
      </w:r>
      <w:r w:rsidR="004F54CA" w:rsidRPr="00AC10C7">
        <w:rPr>
          <w:rFonts w:ascii="HG丸ｺﾞｼｯｸM-PRO" w:eastAsia="HG丸ｺﾞｼｯｸM-PRO" w:hAnsi="HG丸ｺﾞｼｯｸM-PRO" w:cstheme="minorBidi" w:hint="eastAsia"/>
          <w:sz w:val="22"/>
          <w:szCs w:val="22"/>
        </w:rPr>
        <w:t>15種類以上の医薬品が投与されている患者は、「食道、胃及び十二指腸の疾患」「高血圧性疾患」「脂質異常症」「皮膚及び皮下組織の疾患」「糖尿病」「虚血性心疾患」の順に多</w:t>
      </w:r>
      <w:r w:rsidR="004F54CA">
        <w:rPr>
          <w:rFonts w:ascii="HG丸ｺﾞｼｯｸM-PRO" w:eastAsia="HG丸ｺﾞｼｯｸM-PRO" w:hAnsi="HG丸ｺﾞｼｯｸM-PRO" w:cstheme="minorBidi" w:hint="eastAsia"/>
          <w:sz w:val="22"/>
          <w:szCs w:val="22"/>
        </w:rPr>
        <w:t>くなっています</w:t>
      </w:r>
      <w:r w:rsidR="004F54CA" w:rsidRPr="00AC10C7">
        <w:rPr>
          <w:rFonts w:ascii="HG丸ｺﾞｼｯｸM-PRO" w:eastAsia="HG丸ｺﾞｼｯｸM-PRO" w:hAnsi="HG丸ｺﾞｼｯｸM-PRO" w:cstheme="minorBidi" w:hint="eastAsia"/>
          <w:sz w:val="22"/>
          <w:szCs w:val="22"/>
        </w:rPr>
        <w:t>。</w:t>
      </w:r>
    </w:p>
    <w:p w:rsidR="005C385E" w:rsidRPr="00AC10C7" w:rsidRDefault="005C385E" w:rsidP="005C385E">
      <w:pPr>
        <w:ind w:leftChars="100" w:left="420" w:hangingChars="100" w:hanging="21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67008" behindDoc="0" locked="0" layoutInCell="1" allowOverlap="1" wp14:anchorId="7D900A77" wp14:editId="19EE7B68">
                <wp:simplePos x="0" y="0"/>
                <wp:positionH relativeFrom="column">
                  <wp:posOffset>191135</wp:posOffset>
                </wp:positionH>
                <wp:positionV relativeFrom="paragraph">
                  <wp:posOffset>154940</wp:posOffset>
                </wp:positionV>
                <wp:extent cx="6256020" cy="356870"/>
                <wp:effectExtent l="0" t="0" r="0" b="0"/>
                <wp:wrapNone/>
                <wp:docPr id="3610" name="正方形/長方形 3610" title="図75　複数種類医薬品の投与15剤以上の患者数・薬剤費（大阪府・疾病別）"/>
                <wp:cNvGraphicFramePr/>
                <a:graphic xmlns:a="http://schemas.openxmlformats.org/drawingml/2006/main">
                  <a:graphicData uri="http://schemas.microsoft.com/office/word/2010/wordprocessingShape">
                    <wps:wsp>
                      <wps:cNvSpPr/>
                      <wps:spPr>
                        <a:xfrm>
                          <a:off x="0" y="0"/>
                          <a:ext cx="6256020"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74</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複数種類医薬品の投与15剤以上の患者数</w:t>
                            </w:r>
                            <w:r w:rsidRPr="000B5189">
                              <w:rPr>
                                <w:rFonts w:asciiTheme="majorEastAsia" w:eastAsiaTheme="majorEastAsia" w:hAnsiTheme="majorEastAsia" w:cstheme="minorBidi" w:hint="eastAsia"/>
                                <w:bCs/>
                                <w:color w:val="000000" w:themeColor="text1"/>
                                <w:sz w:val="20"/>
                                <w:szCs w:val="22"/>
                              </w:rPr>
                              <w:t>・薬剤費</w:t>
                            </w:r>
                            <w:r w:rsidRPr="000B5189">
                              <w:rPr>
                                <w:rFonts w:asciiTheme="majorEastAsia" w:eastAsiaTheme="majorEastAsia" w:hAnsiTheme="majorEastAsia" w:cstheme="minorBidi"/>
                                <w:bCs/>
                                <w:color w:val="000000" w:themeColor="text1"/>
                                <w:sz w:val="20"/>
                                <w:szCs w:val="22"/>
                              </w:rPr>
                              <w:t>（大阪府・疾病別）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10" o:spid="_x0000_s1227" alt="タイトル: 図75　複数種類医薬品の投与15剤以上の患者数・薬剤費（大阪府・疾病別）" style="position:absolute;left:0;text-align:left;margin-left:15.05pt;margin-top:12.2pt;width:492.6pt;height:28.1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74</w:t>
                      </w:r>
                      <w:r w:rsidRPr="000B5189">
                        <w:rPr>
                          <w:rFonts w:asciiTheme="majorEastAsia" w:eastAsiaTheme="majorEastAsia" w:hAnsiTheme="majorEastAsia" w:cstheme="minorBidi" w:hint="eastAsia"/>
                          <w:color w:val="000000" w:themeColor="text1"/>
                          <w:sz w:val="20"/>
                          <w:szCs w:val="22"/>
                        </w:rPr>
                        <w:t xml:space="preserve">　</w:t>
                      </w:r>
                      <w:r w:rsidRPr="000B5189">
                        <w:rPr>
                          <w:rFonts w:asciiTheme="majorEastAsia" w:eastAsiaTheme="majorEastAsia" w:hAnsiTheme="majorEastAsia" w:cstheme="minorBidi"/>
                          <w:bCs/>
                          <w:color w:val="000000" w:themeColor="text1"/>
                          <w:sz w:val="20"/>
                          <w:szCs w:val="22"/>
                        </w:rPr>
                        <w:t>複数種類医薬品の投与15剤以上の患者数</w:t>
                      </w:r>
                      <w:r w:rsidRPr="000B5189">
                        <w:rPr>
                          <w:rFonts w:asciiTheme="majorEastAsia" w:eastAsiaTheme="majorEastAsia" w:hAnsiTheme="majorEastAsia" w:cstheme="minorBidi" w:hint="eastAsia"/>
                          <w:bCs/>
                          <w:color w:val="000000" w:themeColor="text1"/>
                          <w:sz w:val="20"/>
                          <w:szCs w:val="22"/>
                        </w:rPr>
                        <w:t>・薬剤費</w:t>
                      </w:r>
                      <w:r w:rsidRPr="000B5189">
                        <w:rPr>
                          <w:rFonts w:asciiTheme="majorEastAsia" w:eastAsiaTheme="majorEastAsia" w:hAnsiTheme="majorEastAsia" w:cstheme="minorBidi"/>
                          <w:bCs/>
                          <w:color w:val="000000" w:themeColor="text1"/>
                          <w:sz w:val="20"/>
                          <w:szCs w:val="22"/>
                        </w:rPr>
                        <w:t>（大阪府・疾病別）</w:t>
                      </w:r>
                    </w:p>
                  </w:txbxContent>
                </v:textbox>
              </v:rect>
            </w:pict>
          </mc:Fallback>
        </mc:AlternateContent>
      </w:r>
    </w:p>
    <w:p w:rsidR="004F54CA" w:rsidRDefault="006639BB"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2795392" behindDoc="0" locked="0" layoutInCell="1" allowOverlap="1" wp14:anchorId="6D010824" wp14:editId="5BA2323B">
            <wp:simplePos x="0" y="0"/>
            <wp:positionH relativeFrom="column">
              <wp:posOffset>5727</wp:posOffset>
            </wp:positionH>
            <wp:positionV relativeFrom="paragraph">
              <wp:posOffset>158115</wp:posOffset>
            </wp:positionV>
            <wp:extent cx="3968750" cy="4151630"/>
            <wp:effectExtent l="0" t="0" r="0" b="0"/>
            <wp:wrapNone/>
            <wp:docPr id="60" name="図 60" title="図75　大阪府の複数種類医薬品の投与15剤以上の疾病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68750" cy="415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6639BB"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2797440" behindDoc="0" locked="0" layoutInCell="1" allowOverlap="1" wp14:anchorId="786DE383" wp14:editId="2ABE0FE1">
            <wp:simplePos x="0" y="0"/>
            <wp:positionH relativeFrom="column">
              <wp:posOffset>2446224</wp:posOffset>
            </wp:positionH>
            <wp:positionV relativeFrom="paragraph">
              <wp:posOffset>6985</wp:posOffset>
            </wp:positionV>
            <wp:extent cx="4767580" cy="4078605"/>
            <wp:effectExtent l="0" t="0" r="0" b="0"/>
            <wp:wrapNone/>
            <wp:docPr id="62" name="図 62" title="図75　大阪府の複数種類医薬品の投与15剤以上の疾病別薬剤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67580" cy="407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Pr="008E5E7D"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Pr="00AC10C7" w:rsidRDefault="004F54CA" w:rsidP="004F54CA">
      <w:pPr>
        <w:jc w:val="left"/>
        <w:rPr>
          <w:rFonts w:ascii="HG丸ｺﾞｼｯｸM-PRO" w:eastAsia="HG丸ｺﾞｼｯｸM-PRO" w:hAnsi="HG丸ｺﾞｼｯｸM-PRO" w:cstheme="minorBidi"/>
          <w:b/>
          <w:szCs w:val="22"/>
        </w:rPr>
      </w:pPr>
    </w:p>
    <w:p w:rsidR="004F54CA" w:rsidRPr="00AC10C7" w:rsidRDefault="004F54CA" w:rsidP="004F54CA">
      <w:pPr>
        <w:jc w:val="left"/>
        <w:rPr>
          <w:rFonts w:ascii="HG丸ｺﾞｼｯｸM-PRO" w:eastAsia="HG丸ｺﾞｼｯｸM-PRO" w:hAnsi="HG丸ｺﾞｼｯｸM-PRO" w:cstheme="minorBidi"/>
          <w:b/>
          <w:szCs w:val="22"/>
        </w:rPr>
      </w:pPr>
    </w:p>
    <w:p w:rsidR="004F54CA" w:rsidRDefault="005C385E" w:rsidP="004F54CA">
      <w:pPr>
        <w:jc w:val="left"/>
        <w:rPr>
          <w:rFonts w:ascii="HG丸ｺﾞｼｯｸM-PRO" w:eastAsia="HG丸ｺﾞｼｯｸM-PRO" w:hAnsi="HG丸ｺﾞｼｯｸM-PRO" w:cstheme="minorBidi"/>
          <w:szCs w:val="22"/>
        </w:rPr>
      </w:pPr>
      <w:r w:rsidRPr="005C385E">
        <w:rPr>
          <w:rFonts w:ascii="HG丸ｺﾞｼｯｸM-PRO" w:eastAsia="HG丸ｺﾞｼｯｸM-PRO" w:hAnsi="HG丸ｺﾞｼｯｸM-PRO" w:cstheme="minorBidi"/>
          <w:noProof/>
          <w:szCs w:val="21"/>
        </w:rPr>
        <mc:AlternateContent>
          <mc:Choice Requires="wps">
            <w:drawing>
              <wp:anchor distT="0" distB="0" distL="114300" distR="114300" simplePos="0" relativeHeight="252923392" behindDoc="0" locked="0" layoutInCell="1" allowOverlap="1" wp14:anchorId="5873E4CE" wp14:editId="711DAA45">
                <wp:simplePos x="0" y="0"/>
                <wp:positionH relativeFrom="column">
                  <wp:posOffset>3905885</wp:posOffset>
                </wp:positionH>
                <wp:positionV relativeFrom="paragraph">
                  <wp:posOffset>129540</wp:posOffset>
                </wp:positionV>
                <wp:extent cx="1750695" cy="1403985"/>
                <wp:effectExtent l="0" t="0" r="1905" b="8255"/>
                <wp:wrapNone/>
                <wp:docPr id="516" name="テキスト ボックス 2" title="出典　図70に同じ"/>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403985"/>
                        </a:xfrm>
                        <a:prstGeom prst="rect">
                          <a:avLst/>
                        </a:prstGeom>
                        <a:solidFill>
                          <a:srgbClr val="FFFFFF"/>
                        </a:solidFill>
                        <a:ln w="9525">
                          <a:noFill/>
                          <a:miter lim="800000"/>
                          <a:headEnd/>
                          <a:tailEnd/>
                        </a:ln>
                      </wps:spPr>
                      <wps:txbx>
                        <w:txbxContent>
                          <w:p w:rsidR="00415CC8" w:rsidRPr="00625161" w:rsidRDefault="00415CC8" w:rsidP="005C385E">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73</w:t>
                            </w:r>
                            <w:r w:rsidRPr="00625161">
                              <w:rPr>
                                <w:rFonts w:asciiTheme="majorEastAsia" w:eastAsiaTheme="majorEastAsia" w:hAnsiTheme="majorEastAsia" w:hint="eastAsia"/>
                                <w:sz w:val="16"/>
                                <w:szCs w:val="16"/>
                              </w:rPr>
                              <w:t>に同じ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8" type="#_x0000_t202" alt="タイトル: 出典　図70に同じ" style="position:absolute;margin-left:307.55pt;margin-top:10.2pt;width:137.85pt;height:110.55pt;z-index:25292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" stroked="f">
                <v:textbox style="mso-fit-shape-to-text:t">
                  <w:txbxContent>
                    <w:p w:rsidR="00415CC8" w:rsidRPr="00625161" w:rsidRDefault="00415CC8" w:rsidP="005C385E">
                      <w:pPr>
                        <w:rPr>
                          <w:rFonts w:asciiTheme="majorEastAsia" w:eastAsiaTheme="majorEastAsia" w:hAnsiTheme="majorEastAsia"/>
                          <w:sz w:val="16"/>
                          <w:szCs w:val="16"/>
                        </w:rPr>
                      </w:pPr>
                      <w:r w:rsidRPr="00625161">
                        <w:rPr>
                          <w:rFonts w:asciiTheme="majorEastAsia" w:eastAsiaTheme="majorEastAsia" w:hAnsiTheme="majorEastAsia" w:hint="eastAsia"/>
                          <w:sz w:val="16"/>
                          <w:szCs w:val="16"/>
                        </w:rPr>
                        <w:t>出典：図</w:t>
                      </w:r>
                      <w:r>
                        <w:rPr>
                          <w:rFonts w:asciiTheme="majorEastAsia" w:eastAsiaTheme="majorEastAsia" w:hAnsiTheme="majorEastAsia" w:hint="eastAsia"/>
                          <w:sz w:val="16"/>
                          <w:szCs w:val="16"/>
                        </w:rPr>
                        <w:t>73</w:t>
                      </w:r>
                      <w:r w:rsidRPr="00625161">
                        <w:rPr>
                          <w:rFonts w:asciiTheme="majorEastAsia" w:eastAsiaTheme="majorEastAsia" w:hAnsiTheme="majorEastAsia" w:hint="eastAsia"/>
                          <w:sz w:val="16"/>
                          <w:szCs w:val="16"/>
                        </w:rPr>
                        <w:t>に同じ</w:t>
                      </w:r>
                    </w:p>
                  </w:txbxContent>
                </v:textbox>
              </v:shape>
            </w:pict>
          </mc:Fallback>
        </mc:AlternateContent>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Pr="00020BA1" w:rsidRDefault="004F54CA" w:rsidP="004F54CA">
      <w:pPr>
        <w:jc w:val="left"/>
        <w:rPr>
          <w:rFonts w:asciiTheme="majorEastAsia" w:eastAsiaTheme="majorEastAsia" w:hAnsiTheme="majorEastAsia" w:cstheme="minorBidi"/>
          <w:b/>
          <w:sz w:val="24"/>
        </w:rPr>
      </w:pPr>
      <w:r w:rsidRPr="00020BA1">
        <w:rPr>
          <w:rFonts w:asciiTheme="majorEastAsia" w:eastAsiaTheme="majorEastAsia" w:hAnsiTheme="majorEastAsia" w:cstheme="minorBidi" w:hint="eastAsia"/>
          <w:b/>
          <w:sz w:val="24"/>
        </w:rPr>
        <w:t>（オ）残薬の状況</w:t>
      </w:r>
    </w:p>
    <w:p w:rsidR="004F54CA" w:rsidRDefault="004F54CA" w:rsidP="005C4C7A">
      <w:pPr>
        <w:ind w:leftChars="100" w:left="430" w:hangingChars="100" w:hanging="220"/>
        <w:jc w:val="left"/>
        <w:rPr>
          <w:rFonts w:ascii="HG丸ｺﾞｼｯｸM-PRO" w:eastAsia="HG丸ｺﾞｼｯｸM-PRO" w:hAnsi="HG丸ｺﾞｼｯｸM-PRO" w:cstheme="minorBidi"/>
          <w:sz w:val="22"/>
          <w:szCs w:val="22"/>
        </w:rPr>
      </w:pPr>
      <w:r w:rsidRPr="00020BA1">
        <w:rPr>
          <w:rFonts w:ascii="HG丸ｺﾞｼｯｸM-PRO" w:eastAsia="HG丸ｺﾞｼｯｸM-PRO" w:hAnsi="HG丸ｺﾞｼｯｸM-PRO" w:cstheme="minorBidi" w:hint="eastAsia"/>
          <w:sz w:val="22"/>
          <w:szCs w:val="22"/>
        </w:rPr>
        <w:t>○</w:t>
      </w:r>
      <w:r w:rsidRPr="006222EF">
        <w:rPr>
          <w:rFonts w:ascii="HG丸ｺﾞｼｯｸM-PRO" w:eastAsia="HG丸ｺﾞｼｯｸM-PRO" w:hAnsi="HG丸ｺﾞｼｯｸM-PRO" w:cstheme="minorBidi" w:hint="eastAsia"/>
          <w:sz w:val="22"/>
          <w:szCs w:val="22"/>
        </w:rPr>
        <w:t>府</w:t>
      </w:r>
      <w:r>
        <w:rPr>
          <w:rFonts w:ascii="HG丸ｺﾞｼｯｸM-PRO" w:eastAsia="HG丸ｺﾞｼｯｸM-PRO" w:hAnsi="HG丸ｺﾞｼｯｸM-PRO" w:cstheme="minorBidi" w:hint="eastAsia"/>
          <w:sz w:val="22"/>
          <w:szCs w:val="22"/>
        </w:rPr>
        <w:t>が平成28年度に行った</w:t>
      </w:r>
      <w:r w:rsidRPr="006222EF">
        <w:rPr>
          <w:rFonts w:ascii="HG丸ｺﾞｼｯｸM-PRO" w:eastAsia="HG丸ｺﾞｼｯｸM-PRO" w:hAnsi="HG丸ｺﾞｼｯｸM-PRO" w:cstheme="minorBidi" w:hint="eastAsia"/>
          <w:sz w:val="22"/>
          <w:szCs w:val="22"/>
        </w:rPr>
        <w:t>調査では、</w:t>
      </w:r>
      <w:r w:rsidR="00084C3A">
        <w:rPr>
          <w:rFonts w:ascii="HG丸ｺﾞｼｯｸM-PRO" w:eastAsia="HG丸ｺﾞｼｯｸM-PRO" w:hAnsi="HG丸ｺﾞｼｯｸM-PRO" w:cstheme="minorBidi" w:hint="eastAsia"/>
          <w:sz w:val="22"/>
          <w:szCs w:val="22"/>
        </w:rPr>
        <w:t>１人</w:t>
      </w:r>
      <w:r w:rsidRPr="006222EF">
        <w:rPr>
          <w:rFonts w:ascii="HG丸ｺﾞｼｯｸM-PRO" w:eastAsia="HG丸ｺﾞｼｯｸM-PRO" w:hAnsi="HG丸ｺﾞｼｯｸM-PRO" w:cstheme="minorBidi" w:hint="eastAsia"/>
          <w:sz w:val="22"/>
          <w:szCs w:val="22"/>
        </w:rPr>
        <w:t>平均</w:t>
      </w:r>
      <w:r>
        <w:rPr>
          <w:rFonts w:ascii="HG丸ｺﾞｼｯｸM-PRO" w:eastAsia="HG丸ｺﾞｼｯｸM-PRO" w:hAnsi="HG丸ｺﾞｼｯｸM-PRO" w:cstheme="minorBidi" w:hint="eastAsia"/>
          <w:sz w:val="22"/>
          <w:szCs w:val="22"/>
        </w:rPr>
        <w:t>1万円以上</w:t>
      </w:r>
      <w:r w:rsidRPr="006222EF">
        <w:rPr>
          <w:rFonts w:ascii="HG丸ｺﾞｼｯｸM-PRO" w:eastAsia="HG丸ｺﾞｼｯｸM-PRO" w:hAnsi="HG丸ｺﾞｼｯｸM-PRO" w:cstheme="minorBidi" w:hint="eastAsia"/>
          <w:sz w:val="22"/>
          <w:szCs w:val="22"/>
        </w:rPr>
        <w:t>（6品目）、最大約27万円（38品目）の残薬</w:t>
      </w:r>
      <w:r>
        <w:rPr>
          <w:rFonts w:ascii="HG丸ｺﾞｼｯｸM-PRO" w:eastAsia="HG丸ｺﾞｼｯｸM-PRO" w:hAnsi="HG丸ｺﾞｼｯｸM-PRO" w:cstheme="minorBidi" w:hint="eastAsia"/>
          <w:sz w:val="22"/>
          <w:szCs w:val="22"/>
        </w:rPr>
        <w:t>がありました。</w:t>
      </w:r>
    </w:p>
    <w:p w:rsidR="004F54CA" w:rsidRDefault="004F54CA" w:rsidP="005C4C7A">
      <w:pPr>
        <w:ind w:leftChars="200" w:left="4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また、薬剤師等による</w:t>
      </w:r>
      <w:r w:rsidRPr="006222EF">
        <w:rPr>
          <w:rFonts w:ascii="HG丸ｺﾞｼｯｸM-PRO" w:eastAsia="HG丸ｺﾞｼｯｸM-PRO" w:hAnsi="HG丸ｺﾞｼｯｸM-PRO" w:cstheme="minorBidi" w:hint="eastAsia"/>
          <w:sz w:val="22"/>
          <w:szCs w:val="22"/>
        </w:rPr>
        <w:t>残薬調整を行ったところ、</w:t>
      </w:r>
      <w:r w:rsidR="00084C3A">
        <w:rPr>
          <w:rFonts w:ascii="HG丸ｺﾞｼｯｸM-PRO" w:eastAsia="HG丸ｺﾞｼｯｸM-PRO" w:hAnsi="HG丸ｺﾞｼｯｸM-PRO" w:cstheme="minorBidi" w:hint="eastAsia"/>
          <w:sz w:val="22"/>
          <w:szCs w:val="22"/>
        </w:rPr>
        <w:t>１人</w:t>
      </w:r>
      <w:r w:rsidRPr="006222EF">
        <w:rPr>
          <w:rFonts w:ascii="HG丸ｺﾞｼｯｸM-PRO" w:eastAsia="HG丸ｺﾞｼｯｸM-PRO" w:hAnsi="HG丸ｺﾞｼｯｸM-PRO" w:cstheme="minorBidi" w:hint="eastAsia"/>
          <w:sz w:val="22"/>
          <w:szCs w:val="22"/>
        </w:rPr>
        <w:t>平均</w:t>
      </w:r>
      <w:r>
        <w:rPr>
          <w:rFonts w:ascii="HG丸ｺﾞｼｯｸM-PRO" w:eastAsia="HG丸ｺﾞｼｯｸM-PRO" w:hAnsi="HG丸ｺﾞｼｯｸM-PRO" w:cstheme="minorBidi" w:hint="eastAsia"/>
          <w:sz w:val="22"/>
          <w:szCs w:val="22"/>
        </w:rPr>
        <w:t>約</w:t>
      </w:r>
      <w:r w:rsidRPr="006222EF">
        <w:rPr>
          <w:rFonts w:ascii="HG丸ｺﾞｼｯｸM-PRO" w:eastAsia="HG丸ｺﾞｼｯｸM-PRO" w:hAnsi="HG丸ｺﾞｼｯｸM-PRO" w:cstheme="minorBidi" w:hint="eastAsia"/>
          <w:sz w:val="22"/>
          <w:szCs w:val="22"/>
        </w:rPr>
        <w:t>4</w:t>
      </w:r>
      <w:r>
        <w:rPr>
          <w:rFonts w:ascii="HG丸ｺﾞｼｯｸM-PRO" w:eastAsia="HG丸ｺﾞｼｯｸM-PRO" w:hAnsi="HG丸ｺﾞｼｯｸM-PRO" w:cstheme="minorBidi" w:hint="eastAsia"/>
          <w:sz w:val="22"/>
          <w:szCs w:val="22"/>
        </w:rPr>
        <w:t>千</w:t>
      </w:r>
      <w:r w:rsidRPr="006222EF">
        <w:rPr>
          <w:rFonts w:ascii="HG丸ｺﾞｼｯｸM-PRO" w:eastAsia="HG丸ｺﾞｼｯｸM-PRO" w:hAnsi="HG丸ｺﾞｼｯｸM-PRO" w:cstheme="minorBidi" w:hint="eastAsia"/>
          <w:sz w:val="22"/>
          <w:szCs w:val="22"/>
        </w:rPr>
        <w:t>円（2.5品目）に削減</w:t>
      </w:r>
      <w:r>
        <w:rPr>
          <w:rFonts w:ascii="HG丸ｺﾞｼｯｸM-PRO" w:eastAsia="HG丸ｺﾞｼｯｸM-PRO" w:hAnsi="HG丸ｺﾞｼｯｸM-PRO" w:cstheme="minorBidi" w:hint="eastAsia"/>
          <w:sz w:val="22"/>
          <w:szCs w:val="22"/>
        </w:rPr>
        <w:t>しました。</w:t>
      </w:r>
    </w:p>
    <w:p w:rsidR="004F54CA" w:rsidRDefault="004F54CA" w:rsidP="005C4C7A">
      <w:pPr>
        <w:ind w:leftChars="200" w:left="420"/>
        <w:jc w:val="left"/>
        <w:rPr>
          <w:rFonts w:ascii="HG丸ｺﾞｼｯｸM-PRO" w:eastAsia="HG丸ｺﾞｼｯｸM-PRO" w:hAnsi="HG丸ｺﾞｼｯｸM-PRO" w:cstheme="minorBidi"/>
          <w:sz w:val="22"/>
          <w:szCs w:val="22"/>
        </w:rPr>
      </w:pPr>
      <w:r w:rsidRPr="00DD3B56">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286464" behindDoc="0" locked="0" layoutInCell="1" allowOverlap="1" wp14:anchorId="1A1A0770" wp14:editId="739C1C97">
                <wp:simplePos x="0" y="0"/>
                <wp:positionH relativeFrom="column">
                  <wp:posOffset>191135</wp:posOffset>
                </wp:positionH>
                <wp:positionV relativeFrom="paragraph">
                  <wp:posOffset>8255</wp:posOffset>
                </wp:positionV>
                <wp:extent cx="6256020" cy="356870"/>
                <wp:effectExtent l="0" t="0" r="0" b="0"/>
                <wp:wrapNone/>
                <wp:docPr id="171" name="正方形/長方形 171" title="表5　残薬金額及び品目数と削減額（大阪府）"/>
                <wp:cNvGraphicFramePr/>
                <a:graphic xmlns:a="http://schemas.openxmlformats.org/drawingml/2006/main">
                  <a:graphicData uri="http://schemas.microsoft.com/office/word/2010/wordprocessingShape">
                    <wps:wsp>
                      <wps:cNvSpPr/>
                      <wps:spPr>
                        <a:xfrm>
                          <a:off x="0" y="0"/>
                          <a:ext cx="6256020" cy="356870"/>
                        </a:xfrm>
                        <a:prstGeom prst="rect">
                          <a:avLst/>
                        </a:prstGeom>
                        <a:noFill/>
                        <a:ln w="25400" cap="flat" cmpd="sng" algn="ctr">
                          <a:noFill/>
                          <a:prstDash val="solid"/>
                        </a:ln>
                        <a:effectLst/>
                      </wps:spPr>
                      <wps:txbx>
                        <w:txbxContent>
                          <w:p w:rsidR="00415CC8" w:rsidRDefault="00415CC8" w:rsidP="004F54CA">
                            <w:pPr>
                              <w:jc w:val="left"/>
                              <w:rPr>
                                <w:rFonts w:ascii="ＭＳ ゴシック" w:eastAsia="ＭＳ ゴシック" w:hAnsi="ＭＳ ゴシック"/>
                                <w:color w:val="000000" w:themeColor="text1"/>
                                <w:sz w:val="20"/>
                                <w:szCs w:val="22"/>
                              </w:rPr>
                            </w:pPr>
                            <w:r>
                              <w:rPr>
                                <w:rFonts w:ascii="ＭＳ ゴシック" w:eastAsia="ＭＳ ゴシック" w:hAnsi="ＭＳ ゴシック" w:hint="eastAsia"/>
                                <w:color w:val="000000" w:themeColor="text1"/>
                                <w:sz w:val="20"/>
                                <w:szCs w:val="22"/>
                              </w:rPr>
                              <w:t xml:space="preserve">表7　</w:t>
                            </w:r>
                            <w:r>
                              <w:rPr>
                                <w:rFonts w:ascii="ＭＳ ゴシック" w:eastAsia="ＭＳ ゴシック" w:hAnsi="ＭＳ ゴシック" w:hint="eastAsia"/>
                                <w:bCs/>
                                <w:color w:val="000000" w:themeColor="text1"/>
                                <w:sz w:val="20"/>
                                <w:szCs w:val="22"/>
                              </w:rPr>
                              <w:t>残薬金額及び品目数と削減額（大阪府）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1" o:spid="_x0000_s1229" alt="タイトル: 表5　残薬金額及び品目数と削減額（大阪府）" style="position:absolute;left:0;text-align:left;margin-left:15.05pt;margin-top:.65pt;width:492.6pt;height:28.1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" filled="f" stroked="f" strokeweight="2pt">
                <v:textbox>
                  <w:txbxContent>
                    <w:p w:rsidR="00415CC8" w:rsidRDefault="00415CC8" w:rsidP="004F54CA">
                      <w:pPr>
                        <w:jc w:val="left"/>
                        <w:rPr>
                          <w:rFonts w:ascii="ＭＳ ゴシック" w:eastAsia="ＭＳ ゴシック" w:hAnsi="ＭＳ ゴシック"/>
                          <w:color w:val="000000" w:themeColor="text1"/>
                          <w:sz w:val="20"/>
                          <w:szCs w:val="22"/>
                        </w:rPr>
                      </w:pPr>
                      <w:r>
                        <w:rPr>
                          <w:rFonts w:ascii="ＭＳ ゴシック" w:eastAsia="ＭＳ ゴシック" w:hAnsi="ＭＳ ゴシック" w:hint="eastAsia"/>
                          <w:color w:val="000000" w:themeColor="text1"/>
                          <w:sz w:val="20"/>
                          <w:szCs w:val="22"/>
                        </w:rPr>
                        <w:t xml:space="preserve">表7　</w:t>
                      </w:r>
                      <w:r>
                        <w:rPr>
                          <w:rFonts w:ascii="ＭＳ ゴシック" w:eastAsia="ＭＳ ゴシック" w:hAnsi="ＭＳ ゴシック" w:hint="eastAsia"/>
                          <w:bCs/>
                          <w:color w:val="000000" w:themeColor="text1"/>
                          <w:sz w:val="20"/>
                          <w:szCs w:val="22"/>
                        </w:rPr>
                        <w:t>残薬金額及び品目数と削減額（大阪府）</w:t>
                      </w:r>
                    </w:p>
                  </w:txbxContent>
                </v:textbox>
              </v:rect>
            </w:pict>
          </mc:Fallback>
        </mc:AlternateContent>
      </w:r>
    </w:p>
    <w:p w:rsidR="004F54CA" w:rsidRPr="00020BA1" w:rsidRDefault="004F54CA" w:rsidP="005C4C7A">
      <w:pPr>
        <w:ind w:leftChars="200" w:left="420"/>
        <w:jc w:val="left"/>
        <w:rPr>
          <w:rFonts w:ascii="HG丸ｺﾞｼｯｸM-PRO" w:eastAsia="HG丸ｺﾞｼｯｸM-PRO" w:hAnsi="HG丸ｺﾞｼｯｸM-PRO" w:cstheme="minorBidi"/>
          <w:sz w:val="22"/>
          <w:szCs w:val="22"/>
        </w:rPr>
      </w:pPr>
    </w:p>
    <w:tbl>
      <w:tblPr>
        <w:tblW w:w="8975" w:type="dxa"/>
        <w:tblInd w:w="631" w:type="dxa"/>
        <w:tblCellMar>
          <w:left w:w="0" w:type="dxa"/>
          <w:right w:w="0" w:type="dxa"/>
        </w:tblCellMar>
        <w:tblLook w:val="04A0" w:firstRow="1" w:lastRow="0" w:firstColumn="1" w:lastColumn="0" w:noHBand="0" w:noVBand="1"/>
      </w:tblPr>
      <w:tblGrid>
        <w:gridCol w:w="796"/>
        <w:gridCol w:w="1685"/>
        <w:gridCol w:w="1344"/>
        <w:gridCol w:w="1713"/>
        <w:gridCol w:w="1441"/>
        <w:gridCol w:w="1996"/>
      </w:tblGrid>
      <w:tr w:rsidR="004F54CA" w:rsidRPr="006222EF" w:rsidTr="00ED60B1">
        <w:tc>
          <w:tcPr>
            <w:tcW w:w="796" w:type="dxa"/>
            <w:vMerge w:val="restart"/>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rPr>
                <w:rFonts w:asciiTheme="majorEastAsia" w:eastAsiaTheme="majorEastAsia" w:hAnsiTheme="majorEastAsia" w:cs="Arial"/>
                <w:kern w:val="0"/>
                <w:szCs w:val="21"/>
              </w:rPr>
            </w:pPr>
          </w:p>
        </w:tc>
        <w:tc>
          <w:tcPr>
            <w:tcW w:w="3029"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ind w:left="29" w:right="72"/>
              <w:jc w:val="center"/>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初回調査</w:t>
            </w:r>
          </w:p>
        </w:tc>
        <w:tc>
          <w:tcPr>
            <w:tcW w:w="315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jc w:val="center"/>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最終調査</w:t>
            </w:r>
          </w:p>
        </w:tc>
        <w:tc>
          <w:tcPr>
            <w:tcW w:w="199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vAlign w:val="center"/>
            <w:hideMark/>
          </w:tcPr>
          <w:p w:rsidR="004F54CA" w:rsidRPr="006222EF" w:rsidRDefault="004F54CA" w:rsidP="00ED60B1">
            <w:pPr>
              <w:widowControl/>
              <w:ind w:right="72"/>
              <w:jc w:val="center"/>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初回</w:t>
            </w:r>
            <w:r w:rsidRPr="006222EF">
              <w:rPr>
                <w:rFonts w:asciiTheme="majorEastAsia" w:eastAsiaTheme="majorEastAsia" w:hAnsiTheme="majorEastAsia" w:cs="Arial"/>
                <w:color w:val="000000"/>
                <w:szCs w:val="21"/>
              </w:rPr>
              <w:t>-</w:t>
            </w:r>
            <w:r w:rsidRPr="006222EF">
              <w:rPr>
                <w:rFonts w:asciiTheme="majorEastAsia" w:eastAsiaTheme="majorEastAsia" w:hAnsiTheme="majorEastAsia" w:cs="Arial" w:hint="eastAsia"/>
                <w:color w:val="000000"/>
                <w:szCs w:val="21"/>
              </w:rPr>
              <w:t>最終</w:t>
            </w:r>
          </w:p>
        </w:tc>
      </w:tr>
      <w:tr w:rsidR="004F54CA" w:rsidRPr="006222EF" w:rsidTr="00ED60B1">
        <w:tc>
          <w:tcPr>
            <w:tcW w:w="0" w:type="auto"/>
            <w:vMerge/>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hideMark/>
          </w:tcPr>
          <w:p w:rsidR="004F54CA" w:rsidRPr="006222EF" w:rsidRDefault="004F54CA" w:rsidP="00ED60B1">
            <w:pPr>
              <w:widowControl/>
              <w:jc w:val="left"/>
              <w:rPr>
                <w:rFonts w:asciiTheme="majorEastAsia" w:eastAsiaTheme="majorEastAsia" w:hAnsiTheme="majorEastAsia" w:cs="Arial"/>
                <w:kern w:val="0"/>
                <w:szCs w:val="21"/>
              </w:rPr>
            </w:pPr>
          </w:p>
        </w:tc>
        <w:tc>
          <w:tcPr>
            <w:tcW w:w="168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jc w:val="center"/>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残薬金額（円）</w:t>
            </w:r>
          </w:p>
        </w:tc>
        <w:tc>
          <w:tcPr>
            <w:tcW w:w="134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jc w:val="center"/>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品目数</w:t>
            </w:r>
          </w:p>
        </w:tc>
        <w:tc>
          <w:tcPr>
            <w:tcW w:w="171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jc w:val="center"/>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残薬金額（円）</w:t>
            </w:r>
          </w:p>
        </w:tc>
        <w:tc>
          <w:tcPr>
            <w:tcW w:w="144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jc w:val="center"/>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品目数</w:t>
            </w:r>
          </w:p>
        </w:tc>
        <w:tc>
          <w:tcPr>
            <w:tcW w:w="199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jc w:val="center"/>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削減額（円）</w:t>
            </w:r>
          </w:p>
        </w:tc>
      </w:tr>
      <w:tr w:rsidR="004F54CA" w:rsidRPr="006222EF" w:rsidTr="00ED60B1">
        <w:tc>
          <w:tcPr>
            <w:tcW w:w="79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平均</w:t>
            </w:r>
          </w:p>
        </w:tc>
        <w:tc>
          <w:tcPr>
            <w:tcW w:w="1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ind w:left="245"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11,575</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ind w:left="245"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6</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ind w:left="245"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4,227</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ind w:left="245"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2.5</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ind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7,339</w:t>
            </w:r>
          </w:p>
        </w:tc>
      </w:tr>
      <w:tr w:rsidR="004F54CA" w:rsidRPr="006222EF" w:rsidTr="00ED60B1">
        <w:tc>
          <w:tcPr>
            <w:tcW w:w="79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rsidR="004F54CA" w:rsidRPr="006222EF" w:rsidRDefault="004F54CA" w:rsidP="00ED60B1">
            <w:pPr>
              <w:widowControl/>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最大</w:t>
            </w:r>
          </w:p>
        </w:tc>
        <w:tc>
          <w:tcPr>
            <w:tcW w:w="1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ind w:left="245"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273,019</w:t>
            </w:r>
          </w:p>
        </w:tc>
        <w:tc>
          <w:tcPr>
            <w:tcW w:w="13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wordWrap w:val="0"/>
              <w:ind w:left="245"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38</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ind w:left="245"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166,067</w:t>
            </w: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wordWrap w:val="0"/>
              <w:ind w:left="245"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22</w:t>
            </w:r>
          </w:p>
        </w:tc>
        <w:tc>
          <w:tcPr>
            <w:tcW w:w="1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F54CA" w:rsidRPr="006222EF" w:rsidRDefault="004F54CA" w:rsidP="00ED60B1">
            <w:pPr>
              <w:widowControl/>
              <w:ind w:right="115"/>
              <w:jc w:val="right"/>
              <w:rPr>
                <w:rFonts w:asciiTheme="majorEastAsia" w:eastAsiaTheme="majorEastAsia" w:hAnsiTheme="majorEastAsia" w:cs="Arial"/>
                <w:kern w:val="0"/>
                <w:szCs w:val="21"/>
              </w:rPr>
            </w:pPr>
            <w:r w:rsidRPr="006222EF">
              <w:rPr>
                <w:rFonts w:asciiTheme="majorEastAsia" w:eastAsiaTheme="majorEastAsia" w:hAnsiTheme="majorEastAsia" w:cs="Arial" w:hint="eastAsia"/>
                <w:color w:val="000000"/>
                <w:szCs w:val="21"/>
              </w:rPr>
              <w:t>175,595</w:t>
            </w:r>
          </w:p>
        </w:tc>
      </w:tr>
    </w:tbl>
    <w:p w:rsidR="004F54CA" w:rsidRDefault="004F54CA" w:rsidP="00207082">
      <w:pPr>
        <w:jc w:val="left"/>
        <w:rPr>
          <w:rFonts w:asciiTheme="majorEastAsia" w:eastAsiaTheme="majorEastAsia" w:hAnsiTheme="majorEastAsia" w:cstheme="minorBidi"/>
          <w:b/>
          <w:sz w:val="28"/>
        </w:rPr>
      </w:pPr>
      <w:r w:rsidRPr="0043594E">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87488" behindDoc="0" locked="0" layoutInCell="1" allowOverlap="1" wp14:anchorId="4701C2F1" wp14:editId="29A07B95">
                <wp:simplePos x="0" y="0"/>
                <wp:positionH relativeFrom="column">
                  <wp:posOffset>1792605</wp:posOffset>
                </wp:positionH>
                <wp:positionV relativeFrom="paragraph">
                  <wp:posOffset>45085</wp:posOffset>
                </wp:positionV>
                <wp:extent cx="4429125" cy="1403985"/>
                <wp:effectExtent l="0" t="0" r="0" b="0"/>
                <wp:wrapNone/>
                <wp:docPr id="58" name="テキスト ボックス 2" descr="出典　大阪府「患者のための薬局ビジョン推進事業報告書」。&#10;調査概要　府内モデル地域の薬局において、患者209人分の残薬の実態について調査。&#10;調査実施期間　平成２８年９月から１１月&#10;" title="出典及び調査概要並びに調査実施期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03985"/>
                        </a:xfrm>
                        <a:prstGeom prst="rect">
                          <a:avLst/>
                        </a:prstGeom>
                        <a:noFill/>
                        <a:ln w="9525">
                          <a:noFill/>
                          <a:miter lim="800000"/>
                          <a:headEnd/>
                          <a:tailEnd/>
                        </a:ln>
                      </wps:spPr>
                      <wps:txbx>
                        <w:txbxContent>
                          <w:p w:rsidR="00415CC8" w:rsidRDefault="00415CC8" w:rsidP="004F54CA">
                            <w:pPr>
                              <w:spacing w:line="200" w:lineRule="exact"/>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大阪府「</w:t>
                            </w:r>
                            <w:r w:rsidRPr="006222EF">
                              <w:rPr>
                                <w:rFonts w:asciiTheme="majorEastAsia" w:eastAsiaTheme="majorEastAsia" w:hAnsiTheme="majorEastAsia" w:cstheme="minorBidi" w:hint="eastAsia"/>
                                <w:color w:val="000000" w:themeColor="text1"/>
                                <w:sz w:val="16"/>
                                <w:szCs w:val="16"/>
                              </w:rPr>
                              <w:t>患者のための薬局ビジョン推進事業</w:t>
                            </w:r>
                            <w:r>
                              <w:rPr>
                                <w:rFonts w:asciiTheme="majorEastAsia" w:eastAsiaTheme="majorEastAsia" w:hAnsiTheme="majorEastAsia" w:cstheme="minorBidi" w:hint="eastAsia"/>
                                <w:color w:val="000000" w:themeColor="text1"/>
                                <w:sz w:val="16"/>
                                <w:szCs w:val="16"/>
                              </w:rPr>
                              <w:t>報告書」</w:t>
                            </w:r>
                          </w:p>
                          <w:p w:rsidR="00415CC8" w:rsidRPr="00C96174" w:rsidRDefault="00415CC8" w:rsidP="004F54CA">
                            <w:pPr>
                              <w:spacing w:line="200" w:lineRule="exact"/>
                              <w:rPr>
                                <w:rFonts w:asciiTheme="majorEastAsia" w:eastAsiaTheme="majorEastAsia" w:hAnsiTheme="majorEastAsia" w:cstheme="minorBidi"/>
                                <w:color w:val="000000" w:themeColor="text1"/>
                                <w:sz w:val="16"/>
                                <w:szCs w:val="16"/>
                              </w:rPr>
                            </w:pPr>
                            <w:r w:rsidRPr="00C96174">
                              <w:rPr>
                                <w:rFonts w:asciiTheme="majorEastAsia" w:eastAsiaTheme="majorEastAsia" w:hAnsiTheme="majorEastAsia" w:cstheme="minorBidi" w:hint="eastAsia"/>
                                <w:color w:val="000000" w:themeColor="text1"/>
                                <w:sz w:val="16"/>
                                <w:szCs w:val="16"/>
                              </w:rPr>
                              <w:t>調査概要：府内モデル地域の薬局において、患者</w:t>
                            </w:r>
                            <w:r>
                              <w:rPr>
                                <w:rFonts w:asciiTheme="majorEastAsia" w:eastAsiaTheme="majorEastAsia" w:hAnsiTheme="majorEastAsia" w:cstheme="minorBidi" w:hint="eastAsia"/>
                                <w:color w:val="000000" w:themeColor="text1"/>
                                <w:sz w:val="16"/>
                                <w:szCs w:val="16"/>
                              </w:rPr>
                              <w:t>209</w:t>
                            </w:r>
                            <w:r w:rsidRPr="00C96174">
                              <w:rPr>
                                <w:rFonts w:asciiTheme="majorEastAsia" w:eastAsiaTheme="majorEastAsia" w:hAnsiTheme="majorEastAsia" w:cstheme="minorBidi" w:hint="eastAsia"/>
                                <w:color w:val="000000" w:themeColor="text1"/>
                                <w:sz w:val="16"/>
                                <w:szCs w:val="16"/>
                              </w:rPr>
                              <w:t>人分の残薬の実態について調査</w:t>
                            </w:r>
                          </w:p>
                          <w:p w:rsidR="00415CC8" w:rsidRDefault="00415CC8" w:rsidP="004F54CA">
                            <w:pPr>
                              <w:spacing w:line="200" w:lineRule="exact"/>
                            </w:pPr>
                            <w:r w:rsidRPr="00C96174">
                              <w:rPr>
                                <w:rFonts w:asciiTheme="majorEastAsia" w:eastAsiaTheme="majorEastAsia" w:hAnsiTheme="majorEastAsia" w:cstheme="minorBidi" w:hint="eastAsia"/>
                                <w:color w:val="000000" w:themeColor="text1"/>
                                <w:sz w:val="16"/>
                                <w:szCs w:val="16"/>
                              </w:rPr>
                              <w:t>調査実施期間：平成２８年９月～１１月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0" type="#_x0000_t202" alt="タイトル: 出典及び調査概要並びに調査実施期間 - 説明: 出典　大阪府「患者のための薬局ビジョン推進事業報告書」。&#10;調査概要　府内モデル地域の薬局において、患者209人分の残薬の実態について調査。&#10;調査実施期間　平成２８年９月から１１月&#10;" style="position:absolute;margin-left:141.15pt;margin-top:3.55pt;width:348.75pt;height:110.55pt;z-index:25228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" filled="f" stroked="f">
                <v:textbox style="mso-fit-shape-to-text:t">
                  <w:txbxContent>
                    <w:p w:rsidR="00415CC8" w:rsidRDefault="00415CC8" w:rsidP="004F54CA">
                      <w:pPr>
                        <w:spacing w:line="200" w:lineRule="exact"/>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大阪府「</w:t>
                      </w:r>
                      <w:r w:rsidRPr="006222EF">
                        <w:rPr>
                          <w:rFonts w:asciiTheme="majorEastAsia" w:eastAsiaTheme="majorEastAsia" w:hAnsiTheme="majorEastAsia" w:cstheme="minorBidi" w:hint="eastAsia"/>
                          <w:color w:val="000000" w:themeColor="text1"/>
                          <w:sz w:val="16"/>
                          <w:szCs w:val="16"/>
                        </w:rPr>
                        <w:t>患者のための薬局ビジョン推進事業</w:t>
                      </w:r>
                      <w:r>
                        <w:rPr>
                          <w:rFonts w:asciiTheme="majorEastAsia" w:eastAsiaTheme="majorEastAsia" w:hAnsiTheme="majorEastAsia" w:cstheme="minorBidi" w:hint="eastAsia"/>
                          <w:color w:val="000000" w:themeColor="text1"/>
                          <w:sz w:val="16"/>
                          <w:szCs w:val="16"/>
                        </w:rPr>
                        <w:t>報告書」</w:t>
                      </w:r>
                    </w:p>
                    <w:p w:rsidR="00415CC8" w:rsidRPr="00C96174" w:rsidRDefault="00415CC8" w:rsidP="004F54CA">
                      <w:pPr>
                        <w:spacing w:line="200" w:lineRule="exact"/>
                        <w:rPr>
                          <w:rFonts w:asciiTheme="majorEastAsia" w:eastAsiaTheme="majorEastAsia" w:hAnsiTheme="majorEastAsia" w:cstheme="minorBidi"/>
                          <w:color w:val="000000" w:themeColor="text1"/>
                          <w:sz w:val="16"/>
                          <w:szCs w:val="16"/>
                        </w:rPr>
                      </w:pPr>
                      <w:r w:rsidRPr="00C96174">
                        <w:rPr>
                          <w:rFonts w:asciiTheme="majorEastAsia" w:eastAsiaTheme="majorEastAsia" w:hAnsiTheme="majorEastAsia" w:cstheme="minorBidi" w:hint="eastAsia"/>
                          <w:color w:val="000000" w:themeColor="text1"/>
                          <w:sz w:val="16"/>
                          <w:szCs w:val="16"/>
                        </w:rPr>
                        <w:t>調査概要：府内モデル地域の薬局において、患者</w:t>
                      </w:r>
                      <w:r>
                        <w:rPr>
                          <w:rFonts w:asciiTheme="majorEastAsia" w:eastAsiaTheme="majorEastAsia" w:hAnsiTheme="majorEastAsia" w:cstheme="minorBidi" w:hint="eastAsia"/>
                          <w:color w:val="000000" w:themeColor="text1"/>
                          <w:sz w:val="16"/>
                          <w:szCs w:val="16"/>
                        </w:rPr>
                        <w:t>209</w:t>
                      </w:r>
                      <w:r w:rsidRPr="00C96174">
                        <w:rPr>
                          <w:rFonts w:asciiTheme="majorEastAsia" w:eastAsiaTheme="majorEastAsia" w:hAnsiTheme="majorEastAsia" w:cstheme="minorBidi" w:hint="eastAsia"/>
                          <w:color w:val="000000" w:themeColor="text1"/>
                          <w:sz w:val="16"/>
                          <w:szCs w:val="16"/>
                        </w:rPr>
                        <w:t>人分の残薬の実態について調査</w:t>
                      </w:r>
                    </w:p>
                    <w:p w:rsidR="00415CC8" w:rsidRDefault="00415CC8" w:rsidP="004F54CA">
                      <w:pPr>
                        <w:spacing w:line="200" w:lineRule="exact"/>
                      </w:pPr>
                      <w:r w:rsidRPr="00C96174">
                        <w:rPr>
                          <w:rFonts w:asciiTheme="majorEastAsia" w:eastAsiaTheme="majorEastAsia" w:hAnsiTheme="majorEastAsia" w:cstheme="minorBidi" w:hint="eastAsia"/>
                          <w:color w:val="000000" w:themeColor="text1"/>
                          <w:sz w:val="16"/>
                          <w:szCs w:val="16"/>
                        </w:rPr>
                        <w:t>調査実施期間：平成２８年９月～１１月</w:t>
                      </w:r>
                    </w:p>
                  </w:txbxContent>
                </v:textbox>
              </v:shape>
            </w:pict>
          </mc:Fallback>
        </mc:AlternateContent>
      </w:r>
      <w:r>
        <w:rPr>
          <w:rFonts w:asciiTheme="majorEastAsia" w:eastAsiaTheme="majorEastAsia" w:hAnsiTheme="majorEastAsia" w:cstheme="minorBidi"/>
          <w:b/>
          <w:sz w:val="28"/>
        </w:rPr>
        <w:br w:type="page"/>
      </w:r>
    </w:p>
    <w:p w:rsidR="004F54CA" w:rsidRPr="00B726A1" w:rsidRDefault="004F54CA" w:rsidP="004F54CA">
      <w:pPr>
        <w:rPr>
          <w:rFonts w:asciiTheme="majorEastAsia" w:eastAsiaTheme="majorEastAsia" w:hAnsiTheme="majorEastAsia" w:cstheme="minorBidi"/>
          <w:b/>
          <w:sz w:val="28"/>
          <w:szCs w:val="28"/>
        </w:rPr>
      </w:pPr>
      <w:r w:rsidRPr="00B726A1">
        <w:rPr>
          <w:rFonts w:asciiTheme="majorEastAsia" w:eastAsiaTheme="majorEastAsia" w:hAnsiTheme="majorEastAsia" w:cstheme="minorBidi" w:hint="eastAsia"/>
          <w:b/>
          <w:sz w:val="28"/>
          <w:szCs w:val="28"/>
        </w:rPr>
        <w:lastRenderedPageBreak/>
        <w:t>（</w:t>
      </w:r>
      <w:r>
        <w:rPr>
          <w:rFonts w:asciiTheme="majorEastAsia" w:eastAsiaTheme="majorEastAsia" w:hAnsiTheme="majorEastAsia" w:cstheme="minorBidi" w:hint="eastAsia"/>
          <w:b/>
          <w:sz w:val="28"/>
          <w:szCs w:val="28"/>
        </w:rPr>
        <w:t>２</w:t>
      </w:r>
      <w:r w:rsidRPr="00B726A1">
        <w:rPr>
          <w:rFonts w:asciiTheme="majorEastAsia" w:eastAsiaTheme="majorEastAsia" w:hAnsiTheme="majorEastAsia" w:cstheme="minorBidi" w:hint="eastAsia"/>
          <w:b/>
          <w:sz w:val="28"/>
          <w:szCs w:val="28"/>
        </w:rPr>
        <w:t>）</w:t>
      </w:r>
      <w:r w:rsidRPr="00020BA1">
        <w:rPr>
          <w:rFonts w:asciiTheme="majorEastAsia" w:eastAsiaTheme="majorEastAsia" w:hAnsiTheme="majorEastAsia" w:cstheme="minorBidi" w:hint="eastAsia"/>
          <w:b/>
          <w:sz w:val="28"/>
          <w:szCs w:val="28"/>
        </w:rPr>
        <w:t>後発医薬品の状況</w:t>
      </w:r>
    </w:p>
    <w:p w:rsidR="004F54CA" w:rsidRDefault="004F54CA" w:rsidP="004F54CA">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t>（ア）</w:t>
      </w:r>
      <w:r w:rsidRPr="00020BA1">
        <w:rPr>
          <w:rFonts w:asciiTheme="majorEastAsia" w:eastAsiaTheme="majorEastAsia" w:hAnsiTheme="majorEastAsia" w:cstheme="minorBidi" w:hint="eastAsia"/>
          <w:b/>
          <w:sz w:val="24"/>
        </w:rPr>
        <w:t>全国と大阪府</w:t>
      </w:r>
      <w:r>
        <w:rPr>
          <w:rFonts w:asciiTheme="majorEastAsia" w:eastAsiaTheme="majorEastAsia" w:hAnsiTheme="majorEastAsia" w:cstheme="minorBidi" w:hint="eastAsia"/>
          <w:b/>
          <w:sz w:val="24"/>
        </w:rPr>
        <w:t>、府内市町村別の状況</w:t>
      </w:r>
    </w:p>
    <w:p w:rsidR="004F54CA" w:rsidRDefault="004F54CA" w:rsidP="005C4C7A">
      <w:pPr>
        <w:ind w:leftChars="100" w:left="430" w:hangingChars="100" w:hanging="220"/>
        <w:jc w:val="left"/>
        <w:rPr>
          <w:rFonts w:ascii="HG丸ｺﾞｼｯｸM-PRO" w:eastAsia="HG丸ｺﾞｼｯｸM-PRO" w:hAnsi="HG丸ｺﾞｼｯｸM-PRO" w:cstheme="minorBidi"/>
          <w:szCs w:val="22"/>
        </w:rPr>
      </w:pPr>
      <w:r w:rsidRPr="00020BA1">
        <w:rPr>
          <w:rFonts w:ascii="HG丸ｺﾞｼｯｸM-PRO" w:eastAsia="HG丸ｺﾞｼｯｸM-PRO" w:hAnsi="HG丸ｺﾞｼｯｸM-PRO" w:cstheme="minorBidi" w:hint="eastAsia"/>
          <w:sz w:val="22"/>
          <w:szCs w:val="22"/>
        </w:rPr>
        <w:t>○後発医薬</w:t>
      </w:r>
      <w:r>
        <w:rPr>
          <w:rFonts w:ascii="HG丸ｺﾞｼｯｸM-PRO" w:eastAsia="HG丸ｺﾞｼｯｸM-PRO" w:hAnsi="HG丸ｺﾞｼｯｸM-PRO" w:cstheme="minorBidi" w:hint="eastAsia"/>
          <w:sz w:val="22"/>
          <w:szCs w:val="22"/>
        </w:rPr>
        <w:t>品の使用割合（数量ベース）は、大阪府、全国とも年々増加しており、大阪府の使用割合は全国</w:t>
      </w:r>
      <w:r w:rsidRPr="00020BA1">
        <w:rPr>
          <w:rFonts w:ascii="HG丸ｺﾞｼｯｸM-PRO" w:eastAsia="HG丸ｺﾞｼｯｸM-PRO" w:hAnsi="HG丸ｺﾞｼｯｸM-PRO" w:cstheme="minorBidi" w:hint="eastAsia"/>
          <w:sz w:val="22"/>
          <w:szCs w:val="22"/>
        </w:rPr>
        <w:t>平均値を下回っています。府内市町村別</w:t>
      </w:r>
      <w:r>
        <w:rPr>
          <w:rFonts w:ascii="HG丸ｺﾞｼｯｸM-PRO" w:eastAsia="HG丸ｺﾞｼｯｸM-PRO" w:hAnsi="HG丸ｺﾞｼｯｸM-PRO" w:cstheme="minorBidi" w:hint="eastAsia"/>
          <w:sz w:val="22"/>
          <w:szCs w:val="22"/>
        </w:rPr>
        <w:t>で</w:t>
      </w:r>
      <w:r w:rsidRPr="00020BA1">
        <w:rPr>
          <w:rFonts w:ascii="HG丸ｺﾞｼｯｸM-PRO" w:eastAsia="HG丸ｺﾞｼｯｸM-PRO" w:hAnsi="HG丸ｺﾞｼｯｸM-PRO" w:cstheme="minorBidi" w:hint="eastAsia"/>
          <w:sz w:val="22"/>
          <w:szCs w:val="22"/>
        </w:rPr>
        <w:t>は、最大で</w:t>
      </w:r>
      <w:r w:rsidR="00607968">
        <w:rPr>
          <w:rFonts w:ascii="HG丸ｺﾞｼｯｸM-PRO" w:eastAsia="HG丸ｺﾞｼｯｸM-PRO" w:hAnsi="HG丸ｺﾞｼｯｸM-PRO" w:cstheme="minorBidi" w:hint="eastAsia"/>
          <w:sz w:val="22"/>
          <w:szCs w:val="22"/>
        </w:rPr>
        <w:t>14.6</w:t>
      </w:r>
      <w:r w:rsidRPr="00020BA1">
        <w:rPr>
          <w:rFonts w:ascii="HG丸ｺﾞｼｯｸM-PRO" w:eastAsia="HG丸ｺﾞｼｯｸM-PRO" w:hAnsi="HG丸ｺﾞｼｯｸM-PRO" w:cstheme="minorBidi" w:hint="eastAsia"/>
          <w:sz w:val="22"/>
          <w:szCs w:val="22"/>
        </w:rPr>
        <w:t>％の差があります。</w:t>
      </w:r>
    </w:p>
    <w:p w:rsidR="004F54CA" w:rsidRPr="00436344"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70080" behindDoc="0" locked="0" layoutInCell="1" allowOverlap="1" wp14:anchorId="0CB1C96A" wp14:editId="1B88A986">
                <wp:simplePos x="0" y="0"/>
                <wp:positionH relativeFrom="column">
                  <wp:posOffset>81280</wp:posOffset>
                </wp:positionH>
                <wp:positionV relativeFrom="paragraph">
                  <wp:posOffset>120015</wp:posOffset>
                </wp:positionV>
                <wp:extent cx="6256020" cy="356870"/>
                <wp:effectExtent l="0" t="0" r="0" b="0"/>
                <wp:wrapNone/>
                <wp:docPr id="3746" name="正方形/長方形 3746" title="図76　後発医薬品割合の推移（各年度末時点）"/>
                <wp:cNvGraphicFramePr/>
                <a:graphic xmlns:a="http://schemas.openxmlformats.org/drawingml/2006/main">
                  <a:graphicData uri="http://schemas.microsoft.com/office/word/2010/wordprocessingShape">
                    <wps:wsp>
                      <wps:cNvSpPr/>
                      <wps:spPr>
                        <a:xfrm>
                          <a:off x="0" y="0"/>
                          <a:ext cx="6256020"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75</w:t>
                            </w:r>
                            <w:r w:rsidRPr="000B5189">
                              <w:rPr>
                                <w:rFonts w:asciiTheme="majorEastAsia" w:eastAsiaTheme="majorEastAsia" w:hAnsiTheme="majorEastAsia" w:cstheme="minorBidi" w:hint="eastAsia"/>
                                <w:color w:val="000000" w:themeColor="text1"/>
                                <w:sz w:val="20"/>
                                <w:szCs w:val="22"/>
                              </w:rPr>
                              <w:t xml:space="preserve">　後発医薬品割合の推移（各年度末時点）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46" o:spid="_x0000_s1231" alt="タイトル: 図76　後発医薬品割合の推移（各年度末時点）" style="position:absolute;margin-left:6.4pt;margin-top:9.45pt;width:492.6pt;height:28.1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75</w:t>
                      </w:r>
                      <w:r w:rsidRPr="000B5189">
                        <w:rPr>
                          <w:rFonts w:asciiTheme="majorEastAsia" w:eastAsiaTheme="majorEastAsia" w:hAnsiTheme="majorEastAsia" w:cstheme="minorBidi" w:hint="eastAsia"/>
                          <w:color w:val="000000" w:themeColor="text1"/>
                          <w:sz w:val="20"/>
                          <w:szCs w:val="22"/>
                        </w:rPr>
                        <w:t xml:space="preserve">　後発医薬品割合の推移（各年度末時点）</w:t>
                      </w:r>
                    </w:p>
                  </w:txbxContent>
                </v:textbox>
              </v:rect>
            </w:pict>
          </mc:Fallback>
        </mc:AlternateContent>
      </w:r>
    </w:p>
    <w:p w:rsidR="004F54CA" w:rsidRDefault="00206145"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526080" behindDoc="0" locked="0" layoutInCell="1" allowOverlap="1" wp14:anchorId="64DC2E21" wp14:editId="6DE28785">
            <wp:simplePos x="0" y="0"/>
            <wp:positionH relativeFrom="column">
              <wp:posOffset>1173480</wp:posOffset>
            </wp:positionH>
            <wp:positionV relativeFrom="paragraph">
              <wp:posOffset>194310</wp:posOffset>
            </wp:positionV>
            <wp:extent cx="3841115" cy="2170430"/>
            <wp:effectExtent l="0" t="0" r="0" b="0"/>
            <wp:wrapNone/>
            <wp:docPr id="7" name="図 7" title="図76　平成26年度から平成28年度の後発医薬品割合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4111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Pr="008E5E7D" w:rsidRDefault="004F54CA" w:rsidP="004F54CA">
      <w:pPr>
        <w:jc w:val="center"/>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71104" behindDoc="0" locked="0" layoutInCell="1" allowOverlap="1" wp14:anchorId="2675E9DC" wp14:editId="14997005">
                <wp:simplePos x="0" y="0"/>
                <wp:positionH relativeFrom="column">
                  <wp:posOffset>2383790</wp:posOffset>
                </wp:positionH>
                <wp:positionV relativeFrom="paragraph">
                  <wp:posOffset>130175</wp:posOffset>
                </wp:positionV>
                <wp:extent cx="3855720" cy="356870"/>
                <wp:effectExtent l="0" t="0" r="0" b="0"/>
                <wp:wrapNone/>
                <wp:docPr id="3747" name="正方形/長方形 3747" title="出典　厚生労働省「調剤医療費（電算処理分）の動向　平成２８年度版」"/>
                <wp:cNvGraphicFramePr/>
                <a:graphic xmlns:a="http://schemas.openxmlformats.org/drawingml/2006/main">
                  <a:graphicData uri="http://schemas.microsoft.com/office/word/2010/wordprocessingShape">
                    <wps:wsp>
                      <wps:cNvSpPr/>
                      <wps:spPr>
                        <a:xfrm>
                          <a:off x="0" y="0"/>
                          <a:ext cx="3855720" cy="356870"/>
                        </a:xfrm>
                        <a:prstGeom prst="rect">
                          <a:avLst/>
                        </a:prstGeom>
                        <a:noFill/>
                        <a:ln w="25400" cap="flat" cmpd="sng" algn="ctr">
                          <a:noFill/>
                          <a:prstDash val="solid"/>
                        </a:ln>
                        <a:effectLst/>
                      </wps:spPr>
                      <wps:txbx>
                        <w:txbxContent>
                          <w:p w:rsidR="00415CC8" w:rsidRPr="000B5189" w:rsidRDefault="00415CC8" w:rsidP="004F54CA">
                            <w:pPr>
                              <w:jc w:val="righ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47" o:spid="_x0000_s1232" alt="タイトル: 出典　厚生労働省「調剤医療費（電算処理分）の動向　平成２８年度版」" style="position:absolute;left:0;text-align:left;margin-left:187.7pt;margin-top:10.25pt;width:303.6pt;height:28.1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" filled="f" stroked="f" strokeweight="2pt">
                <v:textbox>
                  <w:txbxContent>
                    <w:p w:rsidR="00415CC8" w:rsidRPr="000B5189" w:rsidRDefault="00415CC8" w:rsidP="004F54CA">
                      <w:pPr>
                        <w:jc w:val="righ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txbxContent>
                </v:textbox>
              </v:rect>
            </w:pict>
          </mc:Fallback>
        </mc:AlternateContent>
      </w:r>
    </w:p>
    <w:p w:rsidR="004F54CA" w:rsidRDefault="004F54CA" w:rsidP="004F54CA">
      <w:pPr>
        <w:jc w:val="center"/>
        <w:rPr>
          <w:rFonts w:ascii="HG丸ｺﾞｼｯｸM-PRO" w:eastAsia="HG丸ｺﾞｼｯｸM-PRO" w:hAnsi="HG丸ｺﾞｼｯｸM-PRO" w:cstheme="minorBidi"/>
          <w:szCs w:val="22"/>
        </w:rPr>
      </w:pPr>
    </w:p>
    <w:p w:rsidR="004F54CA" w:rsidRDefault="004F54CA" w:rsidP="004F54CA">
      <w:pPr>
        <w:jc w:val="center"/>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76224" behindDoc="0" locked="0" layoutInCell="1" allowOverlap="1" wp14:anchorId="5D6B3426" wp14:editId="74BC88D1">
                <wp:simplePos x="0" y="0"/>
                <wp:positionH relativeFrom="column">
                  <wp:posOffset>80010</wp:posOffset>
                </wp:positionH>
                <wp:positionV relativeFrom="paragraph">
                  <wp:posOffset>102870</wp:posOffset>
                </wp:positionV>
                <wp:extent cx="6256020" cy="356870"/>
                <wp:effectExtent l="0" t="0" r="0" b="0"/>
                <wp:wrapNone/>
                <wp:docPr id="3745" name="正方形/長方形 3745" title="図77　都道府県別後発医薬品割合（平成29年3月時点）"/>
                <wp:cNvGraphicFramePr/>
                <a:graphic xmlns:a="http://schemas.openxmlformats.org/drawingml/2006/main">
                  <a:graphicData uri="http://schemas.microsoft.com/office/word/2010/wordprocessingShape">
                    <wps:wsp>
                      <wps:cNvSpPr/>
                      <wps:spPr>
                        <a:xfrm>
                          <a:off x="0" y="0"/>
                          <a:ext cx="6256020"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76</w:t>
                            </w:r>
                            <w:r w:rsidRPr="000B5189">
                              <w:rPr>
                                <w:rFonts w:asciiTheme="majorEastAsia" w:eastAsiaTheme="majorEastAsia" w:hAnsiTheme="majorEastAsia" w:cstheme="minorBidi" w:hint="eastAsia"/>
                                <w:color w:val="000000" w:themeColor="text1"/>
                                <w:sz w:val="20"/>
                                <w:szCs w:val="22"/>
                              </w:rPr>
                              <w:t xml:space="preserve">　都道府県別後発医薬品割合（H</w:t>
                            </w:r>
                            <w:r>
                              <w:rPr>
                                <w:rFonts w:asciiTheme="majorEastAsia" w:eastAsiaTheme="majorEastAsia" w:hAnsiTheme="majorEastAsia" w:cstheme="minorBidi" w:hint="eastAsia"/>
                                <w:color w:val="000000" w:themeColor="text1"/>
                                <w:sz w:val="20"/>
                                <w:szCs w:val="22"/>
                              </w:rPr>
                              <w:t>29</w:t>
                            </w:r>
                            <w:r w:rsidRPr="000B5189">
                              <w:rPr>
                                <w:rFonts w:asciiTheme="majorEastAsia" w:eastAsiaTheme="majorEastAsia" w:hAnsiTheme="majorEastAsia" w:cstheme="minorBidi" w:hint="eastAsia"/>
                                <w:color w:val="000000" w:themeColor="text1"/>
                                <w:sz w:val="20"/>
                                <w:szCs w:val="22"/>
                              </w:rPr>
                              <w:t>年3月時点）</w:t>
                            </w:r>
                          </w:p>
                          <w:p w:rsidR="00415CC8" w:rsidRPr="000B5189" w:rsidRDefault="00415CC8" w:rsidP="004F54CA">
                            <w:pPr>
                              <w:jc w:val="left"/>
                              <w:rPr>
                                <w:rFonts w:asciiTheme="majorEastAsia" w:eastAsiaTheme="majorEastAsia" w:hAnsiTheme="majorEastAsia" w:cstheme="minorBidi"/>
                                <w:color w:val="000000" w:themeColor="text1"/>
                                <w:sz w:val="2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45" o:spid="_x0000_s1233" alt="タイトル: 図77　都道府県別後発医薬品割合（平成29年3月時点）" style="position:absolute;left:0;text-align:left;margin-left:6.3pt;margin-top:8.1pt;width:492.6pt;height:28.1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2"/>
                        </w:rPr>
                      </w:pPr>
                      <w:r w:rsidRPr="000B5189">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76</w:t>
                      </w:r>
                      <w:r w:rsidRPr="000B5189">
                        <w:rPr>
                          <w:rFonts w:asciiTheme="majorEastAsia" w:eastAsiaTheme="majorEastAsia" w:hAnsiTheme="majorEastAsia" w:cstheme="minorBidi" w:hint="eastAsia"/>
                          <w:color w:val="000000" w:themeColor="text1"/>
                          <w:sz w:val="20"/>
                          <w:szCs w:val="22"/>
                        </w:rPr>
                        <w:t xml:space="preserve">　都道府県別後発医薬品割合（H</w:t>
                      </w:r>
                      <w:r>
                        <w:rPr>
                          <w:rFonts w:asciiTheme="majorEastAsia" w:eastAsiaTheme="majorEastAsia" w:hAnsiTheme="majorEastAsia" w:cstheme="minorBidi" w:hint="eastAsia"/>
                          <w:color w:val="000000" w:themeColor="text1"/>
                          <w:sz w:val="20"/>
                          <w:szCs w:val="22"/>
                        </w:rPr>
                        <w:t>29</w:t>
                      </w:r>
                      <w:r w:rsidRPr="000B5189">
                        <w:rPr>
                          <w:rFonts w:asciiTheme="majorEastAsia" w:eastAsiaTheme="majorEastAsia" w:hAnsiTheme="majorEastAsia" w:cstheme="minorBidi" w:hint="eastAsia"/>
                          <w:color w:val="000000" w:themeColor="text1"/>
                          <w:sz w:val="20"/>
                          <w:szCs w:val="22"/>
                        </w:rPr>
                        <w:t>年3月時点）</w:t>
                      </w:r>
                    </w:p>
                    <w:p w:rsidR="00415CC8" w:rsidRPr="000B5189" w:rsidRDefault="00415CC8" w:rsidP="004F54CA">
                      <w:pPr>
                        <w:jc w:val="left"/>
                        <w:rPr>
                          <w:rFonts w:asciiTheme="majorEastAsia" w:eastAsiaTheme="majorEastAsia" w:hAnsiTheme="majorEastAsia" w:cstheme="minorBidi"/>
                          <w:color w:val="000000" w:themeColor="text1"/>
                          <w:sz w:val="20"/>
                          <w:szCs w:val="22"/>
                        </w:rPr>
                      </w:pPr>
                    </w:p>
                  </w:txbxContent>
                </v:textbox>
              </v:rect>
            </w:pict>
          </mc:Fallback>
        </mc:AlternateContent>
      </w:r>
    </w:p>
    <w:p w:rsidR="004F54CA" w:rsidRPr="008E5E7D" w:rsidRDefault="00A11594" w:rsidP="004F54CA">
      <w:pPr>
        <w:jc w:val="center"/>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527104" behindDoc="0" locked="0" layoutInCell="1" allowOverlap="1" wp14:anchorId="7FD9B328" wp14:editId="5DBB01B0">
            <wp:simplePos x="0" y="0"/>
            <wp:positionH relativeFrom="column">
              <wp:posOffset>1905</wp:posOffset>
            </wp:positionH>
            <wp:positionV relativeFrom="paragraph">
              <wp:posOffset>91440</wp:posOffset>
            </wp:positionV>
            <wp:extent cx="6541770" cy="2395855"/>
            <wp:effectExtent l="0" t="0" r="0" b="4445"/>
            <wp:wrapNone/>
            <wp:docPr id="10250" name="図 10250" title="図77　平成29年3月時点　都道府県別の後発医薬品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541770"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Pr="008E5E7D"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77248" behindDoc="0" locked="0" layoutInCell="1" allowOverlap="1" wp14:anchorId="6A3C9606" wp14:editId="31546342">
                <wp:simplePos x="0" y="0"/>
                <wp:positionH relativeFrom="column">
                  <wp:posOffset>2287905</wp:posOffset>
                </wp:positionH>
                <wp:positionV relativeFrom="paragraph">
                  <wp:posOffset>35560</wp:posOffset>
                </wp:positionV>
                <wp:extent cx="3855720" cy="356870"/>
                <wp:effectExtent l="0" t="0" r="0" b="0"/>
                <wp:wrapNone/>
                <wp:docPr id="3643" name="正方形/長方形 3643" title="出典　厚生労働省「調剤医療費（電算処理分）の動向　平成２８年度版」"/>
                <wp:cNvGraphicFramePr/>
                <a:graphic xmlns:a="http://schemas.openxmlformats.org/drawingml/2006/main">
                  <a:graphicData uri="http://schemas.microsoft.com/office/word/2010/wordprocessingShape">
                    <wps:wsp>
                      <wps:cNvSpPr/>
                      <wps:spPr>
                        <a:xfrm>
                          <a:off x="0" y="0"/>
                          <a:ext cx="3855720" cy="356870"/>
                        </a:xfrm>
                        <a:prstGeom prst="rect">
                          <a:avLst/>
                        </a:prstGeom>
                        <a:noFill/>
                        <a:ln w="25400" cap="flat" cmpd="sng" algn="ctr">
                          <a:noFill/>
                          <a:prstDash val="solid"/>
                        </a:ln>
                        <a:effectLst/>
                      </wps:spPr>
                      <wps:txbx>
                        <w:txbxContent>
                          <w:p w:rsidR="00415CC8" w:rsidRPr="000B5189" w:rsidRDefault="00415CC8" w:rsidP="004F54CA">
                            <w:pPr>
                              <w:jc w:val="righ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43" o:spid="_x0000_s1234" alt="タイトル: 出典　厚生労働省「調剤医療費（電算処理分）の動向　平成２８年度版」" style="position:absolute;margin-left:180.15pt;margin-top:2.8pt;width:303.6pt;height:28.1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" filled="f" stroked="f" strokeweight="2pt">
                <v:textbox>
                  <w:txbxContent>
                    <w:p w:rsidR="00415CC8" w:rsidRPr="000B5189" w:rsidRDefault="00415CC8" w:rsidP="004F54CA">
                      <w:pPr>
                        <w:jc w:val="righ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txbxContent>
                </v:textbox>
              </v:rect>
            </w:pict>
          </mc:Fallback>
        </mc:AlternateContent>
      </w:r>
    </w:p>
    <w:p w:rsidR="004F54CA" w:rsidRPr="00020BA1" w:rsidRDefault="004F54CA" w:rsidP="004F54CA">
      <w:pPr>
        <w:jc w:val="left"/>
        <w:rPr>
          <w:rFonts w:ascii="HG丸ｺﾞｼｯｸM-PRO" w:eastAsia="HG丸ｺﾞｼｯｸM-PRO" w:hAnsi="HG丸ｺﾞｼｯｸM-PRO" w:cstheme="minorBidi"/>
          <w:szCs w:val="21"/>
        </w:rPr>
      </w:pPr>
      <w:r w:rsidRPr="00020BA1">
        <w:rPr>
          <w:rFonts w:ascii="HG丸ｺﾞｼｯｸM-PRO" w:eastAsia="HG丸ｺﾞｼｯｸM-PRO" w:hAnsi="HG丸ｺﾞｼｯｸM-PRO" w:cstheme="minorBidi"/>
          <w:noProof/>
          <w:szCs w:val="21"/>
        </w:rPr>
        <mc:AlternateContent>
          <mc:Choice Requires="wps">
            <w:drawing>
              <wp:anchor distT="0" distB="0" distL="114300" distR="114300" simplePos="0" relativeHeight="252272128" behindDoc="0" locked="0" layoutInCell="1" allowOverlap="1" wp14:anchorId="0D70B737" wp14:editId="38318376">
                <wp:simplePos x="0" y="0"/>
                <wp:positionH relativeFrom="column">
                  <wp:posOffset>78105</wp:posOffset>
                </wp:positionH>
                <wp:positionV relativeFrom="paragraph">
                  <wp:posOffset>69850</wp:posOffset>
                </wp:positionV>
                <wp:extent cx="5586095" cy="356870"/>
                <wp:effectExtent l="0" t="0" r="0" b="0"/>
                <wp:wrapNone/>
                <wp:docPr id="3748" name="正方形/長方形 3748" title="図78　薬局の所在する府内市町村別後発医薬品割合（平成29年3月時点）"/>
                <wp:cNvGraphicFramePr/>
                <a:graphic xmlns:a="http://schemas.openxmlformats.org/drawingml/2006/main">
                  <a:graphicData uri="http://schemas.microsoft.com/office/word/2010/wordprocessingShape">
                    <wps:wsp>
                      <wps:cNvSpPr/>
                      <wps:spPr>
                        <a:xfrm>
                          <a:off x="0" y="0"/>
                          <a:ext cx="5586095"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77</w:t>
                            </w:r>
                            <w:r w:rsidRPr="000B5189">
                              <w:rPr>
                                <w:rFonts w:asciiTheme="majorEastAsia" w:eastAsiaTheme="majorEastAsia" w:hAnsiTheme="majorEastAsia" w:cstheme="minorBidi" w:hint="eastAsia"/>
                                <w:color w:val="000000" w:themeColor="text1"/>
                                <w:sz w:val="20"/>
                                <w:szCs w:val="21"/>
                              </w:rPr>
                              <w:t xml:space="preserve">　薬局の所在する府内市町村別後発医薬品割合（H2</w:t>
                            </w:r>
                            <w:r>
                              <w:rPr>
                                <w:rFonts w:asciiTheme="majorEastAsia" w:eastAsiaTheme="majorEastAsia" w:hAnsiTheme="majorEastAsia" w:cstheme="minorBidi" w:hint="eastAsia"/>
                                <w:color w:val="000000" w:themeColor="text1"/>
                                <w:sz w:val="20"/>
                                <w:szCs w:val="21"/>
                              </w:rPr>
                              <w:t>9</w:t>
                            </w:r>
                            <w:r w:rsidRPr="000B5189">
                              <w:rPr>
                                <w:rFonts w:asciiTheme="majorEastAsia" w:eastAsiaTheme="majorEastAsia" w:hAnsiTheme="majorEastAsia" w:cstheme="minorBidi" w:hint="eastAsia"/>
                                <w:color w:val="000000" w:themeColor="text1"/>
                                <w:sz w:val="20"/>
                                <w:szCs w:val="21"/>
                              </w:rPr>
                              <w:t>年3月時点）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48" o:spid="_x0000_s1235" alt="タイトル: 図78　薬局の所在する府内市町村別後発医薬品割合（平成29年3月時点）" style="position:absolute;margin-left:6.15pt;margin-top:5.5pt;width:439.85pt;height:28.1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77</w:t>
                      </w:r>
                      <w:r w:rsidRPr="000B5189">
                        <w:rPr>
                          <w:rFonts w:asciiTheme="majorEastAsia" w:eastAsiaTheme="majorEastAsia" w:hAnsiTheme="majorEastAsia" w:cstheme="minorBidi" w:hint="eastAsia"/>
                          <w:color w:val="000000" w:themeColor="text1"/>
                          <w:sz w:val="20"/>
                          <w:szCs w:val="21"/>
                        </w:rPr>
                        <w:t xml:space="preserve">　薬局の所在する府内市町村別後発医薬品割合（H2</w:t>
                      </w:r>
                      <w:r>
                        <w:rPr>
                          <w:rFonts w:asciiTheme="majorEastAsia" w:eastAsiaTheme="majorEastAsia" w:hAnsiTheme="majorEastAsia" w:cstheme="minorBidi" w:hint="eastAsia"/>
                          <w:color w:val="000000" w:themeColor="text1"/>
                          <w:sz w:val="20"/>
                          <w:szCs w:val="21"/>
                        </w:rPr>
                        <w:t>9</w:t>
                      </w:r>
                      <w:r w:rsidRPr="000B5189">
                        <w:rPr>
                          <w:rFonts w:asciiTheme="majorEastAsia" w:eastAsiaTheme="majorEastAsia" w:hAnsiTheme="majorEastAsia" w:cstheme="minorBidi" w:hint="eastAsia"/>
                          <w:color w:val="000000" w:themeColor="text1"/>
                          <w:sz w:val="20"/>
                          <w:szCs w:val="21"/>
                        </w:rPr>
                        <w:t>年3月時点）</w:t>
                      </w:r>
                    </w:p>
                  </w:txbxContent>
                </v:textbox>
              </v:rect>
            </w:pict>
          </mc:Fallback>
        </mc:AlternateContent>
      </w:r>
    </w:p>
    <w:p w:rsidR="004F54CA" w:rsidRDefault="005619BD" w:rsidP="004F54CA">
      <w:pPr>
        <w:jc w:val="left"/>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noProof/>
          <w:sz w:val="24"/>
        </w:rPr>
        <w:drawing>
          <wp:anchor distT="0" distB="0" distL="114300" distR="114300" simplePos="0" relativeHeight="252528128" behindDoc="0" locked="0" layoutInCell="1" allowOverlap="1" wp14:anchorId="5E8D0E79" wp14:editId="6471122B">
            <wp:simplePos x="0" y="0"/>
            <wp:positionH relativeFrom="column">
              <wp:posOffset>1905</wp:posOffset>
            </wp:positionH>
            <wp:positionV relativeFrom="paragraph">
              <wp:posOffset>17145</wp:posOffset>
            </wp:positionV>
            <wp:extent cx="6383020" cy="2243455"/>
            <wp:effectExtent l="0" t="0" r="0" b="0"/>
            <wp:wrapNone/>
            <wp:docPr id="504" name="図 504" title="図78　平成29年3月時点　薬局の所在する府内市町村別の後発医薬品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8302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Pr="008E5E7D" w:rsidRDefault="004F54CA" w:rsidP="004F54CA">
      <w:pPr>
        <w:jc w:val="left"/>
        <w:rPr>
          <w:rFonts w:ascii="HG丸ｺﾞｼｯｸM-PRO" w:eastAsia="HG丸ｺﾞｼｯｸM-PRO" w:hAnsi="HG丸ｺﾞｼｯｸM-PRO" w:cstheme="minorBidi"/>
          <w:sz w:val="24"/>
        </w:rPr>
      </w:pPr>
    </w:p>
    <w:p w:rsidR="004F54CA" w:rsidRDefault="004F54CA" w:rsidP="004F54CA">
      <w:pPr>
        <w:jc w:val="center"/>
        <w:rPr>
          <w:rFonts w:ascii="HG丸ｺﾞｼｯｸM-PRO" w:eastAsia="HG丸ｺﾞｼｯｸM-PRO" w:hAnsi="HG丸ｺﾞｼｯｸM-PRO" w:cstheme="minorBidi"/>
          <w:szCs w:val="22"/>
        </w:rPr>
      </w:pPr>
    </w:p>
    <w:p w:rsidR="004F54CA" w:rsidRDefault="004F54CA" w:rsidP="004F54CA">
      <w:pPr>
        <w:jc w:val="center"/>
        <w:rPr>
          <w:rFonts w:ascii="HG丸ｺﾞｼｯｸM-PRO" w:eastAsia="HG丸ｺﾞｼｯｸM-PRO" w:hAnsi="HG丸ｺﾞｼｯｸM-PRO" w:cstheme="minorBidi"/>
          <w:szCs w:val="22"/>
        </w:rPr>
      </w:pPr>
    </w:p>
    <w:p w:rsidR="004F54CA" w:rsidRDefault="004F54CA" w:rsidP="004F54CA">
      <w:pPr>
        <w:jc w:val="center"/>
        <w:rPr>
          <w:rFonts w:ascii="HG丸ｺﾞｼｯｸM-PRO" w:eastAsia="HG丸ｺﾞｼｯｸM-PRO" w:hAnsi="HG丸ｺﾞｼｯｸM-PRO" w:cstheme="minorBidi"/>
          <w:szCs w:val="22"/>
        </w:rPr>
      </w:pPr>
    </w:p>
    <w:p w:rsidR="004F54CA" w:rsidRDefault="004F54CA" w:rsidP="004F54CA">
      <w:pPr>
        <w:jc w:val="center"/>
        <w:rPr>
          <w:rFonts w:ascii="HG丸ｺﾞｼｯｸM-PRO" w:eastAsia="HG丸ｺﾞｼｯｸM-PRO" w:hAnsi="HG丸ｺﾞｼｯｸM-PRO" w:cstheme="minorBidi"/>
          <w:szCs w:val="22"/>
        </w:rPr>
      </w:pPr>
    </w:p>
    <w:p w:rsidR="004F54CA" w:rsidRDefault="004F54CA" w:rsidP="004F54CA">
      <w:pPr>
        <w:jc w:val="center"/>
        <w:rPr>
          <w:rFonts w:ascii="HG丸ｺﾞｼｯｸM-PRO" w:eastAsia="HG丸ｺﾞｼｯｸM-PRO" w:hAnsi="HG丸ｺﾞｼｯｸM-PRO" w:cstheme="minorBidi"/>
          <w:szCs w:val="22"/>
        </w:rPr>
      </w:pPr>
    </w:p>
    <w:p w:rsidR="004F54CA" w:rsidRDefault="004F54CA" w:rsidP="004F54CA">
      <w:pPr>
        <w:jc w:val="center"/>
        <w:rPr>
          <w:rFonts w:ascii="HG丸ｺﾞｼｯｸM-PRO" w:eastAsia="HG丸ｺﾞｼｯｸM-PRO" w:hAnsi="HG丸ｺﾞｼｯｸM-PRO" w:cstheme="minorBidi"/>
          <w:szCs w:val="22"/>
        </w:rPr>
      </w:pPr>
    </w:p>
    <w:p w:rsidR="004F54CA" w:rsidRDefault="004F54CA" w:rsidP="004F54CA">
      <w:pPr>
        <w:jc w:val="center"/>
        <w:rPr>
          <w:rFonts w:ascii="HG丸ｺﾞｼｯｸM-PRO" w:eastAsia="HG丸ｺﾞｼｯｸM-PRO" w:hAnsi="HG丸ｺﾞｼｯｸM-PRO" w:cstheme="minorBidi"/>
          <w:szCs w:val="22"/>
        </w:rPr>
      </w:pPr>
    </w:p>
    <w:p w:rsidR="004F54CA" w:rsidRDefault="004F54CA" w:rsidP="004F54CA">
      <w:pPr>
        <w:jc w:val="center"/>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79296" behindDoc="0" locked="0" layoutInCell="1" allowOverlap="1" wp14:anchorId="60D2F022" wp14:editId="17533380">
                <wp:simplePos x="0" y="0"/>
                <wp:positionH relativeFrom="column">
                  <wp:posOffset>1906905</wp:posOffset>
                </wp:positionH>
                <wp:positionV relativeFrom="paragraph">
                  <wp:posOffset>108585</wp:posOffset>
                </wp:positionV>
                <wp:extent cx="4189095" cy="571500"/>
                <wp:effectExtent l="0" t="0" r="0" b="0"/>
                <wp:wrapNone/>
                <wp:docPr id="3775" name="正方形/長方形 3775" descr="出典　厚生労働省「調剤医療費（電算処理分）の動向　平成２８年度版」&#10;注　年間を通じて保険請求がない、又は保険請求のあった薬局数が１から３軒の市町村は記載していない。&#10;" title="出典及び注"/>
                <wp:cNvGraphicFramePr/>
                <a:graphic xmlns:a="http://schemas.openxmlformats.org/drawingml/2006/main">
                  <a:graphicData uri="http://schemas.microsoft.com/office/word/2010/wordprocessingShape">
                    <wps:wsp>
                      <wps:cNvSpPr/>
                      <wps:spPr>
                        <a:xfrm>
                          <a:off x="0" y="0"/>
                          <a:ext cx="4189095" cy="571500"/>
                        </a:xfrm>
                        <a:prstGeom prst="rect">
                          <a:avLst/>
                        </a:prstGeom>
                        <a:noFill/>
                        <a:ln w="25400" cap="flat" cmpd="sng" algn="ctr">
                          <a:noFill/>
                          <a:prstDash val="solid"/>
                        </a:ln>
                        <a:effectLst/>
                      </wps:spPr>
                      <wps:txbx>
                        <w:txbxContent>
                          <w:p w:rsidR="00415CC8" w:rsidRPr="000B5189" w:rsidRDefault="00415CC8" w:rsidP="004F54CA">
                            <w:pPr>
                              <w:spacing w:line="200" w:lineRule="exact"/>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p w:rsidR="00415CC8" w:rsidRPr="000B5189" w:rsidRDefault="00415CC8" w:rsidP="004F54CA">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注：年間を通じて保険</w:t>
                            </w:r>
                            <w:r w:rsidRPr="000B5189">
                              <w:rPr>
                                <w:rFonts w:asciiTheme="majorEastAsia" w:eastAsiaTheme="majorEastAsia" w:hAnsiTheme="majorEastAsia" w:cstheme="minorBidi" w:hint="eastAsia"/>
                                <w:color w:val="000000" w:themeColor="text1"/>
                                <w:sz w:val="16"/>
                                <w:szCs w:val="16"/>
                              </w:rPr>
                              <w:t>請求がない、又は保険請求のあった薬局数が１～３軒の市町村は</w:t>
                            </w:r>
                          </w:p>
                          <w:p w:rsidR="00415CC8" w:rsidRPr="000B5189" w:rsidRDefault="00415CC8" w:rsidP="00DB4859">
                            <w:pPr>
                              <w:spacing w:line="200" w:lineRule="exact"/>
                              <w:ind w:firstLineChars="200" w:firstLine="320"/>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記載していない。</w:t>
                            </w:r>
                          </w:p>
                          <w:p w:rsidR="00415CC8" w:rsidRPr="000B5189" w:rsidRDefault="00415CC8" w:rsidP="004F54CA">
                            <w:pPr>
                              <w:spacing w:line="200" w:lineRule="exact"/>
                              <w:jc w:val="right"/>
                              <w:rPr>
                                <w:rFonts w:asciiTheme="majorEastAsia" w:eastAsiaTheme="majorEastAsia" w:hAnsiTheme="majorEastAsia" w:cstheme="minorBid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75" o:spid="_x0000_s1236" alt="タイトル: 出典及び注 - 説明: 出典　厚生労働省「調剤医療費（電算処理分）の動向　平成２８年度版」&#10;注　年間を通じて保険請求がない、又は保険請求のあった薬局数が１から３軒の市町村は記載していない。&#10;" style="position:absolute;left:0;text-align:left;margin-left:150.15pt;margin-top:8.55pt;width:329.85pt;height:4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" filled="f" stroked="f" strokeweight="2pt">
                <v:textbox>
                  <w:txbxContent>
                    <w:p w:rsidR="00415CC8" w:rsidRPr="000B5189" w:rsidRDefault="00415CC8" w:rsidP="004F54CA">
                      <w:pPr>
                        <w:spacing w:line="200" w:lineRule="exact"/>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p w:rsidR="00415CC8" w:rsidRPr="000B5189" w:rsidRDefault="00415CC8" w:rsidP="004F54CA">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注：年間を通じて保険</w:t>
                      </w:r>
                      <w:r w:rsidRPr="000B5189">
                        <w:rPr>
                          <w:rFonts w:asciiTheme="majorEastAsia" w:eastAsiaTheme="majorEastAsia" w:hAnsiTheme="majorEastAsia" w:cstheme="minorBidi" w:hint="eastAsia"/>
                          <w:color w:val="000000" w:themeColor="text1"/>
                          <w:sz w:val="16"/>
                          <w:szCs w:val="16"/>
                        </w:rPr>
                        <w:t>請求がない、又は保険請求のあった薬局数が１～３軒の市町村は</w:t>
                      </w:r>
                    </w:p>
                    <w:p w:rsidR="00415CC8" w:rsidRPr="000B5189" w:rsidRDefault="00415CC8" w:rsidP="00DB4859">
                      <w:pPr>
                        <w:spacing w:line="200" w:lineRule="exact"/>
                        <w:ind w:firstLineChars="200" w:firstLine="320"/>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記載していない。</w:t>
                      </w:r>
                    </w:p>
                    <w:p w:rsidR="00415CC8" w:rsidRPr="000B5189" w:rsidRDefault="00415CC8" w:rsidP="004F54CA">
                      <w:pPr>
                        <w:spacing w:line="200" w:lineRule="exact"/>
                        <w:jc w:val="right"/>
                        <w:rPr>
                          <w:rFonts w:asciiTheme="majorEastAsia" w:eastAsiaTheme="majorEastAsia" w:hAnsiTheme="majorEastAsia" w:cstheme="minorBidi"/>
                          <w:color w:val="000000" w:themeColor="text1"/>
                          <w:sz w:val="16"/>
                          <w:szCs w:val="16"/>
                        </w:rPr>
                      </w:pPr>
                    </w:p>
                  </w:txbxContent>
                </v:textbox>
              </v:rect>
            </w:pict>
          </mc:Fallback>
        </mc:AlternateContent>
      </w:r>
    </w:p>
    <w:p w:rsidR="004F54CA" w:rsidRDefault="004F54CA" w:rsidP="004F54CA">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lastRenderedPageBreak/>
        <w:t>（イ）</w:t>
      </w:r>
      <w:r w:rsidRPr="005C00E7">
        <w:rPr>
          <w:rFonts w:asciiTheme="majorEastAsia" w:eastAsiaTheme="majorEastAsia" w:hAnsiTheme="majorEastAsia" w:cstheme="minorBidi" w:hint="eastAsia"/>
          <w:b/>
          <w:sz w:val="24"/>
        </w:rPr>
        <w:t>処方せん発行元医療機関別</w:t>
      </w:r>
      <w:r>
        <w:rPr>
          <w:rFonts w:asciiTheme="majorEastAsia" w:eastAsiaTheme="majorEastAsia" w:hAnsiTheme="majorEastAsia" w:cstheme="minorBidi" w:hint="eastAsia"/>
          <w:b/>
          <w:sz w:val="24"/>
        </w:rPr>
        <w:t>・</w:t>
      </w:r>
      <w:r w:rsidRPr="00D57C32">
        <w:rPr>
          <w:rFonts w:asciiTheme="majorEastAsia" w:eastAsiaTheme="majorEastAsia" w:hAnsiTheme="majorEastAsia" w:cstheme="minorBidi" w:hint="eastAsia"/>
          <w:b/>
          <w:sz w:val="24"/>
        </w:rPr>
        <w:t>制度区分別</w:t>
      </w:r>
    </w:p>
    <w:p w:rsidR="004F54CA" w:rsidRPr="005C00E7" w:rsidRDefault="004F54CA" w:rsidP="005C4C7A">
      <w:pPr>
        <w:ind w:leftChars="100" w:left="430" w:hangingChars="100" w:hanging="220"/>
        <w:jc w:val="left"/>
        <w:rPr>
          <w:rFonts w:ascii="HG丸ｺﾞｼｯｸM-PRO" w:eastAsia="HG丸ｺﾞｼｯｸM-PRO" w:hAnsi="HG丸ｺﾞｼｯｸM-PRO" w:cstheme="minorBidi"/>
          <w:sz w:val="22"/>
          <w:szCs w:val="22"/>
        </w:rPr>
      </w:pPr>
      <w:r w:rsidRPr="005C00E7">
        <w:rPr>
          <w:rFonts w:ascii="HG丸ｺﾞｼｯｸM-PRO" w:eastAsia="HG丸ｺﾞｼｯｸM-PRO" w:hAnsi="HG丸ｺﾞｼｯｸM-PRO" w:cstheme="minorBidi" w:hint="eastAsia"/>
          <w:sz w:val="22"/>
          <w:szCs w:val="22"/>
        </w:rPr>
        <w:t>○</w:t>
      </w:r>
      <w:r w:rsidRPr="00D57C32">
        <w:rPr>
          <w:rFonts w:ascii="HG丸ｺﾞｼｯｸM-PRO" w:eastAsia="HG丸ｺﾞｼｯｸM-PRO" w:hAnsi="HG丸ｺﾞｼｯｸM-PRO" w:cstheme="minorBidi" w:hint="eastAsia"/>
          <w:sz w:val="22"/>
        </w:rPr>
        <w:t>制度区分別で</w:t>
      </w:r>
      <w:r>
        <w:rPr>
          <w:rFonts w:ascii="HG丸ｺﾞｼｯｸM-PRO" w:eastAsia="HG丸ｺﾞｼｯｸM-PRO" w:hAnsi="HG丸ｺﾞｼｯｸM-PRO" w:cstheme="minorBidi" w:hint="eastAsia"/>
          <w:sz w:val="22"/>
        </w:rPr>
        <w:t>は、</w:t>
      </w:r>
      <w:r w:rsidRPr="00D57C32">
        <w:rPr>
          <w:rFonts w:ascii="HG丸ｺﾞｼｯｸM-PRO" w:eastAsia="HG丸ｺﾞｼｯｸM-PRO" w:hAnsi="HG丸ｺﾞｼｯｸM-PRO" w:cstheme="minorBidi" w:hint="eastAsia"/>
          <w:sz w:val="22"/>
        </w:rPr>
        <w:t>大きな差はありません</w:t>
      </w:r>
      <w:r>
        <w:rPr>
          <w:rFonts w:ascii="HG丸ｺﾞｼｯｸM-PRO" w:eastAsia="HG丸ｺﾞｼｯｸM-PRO" w:hAnsi="HG丸ｺﾞｼｯｸM-PRO" w:cstheme="minorBidi" w:hint="eastAsia"/>
          <w:sz w:val="22"/>
        </w:rPr>
        <w:t>が、処方</w:t>
      </w:r>
      <w:r w:rsidR="00EA5D80">
        <w:rPr>
          <w:rFonts w:ascii="HG丸ｺﾞｼｯｸM-PRO" w:eastAsia="HG丸ｺﾞｼｯｸM-PRO" w:hAnsi="HG丸ｺﾞｼｯｸM-PRO" w:cstheme="minorBidi" w:hint="eastAsia"/>
          <w:sz w:val="22"/>
        </w:rPr>
        <w:t>せん</w:t>
      </w:r>
      <w:r>
        <w:rPr>
          <w:rFonts w:ascii="HG丸ｺﾞｼｯｸM-PRO" w:eastAsia="HG丸ｺﾞｼｯｸM-PRO" w:hAnsi="HG丸ｺﾞｼｯｸM-PRO" w:cstheme="minorBidi" w:hint="eastAsia"/>
          <w:sz w:val="22"/>
        </w:rPr>
        <w:t>発行元医療機関では、大学病院が平均を若干下回っています</w:t>
      </w:r>
      <w:r w:rsidRPr="00D57C32">
        <w:rPr>
          <w:rFonts w:ascii="HG丸ｺﾞｼｯｸM-PRO" w:eastAsia="HG丸ｺﾞｼｯｸM-PRO" w:hAnsi="HG丸ｺﾞｼｯｸM-PRO" w:cstheme="minorBidi" w:hint="eastAsia"/>
          <w:sz w:val="22"/>
        </w:rPr>
        <w:t>。</w:t>
      </w:r>
    </w:p>
    <w:p w:rsidR="004F54CA" w:rsidRPr="008E5E7D" w:rsidRDefault="004F54CA" w:rsidP="004F54CA">
      <w:pPr>
        <w:jc w:val="left"/>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03872" behindDoc="0" locked="0" layoutInCell="1" allowOverlap="1" wp14:anchorId="6DEB8599" wp14:editId="7F711F16">
                <wp:simplePos x="0" y="0"/>
                <wp:positionH relativeFrom="column">
                  <wp:posOffset>144780</wp:posOffset>
                </wp:positionH>
                <wp:positionV relativeFrom="paragraph">
                  <wp:posOffset>94615</wp:posOffset>
                </wp:positionV>
                <wp:extent cx="5738495" cy="356870"/>
                <wp:effectExtent l="0" t="0" r="0" b="0"/>
                <wp:wrapNone/>
                <wp:docPr id="290" name="正方形/長方形 290" title="表6　制度区分別後発医薬品割合（数量）（平成29年3月時点）"/>
                <wp:cNvGraphicFramePr/>
                <a:graphic xmlns:a="http://schemas.openxmlformats.org/drawingml/2006/main">
                  <a:graphicData uri="http://schemas.microsoft.com/office/word/2010/wordprocessingShape">
                    <wps:wsp>
                      <wps:cNvSpPr/>
                      <wps:spPr>
                        <a:xfrm>
                          <a:off x="0" y="0"/>
                          <a:ext cx="5738495"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表</w:t>
                            </w:r>
                            <w:r>
                              <w:rPr>
                                <w:rFonts w:asciiTheme="majorEastAsia" w:eastAsiaTheme="majorEastAsia" w:hAnsiTheme="majorEastAsia" w:cstheme="minorBidi" w:hint="eastAsia"/>
                                <w:color w:val="000000" w:themeColor="text1"/>
                                <w:sz w:val="20"/>
                                <w:szCs w:val="21"/>
                              </w:rPr>
                              <w:t>8</w:t>
                            </w:r>
                            <w:r w:rsidRPr="000B5189">
                              <w:rPr>
                                <w:rFonts w:asciiTheme="majorEastAsia" w:eastAsiaTheme="majorEastAsia" w:hAnsiTheme="majorEastAsia" w:cstheme="minorBidi" w:hint="eastAsia"/>
                                <w:color w:val="000000" w:themeColor="text1"/>
                                <w:sz w:val="20"/>
                                <w:szCs w:val="21"/>
                              </w:rPr>
                              <w:t xml:space="preserve">　制度区分別後発医薬品割合（数量）（H2</w:t>
                            </w:r>
                            <w:r>
                              <w:rPr>
                                <w:rFonts w:asciiTheme="majorEastAsia" w:eastAsiaTheme="majorEastAsia" w:hAnsiTheme="majorEastAsia" w:cstheme="minorBidi" w:hint="eastAsia"/>
                                <w:color w:val="000000" w:themeColor="text1"/>
                                <w:sz w:val="20"/>
                                <w:szCs w:val="21"/>
                              </w:rPr>
                              <w:t>9</w:t>
                            </w:r>
                            <w:r w:rsidRPr="000B5189">
                              <w:rPr>
                                <w:rFonts w:asciiTheme="majorEastAsia" w:eastAsiaTheme="majorEastAsia" w:hAnsiTheme="majorEastAsia" w:cstheme="minorBidi" w:hint="eastAsia"/>
                                <w:color w:val="000000" w:themeColor="text1"/>
                                <w:sz w:val="20"/>
                                <w:szCs w:val="21"/>
                              </w:rPr>
                              <w:t>年3月時点）</w:t>
                            </w:r>
                            <w:r>
                              <w:rPr>
                                <w:rFonts w:asciiTheme="majorEastAsia" w:eastAsiaTheme="majorEastAsia" w:hAnsiTheme="majorEastAsia" w:cstheme="minorBidi" w:hint="eastAsia"/>
                                <w:color w:val="000000" w:themeColor="text1"/>
                                <w:sz w:val="20"/>
                                <w:szCs w:val="21"/>
                              </w:rPr>
                              <w:t>(%)</w:t>
                            </w:r>
                          </w:p>
                          <w:p w:rsidR="00415CC8" w:rsidRPr="000B5189" w:rsidRDefault="00415CC8" w:rsidP="004F54CA">
                            <w:pPr>
                              <w:jc w:val="left"/>
                              <w:rPr>
                                <w:rFonts w:asciiTheme="majorEastAsia" w:eastAsiaTheme="majorEastAsia" w:hAnsiTheme="majorEastAsia" w:cstheme="minorBidi"/>
                                <w:color w:val="000000" w:themeColor="text1"/>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237" alt="タイトル: 表6　制度区分別後発医薬品割合（数量）（平成29年3月時点）" style="position:absolute;margin-left:11.4pt;margin-top:7.45pt;width:451.85pt;height:28.1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表</w:t>
                      </w:r>
                      <w:r>
                        <w:rPr>
                          <w:rFonts w:asciiTheme="majorEastAsia" w:eastAsiaTheme="majorEastAsia" w:hAnsiTheme="majorEastAsia" w:cstheme="minorBidi" w:hint="eastAsia"/>
                          <w:color w:val="000000" w:themeColor="text1"/>
                          <w:sz w:val="20"/>
                          <w:szCs w:val="21"/>
                        </w:rPr>
                        <w:t>8</w:t>
                      </w:r>
                      <w:r w:rsidRPr="000B5189">
                        <w:rPr>
                          <w:rFonts w:asciiTheme="majorEastAsia" w:eastAsiaTheme="majorEastAsia" w:hAnsiTheme="majorEastAsia" w:cstheme="minorBidi" w:hint="eastAsia"/>
                          <w:color w:val="000000" w:themeColor="text1"/>
                          <w:sz w:val="20"/>
                          <w:szCs w:val="21"/>
                        </w:rPr>
                        <w:t xml:space="preserve">　制度区分別後発医薬品割合（数量）（H2</w:t>
                      </w:r>
                      <w:r>
                        <w:rPr>
                          <w:rFonts w:asciiTheme="majorEastAsia" w:eastAsiaTheme="majorEastAsia" w:hAnsiTheme="majorEastAsia" w:cstheme="minorBidi" w:hint="eastAsia"/>
                          <w:color w:val="000000" w:themeColor="text1"/>
                          <w:sz w:val="20"/>
                          <w:szCs w:val="21"/>
                        </w:rPr>
                        <w:t>9</w:t>
                      </w:r>
                      <w:r w:rsidRPr="000B5189">
                        <w:rPr>
                          <w:rFonts w:asciiTheme="majorEastAsia" w:eastAsiaTheme="majorEastAsia" w:hAnsiTheme="majorEastAsia" w:cstheme="minorBidi" w:hint="eastAsia"/>
                          <w:color w:val="000000" w:themeColor="text1"/>
                          <w:sz w:val="20"/>
                          <w:szCs w:val="21"/>
                        </w:rPr>
                        <w:t>年3月時点）</w:t>
                      </w:r>
                      <w:r>
                        <w:rPr>
                          <w:rFonts w:asciiTheme="majorEastAsia" w:eastAsiaTheme="majorEastAsia" w:hAnsiTheme="majorEastAsia" w:cstheme="minorBidi" w:hint="eastAsia"/>
                          <w:color w:val="000000" w:themeColor="text1"/>
                          <w:sz w:val="20"/>
                          <w:szCs w:val="21"/>
                        </w:rPr>
                        <w:t>(%)</w:t>
                      </w:r>
                    </w:p>
                    <w:p w:rsidR="00415CC8" w:rsidRPr="000B5189" w:rsidRDefault="00415CC8" w:rsidP="004F54CA">
                      <w:pPr>
                        <w:jc w:val="left"/>
                        <w:rPr>
                          <w:rFonts w:asciiTheme="majorEastAsia" w:eastAsiaTheme="majorEastAsia" w:hAnsiTheme="majorEastAsia" w:cstheme="minorBidi"/>
                          <w:color w:val="000000" w:themeColor="text1"/>
                          <w:sz w:val="20"/>
                          <w:szCs w:val="21"/>
                        </w:rPr>
                      </w:pPr>
                    </w:p>
                  </w:txbxContent>
                </v:textbox>
              </v:rect>
            </w:pict>
          </mc:Fallback>
        </mc:AlternateContent>
      </w:r>
    </w:p>
    <w:p w:rsidR="004F54CA" w:rsidRDefault="005619BD" w:rsidP="004F54CA">
      <w:pPr>
        <w:jc w:val="left"/>
        <w:rPr>
          <w:rFonts w:ascii="HG丸ｺﾞｼｯｸM-PRO" w:eastAsia="HG丸ｺﾞｼｯｸM-PRO" w:hAnsi="HG丸ｺﾞｼｯｸM-PRO" w:cstheme="minorBidi"/>
          <w:sz w:val="24"/>
        </w:rPr>
      </w:pPr>
      <w:r w:rsidRPr="005619BD">
        <w:rPr>
          <w:noProof/>
        </w:rPr>
        <w:drawing>
          <wp:anchor distT="0" distB="0" distL="114300" distR="114300" simplePos="0" relativeHeight="252529152" behindDoc="0" locked="0" layoutInCell="1" allowOverlap="1" wp14:anchorId="31C28D66" wp14:editId="0FB74605">
            <wp:simplePos x="0" y="0"/>
            <wp:positionH relativeFrom="column">
              <wp:posOffset>268605</wp:posOffset>
            </wp:positionH>
            <wp:positionV relativeFrom="paragraph">
              <wp:posOffset>177164</wp:posOffset>
            </wp:positionV>
            <wp:extent cx="5915025" cy="1057275"/>
            <wp:effectExtent l="0" t="0" r="9525" b="9525"/>
            <wp:wrapNone/>
            <wp:docPr id="512" name="図 512" title="表6　制度区分別後発医薬品割合（数量）（平成29年3月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150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5619BD" w:rsidP="004F54CA">
      <w:pPr>
        <w:jc w:val="left"/>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04896" behindDoc="0" locked="0" layoutInCell="1" allowOverlap="1" wp14:anchorId="0505D7A1" wp14:editId="4C2DFC9A">
                <wp:simplePos x="0" y="0"/>
                <wp:positionH relativeFrom="column">
                  <wp:posOffset>2501265</wp:posOffset>
                </wp:positionH>
                <wp:positionV relativeFrom="paragraph">
                  <wp:posOffset>163195</wp:posOffset>
                </wp:positionV>
                <wp:extent cx="3855720" cy="356870"/>
                <wp:effectExtent l="0" t="0" r="0" b="0"/>
                <wp:wrapNone/>
                <wp:docPr id="67" name="正方形/長方形 67" title="出典 厚生労働省「調剤医療費（電算処理分）の動向 平成２８年度版」"/>
                <wp:cNvGraphicFramePr/>
                <a:graphic xmlns:a="http://schemas.openxmlformats.org/drawingml/2006/main">
                  <a:graphicData uri="http://schemas.microsoft.com/office/word/2010/wordprocessingShape">
                    <wps:wsp>
                      <wps:cNvSpPr/>
                      <wps:spPr>
                        <a:xfrm>
                          <a:off x="0" y="0"/>
                          <a:ext cx="3855720" cy="356870"/>
                        </a:xfrm>
                        <a:prstGeom prst="rect">
                          <a:avLst/>
                        </a:prstGeom>
                        <a:noFill/>
                        <a:ln w="25400" cap="flat" cmpd="sng" algn="ctr">
                          <a:noFill/>
                          <a:prstDash val="solid"/>
                        </a:ln>
                        <a:effectLst/>
                      </wps:spPr>
                      <wps:txbx>
                        <w:txbxContent>
                          <w:p w:rsidR="00415CC8" w:rsidRPr="000B5189" w:rsidRDefault="00415CC8" w:rsidP="004F54CA">
                            <w:pPr>
                              <w:jc w:val="righ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238" alt="タイトル: 出典 厚生労働省「調剤医療費（電算処理分）の動向 平成２８年度版」" style="position:absolute;margin-left:196.95pt;margin-top:12.85pt;width:303.6pt;height:28.1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" filled="f" stroked="f" strokeweight="2pt">
                <v:textbox>
                  <w:txbxContent>
                    <w:p w:rsidR="00415CC8" w:rsidRPr="000B5189" w:rsidRDefault="00415CC8" w:rsidP="004F54CA">
                      <w:pPr>
                        <w:jc w:val="righ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txbxContent>
                </v:textbox>
              </v:rect>
            </w:pict>
          </mc:Fallback>
        </mc:AlternateContent>
      </w:r>
    </w:p>
    <w:p w:rsidR="004F54CA" w:rsidRPr="008E5E7D" w:rsidRDefault="004F54CA" w:rsidP="004F54CA">
      <w:pPr>
        <w:jc w:val="left"/>
        <w:rPr>
          <w:rFonts w:ascii="HG丸ｺﾞｼｯｸM-PRO" w:eastAsia="HG丸ｺﾞｼｯｸM-PRO" w:hAnsi="HG丸ｺﾞｼｯｸM-PRO" w:cstheme="minorBidi"/>
          <w:sz w:val="24"/>
        </w:rPr>
      </w:pPr>
    </w:p>
    <w:p w:rsidR="004F54CA" w:rsidRPr="008E5E7D" w:rsidRDefault="004F54CA" w:rsidP="004F54CA">
      <w:pPr>
        <w:jc w:val="left"/>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73152" behindDoc="0" locked="0" layoutInCell="1" allowOverlap="1" wp14:anchorId="1B4073DE" wp14:editId="12A9CFE9">
                <wp:simplePos x="0" y="0"/>
                <wp:positionH relativeFrom="column">
                  <wp:posOffset>92075</wp:posOffset>
                </wp:positionH>
                <wp:positionV relativeFrom="paragraph">
                  <wp:posOffset>87630</wp:posOffset>
                </wp:positionV>
                <wp:extent cx="5871845" cy="356870"/>
                <wp:effectExtent l="0" t="0" r="0" b="0"/>
                <wp:wrapNone/>
                <wp:docPr id="3754" name="正方形/長方形 3754" title="表7　処方せん発行元医療機関別後発医薬品割合（全国数値）（平成29年3月時点）"/>
                <wp:cNvGraphicFramePr/>
                <a:graphic xmlns:a="http://schemas.openxmlformats.org/drawingml/2006/main">
                  <a:graphicData uri="http://schemas.microsoft.com/office/word/2010/wordprocessingShape">
                    <wps:wsp>
                      <wps:cNvSpPr/>
                      <wps:spPr>
                        <a:xfrm>
                          <a:off x="0" y="0"/>
                          <a:ext cx="5871845"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表</w:t>
                            </w:r>
                            <w:r>
                              <w:rPr>
                                <w:rFonts w:asciiTheme="majorEastAsia" w:eastAsiaTheme="majorEastAsia" w:hAnsiTheme="majorEastAsia" w:cstheme="minorBidi" w:hint="eastAsia"/>
                                <w:color w:val="000000" w:themeColor="text1"/>
                                <w:sz w:val="20"/>
                                <w:szCs w:val="21"/>
                              </w:rPr>
                              <w:t>9</w:t>
                            </w:r>
                            <w:r w:rsidRPr="000B5189">
                              <w:rPr>
                                <w:rFonts w:asciiTheme="majorEastAsia" w:eastAsiaTheme="majorEastAsia" w:hAnsiTheme="majorEastAsia" w:cstheme="minorBidi" w:hint="eastAsia"/>
                                <w:color w:val="000000" w:themeColor="text1"/>
                                <w:sz w:val="20"/>
                                <w:szCs w:val="21"/>
                              </w:rPr>
                              <w:t xml:space="preserve">　処方せん発行元医療機関別後発医薬品割合（全国数値）（H2</w:t>
                            </w:r>
                            <w:r>
                              <w:rPr>
                                <w:rFonts w:asciiTheme="majorEastAsia" w:eastAsiaTheme="majorEastAsia" w:hAnsiTheme="majorEastAsia" w:cstheme="minorBidi" w:hint="eastAsia"/>
                                <w:color w:val="000000" w:themeColor="text1"/>
                                <w:sz w:val="20"/>
                                <w:szCs w:val="21"/>
                              </w:rPr>
                              <w:t>9</w:t>
                            </w:r>
                            <w:r w:rsidRPr="000B5189">
                              <w:rPr>
                                <w:rFonts w:asciiTheme="majorEastAsia" w:eastAsiaTheme="majorEastAsia" w:hAnsiTheme="majorEastAsia" w:cstheme="minorBidi" w:hint="eastAsia"/>
                                <w:color w:val="000000" w:themeColor="text1"/>
                                <w:sz w:val="20"/>
                                <w:szCs w:val="21"/>
                              </w:rPr>
                              <w:t>年3月時点）</w:t>
                            </w:r>
                            <w:r>
                              <w:rPr>
                                <w:rFonts w:asciiTheme="majorEastAsia" w:eastAsiaTheme="majorEastAsia" w:hAnsiTheme="majorEastAsia" w:cstheme="minorBidi" w:hint="eastAsia"/>
                                <w:color w:val="000000" w:themeColor="text1"/>
                                <w:sz w:val="2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54" o:spid="_x0000_s1239" alt="タイトル: 表7　処方せん発行元医療機関別後発医薬品割合（全国数値）（平成29年3月時点）" style="position:absolute;margin-left:7.25pt;margin-top:6.9pt;width:462.35pt;height:28.1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表</w:t>
                      </w:r>
                      <w:r>
                        <w:rPr>
                          <w:rFonts w:asciiTheme="majorEastAsia" w:eastAsiaTheme="majorEastAsia" w:hAnsiTheme="majorEastAsia" w:cstheme="minorBidi" w:hint="eastAsia"/>
                          <w:color w:val="000000" w:themeColor="text1"/>
                          <w:sz w:val="20"/>
                          <w:szCs w:val="21"/>
                        </w:rPr>
                        <w:t>9</w:t>
                      </w:r>
                      <w:r w:rsidRPr="000B5189">
                        <w:rPr>
                          <w:rFonts w:asciiTheme="majorEastAsia" w:eastAsiaTheme="majorEastAsia" w:hAnsiTheme="majorEastAsia" w:cstheme="minorBidi" w:hint="eastAsia"/>
                          <w:color w:val="000000" w:themeColor="text1"/>
                          <w:sz w:val="20"/>
                          <w:szCs w:val="21"/>
                        </w:rPr>
                        <w:t xml:space="preserve">　処方せん発行元医療機関別後発医薬品割合（全国数値）（H2</w:t>
                      </w:r>
                      <w:r>
                        <w:rPr>
                          <w:rFonts w:asciiTheme="majorEastAsia" w:eastAsiaTheme="majorEastAsia" w:hAnsiTheme="majorEastAsia" w:cstheme="minorBidi" w:hint="eastAsia"/>
                          <w:color w:val="000000" w:themeColor="text1"/>
                          <w:sz w:val="20"/>
                          <w:szCs w:val="21"/>
                        </w:rPr>
                        <w:t>9</w:t>
                      </w:r>
                      <w:r w:rsidRPr="000B5189">
                        <w:rPr>
                          <w:rFonts w:asciiTheme="majorEastAsia" w:eastAsiaTheme="majorEastAsia" w:hAnsiTheme="majorEastAsia" w:cstheme="minorBidi" w:hint="eastAsia"/>
                          <w:color w:val="000000" w:themeColor="text1"/>
                          <w:sz w:val="20"/>
                          <w:szCs w:val="21"/>
                        </w:rPr>
                        <w:t>年3月時点）</w:t>
                      </w:r>
                      <w:r>
                        <w:rPr>
                          <w:rFonts w:asciiTheme="majorEastAsia" w:eastAsiaTheme="majorEastAsia" w:hAnsiTheme="majorEastAsia" w:cstheme="minorBidi" w:hint="eastAsia"/>
                          <w:color w:val="000000" w:themeColor="text1"/>
                          <w:sz w:val="20"/>
                          <w:szCs w:val="21"/>
                        </w:rPr>
                        <w:t>(%)</w:t>
                      </w:r>
                    </w:p>
                  </w:txbxContent>
                </v:textbox>
              </v:rect>
            </w:pict>
          </mc:Fallback>
        </mc:AlternateContent>
      </w:r>
    </w:p>
    <w:p w:rsidR="004F54CA" w:rsidRDefault="00140884" w:rsidP="004F54CA">
      <w:pPr>
        <w:jc w:val="left"/>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noProof/>
          <w:sz w:val="24"/>
        </w:rPr>
        <w:drawing>
          <wp:anchor distT="0" distB="0" distL="114300" distR="114300" simplePos="0" relativeHeight="252530176" behindDoc="0" locked="0" layoutInCell="1" allowOverlap="1" wp14:anchorId="1799E355" wp14:editId="05B2E483">
            <wp:simplePos x="0" y="0"/>
            <wp:positionH relativeFrom="column">
              <wp:posOffset>268605</wp:posOffset>
            </wp:positionH>
            <wp:positionV relativeFrom="paragraph">
              <wp:posOffset>160020</wp:posOffset>
            </wp:positionV>
            <wp:extent cx="5981700" cy="1304431"/>
            <wp:effectExtent l="0" t="0" r="0" b="0"/>
            <wp:wrapNone/>
            <wp:docPr id="534" name="図 534" title="表7　処方せん発行元医療機関別後発医薬品割合（全国数値）（平成29年3月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8396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Pr="008E5E7D" w:rsidRDefault="004F54CA" w:rsidP="004F54CA">
      <w:pPr>
        <w:jc w:val="left"/>
        <w:rPr>
          <w:rFonts w:ascii="HG丸ｺﾞｼｯｸM-PRO" w:eastAsia="HG丸ｺﾞｼｯｸM-PRO" w:hAnsi="HG丸ｺﾞｼｯｸM-PRO" w:cstheme="minorBidi"/>
          <w:sz w:val="24"/>
        </w:rPr>
      </w:pPr>
    </w:p>
    <w:p w:rsidR="004F54CA" w:rsidRDefault="004F54CA" w:rsidP="004F54CA">
      <w:pPr>
        <w:jc w:val="center"/>
        <w:rPr>
          <w:rFonts w:ascii="HG丸ｺﾞｼｯｸM-PRO" w:eastAsia="HG丸ｺﾞｼｯｸM-PRO" w:hAnsi="HG丸ｺﾞｼｯｸM-PRO" w:cstheme="minorBidi"/>
          <w:szCs w:val="22"/>
        </w:rPr>
      </w:pPr>
    </w:p>
    <w:p w:rsidR="004F54CA" w:rsidRDefault="004F54CA" w:rsidP="004F54CA">
      <w:pPr>
        <w:jc w:val="righ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80320" behindDoc="0" locked="0" layoutInCell="1" allowOverlap="1" wp14:anchorId="3AF524A5" wp14:editId="698BAA7A">
                <wp:simplePos x="0" y="0"/>
                <wp:positionH relativeFrom="column">
                  <wp:posOffset>2573655</wp:posOffset>
                </wp:positionH>
                <wp:positionV relativeFrom="paragraph">
                  <wp:posOffset>31750</wp:posOffset>
                </wp:positionV>
                <wp:extent cx="3855720" cy="356870"/>
                <wp:effectExtent l="0" t="0" r="0" b="0"/>
                <wp:wrapNone/>
                <wp:docPr id="64" name="正方形/長方形 64" title="出典　厚生労働省「調剤医療費（電算処理分）の動向　平成２８年度版」"/>
                <wp:cNvGraphicFramePr/>
                <a:graphic xmlns:a="http://schemas.openxmlformats.org/drawingml/2006/main">
                  <a:graphicData uri="http://schemas.microsoft.com/office/word/2010/wordprocessingShape">
                    <wps:wsp>
                      <wps:cNvSpPr/>
                      <wps:spPr>
                        <a:xfrm>
                          <a:off x="0" y="0"/>
                          <a:ext cx="3855720" cy="356870"/>
                        </a:xfrm>
                        <a:prstGeom prst="rect">
                          <a:avLst/>
                        </a:prstGeom>
                        <a:noFill/>
                        <a:ln w="25400" cap="flat" cmpd="sng" algn="ctr">
                          <a:noFill/>
                          <a:prstDash val="solid"/>
                        </a:ln>
                        <a:effectLst/>
                      </wps:spPr>
                      <wps:txbx>
                        <w:txbxContent>
                          <w:p w:rsidR="00415CC8" w:rsidRPr="000B5189" w:rsidRDefault="00415CC8" w:rsidP="004F54CA">
                            <w:pPr>
                              <w:jc w:val="righ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240" alt="タイトル: 出典　厚生労働省「調剤医療費（電算処理分）の動向　平成２８年度版」" style="position:absolute;left:0;text-align:left;margin-left:202.65pt;margin-top:2.5pt;width:303.6pt;height:28.1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" filled="f" stroked="f" strokeweight="2pt">
                <v:textbox>
                  <w:txbxContent>
                    <w:p w:rsidR="00415CC8" w:rsidRPr="000B5189" w:rsidRDefault="00415CC8" w:rsidP="004F54CA">
                      <w:pPr>
                        <w:jc w:val="righ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txbxContent>
                </v:textbox>
              </v:rect>
            </w:pict>
          </mc:Fallback>
        </mc:AlternateContent>
      </w:r>
    </w:p>
    <w:p w:rsidR="004F54CA" w:rsidRPr="008E5E7D" w:rsidRDefault="004F54CA" w:rsidP="004F54CA">
      <w:pPr>
        <w:jc w:val="left"/>
        <w:rPr>
          <w:rFonts w:ascii="HG丸ｺﾞｼｯｸM-PRO" w:eastAsia="HG丸ｺﾞｼｯｸM-PRO" w:hAnsi="HG丸ｺﾞｼｯｸM-PRO" w:cstheme="minorBidi"/>
          <w:szCs w:val="22"/>
        </w:rPr>
      </w:pPr>
    </w:p>
    <w:p w:rsidR="004F54CA" w:rsidRPr="00D57C32" w:rsidRDefault="004F54CA" w:rsidP="004F54CA">
      <w:pPr>
        <w:jc w:val="left"/>
        <w:rPr>
          <w:rFonts w:asciiTheme="majorEastAsia" w:eastAsiaTheme="majorEastAsia" w:hAnsiTheme="majorEastAsia" w:cstheme="minorBidi"/>
          <w:b/>
          <w:sz w:val="24"/>
        </w:rPr>
      </w:pPr>
      <w:r w:rsidRPr="00D57C32">
        <w:rPr>
          <w:rFonts w:asciiTheme="majorEastAsia" w:eastAsiaTheme="majorEastAsia" w:hAnsiTheme="majorEastAsia" w:cstheme="minorBidi" w:hint="eastAsia"/>
          <w:b/>
          <w:sz w:val="24"/>
        </w:rPr>
        <w:t>（ウ）薬効分類別</w:t>
      </w:r>
    </w:p>
    <w:p w:rsidR="004F54CA" w:rsidRPr="005C00E7" w:rsidRDefault="004F54CA" w:rsidP="005C4C7A">
      <w:pPr>
        <w:ind w:leftChars="100" w:left="430" w:hangingChars="100" w:hanging="220"/>
        <w:jc w:val="left"/>
        <w:rPr>
          <w:rFonts w:ascii="HG丸ｺﾞｼｯｸM-PRO" w:eastAsia="HG丸ｺﾞｼｯｸM-PRO" w:hAnsi="HG丸ｺﾞｼｯｸM-PRO" w:cstheme="minorBidi"/>
          <w:sz w:val="22"/>
          <w:szCs w:val="22"/>
        </w:rPr>
      </w:pPr>
      <w:r w:rsidRPr="005C00E7">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薬効別にみると、入院外では、神経系及び感覚器官用医薬品、循環器官用薬、抗生物質、</w:t>
      </w:r>
      <w:r w:rsidRPr="00AC60A8">
        <w:rPr>
          <w:rFonts w:ascii="HG丸ｺﾞｼｯｸM-PRO" w:eastAsia="HG丸ｺﾞｼｯｸM-PRO" w:hAnsi="HG丸ｺﾞｼｯｸM-PRO" w:cstheme="minorBidi" w:hint="eastAsia"/>
          <w:sz w:val="22"/>
          <w:szCs w:val="22"/>
        </w:rPr>
        <w:t>外皮用薬</w:t>
      </w:r>
      <w:r>
        <w:rPr>
          <w:rFonts w:ascii="HG丸ｺﾞｼｯｸM-PRO" w:eastAsia="HG丸ｺﾞｼｯｸM-PRO" w:hAnsi="HG丸ｺﾞｼｯｸM-PRO" w:cstheme="minorBidi" w:hint="eastAsia"/>
          <w:sz w:val="22"/>
          <w:szCs w:val="22"/>
        </w:rPr>
        <w:t>のような多く使用されている薬剤において、全国よりも大阪府の方が後発医薬品を使用されていない傾向にあります</w:t>
      </w:r>
      <w:r w:rsidRPr="00D57C32">
        <w:rPr>
          <w:rFonts w:ascii="HG丸ｺﾞｼｯｸM-PRO" w:eastAsia="HG丸ｺﾞｼｯｸM-PRO" w:hAnsi="HG丸ｺﾞｼｯｸM-PRO" w:cstheme="minorBidi" w:hint="eastAsia"/>
          <w:sz w:val="22"/>
        </w:rPr>
        <w:t>。</w:t>
      </w: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74176" behindDoc="0" locked="0" layoutInCell="1" allowOverlap="1" wp14:anchorId="2E17F0AC" wp14:editId="6778D4F8">
                <wp:simplePos x="0" y="0"/>
                <wp:positionH relativeFrom="column">
                  <wp:posOffset>354330</wp:posOffset>
                </wp:positionH>
                <wp:positionV relativeFrom="paragraph">
                  <wp:posOffset>68580</wp:posOffset>
                </wp:positionV>
                <wp:extent cx="5557520" cy="356870"/>
                <wp:effectExtent l="0" t="0" r="0" b="0"/>
                <wp:wrapNone/>
                <wp:docPr id="291" name="正方形/長方形 291" title="図79　入院外における後発医薬品の薬効分類別普及状況（数量シェア：全国との差）"/>
                <wp:cNvGraphicFramePr/>
                <a:graphic xmlns:a="http://schemas.openxmlformats.org/drawingml/2006/main">
                  <a:graphicData uri="http://schemas.microsoft.com/office/word/2010/wordprocessingShape">
                    <wps:wsp>
                      <wps:cNvSpPr/>
                      <wps:spPr>
                        <a:xfrm>
                          <a:off x="0" y="0"/>
                          <a:ext cx="5557520"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rPr>
                            </w:pPr>
                            <w:r w:rsidRPr="000B5189">
                              <w:rPr>
                                <w:rFonts w:asciiTheme="majorEastAsia" w:eastAsiaTheme="majorEastAsia" w:hAnsiTheme="majorEastAsia" w:cstheme="minorBidi" w:hint="eastAsia"/>
                                <w:color w:val="000000" w:themeColor="text1"/>
                                <w:sz w:val="20"/>
                              </w:rPr>
                              <w:t>図</w:t>
                            </w:r>
                            <w:r>
                              <w:rPr>
                                <w:rFonts w:asciiTheme="majorEastAsia" w:eastAsiaTheme="majorEastAsia" w:hAnsiTheme="majorEastAsia" w:cstheme="minorBidi" w:hint="eastAsia"/>
                                <w:color w:val="000000" w:themeColor="text1"/>
                                <w:sz w:val="20"/>
                              </w:rPr>
                              <w:t>78</w:t>
                            </w:r>
                            <w:r w:rsidRPr="000B5189">
                              <w:rPr>
                                <w:rFonts w:asciiTheme="majorEastAsia" w:eastAsiaTheme="majorEastAsia" w:hAnsiTheme="majorEastAsia" w:cstheme="minorBidi" w:hint="eastAsia"/>
                                <w:color w:val="000000" w:themeColor="text1"/>
                                <w:sz w:val="22"/>
                              </w:rPr>
                              <w:t xml:space="preserve">　</w:t>
                            </w:r>
                            <w:r w:rsidRPr="000B5189">
                              <w:rPr>
                                <w:rFonts w:asciiTheme="majorEastAsia" w:eastAsiaTheme="majorEastAsia" w:hAnsiTheme="majorEastAsia" w:cstheme="minorBidi"/>
                                <w:bCs/>
                                <w:color w:val="000000" w:themeColor="text1"/>
                                <w:sz w:val="20"/>
                              </w:rPr>
                              <w:t>入院外における後発医薬品の薬効分類別普及状況（数量シェア：全国との差）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241" alt="タイトル: 図79　入院外における後発医薬品の薬効分類別普及状況（数量シェア：全国との差）" style="position:absolute;margin-left:27.9pt;margin-top:5.4pt;width:437.6pt;height:28.1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rPr>
                      </w:pPr>
                      <w:r w:rsidRPr="000B5189">
                        <w:rPr>
                          <w:rFonts w:asciiTheme="majorEastAsia" w:eastAsiaTheme="majorEastAsia" w:hAnsiTheme="majorEastAsia" w:cstheme="minorBidi" w:hint="eastAsia"/>
                          <w:color w:val="000000" w:themeColor="text1"/>
                          <w:sz w:val="20"/>
                        </w:rPr>
                        <w:t>図</w:t>
                      </w:r>
                      <w:r>
                        <w:rPr>
                          <w:rFonts w:asciiTheme="majorEastAsia" w:eastAsiaTheme="majorEastAsia" w:hAnsiTheme="majorEastAsia" w:cstheme="minorBidi" w:hint="eastAsia"/>
                          <w:color w:val="000000" w:themeColor="text1"/>
                          <w:sz w:val="20"/>
                        </w:rPr>
                        <w:t>78</w:t>
                      </w:r>
                      <w:r w:rsidRPr="000B5189">
                        <w:rPr>
                          <w:rFonts w:asciiTheme="majorEastAsia" w:eastAsiaTheme="majorEastAsia" w:hAnsiTheme="majorEastAsia" w:cstheme="minorBidi" w:hint="eastAsia"/>
                          <w:color w:val="000000" w:themeColor="text1"/>
                          <w:sz w:val="22"/>
                        </w:rPr>
                        <w:t xml:space="preserve">　</w:t>
                      </w:r>
                      <w:r w:rsidRPr="000B5189">
                        <w:rPr>
                          <w:rFonts w:asciiTheme="majorEastAsia" w:eastAsiaTheme="majorEastAsia" w:hAnsiTheme="majorEastAsia" w:cstheme="minorBidi"/>
                          <w:bCs/>
                          <w:color w:val="000000" w:themeColor="text1"/>
                          <w:sz w:val="20"/>
                        </w:rPr>
                        <w:t>入院外における後発医薬品の薬効分類別普及状況（数量シェア：全国との差）</w:t>
                      </w:r>
                    </w:p>
                  </w:txbxContent>
                </v:textbox>
              </v:rect>
            </w:pict>
          </mc:Fallback>
        </mc:AlternateContent>
      </w:r>
    </w:p>
    <w:p w:rsidR="004F54CA" w:rsidRDefault="00152D69"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1624934" behindDoc="0" locked="0" layoutInCell="1" allowOverlap="1" wp14:anchorId="218F09CF" wp14:editId="07780A44">
            <wp:simplePos x="0" y="0"/>
            <wp:positionH relativeFrom="column">
              <wp:posOffset>161290</wp:posOffset>
            </wp:positionH>
            <wp:positionV relativeFrom="paragraph">
              <wp:posOffset>209550</wp:posOffset>
            </wp:positionV>
            <wp:extent cx="6193790" cy="3474720"/>
            <wp:effectExtent l="0" t="0" r="0" b="0"/>
            <wp:wrapNone/>
            <wp:docPr id="74" name="図 74" title="図79　入院外における後発医薬品の薬効分類別の数量シェア普及状況　全国との差を算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3790" cy="347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szCs w:val="22"/>
        </w:rPr>
        <w:br/>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275200" behindDoc="0" locked="0" layoutInCell="1" allowOverlap="1" wp14:anchorId="232E91CB" wp14:editId="4C9BF056">
                <wp:simplePos x="0" y="0"/>
                <wp:positionH relativeFrom="column">
                  <wp:posOffset>2313305</wp:posOffset>
                </wp:positionH>
                <wp:positionV relativeFrom="paragraph">
                  <wp:posOffset>180340</wp:posOffset>
                </wp:positionV>
                <wp:extent cx="4119245" cy="356870"/>
                <wp:effectExtent l="0" t="0" r="0" b="0"/>
                <wp:wrapNone/>
                <wp:docPr id="319" name="正方形/長方形 319" title="出典　国提供データ　薬剤費分析（入院外＋調剤）　平成25年10月"/>
                <wp:cNvGraphicFramePr/>
                <a:graphic xmlns:a="http://schemas.openxmlformats.org/drawingml/2006/main">
                  <a:graphicData uri="http://schemas.microsoft.com/office/word/2010/wordprocessingShape">
                    <wps:wsp>
                      <wps:cNvSpPr/>
                      <wps:spPr>
                        <a:xfrm>
                          <a:off x="0" y="0"/>
                          <a:ext cx="4119245"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出典：国提供データ　薬剤費分析（入院外＋調剤）平成25年10月</w:t>
                            </w:r>
                          </w:p>
                          <w:p w:rsidR="00415CC8" w:rsidRPr="000B5189" w:rsidRDefault="00415CC8" w:rsidP="004F54CA">
                            <w:pPr>
                              <w:jc w:val="left"/>
                              <w:rPr>
                                <w:rFonts w:asciiTheme="majorEastAsia" w:eastAsiaTheme="majorEastAsia" w:hAnsiTheme="majorEastAsia" w:cstheme="minorBid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9" o:spid="_x0000_s1242" alt="タイトル: 出典　国提供データ　薬剤費分析（入院外＋調剤）　平成25年10月" style="position:absolute;margin-left:182.15pt;margin-top:14.2pt;width:324.35pt;height:28.1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出典：国提供データ　薬剤費分析（入院外＋調剤）平成25年10月</w:t>
                      </w:r>
                    </w:p>
                    <w:p w:rsidR="00415CC8" w:rsidRPr="000B5189" w:rsidRDefault="00415CC8" w:rsidP="004F54CA">
                      <w:pPr>
                        <w:jc w:val="left"/>
                        <w:rPr>
                          <w:rFonts w:asciiTheme="majorEastAsia" w:eastAsiaTheme="majorEastAsia" w:hAnsiTheme="majorEastAsia" w:cstheme="minorBidi"/>
                          <w:color w:val="000000" w:themeColor="text1"/>
                          <w:sz w:val="16"/>
                          <w:szCs w:val="16"/>
                        </w:rPr>
                      </w:pPr>
                    </w:p>
                  </w:txbxContent>
                </v:textbox>
              </v:rect>
            </w:pict>
          </mc:Fallback>
        </mc:AlternateContent>
      </w:r>
    </w:p>
    <w:p w:rsidR="004F54CA" w:rsidRDefault="004F54CA" w:rsidP="004F54CA">
      <w:pPr>
        <w:widowControl/>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szCs w:val="22"/>
        </w:rPr>
        <w:br w:type="page"/>
      </w:r>
    </w:p>
    <w:p w:rsidR="004F54CA" w:rsidRDefault="004F54CA" w:rsidP="005C4C7A">
      <w:pPr>
        <w:ind w:leftChars="100" w:left="430" w:hangingChars="100" w:hanging="220"/>
        <w:jc w:val="left"/>
        <w:rPr>
          <w:rFonts w:ascii="HG丸ｺﾞｼｯｸM-PRO" w:eastAsia="HG丸ｺﾞｼｯｸM-PRO" w:hAnsi="HG丸ｺﾞｼｯｸM-PRO" w:cstheme="minorBidi"/>
          <w:szCs w:val="22"/>
        </w:rPr>
      </w:pPr>
      <w:r w:rsidRPr="005C00E7">
        <w:rPr>
          <w:rFonts w:ascii="HG丸ｺﾞｼｯｸM-PRO" w:eastAsia="HG丸ｺﾞｼｯｸM-PRO" w:hAnsi="HG丸ｺﾞｼｯｸM-PRO" w:cstheme="minorBidi" w:hint="eastAsia"/>
          <w:sz w:val="22"/>
          <w:szCs w:val="22"/>
        </w:rPr>
        <w:lastRenderedPageBreak/>
        <w:t>○</w:t>
      </w:r>
      <w:r w:rsidR="00846051">
        <w:rPr>
          <w:rFonts w:ascii="HG丸ｺﾞｼｯｸM-PRO" w:eastAsia="HG丸ｺﾞｼｯｸM-PRO" w:hAnsi="HG丸ｺﾞｼｯｸM-PRO" w:cstheme="minorBidi" w:hint="eastAsia"/>
          <w:sz w:val="22"/>
          <w:szCs w:val="22"/>
        </w:rPr>
        <w:t>薬効別（入院）では、泌尿生殖器官及び肛門用薬</w:t>
      </w:r>
      <w:r>
        <w:rPr>
          <w:rFonts w:ascii="HG丸ｺﾞｼｯｸM-PRO" w:eastAsia="HG丸ｺﾞｼｯｸM-PRO" w:hAnsi="HG丸ｺﾞｼｯｸM-PRO" w:cstheme="minorBidi" w:hint="eastAsia"/>
          <w:sz w:val="22"/>
          <w:szCs w:val="22"/>
        </w:rPr>
        <w:t>、麻薬を除き、ほぼ全ての薬剤において、全国よりも大阪府の方が後発医薬品を使用されています。</w:t>
      </w: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36640" behindDoc="0" locked="0" layoutInCell="1" allowOverlap="1" wp14:anchorId="155FFA0C" wp14:editId="1E0859EE">
                <wp:simplePos x="0" y="0"/>
                <wp:positionH relativeFrom="column">
                  <wp:posOffset>173355</wp:posOffset>
                </wp:positionH>
                <wp:positionV relativeFrom="paragraph">
                  <wp:posOffset>53340</wp:posOffset>
                </wp:positionV>
                <wp:extent cx="5557520" cy="356870"/>
                <wp:effectExtent l="0" t="0" r="0" b="0"/>
                <wp:wrapNone/>
                <wp:docPr id="161" name="正方形/長方形 161" title="図80　入院における後発医薬品の薬効分類別普及状況（数量シェア：全国との差）"/>
                <wp:cNvGraphicFramePr/>
                <a:graphic xmlns:a="http://schemas.openxmlformats.org/drawingml/2006/main">
                  <a:graphicData uri="http://schemas.microsoft.com/office/word/2010/wordprocessingShape">
                    <wps:wsp>
                      <wps:cNvSpPr/>
                      <wps:spPr>
                        <a:xfrm>
                          <a:off x="0" y="0"/>
                          <a:ext cx="5557520"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rPr>
                            </w:pPr>
                            <w:r w:rsidRPr="000B5189">
                              <w:rPr>
                                <w:rFonts w:asciiTheme="majorEastAsia" w:eastAsiaTheme="majorEastAsia" w:hAnsiTheme="majorEastAsia" w:cstheme="minorBidi" w:hint="eastAsia"/>
                                <w:color w:val="000000" w:themeColor="text1"/>
                                <w:sz w:val="20"/>
                              </w:rPr>
                              <w:t>図</w:t>
                            </w:r>
                            <w:r>
                              <w:rPr>
                                <w:rFonts w:asciiTheme="majorEastAsia" w:eastAsiaTheme="majorEastAsia" w:hAnsiTheme="majorEastAsia" w:cstheme="minorBidi" w:hint="eastAsia"/>
                                <w:color w:val="000000" w:themeColor="text1"/>
                                <w:sz w:val="20"/>
                              </w:rPr>
                              <w:t>79</w:t>
                            </w:r>
                            <w:r w:rsidRPr="000B5189">
                              <w:rPr>
                                <w:rFonts w:asciiTheme="majorEastAsia" w:eastAsiaTheme="majorEastAsia" w:hAnsiTheme="majorEastAsia" w:cstheme="minorBidi" w:hint="eastAsia"/>
                                <w:color w:val="000000" w:themeColor="text1"/>
                                <w:sz w:val="22"/>
                              </w:rPr>
                              <w:t xml:space="preserve">　</w:t>
                            </w:r>
                            <w:r w:rsidRPr="000B5189">
                              <w:rPr>
                                <w:rFonts w:asciiTheme="majorEastAsia" w:eastAsiaTheme="majorEastAsia" w:hAnsiTheme="majorEastAsia" w:cstheme="minorBidi"/>
                                <w:bCs/>
                                <w:color w:val="000000" w:themeColor="text1"/>
                                <w:sz w:val="20"/>
                              </w:rPr>
                              <w:t>入院における後発医薬品の薬効分類別普及状況（数量シェア：全国との差）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1" o:spid="_x0000_s1243" alt="タイトル: 図80　入院における後発医薬品の薬効分類別普及状況（数量シェア：全国との差）" style="position:absolute;margin-left:13.65pt;margin-top:4.2pt;width:437.6pt;height:28.1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rPr>
                      </w:pPr>
                      <w:r w:rsidRPr="000B5189">
                        <w:rPr>
                          <w:rFonts w:asciiTheme="majorEastAsia" w:eastAsiaTheme="majorEastAsia" w:hAnsiTheme="majorEastAsia" w:cstheme="minorBidi" w:hint="eastAsia"/>
                          <w:color w:val="000000" w:themeColor="text1"/>
                          <w:sz w:val="20"/>
                        </w:rPr>
                        <w:t>図</w:t>
                      </w:r>
                      <w:r>
                        <w:rPr>
                          <w:rFonts w:asciiTheme="majorEastAsia" w:eastAsiaTheme="majorEastAsia" w:hAnsiTheme="majorEastAsia" w:cstheme="minorBidi" w:hint="eastAsia"/>
                          <w:color w:val="000000" w:themeColor="text1"/>
                          <w:sz w:val="20"/>
                        </w:rPr>
                        <w:t>79</w:t>
                      </w:r>
                      <w:r w:rsidRPr="000B5189">
                        <w:rPr>
                          <w:rFonts w:asciiTheme="majorEastAsia" w:eastAsiaTheme="majorEastAsia" w:hAnsiTheme="majorEastAsia" w:cstheme="minorBidi" w:hint="eastAsia"/>
                          <w:color w:val="000000" w:themeColor="text1"/>
                          <w:sz w:val="22"/>
                        </w:rPr>
                        <w:t xml:space="preserve">　</w:t>
                      </w:r>
                      <w:r w:rsidRPr="000B5189">
                        <w:rPr>
                          <w:rFonts w:asciiTheme="majorEastAsia" w:eastAsiaTheme="majorEastAsia" w:hAnsiTheme="majorEastAsia" w:cstheme="minorBidi"/>
                          <w:bCs/>
                          <w:color w:val="000000" w:themeColor="text1"/>
                          <w:sz w:val="20"/>
                        </w:rPr>
                        <w:t>入院における後発医薬品の薬効分類別普及状況（数量シェア：全国との差）</w:t>
                      </w:r>
                    </w:p>
                  </w:txbxContent>
                </v:textbox>
              </v:rect>
            </w:pict>
          </mc:Fallback>
        </mc:AlternateContent>
      </w:r>
    </w:p>
    <w:p w:rsidR="004F54CA" w:rsidRDefault="00152D69"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2801536" behindDoc="0" locked="0" layoutInCell="1" allowOverlap="1" wp14:anchorId="416EC272" wp14:editId="51267817">
            <wp:simplePos x="0" y="0"/>
            <wp:positionH relativeFrom="column">
              <wp:posOffset>62230</wp:posOffset>
            </wp:positionH>
            <wp:positionV relativeFrom="paragraph">
              <wp:posOffset>144780</wp:posOffset>
            </wp:positionV>
            <wp:extent cx="6193790" cy="2914015"/>
            <wp:effectExtent l="0" t="0" r="0" b="0"/>
            <wp:wrapNone/>
            <wp:docPr id="79" name="図 79" title="図80　入院における後発医薬品の薬効分類別の数量シェア普及状況　全国との差を算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93790" cy="291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Pr="00BC2288" w:rsidRDefault="000219F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959232" behindDoc="0" locked="0" layoutInCell="1" allowOverlap="1" wp14:anchorId="4BD9DAAE" wp14:editId="7FA71442">
                <wp:simplePos x="0" y="0"/>
                <wp:positionH relativeFrom="column">
                  <wp:posOffset>2687956</wp:posOffset>
                </wp:positionH>
                <wp:positionV relativeFrom="paragraph">
                  <wp:posOffset>127635</wp:posOffset>
                </wp:positionV>
                <wp:extent cx="3448050" cy="356870"/>
                <wp:effectExtent l="0" t="0" r="0" b="0"/>
                <wp:wrapNone/>
                <wp:docPr id="87" name="正方形/長方形 87" title="出典　国提供データ　薬剤費分析（入院）　平成25年10月"/>
                <wp:cNvGraphicFramePr/>
                <a:graphic xmlns:a="http://schemas.openxmlformats.org/drawingml/2006/main">
                  <a:graphicData uri="http://schemas.microsoft.com/office/word/2010/wordprocessingShape">
                    <wps:wsp>
                      <wps:cNvSpPr/>
                      <wps:spPr>
                        <a:xfrm>
                          <a:off x="0" y="0"/>
                          <a:ext cx="3448050" cy="356870"/>
                        </a:xfrm>
                        <a:prstGeom prst="rect">
                          <a:avLst/>
                        </a:prstGeom>
                        <a:noFill/>
                        <a:ln w="25400" cap="flat" cmpd="sng" algn="ctr">
                          <a:noFill/>
                          <a:prstDash val="solid"/>
                        </a:ln>
                        <a:effectLst/>
                      </wps:spPr>
                      <wps:txbx>
                        <w:txbxContent>
                          <w:p w:rsidR="00415CC8" w:rsidRPr="000B5189" w:rsidRDefault="00415CC8" w:rsidP="000219FA">
                            <w:pPr>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出典：国提供データ　薬剤費分析（入院）平成25年10月</w:t>
                            </w:r>
                          </w:p>
                          <w:p w:rsidR="00415CC8" w:rsidRPr="000B5189" w:rsidRDefault="00415CC8" w:rsidP="000219FA">
                            <w:pPr>
                              <w:jc w:val="left"/>
                              <w:rPr>
                                <w:rFonts w:asciiTheme="majorEastAsia" w:eastAsiaTheme="majorEastAsia" w:hAnsiTheme="majorEastAsia" w:cstheme="minorBid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244" alt="タイトル: 出典　国提供データ　薬剤費分析（入院）　平成25年10月" style="position:absolute;margin-left:211.65pt;margin-top:10.05pt;width:271.5pt;height:28.1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" filled="f" stroked="f" strokeweight="2pt">
                <v:textbox>
                  <w:txbxContent>
                    <w:p w:rsidR="00415CC8" w:rsidRPr="000B5189" w:rsidRDefault="00415CC8" w:rsidP="000219FA">
                      <w:pPr>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出典：国提供データ　薬剤費分析（入院）平成25年10月</w:t>
                      </w:r>
                    </w:p>
                    <w:p w:rsidR="00415CC8" w:rsidRPr="000B5189" w:rsidRDefault="00415CC8" w:rsidP="000219FA">
                      <w:pPr>
                        <w:jc w:val="left"/>
                        <w:rPr>
                          <w:rFonts w:asciiTheme="majorEastAsia" w:eastAsiaTheme="majorEastAsia" w:hAnsiTheme="majorEastAsia" w:cstheme="minorBidi"/>
                          <w:color w:val="000000" w:themeColor="text1"/>
                          <w:sz w:val="16"/>
                          <w:szCs w:val="16"/>
                        </w:rPr>
                      </w:pPr>
                    </w:p>
                  </w:txbxContent>
                </v:textbox>
              </v:rect>
            </w:pict>
          </mc:Fallback>
        </mc:AlternateContent>
      </w:r>
    </w:p>
    <w:p w:rsidR="004F54CA" w:rsidRDefault="004F54CA" w:rsidP="004F54CA">
      <w:pPr>
        <w:jc w:val="left"/>
        <w:rPr>
          <w:rFonts w:asciiTheme="majorEastAsia" w:eastAsiaTheme="majorEastAsia" w:hAnsiTheme="majorEastAsia" w:cstheme="minorBidi"/>
          <w:b/>
          <w:sz w:val="24"/>
        </w:rPr>
      </w:pPr>
    </w:p>
    <w:p w:rsidR="004F54CA" w:rsidRPr="00D57C32" w:rsidRDefault="004F54CA" w:rsidP="004F54CA">
      <w:pPr>
        <w:jc w:val="left"/>
        <w:rPr>
          <w:rFonts w:asciiTheme="majorEastAsia" w:eastAsiaTheme="majorEastAsia" w:hAnsiTheme="majorEastAsia" w:cstheme="minorBidi"/>
          <w:b/>
          <w:sz w:val="24"/>
        </w:rPr>
      </w:pPr>
      <w:r w:rsidRPr="00D57C32">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エ</w:t>
      </w:r>
      <w:r w:rsidRPr="00D57C32">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切替効果額</w:t>
      </w:r>
    </w:p>
    <w:p w:rsidR="004F54CA" w:rsidRDefault="004F54CA" w:rsidP="005C4C7A">
      <w:pPr>
        <w:ind w:leftChars="100" w:left="420" w:hangingChars="100" w:hanging="21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11040" behindDoc="0" locked="0" layoutInCell="1" allowOverlap="1" wp14:anchorId="47C11A04" wp14:editId="560FF6D3">
                <wp:simplePos x="0" y="0"/>
                <wp:positionH relativeFrom="column">
                  <wp:posOffset>177800</wp:posOffset>
                </wp:positionH>
                <wp:positionV relativeFrom="paragraph">
                  <wp:posOffset>821690</wp:posOffset>
                </wp:positionV>
                <wp:extent cx="5871845" cy="356870"/>
                <wp:effectExtent l="0" t="0" r="0" b="0"/>
                <wp:wrapNone/>
                <wp:docPr id="3757" name="正方形/長方形 3757" title="図81　入院外における後発医薬品への切替効果額（最小）総額に占める薬効分類別割合"/>
                <wp:cNvGraphicFramePr/>
                <a:graphic xmlns:a="http://schemas.openxmlformats.org/drawingml/2006/main">
                  <a:graphicData uri="http://schemas.microsoft.com/office/word/2010/wordprocessingShape">
                    <wps:wsp>
                      <wps:cNvSpPr/>
                      <wps:spPr>
                        <a:xfrm>
                          <a:off x="0" y="0"/>
                          <a:ext cx="5871845"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80</w:t>
                            </w:r>
                            <w:r w:rsidRPr="000B5189">
                              <w:rPr>
                                <w:rFonts w:asciiTheme="majorEastAsia" w:eastAsiaTheme="majorEastAsia" w:hAnsiTheme="majorEastAsia" w:cstheme="minorBidi" w:hint="eastAsia"/>
                                <w:color w:val="000000" w:themeColor="text1"/>
                                <w:sz w:val="20"/>
                                <w:szCs w:val="21"/>
                              </w:rPr>
                              <w:t xml:space="preserve">　</w:t>
                            </w:r>
                            <w:r>
                              <w:rPr>
                                <w:rFonts w:asciiTheme="majorEastAsia" w:eastAsiaTheme="majorEastAsia" w:hAnsiTheme="majorEastAsia" w:cstheme="minorBidi" w:hint="eastAsia"/>
                                <w:color w:val="000000" w:themeColor="text1"/>
                                <w:sz w:val="20"/>
                                <w:szCs w:val="21"/>
                              </w:rPr>
                              <w:t>入院外における</w:t>
                            </w:r>
                            <w:r w:rsidRPr="000B5189">
                              <w:rPr>
                                <w:rFonts w:asciiTheme="majorEastAsia" w:eastAsiaTheme="majorEastAsia" w:hAnsiTheme="majorEastAsia" w:cstheme="minorBidi"/>
                                <w:color w:val="000000" w:themeColor="text1"/>
                                <w:sz w:val="20"/>
                                <w:szCs w:val="21"/>
                              </w:rPr>
                              <w:t>後発医薬品への切替効果額（最小）総額に占める薬効分類別割合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57" o:spid="_x0000_s1245" alt="タイトル: 図81　入院外における後発医薬品への切替効果額（最小）総額に占める薬効分類別割合" style="position:absolute;left:0;text-align:left;margin-left:14pt;margin-top:64.7pt;width:462.35pt;height:28.1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80</w:t>
                      </w:r>
                      <w:r w:rsidRPr="000B5189">
                        <w:rPr>
                          <w:rFonts w:asciiTheme="majorEastAsia" w:eastAsiaTheme="majorEastAsia" w:hAnsiTheme="majorEastAsia" w:cstheme="minorBidi" w:hint="eastAsia"/>
                          <w:color w:val="000000" w:themeColor="text1"/>
                          <w:sz w:val="20"/>
                          <w:szCs w:val="21"/>
                        </w:rPr>
                        <w:t xml:space="preserve">　</w:t>
                      </w:r>
                      <w:r>
                        <w:rPr>
                          <w:rFonts w:asciiTheme="majorEastAsia" w:eastAsiaTheme="majorEastAsia" w:hAnsiTheme="majorEastAsia" w:cstheme="minorBidi" w:hint="eastAsia"/>
                          <w:color w:val="000000" w:themeColor="text1"/>
                          <w:sz w:val="20"/>
                          <w:szCs w:val="21"/>
                        </w:rPr>
                        <w:t>入院外における</w:t>
                      </w:r>
                      <w:r w:rsidRPr="000B5189">
                        <w:rPr>
                          <w:rFonts w:asciiTheme="majorEastAsia" w:eastAsiaTheme="majorEastAsia" w:hAnsiTheme="majorEastAsia" w:cstheme="minorBidi"/>
                          <w:color w:val="000000" w:themeColor="text1"/>
                          <w:sz w:val="20"/>
                          <w:szCs w:val="21"/>
                        </w:rPr>
                        <w:t>後発医薬品への切替効果額（最小）総額に占める薬効分類別割合</w:t>
                      </w:r>
                    </w:p>
                  </w:txbxContent>
                </v:textbox>
              </v:rect>
            </w:pict>
          </mc:Fallback>
        </mc:AlternateContent>
      </w:r>
      <w:r w:rsidRPr="005C00E7">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現在使われている先発医薬品を後発医薬品に切り替えた場合の</w:t>
      </w:r>
      <w:r w:rsidR="00EA5D80">
        <w:rPr>
          <w:rFonts w:ascii="HG丸ｺﾞｼｯｸM-PRO" w:eastAsia="HG丸ｺﾞｼｯｸM-PRO" w:hAnsi="HG丸ｺﾞｼｯｸM-PRO" w:cstheme="minorBidi" w:hint="eastAsia"/>
          <w:sz w:val="22"/>
          <w:szCs w:val="22"/>
        </w:rPr>
        <w:t>効果</w:t>
      </w:r>
      <w:r>
        <w:rPr>
          <w:rFonts w:ascii="HG丸ｺﾞｼｯｸM-PRO" w:eastAsia="HG丸ｺﾞｼｯｸM-PRO" w:hAnsi="HG丸ｺﾞｼｯｸM-PRO" w:cstheme="minorBidi" w:hint="eastAsia"/>
          <w:sz w:val="22"/>
          <w:szCs w:val="22"/>
        </w:rPr>
        <w:t>額</w:t>
      </w:r>
      <w:r w:rsidRPr="005F7592">
        <w:rPr>
          <w:rFonts w:ascii="HG丸ｺﾞｼｯｸM-PRO" w:eastAsia="HG丸ｺﾞｼｯｸM-PRO" w:hAnsi="HG丸ｺﾞｼｯｸM-PRO" w:cstheme="minorBidi" w:hint="eastAsia"/>
          <w:sz w:val="16"/>
          <w:szCs w:val="16"/>
        </w:rPr>
        <w:t>(注</w:t>
      </w:r>
      <w:r w:rsidR="00904EB0">
        <w:rPr>
          <w:rFonts w:ascii="HG丸ｺﾞｼｯｸM-PRO" w:eastAsia="HG丸ｺﾞｼｯｸM-PRO" w:hAnsi="HG丸ｺﾞｼｯｸM-PRO" w:cstheme="minorBidi" w:hint="eastAsia"/>
          <w:sz w:val="16"/>
          <w:szCs w:val="16"/>
        </w:rPr>
        <w:t>11</w:t>
      </w:r>
      <w:r w:rsidRPr="005F7592">
        <w:rPr>
          <w:rFonts w:ascii="HG丸ｺﾞｼｯｸM-PRO" w:eastAsia="HG丸ｺﾞｼｯｸM-PRO" w:hAnsi="HG丸ｺﾞｼｯｸM-PRO" w:cstheme="minorBidi" w:hint="eastAsia"/>
          <w:sz w:val="16"/>
          <w:szCs w:val="16"/>
        </w:rPr>
        <w:t>)</w:t>
      </w:r>
      <w:r>
        <w:rPr>
          <w:rFonts w:ascii="HG丸ｺﾞｼｯｸM-PRO" w:eastAsia="HG丸ｺﾞｼｯｸM-PRO" w:hAnsi="HG丸ｺﾞｼｯｸM-PRO" w:cstheme="minorBidi" w:hint="eastAsia"/>
          <w:sz w:val="22"/>
          <w:szCs w:val="22"/>
        </w:rPr>
        <w:t>は、入院外で、少なく見積もって1か月</w:t>
      </w:r>
      <w:r w:rsidR="00E951F1">
        <w:rPr>
          <w:rFonts w:ascii="HG丸ｺﾞｼｯｸM-PRO" w:eastAsia="HG丸ｺﾞｼｯｸM-PRO" w:hAnsi="HG丸ｺﾞｼｯｸM-PRO" w:cstheme="minorBidi" w:hint="eastAsia"/>
          <w:sz w:val="22"/>
          <w:szCs w:val="22"/>
        </w:rPr>
        <w:t>当たり</w:t>
      </w:r>
      <w:r>
        <w:rPr>
          <w:rFonts w:ascii="HG丸ｺﾞｼｯｸM-PRO" w:eastAsia="HG丸ｺﾞｼｯｸM-PRO" w:hAnsi="HG丸ｺﾞｼｯｸM-PRO" w:cstheme="minorBidi" w:hint="eastAsia"/>
          <w:sz w:val="22"/>
          <w:szCs w:val="22"/>
        </w:rPr>
        <w:t>48.4億円で、</w:t>
      </w:r>
      <w:r w:rsidR="00781189">
        <w:rPr>
          <w:rFonts w:ascii="HG丸ｺﾞｼｯｸM-PRO" w:eastAsia="HG丸ｺﾞｼｯｸM-PRO" w:hAnsi="HG丸ｺﾞｼｯｸM-PRO" w:cstheme="minorBidi" w:hint="eastAsia"/>
          <w:sz w:val="22"/>
          <w:szCs w:val="22"/>
        </w:rPr>
        <w:t>医科入院外・調剤にかかる</w:t>
      </w:r>
      <w:r w:rsidRPr="00C834B0">
        <w:rPr>
          <w:rFonts w:ascii="HG丸ｺﾞｼｯｸM-PRO" w:eastAsia="HG丸ｺﾞｼｯｸM-PRO" w:hAnsi="HG丸ｺﾞｼｯｸM-PRO" w:cstheme="minorBidi" w:hint="eastAsia"/>
          <w:sz w:val="22"/>
          <w:szCs w:val="22"/>
        </w:rPr>
        <w:t>薬剤費（364.5億円）</w:t>
      </w:r>
      <w:r w:rsidRPr="005F7592">
        <w:rPr>
          <w:rFonts w:ascii="HG丸ｺﾞｼｯｸM-PRO" w:eastAsia="HG丸ｺﾞｼｯｸM-PRO" w:hAnsi="HG丸ｺﾞｼｯｸM-PRO" w:cstheme="minorBidi" w:hint="eastAsia"/>
          <w:sz w:val="16"/>
          <w:szCs w:val="16"/>
        </w:rPr>
        <w:t>(</w:t>
      </w:r>
      <w:r>
        <w:rPr>
          <w:rFonts w:ascii="HG丸ｺﾞｼｯｸM-PRO" w:eastAsia="HG丸ｺﾞｼｯｸM-PRO" w:hAnsi="HG丸ｺﾞｼｯｸM-PRO" w:cstheme="minorBidi" w:hint="eastAsia"/>
          <w:sz w:val="16"/>
          <w:szCs w:val="16"/>
        </w:rPr>
        <w:t>注</w:t>
      </w:r>
      <w:r w:rsidR="00904EB0">
        <w:rPr>
          <w:rFonts w:ascii="HG丸ｺﾞｼｯｸM-PRO" w:eastAsia="HG丸ｺﾞｼｯｸM-PRO" w:hAnsi="HG丸ｺﾞｼｯｸM-PRO" w:cstheme="minorBidi" w:hint="eastAsia"/>
          <w:sz w:val="16"/>
          <w:szCs w:val="16"/>
        </w:rPr>
        <w:t>12</w:t>
      </w:r>
      <w:r w:rsidRPr="005F7592">
        <w:rPr>
          <w:rFonts w:ascii="HG丸ｺﾞｼｯｸM-PRO" w:eastAsia="HG丸ｺﾞｼｯｸM-PRO" w:hAnsi="HG丸ｺﾞｼｯｸM-PRO" w:cstheme="minorBidi" w:hint="eastAsia"/>
          <w:sz w:val="16"/>
          <w:szCs w:val="16"/>
        </w:rPr>
        <w:t>)</w:t>
      </w:r>
      <w:r w:rsidRPr="00C834B0">
        <w:rPr>
          <w:rFonts w:ascii="HG丸ｺﾞｼｯｸM-PRO" w:eastAsia="HG丸ｺﾞｼｯｸM-PRO" w:hAnsi="HG丸ｺﾞｼｯｸM-PRO" w:cstheme="minorBidi" w:hint="eastAsia"/>
          <w:sz w:val="22"/>
          <w:szCs w:val="22"/>
        </w:rPr>
        <w:t>の13.3%</w:t>
      </w:r>
      <w:r>
        <w:rPr>
          <w:rFonts w:ascii="HG丸ｺﾞｼｯｸM-PRO" w:eastAsia="HG丸ｺﾞｼｯｸM-PRO" w:hAnsi="HG丸ｺﾞｼｯｸM-PRO" w:cstheme="minorBidi" w:hint="eastAsia"/>
          <w:sz w:val="22"/>
          <w:szCs w:val="22"/>
        </w:rPr>
        <w:t>を占めることとなります。上位３位までの循環器官用薬、神経系及び感覚器官用医薬品、外皮用薬で半数以上を占めています。</w:t>
      </w:r>
    </w:p>
    <w:p w:rsidR="004F54CA" w:rsidRDefault="00AA7644" w:rsidP="00AA7644">
      <w:pPr>
        <w:ind w:leftChars="100" w:left="420" w:hangingChars="100" w:hanging="210"/>
        <w:jc w:val="left"/>
        <w:rPr>
          <w:rFonts w:ascii="HG丸ｺﾞｼｯｸM-PRO" w:eastAsia="HG丸ｺﾞｼｯｸM-PRO" w:hAnsi="HG丸ｺﾞｼｯｸM-PRO" w:cstheme="minorBidi"/>
          <w:sz w:val="24"/>
        </w:rPr>
      </w:pPr>
      <w:r>
        <w:rPr>
          <w:noProof/>
        </w:rPr>
        <w:drawing>
          <wp:anchor distT="0" distB="0" distL="114300" distR="114300" simplePos="0" relativeHeight="252803584" behindDoc="0" locked="0" layoutInCell="1" allowOverlap="1" wp14:anchorId="3D7CE1A8" wp14:editId="7AE9BE2C">
            <wp:simplePos x="0" y="0"/>
            <wp:positionH relativeFrom="column">
              <wp:posOffset>166345</wp:posOffset>
            </wp:positionH>
            <wp:positionV relativeFrom="paragraph">
              <wp:posOffset>198120</wp:posOffset>
            </wp:positionV>
            <wp:extent cx="6193790" cy="2377440"/>
            <wp:effectExtent l="0" t="0" r="0" b="3810"/>
            <wp:wrapNone/>
            <wp:docPr id="102" name="図 102" title="図81　入院外における後発医薬品への最小の切替効果額について、総額に占める薬効分類別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379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4CA">
        <w:rPr>
          <w:rFonts w:ascii="HG丸ｺﾞｼｯｸM-PRO" w:eastAsia="HG丸ｺﾞｼｯｸM-PRO" w:hAnsi="HG丸ｺﾞｼｯｸM-PRO" w:cstheme="minorBidi" w:hint="eastAsia"/>
          <w:sz w:val="22"/>
          <w:szCs w:val="22"/>
        </w:rPr>
        <w:t xml:space="preserve">    </w:t>
      </w: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widowControl/>
        <w:jc w:val="left"/>
        <w:rPr>
          <w:rFonts w:asciiTheme="majorEastAsia" w:eastAsiaTheme="majorEastAsia" w:hAnsiTheme="majorEastAsia" w:cstheme="minorBidi"/>
          <w:b/>
          <w:sz w:val="24"/>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18208" behindDoc="0" locked="0" layoutInCell="1" allowOverlap="1" wp14:anchorId="74319D82" wp14:editId="2E748A46">
                <wp:simplePos x="0" y="0"/>
                <wp:positionH relativeFrom="column">
                  <wp:posOffset>2242185</wp:posOffset>
                </wp:positionH>
                <wp:positionV relativeFrom="paragraph">
                  <wp:posOffset>142240</wp:posOffset>
                </wp:positionV>
                <wp:extent cx="4119245" cy="356870"/>
                <wp:effectExtent l="0" t="0" r="0" b="0"/>
                <wp:wrapNone/>
                <wp:docPr id="3769" name="正方形/長方形 3769" title="出典　国提供データ　薬剤費分析（入院外＋調剤）　平成25年10月"/>
                <wp:cNvGraphicFramePr/>
                <a:graphic xmlns:a="http://schemas.openxmlformats.org/drawingml/2006/main">
                  <a:graphicData uri="http://schemas.microsoft.com/office/word/2010/wordprocessingShape">
                    <wps:wsp>
                      <wps:cNvSpPr/>
                      <wps:spPr>
                        <a:xfrm>
                          <a:off x="0" y="0"/>
                          <a:ext cx="4119245"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出典：国提供データ　薬剤費分析（入院外＋調剤）平成25年10月</w:t>
                            </w:r>
                          </w:p>
                          <w:p w:rsidR="00415CC8" w:rsidRPr="000B5189" w:rsidRDefault="00415CC8" w:rsidP="004F54CA">
                            <w:pPr>
                              <w:jc w:val="left"/>
                              <w:rPr>
                                <w:rFonts w:asciiTheme="majorEastAsia" w:eastAsiaTheme="majorEastAsia" w:hAnsiTheme="majorEastAsia" w:cstheme="minorBid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69" o:spid="_x0000_s1246" alt="タイトル: 出典　国提供データ　薬剤費分析（入院外＋調剤）　平成25年10月" style="position:absolute;margin-left:176.55pt;margin-top:11.2pt;width:324.35pt;height:28.1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出典：国提供データ　薬剤費分析（入院外＋調剤）平成25年10月</w:t>
                      </w:r>
                    </w:p>
                    <w:p w:rsidR="00415CC8" w:rsidRPr="000B5189" w:rsidRDefault="00415CC8" w:rsidP="004F54CA">
                      <w:pPr>
                        <w:jc w:val="left"/>
                        <w:rPr>
                          <w:rFonts w:asciiTheme="majorEastAsia" w:eastAsiaTheme="majorEastAsia" w:hAnsiTheme="majorEastAsia" w:cstheme="minorBidi"/>
                          <w:color w:val="000000" w:themeColor="text1"/>
                          <w:sz w:val="16"/>
                          <w:szCs w:val="16"/>
                        </w:rPr>
                      </w:pPr>
                    </w:p>
                  </w:txbxContent>
                </v:textbox>
              </v:rect>
            </w:pict>
          </mc:Fallback>
        </mc:AlternateContent>
      </w:r>
    </w:p>
    <w:p w:rsidR="004F54CA" w:rsidRDefault="004F54CA" w:rsidP="004F54CA">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rsidR="004F54CA" w:rsidRPr="007F26A1" w:rsidRDefault="004F54CA" w:rsidP="005C4C7A">
      <w:pPr>
        <w:ind w:leftChars="100" w:left="430" w:hangingChars="100" w:hanging="220"/>
        <w:jc w:val="left"/>
        <w:rPr>
          <w:rFonts w:ascii="HG丸ｺﾞｼｯｸM-PRO" w:eastAsia="HG丸ｺﾞｼｯｸM-PRO" w:hAnsi="HG丸ｺﾞｼｯｸM-PRO" w:cstheme="minorBidi"/>
          <w:sz w:val="22"/>
          <w:szCs w:val="22"/>
        </w:rPr>
      </w:pPr>
      <w:r w:rsidRPr="005C00E7">
        <w:rPr>
          <w:rFonts w:ascii="HG丸ｺﾞｼｯｸM-PRO" w:eastAsia="HG丸ｺﾞｼｯｸM-PRO" w:hAnsi="HG丸ｺﾞｼｯｸM-PRO" w:cstheme="minorBidi" w:hint="eastAsia"/>
          <w:sz w:val="22"/>
          <w:szCs w:val="22"/>
        </w:rPr>
        <w:lastRenderedPageBreak/>
        <w:t>○</w:t>
      </w:r>
      <w:r>
        <w:rPr>
          <w:rFonts w:ascii="HG丸ｺﾞｼｯｸM-PRO" w:eastAsia="HG丸ｺﾞｼｯｸM-PRO" w:hAnsi="HG丸ｺﾞｼｯｸM-PRO" w:cstheme="minorBidi" w:hint="eastAsia"/>
          <w:sz w:val="22"/>
          <w:szCs w:val="22"/>
        </w:rPr>
        <w:t>現在使われている先発医薬品を後発医薬品に切り替えた場合の</w:t>
      </w:r>
      <w:r w:rsidR="00EA5D80">
        <w:rPr>
          <w:rFonts w:ascii="HG丸ｺﾞｼｯｸM-PRO" w:eastAsia="HG丸ｺﾞｼｯｸM-PRO" w:hAnsi="HG丸ｺﾞｼｯｸM-PRO" w:cstheme="minorBidi" w:hint="eastAsia"/>
          <w:sz w:val="22"/>
          <w:szCs w:val="22"/>
        </w:rPr>
        <w:t>効果</w:t>
      </w:r>
      <w:r>
        <w:rPr>
          <w:rFonts w:ascii="HG丸ｺﾞｼｯｸM-PRO" w:eastAsia="HG丸ｺﾞｼｯｸM-PRO" w:hAnsi="HG丸ｺﾞｼｯｸM-PRO" w:cstheme="minorBidi" w:hint="eastAsia"/>
          <w:sz w:val="22"/>
          <w:szCs w:val="22"/>
        </w:rPr>
        <w:t>額</w:t>
      </w:r>
      <w:r w:rsidRPr="005F7592">
        <w:rPr>
          <w:rFonts w:ascii="HG丸ｺﾞｼｯｸM-PRO" w:eastAsia="HG丸ｺﾞｼｯｸM-PRO" w:hAnsi="HG丸ｺﾞｼｯｸM-PRO" w:cstheme="minorBidi" w:hint="eastAsia"/>
          <w:sz w:val="16"/>
          <w:szCs w:val="16"/>
        </w:rPr>
        <w:t>(注</w:t>
      </w:r>
      <w:r w:rsidR="00904EB0">
        <w:rPr>
          <w:rFonts w:ascii="HG丸ｺﾞｼｯｸM-PRO" w:eastAsia="HG丸ｺﾞｼｯｸM-PRO" w:hAnsi="HG丸ｺﾞｼｯｸM-PRO" w:cstheme="minorBidi" w:hint="eastAsia"/>
          <w:sz w:val="16"/>
          <w:szCs w:val="16"/>
        </w:rPr>
        <w:t>11</w:t>
      </w:r>
      <w:r w:rsidRPr="005F7592">
        <w:rPr>
          <w:rFonts w:ascii="HG丸ｺﾞｼｯｸM-PRO" w:eastAsia="HG丸ｺﾞｼｯｸM-PRO" w:hAnsi="HG丸ｺﾞｼｯｸM-PRO" w:cstheme="minorBidi" w:hint="eastAsia"/>
          <w:sz w:val="16"/>
          <w:szCs w:val="16"/>
        </w:rPr>
        <w:t>)</w:t>
      </w:r>
      <w:r>
        <w:rPr>
          <w:rFonts w:ascii="HG丸ｺﾞｼｯｸM-PRO" w:eastAsia="HG丸ｺﾞｼｯｸM-PRO" w:hAnsi="HG丸ｺﾞｼｯｸM-PRO" w:cstheme="minorBidi" w:hint="eastAsia"/>
          <w:sz w:val="22"/>
          <w:szCs w:val="22"/>
        </w:rPr>
        <w:t>は、入院で、少なく見積もって1か月</w:t>
      </w:r>
      <w:r w:rsidR="00E951F1">
        <w:rPr>
          <w:rFonts w:ascii="HG丸ｺﾞｼｯｸM-PRO" w:eastAsia="HG丸ｺﾞｼｯｸM-PRO" w:hAnsi="HG丸ｺﾞｼｯｸM-PRO" w:cstheme="minorBidi" w:hint="eastAsia"/>
          <w:sz w:val="22"/>
          <w:szCs w:val="22"/>
        </w:rPr>
        <w:t>当たり</w:t>
      </w:r>
      <w:r>
        <w:rPr>
          <w:rFonts w:ascii="HG丸ｺﾞｼｯｸM-PRO" w:eastAsia="HG丸ｺﾞｼｯｸM-PRO" w:hAnsi="HG丸ｺﾞｼｯｸM-PRO" w:cstheme="minorBidi" w:hint="eastAsia"/>
          <w:sz w:val="22"/>
          <w:szCs w:val="22"/>
        </w:rPr>
        <w:t>2.1億円です。上位３位までの神経系及び感覚器官用医薬品、</w:t>
      </w:r>
      <w:r w:rsidRPr="00812888">
        <w:rPr>
          <w:rFonts w:ascii="HG丸ｺﾞｼｯｸM-PRO" w:eastAsia="HG丸ｺﾞｼｯｸM-PRO" w:hAnsi="HG丸ｺﾞｼｯｸM-PRO" w:cstheme="minorBidi" w:hint="eastAsia"/>
          <w:sz w:val="22"/>
          <w:szCs w:val="22"/>
        </w:rPr>
        <w:t>循環器官用薬、</w:t>
      </w:r>
      <w:r>
        <w:rPr>
          <w:rFonts w:ascii="HG丸ｺﾞｼｯｸM-PRO" w:eastAsia="HG丸ｺﾞｼｯｸM-PRO" w:hAnsi="HG丸ｺﾞｼｯｸM-PRO" w:cstheme="minorBidi" w:hint="eastAsia"/>
          <w:sz w:val="22"/>
          <w:szCs w:val="22"/>
        </w:rPr>
        <w:t>代謝性医薬品で</w:t>
      </w:r>
      <w:r w:rsidR="00642C23">
        <w:rPr>
          <w:rFonts w:ascii="HG丸ｺﾞｼｯｸM-PRO" w:eastAsia="HG丸ｺﾞｼｯｸM-PRO" w:hAnsi="HG丸ｺﾞｼｯｸM-PRO" w:cstheme="minorBidi" w:hint="eastAsia"/>
          <w:sz w:val="22"/>
          <w:szCs w:val="22"/>
        </w:rPr>
        <w:t>約</w:t>
      </w:r>
      <w:r>
        <w:rPr>
          <w:rFonts w:ascii="HG丸ｺﾞｼｯｸM-PRO" w:eastAsia="HG丸ｺﾞｼｯｸM-PRO" w:hAnsi="HG丸ｺﾞｼｯｸM-PRO" w:cstheme="minorBidi" w:hint="eastAsia"/>
          <w:sz w:val="22"/>
          <w:szCs w:val="22"/>
        </w:rPr>
        <w:t>半数を占めています。</w:t>
      </w:r>
    </w:p>
    <w:p w:rsidR="004F54CA" w:rsidRPr="008E5E7D"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37664" behindDoc="0" locked="0" layoutInCell="1" allowOverlap="1" wp14:anchorId="47E9779F" wp14:editId="629EE095">
                <wp:simplePos x="0" y="0"/>
                <wp:positionH relativeFrom="column">
                  <wp:posOffset>177800</wp:posOffset>
                </wp:positionH>
                <wp:positionV relativeFrom="paragraph">
                  <wp:posOffset>38735</wp:posOffset>
                </wp:positionV>
                <wp:extent cx="5871845" cy="356870"/>
                <wp:effectExtent l="0" t="0" r="0" b="0"/>
                <wp:wrapNone/>
                <wp:docPr id="164" name="正方形/長方形 164" title="図82　入院における後発医薬品への切替効果額（最小）総額に占める薬効分類別割合"/>
                <wp:cNvGraphicFramePr/>
                <a:graphic xmlns:a="http://schemas.openxmlformats.org/drawingml/2006/main">
                  <a:graphicData uri="http://schemas.microsoft.com/office/word/2010/wordprocessingShape">
                    <wps:wsp>
                      <wps:cNvSpPr/>
                      <wps:spPr>
                        <a:xfrm>
                          <a:off x="0" y="0"/>
                          <a:ext cx="5871845"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81</w:t>
                            </w:r>
                            <w:r w:rsidRPr="000B5189">
                              <w:rPr>
                                <w:rFonts w:asciiTheme="majorEastAsia" w:eastAsiaTheme="majorEastAsia" w:hAnsiTheme="majorEastAsia" w:cstheme="minorBidi" w:hint="eastAsia"/>
                                <w:color w:val="000000" w:themeColor="text1"/>
                                <w:sz w:val="20"/>
                                <w:szCs w:val="21"/>
                              </w:rPr>
                              <w:t xml:space="preserve">　</w:t>
                            </w:r>
                            <w:r>
                              <w:rPr>
                                <w:rFonts w:asciiTheme="majorEastAsia" w:eastAsiaTheme="majorEastAsia" w:hAnsiTheme="majorEastAsia" w:cstheme="minorBidi" w:hint="eastAsia"/>
                                <w:color w:val="000000" w:themeColor="text1"/>
                                <w:sz w:val="20"/>
                                <w:szCs w:val="21"/>
                              </w:rPr>
                              <w:t>入院における</w:t>
                            </w:r>
                            <w:r w:rsidRPr="000B5189">
                              <w:rPr>
                                <w:rFonts w:asciiTheme="majorEastAsia" w:eastAsiaTheme="majorEastAsia" w:hAnsiTheme="majorEastAsia" w:cstheme="minorBidi"/>
                                <w:color w:val="000000" w:themeColor="text1"/>
                                <w:sz w:val="20"/>
                                <w:szCs w:val="21"/>
                              </w:rPr>
                              <w:t>後発医薬品への切替効果額（最小）総額に占める薬効分類別割合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4" o:spid="_x0000_s1247" alt="タイトル: 図82　入院における後発医薬品への切替効果額（最小）総額に占める薬効分類別割合" style="position:absolute;margin-left:14pt;margin-top:3.05pt;width:462.35pt;height:28.1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20"/>
                          <w:szCs w:val="21"/>
                        </w:rPr>
                      </w:pPr>
                      <w:r w:rsidRPr="000B5189">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81</w:t>
                      </w:r>
                      <w:r w:rsidRPr="000B5189">
                        <w:rPr>
                          <w:rFonts w:asciiTheme="majorEastAsia" w:eastAsiaTheme="majorEastAsia" w:hAnsiTheme="majorEastAsia" w:cstheme="minorBidi" w:hint="eastAsia"/>
                          <w:color w:val="000000" w:themeColor="text1"/>
                          <w:sz w:val="20"/>
                          <w:szCs w:val="21"/>
                        </w:rPr>
                        <w:t xml:space="preserve">　</w:t>
                      </w:r>
                      <w:r>
                        <w:rPr>
                          <w:rFonts w:asciiTheme="majorEastAsia" w:eastAsiaTheme="majorEastAsia" w:hAnsiTheme="majorEastAsia" w:cstheme="minorBidi" w:hint="eastAsia"/>
                          <w:color w:val="000000" w:themeColor="text1"/>
                          <w:sz w:val="20"/>
                          <w:szCs w:val="21"/>
                        </w:rPr>
                        <w:t>入院における</w:t>
                      </w:r>
                      <w:r w:rsidRPr="000B5189">
                        <w:rPr>
                          <w:rFonts w:asciiTheme="majorEastAsia" w:eastAsiaTheme="majorEastAsia" w:hAnsiTheme="majorEastAsia" w:cstheme="minorBidi"/>
                          <w:color w:val="000000" w:themeColor="text1"/>
                          <w:sz w:val="20"/>
                          <w:szCs w:val="21"/>
                        </w:rPr>
                        <w:t>後発医薬品への切替効果額（最小）総額に占める薬効分類別割合</w:t>
                      </w:r>
                    </w:p>
                  </w:txbxContent>
                </v:textbox>
              </v:rect>
            </w:pict>
          </mc:Fallback>
        </mc:AlternateContent>
      </w:r>
    </w:p>
    <w:p w:rsidR="004F54CA" w:rsidRDefault="00AA7644" w:rsidP="004F54CA">
      <w:pPr>
        <w:jc w:val="left"/>
        <w:rPr>
          <w:rFonts w:ascii="HG丸ｺﾞｼｯｸM-PRO" w:eastAsia="HG丸ｺﾞｼｯｸM-PRO" w:hAnsi="HG丸ｺﾞｼｯｸM-PRO" w:cstheme="minorBidi"/>
          <w:sz w:val="24"/>
        </w:rPr>
      </w:pPr>
      <w:r>
        <w:rPr>
          <w:noProof/>
        </w:rPr>
        <w:drawing>
          <wp:anchor distT="0" distB="0" distL="114300" distR="114300" simplePos="0" relativeHeight="252805632" behindDoc="0" locked="0" layoutInCell="1" allowOverlap="1" wp14:anchorId="041A9B76" wp14:editId="0BCA9D7E">
            <wp:simplePos x="0" y="0"/>
            <wp:positionH relativeFrom="column">
              <wp:posOffset>161431</wp:posOffset>
            </wp:positionH>
            <wp:positionV relativeFrom="paragraph">
              <wp:posOffset>94234</wp:posOffset>
            </wp:positionV>
            <wp:extent cx="6193790" cy="2451100"/>
            <wp:effectExtent l="0" t="0" r="0" b="0"/>
            <wp:wrapNone/>
            <wp:docPr id="124" name="図 124" title="図82　入院における後発医薬品への最小の切替効果額について、総額に占める薬効分類別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93790" cy="245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Pr="0071409F" w:rsidRDefault="004F54CA" w:rsidP="004F54CA">
      <w:pPr>
        <w:widowControl/>
        <w:jc w:val="left"/>
        <w:rPr>
          <w:rFonts w:asciiTheme="majorEastAsia" w:eastAsiaTheme="majorEastAsia" w:hAnsiTheme="majorEastAsia" w:cstheme="minorBidi"/>
          <w:b/>
          <w:sz w:val="24"/>
        </w:rPr>
      </w:pPr>
    </w:p>
    <w:p w:rsidR="004F54CA" w:rsidRDefault="004F54CA" w:rsidP="004F54CA">
      <w:pPr>
        <w:widowControl/>
        <w:jc w:val="left"/>
        <w:rPr>
          <w:rFonts w:asciiTheme="majorEastAsia" w:eastAsiaTheme="majorEastAsia" w:hAnsiTheme="majorEastAsia" w:cstheme="minorBidi"/>
          <w:b/>
          <w:sz w:val="24"/>
        </w:rPr>
      </w:pPr>
    </w:p>
    <w:p w:rsidR="004F54CA" w:rsidRDefault="004F54CA" w:rsidP="004F54CA">
      <w:pPr>
        <w:widowControl/>
        <w:jc w:val="left"/>
        <w:rPr>
          <w:rFonts w:asciiTheme="majorEastAsia" w:eastAsiaTheme="majorEastAsia" w:hAnsiTheme="majorEastAsia" w:cstheme="minorBidi"/>
          <w:b/>
          <w:sz w:val="24"/>
        </w:rPr>
      </w:pPr>
    </w:p>
    <w:p w:rsidR="004F54CA" w:rsidRDefault="004F54CA" w:rsidP="004F54CA">
      <w:pPr>
        <w:widowControl/>
        <w:jc w:val="left"/>
        <w:rPr>
          <w:rFonts w:asciiTheme="majorEastAsia" w:eastAsiaTheme="majorEastAsia" w:hAnsiTheme="majorEastAsia" w:cstheme="minorBidi"/>
          <w:b/>
          <w:sz w:val="24"/>
        </w:rPr>
      </w:pPr>
    </w:p>
    <w:p w:rsidR="004F54CA" w:rsidRDefault="004F54CA" w:rsidP="004F54CA">
      <w:pPr>
        <w:widowControl/>
        <w:jc w:val="left"/>
        <w:rPr>
          <w:rFonts w:asciiTheme="majorEastAsia" w:eastAsiaTheme="majorEastAsia" w:hAnsiTheme="majorEastAsia" w:cstheme="minorBidi"/>
          <w:b/>
          <w:sz w:val="24"/>
        </w:rPr>
      </w:pPr>
    </w:p>
    <w:p w:rsidR="004F54CA" w:rsidRDefault="004F54CA" w:rsidP="004F54CA">
      <w:pPr>
        <w:widowControl/>
        <w:jc w:val="left"/>
        <w:rPr>
          <w:rFonts w:asciiTheme="majorEastAsia" w:eastAsiaTheme="majorEastAsia" w:hAnsiTheme="majorEastAsia" w:cstheme="minorBidi"/>
          <w:b/>
          <w:sz w:val="24"/>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38688" behindDoc="0" locked="0" layoutInCell="1" allowOverlap="1" wp14:anchorId="770890E9" wp14:editId="1EAC25F2">
                <wp:simplePos x="0" y="0"/>
                <wp:positionH relativeFrom="column">
                  <wp:posOffset>2356485</wp:posOffset>
                </wp:positionH>
                <wp:positionV relativeFrom="paragraph">
                  <wp:posOffset>115570</wp:posOffset>
                </wp:positionV>
                <wp:extent cx="4119245" cy="356870"/>
                <wp:effectExtent l="0" t="0" r="0" b="0"/>
                <wp:wrapNone/>
                <wp:docPr id="166" name="正方形/長方形 166" title="出典　国提供データ　薬剤費分析（入院）　平成25年10月"/>
                <wp:cNvGraphicFramePr/>
                <a:graphic xmlns:a="http://schemas.openxmlformats.org/drawingml/2006/main">
                  <a:graphicData uri="http://schemas.microsoft.com/office/word/2010/wordprocessingShape">
                    <wps:wsp>
                      <wps:cNvSpPr/>
                      <wps:spPr>
                        <a:xfrm>
                          <a:off x="0" y="0"/>
                          <a:ext cx="4119245" cy="356870"/>
                        </a:xfrm>
                        <a:prstGeom prst="rect">
                          <a:avLst/>
                        </a:prstGeom>
                        <a:noFill/>
                        <a:ln w="25400" cap="flat" cmpd="sng" algn="ctr">
                          <a:noFill/>
                          <a:prstDash val="solid"/>
                        </a:ln>
                        <a:effectLst/>
                      </wps:spPr>
                      <wps:txbx>
                        <w:txbxContent>
                          <w:p w:rsidR="00415CC8" w:rsidRPr="000B5189" w:rsidRDefault="00415CC8" w:rsidP="004F54CA">
                            <w:pPr>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出典：国提供データ　薬剤費分析（入院）平成25年10月</w:t>
                            </w:r>
                          </w:p>
                          <w:p w:rsidR="00415CC8" w:rsidRPr="000B5189" w:rsidRDefault="00415CC8" w:rsidP="004F54CA">
                            <w:pPr>
                              <w:jc w:val="left"/>
                              <w:rPr>
                                <w:rFonts w:asciiTheme="majorEastAsia" w:eastAsiaTheme="majorEastAsia" w:hAnsiTheme="majorEastAsia" w:cstheme="minorBid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6" o:spid="_x0000_s1248" alt="タイトル: 出典　国提供データ　薬剤費分析（入院）　平成25年10月" style="position:absolute;margin-left:185.55pt;margin-top:9.1pt;width:324.35pt;height:28.1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" filled="f" stroked="f" strokeweight="2pt">
                <v:textbox>
                  <w:txbxContent>
                    <w:p w:rsidR="00415CC8" w:rsidRPr="000B5189" w:rsidRDefault="00415CC8" w:rsidP="004F54CA">
                      <w:pPr>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出典：国提供データ　薬剤費分析（入院）平成25年10月</w:t>
                      </w:r>
                    </w:p>
                    <w:p w:rsidR="00415CC8" w:rsidRPr="000B5189" w:rsidRDefault="00415CC8" w:rsidP="004F54CA">
                      <w:pPr>
                        <w:jc w:val="left"/>
                        <w:rPr>
                          <w:rFonts w:asciiTheme="majorEastAsia" w:eastAsiaTheme="majorEastAsia" w:hAnsiTheme="majorEastAsia" w:cstheme="minorBidi"/>
                          <w:color w:val="000000" w:themeColor="text1"/>
                          <w:sz w:val="16"/>
                          <w:szCs w:val="16"/>
                        </w:rPr>
                      </w:pPr>
                    </w:p>
                  </w:txbxContent>
                </v:textbox>
              </v:rect>
            </w:pict>
          </mc:Fallback>
        </mc:AlternateContent>
      </w:r>
    </w:p>
    <w:p w:rsidR="004F54CA" w:rsidRDefault="004F54CA" w:rsidP="004F54CA">
      <w:pPr>
        <w:widowControl/>
        <w:jc w:val="left"/>
        <w:rPr>
          <w:rFonts w:asciiTheme="majorEastAsia" w:eastAsiaTheme="majorEastAsia" w:hAnsiTheme="majorEastAsia" w:cstheme="minorBidi"/>
          <w:b/>
          <w:sz w:val="24"/>
        </w:rPr>
      </w:pPr>
    </w:p>
    <w:p w:rsidR="004F54CA" w:rsidRDefault="004F54CA" w:rsidP="004F54CA">
      <w:pPr>
        <w:widowControl/>
        <w:jc w:val="left"/>
        <w:rPr>
          <w:rFonts w:asciiTheme="majorEastAsia" w:eastAsiaTheme="majorEastAsia" w:hAnsiTheme="majorEastAsia" w:cstheme="minorBidi"/>
          <w:b/>
          <w:sz w:val="24"/>
        </w:rPr>
      </w:pPr>
    </w:p>
    <w:p w:rsidR="004F54CA" w:rsidRDefault="004F54CA" w:rsidP="004F54CA">
      <w:pPr>
        <w:widowControl/>
        <w:jc w:val="left"/>
        <w:rPr>
          <w:rFonts w:asciiTheme="majorEastAsia" w:eastAsiaTheme="majorEastAsia" w:hAnsiTheme="majorEastAsia" w:cstheme="minorBidi"/>
          <w:b/>
          <w:sz w:val="24"/>
        </w:rPr>
      </w:pPr>
    </w:p>
    <w:p w:rsidR="004F54CA" w:rsidRDefault="004F54CA" w:rsidP="004F54CA">
      <w:pPr>
        <w:widowControl/>
        <w:jc w:val="left"/>
        <w:rPr>
          <w:rFonts w:asciiTheme="majorEastAsia" w:eastAsiaTheme="majorEastAsia" w:hAnsiTheme="majorEastAsia" w:cstheme="minorBidi"/>
          <w:b/>
          <w:sz w:val="24"/>
        </w:rPr>
      </w:pPr>
    </w:p>
    <w:p w:rsidR="004F54CA" w:rsidRDefault="004F54CA" w:rsidP="004F54CA">
      <w:pPr>
        <w:widowControl/>
        <w:jc w:val="left"/>
        <w:rPr>
          <w:rFonts w:asciiTheme="majorEastAsia" w:eastAsiaTheme="majorEastAsia" w:hAnsiTheme="majorEastAsia" w:cstheme="minorBidi"/>
          <w:b/>
          <w:sz w:val="24"/>
        </w:rPr>
      </w:pPr>
    </w:p>
    <w:p w:rsidR="004F54CA" w:rsidRDefault="00EA5D80" w:rsidP="004F54CA">
      <w:pPr>
        <w:widowControl/>
        <w:jc w:val="left"/>
        <w:rPr>
          <w:rFonts w:asciiTheme="majorEastAsia" w:eastAsiaTheme="majorEastAsia" w:hAnsiTheme="majorEastAsia" w:cstheme="minorBidi"/>
          <w:b/>
          <w:sz w:val="24"/>
        </w:rPr>
      </w:pPr>
      <w:r w:rsidRPr="005F7592">
        <w:rPr>
          <w:rFonts w:asciiTheme="majorEastAsia" w:eastAsiaTheme="majorEastAsia" w:hAnsiTheme="majorEastAsia" w:cstheme="minorBidi"/>
          <w:b/>
          <w:noProof/>
          <w:sz w:val="24"/>
        </w:rPr>
        <mc:AlternateContent>
          <mc:Choice Requires="wps">
            <w:drawing>
              <wp:anchor distT="0" distB="0" distL="114300" distR="114300" simplePos="0" relativeHeight="252340736" behindDoc="0" locked="0" layoutInCell="1" allowOverlap="1" wp14:anchorId="4D386C96" wp14:editId="08AA8EC3">
                <wp:simplePos x="0" y="0"/>
                <wp:positionH relativeFrom="column">
                  <wp:posOffset>11430</wp:posOffset>
                </wp:positionH>
                <wp:positionV relativeFrom="paragraph">
                  <wp:posOffset>289560</wp:posOffset>
                </wp:positionV>
                <wp:extent cx="6219825" cy="0"/>
                <wp:effectExtent l="0" t="0" r="9525" b="19050"/>
                <wp:wrapNone/>
                <wp:docPr id="163" name="直線コネクタ 163"/>
                <wp:cNvGraphicFramePr/>
                <a:graphic xmlns:a="http://schemas.openxmlformats.org/drawingml/2006/main">
                  <a:graphicData uri="http://schemas.microsoft.com/office/word/2010/wordprocessingShape">
                    <wps:wsp>
                      <wps:cNvCnPr/>
                      <wps:spPr>
                        <a:xfrm>
                          <a:off x="0" y="0"/>
                          <a:ext cx="6219825"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163" o:spid="_x0000_s1026" style="position:absolute;left:0;text-align:left;z-index:25234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2.8pt" to="490.6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" strokecolor="windowText" strokeweight=".25pt"/>
            </w:pict>
          </mc:Fallback>
        </mc:AlternateContent>
      </w:r>
      <w:r w:rsidR="004F54CA" w:rsidRPr="005F7592">
        <w:rPr>
          <w:rFonts w:asciiTheme="majorEastAsia" w:eastAsiaTheme="majorEastAsia" w:hAnsiTheme="majorEastAsia" w:cstheme="minorBidi"/>
          <w:b/>
          <w:noProof/>
          <w:sz w:val="24"/>
        </w:rPr>
        <mc:AlternateContent>
          <mc:Choice Requires="wps">
            <w:drawing>
              <wp:anchor distT="0" distB="0" distL="114300" distR="114300" simplePos="0" relativeHeight="252339712" behindDoc="0" locked="0" layoutInCell="1" allowOverlap="1" wp14:anchorId="12338145" wp14:editId="5CF2F0E8">
                <wp:simplePos x="0" y="0"/>
                <wp:positionH relativeFrom="column">
                  <wp:posOffset>78105</wp:posOffset>
                </wp:positionH>
                <wp:positionV relativeFrom="paragraph">
                  <wp:posOffset>375285</wp:posOffset>
                </wp:positionV>
                <wp:extent cx="6276975" cy="1933575"/>
                <wp:effectExtent l="0" t="0" r="9525" b="9525"/>
                <wp:wrapNone/>
                <wp:docPr id="162" name="テキスト ボックス 162" descr="注10　後発医薬品への切替効果額について&#10;切替効果額(最小)は、切替対象薬剤費から切替後薬剤費（薬価最大）を引いたものを指す。&#10;切替対象薬剤費は、後発医薬品が存在する各先発医薬品（切替対象）の薬価（自身薬価）に使用量と日数（調剤数量）を掛けたもの。&#10;切替後薬剤費（薬価最大）は、切替対象となる先発医薬品に対し、最も薬価の高い後発医薬品の薬価（最大薬価）に使用量と日数（調剤数量）を掛けたもの。&#10;対象は先発医薬品の薬価基準コード先頭９桁が同一の後発医薬品がある医薬品が集計対象（切替対象薬剤とする）&#10;入院外＋調剤は医科入院外(外来)レセプト、調剤レセプト。&#10;入院は医科入院レセプトに格納されている、すべての医薬品およびDPCレセプトに格納されている出来高請求対象のすべての医薬品。&#10;&#10;注11　平成25年10月分の医科入院外(外来)レセプト、調剤レセプトから算定。&#10;" title="注10及び注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93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CC8" w:rsidRDefault="00415CC8" w:rsidP="004F54CA">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注11：後発医薬品への切替効果額</w:t>
                            </w:r>
                          </w:p>
                          <w:p w:rsidR="00415CC8" w:rsidRDefault="00415CC8" w:rsidP="004F54CA">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切替効果額(最小)</w:t>
                            </w: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切替対象薬剤費</w:t>
                            </w: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切替後薬剤費（薬価最大）</w:t>
                            </w:r>
                            <w:r>
                              <w:rPr>
                                <w:rFonts w:asciiTheme="minorEastAsia" w:eastAsiaTheme="minorEastAsia" w:hAnsiTheme="minorEastAsia" w:hint="eastAsia"/>
                                <w:sz w:val="18"/>
                                <w:szCs w:val="18"/>
                              </w:rPr>
                              <w:t>」</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切替対象薬剤費</w:t>
                            </w: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：後発医薬品が存在する各先発医薬品（切替対象）の薬価（自身薬価）×使用量×日数</w:t>
                            </w:r>
                            <w:r>
                              <w:rPr>
                                <w:rFonts w:asciiTheme="minorEastAsia" w:eastAsiaTheme="minorEastAsia" w:hAnsiTheme="minorEastAsia" w:hint="eastAsia"/>
                                <w:sz w:val="18"/>
                                <w:szCs w:val="18"/>
                              </w:rPr>
                              <w:t>（調剤数量）</w:t>
                            </w:r>
                          </w:p>
                          <w:p w:rsidR="00415CC8" w:rsidRDefault="00415CC8" w:rsidP="00DB4859">
                            <w:pPr>
                              <w:spacing w:line="260" w:lineRule="exact"/>
                              <w:ind w:left="2520" w:hangingChars="1400" w:hanging="2520"/>
                              <w:rPr>
                                <w:rFonts w:asciiTheme="minorEastAsia" w:eastAsiaTheme="minorEastAsia" w:hAnsiTheme="minorEastAsia"/>
                                <w:sz w:val="18"/>
                                <w:szCs w:val="18"/>
                              </w:rPr>
                            </w:pPr>
                            <w:r w:rsidRPr="0071409F">
                              <w:rPr>
                                <w:rFonts w:asciiTheme="minorEastAsia" w:eastAsiaTheme="minorEastAsia" w:hAnsiTheme="minorEastAsia" w:hint="eastAsia"/>
                                <w:sz w:val="18"/>
                                <w:szCs w:val="18"/>
                              </w:rPr>
                              <w:t>「切替後薬剤費（薬価最大）」：切替対象となる先発医薬品に対し、最も薬価の高い後発医薬品の薬価（最大薬価）×使用量×日数（調剤数量）</w:t>
                            </w:r>
                          </w:p>
                          <w:p w:rsidR="00415CC8" w:rsidRDefault="00415CC8" w:rsidP="00DB4859">
                            <w:pPr>
                              <w:spacing w:line="260" w:lineRule="exact"/>
                              <w:ind w:left="2520" w:hangingChars="1400" w:hanging="2520"/>
                              <w:rPr>
                                <w:rFonts w:asciiTheme="minorEastAsia" w:eastAsiaTheme="minorEastAsia" w:hAnsiTheme="minorEastAsia"/>
                                <w:sz w:val="18"/>
                                <w:szCs w:val="18"/>
                              </w:rPr>
                            </w:pPr>
                            <w:r>
                              <w:rPr>
                                <w:rFonts w:asciiTheme="minorEastAsia" w:eastAsiaTheme="minorEastAsia" w:hAnsiTheme="minorEastAsia" w:hint="eastAsia"/>
                                <w:sz w:val="18"/>
                                <w:szCs w:val="18"/>
                              </w:rPr>
                              <w:t>対象：</w:t>
                            </w:r>
                            <w:r w:rsidRPr="00812888">
                              <w:rPr>
                                <w:rFonts w:asciiTheme="minorEastAsia" w:eastAsiaTheme="minorEastAsia" w:hAnsiTheme="minorEastAsia" w:hint="eastAsia"/>
                                <w:sz w:val="18"/>
                                <w:szCs w:val="18"/>
                              </w:rPr>
                              <w:t>先発医薬品の薬価基準コード先頭９桁が同一の後発医薬品がある医薬品が集計対象（切替対象薬剤とする）</w:t>
                            </w:r>
                          </w:p>
                          <w:p w:rsidR="00415CC8" w:rsidRDefault="00415CC8" w:rsidP="00DB4859">
                            <w:pPr>
                              <w:spacing w:line="260" w:lineRule="exact"/>
                              <w:ind w:left="2520" w:hangingChars="1400" w:hanging="2520"/>
                              <w:rPr>
                                <w:rFonts w:asciiTheme="minorEastAsia" w:eastAsiaTheme="minorEastAsia" w:hAnsiTheme="minorEastAsia"/>
                                <w:sz w:val="18"/>
                                <w:szCs w:val="18"/>
                              </w:rPr>
                            </w:pPr>
                            <w:r>
                              <w:rPr>
                                <w:rFonts w:asciiTheme="minorEastAsia" w:eastAsiaTheme="minorEastAsia" w:hAnsiTheme="minorEastAsia" w:hint="eastAsia"/>
                                <w:sz w:val="18"/>
                                <w:szCs w:val="18"/>
                              </w:rPr>
                              <w:t>（入院外＋調剤）</w:t>
                            </w:r>
                            <w:r w:rsidRPr="00812888">
                              <w:rPr>
                                <w:rFonts w:asciiTheme="minorEastAsia" w:eastAsiaTheme="minorEastAsia" w:hAnsiTheme="minorEastAsia" w:hint="eastAsia"/>
                                <w:sz w:val="18"/>
                                <w:szCs w:val="18"/>
                              </w:rPr>
                              <w:t>医科入院外(外来)レセプト、調剤レセプト</w:t>
                            </w:r>
                          </w:p>
                          <w:p w:rsidR="00415CC8" w:rsidRDefault="00415CC8" w:rsidP="00781189">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（入院）</w:t>
                            </w:r>
                            <w:r w:rsidRPr="00812888">
                              <w:rPr>
                                <w:rFonts w:asciiTheme="minorEastAsia" w:eastAsiaTheme="minorEastAsia" w:hAnsiTheme="minorEastAsia" w:hint="eastAsia"/>
                                <w:sz w:val="18"/>
                                <w:szCs w:val="18"/>
                              </w:rPr>
                              <w:t>医科入院レセプトに格納されている、すべての医薬品およびDPCレセプトに格納されている出来高請求対象のすべての医薬品</w:t>
                            </w:r>
                          </w:p>
                          <w:p w:rsidR="00415CC8" w:rsidRDefault="00415CC8" w:rsidP="00DB4859">
                            <w:pPr>
                              <w:spacing w:line="260" w:lineRule="exact"/>
                              <w:ind w:left="2520" w:hangingChars="1400" w:hanging="2520"/>
                              <w:rPr>
                                <w:rFonts w:asciiTheme="minorEastAsia" w:eastAsiaTheme="minorEastAsia" w:hAnsiTheme="minorEastAsia"/>
                                <w:sz w:val="18"/>
                                <w:szCs w:val="18"/>
                              </w:rPr>
                            </w:pPr>
                          </w:p>
                          <w:p w:rsidR="00415CC8" w:rsidRPr="0071409F" w:rsidRDefault="00415CC8" w:rsidP="00DB4859">
                            <w:pPr>
                              <w:spacing w:line="260" w:lineRule="exact"/>
                              <w:ind w:left="2520" w:hangingChars="1400" w:hanging="2520"/>
                              <w:rPr>
                                <w:rFonts w:asciiTheme="minorEastAsia" w:eastAsiaTheme="minorEastAsia" w:hAnsiTheme="minorEastAsia"/>
                                <w:sz w:val="18"/>
                                <w:szCs w:val="18"/>
                              </w:rPr>
                            </w:pPr>
                            <w:r>
                              <w:rPr>
                                <w:rFonts w:asciiTheme="minorEastAsia" w:eastAsiaTheme="minorEastAsia" w:hAnsiTheme="minorEastAsia" w:hint="eastAsia"/>
                                <w:sz w:val="18"/>
                                <w:szCs w:val="18"/>
                              </w:rPr>
                              <w:t>注12：平成25年10月分の医科入院外(外来)レセプト、調剤レセプトから算定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2" o:spid="_x0000_s1249" type="#_x0000_t202" alt="タイトル: 注10及び注11 - 説明: 注10　後発医薬品への切替効果額について&#10;切替効果額(最小)は、切替対象薬剤費から切替後薬剤費（薬価最大）を引いたものを指す。&#10;切替対象薬剤費は、後発医薬品が存在する各先発医薬品（切替対象）の薬価（自身薬価）に使用量と日数（調剤数量）を掛けたもの。&#10;切替後薬剤費（薬価最大）は、切替対象となる先発医薬品に対し、最も薬価の高い後発医薬品の薬価（最大薬価）に使用量と日数（調剤数量）を掛けたもの。&#10;対象は先発医薬品の薬価基準コード先頭９桁が同一の後発医薬品がある医薬品が集計対象（切替対象薬剤とする）&#10;入院外＋調剤は医科入院外(外来)レセプト、調剤レセプト。&#10;入院は医科入院レセプトに格納されている、すべての医薬品およびDPCレセプトに格納されている出来高請求対象のすべての医薬品。&#10;&#10;注11　平成25年10月分の医科入院外(外来)レセプト、調剤レセプトから算定。&#10;" style="position:absolute;margin-left:6.15pt;margin-top:29.55pt;width:494.25pt;height:152.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" stroked="f">
                <v:textbox inset="5.85pt,.7pt,5.85pt,.7pt">
                  <w:txbxContent>
                    <w:p w:rsidR="00415CC8" w:rsidRDefault="00415CC8" w:rsidP="004F54CA">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注11：後発医薬品への切替効果額</w:t>
                      </w:r>
                    </w:p>
                    <w:p w:rsidR="00415CC8" w:rsidRDefault="00415CC8" w:rsidP="004F54CA">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切替効果額(最小)</w:t>
                      </w: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切替対象薬剤費</w:t>
                      </w: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切替後薬剤費（薬価最大）</w:t>
                      </w:r>
                      <w:r>
                        <w:rPr>
                          <w:rFonts w:asciiTheme="minorEastAsia" w:eastAsiaTheme="minorEastAsia" w:hAnsiTheme="minorEastAsia" w:hint="eastAsia"/>
                          <w:sz w:val="18"/>
                          <w:szCs w:val="18"/>
                        </w:rPr>
                        <w:t>」</w:t>
                      </w:r>
                    </w:p>
                    <w:p w:rsidR="00415CC8" w:rsidRPr="00184260" w:rsidRDefault="00415CC8" w:rsidP="00DB4859">
                      <w:pPr>
                        <w:spacing w:line="260" w:lineRule="exact"/>
                        <w:ind w:left="900" w:hangingChars="500" w:hanging="900"/>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切替対象薬剤費</w:t>
                      </w:r>
                      <w:r>
                        <w:rPr>
                          <w:rFonts w:asciiTheme="minorEastAsia" w:eastAsiaTheme="minorEastAsia" w:hAnsiTheme="minorEastAsia" w:hint="eastAsia"/>
                          <w:sz w:val="18"/>
                          <w:szCs w:val="18"/>
                        </w:rPr>
                        <w:t>」</w:t>
                      </w:r>
                      <w:r w:rsidRPr="008A25BC">
                        <w:rPr>
                          <w:rFonts w:asciiTheme="minorEastAsia" w:eastAsiaTheme="minorEastAsia" w:hAnsiTheme="minorEastAsia" w:hint="eastAsia"/>
                          <w:sz w:val="18"/>
                          <w:szCs w:val="18"/>
                        </w:rPr>
                        <w:t>：後発医薬品が存在する各先発医薬品（切替対象）の薬価（自身薬価）×使用量×日数</w:t>
                      </w:r>
                      <w:r>
                        <w:rPr>
                          <w:rFonts w:asciiTheme="minorEastAsia" w:eastAsiaTheme="minorEastAsia" w:hAnsiTheme="minorEastAsia" w:hint="eastAsia"/>
                          <w:sz w:val="18"/>
                          <w:szCs w:val="18"/>
                        </w:rPr>
                        <w:t>（調剤数量）</w:t>
                      </w:r>
                    </w:p>
                    <w:p w:rsidR="00415CC8" w:rsidRDefault="00415CC8" w:rsidP="00DB4859">
                      <w:pPr>
                        <w:spacing w:line="260" w:lineRule="exact"/>
                        <w:ind w:left="2520" w:hangingChars="1400" w:hanging="2520"/>
                        <w:rPr>
                          <w:rFonts w:asciiTheme="minorEastAsia" w:eastAsiaTheme="minorEastAsia" w:hAnsiTheme="minorEastAsia"/>
                          <w:sz w:val="18"/>
                          <w:szCs w:val="18"/>
                        </w:rPr>
                      </w:pPr>
                      <w:r w:rsidRPr="0071409F">
                        <w:rPr>
                          <w:rFonts w:asciiTheme="minorEastAsia" w:eastAsiaTheme="minorEastAsia" w:hAnsiTheme="minorEastAsia" w:hint="eastAsia"/>
                          <w:sz w:val="18"/>
                          <w:szCs w:val="18"/>
                        </w:rPr>
                        <w:t>「切替後薬剤費（薬価最大）」：切替対象となる先発医薬品に対し、最も薬価の高い後発医薬品の薬価（最大薬価）×使用量×日数（調剤数量）</w:t>
                      </w:r>
                    </w:p>
                    <w:p w:rsidR="00415CC8" w:rsidRDefault="00415CC8" w:rsidP="00DB4859">
                      <w:pPr>
                        <w:spacing w:line="260" w:lineRule="exact"/>
                        <w:ind w:left="2520" w:hangingChars="1400" w:hanging="2520"/>
                        <w:rPr>
                          <w:rFonts w:asciiTheme="minorEastAsia" w:eastAsiaTheme="minorEastAsia" w:hAnsiTheme="minorEastAsia"/>
                          <w:sz w:val="18"/>
                          <w:szCs w:val="18"/>
                        </w:rPr>
                      </w:pPr>
                      <w:r>
                        <w:rPr>
                          <w:rFonts w:asciiTheme="minorEastAsia" w:eastAsiaTheme="minorEastAsia" w:hAnsiTheme="minorEastAsia" w:hint="eastAsia"/>
                          <w:sz w:val="18"/>
                          <w:szCs w:val="18"/>
                        </w:rPr>
                        <w:t>対象：</w:t>
                      </w:r>
                      <w:r w:rsidRPr="00812888">
                        <w:rPr>
                          <w:rFonts w:asciiTheme="minorEastAsia" w:eastAsiaTheme="minorEastAsia" w:hAnsiTheme="minorEastAsia" w:hint="eastAsia"/>
                          <w:sz w:val="18"/>
                          <w:szCs w:val="18"/>
                        </w:rPr>
                        <w:t>先発医薬品の薬価基準コード先頭９桁が同一の後発医薬品がある医薬品が集計対象（切替対象薬剤とする）</w:t>
                      </w:r>
                    </w:p>
                    <w:p w:rsidR="00415CC8" w:rsidRDefault="00415CC8" w:rsidP="00DB4859">
                      <w:pPr>
                        <w:spacing w:line="260" w:lineRule="exact"/>
                        <w:ind w:left="2520" w:hangingChars="1400" w:hanging="2520"/>
                        <w:rPr>
                          <w:rFonts w:asciiTheme="minorEastAsia" w:eastAsiaTheme="minorEastAsia" w:hAnsiTheme="minorEastAsia"/>
                          <w:sz w:val="18"/>
                          <w:szCs w:val="18"/>
                        </w:rPr>
                      </w:pPr>
                      <w:r>
                        <w:rPr>
                          <w:rFonts w:asciiTheme="minorEastAsia" w:eastAsiaTheme="minorEastAsia" w:hAnsiTheme="minorEastAsia" w:hint="eastAsia"/>
                          <w:sz w:val="18"/>
                          <w:szCs w:val="18"/>
                        </w:rPr>
                        <w:t>（入院外＋調剤）</w:t>
                      </w:r>
                      <w:r w:rsidRPr="00812888">
                        <w:rPr>
                          <w:rFonts w:asciiTheme="minorEastAsia" w:eastAsiaTheme="minorEastAsia" w:hAnsiTheme="minorEastAsia" w:hint="eastAsia"/>
                          <w:sz w:val="18"/>
                          <w:szCs w:val="18"/>
                        </w:rPr>
                        <w:t>医科入院外(外来)レセプト、調剤レセプト</w:t>
                      </w:r>
                    </w:p>
                    <w:p w:rsidR="00415CC8" w:rsidRDefault="00415CC8" w:rsidP="00781189">
                      <w:pPr>
                        <w:spacing w:line="2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（入院）</w:t>
                      </w:r>
                      <w:r w:rsidRPr="00812888">
                        <w:rPr>
                          <w:rFonts w:asciiTheme="minorEastAsia" w:eastAsiaTheme="minorEastAsia" w:hAnsiTheme="minorEastAsia" w:hint="eastAsia"/>
                          <w:sz w:val="18"/>
                          <w:szCs w:val="18"/>
                        </w:rPr>
                        <w:t>医科入院レセプトに格納されている、すべての医薬品およびDPCレセプトに格納されている出来高請求対象のすべての医薬品</w:t>
                      </w:r>
                    </w:p>
                    <w:p w:rsidR="00415CC8" w:rsidRDefault="00415CC8" w:rsidP="00DB4859">
                      <w:pPr>
                        <w:spacing w:line="260" w:lineRule="exact"/>
                        <w:ind w:left="2520" w:hangingChars="1400" w:hanging="2520"/>
                        <w:rPr>
                          <w:rFonts w:asciiTheme="minorEastAsia" w:eastAsiaTheme="minorEastAsia" w:hAnsiTheme="minorEastAsia"/>
                          <w:sz w:val="18"/>
                          <w:szCs w:val="18"/>
                        </w:rPr>
                      </w:pPr>
                    </w:p>
                    <w:p w:rsidR="00415CC8" w:rsidRPr="0071409F" w:rsidRDefault="00415CC8" w:rsidP="00DB4859">
                      <w:pPr>
                        <w:spacing w:line="260" w:lineRule="exact"/>
                        <w:ind w:left="2520" w:hangingChars="1400" w:hanging="2520"/>
                        <w:rPr>
                          <w:rFonts w:asciiTheme="minorEastAsia" w:eastAsiaTheme="minorEastAsia" w:hAnsiTheme="minorEastAsia"/>
                          <w:sz w:val="18"/>
                          <w:szCs w:val="18"/>
                        </w:rPr>
                      </w:pPr>
                      <w:r>
                        <w:rPr>
                          <w:rFonts w:asciiTheme="minorEastAsia" w:eastAsiaTheme="minorEastAsia" w:hAnsiTheme="minorEastAsia" w:hint="eastAsia"/>
                          <w:sz w:val="18"/>
                          <w:szCs w:val="18"/>
                        </w:rPr>
                        <w:t>注12：平成25年10月分の医科入院外(外来)レセプト、調剤レセプトから算定</w:t>
                      </w:r>
                    </w:p>
                  </w:txbxContent>
                </v:textbox>
              </v:shape>
            </w:pict>
          </mc:Fallback>
        </mc:AlternateContent>
      </w:r>
      <w:r w:rsidR="004F54CA">
        <w:rPr>
          <w:rFonts w:asciiTheme="majorEastAsia" w:eastAsiaTheme="majorEastAsia" w:hAnsiTheme="majorEastAsia" w:cstheme="minorBidi"/>
          <w:b/>
          <w:sz w:val="24"/>
        </w:rPr>
        <w:br w:type="page"/>
      </w:r>
    </w:p>
    <w:p w:rsidR="004F54CA" w:rsidRPr="00D57C32" w:rsidRDefault="004F54CA" w:rsidP="004F54CA">
      <w:pPr>
        <w:jc w:val="left"/>
        <w:rPr>
          <w:rFonts w:asciiTheme="majorEastAsia" w:eastAsiaTheme="majorEastAsia" w:hAnsiTheme="majorEastAsia" w:cstheme="minorBidi"/>
          <w:b/>
          <w:sz w:val="24"/>
        </w:rPr>
      </w:pPr>
      <w:r w:rsidRPr="00D57C32">
        <w:rPr>
          <w:rFonts w:asciiTheme="majorEastAsia" w:eastAsiaTheme="majorEastAsia" w:hAnsiTheme="majorEastAsia" w:cstheme="minorBidi" w:hint="eastAsia"/>
          <w:b/>
          <w:sz w:val="24"/>
        </w:rPr>
        <w:lastRenderedPageBreak/>
        <w:t>（</w:t>
      </w:r>
      <w:r>
        <w:rPr>
          <w:rFonts w:asciiTheme="majorEastAsia" w:eastAsiaTheme="majorEastAsia" w:hAnsiTheme="majorEastAsia" w:cstheme="minorBidi" w:hint="eastAsia"/>
          <w:b/>
          <w:sz w:val="24"/>
        </w:rPr>
        <w:t>オ</w:t>
      </w:r>
      <w:r w:rsidRPr="00D57C32">
        <w:rPr>
          <w:rFonts w:asciiTheme="majorEastAsia" w:eastAsiaTheme="majorEastAsia" w:hAnsiTheme="majorEastAsia" w:cstheme="minorBidi" w:hint="eastAsia"/>
          <w:b/>
          <w:sz w:val="24"/>
        </w:rPr>
        <w:t>）</w:t>
      </w:r>
      <w:r>
        <w:rPr>
          <w:rFonts w:asciiTheme="majorEastAsia" w:eastAsiaTheme="majorEastAsia" w:hAnsiTheme="majorEastAsia" w:cstheme="minorBidi" w:hint="eastAsia"/>
          <w:b/>
          <w:sz w:val="24"/>
        </w:rPr>
        <w:t>後発医薬品に対する患者・医師・薬剤師等の意識</w:t>
      </w:r>
    </w:p>
    <w:p w:rsidR="004F54CA" w:rsidRDefault="004F54CA" w:rsidP="005C4C7A">
      <w:pPr>
        <w:ind w:leftChars="100" w:left="430" w:hangingChars="100" w:hanging="220"/>
        <w:jc w:val="left"/>
        <w:rPr>
          <w:rFonts w:ascii="HG丸ｺﾞｼｯｸM-PRO" w:eastAsia="HG丸ｺﾞｼｯｸM-PRO" w:hAnsi="HG丸ｺﾞｼｯｸM-PRO" w:cstheme="minorBidi"/>
          <w:sz w:val="22"/>
          <w:szCs w:val="22"/>
        </w:rPr>
      </w:pPr>
      <w:r w:rsidRPr="005C00E7">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府のアンケート調査では、後発医薬品に対する患者の認知度は約９割、使いたくないとの回答は約１割で、あまり不安を持っていないことがわかりました。</w:t>
      </w:r>
    </w:p>
    <w:p w:rsidR="004F54CA" w:rsidRDefault="004F54CA" w:rsidP="005C4C7A">
      <w:pPr>
        <w:ind w:leftChars="100" w:left="430" w:hangingChars="100" w:hanging="220"/>
        <w:jc w:val="left"/>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hint="eastAsia"/>
          <w:sz w:val="22"/>
          <w:szCs w:val="22"/>
        </w:rPr>
        <w:t>○医師・薬剤師は、実際に効果の違いを経験したことや、先発医薬品との制度の違いに不安を感じていることなどがわかりました。</w:t>
      </w:r>
    </w:p>
    <w:p w:rsidR="004F54CA" w:rsidRDefault="004F54CA" w:rsidP="004F54CA">
      <w:pPr>
        <w:jc w:val="left"/>
        <w:rPr>
          <w:rFonts w:ascii="HG丸ｺﾞｼｯｸM-PRO" w:eastAsia="HG丸ｺﾞｼｯｸM-PRO" w:hAnsi="HG丸ｺﾞｼｯｸM-PRO" w:cstheme="minorBidi"/>
          <w:sz w:val="24"/>
        </w:rPr>
      </w:pPr>
      <w:r w:rsidRPr="000C68CA">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16160" behindDoc="0" locked="0" layoutInCell="1" allowOverlap="1" wp14:anchorId="6F10E100" wp14:editId="7594AC57">
                <wp:simplePos x="0" y="0"/>
                <wp:positionH relativeFrom="column">
                  <wp:posOffset>201930</wp:posOffset>
                </wp:positionH>
                <wp:positionV relativeFrom="paragraph">
                  <wp:posOffset>133349</wp:posOffset>
                </wp:positionV>
                <wp:extent cx="6048375" cy="6677025"/>
                <wp:effectExtent l="0" t="0" r="28575" b="28575"/>
                <wp:wrapNone/>
                <wp:docPr id="30" name="AutoShape 3535" descr="協議会においてジェネリック医薬品の使用実態を把握するため、平成２８年７月に調査を実施。&#10;対象は次の４つ。&#10;１　病院（施設・医師）518施設（府内全病院）&#10;２　診療所750施設（府内全7,773施設のうち院外処方箋発行の2,805施設より無作為抽出）&#10;３　薬局700施設（府内3,913施設より無作為抽出）&#10;４　患者2,000人（１から３に協力を求め、１施設から最大５人に配布。）&#10;&#10;アンケート調査よりわかった主なポイントは次の6つ。&#10;１　患者のジェネリック医薬品に対するイメージ&#10;認知度は約９割と高く、使いたくないとの回答は約１割で、あまり不安を持っていないことが分かった。&#10;２　ジェネリック医薬品に対する不安の理由&#10;医師のジェネリック医薬品に対する不安の理由として最も多かったのが「効果の違い」であったが、“実際に効果の違いを経験している”といった回答よりも、“添加剤が異なること”や“承認審査の試験項目が異なる”といった回答の割合が多かった。&#10;３　ジェネリック医薬品の情報&#10;ジェネリック医薬品の情報が不足しているとの回答が病院医師・診療所では約７割、薬局においても約５割あった。&#10;４　ジェネリック医薬品を勧める機会&#10;病院医師・診療所は、患者の負担割合や窓口負担を考慮して勧めていた。（約５～６割）&#10;薬局は初回来局時に勧めている傾向がみられた。（約４割）&#10;５　薬局が調剤した医薬品の銘柄情報&#10;薬局は銘柄の情報提供を約８割が行っていた。&#10;病院では「受けていない」が約３割であったが、病院医師では「受けていない」との回答が約５割強であった。&#10;６　薬局の銘柄選択理由&#10;薬局は、「安定供給」（約９割弱）や「包装単位が小さいこと」（約４割強）を重視してジェネリック医薬品を採用していた。&#10;&#10;後発医薬品安心使用促進のための協議会」での委員の意見は次の3つ。&#10;１　患者は、病気の重篤度等により先発医薬品を希望することがあるが、医師によりジェネリック医薬品を勧められた場合は、医師を信頼しているため、医師の指示に従う。&#10;２　患者が持参したお薬手帳を医師が確認することで、薬局から病院への銘柄情報が問題なく提供されている。&#10;３　医師によっては、使用経験がないジェネリック医薬品は自信を持って勧めにくいので、薬剤師の知識を信頼し、薬剤師が患者と薬局の話合いの下、ジェネリック医薬品への変更や銘柄を選択しても構わない。&#10;" title="アンケート調査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6677025"/>
                        </a:xfrm>
                        <a:prstGeom prst="roundRect">
                          <a:avLst>
                            <a:gd name="adj" fmla="val 0"/>
                          </a:avLst>
                        </a:prstGeom>
                        <a:noFill/>
                        <a:ln w="19050" algn="ctr">
                          <a:solidFill>
                            <a:srgbClr val="4BACC6">
                              <a:lumMod val="40000"/>
                              <a:lumOff val="60000"/>
                            </a:srgbClr>
                          </a:solidFill>
                          <a:round/>
                          <a:headEnd/>
                          <a:tailEnd/>
                        </a:ln>
                        <a:effectLst/>
                        <a:extLst/>
                      </wps:spPr>
                      <wps:txbx>
                        <w:txbxContent>
                          <w:p w:rsidR="00415CC8" w:rsidRPr="000E13F9"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アンケート調査の概要</w:t>
                            </w:r>
                          </w:p>
                          <w:p w:rsidR="00415CC8" w:rsidRPr="000E13F9"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Pr>
                                <w:rFonts w:ascii="HG丸ｺﾞｼｯｸM-PRO" w:eastAsia="HG丸ｺﾞｼｯｸM-PRO" w:hAnsi="HG丸ｺﾞｼｯｸM-PRO" w:cstheme="minorBidi" w:hint="eastAsia"/>
                                <w:sz w:val="20"/>
                                <w:szCs w:val="18"/>
                              </w:rPr>
                              <w:t>「大阪府</w:t>
                            </w:r>
                            <w:r w:rsidRPr="00EA5D80">
                              <w:rPr>
                                <w:rFonts w:ascii="HG丸ｺﾞｼｯｸM-PRO" w:eastAsia="HG丸ｺﾞｼｯｸM-PRO" w:hAnsi="HG丸ｺﾞｼｯｸM-PRO" w:cstheme="minorBidi" w:hint="eastAsia"/>
                                <w:sz w:val="20"/>
                                <w:szCs w:val="18"/>
                              </w:rPr>
                              <w:t>後発医薬品安心使用促進のための</w:t>
                            </w:r>
                            <w:r w:rsidRPr="000E13F9">
                              <w:rPr>
                                <w:rFonts w:ascii="HG丸ｺﾞｼｯｸM-PRO" w:eastAsia="HG丸ｺﾞｼｯｸM-PRO" w:hAnsi="HG丸ｺﾞｼｯｸM-PRO" w:cstheme="minorBidi" w:hint="eastAsia"/>
                                <w:sz w:val="20"/>
                                <w:szCs w:val="18"/>
                              </w:rPr>
                              <w:t>協議会</w:t>
                            </w:r>
                            <w:r>
                              <w:rPr>
                                <w:rFonts w:ascii="HG丸ｺﾞｼｯｸM-PRO" w:eastAsia="HG丸ｺﾞｼｯｸM-PRO" w:hAnsi="HG丸ｺﾞｼｯｸM-PRO" w:cstheme="minorBidi" w:hint="eastAsia"/>
                                <w:sz w:val="20"/>
                                <w:szCs w:val="18"/>
                              </w:rPr>
                              <w:t>」</w:t>
                            </w:r>
                            <w:r w:rsidRPr="000E13F9">
                              <w:rPr>
                                <w:rFonts w:ascii="HG丸ｺﾞｼｯｸM-PRO" w:eastAsia="HG丸ｺﾞｼｯｸM-PRO" w:hAnsi="HG丸ｺﾞｼｯｸM-PRO" w:cstheme="minorBidi" w:hint="eastAsia"/>
                                <w:sz w:val="20"/>
                                <w:szCs w:val="18"/>
                              </w:rPr>
                              <w:t>において</w:t>
                            </w:r>
                            <w:r>
                              <w:rPr>
                                <w:rFonts w:ascii="HG丸ｺﾞｼｯｸM-PRO" w:eastAsia="HG丸ｺﾞｼｯｸM-PRO" w:hAnsi="HG丸ｺﾞｼｯｸM-PRO" w:cstheme="minorBidi" w:hint="eastAsia"/>
                                <w:sz w:val="20"/>
                                <w:szCs w:val="18"/>
                              </w:rPr>
                              <w:t>、</w:t>
                            </w:r>
                            <w:r w:rsidRPr="000E13F9">
                              <w:rPr>
                                <w:rFonts w:ascii="HG丸ｺﾞｼｯｸM-PRO" w:eastAsia="HG丸ｺﾞｼｯｸM-PRO" w:hAnsi="HG丸ｺﾞｼｯｸM-PRO" w:cstheme="minorBidi" w:hint="eastAsia"/>
                                <w:sz w:val="20"/>
                                <w:szCs w:val="18"/>
                              </w:rPr>
                              <w:t>ジェネリック医薬品の使用実態を把握するため、平成２８年７月に調査を実施。</w:t>
                            </w:r>
                          </w:p>
                          <w:p w:rsidR="00415CC8"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対象</w:t>
                            </w:r>
                            <w:r>
                              <w:rPr>
                                <w:rFonts w:ascii="HG丸ｺﾞｼｯｸM-PRO" w:eastAsia="HG丸ｺﾞｼｯｸM-PRO" w:hAnsi="HG丸ｺﾞｼｯｸM-PRO" w:cstheme="minorBidi" w:hint="eastAsia"/>
                                <w:sz w:val="20"/>
                                <w:szCs w:val="18"/>
                              </w:rPr>
                              <w:t xml:space="preserve">　</w:t>
                            </w:r>
                          </w:p>
                          <w:p w:rsidR="00415CC8"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(1)病院（施設・医師）518</w:t>
                            </w:r>
                            <w:r>
                              <w:rPr>
                                <w:rFonts w:ascii="HG丸ｺﾞｼｯｸM-PRO" w:eastAsia="HG丸ｺﾞｼｯｸM-PRO" w:hAnsi="HG丸ｺﾞｼｯｸM-PRO" w:cstheme="minorBidi" w:hint="eastAsia"/>
                                <w:sz w:val="20"/>
                                <w:szCs w:val="18"/>
                              </w:rPr>
                              <w:t>施設（府内全病院）</w:t>
                            </w:r>
                          </w:p>
                          <w:p w:rsidR="00415CC8"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(2)診療所750施設（府内全7,773施設のうち院外処方</w:t>
                            </w:r>
                            <w:r>
                              <w:rPr>
                                <w:rFonts w:ascii="HG丸ｺﾞｼｯｸM-PRO" w:eastAsia="HG丸ｺﾞｼｯｸM-PRO" w:hAnsi="HG丸ｺﾞｼｯｸM-PRO" w:cstheme="minorBidi" w:hint="eastAsia"/>
                                <w:sz w:val="20"/>
                                <w:szCs w:val="18"/>
                              </w:rPr>
                              <w:t>せん</w:t>
                            </w:r>
                            <w:r w:rsidRPr="000E13F9">
                              <w:rPr>
                                <w:rFonts w:ascii="HG丸ｺﾞｼｯｸM-PRO" w:eastAsia="HG丸ｺﾞｼｯｸM-PRO" w:hAnsi="HG丸ｺﾞｼｯｸM-PRO" w:cstheme="minorBidi" w:hint="eastAsia"/>
                                <w:sz w:val="20"/>
                                <w:szCs w:val="18"/>
                              </w:rPr>
                              <w:t>発行の2,805施設より無作為抽出）</w:t>
                            </w:r>
                          </w:p>
                          <w:p w:rsidR="00415CC8"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(3)薬局700施設（府内3,913施設より無作為抽出）</w:t>
                            </w:r>
                          </w:p>
                          <w:p w:rsidR="00415CC8" w:rsidRPr="000E13F9"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(4)患者2,000人（(1)～(3)に協力を求め、１施設から最大５人に配布。）</w:t>
                            </w:r>
                          </w:p>
                          <w:p w:rsidR="00415CC8" w:rsidRPr="000E13F9" w:rsidRDefault="00415CC8" w:rsidP="00DB4859">
                            <w:pPr>
                              <w:spacing w:line="260" w:lineRule="exact"/>
                              <w:ind w:leftChars="50" w:left="386" w:hangingChars="100" w:hanging="281"/>
                              <w:jc w:val="left"/>
                              <w:rPr>
                                <w:rFonts w:asciiTheme="majorEastAsia" w:eastAsiaTheme="majorEastAsia" w:hAnsiTheme="majorEastAsia" w:cstheme="minorBidi"/>
                                <w:b/>
                                <w:sz w:val="28"/>
                                <w:szCs w:val="22"/>
                              </w:rPr>
                            </w:pPr>
                          </w:p>
                          <w:p w:rsidR="00415CC8" w:rsidRPr="00F027F8" w:rsidRDefault="00415CC8" w:rsidP="00DB4859">
                            <w:pPr>
                              <w:spacing w:line="280" w:lineRule="exact"/>
                              <w:ind w:leftChars="50" w:left="326" w:hangingChars="100" w:hanging="221"/>
                              <w:jc w:val="left"/>
                              <w:rPr>
                                <w:rFonts w:asciiTheme="majorEastAsia" w:eastAsiaTheme="majorEastAsia" w:hAnsiTheme="majorEastAsia" w:cstheme="minorBidi"/>
                                <w:b/>
                                <w:sz w:val="22"/>
                                <w:szCs w:val="22"/>
                              </w:rPr>
                            </w:pPr>
                            <w:r w:rsidRPr="00F027F8">
                              <w:rPr>
                                <w:rFonts w:asciiTheme="majorEastAsia" w:eastAsiaTheme="majorEastAsia" w:hAnsiTheme="majorEastAsia" w:cstheme="minorBidi" w:hint="eastAsia"/>
                                <w:b/>
                                <w:sz w:val="22"/>
                                <w:szCs w:val="22"/>
                              </w:rPr>
                              <w:t>【</w:t>
                            </w:r>
                            <w:r>
                              <w:rPr>
                                <w:rFonts w:asciiTheme="majorEastAsia" w:eastAsiaTheme="majorEastAsia" w:hAnsiTheme="majorEastAsia" w:cstheme="minorBidi" w:hint="eastAsia"/>
                                <w:b/>
                                <w:sz w:val="22"/>
                                <w:szCs w:val="22"/>
                              </w:rPr>
                              <w:t>アンケート調査よりわかった主なポイント</w:t>
                            </w:r>
                            <w:r w:rsidRPr="00F027F8">
                              <w:rPr>
                                <w:rFonts w:asciiTheme="majorEastAsia" w:eastAsiaTheme="majorEastAsia" w:hAnsiTheme="majorEastAsia" w:cstheme="minorBidi" w:hint="eastAsia"/>
                                <w:b/>
                                <w:sz w:val="22"/>
                                <w:szCs w:val="22"/>
                              </w:rPr>
                              <w:t>】</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○患者のジェネリック医薬品に対するイメージ</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・認知度は約９割と高く、使いたくないとの回答は約１割で、あまり不安を持っていないことが分かった。</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○ジェネリック医薬品に対する不安の理由</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・医師のジェネリック医薬品に対する不安の理由として最も多かったのが「効果の違い」であったが、“実際に効果の違いを経験している”</w:t>
                            </w:r>
                            <w:r>
                              <w:rPr>
                                <w:rFonts w:ascii="HG丸ｺﾞｼｯｸM-PRO" w:eastAsia="HG丸ｺﾞｼｯｸM-PRO" w:hAnsi="HG丸ｺﾞｼｯｸM-PRO" w:cstheme="minorBidi" w:hint="eastAsia"/>
                                <w:sz w:val="18"/>
                                <w:szCs w:val="18"/>
                              </w:rPr>
                              <w:t>と</w:t>
                            </w:r>
                            <w:r w:rsidRPr="007278CA">
                              <w:rPr>
                                <w:rFonts w:ascii="HG丸ｺﾞｼｯｸM-PRO" w:eastAsia="HG丸ｺﾞｼｯｸM-PRO" w:hAnsi="HG丸ｺﾞｼｯｸM-PRO" w:cstheme="minorBidi" w:hint="eastAsia"/>
                                <w:sz w:val="18"/>
                                <w:szCs w:val="18"/>
                              </w:rPr>
                              <w:t>いった回答よりも、“添加剤が異なること”や“承認審査の試験項目が異なる”といった回答の割合が多かった。</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○ジェネリック医薬品の情報</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・ジェネリック医薬品の情報が不足しているとの回答が病院医師・診療所では約７割、薬局においても約５割あった。</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○ジェネリック医薬品を勧める機会</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・病院医師・診療所は、患者の負担割合や窓口負担を考慮して勧めていた。（約５～６割）</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・薬局は初回来局時に勧めている傾向がみられた。（約４割）</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○薬局が調剤した医薬品の銘柄情報</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・薬局は銘柄の情報提供を約８割が行っていた。</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・病院では「受けていない」が約３割であったが、病院医師では「受けていない」との回答が約５割強であった。</w:t>
                            </w:r>
                          </w:p>
                          <w:p w:rsidR="00415CC8" w:rsidRPr="000C68CA" w:rsidRDefault="00415CC8" w:rsidP="00DB4859">
                            <w:pPr>
                              <w:spacing w:line="280" w:lineRule="exact"/>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○薬局の銘柄選択理由</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・薬局は、「安定供給」（約９割弱）や「包装単位が小さいこと」（約４割強）を重視してジェネリック医薬品を採用していた。</w:t>
                            </w:r>
                          </w:p>
                          <w:p w:rsidR="00415CC8" w:rsidRDefault="00415CC8" w:rsidP="00DB4859">
                            <w:pPr>
                              <w:spacing w:line="280" w:lineRule="exact"/>
                              <w:ind w:leftChars="50" w:left="326" w:hangingChars="100" w:hanging="221"/>
                              <w:jc w:val="left"/>
                              <w:rPr>
                                <w:rFonts w:asciiTheme="majorEastAsia" w:eastAsiaTheme="majorEastAsia" w:hAnsiTheme="majorEastAsia" w:cstheme="minorBidi"/>
                                <w:b/>
                                <w:sz w:val="22"/>
                                <w:szCs w:val="22"/>
                              </w:rPr>
                            </w:pPr>
                          </w:p>
                          <w:p w:rsidR="00415CC8" w:rsidRPr="00F027F8" w:rsidRDefault="00415CC8" w:rsidP="00DB4859">
                            <w:pPr>
                              <w:ind w:leftChars="50" w:left="326" w:hangingChars="100" w:hanging="221"/>
                              <w:jc w:val="left"/>
                              <w:rPr>
                                <w:rFonts w:asciiTheme="majorEastAsia" w:eastAsiaTheme="majorEastAsia" w:hAnsiTheme="majorEastAsia" w:cstheme="minorBidi"/>
                                <w:b/>
                                <w:sz w:val="22"/>
                                <w:szCs w:val="22"/>
                              </w:rPr>
                            </w:pPr>
                            <w:r w:rsidRPr="00F027F8">
                              <w:rPr>
                                <w:rFonts w:asciiTheme="majorEastAsia" w:eastAsiaTheme="majorEastAsia" w:hAnsiTheme="majorEastAsia" w:cstheme="minorBidi" w:hint="eastAsia"/>
                                <w:b/>
                                <w:sz w:val="22"/>
                                <w:szCs w:val="22"/>
                              </w:rPr>
                              <w:t>【</w:t>
                            </w:r>
                            <w:r w:rsidRPr="007278CA">
                              <w:rPr>
                                <w:rFonts w:asciiTheme="majorEastAsia" w:eastAsiaTheme="majorEastAsia" w:hAnsiTheme="majorEastAsia" w:cstheme="minorBidi" w:hint="eastAsia"/>
                                <w:b/>
                                <w:sz w:val="22"/>
                                <w:szCs w:val="22"/>
                              </w:rPr>
                              <w:t>「</w:t>
                            </w:r>
                            <w:r>
                              <w:rPr>
                                <w:rFonts w:asciiTheme="majorEastAsia" w:eastAsiaTheme="majorEastAsia" w:hAnsiTheme="majorEastAsia" w:cstheme="minorBidi" w:hint="eastAsia"/>
                                <w:b/>
                                <w:sz w:val="22"/>
                                <w:szCs w:val="22"/>
                              </w:rPr>
                              <w:t>大阪府</w:t>
                            </w:r>
                            <w:r w:rsidRPr="007278CA">
                              <w:rPr>
                                <w:rFonts w:asciiTheme="majorEastAsia" w:eastAsiaTheme="majorEastAsia" w:hAnsiTheme="majorEastAsia" w:cstheme="minorBidi" w:hint="eastAsia"/>
                                <w:b/>
                                <w:sz w:val="22"/>
                                <w:szCs w:val="22"/>
                              </w:rPr>
                              <w:t>後発医薬品安心使用促進のための協議会」での委員の意見</w:t>
                            </w:r>
                            <w:r w:rsidRPr="00F027F8">
                              <w:rPr>
                                <w:rFonts w:asciiTheme="majorEastAsia" w:eastAsiaTheme="majorEastAsia" w:hAnsiTheme="majorEastAsia" w:cstheme="minorBidi" w:hint="eastAsia"/>
                                <w:b/>
                                <w:sz w:val="22"/>
                                <w:szCs w:val="22"/>
                              </w:rPr>
                              <w:t>】</w:t>
                            </w:r>
                          </w:p>
                          <w:p w:rsidR="00415CC8" w:rsidRPr="000E13F9" w:rsidRDefault="00415CC8" w:rsidP="00DB4859">
                            <w:pPr>
                              <w:spacing w:line="280" w:lineRule="exact"/>
                              <w:ind w:leftChars="40" w:left="294" w:hangingChars="100" w:hanging="210"/>
                              <w:jc w:val="left"/>
                              <w:rPr>
                                <w:rFonts w:ascii="HG丸ｺﾞｼｯｸM-PRO" w:eastAsia="HG丸ｺﾞｼｯｸM-PRO" w:hAnsi="HG丸ｺﾞｼｯｸM-PRO" w:cstheme="minorBidi"/>
                                <w:szCs w:val="18"/>
                              </w:rPr>
                            </w:pPr>
                            <w:r w:rsidRPr="000E13F9">
                              <w:rPr>
                                <w:rFonts w:ascii="HG丸ｺﾞｼｯｸM-PRO" w:eastAsia="HG丸ｺﾞｼｯｸM-PRO" w:hAnsi="HG丸ｺﾞｼｯｸM-PRO" w:cstheme="minorBidi" w:hint="eastAsia"/>
                                <w:szCs w:val="18"/>
                              </w:rPr>
                              <w:t>・患者は、病気の重篤度等により先発医薬品を希望することがあるが、医師によりジェネリック医薬品を勧められた場合は、医師を信頼しているため、医師の指示に従う。</w:t>
                            </w:r>
                          </w:p>
                          <w:p w:rsidR="00415CC8" w:rsidRPr="000E13F9" w:rsidRDefault="00415CC8" w:rsidP="00DB4859">
                            <w:pPr>
                              <w:spacing w:line="280" w:lineRule="exact"/>
                              <w:ind w:leftChars="40" w:left="294" w:hangingChars="100" w:hanging="210"/>
                              <w:jc w:val="left"/>
                              <w:rPr>
                                <w:rFonts w:ascii="HG丸ｺﾞｼｯｸM-PRO" w:eastAsia="HG丸ｺﾞｼｯｸM-PRO" w:hAnsi="HG丸ｺﾞｼｯｸM-PRO" w:cstheme="minorBidi"/>
                                <w:szCs w:val="18"/>
                              </w:rPr>
                            </w:pPr>
                            <w:r w:rsidRPr="000E13F9">
                              <w:rPr>
                                <w:rFonts w:ascii="HG丸ｺﾞｼｯｸM-PRO" w:eastAsia="HG丸ｺﾞｼｯｸM-PRO" w:hAnsi="HG丸ｺﾞｼｯｸM-PRO" w:cstheme="minorBidi" w:hint="eastAsia"/>
                                <w:szCs w:val="18"/>
                              </w:rPr>
                              <w:t>・患者が持参したお薬手帳を医師が確認することで、薬局から病院への銘柄情報が問題なく提供されている。</w:t>
                            </w:r>
                          </w:p>
                          <w:p w:rsidR="00415CC8" w:rsidRPr="000E13F9" w:rsidRDefault="00415CC8" w:rsidP="00DB4859">
                            <w:pPr>
                              <w:spacing w:line="280" w:lineRule="exact"/>
                              <w:ind w:leftChars="50" w:left="315" w:hangingChars="100" w:hanging="210"/>
                              <w:jc w:val="left"/>
                              <w:rPr>
                                <w:rFonts w:ascii="HG丸ｺﾞｼｯｸM-PRO" w:eastAsia="HG丸ｺﾞｼｯｸM-PRO" w:hAnsi="HG丸ｺﾞｼｯｸM-PRO" w:cstheme="minorBidi"/>
                                <w:szCs w:val="18"/>
                              </w:rPr>
                            </w:pPr>
                            <w:r w:rsidRPr="000E13F9">
                              <w:rPr>
                                <w:rFonts w:ascii="HG丸ｺﾞｼｯｸM-PRO" w:eastAsia="HG丸ｺﾞｼｯｸM-PRO" w:hAnsi="HG丸ｺﾞｼｯｸM-PRO" w:cstheme="minorBidi" w:hint="eastAsia"/>
                                <w:szCs w:val="18"/>
                              </w:rPr>
                              <w:t>・医師によっては、使用経験がないジェネリック医薬品は自信を持って勧めにくいので、薬剤師の知識を信頼し、薬剤師が患者と薬局の話合いの下、ジェネリック医薬品への変更や銘柄を選択しても構わない。</w:t>
                            </w:r>
                          </w:p>
                          <w:p w:rsidR="00415CC8" w:rsidRPr="000E13F9" w:rsidRDefault="00415CC8" w:rsidP="004F54CA">
                            <w:pPr>
                              <w:spacing w:line="280" w:lineRule="exact"/>
                              <w:jc w:val="left"/>
                              <w:rPr>
                                <w:rFonts w:ascii="HG丸ｺﾞｼｯｸM-PRO" w:eastAsia="HG丸ｺﾞｼｯｸM-PRO" w:hAnsi="HG丸ｺﾞｼｯｸM-PRO" w:cstheme="minorBidi"/>
                                <w:sz w:val="20"/>
                                <w:szCs w:val="18"/>
                              </w:rPr>
                            </w:pPr>
                          </w:p>
                        </w:txbxContent>
                      </wps:txbx>
                      <wps:bodyPr rot="0" vert="horz" wrap="square" lIns="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35" o:spid="_x0000_s1250" alt="タイトル: アンケート調査の概要 - 説明: 協議会においてジェネリック医薬品の使用実態を把握するため、平成２８年７月に調査を実施。&#10;対象は次の４つ。&#10;１　病院（施設・医師）518施設（府内全病院）&#10;２　診療所750施設（府内全7,773施設のうち院外処方箋発行の2,805施設より無作為抽出）&#10;３　薬局700施設（府内3,913施設より無作為抽出）&#10;４　患者2,000人（１から３に協力を求め、１施設から最大５人に配布。）&#10;&#10;アンケート調査よりわかった主なポイントは次の6つ。&#10;１　患者のジェネリック医薬品に対するイメージ&#10;認知度は約９割と高く、使いたくないとの回答は約１割で、あまり不安を持っていないことが分かった。&#10;２　ジェネリック医薬品に対する不安の理由&#10;医師のジェネリック医薬品に対する不安の理由として最も多かったのが「効果の違い」であったが、“実際に効果の違いを経験している”といった回答よりも、“添加剤が異なること”や“承認審査の試験項目が異なる”といった回答の割合が多かった。&#10;３　ジェネリック医薬品の情報&#10;ジェネリック医薬品の情報が不足しているとの回答が病院医師・診療所では約７割、薬局においても約５割あった。&#10;４　ジェネリック医薬品を勧める機会&#10;病院医師・診療所は、患者の負担割合や窓口負担を考慮して勧めていた。（約５～６割）&#10;薬局は初回来局時に勧めている傾向がみられた。（約４割）&#10;５　薬局が調剤した医薬品の銘柄情報&#10;薬局は銘柄の情報提供を約８割が行っていた。&#10;病院では「受けていない」が約３割であったが、病院医師では「受けていない」との回答が約５割強であった。&#10;６　薬局の銘柄選択理由&#10;薬局は、「安定供給」（約９割弱）や「包装単位が小さいこと」（約４割強）を重視してジェネリック医薬品を採用していた。&#10;&#10;後発医薬品安心使用促進のための協議会」での委員の意見は次の3つ。&#10;１　患者は、病気の重篤度等により先発医薬品を希望することがあるが、医師によりジェネリック医薬品を勧められた場合は、医師を信頼しているため、医師の指示に従う。&#10;２　患者が持参したお薬手帳を医師が確認することで、薬局から病院への銘柄情報が問題なく提供されている。&#10;３　医師によっては、使用経験がないジェネリック医薬品は自信を持って勧めにくいので、薬剤師の知識を信頼し、薬剤師が患者と薬局の話合いの下、ジェネリック医薬品への変更や銘柄を選択しても構わない。&#10;" style="position:absolute;margin-left:15.9pt;margin-top:10.5pt;width:476.25pt;height:525.7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" filled="f" strokecolor="#b7dee8" strokeweight="1.5pt">
                <v:textbox inset="0,,2mm">
                  <w:txbxContent>
                    <w:p w:rsidR="00415CC8" w:rsidRPr="000E13F9"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アンケート調査の概要</w:t>
                      </w:r>
                    </w:p>
                    <w:p w:rsidR="00415CC8" w:rsidRPr="000E13F9"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Pr>
                          <w:rFonts w:ascii="HG丸ｺﾞｼｯｸM-PRO" w:eastAsia="HG丸ｺﾞｼｯｸM-PRO" w:hAnsi="HG丸ｺﾞｼｯｸM-PRO" w:cstheme="minorBidi" w:hint="eastAsia"/>
                          <w:sz w:val="20"/>
                          <w:szCs w:val="18"/>
                        </w:rPr>
                        <w:t>「大阪府</w:t>
                      </w:r>
                      <w:r w:rsidRPr="00EA5D80">
                        <w:rPr>
                          <w:rFonts w:ascii="HG丸ｺﾞｼｯｸM-PRO" w:eastAsia="HG丸ｺﾞｼｯｸM-PRO" w:hAnsi="HG丸ｺﾞｼｯｸM-PRO" w:cstheme="minorBidi" w:hint="eastAsia"/>
                          <w:sz w:val="20"/>
                          <w:szCs w:val="18"/>
                        </w:rPr>
                        <w:t>後発医薬品安心使用促進のための</w:t>
                      </w:r>
                      <w:r w:rsidRPr="000E13F9">
                        <w:rPr>
                          <w:rFonts w:ascii="HG丸ｺﾞｼｯｸM-PRO" w:eastAsia="HG丸ｺﾞｼｯｸM-PRO" w:hAnsi="HG丸ｺﾞｼｯｸM-PRO" w:cstheme="minorBidi" w:hint="eastAsia"/>
                          <w:sz w:val="20"/>
                          <w:szCs w:val="18"/>
                        </w:rPr>
                        <w:t>協議会</w:t>
                      </w:r>
                      <w:r>
                        <w:rPr>
                          <w:rFonts w:ascii="HG丸ｺﾞｼｯｸM-PRO" w:eastAsia="HG丸ｺﾞｼｯｸM-PRO" w:hAnsi="HG丸ｺﾞｼｯｸM-PRO" w:cstheme="minorBidi" w:hint="eastAsia"/>
                          <w:sz w:val="20"/>
                          <w:szCs w:val="18"/>
                        </w:rPr>
                        <w:t>」</w:t>
                      </w:r>
                      <w:r w:rsidRPr="000E13F9">
                        <w:rPr>
                          <w:rFonts w:ascii="HG丸ｺﾞｼｯｸM-PRO" w:eastAsia="HG丸ｺﾞｼｯｸM-PRO" w:hAnsi="HG丸ｺﾞｼｯｸM-PRO" w:cstheme="minorBidi" w:hint="eastAsia"/>
                          <w:sz w:val="20"/>
                          <w:szCs w:val="18"/>
                        </w:rPr>
                        <w:t>において</w:t>
                      </w:r>
                      <w:r>
                        <w:rPr>
                          <w:rFonts w:ascii="HG丸ｺﾞｼｯｸM-PRO" w:eastAsia="HG丸ｺﾞｼｯｸM-PRO" w:hAnsi="HG丸ｺﾞｼｯｸM-PRO" w:cstheme="minorBidi" w:hint="eastAsia"/>
                          <w:sz w:val="20"/>
                          <w:szCs w:val="18"/>
                        </w:rPr>
                        <w:t>、</w:t>
                      </w:r>
                      <w:r w:rsidRPr="000E13F9">
                        <w:rPr>
                          <w:rFonts w:ascii="HG丸ｺﾞｼｯｸM-PRO" w:eastAsia="HG丸ｺﾞｼｯｸM-PRO" w:hAnsi="HG丸ｺﾞｼｯｸM-PRO" w:cstheme="minorBidi" w:hint="eastAsia"/>
                          <w:sz w:val="20"/>
                          <w:szCs w:val="18"/>
                        </w:rPr>
                        <w:t>ジェネリック医薬品の使用実態を把握するため、平成２８年７月に調査を実施。</w:t>
                      </w:r>
                    </w:p>
                    <w:p w:rsidR="00415CC8"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対象</w:t>
                      </w:r>
                      <w:r>
                        <w:rPr>
                          <w:rFonts w:ascii="HG丸ｺﾞｼｯｸM-PRO" w:eastAsia="HG丸ｺﾞｼｯｸM-PRO" w:hAnsi="HG丸ｺﾞｼｯｸM-PRO" w:cstheme="minorBidi" w:hint="eastAsia"/>
                          <w:sz w:val="20"/>
                          <w:szCs w:val="18"/>
                        </w:rPr>
                        <w:t xml:space="preserve">　</w:t>
                      </w:r>
                    </w:p>
                    <w:p w:rsidR="00415CC8"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(1)病院（施設・医師）518</w:t>
                      </w:r>
                      <w:r>
                        <w:rPr>
                          <w:rFonts w:ascii="HG丸ｺﾞｼｯｸM-PRO" w:eastAsia="HG丸ｺﾞｼｯｸM-PRO" w:hAnsi="HG丸ｺﾞｼｯｸM-PRO" w:cstheme="minorBidi" w:hint="eastAsia"/>
                          <w:sz w:val="20"/>
                          <w:szCs w:val="18"/>
                        </w:rPr>
                        <w:t>施設（府内全病院）</w:t>
                      </w:r>
                    </w:p>
                    <w:p w:rsidR="00415CC8"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(2)診療所750施設（府内全7,773施設のうち院外処方</w:t>
                      </w:r>
                      <w:r>
                        <w:rPr>
                          <w:rFonts w:ascii="HG丸ｺﾞｼｯｸM-PRO" w:eastAsia="HG丸ｺﾞｼｯｸM-PRO" w:hAnsi="HG丸ｺﾞｼｯｸM-PRO" w:cstheme="minorBidi" w:hint="eastAsia"/>
                          <w:sz w:val="20"/>
                          <w:szCs w:val="18"/>
                        </w:rPr>
                        <w:t>せん</w:t>
                      </w:r>
                      <w:r w:rsidRPr="000E13F9">
                        <w:rPr>
                          <w:rFonts w:ascii="HG丸ｺﾞｼｯｸM-PRO" w:eastAsia="HG丸ｺﾞｼｯｸM-PRO" w:hAnsi="HG丸ｺﾞｼｯｸM-PRO" w:cstheme="minorBidi" w:hint="eastAsia"/>
                          <w:sz w:val="20"/>
                          <w:szCs w:val="18"/>
                        </w:rPr>
                        <w:t>発行の2,805施設より無作為抽出）</w:t>
                      </w:r>
                    </w:p>
                    <w:p w:rsidR="00415CC8"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(3)薬局700施設（府内3,913施設より無作為抽出）</w:t>
                      </w:r>
                    </w:p>
                    <w:p w:rsidR="00415CC8" w:rsidRPr="000E13F9" w:rsidRDefault="00415CC8" w:rsidP="00DB4859">
                      <w:pPr>
                        <w:spacing w:line="260" w:lineRule="exact"/>
                        <w:ind w:leftChars="50" w:left="305" w:hangingChars="100" w:hanging="200"/>
                        <w:jc w:val="left"/>
                        <w:rPr>
                          <w:rFonts w:ascii="HG丸ｺﾞｼｯｸM-PRO" w:eastAsia="HG丸ｺﾞｼｯｸM-PRO" w:hAnsi="HG丸ｺﾞｼｯｸM-PRO" w:cstheme="minorBidi"/>
                          <w:sz w:val="20"/>
                          <w:szCs w:val="18"/>
                        </w:rPr>
                      </w:pPr>
                      <w:r w:rsidRPr="000E13F9">
                        <w:rPr>
                          <w:rFonts w:ascii="HG丸ｺﾞｼｯｸM-PRO" w:eastAsia="HG丸ｺﾞｼｯｸM-PRO" w:hAnsi="HG丸ｺﾞｼｯｸM-PRO" w:cstheme="minorBidi" w:hint="eastAsia"/>
                          <w:sz w:val="20"/>
                          <w:szCs w:val="18"/>
                        </w:rPr>
                        <w:t>(4)患者2,000人（(1)～(3)に協力を求め、１施設から最大５人に配布。）</w:t>
                      </w:r>
                    </w:p>
                    <w:p w:rsidR="00415CC8" w:rsidRPr="000E13F9" w:rsidRDefault="00415CC8" w:rsidP="00DB4859">
                      <w:pPr>
                        <w:spacing w:line="260" w:lineRule="exact"/>
                        <w:ind w:leftChars="50" w:left="386" w:hangingChars="100" w:hanging="281"/>
                        <w:jc w:val="left"/>
                        <w:rPr>
                          <w:rFonts w:asciiTheme="majorEastAsia" w:eastAsiaTheme="majorEastAsia" w:hAnsiTheme="majorEastAsia" w:cstheme="minorBidi"/>
                          <w:b/>
                          <w:sz w:val="28"/>
                          <w:szCs w:val="22"/>
                        </w:rPr>
                      </w:pPr>
                    </w:p>
                    <w:p w:rsidR="00415CC8" w:rsidRPr="00F027F8" w:rsidRDefault="00415CC8" w:rsidP="00DB4859">
                      <w:pPr>
                        <w:spacing w:line="280" w:lineRule="exact"/>
                        <w:ind w:leftChars="50" w:left="326" w:hangingChars="100" w:hanging="221"/>
                        <w:jc w:val="left"/>
                        <w:rPr>
                          <w:rFonts w:asciiTheme="majorEastAsia" w:eastAsiaTheme="majorEastAsia" w:hAnsiTheme="majorEastAsia" w:cstheme="minorBidi"/>
                          <w:b/>
                          <w:sz w:val="22"/>
                          <w:szCs w:val="22"/>
                        </w:rPr>
                      </w:pPr>
                      <w:r w:rsidRPr="00F027F8">
                        <w:rPr>
                          <w:rFonts w:asciiTheme="majorEastAsia" w:eastAsiaTheme="majorEastAsia" w:hAnsiTheme="majorEastAsia" w:cstheme="minorBidi" w:hint="eastAsia"/>
                          <w:b/>
                          <w:sz w:val="22"/>
                          <w:szCs w:val="22"/>
                        </w:rPr>
                        <w:t>【</w:t>
                      </w:r>
                      <w:r>
                        <w:rPr>
                          <w:rFonts w:asciiTheme="majorEastAsia" w:eastAsiaTheme="majorEastAsia" w:hAnsiTheme="majorEastAsia" w:cstheme="minorBidi" w:hint="eastAsia"/>
                          <w:b/>
                          <w:sz w:val="22"/>
                          <w:szCs w:val="22"/>
                        </w:rPr>
                        <w:t>アンケート調査よりわかった主なポイント</w:t>
                      </w:r>
                      <w:r w:rsidRPr="00F027F8">
                        <w:rPr>
                          <w:rFonts w:asciiTheme="majorEastAsia" w:eastAsiaTheme="majorEastAsia" w:hAnsiTheme="majorEastAsia" w:cstheme="minorBidi" w:hint="eastAsia"/>
                          <w:b/>
                          <w:sz w:val="22"/>
                          <w:szCs w:val="22"/>
                        </w:rPr>
                        <w:t>】</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○患者のジェネリック医薬品に対するイメージ</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・認知度は約９割と高く、使いたくないとの回答は約１割で、あまり不安を持っていないことが分かった。</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○ジェネリック医薬品に対する不安の理由</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・医師のジェネリック医薬品に対する不安の理由として最も多かったのが「効果の違い」であったが、“実際に効果の違いを経験している”</w:t>
                      </w:r>
                      <w:r>
                        <w:rPr>
                          <w:rFonts w:ascii="HG丸ｺﾞｼｯｸM-PRO" w:eastAsia="HG丸ｺﾞｼｯｸM-PRO" w:hAnsi="HG丸ｺﾞｼｯｸM-PRO" w:cstheme="minorBidi" w:hint="eastAsia"/>
                          <w:sz w:val="18"/>
                          <w:szCs w:val="18"/>
                        </w:rPr>
                        <w:t>と</w:t>
                      </w:r>
                      <w:r w:rsidRPr="007278CA">
                        <w:rPr>
                          <w:rFonts w:ascii="HG丸ｺﾞｼｯｸM-PRO" w:eastAsia="HG丸ｺﾞｼｯｸM-PRO" w:hAnsi="HG丸ｺﾞｼｯｸM-PRO" w:cstheme="minorBidi" w:hint="eastAsia"/>
                          <w:sz w:val="18"/>
                          <w:szCs w:val="18"/>
                        </w:rPr>
                        <w:t>いった回答よりも、“添加剤が異なること”や“承認審査の試験項目が異なる”といった回答の割合が多かった。</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○ジェネリック医薬品の情報</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・ジェネリック医薬品の情報が不足しているとの回答が病院医師・診療所では約７割、薬局においても約５割あった。</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○ジェネリック医薬品を勧める機会</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・病院医師・診療所は、患者の負担割合や窓口負担を考慮して勧めていた。（約５～６割）</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・薬局は初回来局時に勧めている傾向がみられた。（約４割）</w:t>
                      </w:r>
                    </w:p>
                    <w:p w:rsidR="00415CC8" w:rsidRPr="000C68CA" w:rsidRDefault="00415CC8" w:rsidP="00DB4859">
                      <w:pPr>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○薬局が調剤した医薬品の銘柄情報</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・薬局は銘柄の情報提供を約８割が行っていた。</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・病院では「受けていない」が約３割であったが、病院医師では「受けていない」との回答が約５割強であった。</w:t>
                      </w:r>
                    </w:p>
                    <w:p w:rsidR="00415CC8" w:rsidRPr="000C68CA" w:rsidRDefault="00415CC8" w:rsidP="00DB4859">
                      <w:pPr>
                        <w:spacing w:line="280" w:lineRule="exact"/>
                        <w:ind w:leftChars="150" w:left="535" w:hangingChars="100" w:hanging="220"/>
                        <w:jc w:val="left"/>
                        <w:rPr>
                          <w:rFonts w:ascii="HG丸ｺﾞｼｯｸM-PRO" w:eastAsia="HG丸ｺﾞｼｯｸM-PRO" w:hAnsi="HG丸ｺﾞｼｯｸM-PRO" w:cstheme="minorBidi"/>
                          <w:sz w:val="22"/>
                          <w:szCs w:val="22"/>
                          <w:u w:val="single"/>
                        </w:rPr>
                      </w:pPr>
                      <w:r w:rsidRPr="000C68CA">
                        <w:rPr>
                          <w:rFonts w:ascii="HG丸ｺﾞｼｯｸM-PRO" w:eastAsia="HG丸ｺﾞｼｯｸM-PRO" w:hAnsi="HG丸ｺﾞｼｯｸM-PRO" w:cstheme="minorBidi" w:hint="eastAsia"/>
                          <w:sz w:val="22"/>
                          <w:szCs w:val="22"/>
                          <w:u w:val="single"/>
                        </w:rPr>
                        <w:t>○薬局の銘柄選択理由</w:t>
                      </w:r>
                    </w:p>
                    <w:p w:rsidR="00415CC8" w:rsidRPr="007278CA" w:rsidRDefault="00415CC8" w:rsidP="00DB4859">
                      <w:pPr>
                        <w:spacing w:line="240" w:lineRule="exact"/>
                        <w:ind w:leftChars="150" w:left="495" w:hangingChars="100" w:hanging="180"/>
                        <w:jc w:val="left"/>
                        <w:rPr>
                          <w:rFonts w:ascii="HG丸ｺﾞｼｯｸM-PRO" w:eastAsia="HG丸ｺﾞｼｯｸM-PRO" w:hAnsi="HG丸ｺﾞｼｯｸM-PRO" w:cstheme="minorBidi"/>
                          <w:sz w:val="18"/>
                          <w:szCs w:val="18"/>
                        </w:rPr>
                      </w:pPr>
                      <w:r w:rsidRPr="007278CA">
                        <w:rPr>
                          <w:rFonts w:ascii="HG丸ｺﾞｼｯｸM-PRO" w:eastAsia="HG丸ｺﾞｼｯｸM-PRO" w:hAnsi="HG丸ｺﾞｼｯｸM-PRO" w:cstheme="minorBidi" w:hint="eastAsia"/>
                          <w:sz w:val="18"/>
                          <w:szCs w:val="18"/>
                        </w:rPr>
                        <w:t>・薬局は、「安定供給」（約９割弱）や「包装単位が小さいこと」（約４割強）を重視してジェネリック医薬品を採用していた。</w:t>
                      </w:r>
                    </w:p>
                    <w:p w:rsidR="00415CC8" w:rsidRDefault="00415CC8" w:rsidP="00DB4859">
                      <w:pPr>
                        <w:spacing w:line="280" w:lineRule="exact"/>
                        <w:ind w:leftChars="50" w:left="326" w:hangingChars="100" w:hanging="221"/>
                        <w:jc w:val="left"/>
                        <w:rPr>
                          <w:rFonts w:asciiTheme="majorEastAsia" w:eastAsiaTheme="majorEastAsia" w:hAnsiTheme="majorEastAsia" w:cstheme="minorBidi"/>
                          <w:b/>
                          <w:sz w:val="22"/>
                          <w:szCs w:val="22"/>
                        </w:rPr>
                      </w:pPr>
                    </w:p>
                    <w:p w:rsidR="00415CC8" w:rsidRPr="00F027F8" w:rsidRDefault="00415CC8" w:rsidP="00DB4859">
                      <w:pPr>
                        <w:ind w:leftChars="50" w:left="326" w:hangingChars="100" w:hanging="221"/>
                        <w:jc w:val="left"/>
                        <w:rPr>
                          <w:rFonts w:asciiTheme="majorEastAsia" w:eastAsiaTheme="majorEastAsia" w:hAnsiTheme="majorEastAsia" w:cstheme="minorBidi"/>
                          <w:b/>
                          <w:sz w:val="22"/>
                          <w:szCs w:val="22"/>
                        </w:rPr>
                      </w:pPr>
                      <w:r w:rsidRPr="00F027F8">
                        <w:rPr>
                          <w:rFonts w:asciiTheme="majorEastAsia" w:eastAsiaTheme="majorEastAsia" w:hAnsiTheme="majorEastAsia" w:cstheme="minorBidi" w:hint="eastAsia"/>
                          <w:b/>
                          <w:sz w:val="22"/>
                          <w:szCs w:val="22"/>
                        </w:rPr>
                        <w:t>【</w:t>
                      </w:r>
                      <w:r w:rsidRPr="007278CA">
                        <w:rPr>
                          <w:rFonts w:asciiTheme="majorEastAsia" w:eastAsiaTheme="majorEastAsia" w:hAnsiTheme="majorEastAsia" w:cstheme="minorBidi" w:hint="eastAsia"/>
                          <w:b/>
                          <w:sz w:val="22"/>
                          <w:szCs w:val="22"/>
                        </w:rPr>
                        <w:t>「</w:t>
                      </w:r>
                      <w:r>
                        <w:rPr>
                          <w:rFonts w:asciiTheme="majorEastAsia" w:eastAsiaTheme="majorEastAsia" w:hAnsiTheme="majorEastAsia" w:cstheme="minorBidi" w:hint="eastAsia"/>
                          <w:b/>
                          <w:sz w:val="22"/>
                          <w:szCs w:val="22"/>
                        </w:rPr>
                        <w:t>大阪府</w:t>
                      </w:r>
                      <w:r w:rsidRPr="007278CA">
                        <w:rPr>
                          <w:rFonts w:asciiTheme="majorEastAsia" w:eastAsiaTheme="majorEastAsia" w:hAnsiTheme="majorEastAsia" w:cstheme="minorBidi" w:hint="eastAsia"/>
                          <w:b/>
                          <w:sz w:val="22"/>
                          <w:szCs w:val="22"/>
                        </w:rPr>
                        <w:t>後発医薬品安心使用促進のための協議会」での委員の意見</w:t>
                      </w:r>
                      <w:r w:rsidRPr="00F027F8">
                        <w:rPr>
                          <w:rFonts w:asciiTheme="majorEastAsia" w:eastAsiaTheme="majorEastAsia" w:hAnsiTheme="majorEastAsia" w:cstheme="minorBidi" w:hint="eastAsia"/>
                          <w:b/>
                          <w:sz w:val="22"/>
                          <w:szCs w:val="22"/>
                        </w:rPr>
                        <w:t>】</w:t>
                      </w:r>
                    </w:p>
                    <w:p w:rsidR="00415CC8" w:rsidRPr="000E13F9" w:rsidRDefault="00415CC8" w:rsidP="00DB4859">
                      <w:pPr>
                        <w:spacing w:line="280" w:lineRule="exact"/>
                        <w:ind w:leftChars="40" w:left="294" w:hangingChars="100" w:hanging="210"/>
                        <w:jc w:val="left"/>
                        <w:rPr>
                          <w:rFonts w:ascii="HG丸ｺﾞｼｯｸM-PRO" w:eastAsia="HG丸ｺﾞｼｯｸM-PRO" w:hAnsi="HG丸ｺﾞｼｯｸM-PRO" w:cstheme="minorBidi"/>
                          <w:szCs w:val="18"/>
                        </w:rPr>
                      </w:pPr>
                      <w:r w:rsidRPr="000E13F9">
                        <w:rPr>
                          <w:rFonts w:ascii="HG丸ｺﾞｼｯｸM-PRO" w:eastAsia="HG丸ｺﾞｼｯｸM-PRO" w:hAnsi="HG丸ｺﾞｼｯｸM-PRO" w:cstheme="minorBidi" w:hint="eastAsia"/>
                          <w:szCs w:val="18"/>
                        </w:rPr>
                        <w:t>・患者は、病気の重篤度等により先発医薬品を希望することがあるが、医師によりジェネリック医薬品を勧められた場合は、医師を信頼しているため、医師の指示に従う。</w:t>
                      </w:r>
                    </w:p>
                    <w:p w:rsidR="00415CC8" w:rsidRPr="000E13F9" w:rsidRDefault="00415CC8" w:rsidP="00DB4859">
                      <w:pPr>
                        <w:spacing w:line="280" w:lineRule="exact"/>
                        <w:ind w:leftChars="40" w:left="294" w:hangingChars="100" w:hanging="210"/>
                        <w:jc w:val="left"/>
                        <w:rPr>
                          <w:rFonts w:ascii="HG丸ｺﾞｼｯｸM-PRO" w:eastAsia="HG丸ｺﾞｼｯｸM-PRO" w:hAnsi="HG丸ｺﾞｼｯｸM-PRO" w:cstheme="minorBidi"/>
                          <w:szCs w:val="18"/>
                        </w:rPr>
                      </w:pPr>
                      <w:r w:rsidRPr="000E13F9">
                        <w:rPr>
                          <w:rFonts w:ascii="HG丸ｺﾞｼｯｸM-PRO" w:eastAsia="HG丸ｺﾞｼｯｸM-PRO" w:hAnsi="HG丸ｺﾞｼｯｸM-PRO" w:cstheme="minorBidi" w:hint="eastAsia"/>
                          <w:szCs w:val="18"/>
                        </w:rPr>
                        <w:t>・患者が持参したお薬手帳を医師が確認することで、薬局から病院への銘柄情報が問題なく提供されている。</w:t>
                      </w:r>
                    </w:p>
                    <w:p w:rsidR="00415CC8" w:rsidRPr="000E13F9" w:rsidRDefault="00415CC8" w:rsidP="00DB4859">
                      <w:pPr>
                        <w:spacing w:line="280" w:lineRule="exact"/>
                        <w:ind w:leftChars="50" w:left="315" w:hangingChars="100" w:hanging="210"/>
                        <w:jc w:val="left"/>
                        <w:rPr>
                          <w:rFonts w:ascii="HG丸ｺﾞｼｯｸM-PRO" w:eastAsia="HG丸ｺﾞｼｯｸM-PRO" w:hAnsi="HG丸ｺﾞｼｯｸM-PRO" w:cstheme="minorBidi"/>
                          <w:szCs w:val="18"/>
                        </w:rPr>
                      </w:pPr>
                      <w:r w:rsidRPr="000E13F9">
                        <w:rPr>
                          <w:rFonts w:ascii="HG丸ｺﾞｼｯｸM-PRO" w:eastAsia="HG丸ｺﾞｼｯｸM-PRO" w:hAnsi="HG丸ｺﾞｼｯｸM-PRO" w:cstheme="minorBidi" w:hint="eastAsia"/>
                          <w:szCs w:val="18"/>
                        </w:rPr>
                        <w:t>・医師によっては、使用経験がないジェネリック医薬品は自信を持って勧めにくいので、薬剤師の知識を信頼し、薬剤師が患者と薬局の話合いの下、ジェネリック医薬品への変更や銘柄を選択しても構わない。</w:t>
                      </w:r>
                    </w:p>
                    <w:p w:rsidR="00415CC8" w:rsidRPr="000E13F9" w:rsidRDefault="00415CC8" w:rsidP="004F54CA">
                      <w:pPr>
                        <w:spacing w:line="280" w:lineRule="exact"/>
                        <w:jc w:val="left"/>
                        <w:rPr>
                          <w:rFonts w:ascii="HG丸ｺﾞｼｯｸM-PRO" w:eastAsia="HG丸ｺﾞｼｯｸM-PRO" w:hAnsi="HG丸ｺﾞｼｯｸM-PRO" w:cstheme="minorBidi"/>
                          <w:sz w:val="20"/>
                          <w:szCs w:val="18"/>
                        </w:rPr>
                      </w:pPr>
                    </w:p>
                  </w:txbxContent>
                </v:textbox>
              </v:roundrect>
            </w:pict>
          </mc:Fallback>
        </mc:AlternateContent>
      </w: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sz w:val="24"/>
        </w:rPr>
        <w:br w:type="page"/>
      </w:r>
    </w:p>
    <w:p w:rsidR="004F54CA" w:rsidRPr="000E13F9" w:rsidRDefault="004F54CA" w:rsidP="004F54CA">
      <w:pPr>
        <w:jc w:val="left"/>
        <w:rPr>
          <w:rFonts w:asciiTheme="majorEastAsia" w:eastAsiaTheme="majorEastAsia" w:hAnsiTheme="majorEastAsia" w:cstheme="minorBidi"/>
          <w:b/>
          <w:sz w:val="28"/>
        </w:rPr>
      </w:pPr>
      <w:r w:rsidRPr="000E13F9">
        <w:rPr>
          <w:rFonts w:asciiTheme="majorEastAsia" w:eastAsiaTheme="majorEastAsia" w:hAnsiTheme="majorEastAsia" w:cstheme="minorBidi" w:hint="eastAsia"/>
          <w:b/>
          <w:sz w:val="28"/>
        </w:rPr>
        <w:lastRenderedPageBreak/>
        <w:t>（３）高額医薬品の使用状況</w:t>
      </w:r>
    </w:p>
    <w:p w:rsidR="004F54CA" w:rsidRPr="00C04266" w:rsidRDefault="00892B3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4F54CA" w:rsidRPr="00C04266">
        <w:rPr>
          <w:rFonts w:ascii="HG丸ｺﾞｼｯｸM-PRO" w:eastAsia="HG丸ｺﾞｼｯｸM-PRO" w:hAnsi="HG丸ｺﾞｼｯｸM-PRO" w:cstheme="minorBidi" w:hint="eastAsia"/>
          <w:sz w:val="22"/>
          <w:szCs w:val="22"/>
        </w:rPr>
        <w:t>高額薬剤通知（平成29年1月末）に含まれる薬剤（この計画において「高額医薬品」と言います</w:t>
      </w:r>
      <w:r w:rsidR="000219FA" w:rsidRPr="005F7592">
        <w:rPr>
          <w:rFonts w:ascii="HG丸ｺﾞｼｯｸM-PRO" w:eastAsia="HG丸ｺﾞｼｯｸM-PRO" w:hAnsi="HG丸ｺﾞｼｯｸM-PRO" w:cstheme="minorBidi" w:hint="eastAsia"/>
          <w:sz w:val="16"/>
          <w:szCs w:val="16"/>
        </w:rPr>
        <w:t>(注</w:t>
      </w:r>
      <w:r w:rsidR="00904EB0">
        <w:rPr>
          <w:rFonts w:ascii="HG丸ｺﾞｼｯｸM-PRO" w:eastAsia="HG丸ｺﾞｼｯｸM-PRO" w:hAnsi="HG丸ｺﾞｼｯｸM-PRO" w:cstheme="minorBidi" w:hint="eastAsia"/>
          <w:sz w:val="16"/>
          <w:szCs w:val="16"/>
        </w:rPr>
        <w:t>13</w:t>
      </w:r>
      <w:r w:rsidR="000219FA" w:rsidRPr="005F7592">
        <w:rPr>
          <w:rFonts w:ascii="HG丸ｺﾞｼｯｸM-PRO" w:eastAsia="HG丸ｺﾞｼｯｸM-PRO" w:hAnsi="HG丸ｺﾞｼｯｸM-PRO" w:cstheme="minorBidi" w:hint="eastAsia"/>
          <w:sz w:val="16"/>
          <w:szCs w:val="16"/>
        </w:rPr>
        <w:t>)</w:t>
      </w:r>
      <w:r w:rsidR="004F54CA" w:rsidRPr="00C04266">
        <w:rPr>
          <w:rFonts w:ascii="HG丸ｺﾞｼｯｸM-PRO" w:eastAsia="HG丸ｺﾞｼｯｸM-PRO" w:hAnsi="HG丸ｺﾞｼｯｸM-PRO" w:cstheme="minorBidi" w:hint="eastAsia"/>
          <w:sz w:val="22"/>
          <w:szCs w:val="22"/>
        </w:rPr>
        <w:t>）について、NDBオープンデータ（平成26年度）で処方量を確認したところ、大阪府における高額医薬品の薬剤費は約280億円で、医療機関所在地別医療費の0.88%を占めており、全国（1.02%）よりも低くなっています。</w:t>
      </w:r>
    </w:p>
    <w:p w:rsidR="004F54CA" w:rsidRPr="00C04266" w:rsidRDefault="00892B33"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w:t>
      </w:r>
      <w:r w:rsidR="004F54CA" w:rsidRPr="00C04266">
        <w:rPr>
          <w:rFonts w:ascii="HG丸ｺﾞｼｯｸM-PRO" w:eastAsia="HG丸ｺﾞｼｯｸM-PRO" w:hAnsi="HG丸ｺﾞｼｯｸM-PRO" w:cstheme="minorBidi" w:hint="eastAsia"/>
          <w:sz w:val="22"/>
          <w:szCs w:val="22"/>
        </w:rPr>
        <w:t>人口千人当たりの数量（全国との比）から、C型肝炎治療薬、肺高血圧治療薬の処方量は比較的人口規模が近い都県と比べ、大阪府の方が多</w:t>
      </w:r>
      <w:r w:rsidR="004F54CA">
        <w:rPr>
          <w:rFonts w:ascii="HG丸ｺﾞｼｯｸM-PRO" w:eastAsia="HG丸ｺﾞｼｯｸM-PRO" w:hAnsi="HG丸ｺﾞｼｯｸM-PRO" w:cstheme="minorBidi" w:hint="eastAsia"/>
          <w:sz w:val="22"/>
          <w:szCs w:val="22"/>
        </w:rPr>
        <w:t>くなっています</w:t>
      </w:r>
      <w:r w:rsidR="004F54CA" w:rsidRPr="00C04266">
        <w:rPr>
          <w:rFonts w:ascii="HG丸ｺﾞｼｯｸM-PRO" w:eastAsia="HG丸ｺﾞｼｯｸM-PRO" w:hAnsi="HG丸ｺﾞｼｯｸM-PRO" w:cstheme="minorBidi" w:hint="eastAsia"/>
          <w:sz w:val="22"/>
          <w:szCs w:val="22"/>
        </w:rPr>
        <w:t>。</w:t>
      </w:r>
    </w:p>
    <w:p w:rsidR="004F54CA" w:rsidRDefault="004F54CA" w:rsidP="005C4C7A">
      <w:pPr>
        <w:ind w:leftChars="200" w:left="420"/>
        <w:jc w:val="left"/>
        <w:rPr>
          <w:rFonts w:ascii="HG丸ｺﾞｼｯｸM-PRO" w:eastAsia="HG丸ｺﾞｼｯｸM-PRO" w:hAnsi="HG丸ｺﾞｼｯｸM-PRO" w:cstheme="minorBidi"/>
          <w:sz w:val="22"/>
          <w:szCs w:val="22"/>
        </w:rPr>
      </w:pPr>
      <w:r w:rsidRPr="00C04266">
        <w:rPr>
          <w:rFonts w:ascii="HG丸ｺﾞｼｯｸM-PRO" w:eastAsia="HG丸ｺﾞｼｯｸM-PRO" w:hAnsi="HG丸ｺﾞｼｯｸM-PRO" w:cstheme="minorBidi" w:hint="eastAsia"/>
          <w:sz w:val="22"/>
          <w:szCs w:val="22"/>
        </w:rPr>
        <w:t>C型肝炎治療薬に関しては、大阪府にC型肝炎患者が多いことによるものと考えられ</w:t>
      </w:r>
      <w:r>
        <w:rPr>
          <w:rFonts w:ascii="HG丸ｺﾞｼｯｸM-PRO" w:eastAsia="HG丸ｺﾞｼｯｸM-PRO" w:hAnsi="HG丸ｺﾞｼｯｸM-PRO" w:cstheme="minorBidi" w:hint="eastAsia"/>
          <w:sz w:val="22"/>
          <w:szCs w:val="22"/>
        </w:rPr>
        <w:t>、</w:t>
      </w:r>
      <w:r w:rsidRPr="00C04266">
        <w:rPr>
          <w:rFonts w:ascii="HG丸ｺﾞｼｯｸM-PRO" w:eastAsia="HG丸ｺﾞｼｯｸM-PRO" w:hAnsi="HG丸ｺﾞｼｯｸM-PRO" w:cstheme="minorBidi" w:hint="eastAsia"/>
          <w:sz w:val="22"/>
          <w:szCs w:val="22"/>
        </w:rPr>
        <w:t>肺高血圧症治療薬に関しては、国立循環器病研究センターがあることや大学病院が多いことによる可能性が考えられ</w:t>
      </w:r>
      <w:r>
        <w:rPr>
          <w:rFonts w:ascii="HG丸ｺﾞｼｯｸM-PRO" w:eastAsia="HG丸ｺﾞｼｯｸM-PRO" w:hAnsi="HG丸ｺﾞｼｯｸM-PRO" w:cstheme="minorBidi" w:hint="eastAsia"/>
          <w:sz w:val="22"/>
          <w:szCs w:val="22"/>
        </w:rPr>
        <w:t>ます</w:t>
      </w:r>
      <w:r w:rsidRPr="00C04266">
        <w:rPr>
          <w:rFonts w:ascii="HG丸ｺﾞｼｯｸM-PRO" w:eastAsia="HG丸ｺﾞｼｯｸM-PRO" w:hAnsi="HG丸ｺﾞｼｯｸM-PRO" w:cstheme="minorBidi" w:hint="eastAsia"/>
          <w:sz w:val="22"/>
          <w:szCs w:val="22"/>
        </w:rPr>
        <w:t>。</w:t>
      </w:r>
    </w:p>
    <w:p w:rsidR="004F54CA" w:rsidRPr="008E5E7D" w:rsidRDefault="004F54CA" w:rsidP="005C4C7A">
      <w:pPr>
        <w:ind w:leftChars="200" w:left="420"/>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12064" behindDoc="0" locked="0" layoutInCell="1" allowOverlap="1" wp14:anchorId="1A8FE23C" wp14:editId="1CE6D9E3">
                <wp:simplePos x="0" y="0"/>
                <wp:positionH relativeFrom="column">
                  <wp:posOffset>191770</wp:posOffset>
                </wp:positionH>
                <wp:positionV relativeFrom="paragraph">
                  <wp:posOffset>155575</wp:posOffset>
                </wp:positionV>
                <wp:extent cx="5871845" cy="356870"/>
                <wp:effectExtent l="0" t="0" r="0" b="0"/>
                <wp:wrapNone/>
                <wp:docPr id="3758" name="正方形/長方形 3758" title="図83　全国に占める高額医薬品の使用状況（人口千人当たり数量の全国比）"/>
                <wp:cNvGraphicFramePr/>
                <a:graphic xmlns:a="http://schemas.openxmlformats.org/drawingml/2006/main">
                  <a:graphicData uri="http://schemas.microsoft.com/office/word/2010/wordprocessingShape">
                    <wps:wsp>
                      <wps:cNvSpPr/>
                      <wps:spPr>
                        <a:xfrm>
                          <a:off x="0" y="0"/>
                          <a:ext cx="5871845"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szCs w:val="21"/>
                              </w:rPr>
                            </w:pPr>
                            <w:r w:rsidRPr="00D235CA">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82</w:t>
                            </w:r>
                            <w:r w:rsidRPr="00D235CA">
                              <w:rPr>
                                <w:rFonts w:asciiTheme="majorEastAsia" w:eastAsiaTheme="majorEastAsia" w:hAnsiTheme="majorEastAsia" w:cstheme="minorBidi" w:hint="eastAsia"/>
                                <w:color w:val="000000" w:themeColor="text1"/>
                                <w:sz w:val="20"/>
                                <w:szCs w:val="21"/>
                              </w:rPr>
                              <w:t xml:space="preserve">　</w:t>
                            </w:r>
                            <w:r w:rsidRPr="00D235CA">
                              <w:rPr>
                                <w:rFonts w:asciiTheme="majorEastAsia" w:eastAsiaTheme="majorEastAsia" w:hAnsiTheme="majorEastAsia" w:cstheme="minorBidi"/>
                                <w:bCs/>
                                <w:color w:val="000000" w:themeColor="text1"/>
                                <w:sz w:val="20"/>
                                <w:szCs w:val="21"/>
                              </w:rPr>
                              <w:t>全国に占める高額医薬品の使用状況（人口千人当たり数量の全国比）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58" o:spid="_x0000_s1251" alt="タイトル: 図83　全国に占める高額医薬品の使用状況（人口千人当たり数量の全国比）" style="position:absolute;left:0;text-align:left;margin-left:15.1pt;margin-top:12.25pt;width:462.35pt;height:28.1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szCs w:val="21"/>
                        </w:rPr>
                      </w:pPr>
                      <w:r w:rsidRPr="00D235CA">
                        <w:rPr>
                          <w:rFonts w:asciiTheme="majorEastAsia" w:eastAsiaTheme="majorEastAsia" w:hAnsiTheme="majorEastAsia" w:cstheme="minorBidi" w:hint="eastAsia"/>
                          <w:color w:val="000000" w:themeColor="text1"/>
                          <w:sz w:val="20"/>
                          <w:szCs w:val="21"/>
                        </w:rPr>
                        <w:t>図</w:t>
                      </w:r>
                      <w:r>
                        <w:rPr>
                          <w:rFonts w:asciiTheme="majorEastAsia" w:eastAsiaTheme="majorEastAsia" w:hAnsiTheme="majorEastAsia" w:cstheme="minorBidi" w:hint="eastAsia"/>
                          <w:color w:val="000000" w:themeColor="text1"/>
                          <w:sz w:val="20"/>
                          <w:szCs w:val="21"/>
                        </w:rPr>
                        <w:t>82</w:t>
                      </w:r>
                      <w:r w:rsidRPr="00D235CA">
                        <w:rPr>
                          <w:rFonts w:asciiTheme="majorEastAsia" w:eastAsiaTheme="majorEastAsia" w:hAnsiTheme="majorEastAsia" w:cstheme="minorBidi" w:hint="eastAsia"/>
                          <w:color w:val="000000" w:themeColor="text1"/>
                          <w:sz w:val="20"/>
                          <w:szCs w:val="21"/>
                        </w:rPr>
                        <w:t xml:space="preserve">　</w:t>
                      </w:r>
                      <w:r w:rsidRPr="00D235CA">
                        <w:rPr>
                          <w:rFonts w:asciiTheme="majorEastAsia" w:eastAsiaTheme="majorEastAsia" w:hAnsiTheme="majorEastAsia" w:cstheme="minorBidi"/>
                          <w:bCs/>
                          <w:color w:val="000000" w:themeColor="text1"/>
                          <w:sz w:val="20"/>
                          <w:szCs w:val="21"/>
                        </w:rPr>
                        <w:t>全国に占める高額医薬品の使用状況（人口千人当たり数量の全国比）</w:t>
                      </w:r>
                    </w:p>
                  </w:txbxContent>
                </v:textbox>
              </v:rect>
            </w:pict>
          </mc:Fallback>
        </mc:AlternateContent>
      </w:r>
    </w:p>
    <w:p w:rsidR="004F54CA" w:rsidRPr="00106FC9" w:rsidRDefault="00AA7644" w:rsidP="004F54CA">
      <w:pPr>
        <w:rPr>
          <w:rFonts w:ascii="ＭＳ ゴシック" w:eastAsia="ＭＳ ゴシック" w:hAnsi="ＭＳ ゴシック"/>
          <w:b/>
          <w:bCs/>
          <w:color w:val="0070C0"/>
          <w:kern w:val="36"/>
          <w:sz w:val="36"/>
          <w:szCs w:val="36"/>
          <w:lang w:val="x-none"/>
        </w:rPr>
      </w:pPr>
      <w:r>
        <w:rPr>
          <w:noProof/>
        </w:rPr>
        <w:drawing>
          <wp:anchor distT="0" distB="0" distL="114300" distR="114300" simplePos="0" relativeHeight="252807680" behindDoc="0" locked="0" layoutInCell="1" allowOverlap="1" wp14:anchorId="5F4194E2" wp14:editId="71F97D83">
            <wp:simplePos x="0" y="0"/>
            <wp:positionH relativeFrom="column">
              <wp:posOffset>-13335</wp:posOffset>
            </wp:positionH>
            <wp:positionV relativeFrom="paragraph">
              <wp:posOffset>295910</wp:posOffset>
            </wp:positionV>
            <wp:extent cx="6515735" cy="5391785"/>
            <wp:effectExtent l="0" t="0" r="0" b="0"/>
            <wp:wrapNone/>
            <wp:docPr id="131" name="図 131" title="図83　全国に占める高額医薬品の使用状況　人口千人当たり数量の全国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515735" cy="539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Pr="00106FC9" w:rsidRDefault="00EA5D80" w:rsidP="004F54CA">
      <w:pPr>
        <w:widowControl/>
        <w:jc w:val="left"/>
        <w:rPr>
          <w:rFonts w:ascii="ＭＳ ゴシック" w:eastAsia="ＭＳ ゴシック" w:hAnsi="ＭＳ ゴシック"/>
          <w:b/>
          <w:bCs/>
          <w:color w:val="0070C0"/>
          <w:kern w:val="36"/>
          <w:sz w:val="36"/>
          <w:szCs w:val="36"/>
          <w:lang w:val="x-none"/>
        </w:rPr>
      </w:pPr>
      <w:r w:rsidRPr="001B3BC3">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348928" behindDoc="0" locked="0" layoutInCell="1" allowOverlap="1" wp14:anchorId="0B50FB83" wp14:editId="3CCD79E0">
                <wp:simplePos x="0" y="0"/>
                <wp:positionH relativeFrom="column">
                  <wp:posOffset>97155</wp:posOffset>
                </wp:positionH>
                <wp:positionV relativeFrom="paragraph">
                  <wp:posOffset>5396865</wp:posOffset>
                </wp:positionV>
                <wp:extent cx="6057900" cy="754380"/>
                <wp:effectExtent l="0" t="0" r="0" b="0"/>
                <wp:wrapNone/>
                <wp:docPr id="50" name="テキスト ボックス 2" title="注12　NDBオープンデータは平成26年度分であり、ハーボニー（C型肝炎）、オプジーボ（抗がん剤）などの平成27年度より話題になっている医薬品は含まれていない。また、処方量が上位30位の医薬品のみが掲載されるため、患者数が少ない疾患などで使用される処方量が少ない医薬品については検討されていな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54380"/>
                        </a:xfrm>
                        <a:prstGeom prst="rect">
                          <a:avLst/>
                        </a:prstGeom>
                        <a:noFill/>
                        <a:ln w="9525">
                          <a:noFill/>
                          <a:miter lim="800000"/>
                          <a:headEnd/>
                          <a:tailEnd/>
                        </a:ln>
                      </wps:spPr>
                      <wps:txbx>
                        <w:txbxContent>
                          <w:p w:rsidR="00415CC8" w:rsidRPr="001B3BC3" w:rsidRDefault="00415CC8" w:rsidP="00DB4859">
                            <w:pPr>
                              <w:spacing w:line="240" w:lineRule="exact"/>
                              <w:ind w:left="540" w:hangingChars="300" w:hanging="540"/>
                              <w:rPr>
                                <w:rFonts w:asciiTheme="minorEastAsia" w:eastAsiaTheme="minorEastAsia" w:hAnsiTheme="minorEastAsia"/>
                                <w:sz w:val="18"/>
                                <w:szCs w:val="18"/>
                              </w:rPr>
                            </w:pPr>
                            <w:r w:rsidRPr="001B3BC3">
                              <w:rPr>
                                <w:rFonts w:asciiTheme="minorEastAsia" w:eastAsiaTheme="minorEastAsia" w:hAnsiTheme="minorEastAsia" w:cstheme="minorBidi" w:hint="eastAsia"/>
                                <w:sz w:val="18"/>
                                <w:szCs w:val="18"/>
                              </w:rPr>
                              <w:t>注</w:t>
                            </w:r>
                            <w:r>
                              <w:rPr>
                                <w:rFonts w:asciiTheme="minorEastAsia" w:eastAsiaTheme="minorEastAsia" w:hAnsiTheme="minorEastAsia" w:cstheme="minorBidi" w:hint="eastAsia"/>
                                <w:sz w:val="18"/>
                                <w:szCs w:val="18"/>
                              </w:rPr>
                              <w:t>13</w:t>
                            </w:r>
                            <w:r w:rsidRPr="001B3BC3">
                              <w:rPr>
                                <w:rFonts w:asciiTheme="minorEastAsia" w:eastAsiaTheme="minorEastAsia" w:hAnsiTheme="minorEastAsia" w:cstheme="minorBidi" w:hint="eastAsia"/>
                                <w:sz w:val="18"/>
                                <w:szCs w:val="18"/>
                              </w:rPr>
                              <w:t>：NDBオープンデータは平成26年度分であり、ハーボニー（C型肝炎）、オプジーボ（抗がん剤）などの</w:t>
                            </w:r>
                            <w:r>
                              <w:rPr>
                                <w:rFonts w:asciiTheme="minorEastAsia" w:eastAsiaTheme="minorEastAsia" w:hAnsiTheme="minorEastAsia" w:cstheme="minorBidi" w:hint="eastAsia"/>
                                <w:sz w:val="18"/>
                                <w:szCs w:val="18"/>
                              </w:rPr>
                              <w:t>平成27年度</w:t>
                            </w:r>
                            <w:r w:rsidRPr="001B3BC3">
                              <w:rPr>
                                <w:rFonts w:asciiTheme="minorEastAsia" w:eastAsiaTheme="minorEastAsia" w:hAnsiTheme="minorEastAsia" w:cstheme="minorBidi" w:hint="eastAsia"/>
                                <w:sz w:val="18"/>
                                <w:szCs w:val="18"/>
                              </w:rPr>
                              <w:t>より話題になっている医薬品は含まれていない。また、処方量が上位30位の医薬品のみが掲載されるため、患者数が少ない疾患などで使用される処方量が少ない医薬品については検討されていない。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2" type="#_x0000_t202" alt="タイトル: 注12　NDBオープンデータは平成26年度分であり、ハーボニー（C型肝炎）、オプジーボ（抗がん剤）などの平成27年度より話題になっている医薬品は含まれていない。また、処方量が上位30位の医薬品のみが掲載されるため、患者数が少ない疾患などで使用される処方量が少ない医薬品については検討されていない。" style="position:absolute;margin-left:7.65pt;margin-top:424.95pt;width:477pt;height:59.4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" filled="f" stroked="f">
                <v:textbox>
                  <w:txbxContent>
                    <w:p w:rsidR="00415CC8" w:rsidRPr="001B3BC3" w:rsidRDefault="00415CC8" w:rsidP="00DB4859">
                      <w:pPr>
                        <w:spacing w:line="240" w:lineRule="exact"/>
                        <w:ind w:left="540" w:hangingChars="300" w:hanging="540"/>
                        <w:rPr>
                          <w:rFonts w:asciiTheme="minorEastAsia" w:eastAsiaTheme="minorEastAsia" w:hAnsiTheme="minorEastAsia"/>
                          <w:sz w:val="18"/>
                          <w:szCs w:val="18"/>
                        </w:rPr>
                      </w:pPr>
                      <w:r w:rsidRPr="001B3BC3">
                        <w:rPr>
                          <w:rFonts w:asciiTheme="minorEastAsia" w:eastAsiaTheme="minorEastAsia" w:hAnsiTheme="minorEastAsia" w:cstheme="minorBidi" w:hint="eastAsia"/>
                          <w:sz w:val="18"/>
                          <w:szCs w:val="18"/>
                        </w:rPr>
                        <w:t>注</w:t>
                      </w:r>
                      <w:r>
                        <w:rPr>
                          <w:rFonts w:asciiTheme="minorEastAsia" w:eastAsiaTheme="minorEastAsia" w:hAnsiTheme="minorEastAsia" w:cstheme="minorBidi" w:hint="eastAsia"/>
                          <w:sz w:val="18"/>
                          <w:szCs w:val="18"/>
                        </w:rPr>
                        <w:t>13</w:t>
                      </w:r>
                      <w:r w:rsidRPr="001B3BC3">
                        <w:rPr>
                          <w:rFonts w:asciiTheme="minorEastAsia" w:eastAsiaTheme="minorEastAsia" w:hAnsiTheme="minorEastAsia" w:cstheme="minorBidi" w:hint="eastAsia"/>
                          <w:sz w:val="18"/>
                          <w:szCs w:val="18"/>
                        </w:rPr>
                        <w:t>：NDBオープンデータは平成26年度分であり、ハーボニー（C型肝炎）、オプジーボ（抗がん剤）などの</w:t>
                      </w:r>
                      <w:r>
                        <w:rPr>
                          <w:rFonts w:asciiTheme="minorEastAsia" w:eastAsiaTheme="minorEastAsia" w:hAnsiTheme="minorEastAsia" w:cstheme="minorBidi" w:hint="eastAsia"/>
                          <w:sz w:val="18"/>
                          <w:szCs w:val="18"/>
                        </w:rPr>
                        <w:t>平成27年度</w:t>
                      </w:r>
                      <w:r w:rsidRPr="001B3BC3">
                        <w:rPr>
                          <w:rFonts w:asciiTheme="minorEastAsia" w:eastAsiaTheme="minorEastAsia" w:hAnsiTheme="minorEastAsia" w:cstheme="minorBidi" w:hint="eastAsia"/>
                          <w:sz w:val="18"/>
                          <w:szCs w:val="18"/>
                        </w:rPr>
                        <w:t>より話題になっている医薬品は含まれていない。また、処方量が上位30位の医薬品のみが掲載されるため、患者数が少ない疾患などで使用される処方量が少ない医薬品については検討されていない。</w:t>
                      </w:r>
                    </w:p>
                  </w:txbxContent>
                </v:textbox>
              </v:shape>
            </w:pict>
          </mc:Fallback>
        </mc:AlternateContent>
      </w:r>
      <w:r w:rsidRPr="005F7592">
        <w:rPr>
          <w:rFonts w:asciiTheme="majorEastAsia" w:eastAsiaTheme="majorEastAsia" w:hAnsiTheme="majorEastAsia" w:cstheme="minorBidi"/>
          <w:b/>
          <w:noProof/>
          <w:sz w:val="24"/>
        </w:rPr>
        <mc:AlternateContent>
          <mc:Choice Requires="wps">
            <w:drawing>
              <wp:anchor distT="0" distB="0" distL="114300" distR="114300" simplePos="0" relativeHeight="252925440" behindDoc="0" locked="0" layoutInCell="1" allowOverlap="1" wp14:anchorId="31C96370" wp14:editId="15F88A18">
                <wp:simplePos x="0" y="0"/>
                <wp:positionH relativeFrom="column">
                  <wp:posOffset>-17145</wp:posOffset>
                </wp:positionH>
                <wp:positionV relativeFrom="paragraph">
                  <wp:posOffset>5396865</wp:posOffset>
                </wp:positionV>
                <wp:extent cx="6172200" cy="0"/>
                <wp:effectExtent l="0" t="0" r="19050" b="19050"/>
                <wp:wrapNone/>
                <wp:docPr id="518" name="直線コネクタ 518"/>
                <wp:cNvGraphicFramePr/>
                <a:graphic xmlns:a="http://schemas.openxmlformats.org/drawingml/2006/main">
                  <a:graphicData uri="http://schemas.microsoft.com/office/word/2010/wordprocessingShape">
                    <wps:wsp>
                      <wps:cNvCnPr/>
                      <wps:spPr>
                        <a:xfrm>
                          <a:off x="0" y="0"/>
                          <a:ext cx="61722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518" o:spid="_x0000_s1026" style="position:absolute;left:0;text-align:left;z-index:25292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424.95pt" to="484.65pt,4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" strokecolor="windowText" strokeweight=".25pt"/>
            </w:pict>
          </mc:Fallback>
        </mc:AlternateContent>
      </w:r>
      <w:r w:rsidR="004F54CA" w:rsidRPr="00106FC9">
        <w:rPr>
          <w:rFonts w:ascii="ＭＳ ゴシック" w:eastAsia="ＭＳ ゴシック" w:hAnsi="ＭＳ ゴシック"/>
          <w:b/>
          <w:bCs/>
          <w:color w:val="0070C0"/>
          <w:kern w:val="36"/>
          <w:sz w:val="36"/>
          <w:szCs w:val="36"/>
          <w:lang w:val="x-none"/>
        </w:rPr>
        <w:br w:type="page"/>
      </w:r>
    </w:p>
    <w:p w:rsidR="004F54CA" w:rsidRDefault="004F54CA" w:rsidP="004F54CA">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５</w:t>
      </w:r>
      <w:r w:rsidRPr="00651CD3">
        <w:rPr>
          <w:rFonts w:ascii="ＭＳ ゴシック" w:eastAsia="ＭＳ ゴシック" w:hAnsi="ＭＳ ゴシック" w:hint="eastAsia"/>
          <w:b/>
          <w:bCs/>
          <w:color w:val="0070C0"/>
          <w:kern w:val="36"/>
          <w:sz w:val="36"/>
          <w:szCs w:val="36"/>
          <w:u w:val="single"/>
          <w:lang w:val="x-none" w:eastAsia="x-none"/>
        </w:rPr>
        <w:t>．</w:t>
      </w:r>
      <w:r>
        <w:rPr>
          <w:rFonts w:ascii="ＭＳ ゴシック" w:eastAsia="ＭＳ ゴシック" w:hAnsi="ＭＳ ゴシック" w:hint="eastAsia"/>
          <w:b/>
          <w:bCs/>
          <w:color w:val="0070C0"/>
          <w:kern w:val="36"/>
          <w:sz w:val="36"/>
          <w:szCs w:val="36"/>
          <w:u w:val="single"/>
          <w:lang w:val="x-none"/>
        </w:rPr>
        <w:t>療養費の状況</w:t>
      </w:r>
    </w:p>
    <w:p w:rsidR="004F54CA" w:rsidRDefault="004F54CA" w:rsidP="005C4C7A">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lang w:val="x-none"/>
        </w:rPr>
        <w:t>○</w:t>
      </w:r>
      <w:r w:rsidRPr="00DD3B56">
        <w:rPr>
          <w:rFonts w:ascii="HG丸ｺﾞｼｯｸM-PRO" w:eastAsia="HG丸ｺﾞｼｯｸM-PRO" w:hAnsi="HG丸ｺﾞｼｯｸM-PRO" w:cstheme="minorBidi" w:hint="eastAsia"/>
          <w:sz w:val="22"/>
          <w:szCs w:val="22"/>
        </w:rPr>
        <w:t>療養費１件</w:t>
      </w:r>
      <w:r w:rsidR="00E951F1">
        <w:rPr>
          <w:rFonts w:ascii="HG丸ｺﾞｼｯｸM-PRO" w:eastAsia="HG丸ｺﾞｼｯｸM-PRO" w:hAnsi="HG丸ｺﾞｼｯｸM-PRO" w:cstheme="minorBidi" w:hint="eastAsia"/>
          <w:sz w:val="22"/>
          <w:szCs w:val="22"/>
        </w:rPr>
        <w:t>当たり</w:t>
      </w:r>
      <w:r w:rsidRPr="00DD3B56">
        <w:rPr>
          <w:rFonts w:ascii="HG丸ｺﾞｼｯｸM-PRO" w:eastAsia="HG丸ｺﾞｼｯｸM-PRO" w:hAnsi="HG丸ｺﾞｼｯｸM-PRO" w:cstheme="minorBidi" w:hint="eastAsia"/>
          <w:sz w:val="22"/>
          <w:szCs w:val="22"/>
        </w:rPr>
        <w:t>の額が全国平均より高くなってい</w:t>
      </w:r>
      <w:r>
        <w:rPr>
          <w:rFonts w:ascii="HG丸ｺﾞｼｯｸM-PRO" w:eastAsia="HG丸ｺﾞｼｯｸM-PRO" w:hAnsi="HG丸ｺﾞｼｯｸM-PRO" w:cstheme="minorBidi" w:hint="eastAsia"/>
          <w:sz w:val="22"/>
          <w:szCs w:val="22"/>
        </w:rPr>
        <w:t>ます。また、</w:t>
      </w:r>
      <w:r w:rsidRPr="00C734FF">
        <w:rPr>
          <w:rFonts w:ascii="HG丸ｺﾞｼｯｸM-PRO" w:eastAsia="HG丸ｺﾞｼｯｸM-PRO" w:hAnsi="HG丸ｺﾞｼｯｸM-PRO" w:cstheme="minorBidi" w:hint="eastAsia"/>
          <w:sz w:val="22"/>
          <w:szCs w:val="22"/>
        </w:rPr>
        <w:t>療</w:t>
      </w:r>
      <w:r>
        <w:rPr>
          <w:rFonts w:ascii="HG丸ｺﾞｼｯｸM-PRO" w:eastAsia="HG丸ｺﾞｼｯｸM-PRO" w:hAnsi="HG丸ｺﾞｼｯｸM-PRO" w:cstheme="minorBidi" w:hint="eastAsia"/>
          <w:sz w:val="22"/>
          <w:szCs w:val="22"/>
        </w:rPr>
        <w:t>養費の総医療費に占める割合は、近年、全国との差を縮める傾向にあります</w:t>
      </w:r>
      <w:r w:rsidRPr="00C734FF">
        <w:rPr>
          <w:rFonts w:ascii="HG丸ｺﾞｼｯｸM-PRO" w:eastAsia="HG丸ｺﾞｼｯｸM-PRO" w:hAnsi="HG丸ｺﾞｼｯｸM-PRO" w:cstheme="minorBidi" w:hint="eastAsia"/>
          <w:sz w:val="22"/>
          <w:szCs w:val="22"/>
        </w:rPr>
        <w:t>が、</w:t>
      </w:r>
      <w:r>
        <w:rPr>
          <w:rFonts w:ascii="HG丸ｺﾞｼｯｸM-PRO" w:eastAsia="HG丸ｺﾞｼｯｸM-PRO" w:hAnsi="HG丸ｺﾞｼｯｸM-PRO" w:cstheme="minorBidi" w:hint="eastAsia"/>
          <w:sz w:val="22"/>
          <w:szCs w:val="22"/>
        </w:rPr>
        <w:t>依然として</w:t>
      </w:r>
      <w:r w:rsidRPr="00C734FF">
        <w:rPr>
          <w:rFonts w:ascii="HG丸ｺﾞｼｯｸM-PRO" w:eastAsia="HG丸ｺﾞｼｯｸM-PRO" w:hAnsi="HG丸ｺﾞｼｯｸM-PRO" w:cstheme="minorBidi" w:hint="eastAsia"/>
          <w:sz w:val="22"/>
          <w:szCs w:val="22"/>
        </w:rPr>
        <w:t>全国で最も高い状況です。</w:t>
      </w:r>
    </w:p>
    <w:p w:rsidR="004F54CA" w:rsidRPr="00DD3B56" w:rsidRDefault="001C2872" w:rsidP="005C4C7A">
      <w:pPr>
        <w:ind w:leftChars="100" w:left="420" w:hangingChars="100" w:hanging="21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Cs w:val="22"/>
        </w:rPr>
        <mc:AlternateContent>
          <mc:Choice Requires="wpg">
            <w:drawing>
              <wp:anchor distT="0" distB="0" distL="114300" distR="114300" simplePos="0" relativeHeight="251620834" behindDoc="0" locked="0" layoutInCell="1" allowOverlap="1" wp14:anchorId="7C1749C7" wp14:editId="247663DC">
                <wp:simplePos x="0" y="0"/>
                <wp:positionH relativeFrom="column">
                  <wp:posOffset>-131445</wp:posOffset>
                </wp:positionH>
                <wp:positionV relativeFrom="paragraph">
                  <wp:posOffset>81915</wp:posOffset>
                </wp:positionV>
                <wp:extent cx="6800850" cy="2733675"/>
                <wp:effectExtent l="0" t="0" r="0" b="9525"/>
                <wp:wrapNone/>
                <wp:docPr id="132" name="グループ化 132" title="図84　国民健康保険制度における療養費１件あたり医療費"/>
                <wp:cNvGraphicFramePr/>
                <a:graphic xmlns:a="http://schemas.openxmlformats.org/drawingml/2006/main">
                  <a:graphicData uri="http://schemas.microsoft.com/office/word/2010/wordprocessingGroup">
                    <wpg:wgp>
                      <wpg:cNvGrpSpPr/>
                      <wpg:grpSpPr>
                        <a:xfrm>
                          <a:off x="0" y="0"/>
                          <a:ext cx="6800850" cy="2733675"/>
                          <a:chOff x="0" y="0"/>
                          <a:chExt cx="6800850" cy="2733675"/>
                        </a:xfrm>
                      </wpg:grpSpPr>
                      <pic:pic xmlns:pic="http://schemas.openxmlformats.org/drawingml/2006/picture">
                        <pic:nvPicPr>
                          <pic:cNvPr id="3660" name="図 3660"/>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00850" cy="2733675"/>
                          </a:xfrm>
                          <a:prstGeom prst="rect">
                            <a:avLst/>
                          </a:prstGeom>
                          <a:noFill/>
                          <a:ln>
                            <a:noFill/>
                          </a:ln>
                        </pic:spPr>
                      </pic:pic>
                      <wps:wsp>
                        <wps:cNvPr id="56" name="テキスト ボックス 56" title="全国：9,452円、大阪：10,798円（全国比114.2%）"/>
                        <wps:cNvSpPr txBox="1"/>
                        <wps:spPr>
                          <a:xfrm>
                            <a:off x="1152525" y="1447800"/>
                            <a:ext cx="2195830" cy="412750"/>
                          </a:xfrm>
                          <a:prstGeom prst="rect">
                            <a:avLst/>
                          </a:prstGeom>
                          <a:solidFill>
                            <a:sysClr val="window" lastClr="FFFFFF"/>
                          </a:solidFill>
                          <a:ln w="6350">
                            <a:solidFill>
                              <a:prstClr val="black"/>
                            </a:solidFill>
                          </a:ln>
                          <a:effectLst/>
                        </wps:spPr>
                        <wps:txbx>
                          <w:txbxContent>
                            <w:p w:rsidR="00415CC8" w:rsidRPr="00F57CEB" w:rsidRDefault="00415CC8" w:rsidP="004F54CA">
                              <w:pPr>
                                <w:spacing w:line="320" w:lineRule="exact"/>
                                <w:rPr>
                                  <w:sz w:val="18"/>
                                </w:rPr>
                              </w:pPr>
                              <w:r w:rsidRPr="00F57CEB">
                                <w:rPr>
                                  <w:rFonts w:hint="eastAsia"/>
                                  <w:sz w:val="18"/>
                                </w:rPr>
                                <w:t>全国</w:t>
                              </w:r>
                              <w:r w:rsidRPr="00F57CEB">
                                <w:rPr>
                                  <w:sz w:val="18"/>
                                </w:rPr>
                                <w:t>：</w:t>
                              </w:r>
                              <w:r>
                                <w:rPr>
                                  <w:rFonts w:hint="eastAsia"/>
                                  <w:sz w:val="18"/>
                                </w:rPr>
                                <w:t>9,452</w:t>
                              </w:r>
                              <w:r>
                                <w:rPr>
                                  <w:rFonts w:hint="eastAsia"/>
                                  <w:sz w:val="18"/>
                                </w:rPr>
                                <w:t>円</w:t>
                              </w:r>
                            </w:p>
                            <w:p w:rsidR="00415CC8" w:rsidRPr="00F57CEB" w:rsidRDefault="00415CC8" w:rsidP="004F54CA">
                              <w:pPr>
                                <w:spacing w:line="320" w:lineRule="exact"/>
                                <w:rPr>
                                  <w:sz w:val="18"/>
                                </w:rPr>
                              </w:pPr>
                              <w:r w:rsidRPr="00F57CEB">
                                <w:rPr>
                                  <w:rFonts w:hint="eastAsia"/>
                                  <w:sz w:val="18"/>
                                </w:rPr>
                                <w:t>大阪</w:t>
                              </w:r>
                              <w:r w:rsidRPr="00F57CEB">
                                <w:rPr>
                                  <w:sz w:val="18"/>
                                </w:rPr>
                                <w:t>：</w:t>
                              </w:r>
                              <w:r>
                                <w:rPr>
                                  <w:rFonts w:hint="eastAsia"/>
                                  <w:sz w:val="18"/>
                                </w:rPr>
                                <w:t>10,798</w:t>
                              </w:r>
                              <w:r>
                                <w:rPr>
                                  <w:rFonts w:hint="eastAsia"/>
                                  <w:sz w:val="18"/>
                                </w:rPr>
                                <w:t>円（全国比</w:t>
                              </w:r>
                              <w:r>
                                <w:rPr>
                                  <w:rFonts w:hint="eastAsia"/>
                                  <w:sz w:val="18"/>
                                </w:rPr>
                                <w:t>114.2%</w:t>
                              </w:r>
                              <w:r>
                                <w:rPr>
                                  <w:rFonts w:hint="eastAsia"/>
                                  <w:sz w:val="18"/>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g:wgp>
                  </a:graphicData>
                </a:graphic>
              </wp:anchor>
            </w:drawing>
          </mc:Choice>
          <mc:Fallback>
            <w:pict>
              <v:group id="グループ化 132" o:spid="_x0000_s1253" alt="タイトル: 図84　国民健康保険制度における療養費１件あたり医療費" style="position:absolute;left:0;text-align:left;margin-left:-10.35pt;margin-top:6.45pt;width:535.5pt;height:215.25pt;z-index:251620834" coordsize="68008,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">
                <v:shape id="図 3660" o:spid="_x0000_s1254" type="#_x0000_t75" style="position:absolute;width:68008;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bcurCAAAA3QAAAA8AAABkcnMvZG93bnJldi54bWxET81qwkAQvgt9h2UKvelGhVCiq4ilpVRa&#10;aOoDDNkxicnOht2txrfvHIQeP77/9XZ0vbpQiK1nA/NZBoq48rbl2sDx53X6DComZIu9ZzJwowjb&#10;zcNkjYX1V/6mS5lqJSEcCzTQpDQUWseqIYdx5gdi4U4+OEwCQ61twKuEu14vsizXDluWhgYH2jdU&#10;deWvk5Lu4+vTnd+Wp7ILdn54aYfd4mbM0+O4W4FKNKZ/8d39bg0s81z2yxt5Anr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G3LqwgAAAN0AAAAPAAAAAAAAAAAAAAAAAJ8C&#10;AABkcnMvZG93bnJldi54bWxQSwUGAAAAAAQABAD3AAAAjgMAAAAA&#10;">
                  <v:imagedata r:id="rId133" o:title=""/>
                  <v:path arrowok="t"/>
                </v:shape>
                <v:shape id="テキスト ボックス 56" o:spid="_x0000_s1255" type="#_x0000_t202" style="position:absolute;left:11525;top:14478;width:2195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qXsMA&#10;AADbAAAADwAAAGRycy9kb3ducmV2LnhtbESPQYvCMBSE7wv7H8Jb2Nua6lKVahRXFLyJVcTjo3m2&#10;dZuX2kSt/94IgsdhZr5hxtPWVOJKjSstK+h2IhDEmdUl5wp22+XPEITzyBory6TgTg6mk8+PMSba&#10;3nhD19TnIkDYJaig8L5OpHRZQQZdx9bEwTvaxqAPssmlbvAW4KaSvSjqS4Mlh4UCa5oXlP2nF6Ng&#10;P4x/o4Wf5fP1ID2cu3/x/XSulfr+amcjEJ5a/w6/2iutIO7D80v4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EqXsMAAADbAAAADwAAAAAAAAAAAAAAAACYAgAAZHJzL2Rv&#10;d25yZXYueG1sUEsFBgAAAAAEAAQA9QAAAIgDAAAAAA==&#10;" fillcolor="window" strokeweight=".5pt">
                  <v:textbox style="mso-fit-shape-to-text:t" inset="2mm,0,2mm,0">
                    <w:txbxContent>
                      <w:p w:rsidR="00415CC8" w:rsidRPr="00F57CEB" w:rsidRDefault="00415CC8" w:rsidP="004F54CA">
                        <w:pPr>
                          <w:spacing w:line="320" w:lineRule="exact"/>
                          <w:rPr>
                            <w:sz w:val="18"/>
                          </w:rPr>
                        </w:pPr>
                        <w:r w:rsidRPr="00F57CEB">
                          <w:rPr>
                            <w:rFonts w:hint="eastAsia"/>
                            <w:sz w:val="18"/>
                          </w:rPr>
                          <w:t>全国</w:t>
                        </w:r>
                        <w:r w:rsidRPr="00F57CEB">
                          <w:rPr>
                            <w:sz w:val="18"/>
                          </w:rPr>
                          <w:t>：</w:t>
                        </w:r>
                        <w:r>
                          <w:rPr>
                            <w:rFonts w:hint="eastAsia"/>
                            <w:sz w:val="18"/>
                          </w:rPr>
                          <w:t>9,452</w:t>
                        </w:r>
                        <w:r>
                          <w:rPr>
                            <w:rFonts w:hint="eastAsia"/>
                            <w:sz w:val="18"/>
                          </w:rPr>
                          <w:t>円</w:t>
                        </w:r>
                      </w:p>
                      <w:p w:rsidR="00415CC8" w:rsidRPr="00F57CEB" w:rsidRDefault="00415CC8" w:rsidP="004F54CA">
                        <w:pPr>
                          <w:spacing w:line="320" w:lineRule="exact"/>
                          <w:rPr>
                            <w:sz w:val="18"/>
                          </w:rPr>
                        </w:pPr>
                        <w:r w:rsidRPr="00F57CEB">
                          <w:rPr>
                            <w:rFonts w:hint="eastAsia"/>
                            <w:sz w:val="18"/>
                          </w:rPr>
                          <w:t>大阪</w:t>
                        </w:r>
                        <w:r w:rsidRPr="00F57CEB">
                          <w:rPr>
                            <w:sz w:val="18"/>
                          </w:rPr>
                          <w:t>：</w:t>
                        </w:r>
                        <w:r>
                          <w:rPr>
                            <w:rFonts w:hint="eastAsia"/>
                            <w:sz w:val="18"/>
                          </w:rPr>
                          <w:t>10,798</w:t>
                        </w:r>
                        <w:r>
                          <w:rPr>
                            <w:rFonts w:hint="eastAsia"/>
                            <w:sz w:val="18"/>
                          </w:rPr>
                          <w:t>円（全国比</w:t>
                        </w:r>
                        <w:r>
                          <w:rPr>
                            <w:rFonts w:hint="eastAsia"/>
                            <w:sz w:val="18"/>
                          </w:rPr>
                          <w:t>114.2%</w:t>
                        </w:r>
                        <w:r>
                          <w:rPr>
                            <w:rFonts w:hint="eastAsia"/>
                            <w:sz w:val="18"/>
                          </w:rPr>
                          <w:t>）</w:t>
                        </w:r>
                      </w:p>
                    </w:txbxContent>
                  </v:textbox>
                </v:shape>
              </v:group>
            </w:pict>
          </mc:Fallback>
        </mc:AlternateContent>
      </w:r>
      <w:r w:rsidR="004F54CA">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13088" behindDoc="0" locked="0" layoutInCell="1" allowOverlap="1" wp14:anchorId="6CE1BF78" wp14:editId="2B7B428D">
                <wp:simplePos x="0" y="0"/>
                <wp:positionH relativeFrom="column">
                  <wp:posOffset>135255</wp:posOffset>
                </wp:positionH>
                <wp:positionV relativeFrom="paragraph">
                  <wp:posOffset>83185</wp:posOffset>
                </wp:positionV>
                <wp:extent cx="5495925" cy="356870"/>
                <wp:effectExtent l="0" t="0" r="0" b="0"/>
                <wp:wrapNone/>
                <wp:docPr id="3759" name="正方形/長方形 3759" title="図84　療養費１件あたり医療費（国民健康保険制度）"/>
                <wp:cNvGraphicFramePr/>
                <a:graphic xmlns:a="http://schemas.openxmlformats.org/drawingml/2006/main">
                  <a:graphicData uri="http://schemas.microsoft.com/office/word/2010/wordprocessingShape">
                    <wps:wsp>
                      <wps:cNvSpPr/>
                      <wps:spPr>
                        <a:xfrm>
                          <a:off x="0" y="0"/>
                          <a:ext cx="5495925"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83</w:t>
                            </w:r>
                            <w:r w:rsidRPr="00D235CA">
                              <w:rPr>
                                <w:rFonts w:asciiTheme="majorEastAsia" w:eastAsiaTheme="majorEastAsia" w:hAnsiTheme="majorEastAsia" w:cstheme="minorBidi" w:hint="eastAsia"/>
                                <w:color w:val="000000" w:themeColor="text1"/>
                                <w:sz w:val="20"/>
                                <w:szCs w:val="22"/>
                              </w:rPr>
                              <w:t xml:space="preserve">　療養費</w:t>
                            </w:r>
                            <w:r>
                              <w:rPr>
                                <w:rFonts w:asciiTheme="majorEastAsia" w:eastAsiaTheme="majorEastAsia" w:hAnsiTheme="majorEastAsia" w:cstheme="minorBidi" w:hint="eastAsia"/>
                                <w:color w:val="000000" w:themeColor="text1"/>
                                <w:sz w:val="20"/>
                                <w:szCs w:val="22"/>
                              </w:rPr>
                              <w:t>１件当たり</w:t>
                            </w:r>
                            <w:r w:rsidRPr="00D235CA">
                              <w:rPr>
                                <w:rFonts w:asciiTheme="majorEastAsia" w:eastAsiaTheme="majorEastAsia" w:hAnsiTheme="majorEastAsia" w:cstheme="minorBidi" w:hint="eastAsia"/>
                                <w:color w:val="000000" w:themeColor="text1"/>
                                <w:sz w:val="20"/>
                                <w:szCs w:val="22"/>
                              </w:rPr>
                              <w:t>医療費（国民健康保険制度）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59" o:spid="_x0000_s1256" alt="タイトル: 図84　療養費１件あたり医療費（国民健康保険制度）" style="position:absolute;left:0;text-align:left;margin-left:10.65pt;margin-top:6.55pt;width:432.75pt;height:28.1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83</w:t>
                      </w:r>
                      <w:r w:rsidRPr="00D235CA">
                        <w:rPr>
                          <w:rFonts w:asciiTheme="majorEastAsia" w:eastAsiaTheme="majorEastAsia" w:hAnsiTheme="majorEastAsia" w:cstheme="minorBidi" w:hint="eastAsia"/>
                          <w:color w:val="000000" w:themeColor="text1"/>
                          <w:sz w:val="20"/>
                          <w:szCs w:val="22"/>
                        </w:rPr>
                        <w:t xml:space="preserve">　療養費</w:t>
                      </w:r>
                      <w:r>
                        <w:rPr>
                          <w:rFonts w:asciiTheme="majorEastAsia" w:eastAsiaTheme="majorEastAsia" w:hAnsiTheme="majorEastAsia" w:cstheme="minorBidi" w:hint="eastAsia"/>
                          <w:color w:val="000000" w:themeColor="text1"/>
                          <w:sz w:val="20"/>
                          <w:szCs w:val="22"/>
                        </w:rPr>
                        <w:t>１件当たり</w:t>
                      </w:r>
                      <w:r w:rsidRPr="00D235CA">
                        <w:rPr>
                          <w:rFonts w:asciiTheme="majorEastAsia" w:eastAsiaTheme="majorEastAsia" w:hAnsiTheme="majorEastAsia" w:cstheme="minorBidi" w:hint="eastAsia"/>
                          <w:color w:val="000000" w:themeColor="text1"/>
                          <w:sz w:val="20"/>
                          <w:szCs w:val="22"/>
                        </w:rPr>
                        <w:t>医療費（国民健康保険制度）</w:t>
                      </w:r>
                    </w:p>
                  </w:txbxContent>
                </v:textbox>
              </v:rect>
            </w:pict>
          </mc:Fallback>
        </mc:AlternateContent>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45856" behindDoc="0" locked="0" layoutInCell="1" allowOverlap="1" wp14:anchorId="32B4DA8A" wp14:editId="5F30A644">
                <wp:simplePos x="0" y="0"/>
                <wp:positionH relativeFrom="column">
                  <wp:posOffset>2904695</wp:posOffset>
                </wp:positionH>
                <wp:positionV relativeFrom="paragraph">
                  <wp:posOffset>178854</wp:posOffset>
                </wp:positionV>
                <wp:extent cx="3260198" cy="356870"/>
                <wp:effectExtent l="0" t="0" r="0" b="0"/>
                <wp:wrapNone/>
                <wp:docPr id="55" name="正方形/長方形 55" title="出典　厚生労働省「国民健康保険事業年報（平成27年度）」"/>
                <wp:cNvGraphicFramePr/>
                <a:graphic xmlns:a="http://schemas.openxmlformats.org/drawingml/2006/main">
                  <a:graphicData uri="http://schemas.microsoft.com/office/word/2010/wordprocessingShape">
                    <wps:wsp>
                      <wps:cNvSpPr/>
                      <wps:spPr>
                        <a:xfrm>
                          <a:off x="0" y="0"/>
                          <a:ext cx="3260198" cy="356870"/>
                        </a:xfrm>
                        <a:prstGeom prst="rect">
                          <a:avLst/>
                        </a:prstGeom>
                        <a:noFill/>
                        <a:ln w="25400" cap="flat" cmpd="sng" algn="ctr">
                          <a:noFill/>
                          <a:prstDash val="solid"/>
                        </a:ln>
                        <a:effectLst/>
                      </wps:spPr>
                      <wps:txb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D235CA">
                              <w:rPr>
                                <w:rFonts w:asciiTheme="majorEastAsia" w:eastAsiaTheme="majorEastAsia" w:hAnsiTheme="majorEastAsia" w:cstheme="minorBidi" w:hint="eastAsia"/>
                                <w:color w:val="000000" w:themeColor="text1"/>
                                <w:sz w:val="16"/>
                                <w:szCs w:val="16"/>
                              </w:rPr>
                              <w:t>国民健康保険事業年報</w:t>
                            </w:r>
                            <w:r>
                              <w:rPr>
                                <w:rFonts w:asciiTheme="majorEastAsia" w:eastAsiaTheme="majorEastAsia" w:hAnsiTheme="majorEastAsia" w:cstheme="minorBidi" w:hint="eastAsia"/>
                                <w:color w:val="000000" w:themeColor="text1"/>
                                <w:sz w:val="16"/>
                                <w:szCs w:val="16"/>
                              </w:rPr>
                              <w:t>（平成27年度）」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257" alt="タイトル: 出典　厚生労働省「国民健康保険事業年報（平成27年度）」" style="position:absolute;margin-left:228.7pt;margin-top:14.1pt;width:256.7pt;height:28.1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" filled="f" stroked="f" strokeweight="2pt">
                <v:textbo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D235CA">
                        <w:rPr>
                          <w:rFonts w:asciiTheme="majorEastAsia" w:eastAsiaTheme="majorEastAsia" w:hAnsiTheme="majorEastAsia" w:cstheme="minorBidi" w:hint="eastAsia"/>
                          <w:color w:val="000000" w:themeColor="text1"/>
                          <w:sz w:val="16"/>
                          <w:szCs w:val="16"/>
                        </w:rPr>
                        <w:t>国民健康保険事業年報</w:t>
                      </w:r>
                      <w:r>
                        <w:rPr>
                          <w:rFonts w:asciiTheme="majorEastAsia" w:eastAsiaTheme="majorEastAsia" w:hAnsiTheme="majorEastAsia" w:cstheme="minorBidi" w:hint="eastAsia"/>
                          <w:color w:val="000000" w:themeColor="text1"/>
                          <w:sz w:val="16"/>
                          <w:szCs w:val="16"/>
                        </w:rPr>
                        <w:t>（平成27年度）」</w:t>
                      </w:r>
                    </w:p>
                  </w:txbxContent>
                </v:textbox>
              </v:rect>
            </w:pict>
          </mc:Fallback>
        </mc:AlternateContent>
      </w:r>
    </w:p>
    <w:p w:rsidR="004F54CA" w:rsidRDefault="004F54CA" w:rsidP="004F54CA">
      <w:pPr>
        <w:jc w:val="left"/>
        <w:rPr>
          <w:rFonts w:ascii="HG丸ｺﾞｼｯｸM-PRO" w:eastAsia="HG丸ｺﾞｼｯｸM-PRO" w:hAnsi="HG丸ｺﾞｼｯｸM-PRO" w:cstheme="minorBidi"/>
          <w:szCs w:val="22"/>
        </w:rPr>
      </w:pPr>
    </w:p>
    <w:p w:rsidR="004F54CA" w:rsidRDefault="001C2872"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g">
            <w:drawing>
              <wp:anchor distT="0" distB="0" distL="114300" distR="114300" simplePos="0" relativeHeight="251619809" behindDoc="0" locked="0" layoutInCell="1" allowOverlap="1" wp14:anchorId="68675924" wp14:editId="5FD39D22">
                <wp:simplePos x="0" y="0"/>
                <wp:positionH relativeFrom="column">
                  <wp:posOffset>-131445</wp:posOffset>
                </wp:positionH>
                <wp:positionV relativeFrom="paragraph">
                  <wp:posOffset>20955</wp:posOffset>
                </wp:positionV>
                <wp:extent cx="6800850" cy="2733675"/>
                <wp:effectExtent l="0" t="0" r="0" b="9525"/>
                <wp:wrapNone/>
                <wp:docPr id="133" name="グループ化 133" title="図85　後期高齢者医療制度における療養費１件あたり医療費"/>
                <wp:cNvGraphicFramePr/>
                <a:graphic xmlns:a="http://schemas.openxmlformats.org/drawingml/2006/main">
                  <a:graphicData uri="http://schemas.microsoft.com/office/word/2010/wordprocessingGroup">
                    <wpg:wgp>
                      <wpg:cNvGrpSpPr/>
                      <wpg:grpSpPr>
                        <a:xfrm>
                          <a:off x="0" y="0"/>
                          <a:ext cx="6800850" cy="2733675"/>
                          <a:chOff x="0" y="0"/>
                          <a:chExt cx="6800850" cy="2733675"/>
                        </a:xfrm>
                      </wpg:grpSpPr>
                      <pic:pic xmlns:pic="http://schemas.openxmlformats.org/drawingml/2006/picture">
                        <pic:nvPicPr>
                          <pic:cNvPr id="3661" name="図 3661"/>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00850" cy="2733675"/>
                          </a:xfrm>
                          <a:prstGeom prst="rect">
                            <a:avLst/>
                          </a:prstGeom>
                          <a:noFill/>
                          <a:ln>
                            <a:noFill/>
                          </a:ln>
                        </pic:spPr>
                      </pic:pic>
                      <wps:wsp>
                        <wps:cNvPr id="57" name="テキスト ボックス 57" title="全国：15,246円　大阪：16,503円（全国比108.2%）"/>
                        <wps:cNvSpPr txBox="1"/>
                        <wps:spPr>
                          <a:xfrm>
                            <a:off x="1333500" y="1600200"/>
                            <a:ext cx="2195830" cy="412750"/>
                          </a:xfrm>
                          <a:prstGeom prst="rect">
                            <a:avLst/>
                          </a:prstGeom>
                          <a:solidFill>
                            <a:sysClr val="window" lastClr="FFFFFF"/>
                          </a:solidFill>
                          <a:ln w="6350">
                            <a:solidFill>
                              <a:prstClr val="black"/>
                            </a:solidFill>
                          </a:ln>
                          <a:effectLst/>
                        </wps:spPr>
                        <wps:txbx>
                          <w:txbxContent>
                            <w:p w:rsidR="00415CC8" w:rsidRPr="00F57CEB" w:rsidRDefault="00415CC8" w:rsidP="004F54CA">
                              <w:pPr>
                                <w:spacing w:line="320" w:lineRule="exact"/>
                                <w:rPr>
                                  <w:sz w:val="18"/>
                                </w:rPr>
                              </w:pPr>
                              <w:r w:rsidRPr="00F57CEB">
                                <w:rPr>
                                  <w:rFonts w:hint="eastAsia"/>
                                  <w:sz w:val="18"/>
                                </w:rPr>
                                <w:t>全国</w:t>
                              </w:r>
                              <w:r w:rsidRPr="00F57CEB">
                                <w:rPr>
                                  <w:sz w:val="18"/>
                                </w:rPr>
                                <w:t>：</w:t>
                              </w:r>
                              <w:r>
                                <w:rPr>
                                  <w:rFonts w:hint="eastAsia"/>
                                  <w:sz w:val="18"/>
                                </w:rPr>
                                <w:t>15,246</w:t>
                              </w:r>
                              <w:r>
                                <w:rPr>
                                  <w:rFonts w:hint="eastAsia"/>
                                  <w:sz w:val="18"/>
                                </w:rPr>
                                <w:t>円</w:t>
                              </w:r>
                            </w:p>
                            <w:p w:rsidR="00415CC8" w:rsidRPr="00F57CEB" w:rsidRDefault="00415CC8" w:rsidP="004F54CA">
                              <w:pPr>
                                <w:spacing w:line="320" w:lineRule="exact"/>
                                <w:rPr>
                                  <w:sz w:val="18"/>
                                </w:rPr>
                              </w:pPr>
                              <w:r w:rsidRPr="00F57CEB">
                                <w:rPr>
                                  <w:rFonts w:hint="eastAsia"/>
                                  <w:sz w:val="18"/>
                                </w:rPr>
                                <w:t>大阪</w:t>
                              </w:r>
                              <w:r w:rsidRPr="00F57CEB">
                                <w:rPr>
                                  <w:sz w:val="18"/>
                                </w:rPr>
                                <w:t>：</w:t>
                              </w:r>
                              <w:r>
                                <w:rPr>
                                  <w:rFonts w:hint="eastAsia"/>
                                  <w:sz w:val="18"/>
                                </w:rPr>
                                <w:t>16,503</w:t>
                              </w:r>
                              <w:r>
                                <w:rPr>
                                  <w:rFonts w:hint="eastAsia"/>
                                  <w:sz w:val="18"/>
                                </w:rPr>
                                <w:t>円（全国比</w:t>
                              </w:r>
                              <w:r>
                                <w:rPr>
                                  <w:rFonts w:hint="eastAsia"/>
                                  <w:sz w:val="18"/>
                                </w:rPr>
                                <w:t>108.2%</w:t>
                              </w:r>
                              <w:r>
                                <w:rPr>
                                  <w:rFonts w:hint="eastAsia"/>
                                  <w:sz w:val="18"/>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wpg:wgp>
                  </a:graphicData>
                </a:graphic>
              </wp:anchor>
            </w:drawing>
          </mc:Choice>
          <mc:Fallback>
            <w:pict>
              <v:group id="グループ化 133" o:spid="_x0000_s1258" alt="タイトル: 図85　後期高齢者医療制度における療養費１件あたり医療費" style="position:absolute;margin-left:-10.35pt;margin-top:1.65pt;width:535.5pt;height:215.25pt;z-index:251619809" coordsize="68008,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">
                <v:shape id="図 3661" o:spid="_x0000_s1259" type="#_x0000_t75" style="position:absolute;width:68008;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KZrFAAAA3QAAAA8AAABkcnMvZG93bnJldi54bWxEj8FqwzAQRO+F/oPYQm6N7BRMcaOEEEgo&#10;PQTqhpwXa2sZWyshKYmbr48KhR6HmXnDLNeTHcWFQuwdKyjnBQji1umeOwXHr93zK4iYkDWOjknB&#10;D0VYrx4fllhrd+VPujSpExnCsUYFJiVfSxlbQxbj3Hni7H27YDFlGTqpA14z3I5yURSVtNhzXjDo&#10;aWuoHZqzVfARoh+G07Epz4e9vx16W5rbXqnZ07R5A5FoSv/hv/a7VvBSVSX8vslP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MymaxQAAAN0AAAAPAAAAAAAAAAAAAAAA&#10;AJ8CAABkcnMvZG93bnJldi54bWxQSwUGAAAAAAQABAD3AAAAkQMAAAAA&#10;">
                  <v:imagedata r:id="rId135" o:title=""/>
                  <v:path arrowok="t"/>
                </v:shape>
                <v:shape id="テキスト ボックス 57" o:spid="_x0000_s1260" type="#_x0000_t202" style="position:absolute;left:13335;top:16002;width:2195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PxcMA&#10;AADbAAAADwAAAGRycy9kb3ducmV2LnhtbESPQYvCMBSE7wv+h/AEb2uqS1epRlHZhb2JVcTjo3m2&#10;1ealNlHrvzfCgsdhZr5hpvPWVOJGjSstKxj0IxDEmdUl5wp229/PMQjnkTVWlknBgxzMZ52PKSba&#10;3nlDt9TnIkDYJaig8L5OpHRZQQZd39bEwTvaxqAPssmlbvAe4KaSwyj6lgZLDgsF1rQqKDunV6Ng&#10;P46/oh+/yFfrUXq4DJbx43Splep128UEhKfWv8P/7T+tIB7B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2PxcMAAADbAAAADwAAAAAAAAAAAAAAAACYAgAAZHJzL2Rv&#10;d25yZXYueG1sUEsFBgAAAAAEAAQA9QAAAIgDAAAAAA==&#10;" fillcolor="window" strokeweight=".5pt">
                  <v:textbox style="mso-fit-shape-to-text:t" inset="2mm,0,2mm,0">
                    <w:txbxContent>
                      <w:p w:rsidR="00415CC8" w:rsidRPr="00F57CEB" w:rsidRDefault="00415CC8" w:rsidP="004F54CA">
                        <w:pPr>
                          <w:spacing w:line="320" w:lineRule="exact"/>
                          <w:rPr>
                            <w:sz w:val="18"/>
                          </w:rPr>
                        </w:pPr>
                        <w:r w:rsidRPr="00F57CEB">
                          <w:rPr>
                            <w:rFonts w:hint="eastAsia"/>
                            <w:sz w:val="18"/>
                          </w:rPr>
                          <w:t>全国</w:t>
                        </w:r>
                        <w:r w:rsidRPr="00F57CEB">
                          <w:rPr>
                            <w:sz w:val="18"/>
                          </w:rPr>
                          <w:t>：</w:t>
                        </w:r>
                        <w:r>
                          <w:rPr>
                            <w:rFonts w:hint="eastAsia"/>
                            <w:sz w:val="18"/>
                          </w:rPr>
                          <w:t>15,246</w:t>
                        </w:r>
                        <w:r>
                          <w:rPr>
                            <w:rFonts w:hint="eastAsia"/>
                            <w:sz w:val="18"/>
                          </w:rPr>
                          <w:t>円</w:t>
                        </w:r>
                      </w:p>
                      <w:p w:rsidR="00415CC8" w:rsidRPr="00F57CEB" w:rsidRDefault="00415CC8" w:rsidP="004F54CA">
                        <w:pPr>
                          <w:spacing w:line="320" w:lineRule="exact"/>
                          <w:rPr>
                            <w:sz w:val="18"/>
                          </w:rPr>
                        </w:pPr>
                        <w:r w:rsidRPr="00F57CEB">
                          <w:rPr>
                            <w:rFonts w:hint="eastAsia"/>
                            <w:sz w:val="18"/>
                          </w:rPr>
                          <w:t>大阪</w:t>
                        </w:r>
                        <w:r w:rsidRPr="00F57CEB">
                          <w:rPr>
                            <w:sz w:val="18"/>
                          </w:rPr>
                          <w:t>：</w:t>
                        </w:r>
                        <w:r>
                          <w:rPr>
                            <w:rFonts w:hint="eastAsia"/>
                            <w:sz w:val="18"/>
                          </w:rPr>
                          <w:t>16,503</w:t>
                        </w:r>
                        <w:r>
                          <w:rPr>
                            <w:rFonts w:hint="eastAsia"/>
                            <w:sz w:val="18"/>
                          </w:rPr>
                          <w:t>円（全国比</w:t>
                        </w:r>
                        <w:r>
                          <w:rPr>
                            <w:rFonts w:hint="eastAsia"/>
                            <w:sz w:val="18"/>
                          </w:rPr>
                          <w:t>108.2%</w:t>
                        </w:r>
                        <w:r>
                          <w:rPr>
                            <w:rFonts w:hint="eastAsia"/>
                            <w:sz w:val="18"/>
                          </w:rPr>
                          <w:t>）</w:t>
                        </w:r>
                      </w:p>
                    </w:txbxContent>
                  </v:textbox>
                </v:shape>
              </v:group>
            </w:pict>
          </mc:Fallback>
        </mc:AlternateContent>
      </w:r>
      <w:r w:rsidR="004F54CA">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43808" behindDoc="0" locked="0" layoutInCell="1" allowOverlap="1" wp14:anchorId="54400023" wp14:editId="36520FF0">
                <wp:simplePos x="0" y="0"/>
                <wp:positionH relativeFrom="column">
                  <wp:posOffset>116205</wp:posOffset>
                </wp:positionH>
                <wp:positionV relativeFrom="paragraph">
                  <wp:posOffset>109855</wp:posOffset>
                </wp:positionV>
                <wp:extent cx="5495925" cy="356870"/>
                <wp:effectExtent l="0" t="0" r="0" b="0"/>
                <wp:wrapNone/>
                <wp:docPr id="173" name="正方形/長方形 173" title="図85　療養費１件あたり医療費（後期高齢者医療制度）"/>
                <wp:cNvGraphicFramePr/>
                <a:graphic xmlns:a="http://schemas.openxmlformats.org/drawingml/2006/main">
                  <a:graphicData uri="http://schemas.microsoft.com/office/word/2010/wordprocessingShape">
                    <wps:wsp>
                      <wps:cNvSpPr/>
                      <wps:spPr>
                        <a:xfrm>
                          <a:off x="0" y="0"/>
                          <a:ext cx="5495925"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84</w:t>
                            </w:r>
                            <w:r w:rsidRPr="00D235CA">
                              <w:rPr>
                                <w:rFonts w:asciiTheme="majorEastAsia" w:eastAsiaTheme="majorEastAsia" w:hAnsiTheme="majorEastAsia" w:cstheme="minorBidi" w:hint="eastAsia"/>
                                <w:color w:val="000000" w:themeColor="text1"/>
                                <w:sz w:val="20"/>
                                <w:szCs w:val="22"/>
                              </w:rPr>
                              <w:t xml:space="preserve">　療養費</w:t>
                            </w:r>
                            <w:r>
                              <w:rPr>
                                <w:rFonts w:asciiTheme="majorEastAsia" w:eastAsiaTheme="majorEastAsia" w:hAnsiTheme="majorEastAsia" w:cstheme="minorBidi" w:hint="eastAsia"/>
                                <w:color w:val="000000" w:themeColor="text1"/>
                                <w:sz w:val="20"/>
                                <w:szCs w:val="22"/>
                              </w:rPr>
                              <w:t>１件当たり</w:t>
                            </w:r>
                            <w:r w:rsidRPr="00D235CA">
                              <w:rPr>
                                <w:rFonts w:asciiTheme="majorEastAsia" w:eastAsiaTheme="majorEastAsia" w:hAnsiTheme="majorEastAsia" w:cstheme="minorBidi" w:hint="eastAsia"/>
                                <w:color w:val="000000" w:themeColor="text1"/>
                                <w:sz w:val="20"/>
                                <w:szCs w:val="22"/>
                              </w:rPr>
                              <w:t>医療費（</w:t>
                            </w:r>
                            <w:r>
                              <w:rPr>
                                <w:rFonts w:asciiTheme="majorEastAsia" w:eastAsiaTheme="majorEastAsia" w:hAnsiTheme="majorEastAsia" w:cstheme="minorBidi" w:hint="eastAsia"/>
                                <w:color w:val="000000" w:themeColor="text1"/>
                                <w:sz w:val="20"/>
                                <w:szCs w:val="22"/>
                              </w:rPr>
                              <w:t>後期高齢者医療制度</w:t>
                            </w:r>
                            <w:r w:rsidRPr="00D235CA">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3" o:spid="_x0000_s1261" alt="タイトル: 図85　療養費１件あたり医療費（後期高齢者医療制度）" style="position:absolute;margin-left:9.15pt;margin-top:8.65pt;width:432.75pt;height:28.1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84</w:t>
                      </w:r>
                      <w:r w:rsidRPr="00D235CA">
                        <w:rPr>
                          <w:rFonts w:asciiTheme="majorEastAsia" w:eastAsiaTheme="majorEastAsia" w:hAnsiTheme="majorEastAsia" w:cstheme="minorBidi" w:hint="eastAsia"/>
                          <w:color w:val="000000" w:themeColor="text1"/>
                          <w:sz w:val="20"/>
                          <w:szCs w:val="22"/>
                        </w:rPr>
                        <w:t xml:space="preserve">　療養費</w:t>
                      </w:r>
                      <w:r>
                        <w:rPr>
                          <w:rFonts w:asciiTheme="majorEastAsia" w:eastAsiaTheme="majorEastAsia" w:hAnsiTheme="majorEastAsia" w:cstheme="minorBidi" w:hint="eastAsia"/>
                          <w:color w:val="000000" w:themeColor="text1"/>
                          <w:sz w:val="20"/>
                          <w:szCs w:val="22"/>
                        </w:rPr>
                        <w:t>１件当たり</w:t>
                      </w:r>
                      <w:r w:rsidRPr="00D235CA">
                        <w:rPr>
                          <w:rFonts w:asciiTheme="majorEastAsia" w:eastAsiaTheme="majorEastAsia" w:hAnsiTheme="majorEastAsia" w:cstheme="minorBidi" w:hint="eastAsia"/>
                          <w:color w:val="000000" w:themeColor="text1"/>
                          <w:sz w:val="20"/>
                          <w:szCs w:val="22"/>
                        </w:rPr>
                        <w:t>医療費（</w:t>
                      </w:r>
                      <w:r>
                        <w:rPr>
                          <w:rFonts w:asciiTheme="majorEastAsia" w:eastAsiaTheme="majorEastAsia" w:hAnsiTheme="majorEastAsia" w:cstheme="minorBidi" w:hint="eastAsia"/>
                          <w:color w:val="000000" w:themeColor="text1"/>
                          <w:sz w:val="20"/>
                          <w:szCs w:val="22"/>
                        </w:rPr>
                        <w:t>後期高齢者医療制度</w:t>
                      </w:r>
                      <w:r w:rsidRPr="00D235CA">
                        <w:rPr>
                          <w:rFonts w:asciiTheme="majorEastAsia" w:eastAsiaTheme="majorEastAsia" w:hAnsiTheme="majorEastAsia" w:cstheme="minorBidi" w:hint="eastAsia"/>
                          <w:color w:val="000000" w:themeColor="text1"/>
                          <w:sz w:val="20"/>
                          <w:szCs w:val="22"/>
                        </w:rPr>
                        <w:t>）</w:t>
                      </w:r>
                    </w:p>
                  </w:txbxContent>
                </v:textbox>
              </v:rect>
            </w:pict>
          </mc:Fallback>
        </mc:AlternateContent>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widowControl/>
        <w:jc w:val="left"/>
        <w:rPr>
          <w:rFonts w:ascii="HG丸ｺﾞｼｯｸM-PRO" w:eastAsia="HG丸ｺﾞｼｯｸM-PRO" w:hAnsi="HG丸ｺﾞｼｯｸM-PRO" w:cstheme="minorBidi"/>
          <w:szCs w:val="22"/>
        </w:rPr>
      </w:pPr>
    </w:p>
    <w:p w:rsidR="004F54CA" w:rsidRDefault="004F54CA" w:rsidP="004F54CA">
      <w:pPr>
        <w:widowControl/>
        <w:jc w:val="left"/>
        <w:rPr>
          <w:rFonts w:ascii="HG丸ｺﾞｼｯｸM-PRO" w:eastAsia="HG丸ｺﾞｼｯｸM-PRO" w:hAnsi="HG丸ｺﾞｼｯｸM-PRO" w:cstheme="minorBidi"/>
          <w:szCs w:val="22"/>
        </w:rPr>
      </w:pPr>
    </w:p>
    <w:p w:rsidR="004F54CA" w:rsidRDefault="004F54CA" w:rsidP="004F54CA">
      <w:pPr>
        <w:widowControl/>
        <w:jc w:val="left"/>
        <w:rPr>
          <w:rFonts w:ascii="HG丸ｺﾞｼｯｸM-PRO" w:eastAsia="HG丸ｺﾞｼｯｸM-PRO" w:hAnsi="HG丸ｺﾞｼｯｸM-PRO" w:cstheme="minorBidi"/>
          <w:szCs w:val="22"/>
        </w:rPr>
      </w:pPr>
    </w:p>
    <w:p w:rsidR="004F54CA" w:rsidRDefault="004F54CA" w:rsidP="004F54CA">
      <w:pPr>
        <w:widowControl/>
        <w:jc w:val="left"/>
        <w:rPr>
          <w:rFonts w:ascii="HG丸ｺﾞｼｯｸM-PRO" w:eastAsia="HG丸ｺﾞｼｯｸM-PRO" w:hAnsi="HG丸ｺﾞｼｯｸM-PRO" w:cstheme="minorBidi"/>
          <w:szCs w:val="22"/>
        </w:rPr>
      </w:pPr>
      <w:r w:rsidRPr="00B0244E">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49952" behindDoc="0" locked="0" layoutInCell="1" allowOverlap="1" wp14:anchorId="053A4022" wp14:editId="26BB18F1">
                <wp:simplePos x="0" y="0"/>
                <wp:positionH relativeFrom="column">
                  <wp:posOffset>2732165</wp:posOffset>
                </wp:positionH>
                <wp:positionV relativeFrom="paragraph">
                  <wp:posOffset>64015</wp:posOffset>
                </wp:positionV>
                <wp:extent cx="3432727" cy="356870"/>
                <wp:effectExtent l="0" t="0" r="0" b="0"/>
                <wp:wrapNone/>
                <wp:docPr id="268" name="正方形/長方形 268" title="出典　厚生労働省「後期高齢者医療事業状況報告（平成27年度）」"/>
                <wp:cNvGraphicFramePr/>
                <a:graphic xmlns:a="http://schemas.openxmlformats.org/drawingml/2006/main">
                  <a:graphicData uri="http://schemas.microsoft.com/office/word/2010/wordprocessingShape">
                    <wps:wsp>
                      <wps:cNvSpPr/>
                      <wps:spPr>
                        <a:xfrm>
                          <a:off x="0" y="0"/>
                          <a:ext cx="3432727" cy="356870"/>
                        </a:xfrm>
                        <a:prstGeom prst="rect">
                          <a:avLst/>
                        </a:prstGeom>
                        <a:noFill/>
                        <a:ln w="25400" cap="flat" cmpd="sng" algn="ctr">
                          <a:noFill/>
                          <a:prstDash val="solid"/>
                        </a:ln>
                        <a:effectLst/>
                      </wps:spPr>
                      <wps:txb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D235CA">
                              <w:rPr>
                                <w:rFonts w:asciiTheme="majorEastAsia" w:eastAsiaTheme="majorEastAsia" w:hAnsiTheme="majorEastAsia" w:cstheme="minorBidi" w:hint="eastAsia"/>
                                <w:color w:val="000000" w:themeColor="text1"/>
                                <w:sz w:val="16"/>
                                <w:szCs w:val="16"/>
                              </w:rPr>
                              <w:t>後期高齢者医療</w:t>
                            </w:r>
                            <w:r>
                              <w:rPr>
                                <w:rFonts w:asciiTheme="majorEastAsia" w:eastAsiaTheme="majorEastAsia" w:hAnsiTheme="majorEastAsia" w:cstheme="minorBidi" w:hint="eastAsia"/>
                                <w:color w:val="000000" w:themeColor="text1"/>
                                <w:sz w:val="16"/>
                                <w:szCs w:val="16"/>
                              </w:rPr>
                              <w:t>事業</w:t>
                            </w:r>
                            <w:r w:rsidRPr="00D235CA">
                              <w:rPr>
                                <w:rFonts w:asciiTheme="majorEastAsia" w:eastAsiaTheme="majorEastAsia" w:hAnsiTheme="majorEastAsia" w:cstheme="minorBidi" w:hint="eastAsia"/>
                                <w:color w:val="000000" w:themeColor="text1"/>
                                <w:sz w:val="16"/>
                                <w:szCs w:val="16"/>
                              </w:rPr>
                              <w:t>状況報告</w:t>
                            </w:r>
                            <w:r>
                              <w:rPr>
                                <w:rFonts w:asciiTheme="majorEastAsia" w:eastAsiaTheme="majorEastAsia" w:hAnsiTheme="majorEastAsia" w:cstheme="minorBidi" w:hint="eastAsia"/>
                                <w:color w:val="000000" w:themeColor="text1"/>
                                <w:sz w:val="16"/>
                                <w:szCs w:val="16"/>
                              </w:rPr>
                              <w:t>（平成27年度）」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8" o:spid="_x0000_s1262" alt="タイトル: 出典　厚生労働省「後期高齢者医療事業状況報告（平成27年度）」" style="position:absolute;margin-left:215.15pt;margin-top:5.05pt;width:270.3pt;height:28.1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" filled="f" stroked="f" strokeweight="2pt">
                <v:textbo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D235CA">
                        <w:rPr>
                          <w:rFonts w:asciiTheme="majorEastAsia" w:eastAsiaTheme="majorEastAsia" w:hAnsiTheme="majorEastAsia" w:cstheme="minorBidi" w:hint="eastAsia"/>
                          <w:color w:val="000000" w:themeColor="text1"/>
                          <w:sz w:val="16"/>
                          <w:szCs w:val="16"/>
                        </w:rPr>
                        <w:t>後期高齢者医療</w:t>
                      </w:r>
                      <w:r>
                        <w:rPr>
                          <w:rFonts w:asciiTheme="majorEastAsia" w:eastAsiaTheme="majorEastAsia" w:hAnsiTheme="majorEastAsia" w:cstheme="minorBidi" w:hint="eastAsia"/>
                          <w:color w:val="000000" w:themeColor="text1"/>
                          <w:sz w:val="16"/>
                          <w:szCs w:val="16"/>
                        </w:rPr>
                        <w:t>事業</w:t>
                      </w:r>
                      <w:r w:rsidRPr="00D235CA">
                        <w:rPr>
                          <w:rFonts w:asciiTheme="majorEastAsia" w:eastAsiaTheme="majorEastAsia" w:hAnsiTheme="majorEastAsia" w:cstheme="minorBidi" w:hint="eastAsia"/>
                          <w:color w:val="000000" w:themeColor="text1"/>
                          <w:sz w:val="16"/>
                          <w:szCs w:val="16"/>
                        </w:rPr>
                        <w:t>状況報告</w:t>
                      </w:r>
                      <w:r>
                        <w:rPr>
                          <w:rFonts w:asciiTheme="majorEastAsia" w:eastAsiaTheme="majorEastAsia" w:hAnsiTheme="majorEastAsia" w:cstheme="minorBidi" w:hint="eastAsia"/>
                          <w:color w:val="000000" w:themeColor="text1"/>
                          <w:sz w:val="16"/>
                          <w:szCs w:val="16"/>
                        </w:rPr>
                        <w:t>（平成27年度）」</w:t>
                      </w:r>
                    </w:p>
                  </w:txbxContent>
                </v:textbox>
              </v:rect>
            </w:pict>
          </mc:Fallback>
        </mc:AlternateContent>
      </w:r>
    </w:p>
    <w:p w:rsidR="004F54CA" w:rsidRDefault="004F54CA" w:rsidP="004F54CA">
      <w:pPr>
        <w:widowControl/>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szCs w:val="22"/>
        </w:rPr>
        <w:br w:type="page"/>
      </w: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lastRenderedPageBreak/>
        <mc:AlternateContent>
          <mc:Choice Requires="wps">
            <w:drawing>
              <wp:anchor distT="0" distB="0" distL="114300" distR="114300" simplePos="0" relativeHeight="252342784" behindDoc="0" locked="0" layoutInCell="1" allowOverlap="1" wp14:anchorId="72B89F0D" wp14:editId="2FBABD32">
                <wp:simplePos x="0" y="0"/>
                <wp:positionH relativeFrom="column">
                  <wp:posOffset>249555</wp:posOffset>
                </wp:positionH>
                <wp:positionV relativeFrom="paragraph">
                  <wp:posOffset>66675</wp:posOffset>
                </wp:positionV>
                <wp:extent cx="5495925" cy="356870"/>
                <wp:effectExtent l="0" t="0" r="0" b="0"/>
                <wp:wrapNone/>
                <wp:docPr id="172" name="正方形/長方形 172" title="図86　療養費の総医療費に占める割合（国民健康保険制度）"/>
                <wp:cNvGraphicFramePr/>
                <a:graphic xmlns:a="http://schemas.openxmlformats.org/drawingml/2006/main">
                  <a:graphicData uri="http://schemas.microsoft.com/office/word/2010/wordprocessingShape">
                    <wps:wsp>
                      <wps:cNvSpPr/>
                      <wps:spPr>
                        <a:xfrm>
                          <a:off x="0" y="0"/>
                          <a:ext cx="5495925"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85</w:t>
                            </w:r>
                            <w:r w:rsidRPr="00D235CA">
                              <w:rPr>
                                <w:rFonts w:asciiTheme="majorEastAsia" w:eastAsiaTheme="majorEastAsia" w:hAnsiTheme="majorEastAsia" w:cstheme="minorBidi" w:hint="eastAsia"/>
                                <w:color w:val="000000" w:themeColor="text1"/>
                                <w:sz w:val="20"/>
                                <w:szCs w:val="22"/>
                              </w:rPr>
                              <w:t xml:space="preserve">　療養費の総医療費に占める割合（国民健康保険制度）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2" o:spid="_x0000_s1263" alt="タイトル: 図86　療養費の総医療費に占める割合（国民健康保険制度）" style="position:absolute;margin-left:19.65pt;margin-top:5.25pt;width:432.75pt;height:28.1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85</w:t>
                      </w:r>
                      <w:r w:rsidRPr="00D235CA">
                        <w:rPr>
                          <w:rFonts w:asciiTheme="majorEastAsia" w:eastAsiaTheme="majorEastAsia" w:hAnsiTheme="majorEastAsia" w:cstheme="minorBidi" w:hint="eastAsia"/>
                          <w:color w:val="000000" w:themeColor="text1"/>
                          <w:sz w:val="20"/>
                          <w:szCs w:val="22"/>
                        </w:rPr>
                        <w:t xml:space="preserve">　療養費の総医療費に占める割合（国民健康保険制度）</w:t>
                      </w:r>
                    </w:p>
                  </w:txbxContent>
                </v:textbox>
              </v:rect>
            </w:pict>
          </mc:Fallback>
        </mc:AlternateContent>
      </w:r>
    </w:p>
    <w:p w:rsidR="004F54CA" w:rsidRDefault="00F055F9"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1645434" behindDoc="0" locked="0" layoutInCell="1" allowOverlap="1" wp14:anchorId="29F8EA3A" wp14:editId="4D3E7C5A">
            <wp:simplePos x="0" y="0"/>
            <wp:positionH relativeFrom="column">
              <wp:posOffset>1905</wp:posOffset>
            </wp:positionH>
            <wp:positionV relativeFrom="paragraph">
              <wp:posOffset>70485</wp:posOffset>
            </wp:positionV>
            <wp:extent cx="6696075" cy="3297687"/>
            <wp:effectExtent l="0" t="0" r="0" b="0"/>
            <wp:wrapNone/>
            <wp:docPr id="3678" name="図 3678" title="図86　国民健康保険制度における療養費の総医療費に占め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96075" cy="32976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p>
    <w:p w:rsidR="004F54CA" w:rsidRPr="008E5E7D" w:rsidRDefault="004F54CA" w:rsidP="004F54CA">
      <w:pPr>
        <w:jc w:val="left"/>
        <w:rPr>
          <w:rFonts w:ascii="HG丸ｺﾞｼｯｸM-PRO" w:eastAsia="HG丸ｺﾞｼｯｸM-PRO" w:hAnsi="HG丸ｺﾞｼｯｸM-PRO" w:cstheme="minorBidi"/>
          <w:szCs w:val="22"/>
        </w:rPr>
      </w:pPr>
    </w:p>
    <w:p w:rsidR="004F54CA" w:rsidRDefault="00F055F9" w:rsidP="004F54CA">
      <w:pPr>
        <w:jc w:val="center"/>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15136" behindDoc="0" locked="0" layoutInCell="1" allowOverlap="1" wp14:anchorId="713554E5" wp14:editId="2606CAFB">
                <wp:simplePos x="0" y="0"/>
                <wp:positionH relativeFrom="column">
                  <wp:posOffset>2783205</wp:posOffset>
                </wp:positionH>
                <wp:positionV relativeFrom="paragraph">
                  <wp:posOffset>180975</wp:posOffset>
                </wp:positionV>
                <wp:extent cx="3234055" cy="356870"/>
                <wp:effectExtent l="0" t="0" r="0" b="0"/>
                <wp:wrapNone/>
                <wp:docPr id="3760" name="正方形/長方形 3760" title="出典　厚生労働省「国民健康保険事業年報（平成27年度）」"/>
                <wp:cNvGraphicFramePr/>
                <a:graphic xmlns:a="http://schemas.openxmlformats.org/drawingml/2006/main">
                  <a:graphicData uri="http://schemas.microsoft.com/office/word/2010/wordprocessingShape">
                    <wps:wsp>
                      <wps:cNvSpPr/>
                      <wps:spPr>
                        <a:xfrm>
                          <a:off x="0" y="0"/>
                          <a:ext cx="3234055" cy="356870"/>
                        </a:xfrm>
                        <a:prstGeom prst="rect">
                          <a:avLst/>
                        </a:prstGeom>
                        <a:noFill/>
                        <a:ln w="25400" cap="flat" cmpd="sng" algn="ctr">
                          <a:noFill/>
                          <a:prstDash val="solid"/>
                        </a:ln>
                        <a:effectLst/>
                      </wps:spPr>
                      <wps:txb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D235CA">
                              <w:rPr>
                                <w:rFonts w:asciiTheme="majorEastAsia" w:eastAsiaTheme="majorEastAsia" w:hAnsiTheme="majorEastAsia" w:cstheme="minorBidi" w:hint="eastAsia"/>
                                <w:color w:val="000000" w:themeColor="text1"/>
                                <w:sz w:val="16"/>
                                <w:szCs w:val="16"/>
                              </w:rPr>
                              <w:t>国民健康保険事業年報</w:t>
                            </w:r>
                            <w:r>
                              <w:rPr>
                                <w:rFonts w:asciiTheme="majorEastAsia" w:eastAsiaTheme="majorEastAsia" w:hAnsiTheme="majorEastAsia" w:cstheme="minorBidi" w:hint="eastAsia"/>
                                <w:color w:val="000000" w:themeColor="text1"/>
                                <w:sz w:val="16"/>
                                <w:szCs w:val="16"/>
                              </w:rPr>
                              <w:t>（平成27年度）」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60" o:spid="_x0000_s1264" alt="タイトル: 出典　厚生労働省「国民健康保険事業年報（平成27年度）」" style="position:absolute;left:0;text-align:left;margin-left:219.15pt;margin-top:14.25pt;width:254.65pt;height:28.1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" filled="f" stroked="f" strokeweight="2pt">
                <v:textbo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D235CA">
                        <w:rPr>
                          <w:rFonts w:asciiTheme="majorEastAsia" w:eastAsiaTheme="majorEastAsia" w:hAnsiTheme="majorEastAsia" w:cstheme="minorBidi" w:hint="eastAsia"/>
                          <w:color w:val="000000" w:themeColor="text1"/>
                          <w:sz w:val="16"/>
                          <w:szCs w:val="16"/>
                        </w:rPr>
                        <w:t>国民健康保険事業年報</w:t>
                      </w:r>
                      <w:r>
                        <w:rPr>
                          <w:rFonts w:asciiTheme="majorEastAsia" w:eastAsiaTheme="majorEastAsia" w:hAnsiTheme="majorEastAsia" w:cstheme="minorBidi" w:hint="eastAsia"/>
                          <w:color w:val="000000" w:themeColor="text1"/>
                          <w:sz w:val="16"/>
                          <w:szCs w:val="16"/>
                        </w:rPr>
                        <w:t>（平成27年度）」</w:t>
                      </w:r>
                    </w:p>
                  </w:txbxContent>
                </v:textbox>
              </v:rect>
            </w:pict>
          </mc:Fallback>
        </mc:AlternateContent>
      </w:r>
    </w:p>
    <w:p w:rsidR="004F54CA" w:rsidRDefault="004F54CA" w:rsidP="004F54CA">
      <w:pPr>
        <w:jc w:val="right"/>
        <w:rPr>
          <w:rFonts w:ascii="HG丸ｺﾞｼｯｸM-PRO" w:eastAsia="HG丸ｺﾞｼｯｸM-PRO" w:hAnsi="HG丸ｺﾞｼｯｸM-PRO" w:cstheme="minorBidi"/>
          <w:szCs w:val="22"/>
        </w:rPr>
      </w:pPr>
      <w:r w:rsidRPr="008E5E7D">
        <w:rPr>
          <w:rFonts w:ascii="HG丸ｺﾞｼｯｸM-PRO" w:eastAsia="HG丸ｺﾞｼｯｸM-PRO" w:hAnsi="HG丸ｺﾞｼｯｸM-PRO" w:cstheme="minorBidi"/>
          <w:szCs w:val="22"/>
        </w:rPr>
        <w:t xml:space="preserve"> </w:t>
      </w:r>
    </w:p>
    <w:p w:rsidR="004F54CA" w:rsidRPr="008E5E7D" w:rsidRDefault="004F54CA" w:rsidP="004F54CA">
      <w:pPr>
        <w:jc w:val="right"/>
        <w:rPr>
          <w:rFonts w:ascii="HG丸ｺﾞｼｯｸM-PRO" w:eastAsia="HG丸ｺﾞｼｯｸM-PRO" w:hAnsi="HG丸ｺﾞｼｯｸM-PRO" w:cstheme="minorBidi"/>
          <w:szCs w:val="22"/>
        </w:rPr>
      </w:pPr>
    </w:p>
    <w:p w:rsidR="004F54CA"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14112" behindDoc="0" locked="0" layoutInCell="1" allowOverlap="1" wp14:anchorId="6DA5C756" wp14:editId="0BDD2B60">
                <wp:simplePos x="0" y="0"/>
                <wp:positionH relativeFrom="column">
                  <wp:posOffset>125730</wp:posOffset>
                </wp:positionH>
                <wp:positionV relativeFrom="paragraph">
                  <wp:posOffset>47625</wp:posOffset>
                </wp:positionV>
                <wp:extent cx="3886200" cy="356870"/>
                <wp:effectExtent l="0" t="0" r="0" b="0"/>
                <wp:wrapNone/>
                <wp:docPr id="3761" name="正方形/長方形 3761" title="図87　療養費の総医療費に占める割合（後期高齢者医療制度）"/>
                <wp:cNvGraphicFramePr/>
                <a:graphic xmlns:a="http://schemas.openxmlformats.org/drawingml/2006/main">
                  <a:graphicData uri="http://schemas.microsoft.com/office/word/2010/wordprocessingShape">
                    <wps:wsp>
                      <wps:cNvSpPr/>
                      <wps:spPr>
                        <a:xfrm>
                          <a:off x="0" y="0"/>
                          <a:ext cx="3886200"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86</w:t>
                            </w:r>
                            <w:r w:rsidRPr="00D235CA">
                              <w:rPr>
                                <w:rFonts w:asciiTheme="majorEastAsia" w:eastAsiaTheme="majorEastAsia" w:hAnsiTheme="majorEastAsia" w:cstheme="minorBidi" w:hint="eastAsia"/>
                                <w:color w:val="000000" w:themeColor="text1"/>
                                <w:sz w:val="20"/>
                                <w:szCs w:val="22"/>
                              </w:rPr>
                              <w:t xml:space="preserve">　療養費の総医療費に占める割合（後期高齢者医療制度）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61" o:spid="_x0000_s1265" alt="タイトル: 図87　療養費の総医療費に占める割合（後期高齢者医療制度）" style="position:absolute;margin-left:9.9pt;margin-top:3.75pt;width:306pt;height:28.1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86</w:t>
                      </w:r>
                      <w:r w:rsidRPr="00D235CA">
                        <w:rPr>
                          <w:rFonts w:asciiTheme="majorEastAsia" w:eastAsiaTheme="majorEastAsia" w:hAnsiTheme="majorEastAsia" w:cstheme="minorBidi" w:hint="eastAsia"/>
                          <w:color w:val="000000" w:themeColor="text1"/>
                          <w:sz w:val="20"/>
                          <w:szCs w:val="22"/>
                        </w:rPr>
                        <w:t xml:space="preserve">　療養費の総医療費に占める割合（後期高齢者医療制度）</w:t>
                      </w:r>
                    </w:p>
                  </w:txbxContent>
                </v:textbox>
              </v:rect>
            </w:pict>
          </mc:Fallback>
        </mc:AlternateContent>
      </w:r>
    </w:p>
    <w:p w:rsidR="004F54CA" w:rsidRDefault="003C3360" w:rsidP="004F54CA">
      <w:pPr>
        <w:jc w:val="left"/>
        <w:rPr>
          <w:rFonts w:ascii="HG丸ｺﾞｼｯｸM-PRO" w:eastAsia="HG丸ｺﾞｼｯｸM-PRO" w:hAnsi="HG丸ｺﾞｼｯｸM-PRO" w:cstheme="minorBidi"/>
          <w:szCs w:val="22"/>
        </w:rPr>
      </w:pPr>
      <w:r w:rsidRPr="006D0402">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17184" behindDoc="0" locked="0" layoutInCell="1" allowOverlap="1" wp14:anchorId="78D0F4A4" wp14:editId="03462102">
                <wp:simplePos x="0" y="0"/>
                <wp:positionH relativeFrom="column">
                  <wp:posOffset>2784475</wp:posOffset>
                </wp:positionH>
                <wp:positionV relativeFrom="paragraph">
                  <wp:posOffset>2722880</wp:posOffset>
                </wp:positionV>
                <wp:extent cx="3233420" cy="356870"/>
                <wp:effectExtent l="0" t="0" r="0" b="0"/>
                <wp:wrapNone/>
                <wp:docPr id="72" name="正方形/長方形 72" title="出典　厚生労働省「後期高齢者医療事業状況報告（平成27年度）」"/>
                <wp:cNvGraphicFramePr/>
                <a:graphic xmlns:a="http://schemas.openxmlformats.org/drawingml/2006/main">
                  <a:graphicData uri="http://schemas.microsoft.com/office/word/2010/wordprocessingShape">
                    <wps:wsp>
                      <wps:cNvSpPr/>
                      <wps:spPr>
                        <a:xfrm>
                          <a:off x="0" y="0"/>
                          <a:ext cx="3233420" cy="356870"/>
                        </a:xfrm>
                        <a:prstGeom prst="rect">
                          <a:avLst/>
                        </a:prstGeom>
                        <a:noFill/>
                        <a:ln w="25400" cap="flat" cmpd="sng" algn="ctr">
                          <a:noFill/>
                          <a:prstDash val="solid"/>
                        </a:ln>
                        <a:effectLst/>
                      </wps:spPr>
                      <wps:txb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D235CA">
                              <w:rPr>
                                <w:rFonts w:asciiTheme="majorEastAsia" w:eastAsiaTheme="majorEastAsia" w:hAnsiTheme="majorEastAsia" w:cstheme="minorBidi" w:hint="eastAsia"/>
                                <w:color w:val="000000" w:themeColor="text1"/>
                                <w:sz w:val="16"/>
                                <w:szCs w:val="16"/>
                              </w:rPr>
                              <w:t>後期高齢者医療</w:t>
                            </w:r>
                            <w:r>
                              <w:rPr>
                                <w:rFonts w:asciiTheme="majorEastAsia" w:eastAsiaTheme="majorEastAsia" w:hAnsiTheme="majorEastAsia" w:cstheme="minorBidi" w:hint="eastAsia"/>
                                <w:color w:val="000000" w:themeColor="text1"/>
                                <w:sz w:val="16"/>
                                <w:szCs w:val="16"/>
                              </w:rPr>
                              <w:t>事業</w:t>
                            </w:r>
                            <w:r w:rsidRPr="00D235CA">
                              <w:rPr>
                                <w:rFonts w:asciiTheme="majorEastAsia" w:eastAsiaTheme="majorEastAsia" w:hAnsiTheme="majorEastAsia" w:cstheme="minorBidi" w:hint="eastAsia"/>
                                <w:color w:val="000000" w:themeColor="text1"/>
                                <w:sz w:val="16"/>
                                <w:szCs w:val="16"/>
                              </w:rPr>
                              <w:t>状況報告</w:t>
                            </w:r>
                            <w:r>
                              <w:rPr>
                                <w:rFonts w:asciiTheme="majorEastAsia" w:eastAsiaTheme="majorEastAsia" w:hAnsiTheme="majorEastAsia" w:cstheme="minorBidi" w:hint="eastAsia"/>
                                <w:color w:val="000000" w:themeColor="text1"/>
                                <w:sz w:val="16"/>
                                <w:szCs w:val="16"/>
                              </w:rPr>
                              <w:t>（平成27年度）」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266" alt="タイトル: 出典　厚生労働省「後期高齢者医療事業状況報告（平成27年度）」" style="position:absolute;margin-left:219.25pt;margin-top:214.4pt;width:254.6pt;height:28.1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" filled="f" stroked="f" strokeweight="2pt">
                <v:textbo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D235CA">
                        <w:rPr>
                          <w:rFonts w:asciiTheme="majorEastAsia" w:eastAsiaTheme="majorEastAsia" w:hAnsiTheme="majorEastAsia" w:cstheme="minorBidi" w:hint="eastAsia"/>
                          <w:color w:val="000000" w:themeColor="text1"/>
                          <w:sz w:val="16"/>
                          <w:szCs w:val="16"/>
                        </w:rPr>
                        <w:t>後期高齢者医療</w:t>
                      </w:r>
                      <w:r>
                        <w:rPr>
                          <w:rFonts w:asciiTheme="majorEastAsia" w:eastAsiaTheme="majorEastAsia" w:hAnsiTheme="majorEastAsia" w:cstheme="minorBidi" w:hint="eastAsia"/>
                          <w:color w:val="000000" w:themeColor="text1"/>
                          <w:sz w:val="16"/>
                          <w:szCs w:val="16"/>
                        </w:rPr>
                        <w:t>事業</w:t>
                      </w:r>
                      <w:r w:rsidRPr="00D235CA">
                        <w:rPr>
                          <w:rFonts w:asciiTheme="majorEastAsia" w:eastAsiaTheme="majorEastAsia" w:hAnsiTheme="majorEastAsia" w:cstheme="minorBidi" w:hint="eastAsia"/>
                          <w:color w:val="000000" w:themeColor="text1"/>
                          <w:sz w:val="16"/>
                          <w:szCs w:val="16"/>
                        </w:rPr>
                        <w:t>状況報告</w:t>
                      </w:r>
                      <w:r>
                        <w:rPr>
                          <w:rFonts w:asciiTheme="majorEastAsia" w:eastAsiaTheme="majorEastAsia" w:hAnsiTheme="majorEastAsia" w:cstheme="minorBidi" w:hint="eastAsia"/>
                          <w:color w:val="000000" w:themeColor="text1"/>
                          <w:sz w:val="16"/>
                          <w:szCs w:val="16"/>
                        </w:rPr>
                        <w:t>（平成27年度）」</w:t>
                      </w:r>
                    </w:p>
                  </w:txbxContent>
                </v:textbox>
              </v:rect>
            </w:pict>
          </mc:Fallback>
        </mc:AlternateContent>
      </w:r>
      <w:r>
        <w:rPr>
          <w:rFonts w:ascii="HG丸ｺﾞｼｯｸM-PRO" w:eastAsia="HG丸ｺﾞｼｯｸM-PRO" w:hAnsi="HG丸ｺﾞｼｯｸM-PRO" w:cstheme="minorBidi"/>
          <w:noProof/>
          <w:szCs w:val="22"/>
        </w:rPr>
        <w:drawing>
          <wp:inline distT="0" distB="0" distL="0" distR="0" wp14:anchorId="7E644376" wp14:editId="677CFB81">
            <wp:extent cx="6608445" cy="2647950"/>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20849" cy="2652920"/>
                    </a:xfrm>
                    <a:prstGeom prst="rect">
                      <a:avLst/>
                    </a:prstGeom>
                    <a:noFill/>
                    <a:ln>
                      <a:noFill/>
                    </a:ln>
                  </pic:spPr>
                </pic:pic>
              </a:graphicData>
            </a:graphic>
          </wp:inline>
        </w:drawing>
      </w:r>
    </w:p>
    <w:p w:rsidR="004F54CA" w:rsidRDefault="004F54CA" w:rsidP="004F54CA">
      <w:pPr>
        <w:widowControl/>
        <w:jc w:val="left"/>
        <w:rPr>
          <w:rFonts w:ascii="ＭＳ ゴシック" w:eastAsia="ＭＳ ゴシック" w:hAnsi="ＭＳ ゴシック"/>
          <w:b/>
          <w:bCs/>
          <w:color w:val="0070C0"/>
          <w:kern w:val="36"/>
          <w:sz w:val="36"/>
          <w:szCs w:val="36"/>
          <w:lang w:val="x-none"/>
        </w:rPr>
      </w:pPr>
      <w:r>
        <w:rPr>
          <w:rFonts w:ascii="ＭＳ ゴシック" w:eastAsia="ＭＳ ゴシック" w:hAnsi="ＭＳ ゴシック"/>
          <w:b/>
          <w:bCs/>
          <w:color w:val="0070C0"/>
          <w:kern w:val="36"/>
          <w:sz w:val="36"/>
          <w:szCs w:val="36"/>
          <w:lang w:val="x-none"/>
        </w:rPr>
        <w:br w:type="page"/>
      </w:r>
    </w:p>
    <w:p w:rsidR="004F54CA" w:rsidRPr="00A67D31" w:rsidRDefault="004F54CA" w:rsidP="004F54CA">
      <w:pPr>
        <w:rPr>
          <w:rFonts w:ascii="ＭＳ ゴシック" w:eastAsia="ＭＳ ゴシック" w:hAnsi="ＭＳ ゴシック"/>
          <w:b/>
          <w:bCs/>
          <w:color w:val="0070C0"/>
          <w:kern w:val="36"/>
          <w:sz w:val="36"/>
          <w:szCs w:val="36"/>
          <w:u w:val="single"/>
          <w:lang w:val="x-none"/>
        </w:rPr>
      </w:pPr>
      <w:r w:rsidRPr="00A67D31">
        <w:rPr>
          <w:rFonts w:ascii="ＭＳ ゴシック" w:eastAsia="ＭＳ ゴシック" w:hAnsi="ＭＳ ゴシック" w:hint="eastAsia"/>
          <w:b/>
          <w:bCs/>
          <w:color w:val="0070C0"/>
          <w:kern w:val="36"/>
          <w:sz w:val="36"/>
          <w:szCs w:val="36"/>
          <w:u w:val="single"/>
          <w:lang w:val="x-none"/>
        </w:rPr>
        <w:lastRenderedPageBreak/>
        <w:t>６</w:t>
      </w:r>
      <w:r w:rsidRPr="00A67D31">
        <w:rPr>
          <w:rFonts w:ascii="ＭＳ ゴシック" w:eastAsia="ＭＳ ゴシック" w:hAnsi="ＭＳ ゴシック" w:hint="eastAsia"/>
          <w:b/>
          <w:bCs/>
          <w:color w:val="0070C0"/>
          <w:kern w:val="36"/>
          <w:sz w:val="36"/>
          <w:szCs w:val="36"/>
          <w:u w:val="single"/>
          <w:lang w:val="x-none" w:eastAsia="x-none"/>
        </w:rPr>
        <w:t>．医療に関する正しい知識の普及状況</w:t>
      </w:r>
    </w:p>
    <w:p w:rsidR="004F54CA" w:rsidRPr="00A67D31" w:rsidRDefault="004F54CA" w:rsidP="005C4C7A">
      <w:pPr>
        <w:ind w:leftChars="100" w:left="420" w:hangingChars="100" w:hanging="210"/>
        <w:jc w:val="left"/>
        <w:rPr>
          <w:rFonts w:ascii="HG丸ｺﾞｼｯｸM-PRO" w:eastAsia="HG丸ｺﾞｼｯｸM-PRO" w:hAnsi="HG丸ｺﾞｼｯｸM-PRO" w:cstheme="minorBidi"/>
          <w:color w:val="000000" w:themeColor="text1"/>
          <w:sz w:val="22"/>
        </w:rPr>
      </w:pPr>
      <w:r w:rsidRPr="00A67D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60192" behindDoc="0" locked="0" layoutInCell="1" allowOverlap="1" wp14:anchorId="3256F561" wp14:editId="4D106B1F">
                <wp:simplePos x="0" y="0"/>
                <wp:positionH relativeFrom="column">
                  <wp:posOffset>1640205</wp:posOffset>
                </wp:positionH>
                <wp:positionV relativeFrom="paragraph">
                  <wp:posOffset>179070</wp:posOffset>
                </wp:positionV>
                <wp:extent cx="4486275" cy="356870"/>
                <wp:effectExtent l="0" t="0" r="0" b="0"/>
                <wp:wrapNone/>
                <wp:docPr id="206" name="正方形/長方形 206" title="出典　おおさかＱネット「受療行動」に関するアンケート"/>
                <wp:cNvGraphicFramePr/>
                <a:graphic xmlns:a="http://schemas.openxmlformats.org/drawingml/2006/main">
                  <a:graphicData uri="http://schemas.microsoft.com/office/word/2010/wordprocessingShape">
                    <wps:wsp>
                      <wps:cNvSpPr/>
                      <wps:spPr>
                        <a:xfrm>
                          <a:off x="0" y="0"/>
                          <a:ext cx="4486275" cy="356870"/>
                        </a:xfrm>
                        <a:prstGeom prst="rect">
                          <a:avLst/>
                        </a:prstGeom>
                        <a:noFill/>
                        <a:ln w="25400" cap="flat" cmpd="sng" algn="ctr">
                          <a:noFill/>
                          <a:prstDash val="solid"/>
                        </a:ln>
                        <a:effectLst/>
                      </wps:spPr>
                      <wps:txb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出典：おおさかＱネット「</w:t>
                            </w:r>
                            <w:r>
                              <w:rPr>
                                <w:rFonts w:asciiTheme="majorEastAsia" w:eastAsiaTheme="majorEastAsia" w:hAnsiTheme="majorEastAsia" w:cstheme="minorBidi" w:hint="eastAsia"/>
                                <w:color w:val="000000" w:themeColor="text1"/>
                                <w:sz w:val="16"/>
                                <w:szCs w:val="16"/>
                              </w:rPr>
                              <w:t>主観的健康観と生活習慣、</w:t>
                            </w:r>
                            <w:r w:rsidRPr="00D235CA">
                              <w:rPr>
                                <w:rFonts w:asciiTheme="majorEastAsia" w:eastAsiaTheme="majorEastAsia" w:hAnsiTheme="majorEastAsia" w:cstheme="minorBidi" w:hint="eastAsia"/>
                                <w:color w:val="000000" w:themeColor="text1"/>
                                <w:sz w:val="16"/>
                                <w:szCs w:val="16"/>
                              </w:rPr>
                              <w:t>受療行動」に関するアンケート</w:t>
                            </w:r>
                            <w:r>
                              <w:rPr>
                                <w:rFonts w:asciiTheme="majorEastAsia" w:eastAsiaTheme="majorEastAsia" w:hAnsiTheme="majorEastAsia" w:cstheme="minorBidi" w:hint="eastAsia"/>
                                <w:color w:val="000000" w:themeColor="text1"/>
                                <w:sz w:val="16"/>
                                <w:szCs w:val="16"/>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6" o:spid="_x0000_s1267" alt="タイトル: 出典　おおさかＱネット「受療行動」に関するアンケート" style="position:absolute;left:0;text-align:left;margin-left:129.15pt;margin-top:14.1pt;width:353.25pt;height:28.1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" filled="f" stroked="f" strokeweight="2pt">
                <v:textbox>
                  <w:txbxContent>
                    <w:p w:rsidR="00415CC8" w:rsidRPr="00D235CA" w:rsidRDefault="00415CC8" w:rsidP="004F54CA">
                      <w:pPr>
                        <w:jc w:val="right"/>
                        <w:rPr>
                          <w:rFonts w:asciiTheme="majorEastAsia" w:eastAsiaTheme="majorEastAsia" w:hAnsiTheme="majorEastAsia" w:cstheme="minorBidi"/>
                          <w:color w:val="000000" w:themeColor="text1"/>
                          <w:sz w:val="16"/>
                          <w:szCs w:val="16"/>
                        </w:rPr>
                      </w:pPr>
                      <w:r w:rsidRPr="00D235CA">
                        <w:rPr>
                          <w:rFonts w:asciiTheme="majorEastAsia" w:eastAsiaTheme="majorEastAsia" w:hAnsiTheme="majorEastAsia" w:cstheme="minorBidi" w:hint="eastAsia"/>
                          <w:color w:val="000000" w:themeColor="text1"/>
                          <w:sz w:val="16"/>
                          <w:szCs w:val="16"/>
                        </w:rPr>
                        <w:t>出典：おおさかＱネット「</w:t>
                      </w:r>
                      <w:r>
                        <w:rPr>
                          <w:rFonts w:asciiTheme="majorEastAsia" w:eastAsiaTheme="majorEastAsia" w:hAnsiTheme="majorEastAsia" w:cstheme="minorBidi" w:hint="eastAsia"/>
                          <w:color w:val="000000" w:themeColor="text1"/>
                          <w:sz w:val="16"/>
                          <w:szCs w:val="16"/>
                        </w:rPr>
                        <w:t>主観的健康観と生活習慣、</w:t>
                      </w:r>
                      <w:r w:rsidRPr="00D235CA">
                        <w:rPr>
                          <w:rFonts w:asciiTheme="majorEastAsia" w:eastAsiaTheme="majorEastAsia" w:hAnsiTheme="majorEastAsia" w:cstheme="minorBidi" w:hint="eastAsia"/>
                          <w:color w:val="000000" w:themeColor="text1"/>
                          <w:sz w:val="16"/>
                          <w:szCs w:val="16"/>
                        </w:rPr>
                        <w:t>受療行動」に関するアンケート</w:t>
                      </w:r>
                      <w:r>
                        <w:rPr>
                          <w:rFonts w:asciiTheme="majorEastAsia" w:eastAsiaTheme="majorEastAsia" w:hAnsiTheme="majorEastAsia" w:cstheme="minorBidi" w:hint="eastAsia"/>
                          <w:color w:val="000000" w:themeColor="text1"/>
                          <w:sz w:val="16"/>
                          <w:szCs w:val="16"/>
                        </w:rPr>
                        <w:t>（大阪府）</w:t>
                      </w:r>
                    </w:p>
                  </w:txbxContent>
                </v:textbox>
              </v:rect>
            </w:pict>
          </mc:Fallback>
        </mc:AlternateContent>
      </w:r>
      <w:r w:rsidRPr="00A67D31">
        <w:rPr>
          <w:rFonts w:ascii="HG丸ｺﾞｼｯｸM-PRO" w:eastAsia="HG丸ｺﾞｼｯｸM-PRO" w:hAnsi="HG丸ｺﾞｼｯｸM-PRO" w:cstheme="minorBidi" w:hint="eastAsia"/>
          <w:color w:val="000000" w:themeColor="text1"/>
          <w:sz w:val="22"/>
        </w:rPr>
        <w:t>○府のインターネットモニター調査で府民の受療行動などについて調査を行ったところ、以下の結果が見られました。</w:t>
      </w:r>
    </w:p>
    <w:p w:rsidR="004F54CA" w:rsidRPr="00A67D31" w:rsidRDefault="004F54CA" w:rsidP="004F54CA">
      <w:pPr>
        <w:jc w:val="left"/>
        <w:rPr>
          <w:rFonts w:asciiTheme="majorEastAsia" w:eastAsiaTheme="majorEastAsia" w:hAnsiTheme="majorEastAsia" w:cstheme="minorBidi"/>
          <w:b/>
          <w:sz w:val="28"/>
        </w:rPr>
      </w:pPr>
      <w:r w:rsidRPr="006D1A2C">
        <w:rPr>
          <w:rFonts w:asciiTheme="majorEastAsia" w:eastAsiaTheme="majorEastAsia" w:hAnsiTheme="majorEastAsia" w:cstheme="minorBidi" w:hint="eastAsia"/>
          <w:b/>
          <w:spacing w:val="18"/>
          <w:w w:val="85"/>
          <w:kern w:val="0"/>
          <w:sz w:val="28"/>
          <w:fitText w:val="9835" w:id="1675919616"/>
        </w:rPr>
        <w:t>（１）かかりつけ医・</w:t>
      </w:r>
      <w:r w:rsidR="00EB71D5" w:rsidRPr="006D1A2C">
        <w:rPr>
          <w:rFonts w:asciiTheme="majorEastAsia" w:eastAsiaTheme="majorEastAsia" w:hAnsiTheme="majorEastAsia" w:cstheme="minorBidi" w:hint="eastAsia"/>
          <w:b/>
          <w:spacing w:val="18"/>
          <w:w w:val="85"/>
          <w:kern w:val="0"/>
          <w:sz w:val="28"/>
          <w:fitText w:val="9835" w:id="1675919616"/>
        </w:rPr>
        <w:t>かかりつけ</w:t>
      </w:r>
      <w:r w:rsidRPr="006D1A2C">
        <w:rPr>
          <w:rFonts w:asciiTheme="majorEastAsia" w:eastAsiaTheme="majorEastAsia" w:hAnsiTheme="majorEastAsia" w:cstheme="minorBidi" w:hint="eastAsia"/>
          <w:b/>
          <w:spacing w:val="18"/>
          <w:w w:val="85"/>
          <w:kern w:val="0"/>
          <w:sz w:val="28"/>
          <w:fitText w:val="9835" w:id="1675919616"/>
        </w:rPr>
        <w:t>歯科医・</w:t>
      </w:r>
      <w:r w:rsidR="00EB71D5" w:rsidRPr="006D1A2C">
        <w:rPr>
          <w:rFonts w:asciiTheme="majorEastAsia" w:eastAsiaTheme="majorEastAsia" w:hAnsiTheme="majorEastAsia" w:cstheme="minorBidi" w:hint="eastAsia"/>
          <w:b/>
          <w:spacing w:val="18"/>
          <w:w w:val="85"/>
          <w:kern w:val="0"/>
          <w:sz w:val="28"/>
          <w:fitText w:val="9835" w:id="1675919616"/>
        </w:rPr>
        <w:t>かかりつけ</w:t>
      </w:r>
      <w:r w:rsidRPr="006D1A2C">
        <w:rPr>
          <w:rFonts w:asciiTheme="majorEastAsia" w:eastAsiaTheme="majorEastAsia" w:hAnsiTheme="majorEastAsia" w:cstheme="minorBidi" w:hint="eastAsia"/>
          <w:b/>
          <w:spacing w:val="18"/>
          <w:w w:val="85"/>
          <w:kern w:val="0"/>
          <w:sz w:val="28"/>
          <w:fitText w:val="9835" w:id="1675919616"/>
        </w:rPr>
        <w:t>薬剤師</w:t>
      </w:r>
      <w:r w:rsidR="00EB71D5" w:rsidRPr="006D1A2C">
        <w:rPr>
          <w:rFonts w:asciiTheme="majorEastAsia" w:eastAsiaTheme="majorEastAsia" w:hAnsiTheme="majorEastAsia" w:cstheme="minorBidi" w:hint="eastAsia"/>
          <w:b/>
          <w:spacing w:val="18"/>
          <w:w w:val="50"/>
          <w:kern w:val="0"/>
          <w:sz w:val="28"/>
          <w:fitText w:val="9835" w:id="1675919616"/>
        </w:rPr>
        <w:t>・</w:t>
      </w:r>
      <w:r w:rsidR="00EB71D5" w:rsidRPr="006D1A2C">
        <w:rPr>
          <w:rFonts w:asciiTheme="majorEastAsia" w:eastAsiaTheme="majorEastAsia" w:hAnsiTheme="majorEastAsia" w:cstheme="minorBidi" w:hint="eastAsia"/>
          <w:b/>
          <w:spacing w:val="18"/>
          <w:w w:val="85"/>
          <w:kern w:val="0"/>
          <w:sz w:val="28"/>
          <w:fitText w:val="9835" w:id="1675919616"/>
        </w:rPr>
        <w:t>薬局</w:t>
      </w:r>
      <w:r w:rsidRPr="006D1A2C">
        <w:rPr>
          <w:rFonts w:asciiTheme="majorEastAsia" w:eastAsiaTheme="majorEastAsia" w:hAnsiTheme="majorEastAsia" w:cstheme="minorBidi" w:hint="eastAsia"/>
          <w:b/>
          <w:spacing w:val="18"/>
          <w:w w:val="85"/>
          <w:kern w:val="0"/>
          <w:sz w:val="28"/>
          <w:fitText w:val="9835" w:id="1675919616"/>
        </w:rPr>
        <w:t>等の普及</w:t>
      </w:r>
      <w:r w:rsidR="00EB71D5" w:rsidRPr="006D1A2C">
        <w:rPr>
          <w:rFonts w:asciiTheme="majorEastAsia" w:eastAsiaTheme="majorEastAsia" w:hAnsiTheme="majorEastAsia" w:cstheme="minorBidi" w:hint="eastAsia"/>
          <w:b/>
          <w:spacing w:val="18"/>
          <w:w w:val="85"/>
          <w:kern w:val="0"/>
          <w:sz w:val="28"/>
          <w:fitText w:val="9835" w:id="1675919616"/>
        </w:rPr>
        <w:t>状</w:t>
      </w:r>
      <w:r w:rsidR="00EB71D5" w:rsidRPr="006D1A2C">
        <w:rPr>
          <w:rFonts w:asciiTheme="majorEastAsia" w:eastAsiaTheme="majorEastAsia" w:hAnsiTheme="majorEastAsia" w:cstheme="minorBidi" w:hint="eastAsia"/>
          <w:b/>
          <w:spacing w:val="25"/>
          <w:w w:val="85"/>
          <w:kern w:val="0"/>
          <w:sz w:val="28"/>
          <w:fitText w:val="9835" w:id="1675919616"/>
        </w:rPr>
        <w:t>況</w:t>
      </w:r>
    </w:p>
    <w:p w:rsidR="004F54CA" w:rsidRPr="00A67D31" w:rsidRDefault="004F54CA" w:rsidP="005C4C7A">
      <w:pPr>
        <w:ind w:leftChars="100" w:left="430" w:hangingChars="100" w:hanging="220"/>
        <w:jc w:val="left"/>
        <w:rPr>
          <w:rFonts w:ascii="HG丸ｺﾞｼｯｸM-PRO" w:eastAsia="HG丸ｺﾞｼｯｸM-PRO" w:hAnsi="HG丸ｺﾞｼｯｸM-PRO" w:cstheme="minorBidi"/>
          <w:color w:val="000000" w:themeColor="text1"/>
          <w:sz w:val="22"/>
          <w:szCs w:val="22"/>
        </w:rPr>
      </w:pPr>
      <w:r w:rsidRPr="00A67D31">
        <w:rPr>
          <w:rFonts w:ascii="HG丸ｺﾞｼｯｸM-PRO" w:eastAsia="HG丸ｺﾞｼｯｸM-PRO" w:hAnsi="HG丸ｺﾞｼｯｸM-PRO" w:cstheme="minorBidi" w:hint="eastAsia"/>
          <w:color w:val="000000" w:themeColor="text1"/>
          <w:sz w:val="22"/>
          <w:szCs w:val="22"/>
        </w:rPr>
        <w:t>○慢性的疾患に関しては、ほとんどの人がかかりつけ医を決めている一方で、風邪に関するかかりつけ医を決めている人や、かかりつけ歯科医を１か所に決めている人は約６割となっています。</w:t>
      </w:r>
    </w:p>
    <w:p w:rsidR="004F54CA" w:rsidRPr="00A67D31" w:rsidRDefault="004F54CA" w:rsidP="005C4C7A">
      <w:pPr>
        <w:ind w:leftChars="100" w:left="430" w:hangingChars="100" w:hanging="220"/>
        <w:jc w:val="left"/>
        <w:rPr>
          <w:rFonts w:ascii="HG丸ｺﾞｼｯｸM-PRO" w:eastAsia="HG丸ｺﾞｼｯｸM-PRO" w:hAnsi="HG丸ｺﾞｼｯｸM-PRO" w:cstheme="minorBidi"/>
          <w:color w:val="000000" w:themeColor="text1"/>
          <w:sz w:val="22"/>
          <w:szCs w:val="22"/>
        </w:rPr>
      </w:pPr>
      <w:r w:rsidRPr="00A67D31">
        <w:rPr>
          <w:rFonts w:ascii="HG丸ｺﾞｼｯｸM-PRO" w:eastAsia="HG丸ｺﾞｼｯｸM-PRO" w:hAnsi="HG丸ｺﾞｼｯｸM-PRO" w:cstheme="minorBidi" w:hint="eastAsia"/>
          <w:color w:val="000000" w:themeColor="text1"/>
          <w:sz w:val="22"/>
          <w:szCs w:val="22"/>
        </w:rPr>
        <w:t>○かかりつけ</w:t>
      </w:r>
      <w:r>
        <w:rPr>
          <w:rFonts w:ascii="HG丸ｺﾞｼｯｸM-PRO" w:eastAsia="HG丸ｺﾞｼｯｸM-PRO" w:hAnsi="HG丸ｺﾞｼｯｸM-PRO" w:cstheme="minorBidi" w:hint="eastAsia"/>
          <w:color w:val="000000" w:themeColor="text1"/>
          <w:sz w:val="22"/>
          <w:szCs w:val="22"/>
        </w:rPr>
        <w:t>薬剤師</w:t>
      </w:r>
      <w:r w:rsidRPr="009B4087">
        <w:rPr>
          <w:rFonts w:ascii="HG丸ｺﾞｼｯｸM-PRO" w:eastAsia="HG丸ｺﾞｼｯｸM-PRO" w:hAnsi="HG丸ｺﾞｼｯｸM-PRO" w:cstheme="minorBidi" w:hint="eastAsia"/>
          <w:color w:val="000000" w:themeColor="text1"/>
          <w:w w:val="50"/>
          <w:sz w:val="22"/>
          <w:szCs w:val="22"/>
        </w:rPr>
        <w:t>・</w:t>
      </w:r>
      <w:r w:rsidRPr="00A67D31">
        <w:rPr>
          <w:rFonts w:ascii="HG丸ｺﾞｼｯｸM-PRO" w:eastAsia="HG丸ｺﾞｼｯｸM-PRO" w:hAnsi="HG丸ｺﾞｼｯｸM-PRO" w:cstheme="minorBidi" w:hint="eastAsia"/>
          <w:color w:val="000000" w:themeColor="text1"/>
          <w:sz w:val="22"/>
          <w:szCs w:val="22"/>
        </w:rPr>
        <w:t>薬局を１か所に決めている人は半数弱となっており、受診時に常にお薬手帳を一冊にまとめて持参している人は４割弱となっています。</w:t>
      </w:r>
    </w:p>
    <w:p w:rsidR="004F54CA" w:rsidRPr="00A67D31" w:rsidRDefault="004F54CA" w:rsidP="005C4C7A">
      <w:pPr>
        <w:ind w:leftChars="100" w:left="430" w:hangingChars="100" w:hanging="220"/>
        <w:jc w:val="left"/>
        <w:rPr>
          <w:rFonts w:ascii="HG丸ｺﾞｼｯｸM-PRO" w:eastAsia="HG丸ｺﾞｼｯｸM-PRO" w:hAnsi="HG丸ｺﾞｼｯｸM-PRO" w:cstheme="minorBidi"/>
          <w:sz w:val="22"/>
          <w:szCs w:val="22"/>
        </w:rPr>
      </w:pPr>
      <w:r w:rsidRPr="00A67D31">
        <w:rPr>
          <w:rFonts w:ascii="HG丸ｺﾞｼｯｸM-PRO" w:eastAsia="HG丸ｺﾞｼｯｸM-PRO" w:hAnsi="HG丸ｺﾞｼｯｸM-PRO" w:cstheme="minorBidi" w:hint="eastAsia"/>
          <w:sz w:val="22"/>
          <w:szCs w:val="22"/>
        </w:rPr>
        <w:t>○仕事、家事、育児等の負担の割合が大きくなると推測される３０～４０代では、かかりつけ医</w:t>
      </w:r>
      <w:r w:rsidR="00D33B82">
        <w:rPr>
          <w:rFonts w:ascii="HG丸ｺﾞｼｯｸM-PRO" w:eastAsia="HG丸ｺﾞｼｯｸM-PRO" w:hAnsi="HG丸ｺﾞｼｯｸM-PRO" w:cstheme="minorBidi" w:hint="eastAsia"/>
          <w:sz w:val="22"/>
          <w:szCs w:val="22"/>
        </w:rPr>
        <w:t>・かかりつけ歯科医・かかりつけ薬剤師</w:t>
      </w:r>
      <w:r w:rsidR="00D33B82" w:rsidRPr="00D33B82">
        <w:rPr>
          <w:rFonts w:ascii="HG丸ｺﾞｼｯｸM-PRO" w:eastAsia="HG丸ｺﾞｼｯｸM-PRO" w:hAnsi="HG丸ｺﾞｼｯｸM-PRO" w:cstheme="minorBidi" w:hint="eastAsia"/>
          <w:w w:val="50"/>
          <w:sz w:val="22"/>
          <w:szCs w:val="22"/>
        </w:rPr>
        <w:t>・</w:t>
      </w:r>
      <w:r w:rsidR="00D33B82">
        <w:rPr>
          <w:rFonts w:ascii="HG丸ｺﾞｼｯｸM-PRO" w:eastAsia="HG丸ｺﾞｼｯｸM-PRO" w:hAnsi="HG丸ｺﾞｼｯｸM-PRO" w:cstheme="minorBidi" w:hint="eastAsia"/>
          <w:sz w:val="22"/>
          <w:szCs w:val="22"/>
        </w:rPr>
        <w:t>薬局</w:t>
      </w:r>
      <w:r w:rsidRPr="00A67D31">
        <w:rPr>
          <w:rFonts w:ascii="HG丸ｺﾞｼｯｸM-PRO" w:eastAsia="HG丸ｺﾞｼｯｸM-PRO" w:hAnsi="HG丸ｺﾞｼｯｸM-PRO" w:cstheme="minorBidi" w:hint="eastAsia"/>
          <w:sz w:val="22"/>
          <w:szCs w:val="22"/>
        </w:rPr>
        <w:t>等を決めていない人の割合が高い</w:t>
      </w:r>
      <w:r w:rsidRPr="00A67D31">
        <w:rPr>
          <w:rFonts w:ascii="HG丸ｺﾞｼｯｸM-PRO" w:eastAsia="HG丸ｺﾞｼｯｸM-PRO" w:hAnsi="HG丸ｺﾞｼｯｸM-PRO" w:cstheme="minorBidi" w:hint="eastAsia"/>
          <w:color w:val="000000" w:themeColor="text1"/>
          <w:sz w:val="22"/>
          <w:szCs w:val="22"/>
        </w:rPr>
        <w:t>傾向にあります。</w:t>
      </w:r>
    </w:p>
    <w:p w:rsidR="004F54CA" w:rsidRPr="00A67D31" w:rsidRDefault="004F54CA" w:rsidP="004F54CA">
      <w:pPr>
        <w:jc w:val="left"/>
        <w:rPr>
          <w:rFonts w:ascii="HG丸ｺﾞｼｯｸM-PRO" w:eastAsia="HG丸ｺﾞｼｯｸM-PRO" w:hAnsi="HG丸ｺﾞｼｯｸM-PRO" w:cstheme="minorBidi"/>
          <w:strike/>
          <w:color w:val="000000" w:themeColor="text1"/>
          <w:sz w:val="24"/>
        </w:rPr>
      </w:pPr>
    </w:p>
    <w:p w:rsidR="004F54CA" w:rsidRPr="00A67D31" w:rsidRDefault="004F54CA" w:rsidP="004F54CA">
      <w:pPr>
        <w:jc w:val="left"/>
        <w:rPr>
          <w:rFonts w:ascii="HG丸ｺﾞｼｯｸM-PRO" w:eastAsia="HG丸ｺﾞｼｯｸM-PRO" w:hAnsi="HG丸ｺﾞｼｯｸM-PRO" w:cstheme="minorBidi"/>
          <w:szCs w:val="21"/>
        </w:rPr>
      </w:pPr>
      <w:r w:rsidRPr="00A67D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59168" behindDoc="0" locked="0" layoutInCell="1" allowOverlap="1" wp14:anchorId="09EA58C9" wp14:editId="7E5CC64C">
                <wp:simplePos x="0" y="0"/>
                <wp:positionH relativeFrom="column">
                  <wp:posOffset>278129</wp:posOffset>
                </wp:positionH>
                <wp:positionV relativeFrom="paragraph">
                  <wp:posOffset>34290</wp:posOffset>
                </wp:positionV>
                <wp:extent cx="5210175" cy="356870"/>
                <wp:effectExtent l="0" t="0" r="0" b="0"/>
                <wp:wrapNone/>
                <wp:docPr id="296" name="正方形/長方形 296" title="図88　かかりつけ医・歯科医・薬剤師、お薬手帳の状況"/>
                <wp:cNvGraphicFramePr/>
                <a:graphic xmlns:a="http://schemas.openxmlformats.org/drawingml/2006/main">
                  <a:graphicData uri="http://schemas.microsoft.com/office/word/2010/wordprocessingShape">
                    <wps:wsp>
                      <wps:cNvSpPr/>
                      <wps:spPr>
                        <a:xfrm>
                          <a:off x="0" y="0"/>
                          <a:ext cx="5210175"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87　かかりつけ医・かかりつけ歯科医・かかりつけ薬剤師</w:t>
                            </w:r>
                            <w:r w:rsidRPr="008A346F">
                              <w:rPr>
                                <w:rFonts w:asciiTheme="majorEastAsia" w:eastAsiaTheme="majorEastAsia" w:hAnsiTheme="majorEastAsia" w:cstheme="minorBidi" w:hint="eastAsia"/>
                                <w:color w:val="000000" w:themeColor="text1"/>
                                <w:w w:val="50"/>
                                <w:sz w:val="20"/>
                                <w:szCs w:val="22"/>
                              </w:rPr>
                              <w:t>・</w:t>
                            </w:r>
                            <w:r w:rsidRPr="008A346F">
                              <w:rPr>
                                <w:rFonts w:asciiTheme="majorEastAsia" w:eastAsiaTheme="majorEastAsia" w:hAnsiTheme="majorEastAsia" w:cstheme="minorBidi" w:hint="eastAsia"/>
                                <w:color w:val="000000" w:themeColor="text1"/>
                                <w:sz w:val="20"/>
                                <w:szCs w:val="22"/>
                              </w:rPr>
                              <w:t>薬局</w:t>
                            </w:r>
                            <w:r w:rsidRPr="00D235CA">
                              <w:rPr>
                                <w:rFonts w:asciiTheme="majorEastAsia" w:eastAsiaTheme="majorEastAsia" w:hAnsiTheme="majorEastAsia" w:cstheme="minorBidi" w:hint="eastAsia"/>
                                <w:color w:val="000000" w:themeColor="text1"/>
                                <w:sz w:val="20"/>
                                <w:szCs w:val="22"/>
                              </w:rPr>
                              <w:t>、お薬手帳の状況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268" alt="タイトル: 図88　かかりつけ医・歯科医・薬剤師、お薬手帳の状況" style="position:absolute;margin-left:21.9pt;margin-top:2.7pt;width:410.25pt;height:28.1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87　かかりつけ医・かかりつけ歯科医・かかりつけ薬剤師</w:t>
                      </w:r>
                      <w:r w:rsidRPr="008A346F">
                        <w:rPr>
                          <w:rFonts w:asciiTheme="majorEastAsia" w:eastAsiaTheme="majorEastAsia" w:hAnsiTheme="majorEastAsia" w:cstheme="minorBidi" w:hint="eastAsia"/>
                          <w:color w:val="000000" w:themeColor="text1"/>
                          <w:w w:val="50"/>
                          <w:sz w:val="20"/>
                          <w:szCs w:val="22"/>
                        </w:rPr>
                        <w:t>・</w:t>
                      </w:r>
                      <w:r w:rsidRPr="008A346F">
                        <w:rPr>
                          <w:rFonts w:asciiTheme="majorEastAsia" w:eastAsiaTheme="majorEastAsia" w:hAnsiTheme="majorEastAsia" w:cstheme="minorBidi" w:hint="eastAsia"/>
                          <w:color w:val="000000" w:themeColor="text1"/>
                          <w:sz w:val="20"/>
                          <w:szCs w:val="22"/>
                        </w:rPr>
                        <w:t>薬局</w:t>
                      </w:r>
                      <w:r w:rsidRPr="00D235CA">
                        <w:rPr>
                          <w:rFonts w:asciiTheme="majorEastAsia" w:eastAsiaTheme="majorEastAsia" w:hAnsiTheme="majorEastAsia" w:cstheme="minorBidi" w:hint="eastAsia"/>
                          <w:color w:val="000000" w:themeColor="text1"/>
                          <w:sz w:val="20"/>
                          <w:szCs w:val="22"/>
                        </w:rPr>
                        <w:t>、お薬手帳の状況</w:t>
                      </w:r>
                    </w:p>
                  </w:txbxContent>
                </v:textbox>
              </v:rect>
            </w:pict>
          </mc:Fallback>
        </mc:AlternateContent>
      </w:r>
    </w:p>
    <w:p w:rsidR="004F54CA" w:rsidRPr="00A67D31" w:rsidRDefault="00EB71D5" w:rsidP="004F54CA">
      <w:pPr>
        <w:jc w:val="left"/>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noProof/>
          <w:sz w:val="24"/>
        </w:rPr>
        <w:drawing>
          <wp:anchor distT="0" distB="0" distL="114300" distR="114300" simplePos="0" relativeHeight="252969472" behindDoc="1" locked="0" layoutInCell="1" allowOverlap="1">
            <wp:simplePos x="0" y="0"/>
            <wp:positionH relativeFrom="column">
              <wp:posOffset>1904</wp:posOffset>
            </wp:positionH>
            <wp:positionV relativeFrom="paragraph">
              <wp:posOffset>85725</wp:posOffset>
            </wp:positionV>
            <wp:extent cx="5375167" cy="3009900"/>
            <wp:effectExtent l="0" t="0" r="0" b="0"/>
            <wp:wrapNone/>
            <wp:docPr id="10244" name="図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3110" cy="30199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r w:rsidRPr="00A67D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61216" behindDoc="0" locked="0" layoutInCell="1" allowOverlap="1" wp14:anchorId="6E2BDCB9" wp14:editId="23BF9CB8">
                <wp:simplePos x="0" y="0"/>
                <wp:positionH relativeFrom="column">
                  <wp:posOffset>278130</wp:posOffset>
                </wp:positionH>
                <wp:positionV relativeFrom="paragraph">
                  <wp:posOffset>9525</wp:posOffset>
                </wp:positionV>
                <wp:extent cx="3886200" cy="356870"/>
                <wp:effectExtent l="0" t="0" r="0" b="0"/>
                <wp:wrapNone/>
                <wp:docPr id="297" name="正方形/長方形 297" title="図89　風邪に関するかかりつけ医の有無（年代別）"/>
                <wp:cNvGraphicFramePr/>
                <a:graphic xmlns:a="http://schemas.openxmlformats.org/drawingml/2006/main">
                  <a:graphicData uri="http://schemas.microsoft.com/office/word/2010/wordprocessingShape">
                    <wps:wsp>
                      <wps:cNvSpPr/>
                      <wps:spPr>
                        <a:xfrm>
                          <a:off x="0" y="0"/>
                          <a:ext cx="3886200"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88</w:t>
                            </w:r>
                            <w:r w:rsidRPr="00D235CA">
                              <w:rPr>
                                <w:rFonts w:asciiTheme="majorEastAsia" w:eastAsiaTheme="majorEastAsia" w:hAnsiTheme="majorEastAsia" w:cstheme="minorBidi" w:hint="eastAsia"/>
                                <w:color w:val="000000" w:themeColor="text1"/>
                                <w:sz w:val="20"/>
                                <w:szCs w:val="22"/>
                              </w:rPr>
                              <w:t xml:space="preserve">　風邪に関するかかりつけ医の有無（年代別）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 o:spid="_x0000_s1269" alt="タイトル: 図89　風邪に関するかかりつけ医の有無（年代別）" style="position:absolute;margin-left:21.9pt;margin-top:.75pt;width:306pt;height:28.1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88</w:t>
                      </w:r>
                      <w:r w:rsidRPr="00D235CA">
                        <w:rPr>
                          <w:rFonts w:asciiTheme="majorEastAsia" w:eastAsiaTheme="majorEastAsia" w:hAnsiTheme="majorEastAsia" w:cstheme="minorBidi" w:hint="eastAsia"/>
                          <w:color w:val="000000" w:themeColor="text1"/>
                          <w:sz w:val="20"/>
                          <w:szCs w:val="22"/>
                        </w:rPr>
                        <w:t xml:space="preserve">　風邪に関するかかりつけ医の有無（年代別）</w:t>
                      </w:r>
                    </w:p>
                  </w:txbxContent>
                </v:textbox>
              </v:rect>
            </w:pict>
          </mc:Fallback>
        </mc:AlternateContent>
      </w:r>
    </w:p>
    <w:p w:rsidR="004F54CA" w:rsidRPr="00A67D31" w:rsidRDefault="00BA050A" w:rsidP="004F54CA">
      <w:pPr>
        <w:jc w:val="left"/>
        <w:rPr>
          <w:rFonts w:ascii="HG丸ｺﾞｼｯｸM-PRO" w:eastAsia="HG丸ｺﾞｼｯｸM-PRO" w:hAnsi="HG丸ｺﾞｼｯｸM-PRO" w:cstheme="minorBidi"/>
          <w:szCs w:val="22"/>
        </w:rPr>
      </w:pPr>
      <w:r>
        <w:rPr>
          <w:noProof/>
        </w:rPr>
        <w:drawing>
          <wp:anchor distT="0" distB="0" distL="114300" distR="114300" simplePos="0" relativeHeight="252811776" behindDoc="0" locked="0" layoutInCell="1" allowOverlap="1" wp14:anchorId="08EC0DE6" wp14:editId="62DDD5DE">
            <wp:simplePos x="0" y="0"/>
            <wp:positionH relativeFrom="column">
              <wp:posOffset>381000</wp:posOffset>
            </wp:positionH>
            <wp:positionV relativeFrom="paragraph">
              <wp:posOffset>79375</wp:posOffset>
            </wp:positionV>
            <wp:extent cx="5541645" cy="2560320"/>
            <wp:effectExtent l="0" t="0" r="0" b="0"/>
            <wp:wrapNone/>
            <wp:docPr id="135" name="図 135" title="図89　年代別の風邪に関するかかりつけ医の有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41645"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widowControl/>
        <w:jc w:val="left"/>
        <w:rPr>
          <w:rFonts w:ascii="HG丸ｺﾞｼｯｸM-PRO" w:eastAsia="HG丸ｺﾞｼｯｸM-PRO" w:hAnsi="HG丸ｺﾞｼｯｸM-PRO" w:cstheme="minorBidi"/>
          <w:sz w:val="24"/>
        </w:rPr>
      </w:pPr>
      <w:r w:rsidRPr="00A67D31">
        <w:rPr>
          <w:rFonts w:ascii="HG丸ｺﾞｼｯｸM-PRO" w:eastAsia="HG丸ｺﾞｼｯｸM-PRO" w:hAnsi="HG丸ｺﾞｼｯｸM-PRO" w:cstheme="minorBidi"/>
          <w:sz w:val="24"/>
        </w:rPr>
        <w:br w:type="page"/>
      </w:r>
    </w:p>
    <w:p w:rsidR="004F54CA" w:rsidRPr="00A67D31" w:rsidRDefault="004F54CA" w:rsidP="004F54CA">
      <w:pPr>
        <w:jc w:val="left"/>
        <w:rPr>
          <w:rFonts w:asciiTheme="majorEastAsia" w:eastAsiaTheme="majorEastAsia" w:hAnsiTheme="majorEastAsia" w:cstheme="minorBidi"/>
          <w:b/>
          <w:sz w:val="28"/>
        </w:rPr>
      </w:pPr>
      <w:r>
        <w:rPr>
          <w:rFonts w:asciiTheme="majorEastAsia" w:eastAsiaTheme="majorEastAsia" w:hAnsiTheme="majorEastAsia" w:cstheme="minorBidi" w:hint="eastAsia"/>
          <w:b/>
          <w:sz w:val="28"/>
        </w:rPr>
        <w:lastRenderedPageBreak/>
        <w:t>（２）かかりつけ医・</w:t>
      </w:r>
      <w:r w:rsidR="008A346F">
        <w:rPr>
          <w:rFonts w:asciiTheme="majorEastAsia" w:eastAsiaTheme="majorEastAsia" w:hAnsiTheme="majorEastAsia" w:cstheme="minorBidi" w:hint="eastAsia"/>
          <w:b/>
          <w:sz w:val="28"/>
        </w:rPr>
        <w:t>かかりつけ</w:t>
      </w:r>
      <w:r>
        <w:rPr>
          <w:rFonts w:asciiTheme="majorEastAsia" w:eastAsiaTheme="majorEastAsia" w:hAnsiTheme="majorEastAsia" w:cstheme="minorBidi" w:hint="eastAsia"/>
          <w:b/>
          <w:sz w:val="28"/>
        </w:rPr>
        <w:t>歯科医・</w:t>
      </w:r>
      <w:r w:rsidR="008A346F">
        <w:rPr>
          <w:rFonts w:asciiTheme="majorEastAsia" w:eastAsiaTheme="majorEastAsia" w:hAnsiTheme="majorEastAsia" w:cstheme="minorBidi" w:hint="eastAsia"/>
          <w:b/>
          <w:sz w:val="28"/>
        </w:rPr>
        <w:t>かかりつけ</w:t>
      </w:r>
      <w:r>
        <w:rPr>
          <w:rFonts w:asciiTheme="majorEastAsia" w:eastAsiaTheme="majorEastAsia" w:hAnsiTheme="majorEastAsia" w:cstheme="minorBidi" w:hint="eastAsia"/>
          <w:b/>
          <w:sz w:val="28"/>
        </w:rPr>
        <w:t>薬剤師</w:t>
      </w:r>
      <w:r w:rsidR="008A346F" w:rsidRPr="008A346F">
        <w:rPr>
          <w:rFonts w:asciiTheme="majorEastAsia" w:eastAsiaTheme="majorEastAsia" w:hAnsiTheme="majorEastAsia" w:cstheme="minorBidi" w:hint="eastAsia"/>
          <w:b/>
          <w:w w:val="50"/>
          <w:sz w:val="28"/>
        </w:rPr>
        <w:t>・</w:t>
      </w:r>
      <w:r w:rsidR="008A346F">
        <w:rPr>
          <w:rFonts w:asciiTheme="majorEastAsia" w:eastAsiaTheme="majorEastAsia" w:hAnsiTheme="majorEastAsia" w:cstheme="minorBidi" w:hint="eastAsia"/>
          <w:b/>
          <w:sz w:val="28"/>
        </w:rPr>
        <w:t>薬局</w:t>
      </w:r>
      <w:r w:rsidRPr="00A67D31">
        <w:rPr>
          <w:rFonts w:asciiTheme="majorEastAsia" w:eastAsiaTheme="majorEastAsia" w:hAnsiTheme="majorEastAsia" w:cstheme="minorBidi" w:hint="eastAsia"/>
          <w:b/>
          <w:sz w:val="28"/>
        </w:rPr>
        <w:t>の意義</w:t>
      </w:r>
    </w:p>
    <w:p w:rsidR="004F54CA" w:rsidRPr="00A67D31" w:rsidRDefault="004F54CA" w:rsidP="005C4C7A">
      <w:pPr>
        <w:ind w:leftChars="100" w:left="430" w:hangingChars="100" w:hanging="220"/>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○かかりつけ医・</w:t>
      </w:r>
      <w:r w:rsidR="008A346F">
        <w:rPr>
          <w:rFonts w:ascii="HG丸ｺﾞｼｯｸM-PRO" w:eastAsia="HG丸ｺﾞｼｯｸM-PRO" w:hAnsi="HG丸ｺﾞｼｯｸM-PRO" w:cstheme="minorBidi" w:hint="eastAsia"/>
          <w:sz w:val="22"/>
        </w:rPr>
        <w:t>かかりつけ</w:t>
      </w:r>
      <w:r>
        <w:rPr>
          <w:rFonts w:ascii="HG丸ｺﾞｼｯｸM-PRO" w:eastAsia="HG丸ｺﾞｼｯｸM-PRO" w:hAnsi="HG丸ｺﾞｼｯｸM-PRO" w:cstheme="minorBidi" w:hint="eastAsia"/>
          <w:sz w:val="22"/>
        </w:rPr>
        <w:t>歯科医・</w:t>
      </w:r>
      <w:r w:rsidR="008A346F">
        <w:rPr>
          <w:rFonts w:ascii="HG丸ｺﾞｼｯｸM-PRO" w:eastAsia="HG丸ｺﾞｼｯｸM-PRO" w:hAnsi="HG丸ｺﾞｼｯｸM-PRO" w:cstheme="minorBidi" w:hint="eastAsia"/>
          <w:sz w:val="22"/>
        </w:rPr>
        <w:t>かかりつけ</w:t>
      </w:r>
      <w:r>
        <w:rPr>
          <w:rFonts w:ascii="HG丸ｺﾞｼｯｸM-PRO" w:eastAsia="HG丸ｺﾞｼｯｸM-PRO" w:hAnsi="HG丸ｺﾞｼｯｸM-PRO" w:cstheme="minorBidi" w:hint="eastAsia"/>
          <w:sz w:val="22"/>
        </w:rPr>
        <w:t>薬剤師</w:t>
      </w:r>
      <w:r w:rsidR="008A346F" w:rsidRPr="008A346F">
        <w:rPr>
          <w:rFonts w:ascii="HG丸ｺﾞｼｯｸM-PRO" w:eastAsia="HG丸ｺﾞｼｯｸM-PRO" w:hAnsi="HG丸ｺﾞｼｯｸM-PRO" w:cstheme="minorBidi" w:hint="eastAsia"/>
          <w:w w:val="50"/>
          <w:sz w:val="22"/>
        </w:rPr>
        <w:t>・</w:t>
      </w:r>
      <w:r w:rsidR="008A346F">
        <w:rPr>
          <w:rFonts w:ascii="HG丸ｺﾞｼｯｸM-PRO" w:eastAsia="HG丸ｺﾞｼｯｸM-PRO" w:hAnsi="HG丸ｺﾞｼｯｸM-PRO" w:cstheme="minorBidi" w:hint="eastAsia"/>
          <w:sz w:val="22"/>
        </w:rPr>
        <w:t>薬局</w:t>
      </w:r>
      <w:r w:rsidRPr="00A67D31">
        <w:rPr>
          <w:rFonts w:ascii="HG丸ｺﾞｼｯｸM-PRO" w:eastAsia="HG丸ｺﾞｼｯｸM-PRO" w:hAnsi="HG丸ｺﾞｼｯｸM-PRO" w:cstheme="minorBidi" w:hint="eastAsia"/>
          <w:sz w:val="22"/>
        </w:rPr>
        <w:t>がある</w:t>
      </w:r>
      <w:r w:rsidR="000219FA">
        <w:rPr>
          <w:rFonts w:ascii="HG丸ｺﾞｼｯｸM-PRO" w:eastAsia="HG丸ｺﾞｼｯｸM-PRO" w:hAnsi="HG丸ｺﾞｼｯｸM-PRO" w:cstheme="minorBidi" w:hint="eastAsia"/>
          <w:sz w:val="22"/>
        </w:rPr>
        <w:t>人の</w:t>
      </w:r>
      <w:r w:rsidRPr="00A67D31">
        <w:rPr>
          <w:rFonts w:ascii="HG丸ｺﾞｼｯｸM-PRO" w:eastAsia="HG丸ｺﾞｼｯｸM-PRO" w:hAnsi="HG丸ｺﾞｼｯｸM-PRO" w:cstheme="minorBidi" w:hint="eastAsia"/>
          <w:sz w:val="22"/>
        </w:rPr>
        <w:t>ほうが、ない人に比べ、健診を定期的に受診していたり、健康</w:t>
      </w:r>
      <w:r w:rsidR="008A346F">
        <w:rPr>
          <w:rFonts w:ascii="HG丸ｺﾞｼｯｸM-PRO" w:eastAsia="HG丸ｺﾞｼｯｸM-PRO" w:hAnsi="HG丸ｺﾞｼｯｸM-PRO" w:cstheme="minorBidi" w:hint="eastAsia"/>
          <w:sz w:val="22"/>
        </w:rPr>
        <w:t>への関心度が高い、またお薬手帳を活用しているなど、かかりつけ医・かかりつけ歯科医・かかりつけ薬剤師</w:t>
      </w:r>
      <w:r w:rsidR="008A346F" w:rsidRPr="008A346F">
        <w:rPr>
          <w:rFonts w:ascii="HG丸ｺﾞｼｯｸM-PRO" w:eastAsia="HG丸ｺﾞｼｯｸM-PRO" w:hAnsi="HG丸ｺﾞｼｯｸM-PRO" w:cstheme="minorBidi" w:hint="eastAsia"/>
          <w:w w:val="50"/>
          <w:sz w:val="22"/>
        </w:rPr>
        <w:t>・</w:t>
      </w:r>
      <w:r w:rsidR="008A346F">
        <w:rPr>
          <w:rFonts w:ascii="HG丸ｺﾞｼｯｸM-PRO" w:eastAsia="HG丸ｺﾞｼｯｸM-PRO" w:hAnsi="HG丸ｺﾞｼｯｸM-PRO" w:cstheme="minorBidi" w:hint="eastAsia"/>
          <w:sz w:val="22"/>
        </w:rPr>
        <w:t>薬局</w:t>
      </w:r>
      <w:r w:rsidRPr="00A67D31">
        <w:rPr>
          <w:rFonts w:ascii="HG丸ｺﾞｼｯｸM-PRO" w:eastAsia="HG丸ｺﾞｼｯｸM-PRO" w:hAnsi="HG丸ｺﾞｼｯｸM-PRO" w:cstheme="minorBidi" w:hint="eastAsia"/>
          <w:sz w:val="22"/>
        </w:rPr>
        <w:t>の有無が健康に対する意識や行動と関連していると言えます。</w:t>
      </w:r>
    </w:p>
    <w:p w:rsidR="004F54CA" w:rsidRPr="00A67D31" w:rsidRDefault="004F54CA" w:rsidP="005C4C7A">
      <w:pPr>
        <w:ind w:leftChars="100" w:left="430" w:hangingChars="100" w:hanging="220"/>
        <w:jc w:val="left"/>
        <w:rPr>
          <w:rFonts w:ascii="HG丸ｺﾞｼｯｸM-PRO" w:eastAsia="HG丸ｺﾞｼｯｸM-PRO" w:hAnsi="HG丸ｺﾞｼｯｸM-PRO" w:cstheme="minorBidi"/>
          <w:sz w:val="22"/>
        </w:rPr>
      </w:pPr>
    </w:p>
    <w:p w:rsidR="004F54CA" w:rsidRPr="00A67D31" w:rsidRDefault="004F54CA" w:rsidP="004F54CA">
      <w:pPr>
        <w:jc w:val="left"/>
        <w:rPr>
          <w:rFonts w:ascii="HG丸ｺﾞｼｯｸM-PRO" w:eastAsia="HG丸ｺﾞｼｯｸM-PRO" w:hAnsi="HG丸ｺﾞｼｯｸM-PRO" w:cstheme="minorBidi"/>
          <w:sz w:val="24"/>
        </w:rPr>
      </w:pPr>
      <w:r w:rsidRPr="00A67D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63264" behindDoc="0" locked="0" layoutInCell="1" allowOverlap="1" wp14:anchorId="73629105" wp14:editId="276251D2">
                <wp:simplePos x="0" y="0"/>
                <wp:positionH relativeFrom="column">
                  <wp:posOffset>363854</wp:posOffset>
                </wp:positionH>
                <wp:positionV relativeFrom="paragraph">
                  <wp:posOffset>-3810</wp:posOffset>
                </wp:positionV>
                <wp:extent cx="4143375" cy="356870"/>
                <wp:effectExtent l="0" t="0" r="0" b="0"/>
                <wp:wrapNone/>
                <wp:docPr id="298" name="正方形/長方形 298" title="図90　かかりつけ医（風邪）の有無別「健康診断の受診状況」"/>
                <wp:cNvGraphicFramePr/>
                <a:graphic xmlns:a="http://schemas.openxmlformats.org/drawingml/2006/main">
                  <a:graphicData uri="http://schemas.microsoft.com/office/word/2010/wordprocessingShape">
                    <wps:wsp>
                      <wps:cNvSpPr/>
                      <wps:spPr>
                        <a:xfrm>
                          <a:off x="0" y="0"/>
                          <a:ext cx="4143375"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89</w:t>
                            </w:r>
                            <w:r w:rsidRPr="00D235CA">
                              <w:rPr>
                                <w:rFonts w:asciiTheme="majorEastAsia" w:eastAsiaTheme="majorEastAsia" w:hAnsiTheme="majorEastAsia" w:cstheme="minorBidi" w:hint="eastAsia"/>
                                <w:color w:val="000000" w:themeColor="text1"/>
                                <w:sz w:val="20"/>
                                <w:szCs w:val="22"/>
                              </w:rPr>
                              <w:t xml:space="preserve">　かかりつけ医（風邪）の有無別「健康診断の受診状況」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8" o:spid="_x0000_s1270" alt="タイトル: 図90　かかりつけ医（風邪）の有無別「健康診断の受診状況」" style="position:absolute;margin-left:28.65pt;margin-top:-.3pt;width:326.25pt;height:28.1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89</w:t>
                      </w:r>
                      <w:r w:rsidRPr="00D235CA">
                        <w:rPr>
                          <w:rFonts w:asciiTheme="majorEastAsia" w:eastAsiaTheme="majorEastAsia" w:hAnsiTheme="majorEastAsia" w:cstheme="minorBidi" w:hint="eastAsia"/>
                          <w:color w:val="000000" w:themeColor="text1"/>
                          <w:sz w:val="20"/>
                          <w:szCs w:val="22"/>
                        </w:rPr>
                        <w:t xml:space="preserve">　かかりつけ医（風邪）の有無別「健康診断の受診状況」</w:t>
                      </w:r>
                    </w:p>
                  </w:txbxContent>
                </v:textbox>
              </v:rect>
            </w:pict>
          </mc:Fallback>
        </mc:AlternateContent>
      </w:r>
    </w:p>
    <w:p w:rsidR="004F54CA" w:rsidRPr="00A67D31" w:rsidRDefault="00BA050A" w:rsidP="004F54CA">
      <w:pPr>
        <w:jc w:val="left"/>
        <w:rPr>
          <w:rFonts w:ascii="HG丸ｺﾞｼｯｸM-PRO" w:eastAsia="HG丸ｺﾞｼｯｸM-PRO" w:hAnsi="HG丸ｺﾞｼｯｸM-PRO" w:cstheme="minorBidi"/>
          <w:sz w:val="24"/>
        </w:rPr>
      </w:pPr>
      <w:r>
        <w:rPr>
          <w:noProof/>
        </w:rPr>
        <w:drawing>
          <wp:anchor distT="0" distB="0" distL="114300" distR="114300" simplePos="0" relativeHeight="252813824" behindDoc="0" locked="0" layoutInCell="1" allowOverlap="1" wp14:anchorId="01E9B970" wp14:editId="7E7BB07C">
            <wp:simplePos x="0" y="0"/>
            <wp:positionH relativeFrom="column">
              <wp:posOffset>466725</wp:posOffset>
            </wp:positionH>
            <wp:positionV relativeFrom="paragraph">
              <wp:posOffset>87630</wp:posOffset>
            </wp:positionV>
            <wp:extent cx="5487035" cy="3310255"/>
            <wp:effectExtent l="0" t="0" r="0" b="4445"/>
            <wp:wrapNone/>
            <wp:docPr id="136" name="図 136" title="図90　風邪におけるかかりつけ医の有無と健康診断の受診状況の関連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87035" cy="331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sz w:val="24"/>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r w:rsidRPr="00A67D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64288" behindDoc="0" locked="0" layoutInCell="1" allowOverlap="1" wp14:anchorId="6A2E8B18" wp14:editId="169B06D7">
                <wp:simplePos x="0" y="0"/>
                <wp:positionH relativeFrom="column">
                  <wp:posOffset>363220</wp:posOffset>
                </wp:positionH>
                <wp:positionV relativeFrom="paragraph">
                  <wp:posOffset>41910</wp:posOffset>
                </wp:positionV>
                <wp:extent cx="4143375" cy="356870"/>
                <wp:effectExtent l="0" t="0" r="0" b="0"/>
                <wp:wrapNone/>
                <wp:docPr id="299" name="正方形/長方形 299" title="図91　かかりつけ医（風邪）の有無別「自身の健康への関心」"/>
                <wp:cNvGraphicFramePr/>
                <a:graphic xmlns:a="http://schemas.openxmlformats.org/drawingml/2006/main">
                  <a:graphicData uri="http://schemas.microsoft.com/office/word/2010/wordprocessingShape">
                    <wps:wsp>
                      <wps:cNvSpPr/>
                      <wps:spPr>
                        <a:xfrm>
                          <a:off x="0" y="0"/>
                          <a:ext cx="4143375"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90</w:t>
                            </w:r>
                            <w:r w:rsidRPr="00D235CA">
                              <w:rPr>
                                <w:rFonts w:asciiTheme="majorEastAsia" w:eastAsiaTheme="majorEastAsia" w:hAnsiTheme="majorEastAsia" w:cstheme="minorBidi" w:hint="eastAsia"/>
                                <w:color w:val="000000" w:themeColor="text1"/>
                                <w:sz w:val="20"/>
                                <w:szCs w:val="22"/>
                              </w:rPr>
                              <w:t xml:space="preserve">　かかりつけ医（風邪）の有無別「自身の健康への関心」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9" o:spid="_x0000_s1271" alt="タイトル: 図91　かかりつけ医（風邪）の有無別「自身の健康への関心」" style="position:absolute;margin-left:28.6pt;margin-top:3.3pt;width:326.25pt;height:28.1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90</w:t>
                      </w:r>
                      <w:r w:rsidRPr="00D235CA">
                        <w:rPr>
                          <w:rFonts w:asciiTheme="majorEastAsia" w:eastAsiaTheme="majorEastAsia" w:hAnsiTheme="majorEastAsia" w:cstheme="minorBidi" w:hint="eastAsia"/>
                          <w:color w:val="000000" w:themeColor="text1"/>
                          <w:sz w:val="20"/>
                          <w:szCs w:val="22"/>
                        </w:rPr>
                        <w:t xml:space="preserve">　かかりつけ医（風邪）の有無別「自身の健康への関心」</w:t>
                      </w:r>
                    </w:p>
                  </w:txbxContent>
                </v:textbox>
              </v:rect>
            </w:pict>
          </mc:Fallback>
        </mc:AlternateContent>
      </w:r>
    </w:p>
    <w:p w:rsidR="004F54CA" w:rsidRPr="00A67D31" w:rsidRDefault="00BA050A" w:rsidP="004F54CA">
      <w:pPr>
        <w:jc w:val="left"/>
        <w:rPr>
          <w:rFonts w:ascii="HG丸ｺﾞｼｯｸM-PRO" w:eastAsia="HG丸ｺﾞｼｯｸM-PRO" w:hAnsi="HG丸ｺﾞｼｯｸM-PRO" w:cstheme="minorBidi"/>
          <w:noProof/>
          <w:szCs w:val="22"/>
        </w:rPr>
      </w:pPr>
      <w:r>
        <w:rPr>
          <w:noProof/>
        </w:rPr>
        <w:drawing>
          <wp:anchor distT="0" distB="0" distL="114300" distR="114300" simplePos="0" relativeHeight="252815872" behindDoc="0" locked="0" layoutInCell="1" allowOverlap="1" wp14:anchorId="546227E4" wp14:editId="54A14219">
            <wp:simplePos x="0" y="0"/>
            <wp:positionH relativeFrom="column">
              <wp:posOffset>361950</wp:posOffset>
            </wp:positionH>
            <wp:positionV relativeFrom="paragraph">
              <wp:posOffset>186055</wp:posOffset>
            </wp:positionV>
            <wp:extent cx="4596765" cy="3274060"/>
            <wp:effectExtent l="0" t="0" r="0" b="2540"/>
            <wp:wrapNone/>
            <wp:docPr id="139" name="図 139" title="図91　風邪におけるかかりつけ医の有無と自身の健康への関心の有無の関連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96765" cy="327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widowControl/>
        <w:jc w:val="left"/>
        <w:rPr>
          <w:rFonts w:ascii="HG丸ｺﾞｼｯｸM-PRO" w:eastAsia="HG丸ｺﾞｼｯｸM-PRO" w:hAnsi="HG丸ｺﾞｼｯｸM-PRO" w:cstheme="minorBidi"/>
          <w:szCs w:val="22"/>
        </w:rPr>
      </w:pPr>
      <w:r w:rsidRPr="00A67D31">
        <w:rPr>
          <w:rFonts w:ascii="HG丸ｺﾞｼｯｸM-PRO" w:eastAsia="HG丸ｺﾞｼｯｸM-PRO" w:hAnsi="HG丸ｺﾞｼｯｸM-PRO" w:cstheme="minorBidi"/>
          <w:szCs w:val="22"/>
        </w:rPr>
        <w:br w:type="page"/>
      </w:r>
    </w:p>
    <w:p w:rsidR="004F54CA" w:rsidRPr="00A67D31" w:rsidRDefault="004F54CA" w:rsidP="004F54CA">
      <w:pPr>
        <w:jc w:val="left"/>
        <w:rPr>
          <w:rFonts w:ascii="HG丸ｺﾞｼｯｸM-PRO" w:eastAsia="HG丸ｺﾞｼｯｸM-PRO" w:hAnsi="HG丸ｺﾞｼｯｸM-PRO" w:cstheme="minorBidi"/>
          <w:szCs w:val="22"/>
        </w:rPr>
      </w:pPr>
      <w:r w:rsidRPr="00A67D31">
        <w:rPr>
          <w:rFonts w:ascii="HG丸ｺﾞｼｯｸM-PRO" w:eastAsia="HG丸ｺﾞｼｯｸM-PRO" w:hAnsi="HG丸ｺﾞｼｯｸM-PRO" w:cstheme="minorBidi"/>
          <w:noProof/>
          <w:szCs w:val="22"/>
        </w:rPr>
        <w:lastRenderedPageBreak/>
        <mc:AlternateContent>
          <mc:Choice Requires="wps">
            <w:drawing>
              <wp:anchor distT="0" distB="0" distL="114300" distR="114300" simplePos="0" relativeHeight="252365312" behindDoc="0" locked="0" layoutInCell="1" allowOverlap="1" wp14:anchorId="4971A4FB" wp14:editId="27D2FA3E">
                <wp:simplePos x="0" y="0"/>
                <wp:positionH relativeFrom="column">
                  <wp:posOffset>335280</wp:posOffset>
                </wp:positionH>
                <wp:positionV relativeFrom="paragraph">
                  <wp:posOffset>85725</wp:posOffset>
                </wp:positionV>
                <wp:extent cx="5905500" cy="356870"/>
                <wp:effectExtent l="0" t="0" r="0" b="0"/>
                <wp:wrapNone/>
                <wp:docPr id="300" name="正方形/長方形 300" title="図92　かかりつけ医等の有無別「お薬手帳の活用状況」"/>
                <wp:cNvGraphicFramePr/>
                <a:graphic xmlns:a="http://schemas.openxmlformats.org/drawingml/2006/main">
                  <a:graphicData uri="http://schemas.microsoft.com/office/word/2010/wordprocessingShape">
                    <wps:wsp>
                      <wps:cNvSpPr/>
                      <wps:spPr>
                        <a:xfrm>
                          <a:off x="0" y="0"/>
                          <a:ext cx="5905500" cy="356870"/>
                        </a:xfrm>
                        <a:prstGeom prst="rect">
                          <a:avLst/>
                        </a:prstGeom>
                        <a:noFill/>
                        <a:ln w="25400" cap="flat" cmpd="sng" algn="ctr">
                          <a:noFill/>
                          <a:prstDash val="solid"/>
                        </a:ln>
                        <a:effectLst/>
                      </wps:spPr>
                      <wps:txb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91</w:t>
                            </w:r>
                            <w:r w:rsidRPr="00D235CA">
                              <w:rPr>
                                <w:rFonts w:asciiTheme="majorEastAsia" w:eastAsiaTheme="majorEastAsia" w:hAnsiTheme="majorEastAsia" w:cstheme="minorBidi" w:hint="eastAsia"/>
                                <w:color w:val="000000" w:themeColor="text1"/>
                                <w:sz w:val="20"/>
                                <w:szCs w:val="22"/>
                              </w:rPr>
                              <w:t xml:space="preserve">　かかりつけ医</w:t>
                            </w:r>
                            <w:r>
                              <w:rPr>
                                <w:rFonts w:asciiTheme="majorEastAsia" w:eastAsiaTheme="majorEastAsia" w:hAnsiTheme="majorEastAsia" w:cstheme="minorBidi" w:hint="eastAsia"/>
                                <w:color w:val="000000" w:themeColor="text1"/>
                                <w:sz w:val="20"/>
                                <w:szCs w:val="22"/>
                              </w:rPr>
                              <w:t>・かかりつけ歯科医・かかりつけ薬剤師</w:t>
                            </w:r>
                            <w:r w:rsidRPr="008A346F">
                              <w:rPr>
                                <w:rFonts w:asciiTheme="majorEastAsia" w:eastAsiaTheme="majorEastAsia" w:hAnsiTheme="majorEastAsia" w:cstheme="minorBidi" w:hint="eastAsia"/>
                                <w:color w:val="000000" w:themeColor="text1"/>
                                <w:w w:val="50"/>
                                <w:sz w:val="20"/>
                                <w:szCs w:val="22"/>
                              </w:rPr>
                              <w:t>・</w:t>
                            </w:r>
                            <w:r>
                              <w:rPr>
                                <w:rFonts w:asciiTheme="majorEastAsia" w:eastAsiaTheme="majorEastAsia" w:hAnsiTheme="majorEastAsia" w:cstheme="minorBidi" w:hint="eastAsia"/>
                                <w:color w:val="000000" w:themeColor="text1"/>
                                <w:sz w:val="20"/>
                                <w:szCs w:val="22"/>
                              </w:rPr>
                              <w:t>薬局</w:t>
                            </w:r>
                            <w:r w:rsidRPr="00D235CA">
                              <w:rPr>
                                <w:rFonts w:asciiTheme="majorEastAsia" w:eastAsiaTheme="majorEastAsia" w:hAnsiTheme="majorEastAsia" w:cstheme="minorBidi" w:hint="eastAsia"/>
                                <w:color w:val="000000" w:themeColor="text1"/>
                                <w:sz w:val="20"/>
                                <w:szCs w:val="22"/>
                              </w:rPr>
                              <w:t>の有無別「お薬手帳の活用状況」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0" o:spid="_x0000_s1272" alt="タイトル: 図92　かかりつけ医等の有無別「お薬手帳の活用状況」" style="position:absolute;margin-left:26.4pt;margin-top:6.75pt;width:465pt;height:28.1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" filled="f" stroked="f" strokeweight="2pt">
                <v:textbox>
                  <w:txbxContent>
                    <w:p w:rsidR="00415CC8" w:rsidRPr="00D235CA" w:rsidRDefault="00415CC8" w:rsidP="004F54CA">
                      <w:pPr>
                        <w:jc w:val="left"/>
                        <w:rPr>
                          <w:rFonts w:asciiTheme="majorEastAsia" w:eastAsiaTheme="majorEastAsia" w:hAnsiTheme="majorEastAsia" w:cstheme="minorBidi"/>
                          <w:color w:val="000000" w:themeColor="text1"/>
                          <w:sz w:val="20"/>
                        </w:rPr>
                      </w:pPr>
                      <w:r w:rsidRPr="00D235CA">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91</w:t>
                      </w:r>
                      <w:r w:rsidRPr="00D235CA">
                        <w:rPr>
                          <w:rFonts w:asciiTheme="majorEastAsia" w:eastAsiaTheme="majorEastAsia" w:hAnsiTheme="majorEastAsia" w:cstheme="minorBidi" w:hint="eastAsia"/>
                          <w:color w:val="000000" w:themeColor="text1"/>
                          <w:sz w:val="20"/>
                          <w:szCs w:val="22"/>
                        </w:rPr>
                        <w:t xml:space="preserve">　かかりつけ医</w:t>
                      </w:r>
                      <w:r>
                        <w:rPr>
                          <w:rFonts w:asciiTheme="majorEastAsia" w:eastAsiaTheme="majorEastAsia" w:hAnsiTheme="majorEastAsia" w:cstheme="minorBidi" w:hint="eastAsia"/>
                          <w:color w:val="000000" w:themeColor="text1"/>
                          <w:sz w:val="20"/>
                          <w:szCs w:val="22"/>
                        </w:rPr>
                        <w:t>・かかりつけ歯科医・かかりつけ薬剤師</w:t>
                      </w:r>
                      <w:r w:rsidRPr="008A346F">
                        <w:rPr>
                          <w:rFonts w:asciiTheme="majorEastAsia" w:eastAsiaTheme="majorEastAsia" w:hAnsiTheme="majorEastAsia" w:cstheme="minorBidi" w:hint="eastAsia"/>
                          <w:color w:val="000000" w:themeColor="text1"/>
                          <w:w w:val="50"/>
                          <w:sz w:val="20"/>
                          <w:szCs w:val="22"/>
                        </w:rPr>
                        <w:t>・</w:t>
                      </w:r>
                      <w:r>
                        <w:rPr>
                          <w:rFonts w:asciiTheme="majorEastAsia" w:eastAsiaTheme="majorEastAsia" w:hAnsiTheme="majorEastAsia" w:cstheme="minorBidi" w:hint="eastAsia"/>
                          <w:color w:val="000000" w:themeColor="text1"/>
                          <w:sz w:val="20"/>
                          <w:szCs w:val="22"/>
                        </w:rPr>
                        <w:t>薬局</w:t>
                      </w:r>
                      <w:r w:rsidRPr="00D235CA">
                        <w:rPr>
                          <w:rFonts w:asciiTheme="majorEastAsia" w:eastAsiaTheme="majorEastAsia" w:hAnsiTheme="majorEastAsia" w:cstheme="minorBidi" w:hint="eastAsia"/>
                          <w:color w:val="000000" w:themeColor="text1"/>
                          <w:sz w:val="20"/>
                          <w:szCs w:val="22"/>
                        </w:rPr>
                        <w:t>の有無別「お薬手帳の活用状況」</w:t>
                      </w:r>
                    </w:p>
                  </w:txbxContent>
                </v:textbox>
              </v:rect>
            </w:pict>
          </mc:Fallback>
        </mc:AlternateContent>
      </w:r>
    </w:p>
    <w:p w:rsidR="004F54CA" w:rsidRPr="00A67D31" w:rsidRDefault="00354745"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1618784" behindDoc="0" locked="0" layoutInCell="1" allowOverlap="1" wp14:anchorId="382295CB" wp14:editId="21D94E9C">
            <wp:simplePos x="0" y="0"/>
            <wp:positionH relativeFrom="column">
              <wp:posOffset>1905</wp:posOffset>
            </wp:positionH>
            <wp:positionV relativeFrom="paragraph">
              <wp:posOffset>22860</wp:posOffset>
            </wp:positionV>
            <wp:extent cx="5276850" cy="3351530"/>
            <wp:effectExtent l="0" t="0" r="0" b="1270"/>
            <wp:wrapNone/>
            <wp:docPr id="10255" name="図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76850" cy="335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noProof/>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r w:rsidRPr="00A67D31">
        <w:rPr>
          <w:noProof/>
        </w:rPr>
        <mc:AlternateContent>
          <mc:Choice Requires="wps">
            <w:drawing>
              <wp:anchor distT="0" distB="0" distL="114300" distR="114300" simplePos="0" relativeHeight="252368384" behindDoc="0" locked="0" layoutInCell="1" allowOverlap="1" wp14:anchorId="7914F54B" wp14:editId="341345F1">
                <wp:simplePos x="0" y="0"/>
                <wp:positionH relativeFrom="column">
                  <wp:posOffset>1011555</wp:posOffset>
                </wp:positionH>
                <wp:positionV relativeFrom="paragraph">
                  <wp:posOffset>66675</wp:posOffset>
                </wp:positionV>
                <wp:extent cx="4787900" cy="1375410"/>
                <wp:effectExtent l="0" t="0" r="25400" b="22860"/>
                <wp:wrapNone/>
                <wp:docPr id="301" name="テキスト ボックス 16" descr="常に持っていく（医療機関や病気ごとなど、複数冊を使い分けている）、ときどき持っていく（１冊にまとめている）、ときどき持っていく（医療機関や病気ごとなど、複数冊を使い分けている）、お薬手帳はあるが、持っていかない、お薬手帳は知っているが、作っていない、「お薬手帳」を知らない&#10;" title="お薬手帳を常に持っていく以外の具体例"/>
                <wp:cNvGraphicFramePr/>
                <a:graphic xmlns:a="http://schemas.openxmlformats.org/drawingml/2006/main">
                  <a:graphicData uri="http://schemas.microsoft.com/office/word/2010/wordprocessingShape">
                    <wps:wsp>
                      <wps:cNvSpPr txBox="1"/>
                      <wps:spPr>
                        <a:xfrm>
                          <a:off x="0" y="0"/>
                          <a:ext cx="4787900" cy="1375410"/>
                        </a:xfrm>
                        <a:prstGeom prst="rect">
                          <a:avLst/>
                        </a:prstGeom>
                        <a:solidFill>
                          <a:sysClr val="window" lastClr="FFFFFF"/>
                        </a:solidFill>
                        <a:ln>
                          <a:solidFill>
                            <a:sysClr val="windowText" lastClr="000000"/>
                          </a:solidFill>
                          <a:prstDash val="dash"/>
                        </a:ln>
                        <a:effectLst/>
                      </wps:spPr>
                      <wps:txbx>
                        <w:txbxContent>
                          <w:p w:rsidR="00415CC8" w:rsidRPr="00D235CA" w:rsidRDefault="00415CC8" w:rsidP="004F54CA">
                            <w:pPr>
                              <w:pStyle w:val="Web"/>
                              <w:spacing w:line="240" w:lineRule="exact"/>
                              <w:rPr>
                                <w:sz w:val="16"/>
                                <w:szCs w:val="16"/>
                              </w:rPr>
                            </w:pPr>
                            <w:r>
                              <w:rPr>
                                <w:rFonts w:ascii="Calibri" w:cs="+mn-cs" w:hint="eastAsia"/>
                                <w:color w:val="000000"/>
                                <w:sz w:val="16"/>
                                <w:szCs w:val="16"/>
                              </w:rPr>
                              <w:t>※</w:t>
                            </w:r>
                            <w:r w:rsidRPr="00D235CA">
                              <w:rPr>
                                <w:rFonts w:ascii="Calibri" w:cs="+mn-cs" w:hint="eastAsia"/>
                                <w:color w:val="000000"/>
                                <w:sz w:val="16"/>
                                <w:szCs w:val="16"/>
                              </w:rPr>
                              <w:t>「下記以外」については、具体的には以下の場合</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・常に持っていく（医療機関や病気ごとなど、複数冊を使い分けている）</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・ときどき持っていく（１冊にまとめている）</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・ときどき持っていく（医療機関や病気ごとなど、複数冊を使い分けている）</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・お薬手帳はあるが、持っていかない</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・お薬手帳は知っているが、作っていない</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・「お薬手帳」を知らない</w:t>
                            </w:r>
                          </w:p>
                        </w:txbxContent>
                      </wps:txbx>
                      <wps:bodyPr vertOverflow="clip" horzOverflow="clip" wrap="none" rtlCol="0" anchor="t">
                        <a:spAutoFit/>
                      </wps:bodyPr>
                    </wps:wsp>
                  </a:graphicData>
                </a:graphic>
              </wp:anchor>
            </w:drawing>
          </mc:Choice>
          <mc:Fallback>
            <w:pict>
              <v:shape id="テキスト ボックス 16" o:spid="_x0000_s1273" type="#_x0000_t202" alt="タイトル: お薬手帳を常に持っていく以外の具体例 - 説明: 常に持っていく（医療機関や病気ごとなど、複数冊を使い分けている）、ときどき持っていく（１冊にまとめている）、ときどき持っていく（医療機関や病気ごとなど、複数冊を使い分けている）、お薬手帳はあるが、持っていかない、お薬手帳は知っているが、作っていない、「お薬手帳」を知らない&#10;" style="position:absolute;margin-left:79.65pt;margin-top:5.25pt;width:377pt;height:108.3pt;z-index:252368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" fillcolor="window" strokecolor="windowText">
                <v:stroke dashstyle="dash"/>
                <v:textbox style="mso-fit-shape-to-text:t">
                  <w:txbxContent>
                    <w:p w:rsidR="00415CC8" w:rsidRPr="00D235CA" w:rsidRDefault="00415CC8" w:rsidP="004F54CA">
                      <w:pPr>
                        <w:pStyle w:val="Web"/>
                        <w:spacing w:line="240" w:lineRule="exact"/>
                        <w:rPr>
                          <w:sz w:val="16"/>
                          <w:szCs w:val="16"/>
                        </w:rPr>
                      </w:pPr>
                      <w:r>
                        <w:rPr>
                          <w:rFonts w:ascii="Calibri" w:cs="+mn-cs" w:hint="eastAsia"/>
                          <w:color w:val="000000"/>
                          <w:sz w:val="16"/>
                          <w:szCs w:val="16"/>
                        </w:rPr>
                        <w:t>※</w:t>
                      </w:r>
                      <w:r w:rsidRPr="00D235CA">
                        <w:rPr>
                          <w:rFonts w:ascii="Calibri" w:cs="+mn-cs" w:hint="eastAsia"/>
                          <w:color w:val="000000"/>
                          <w:sz w:val="16"/>
                          <w:szCs w:val="16"/>
                        </w:rPr>
                        <w:t>「下記以外」については、具体的には以下の場合</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・常に持っていく（医療機関や病気ごとなど、複数冊を使い分けている）</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・ときどき持っていく（１冊にまとめている）</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・ときどき持っていく（医療機関や病気ごとなど、複数冊を使い分けている）</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・お薬手帳はあるが、持っていかない</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・お薬手帳は知っているが、作っていない</w:t>
                      </w:r>
                    </w:p>
                    <w:p w:rsidR="00415CC8" w:rsidRPr="00D235CA" w:rsidRDefault="00415CC8" w:rsidP="004F54CA">
                      <w:pPr>
                        <w:pStyle w:val="Web"/>
                        <w:spacing w:line="240" w:lineRule="exact"/>
                        <w:rPr>
                          <w:sz w:val="16"/>
                          <w:szCs w:val="16"/>
                        </w:rPr>
                      </w:pPr>
                      <w:r w:rsidRPr="00D235CA">
                        <w:rPr>
                          <w:rFonts w:ascii="Calibri" w:cs="+mn-cs" w:hint="eastAsia"/>
                          <w:color w:val="000000"/>
                          <w:sz w:val="16"/>
                          <w:szCs w:val="16"/>
                        </w:rPr>
                        <w:t xml:space="preserve">　　　・「お薬手帳」を知らない</w:t>
                      </w:r>
                    </w:p>
                  </w:txbxContent>
                </v:textbox>
              </v:shape>
            </w:pict>
          </mc:Fallback>
        </mc:AlternateContent>
      </w: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5C4C7A">
      <w:pPr>
        <w:spacing w:line="240" w:lineRule="exact"/>
        <w:ind w:leftChars="800" w:left="1680"/>
        <w:jc w:val="left"/>
        <w:rPr>
          <w:rFonts w:asciiTheme="majorEastAsia" w:eastAsiaTheme="majorEastAsia" w:hAnsiTheme="majorEastAsia" w:cstheme="minorBidi"/>
          <w:sz w:val="16"/>
          <w:szCs w:val="22"/>
        </w:rPr>
      </w:pPr>
      <w:r w:rsidRPr="00A67D31">
        <w:rPr>
          <w:rFonts w:asciiTheme="majorEastAsia" w:eastAsiaTheme="majorEastAsia" w:hAnsiTheme="majorEastAsia" w:cstheme="minorBidi" w:hint="eastAsia"/>
          <w:sz w:val="16"/>
          <w:szCs w:val="22"/>
        </w:rPr>
        <w:t>※１：受診内容に関係なく、複数の歯医者に行っている</w:t>
      </w:r>
    </w:p>
    <w:p w:rsidR="004F54CA" w:rsidRPr="00A67D31" w:rsidRDefault="004F54CA" w:rsidP="005C4C7A">
      <w:pPr>
        <w:spacing w:line="240" w:lineRule="exact"/>
        <w:ind w:leftChars="800" w:left="1680"/>
        <w:jc w:val="left"/>
        <w:rPr>
          <w:rFonts w:asciiTheme="majorEastAsia" w:eastAsiaTheme="majorEastAsia" w:hAnsiTheme="majorEastAsia" w:cstheme="minorBidi"/>
          <w:sz w:val="16"/>
          <w:szCs w:val="22"/>
        </w:rPr>
      </w:pPr>
      <w:r w:rsidRPr="00A67D31">
        <w:rPr>
          <w:rFonts w:asciiTheme="majorEastAsia" w:eastAsiaTheme="majorEastAsia" w:hAnsiTheme="majorEastAsia" w:cstheme="minorBidi" w:hint="eastAsia"/>
          <w:sz w:val="16"/>
          <w:szCs w:val="22"/>
        </w:rPr>
        <w:t>※２：受診内容に応じて、複数の歯医者に行っている、決めていない</w:t>
      </w:r>
    </w:p>
    <w:p w:rsidR="004F54CA" w:rsidRPr="00A67D31" w:rsidRDefault="004F54CA" w:rsidP="005C4C7A">
      <w:pPr>
        <w:spacing w:line="240" w:lineRule="exact"/>
        <w:ind w:leftChars="800" w:left="1680"/>
        <w:jc w:val="left"/>
        <w:rPr>
          <w:rFonts w:asciiTheme="majorEastAsia" w:eastAsiaTheme="majorEastAsia" w:hAnsiTheme="majorEastAsia" w:cstheme="minorBidi"/>
          <w:sz w:val="16"/>
          <w:szCs w:val="22"/>
        </w:rPr>
      </w:pPr>
      <w:r w:rsidRPr="00A67D31">
        <w:rPr>
          <w:rFonts w:asciiTheme="majorEastAsia" w:eastAsiaTheme="majorEastAsia" w:hAnsiTheme="majorEastAsia" w:cstheme="minorBidi" w:hint="eastAsia"/>
          <w:sz w:val="16"/>
          <w:szCs w:val="22"/>
        </w:rPr>
        <w:t>※３：いつも決まった同じ１か所の薬局に行く</w:t>
      </w:r>
    </w:p>
    <w:p w:rsidR="004F54CA" w:rsidRPr="00A67D31" w:rsidRDefault="004F54CA" w:rsidP="005C4C7A">
      <w:pPr>
        <w:spacing w:line="240" w:lineRule="exact"/>
        <w:ind w:leftChars="800" w:left="1680"/>
        <w:jc w:val="left"/>
        <w:rPr>
          <w:rFonts w:asciiTheme="majorEastAsia" w:eastAsiaTheme="majorEastAsia" w:hAnsiTheme="majorEastAsia" w:cstheme="minorBidi"/>
          <w:sz w:val="16"/>
          <w:szCs w:val="22"/>
        </w:rPr>
      </w:pPr>
      <w:r w:rsidRPr="00A67D31">
        <w:rPr>
          <w:rFonts w:asciiTheme="majorEastAsia" w:eastAsiaTheme="majorEastAsia" w:hAnsiTheme="majorEastAsia" w:cstheme="minorBidi" w:hint="eastAsia"/>
          <w:sz w:val="16"/>
          <w:szCs w:val="22"/>
        </w:rPr>
        <w:t>※４：病院や症状ごとに異なる薬局に行く</w:t>
      </w:r>
    </w:p>
    <w:p w:rsidR="004F54CA" w:rsidRPr="00A67D31" w:rsidRDefault="004F54CA" w:rsidP="004F54CA">
      <w:pPr>
        <w:jc w:val="left"/>
        <w:rPr>
          <w:rFonts w:ascii="HG丸ｺﾞｼｯｸM-PRO" w:eastAsia="HG丸ｺﾞｼｯｸM-PRO" w:hAnsi="HG丸ｺﾞｼｯｸM-PRO" w:cstheme="minorBidi"/>
          <w:szCs w:val="22"/>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Default="004F54CA" w:rsidP="004F54CA">
      <w:pPr>
        <w:widowControl/>
        <w:jc w:val="left"/>
        <w:rPr>
          <w:rFonts w:ascii="HG丸ｺﾞｼｯｸM-PRO" w:eastAsia="HG丸ｺﾞｼｯｸM-PRO" w:hAnsi="HG丸ｺﾞｼｯｸM-PRO" w:cstheme="minorBidi"/>
          <w:sz w:val="24"/>
        </w:rPr>
      </w:pPr>
    </w:p>
    <w:p w:rsidR="004F54CA" w:rsidRPr="00A67D31" w:rsidRDefault="004F54CA" w:rsidP="004F54CA">
      <w:pPr>
        <w:widowControl/>
        <w:jc w:val="left"/>
        <w:rPr>
          <w:rFonts w:ascii="HG丸ｺﾞｼｯｸM-PRO" w:eastAsia="HG丸ｺﾞｼｯｸM-PRO" w:hAnsi="HG丸ｺﾞｼｯｸM-PRO" w:cstheme="minorBidi"/>
          <w:sz w:val="24"/>
        </w:rPr>
      </w:pPr>
    </w:p>
    <w:p w:rsidR="004F54CA" w:rsidRPr="00A67D31" w:rsidRDefault="004F54CA" w:rsidP="004F54CA">
      <w:pPr>
        <w:jc w:val="left"/>
        <w:rPr>
          <w:rFonts w:asciiTheme="majorEastAsia" w:eastAsiaTheme="majorEastAsia" w:hAnsiTheme="majorEastAsia" w:cstheme="minorBidi"/>
          <w:b/>
          <w:sz w:val="28"/>
          <w:szCs w:val="28"/>
        </w:rPr>
      </w:pPr>
      <w:r w:rsidRPr="00A67D31">
        <w:rPr>
          <w:rFonts w:asciiTheme="majorEastAsia" w:eastAsiaTheme="majorEastAsia" w:hAnsiTheme="majorEastAsia" w:cstheme="minorBidi" w:hint="eastAsia"/>
          <w:b/>
          <w:sz w:val="28"/>
          <w:szCs w:val="28"/>
        </w:rPr>
        <w:lastRenderedPageBreak/>
        <w:t>（３）他の医療機関を受診する際の状況</w:t>
      </w:r>
    </w:p>
    <w:p w:rsidR="004F54CA" w:rsidRPr="00A67D31" w:rsidRDefault="004F54CA" w:rsidP="005C4C7A">
      <w:pPr>
        <w:ind w:leftChars="100" w:left="430" w:hangingChars="100" w:hanging="220"/>
        <w:jc w:val="left"/>
        <w:rPr>
          <w:rFonts w:ascii="HG丸ｺﾞｼｯｸM-PRO" w:eastAsia="HG丸ｺﾞｼｯｸM-PRO" w:hAnsi="HG丸ｺﾞｼｯｸM-PRO" w:cstheme="minorBidi"/>
          <w:sz w:val="22"/>
          <w:szCs w:val="22"/>
        </w:rPr>
      </w:pPr>
      <w:r w:rsidRPr="00A67D31">
        <w:rPr>
          <w:rFonts w:ascii="HG丸ｺﾞｼｯｸM-PRO" w:eastAsia="HG丸ｺﾞｼｯｸM-PRO" w:hAnsi="HG丸ｺﾞｼｯｸM-PRO" w:cstheme="minorBidi" w:hint="eastAsia"/>
          <w:sz w:val="22"/>
          <w:szCs w:val="22"/>
        </w:rPr>
        <w:t>○「他の医師の判断を聞くため別の医療機関を受診する場合」、他の医療機関の受診状況を、医師への遠慮などから医師には言わない人が多くいます。</w:t>
      </w:r>
    </w:p>
    <w:p w:rsidR="004F54CA" w:rsidRPr="00A67D31" w:rsidRDefault="004F54CA" w:rsidP="005C4C7A">
      <w:pPr>
        <w:ind w:leftChars="100" w:left="430" w:hangingChars="100" w:hanging="220"/>
        <w:jc w:val="left"/>
        <w:rPr>
          <w:rFonts w:ascii="HG丸ｺﾞｼｯｸM-PRO" w:eastAsia="HG丸ｺﾞｼｯｸM-PRO" w:hAnsi="HG丸ｺﾞｼｯｸM-PRO" w:cstheme="minorBidi"/>
          <w:color w:val="000000" w:themeColor="text1"/>
          <w:sz w:val="22"/>
          <w:szCs w:val="22"/>
        </w:rPr>
      </w:pPr>
      <w:r w:rsidRPr="00A67D31">
        <w:rPr>
          <w:rFonts w:ascii="HG丸ｺﾞｼｯｸM-PRO" w:eastAsia="HG丸ｺﾞｼｯｸM-PRO" w:hAnsi="HG丸ｺﾞｼｯｸM-PRO" w:cstheme="minorBidi" w:hint="eastAsia"/>
          <w:color w:val="000000" w:themeColor="text1"/>
          <w:sz w:val="22"/>
          <w:szCs w:val="22"/>
        </w:rPr>
        <w:t>○風邪で受診する場合、別の病気（眼科、耳鼻科、整形外科など）の受診状況を伝えるかについても、同様の傾向にあります。</w:t>
      </w:r>
    </w:p>
    <w:p w:rsidR="004F54CA" w:rsidRPr="00A67D31" w:rsidRDefault="004F54CA" w:rsidP="004F54CA">
      <w:pPr>
        <w:jc w:val="left"/>
        <w:rPr>
          <w:rFonts w:ascii="HG丸ｺﾞｼｯｸM-PRO" w:eastAsia="HG丸ｺﾞｼｯｸM-PRO" w:hAnsi="HG丸ｺﾞｼｯｸM-PRO" w:cstheme="minorBidi"/>
          <w:szCs w:val="22"/>
        </w:rPr>
      </w:pPr>
      <w:r w:rsidRPr="00A67D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66336" behindDoc="0" locked="0" layoutInCell="1" allowOverlap="1" wp14:anchorId="626F0697" wp14:editId="585CB91A">
                <wp:simplePos x="0" y="0"/>
                <wp:positionH relativeFrom="column">
                  <wp:posOffset>154305</wp:posOffset>
                </wp:positionH>
                <wp:positionV relativeFrom="paragraph">
                  <wp:posOffset>95333</wp:posOffset>
                </wp:positionV>
                <wp:extent cx="6134100" cy="356870"/>
                <wp:effectExtent l="0" t="0" r="0" b="0"/>
                <wp:wrapNone/>
                <wp:docPr id="302" name="正方形/長方形 302" title="図93　他の医療機関の受診状況の伝達（他の医師の判断を聞くため別の医療機関を受診する場合）"/>
                <wp:cNvGraphicFramePr/>
                <a:graphic xmlns:a="http://schemas.openxmlformats.org/drawingml/2006/main">
                  <a:graphicData uri="http://schemas.microsoft.com/office/word/2010/wordprocessingShape">
                    <wps:wsp>
                      <wps:cNvSpPr/>
                      <wps:spPr>
                        <a:xfrm>
                          <a:off x="0" y="0"/>
                          <a:ext cx="6134100" cy="356870"/>
                        </a:xfrm>
                        <a:prstGeom prst="rect">
                          <a:avLst/>
                        </a:prstGeom>
                        <a:noFill/>
                        <a:ln w="25400" cap="flat" cmpd="sng" algn="ctr">
                          <a:noFill/>
                          <a:prstDash val="solid"/>
                        </a:ln>
                        <a:effectLst/>
                      </wps:spPr>
                      <wps:txbx>
                        <w:txbxContent>
                          <w:p w:rsidR="00415CC8" w:rsidRPr="00004A2D" w:rsidRDefault="00415CC8" w:rsidP="004F54CA">
                            <w:pPr>
                              <w:jc w:val="left"/>
                              <w:rPr>
                                <w:rFonts w:asciiTheme="majorEastAsia" w:eastAsiaTheme="majorEastAsia" w:hAnsiTheme="majorEastAsia" w:cstheme="minorBidi"/>
                                <w:color w:val="000000" w:themeColor="text1"/>
                                <w:sz w:val="20"/>
                              </w:rPr>
                            </w:pPr>
                            <w:r w:rsidRPr="00004A2D">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92</w:t>
                            </w:r>
                            <w:r w:rsidRPr="00004A2D">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他の医療機関の受診状況の伝達（他の医師の判断を聞くため別の医療機関を受診する場合）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274" alt="タイトル: 図93　他の医療機関の受診状況の伝達（他の医師の判断を聞くため別の医療機関を受診する場合）" style="position:absolute;margin-left:12.15pt;margin-top:7.5pt;width:483pt;height:28.1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" filled="f" stroked="f" strokeweight="2pt">
                <v:textbox>
                  <w:txbxContent>
                    <w:p w:rsidR="00415CC8" w:rsidRPr="00004A2D" w:rsidRDefault="00415CC8" w:rsidP="004F54CA">
                      <w:pPr>
                        <w:jc w:val="left"/>
                        <w:rPr>
                          <w:rFonts w:asciiTheme="majorEastAsia" w:eastAsiaTheme="majorEastAsia" w:hAnsiTheme="majorEastAsia" w:cstheme="minorBidi"/>
                          <w:color w:val="000000" w:themeColor="text1"/>
                          <w:sz w:val="20"/>
                        </w:rPr>
                      </w:pPr>
                      <w:r w:rsidRPr="00004A2D">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92</w:t>
                      </w:r>
                      <w:r w:rsidRPr="00004A2D">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他の医療機関の受診状況の伝達（他の医師の判断を聞くため別の医療機関を受診する場合）</w:t>
                      </w:r>
                    </w:p>
                  </w:txbxContent>
                </v:textbox>
              </v:rect>
            </w:pict>
          </mc:Fallback>
        </mc:AlternateContent>
      </w: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372480" behindDoc="0" locked="0" layoutInCell="1" allowOverlap="1" wp14:anchorId="78360A03" wp14:editId="4C2B00B0">
            <wp:simplePos x="0" y="0"/>
            <wp:positionH relativeFrom="column">
              <wp:posOffset>1905</wp:posOffset>
            </wp:positionH>
            <wp:positionV relativeFrom="paragraph">
              <wp:posOffset>11429</wp:posOffset>
            </wp:positionV>
            <wp:extent cx="6302928" cy="2867025"/>
            <wp:effectExtent l="0" t="0" r="0" b="0"/>
            <wp:wrapNone/>
            <wp:docPr id="322" name="図 322" title="図93　他の医師の判断を聞くため別の医療機関を受診する場合の他の医療機関の受診状況の伝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03064" cy="28670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p>
    <w:p w:rsidR="004F54CA" w:rsidRPr="00A67D31" w:rsidRDefault="004F54CA" w:rsidP="004F54CA">
      <w:pPr>
        <w:jc w:val="left"/>
        <w:rPr>
          <w:rFonts w:ascii="HG丸ｺﾞｼｯｸM-PRO" w:eastAsia="HG丸ｺﾞｼｯｸM-PRO" w:hAnsi="HG丸ｺﾞｼｯｸM-PRO" w:cstheme="minorBidi"/>
          <w:szCs w:val="22"/>
        </w:rPr>
      </w:pPr>
      <w:r w:rsidRPr="00A67D31">
        <w:rPr>
          <w:rFonts w:ascii="HG丸ｺﾞｼｯｸM-PRO" w:eastAsia="HG丸ｺﾞｼｯｸM-PRO" w:hAnsi="HG丸ｺﾞｼｯｸM-PRO" w:cstheme="minorBidi"/>
          <w:noProof/>
          <w:szCs w:val="22"/>
        </w:rPr>
        <mc:AlternateContent>
          <mc:Choice Requires="wps">
            <w:drawing>
              <wp:anchor distT="0" distB="0" distL="114300" distR="114300" simplePos="0" relativeHeight="252369408" behindDoc="0" locked="0" layoutInCell="1" allowOverlap="1" wp14:anchorId="28C6337C" wp14:editId="56B1E3D4">
                <wp:simplePos x="0" y="0"/>
                <wp:positionH relativeFrom="column">
                  <wp:posOffset>154305</wp:posOffset>
                </wp:positionH>
                <wp:positionV relativeFrom="paragraph">
                  <wp:posOffset>49530</wp:posOffset>
                </wp:positionV>
                <wp:extent cx="6134100" cy="356870"/>
                <wp:effectExtent l="0" t="0" r="0" b="0"/>
                <wp:wrapNone/>
                <wp:docPr id="308" name="正方形/長方形 308" title="図94　他の医療機関での受診状況の伝達（風邪で受診する場合）"/>
                <wp:cNvGraphicFramePr/>
                <a:graphic xmlns:a="http://schemas.openxmlformats.org/drawingml/2006/main">
                  <a:graphicData uri="http://schemas.microsoft.com/office/word/2010/wordprocessingShape">
                    <wps:wsp>
                      <wps:cNvSpPr/>
                      <wps:spPr>
                        <a:xfrm>
                          <a:off x="0" y="0"/>
                          <a:ext cx="6134100" cy="356870"/>
                        </a:xfrm>
                        <a:prstGeom prst="rect">
                          <a:avLst/>
                        </a:prstGeom>
                        <a:noFill/>
                        <a:ln w="25400" cap="flat" cmpd="sng" algn="ctr">
                          <a:noFill/>
                          <a:prstDash val="solid"/>
                        </a:ln>
                        <a:effectLst/>
                      </wps:spPr>
                      <wps:txbx>
                        <w:txbxContent>
                          <w:p w:rsidR="00415CC8" w:rsidRPr="00004A2D" w:rsidRDefault="00415CC8" w:rsidP="004F54CA">
                            <w:pPr>
                              <w:jc w:val="left"/>
                              <w:rPr>
                                <w:rFonts w:asciiTheme="majorEastAsia" w:eastAsiaTheme="majorEastAsia" w:hAnsiTheme="majorEastAsia" w:cstheme="minorBidi"/>
                                <w:color w:val="000000" w:themeColor="text1"/>
                                <w:sz w:val="20"/>
                              </w:rPr>
                            </w:pPr>
                            <w:r w:rsidRPr="00004A2D">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93</w:t>
                            </w:r>
                            <w:r w:rsidRPr="00004A2D">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他の医療機関での受診状況の伝達（風邪で受診する場合）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275" alt="タイトル: 図94　他の医療機関での受診状況の伝達（風邪で受診する場合）" style="position:absolute;margin-left:12.15pt;margin-top:3.9pt;width:483pt;height:28.1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" filled="f" stroked="f" strokeweight="2pt">
                <v:textbox>
                  <w:txbxContent>
                    <w:p w:rsidR="00415CC8" w:rsidRPr="00004A2D" w:rsidRDefault="00415CC8" w:rsidP="004F54CA">
                      <w:pPr>
                        <w:jc w:val="left"/>
                        <w:rPr>
                          <w:rFonts w:asciiTheme="majorEastAsia" w:eastAsiaTheme="majorEastAsia" w:hAnsiTheme="majorEastAsia" w:cstheme="minorBidi"/>
                          <w:color w:val="000000" w:themeColor="text1"/>
                          <w:sz w:val="20"/>
                        </w:rPr>
                      </w:pPr>
                      <w:r w:rsidRPr="00004A2D">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93</w:t>
                      </w:r>
                      <w:r w:rsidRPr="00004A2D">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他の医療機関での受診状況の伝達（風邪で受診する場合）</w:t>
                      </w:r>
                    </w:p>
                  </w:txbxContent>
                </v:textbox>
              </v:rect>
            </w:pict>
          </mc:Fallback>
        </mc:AlternateContent>
      </w:r>
    </w:p>
    <w:p w:rsidR="004F54CA" w:rsidRPr="00A67D31" w:rsidRDefault="004F54CA" w:rsidP="004F54CA">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373504" behindDoc="0" locked="0" layoutInCell="1" allowOverlap="1" wp14:anchorId="017E164F" wp14:editId="5D2A8374">
            <wp:simplePos x="0" y="0"/>
            <wp:positionH relativeFrom="column">
              <wp:posOffset>-74294</wp:posOffset>
            </wp:positionH>
            <wp:positionV relativeFrom="paragraph">
              <wp:posOffset>186690</wp:posOffset>
            </wp:positionV>
            <wp:extent cx="6393360" cy="2781300"/>
            <wp:effectExtent l="0" t="0" r="7620" b="0"/>
            <wp:wrapNone/>
            <wp:docPr id="323" name="図 323" title="図94　風邪で受診する場合の他の医療機関での受診状況の伝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394190" cy="27816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54CA" w:rsidRPr="00A67D31" w:rsidRDefault="004F54CA" w:rsidP="004F54CA">
      <w:pPr>
        <w:jc w:val="left"/>
        <w:rPr>
          <w:rFonts w:ascii="HG丸ｺﾞｼｯｸM-PRO" w:eastAsia="HG丸ｺﾞｼｯｸM-PRO" w:hAnsi="HG丸ｺﾞｼｯｸM-PRO" w:cstheme="minorBidi"/>
          <w:szCs w:val="22"/>
        </w:rPr>
      </w:pPr>
    </w:p>
    <w:p w:rsidR="004F54CA" w:rsidRDefault="004F54CA" w:rsidP="004F54CA">
      <w:pPr>
        <w:rPr>
          <w:rFonts w:ascii="ＭＳ ゴシック" w:eastAsia="ＭＳ ゴシック" w:hAnsi="ＭＳ ゴシック"/>
          <w:b/>
          <w:bCs/>
          <w:color w:val="0070C0"/>
          <w:kern w:val="36"/>
          <w:sz w:val="36"/>
          <w:szCs w:val="36"/>
          <w:u w:val="single"/>
          <w:lang w:val="x-none"/>
        </w:rPr>
      </w:pPr>
    </w:p>
    <w:p w:rsidR="00185AA4" w:rsidRDefault="00185AA4" w:rsidP="00D9625B">
      <w:pPr>
        <w:widowControl/>
        <w:jc w:val="left"/>
        <w:rPr>
          <w:rFonts w:asciiTheme="majorEastAsia" w:eastAsiaTheme="majorEastAsia" w:hAnsiTheme="majorEastAsia" w:cstheme="minorBidi"/>
          <w:b/>
          <w:sz w:val="28"/>
          <w:lang w:val="x-none"/>
        </w:rPr>
      </w:pPr>
    </w:p>
    <w:p w:rsidR="00EF0823" w:rsidRDefault="00EF0823">
      <w:pPr>
        <w:widowControl/>
        <w:jc w:val="left"/>
        <w:rPr>
          <w:rFonts w:asciiTheme="majorEastAsia" w:eastAsiaTheme="majorEastAsia" w:hAnsiTheme="majorEastAsia" w:cstheme="minorBidi"/>
          <w:b/>
          <w:sz w:val="28"/>
          <w:lang w:val="x-none"/>
        </w:rPr>
      </w:pPr>
    </w:p>
    <w:p w:rsidR="00EF0823" w:rsidRDefault="00EF0823">
      <w:pPr>
        <w:widowControl/>
        <w:jc w:val="left"/>
        <w:rPr>
          <w:rFonts w:asciiTheme="majorEastAsia" w:eastAsiaTheme="majorEastAsia" w:hAnsiTheme="majorEastAsia" w:cstheme="minorBidi"/>
          <w:b/>
          <w:sz w:val="28"/>
          <w:lang w:val="x-none"/>
        </w:rPr>
      </w:pPr>
    </w:p>
    <w:p w:rsidR="00EF0823" w:rsidRDefault="00EF0823">
      <w:pPr>
        <w:widowControl/>
        <w:jc w:val="left"/>
        <w:rPr>
          <w:rFonts w:asciiTheme="majorEastAsia" w:eastAsiaTheme="majorEastAsia" w:hAnsiTheme="majorEastAsia" w:cstheme="minorBidi"/>
          <w:b/>
          <w:sz w:val="28"/>
          <w:lang w:val="x-none"/>
        </w:rPr>
      </w:pPr>
    </w:p>
    <w:p w:rsidR="00EF0823" w:rsidRDefault="00EF0823">
      <w:pPr>
        <w:widowControl/>
        <w:jc w:val="left"/>
        <w:rPr>
          <w:rFonts w:asciiTheme="majorEastAsia" w:eastAsiaTheme="majorEastAsia" w:hAnsiTheme="majorEastAsia" w:cstheme="minorBidi"/>
          <w:b/>
          <w:sz w:val="28"/>
          <w:lang w:val="x-none"/>
        </w:rPr>
      </w:pPr>
    </w:p>
    <w:p w:rsidR="001705F2" w:rsidRDefault="001705F2">
      <w:pPr>
        <w:widowControl/>
        <w:jc w:val="left"/>
        <w:rPr>
          <w:rFonts w:asciiTheme="majorEastAsia" w:eastAsiaTheme="majorEastAsia" w:hAnsiTheme="majorEastAsia" w:cstheme="minorBidi"/>
          <w:b/>
          <w:sz w:val="28"/>
          <w:lang w:val="x-none"/>
        </w:rPr>
        <w:sectPr w:rsidR="001705F2" w:rsidSect="00501BC0">
          <w:footerReference w:type="default" r:id="rId145"/>
          <w:pgSz w:w="11906" w:h="16838" w:code="9"/>
          <w:pgMar w:top="1440" w:right="1133" w:bottom="1134" w:left="1077" w:header="851" w:footer="283" w:gutter="0"/>
          <w:pgNumType w:start="1"/>
          <w:cols w:space="425"/>
          <w:docGrid w:type="lines" w:linePitch="339"/>
        </w:sectPr>
      </w:pPr>
    </w:p>
    <w:p w:rsidR="00EF0823" w:rsidRDefault="00EF0823">
      <w:pPr>
        <w:widowControl/>
        <w:jc w:val="left"/>
        <w:rPr>
          <w:rFonts w:asciiTheme="majorEastAsia" w:eastAsiaTheme="majorEastAsia" w:hAnsiTheme="majorEastAsia" w:cstheme="minorBidi"/>
          <w:b/>
          <w:sz w:val="28"/>
          <w:lang w:val="x-none"/>
        </w:rPr>
      </w:pPr>
    </w:p>
    <w:p w:rsidR="001705F2" w:rsidRDefault="00185AA4">
      <w:pPr>
        <w:widowControl/>
        <w:jc w:val="left"/>
        <w:rPr>
          <w:rFonts w:asciiTheme="majorEastAsia" w:eastAsiaTheme="majorEastAsia" w:hAnsiTheme="majorEastAsia" w:cstheme="minorBidi"/>
          <w:b/>
          <w:sz w:val="28"/>
          <w:lang w:val="x-none"/>
        </w:rPr>
      </w:pPr>
      <w:r>
        <w:rPr>
          <w:rFonts w:asciiTheme="majorEastAsia" w:eastAsiaTheme="majorEastAsia" w:hAnsiTheme="majorEastAsia" w:cstheme="minorBidi"/>
          <w:b/>
          <w:sz w:val="28"/>
          <w:lang w:val="x-none"/>
        </w:rPr>
        <w:br w:type="page"/>
      </w:r>
    </w:p>
    <w:p w:rsidR="000524E4" w:rsidRPr="00591913" w:rsidRDefault="000524E4" w:rsidP="000524E4">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３章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課題と今後の方向性　　　　　　　　　　　　　</w:t>
      </w:r>
    </w:p>
    <w:p w:rsidR="000524E4" w:rsidRPr="00FD239A" w:rsidRDefault="000524E4" w:rsidP="000524E4">
      <w:pPr>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Pr>
          <w:rFonts w:ascii="ＭＳ ゴシック" w:eastAsia="ＭＳ ゴシック" w:hAnsi="ＭＳ ゴシック" w:hint="eastAsia"/>
          <w:b/>
          <w:bCs/>
          <w:color w:val="0070C0"/>
          <w:kern w:val="36"/>
          <w:sz w:val="36"/>
          <w:szCs w:val="36"/>
          <w:u w:val="single"/>
          <w:lang w:val="x-none"/>
        </w:rPr>
        <w:t>生活習慣病の重症化予防等</w:t>
      </w:r>
    </w:p>
    <w:tbl>
      <w:tblPr>
        <w:tblStyle w:val="a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5152"/>
      </w:tblGrid>
      <w:tr w:rsidR="000524E4" w:rsidTr="00206145">
        <w:trPr>
          <w:trHeight w:val="479"/>
        </w:trPr>
        <w:tc>
          <w:tcPr>
            <w:tcW w:w="4678" w:type="dxa"/>
            <w:shd w:val="clear" w:color="auto" w:fill="auto"/>
          </w:tcPr>
          <w:p w:rsidR="000524E4" w:rsidRDefault="000524E4" w:rsidP="00206145">
            <w:pPr>
              <w:jc w:val="center"/>
              <w:rPr>
                <w:rFonts w:ascii="HG丸ｺﾞｼｯｸM-PRO" w:eastAsia="HG丸ｺﾞｼｯｸM-PRO" w:hAnsi="HG丸ｺﾞｼｯｸM-PRO"/>
                <w:sz w:val="22"/>
                <w:szCs w:val="22"/>
              </w:rPr>
            </w:pPr>
            <w:r w:rsidRPr="007C045B">
              <w:rPr>
                <w:rFonts w:ascii="HG丸ｺﾞｼｯｸM-PRO" w:eastAsia="HG丸ｺﾞｼｯｸM-PRO" w:hAnsi="HG丸ｺﾞｼｯｸM-PRO" w:hint="eastAsia"/>
                <w:sz w:val="24"/>
                <w:szCs w:val="22"/>
                <w:bdr w:val="single" w:sz="4" w:space="0" w:color="auto"/>
                <w:shd w:val="pct15" w:color="auto" w:fill="FFFFFF"/>
              </w:rPr>
              <w:t>課題</w:t>
            </w:r>
          </w:p>
        </w:tc>
        <w:tc>
          <w:tcPr>
            <w:tcW w:w="5183" w:type="dxa"/>
            <w:shd w:val="clear" w:color="auto" w:fill="auto"/>
          </w:tcPr>
          <w:p w:rsidR="000524E4" w:rsidRDefault="000524E4" w:rsidP="00206145">
            <w:pPr>
              <w:jc w:val="center"/>
              <w:rPr>
                <w:rFonts w:ascii="HG丸ｺﾞｼｯｸM-PRO" w:eastAsia="HG丸ｺﾞｼｯｸM-PRO" w:hAnsi="HG丸ｺﾞｼｯｸM-PRO"/>
                <w:sz w:val="22"/>
                <w:szCs w:val="22"/>
              </w:rPr>
            </w:pPr>
            <w:r w:rsidRPr="007C045B">
              <w:rPr>
                <w:rFonts w:ascii="HG丸ｺﾞｼｯｸM-PRO" w:eastAsia="HG丸ｺﾞｼｯｸM-PRO" w:hAnsi="HG丸ｺﾞｼｯｸM-PRO" w:hint="eastAsia"/>
                <w:sz w:val="24"/>
                <w:szCs w:val="22"/>
                <w:bdr w:val="single" w:sz="4" w:space="0" w:color="auto"/>
                <w:shd w:val="pct15" w:color="auto" w:fill="FFFFFF"/>
              </w:rPr>
              <w:t>今後の方向性</w:t>
            </w:r>
          </w:p>
        </w:tc>
      </w:tr>
      <w:tr w:rsidR="000524E4" w:rsidRPr="007C58A1" w:rsidTr="00206145">
        <w:tc>
          <w:tcPr>
            <w:tcW w:w="4678" w:type="dxa"/>
          </w:tcPr>
          <w:p w:rsidR="000524E4" w:rsidRDefault="000524E4" w:rsidP="005C4C7A">
            <w:pPr>
              <w:spacing w:afterLines="20" w:after="67" w:line="360" w:lineRule="exact"/>
              <w:ind w:left="220" w:rightChars="151" w:right="317" w:hangingChars="100" w:hanging="220"/>
              <w:rPr>
                <w:rFonts w:ascii="HG丸ｺﾞｼｯｸM-PRO" w:eastAsia="HG丸ｺﾞｼｯｸM-PRO" w:hAnsi="HG丸ｺﾞｼｯｸM-PRO"/>
                <w:sz w:val="22"/>
                <w:szCs w:val="22"/>
              </w:rPr>
            </w:pPr>
            <w:r>
              <w:rPr>
                <w:rFonts w:ascii="ＭＳ 明朝" w:hAnsi="ＭＳ 明朝" w:cs="ＭＳ 明朝" w:hint="eastAsia"/>
                <w:sz w:val="22"/>
                <w:szCs w:val="22"/>
              </w:rPr>
              <w:t>☑</w:t>
            </w:r>
            <w:r>
              <w:rPr>
                <w:rFonts w:ascii="HG丸ｺﾞｼｯｸM-PRO" w:eastAsia="HG丸ｺﾞｼｯｸM-PRO" w:hAnsi="HG丸ｺﾞｼｯｸM-PRO" w:hint="eastAsia"/>
                <w:sz w:val="22"/>
                <w:szCs w:val="22"/>
              </w:rPr>
              <w:t>大阪府の７５歳以上の高齢者一人当たり医療費は他府県に比べ高額となっています。</w:t>
            </w:r>
          </w:p>
          <w:p w:rsidR="000524E4" w:rsidRDefault="000524E4" w:rsidP="005C4C7A">
            <w:pPr>
              <w:spacing w:afterLines="20" w:after="67" w:line="360" w:lineRule="exact"/>
              <w:ind w:left="220" w:rightChars="151" w:right="317" w:hangingChars="100" w:hanging="220"/>
              <w:rPr>
                <w:rFonts w:ascii="HG丸ｺﾞｼｯｸM-PRO" w:eastAsia="HG丸ｺﾞｼｯｸM-PRO" w:hAnsi="HG丸ｺﾞｼｯｸM-PRO"/>
                <w:sz w:val="22"/>
                <w:szCs w:val="22"/>
              </w:rPr>
            </w:pPr>
            <w:r>
              <w:rPr>
                <w:rFonts w:ascii="ＭＳ 明朝" w:hAnsi="ＭＳ 明朝" w:cs="ＭＳ 明朝" w:hint="eastAsia"/>
                <w:noProof/>
                <w:sz w:val="22"/>
                <w:szCs w:val="22"/>
              </w:rPr>
              <mc:AlternateContent>
                <mc:Choice Requires="wps">
                  <w:drawing>
                    <wp:anchor distT="0" distB="0" distL="114300" distR="114300" simplePos="0" relativeHeight="252523008" behindDoc="0" locked="0" layoutInCell="1" allowOverlap="1" wp14:anchorId="2FFF082D" wp14:editId="65E975D8">
                      <wp:simplePos x="0" y="0"/>
                      <wp:positionH relativeFrom="column">
                        <wp:posOffset>2800350</wp:posOffset>
                      </wp:positionH>
                      <wp:positionV relativeFrom="paragraph">
                        <wp:posOffset>9525</wp:posOffset>
                      </wp:positionV>
                      <wp:extent cx="152400" cy="1000125"/>
                      <wp:effectExtent l="0" t="38100" r="38100" b="66675"/>
                      <wp:wrapNone/>
                      <wp:docPr id="10326" name="右矢印 10326"/>
                      <wp:cNvGraphicFramePr/>
                      <a:graphic xmlns:a="http://schemas.openxmlformats.org/drawingml/2006/main">
                        <a:graphicData uri="http://schemas.microsoft.com/office/word/2010/wordprocessingShape">
                          <wps:wsp>
                            <wps:cNvSpPr/>
                            <wps:spPr>
                              <a:xfrm>
                                <a:off x="0" y="0"/>
                                <a:ext cx="152400" cy="10001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326" o:spid="_x0000_s1026" type="#_x0000_t13" style="position:absolute;left:0;text-align:left;margin-left:220.5pt;margin-top:.75pt;width:12pt;height:78.75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" adj="10800" fillcolor="#4f81bd" strokecolor="#385d8a" strokeweight="2pt"/>
                  </w:pict>
                </mc:Fallback>
              </mc:AlternateContent>
            </w:r>
            <w:r>
              <w:rPr>
                <w:rFonts w:ascii="ＭＳ 明朝" w:hAnsi="ＭＳ 明朝" w:cs="ＭＳ 明朝" w:hint="eastAsia"/>
                <w:sz w:val="22"/>
                <w:szCs w:val="22"/>
              </w:rPr>
              <w:t>☑</w:t>
            </w:r>
            <w:r>
              <w:rPr>
                <w:rFonts w:ascii="HG丸ｺﾞｼｯｸM-PRO" w:eastAsia="HG丸ｺﾞｼｯｸM-PRO" w:hAnsi="HG丸ｺﾞｼｯｸM-PRO" w:hint="eastAsia"/>
                <w:sz w:val="22"/>
                <w:szCs w:val="22"/>
              </w:rPr>
              <w:t>働く世代からの生活習慣病にかかる受療率は全国に比べ低く、未治療者も多く存在している一方、高齢になってからの生活習慣病にかかる医療費が高い傾向にあります。</w:t>
            </w:r>
          </w:p>
          <w:p w:rsidR="000524E4" w:rsidRDefault="000524E4" w:rsidP="005C4C7A">
            <w:pPr>
              <w:spacing w:afterLines="20" w:after="67" w:line="360" w:lineRule="exact"/>
              <w:ind w:left="220" w:rightChars="151" w:right="317" w:hangingChars="100" w:hanging="220"/>
              <w:rPr>
                <w:rFonts w:ascii="HG丸ｺﾞｼｯｸM-PRO" w:eastAsia="HG丸ｺﾞｼｯｸM-PRO" w:hAnsi="HG丸ｺﾞｼｯｸM-PRO"/>
                <w:sz w:val="22"/>
                <w:szCs w:val="22"/>
              </w:rPr>
            </w:pPr>
            <w:r>
              <w:rPr>
                <w:rFonts w:ascii="ＭＳ 明朝" w:hAnsi="ＭＳ 明朝" w:cs="ＭＳ 明朝" w:hint="eastAsia"/>
                <w:sz w:val="22"/>
                <w:szCs w:val="22"/>
              </w:rPr>
              <w:t>☑</w:t>
            </w:r>
            <w:r>
              <w:rPr>
                <w:rFonts w:ascii="HG丸ｺﾞｼｯｸM-PRO" w:eastAsia="HG丸ｺﾞｼｯｸM-PRO" w:hAnsi="HG丸ｺﾞｼｯｸM-PRO" w:hint="eastAsia"/>
                <w:sz w:val="22"/>
                <w:szCs w:val="22"/>
              </w:rPr>
              <w:t>疾病の早期発見、重症化予防に寄与する特定健康診査受診率・特定保健指導実施率及びがん検診受診率については、大阪府は全国の中で低水準となっています。</w:t>
            </w:r>
          </w:p>
        </w:tc>
        <w:tc>
          <w:tcPr>
            <w:tcW w:w="5183" w:type="dxa"/>
          </w:tcPr>
          <w:p w:rsidR="000524E4" w:rsidRDefault="000524E4" w:rsidP="005C4C7A">
            <w:pPr>
              <w:spacing w:afterLines="20" w:after="67" w:line="32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○若いころからの継続的な健康づくりや発症予防、疾病の早期発見を促進するため、保険者、事業者、医療関係団体、学校等と連携し、府民の動機づけ、社会環境の改善を図る必要があります。</w:t>
            </w:r>
          </w:p>
          <w:p w:rsidR="000524E4" w:rsidRDefault="000524E4" w:rsidP="005C4C7A">
            <w:pPr>
              <w:spacing w:afterLines="20" w:after="67" w:line="32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○治療が必要な被保険者が適切な医療につながるよう、かかりつけ医と専門医療機関、保険者等の間の連携を図り、重症化予防を進める必要があります。</w:t>
            </w:r>
          </w:p>
          <w:p w:rsidR="000524E4" w:rsidRDefault="000524E4" w:rsidP="005C4C7A">
            <w:pPr>
              <w:spacing w:afterLines="20" w:after="67" w:line="32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○高齢者については、特に栄養、運動、歯と口の健康づくりに加え、住民主体の通いの場の創出や社会参加の促進、医療と介護の連携によるフレイル対策・介護予防を進める必要があります。</w:t>
            </w:r>
          </w:p>
        </w:tc>
      </w:tr>
    </w:tbl>
    <w:p w:rsidR="000524E4" w:rsidRPr="000C6911" w:rsidRDefault="000524E4" w:rsidP="000524E4">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t>２</w:t>
      </w:r>
      <w:r w:rsidRPr="00651CD3">
        <w:rPr>
          <w:rFonts w:ascii="ＭＳ ゴシック" w:eastAsia="ＭＳ ゴシック" w:hAnsi="ＭＳ ゴシック" w:hint="eastAsia"/>
          <w:b/>
          <w:bCs/>
          <w:color w:val="0070C0"/>
          <w:kern w:val="36"/>
          <w:sz w:val="36"/>
          <w:szCs w:val="36"/>
          <w:u w:val="single"/>
          <w:lang w:val="x-none" w:eastAsia="x-none"/>
        </w:rPr>
        <w:t>．</w:t>
      </w:r>
      <w:r>
        <w:rPr>
          <w:rFonts w:ascii="ＭＳ ゴシック" w:eastAsia="ＭＳ ゴシック" w:hAnsi="ＭＳ ゴシック" w:hint="eastAsia"/>
          <w:b/>
          <w:bCs/>
          <w:color w:val="0070C0"/>
          <w:kern w:val="36"/>
          <w:sz w:val="36"/>
          <w:szCs w:val="36"/>
          <w:u w:val="single"/>
          <w:lang w:val="x-none"/>
        </w:rPr>
        <w:t>医療の効率的な提供の推進</w:t>
      </w:r>
    </w:p>
    <w:tbl>
      <w:tblPr>
        <w:tblStyle w:val="a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5152"/>
      </w:tblGrid>
      <w:tr w:rsidR="000524E4" w:rsidTr="00206145">
        <w:trPr>
          <w:trHeight w:val="476"/>
        </w:trPr>
        <w:tc>
          <w:tcPr>
            <w:tcW w:w="4678" w:type="dxa"/>
            <w:shd w:val="clear" w:color="auto" w:fill="auto"/>
          </w:tcPr>
          <w:p w:rsidR="000524E4" w:rsidRPr="00722AC3" w:rsidRDefault="000524E4" w:rsidP="005C4C7A">
            <w:pPr>
              <w:ind w:left="240" w:hangingChars="100" w:hanging="240"/>
              <w:jc w:val="center"/>
              <w:rPr>
                <w:rFonts w:ascii="HG丸ｺﾞｼｯｸM-PRO" w:eastAsia="HG丸ｺﾞｼｯｸM-PRO" w:hAnsi="HG丸ｺﾞｼｯｸM-PRO"/>
                <w:sz w:val="24"/>
                <w:szCs w:val="22"/>
              </w:rPr>
            </w:pPr>
            <w:r w:rsidRPr="00722AC3">
              <w:rPr>
                <w:rFonts w:ascii="HG丸ｺﾞｼｯｸM-PRO" w:eastAsia="HG丸ｺﾞｼｯｸM-PRO" w:hAnsi="HG丸ｺﾞｼｯｸM-PRO" w:hint="eastAsia"/>
                <w:sz w:val="24"/>
                <w:szCs w:val="22"/>
                <w:bdr w:val="single" w:sz="4" w:space="0" w:color="auto"/>
                <w:shd w:val="pct15" w:color="auto" w:fill="FFFFFF"/>
              </w:rPr>
              <w:t>課題</w:t>
            </w:r>
          </w:p>
        </w:tc>
        <w:tc>
          <w:tcPr>
            <w:tcW w:w="5183" w:type="dxa"/>
            <w:shd w:val="clear" w:color="auto" w:fill="auto"/>
          </w:tcPr>
          <w:p w:rsidR="000524E4" w:rsidRPr="00722AC3" w:rsidRDefault="000524E4" w:rsidP="005C4C7A">
            <w:pPr>
              <w:ind w:left="240" w:hangingChars="100" w:hanging="240"/>
              <w:jc w:val="center"/>
              <w:rPr>
                <w:rFonts w:ascii="HG丸ｺﾞｼｯｸM-PRO" w:eastAsia="HG丸ｺﾞｼｯｸM-PRO" w:hAnsi="HG丸ｺﾞｼｯｸM-PRO"/>
                <w:sz w:val="24"/>
                <w:szCs w:val="22"/>
              </w:rPr>
            </w:pPr>
            <w:r w:rsidRPr="00722AC3">
              <w:rPr>
                <w:rFonts w:ascii="HG丸ｺﾞｼｯｸM-PRO" w:eastAsia="HG丸ｺﾞｼｯｸM-PRO" w:hAnsi="HG丸ｺﾞｼｯｸM-PRO" w:hint="eastAsia"/>
                <w:sz w:val="24"/>
                <w:szCs w:val="22"/>
                <w:bdr w:val="single" w:sz="4" w:space="0" w:color="auto"/>
                <w:shd w:val="pct15" w:color="auto" w:fill="FFFFFF"/>
              </w:rPr>
              <w:t>今後の方向性</w:t>
            </w:r>
          </w:p>
        </w:tc>
      </w:tr>
      <w:tr w:rsidR="000524E4" w:rsidTr="00206145">
        <w:tc>
          <w:tcPr>
            <w:tcW w:w="4678" w:type="dxa"/>
          </w:tcPr>
          <w:p w:rsidR="000524E4" w:rsidRDefault="000524E4" w:rsidP="005C4C7A">
            <w:pPr>
              <w:spacing w:afterLines="20" w:after="67" w:line="300" w:lineRule="exact"/>
              <w:ind w:left="220" w:rightChars="151" w:right="317" w:hangingChars="100" w:hanging="220"/>
              <w:rPr>
                <w:rFonts w:ascii="HG丸ｺﾞｼｯｸM-PRO" w:eastAsia="HG丸ｺﾞｼｯｸM-PRO" w:hAnsi="HG丸ｺﾞｼｯｸM-PRO"/>
                <w:sz w:val="22"/>
                <w:szCs w:val="22"/>
              </w:rPr>
            </w:pPr>
            <w:r>
              <w:rPr>
                <w:rFonts w:ascii="ＭＳ 明朝" w:hAnsi="ＭＳ 明朝" w:cs="ＭＳ 明朝" w:hint="eastAsia"/>
                <w:sz w:val="22"/>
                <w:szCs w:val="22"/>
              </w:rPr>
              <w:t>☑</w:t>
            </w:r>
            <w:r>
              <w:rPr>
                <w:rFonts w:ascii="HG丸ｺﾞｼｯｸM-PRO" w:eastAsia="HG丸ｺﾞｼｯｸM-PRO" w:hAnsi="HG丸ｺﾞｼｯｸM-PRO" w:hint="eastAsia"/>
                <w:sz w:val="22"/>
                <w:szCs w:val="22"/>
              </w:rPr>
              <w:t>重複・頻回受診や重複・多剤投薬、残薬は一定存在しています。</w:t>
            </w:r>
          </w:p>
          <w:p w:rsidR="000524E4" w:rsidRDefault="000524E4" w:rsidP="005C4C7A">
            <w:pPr>
              <w:spacing w:afterLines="20" w:after="67" w:line="300" w:lineRule="exact"/>
              <w:ind w:left="220" w:rightChars="151" w:right="317" w:hangingChars="100" w:hanging="220"/>
              <w:rPr>
                <w:rFonts w:ascii="HG丸ｺﾞｼｯｸM-PRO" w:eastAsia="HG丸ｺﾞｼｯｸM-PRO" w:hAnsi="HG丸ｺﾞｼｯｸM-PRO"/>
                <w:sz w:val="22"/>
                <w:szCs w:val="22"/>
              </w:rPr>
            </w:pPr>
            <w:r>
              <w:rPr>
                <w:rFonts w:ascii="ＭＳ 明朝" w:hAnsi="ＭＳ 明朝" w:cs="ＭＳ 明朝" w:hint="eastAsia"/>
                <w:noProof/>
                <w:sz w:val="22"/>
                <w:szCs w:val="22"/>
              </w:rPr>
              <mc:AlternateContent>
                <mc:Choice Requires="wps">
                  <w:drawing>
                    <wp:anchor distT="0" distB="0" distL="114300" distR="114300" simplePos="0" relativeHeight="252524032" behindDoc="0" locked="0" layoutInCell="1" allowOverlap="1" wp14:anchorId="485AD4F5" wp14:editId="5FA88DA6">
                      <wp:simplePos x="0" y="0"/>
                      <wp:positionH relativeFrom="column">
                        <wp:posOffset>2800350</wp:posOffset>
                      </wp:positionH>
                      <wp:positionV relativeFrom="paragraph">
                        <wp:posOffset>460375</wp:posOffset>
                      </wp:positionV>
                      <wp:extent cx="161925" cy="1257300"/>
                      <wp:effectExtent l="0" t="38100" r="47625" b="57150"/>
                      <wp:wrapNone/>
                      <wp:docPr id="10328" name="右矢印 10328"/>
                      <wp:cNvGraphicFramePr/>
                      <a:graphic xmlns:a="http://schemas.openxmlformats.org/drawingml/2006/main">
                        <a:graphicData uri="http://schemas.microsoft.com/office/word/2010/wordprocessingShape">
                          <wps:wsp>
                            <wps:cNvSpPr/>
                            <wps:spPr>
                              <a:xfrm>
                                <a:off x="0" y="0"/>
                                <a:ext cx="161925" cy="12573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0328" o:spid="_x0000_s1026" type="#_x0000_t13" style="position:absolute;left:0;text-align:left;margin-left:220.5pt;margin-top:36.25pt;width:12.75pt;height:99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" adj="10800" fillcolor="#4f81bd" strokecolor="#385d8a" strokeweight="2pt"/>
                  </w:pict>
                </mc:Fallback>
              </mc:AlternateContent>
            </w:r>
            <w:r>
              <w:rPr>
                <w:rFonts w:ascii="ＭＳ 明朝" w:hAnsi="ＭＳ 明朝" w:cs="ＭＳ 明朝" w:hint="eastAsia"/>
                <w:sz w:val="22"/>
                <w:szCs w:val="22"/>
              </w:rPr>
              <w:t>☑</w:t>
            </w:r>
            <w:r>
              <w:rPr>
                <w:rFonts w:ascii="HG丸ｺﾞｼｯｸM-PRO" w:eastAsia="HG丸ｺﾞｼｯｸM-PRO" w:hAnsi="HG丸ｺﾞｼｯｸM-PRO" w:hint="eastAsia"/>
                <w:sz w:val="22"/>
                <w:szCs w:val="22"/>
              </w:rPr>
              <w:t>後発医薬品の使用割合は、向上しているものの全国平均よりも低くなっています。</w:t>
            </w:r>
          </w:p>
          <w:p w:rsidR="000524E4" w:rsidRDefault="000524E4" w:rsidP="005C4C7A">
            <w:pPr>
              <w:spacing w:afterLines="20" w:after="67" w:line="300" w:lineRule="exact"/>
              <w:ind w:left="220" w:rightChars="151" w:right="317" w:hangingChars="100" w:hanging="220"/>
              <w:rPr>
                <w:rFonts w:ascii="HG丸ｺﾞｼｯｸM-PRO" w:eastAsia="HG丸ｺﾞｼｯｸM-PRO" w:hAnsi="HG丸ｺﾞｼｯｸM-PRO"/>
                <w:sz w:val="22"/>
                <w:szCs w:val="22"/>
              </w:rPr>
            </w:pPr>
            <w:r>
              <w:rPr>
                <w:rFonts w:ascii="ＭＳ 明朝" w:hAnsi="ＭＳ 明朝" w:cs="ＭＳ 明朝" w:hint="eastAsia"/>
                <w:sz w:val="22"/>
                <w:szCs w:val="22"/>
              </w:rPr>
              <w:t>☑</w:t>
            </w:r>
            <w:r>
              <w:rPr>
                <w:rFonts w:ascii="HG丸ｺﾞｼｯｸM-PRO" w:eastAsia="HG丸ｺﾞｼｯｸM-PRO" w:hAnsi="HG丸ｺﾞｼｯｸM-PRO" w:hint="eastAsia"/>
                <w:sz w:val="22"/>
                <w:szCs w:val="22"/>
              </w:rPr>
              <w:t>療養費については支給申請書１件</w:t>
            </w:r>
            <w:r w:rsidR="00E951F1">
              <w:rPr>
                <w:rFonts w:ascii="HG丸ｺﾞｼｯｸM-PRO" w:eastAsia="HG丸ｺﾞｼｯｸM-PRO" w:hAnsi="HG丸ｺﾞｼｯｸM-PRO" w:hint="eastAsia"/>
                <w:sz w:val="22"/>
                <w:szCs w:val="22"/>
              </w:rPr>
              <w:t>当たり</w:t>
            </w:r>
            <w:r>
              <w:rPr>
                <w:rFonts w:ascii="HG丸ｺﾞｼｯｸM-PRO" w:eastAsia="HG丸ｺﾞｼｯｸM-PRO" w:hAnsi="HG丸ｺﾞｼｯｸM-PRO" w:hint="eastAsia"/>
                <w:sz w:val="22"/>
                <w:szCs w:val="22"/>
              </w:rPr>
              <w:t>の医療費が全国平均よりも高くなっています。</w:t>
            </w:r>
          </w:p>
          <w:p w:rsidR="000524E4" w:rsidRPr="00674AE8" w:rsidRDefault="000524E4" w:rsidP="005C4C7A">
            <w:pPr>
              <w:spacing w:line="300" w:lineRule="exact"/>
              <w:ind w:left="220" w:rightChars="151" w:right="317" w:hangingChars="100" w:hanging="220"/>
              <w:rPr>
                <w:rFonts w:ascii="HG丸ｺﾞｼｯｸM-PRO" w:eastAsia="HG丸ｺﾞｼｯｸM-PRO" w:hAnsi="HG丸ｺﾞｼｯｸM-PRO"/>
                <w:sz w:val="22"/>
                <w:szCs w:val="22"/>
              </w:rPr>
            </w:pPr>
            <w:r w:rsidRPr="00A84D6A">
              <w:rPr>
                <w:rFonts w:ascii="ＭＳ 明朝" w:hAnsi="ＭＳ 明朝" w:cs="ＭＳ 明朝" w:hint="eastAsia"/>
                <w:sz w:val="22"/>
                <w:szCs w:val="22"/>
              </w:rPr>
              <w:t>☑</w:t>
            </w:r>
            <w:r w:rsidRPr="00674AE8">
              <w:rPr>
                <w:rFonts w:ascii="HG丸ｺﾞｼｯｸM-PRO" w:eastAsia="HG丸ｺﾞｼｯｸM-PRO" w:hAnsi="HG丸ｺﾞｼｯｸM-PRO" w:hint="eastAsia"/>
                <w:sz w:val="22"/>
                <w:szCs w:val="22"/>
              </w:rPr>
              <w:t>高齢化の進展に伴い、医療需要の増加と疾病構造の変化に対応した医療提供体制の構築が求められています。</w:t>
            </w:r>
          </w:p>
          <w:p w:rsidR="000524E4" w:rsidRDefault="000524E4" w:rsidP="005C4C7A">
            <w:pPr>
              <w:spacing w:line="300" w:lineRule="exact"/>
              <w:ind w:leftChars="100" w:left="210" w:rightChars="151" w:right="317" w:firstLineChars="100" w:firstLine="220"/>
              <w:rPr>
                <w:rFonts w:ascii="HG丸ｺﾞｼｯｸM-PRO" w:eastAsia="HG丸ｺﾞｼｯｸM-PRO" w:hAnsi="HG丸ｺﾞｼｯｸM-PRO"/>
                <w:sz w:val="22"/>
                <w:szCs w:val="22"/>
              </w:rPr>
            </w:pPr>
            <w:r w:rsidRPr="00674AE8">
              <w:rPr>
                <w:rFonts w:ascii="HG丸ｺﾞｼｯｸM-PRO" w:eastAsia="HG丸ｺﾞｼｯｸM-PRO" w:hAnsi="HG丸ｺﾞｼｯｸM-PRO" w:hint="eastAsia"/>
                <w:sz w:val="22"/>
                <w:szCs w:val="22"/>
              </w:rPr>
              <w:t>また、団塊の世代が７５歳以上とな</w:t>
            </w:r>
            <w:r>
              <w:rPr>
                <w:rFonts w:ascii="HG丸ｺﾞｼｯｸM-PRO" w:eastAsia="HG丸ｺﾞｼｯｸM-PRO" w:hAnsi="HG丸ｺﾞｼｯｸM-PRO" w:hint="eastAsia"/>
                <w:sz w:val="22"/>
                <w:szCs w:val="22"/>
              </w:rPr>
              <w:t>る２０２５年を見据え、</w:t>
            </w:r>
            <w:r w:rsidRPr="006E563D">
              <w:rPr>
                <w:rFonts w:ascii="HG丸ｺﾞｼｯｸM-PRO" w:eastAsia="HG丸ｺﾞｼｯｸM-PRO" w:hAnsi="HG丸ｺﾞｼｯｸM-PRO" w:hint="eastAsia"/>
                <w:sz w:val="22"/>
                <w:szCs w:val="22"/>
              </w:rPr>
              <w:t>可能な限り住み慣れた地域で、自分らしい暮らしを人生の最期まで続けることができるよう、</w:t>
            </w:r>
            <w:r>
              <w:rPr>
                <w:rFonts w:ascii="HG丸ｺﾞｼｯｸM-PRO" w:eastAsia="HG丸ｺﾞｼｯｸM-PRO" w:hAnsi="HG丸ｺﾞｼｯｸM-PRO" w:hint="eastAsia"/>
                <w:sz w:val="22"/>
                <w:szCs w:val="22"/>
              </w:rPr>
              <w:t>住まい・医療・介護・予防・生活支援が一体的に提供される</w:t>
            </w:r>
            <w:r w:rsidRPr="006E563D">
              <w:rPr>
                <w:rFonts w:ascii="HG丸ｺﾞｼｯｸM-PRO" w:eastAsia="HG丸ｺﾞｼｯｸM-PRO" w:hAnsi="HG丸ｺﾞｼｯｸM-PRO" w:hint="eastAsia"/>
                <w:sz w:val="22"/>
                <w:szCs w:val="22"/>
              </w:rPr>
              <w:t>地域の包括的な支援・サービス提供体制</w:t>
            </w:r>
            <w:r>
              <w:rPr>
                <w:rFonts w:ascii="HG丸ｺﾞｼｯｸM-PRO" w:eastAsia="HG丸ｺﾞｼｯｸM-PRO" w:hAnsi="HG丸ｺﾞｼｯｸM-PRO" w:hint="eastAsia"/>
                <w:sz w:val="22"/>
                <w:szCs w:val="22"/>
              </w:rPr>
              <w:t>（地域包括ケアシステム）の構築</w:t>
            </w:r>
            <w:r w:rsidRPr="00674AE8">
              <w:rPr>
                <w:rFonts w:ascii="HG丸ｺﾞｼｯｸM-PRO" w:eastAsia="HG丸ｺﾞｼｯｸM-PRO" w:hAnsi="HG丸ｺﾞｼｯｸM-PRO" w:hint="eastAsia"/>
                <w:sz w:val="22"/>
                <w:szCs w:val="22"/>
              </w:rPr>
              <w:t>が求められています。</w:t>
            </w:r>
          </w:p>
          <w:p w:rsidR="000524E4" w:rsidRDefault="000524E4" w:rsidP="005C4C7A">
            <w:pPr>
              <w:ind w:left="220" w:hangingChars="100" w:hanging="220"/>
              <w:rPr>
                <w:rFonts w:ascii="HG丸ｺﾞｼｯｸM-PRO" w:eastAsia="HG丸ｺﾞｼｯｸM-PRO" w:hAnsi="HG丸ｺﾞｼｯｸM-PRO"/>
                <w:sz w:val="22"/>
                <w:szCs w:val="22"/>
              </w:rPr>
            </w:pPr>
          </w:p>
        </w:tc>
        <w:tc>
          <w:tcPr>
            <w:tcW w:w="5183" w:type="dxa"/>
          </w:tcPr>
          <w:p w:rsidR="000524E4" w:rsidRDefault="000524E4" w:rsidP="001D7983">
            <w:pPr>
              <w:spacing w:afterLines="20" w:after="67" w:line="28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○かかりつけ医</w:t>
            </w:r>
            <w:r w:rsidR="00354745">
              <w:rPr>
                <w:rFonts w:ascii="HG丸ｺﾞｼｯｸM-PRO" w:eastAsia="HG丸ｺﾞｼｯｸM-PRO" w:hAnsi="HG丸ｺﾞｼｯｸM-PRO" w:hint="eastAsia"/>
                <w:sz w:val="22"/>
                <w:szCs w:val="22"/>
              </w:rPr>
              <w:t>・かかりつけ</w:t>
            </w:r>
            <w:r>
              <w:rPr>
                <w:rFonts w:ascii="HG丸ｺﾞｼｯｸM-PRO" w:eastAsia="HG丸ｺﾞｼｯｸM-PRO" w:hAnsi="HG丸ｺﾞｼｯｸM-PRO" w:hint="eastAsia"/>
                <w:sz w:val="22"/>
                <w:szCs w:val="22"/>
              </w:rPr>
              <w:t>歯科医とかかりつけ薬剤師</w:t>
            </w:r>
            <w:r w:rsidRPr="00354745">
              <w:rPr>
                <w:rFonts w:ascii="HG丸ｺﾞｼｯｸM-PRO" w:eastAsia="HG丸ｺﾞｼｯｸM-PRO" w:hAnsi="HG丸ｺﾞｼｯｸM-PRO" w:hint="eastAsia"/>
                <w:w w:val="50"/>
                <w:sz w:val="22"/>
                <w:szCs w:val="22"/>
              </w:rPr>
              <w:t>・</w:t>
            </w:r>
            <w:r>
              <w:rPr>
                <w:rFonts w:ascii="HG丸ｺﾞｼｯｸM-PRO" w:eastAsia="HG丸ｺﾞｼｯｸM-PRO" w:hAnsi="HG丸ｺﾞｼｯｸM-PRO" w:hint="eastAsia"/>
                <w:sz w:val="22"/>
                <w:szCs w:val="22"/>
              </w:rPr>
              <w:t>薬局、保険者が連携し、府民の適正受診・適正服薬などを図ることが必要です。</w:t>
            </w:r>
          </w:p>
          <w:p w:rsidR="000524E4" w:rsidRDefault="000524E4" w:rsidP="001D7983">
            <w:pPr>
              <w:spacing w:afterLines="20" w:after="67" w:line="28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○薬を処方どおりに服用することや、医師に受診・服薬状況を正確に伝えるなど、府民の適正受診・適正服薬に関する知識、医療に関する正しい知識の普及が必要です。</w:t>
            </w:r>
          </w:p>
          <w:p w:rsidR="000524E4" w:rsidRDefault="000524E4" w:rsidP="001D7983">
            <w:pPr>
              <w:spacing w:afterLines="20" w:after="67" w:line="28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○後発医薬品については、患者負担の軽減や医療保険財政の改善に資するため、引き続き普及を推進する必要があります。</w:t>
            </w:r>
          </w:p>
          <w:p w:rsidR="000524E4" w:rsidRDefault="000524E4" w:rsidP="001D7983">
            <w:pPr>
              <w:spacing w:afterLines="20" w:after="67" w:line="28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○療養費については、引き続き支給の適正化に向けた取組を強化していく必要があります。</w:t>
            </w:r>
          </w:p>
          <w:p w:rsidR="000524E4" w:rsidRDefault="00F3503A" w:rsidP="001D7983">
            <w:pPr>
              <w:spacing w:line="28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○将来</w:t>
            </w:r>
            <w:r w:rsidR="001D7983">
              <w:rPr>
                <w:rFonts w:ascii="HG丸ｺﾞｼｯｸM-PRO" w:eastAsia="HG丸ｺﾞｼｯｸM-PRO" w:hAnsi="HG丸ｺﾞｼｯｸM-PRO" w:hint="eastAsia"/>
                <w:sz w:val="22"/>
                <w:szCs w:val="22"/>
              </w:rPr>
              <w:t>患者が必要な医療を適切な場所で受けられるよう病床機能を確保するた</w:t>
            </w:r>
            <w:r>
              <w:rPr>
                <w:rFonts w:ascii="HG丸ｺﾞｼｯｸM-PRO" w:eastAsia="HG丸ｺﾞｼｯｸM-PRO" w:hAnsi="HG丸ｺﾞｼｯｸM-PRO" w:hint="eastAsia"/>
                <w:sz w:val="22"/>
                <w:szCs w:val="22"/>
              </w:rPr>
              <w:t>めには、引き続き、医療機能の分化・連携を進める必要があります</w:t>
            </w:r>
            <w:r w:rsidR="000524E4" w:rsidRPr="00674AE8">
              <w:rPr>
                <w:rFonts w:ascii="HG丸ｺﾞｼｯｸM-PRO" w:eastAsia="HG丸ｺﾞｼｯｸM-PRO" w:hAnsi="HG丸ｺﾞｼｯｸM-PRO" w:hint="eastAsia"/>
                <w:sz w:val="22"/>
                <w:szCs w:val="22"/>
              </w:rPr>
              <w:t>。また、地域包括ケアシステム</w:t>
            </w:r>
            <w:r w:rsidR="000524E4">
              <w:rPr>
                <w:rFonts w:ascii="HG丸ｺﾞｼｯｸM-PRO" w:eastAsia="HG丸ｺﾞｼｯｸM-PRO" w:hAnsi="HG丸ｺﾞｼｯｸM-PRO" w:hint="eastAsia"/>
                <w:sz w:val="22"/>
                <w:szCs w:val="22"/>
              </w:rPr>
              <w:t>の</w:t>
            </w:r>
            <w:r w:rsidR="000524E4" w:rsidRPr="00674AE8">
              <w:rPr>
                <w:rFonts w:ascii="HG丸ｺﾞｼｯｸM-PRO" w:eastAsia="HG丸ｺﾞｼｯｸM-PRO" w:hAnsi="HG丸ｺﾞｼｯｸM-PRO" w:hint="eastAsia"/>
                <w:sz w:val="22"/>
                <w:szCs w:val="22"/>
              </w:rPr>
              <w:t>構築</w:t>
            </w:r>
            <w:r w:rsidR="000524E4">
              <w:rPr>
                <w:rFonts w:ascii="HG丸ｺﾞｼｯｸM-PRO" w:eastAsia="HG丸ｺﾞｼｯｸM-PRO" w:hAnsi="HG丸ｺﾞｼｯｸM-PRO" w:hint="eastAsia"/>
                <w:sz w:val="22"/>
                <w:szCs w:val="22"/>
              </w:rPr>
              <w:t>をめざし、介護等と連携し</w:t>
            </w:r>
            <w:r>
              <w:rPr>
                <w:rFonts w:ascii="HG丸ｺﾞｼｯｸM-PRO" w:eastAsia="HG丸ｺﾞｼｯｸM-PRO" w:hAnsi="HG丸ｺﾞｼｯｸM-PRO" w:hint="eastAsia"/>
                <w:sz w:val="22"/>
                <w:szCs w:val="22"/>
              </w:rPr>
              <w:t>、相互に補完しながら、</w:t>
            </w:r>
            <w:r w:rsidR="000524E4">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hint="eastAsia"/>
                <w:sz w:val="22"/>
                <w:szCs w:val="22"/>
              </w:rPr>
              <w:t>提供</w:t>
            </w:r>
            <w:r w:rsidR="000524E4">
              <w:rPr>
                <w:rFonts w:ascii="HG丸ｺﾞｼｯｸM-PRO" w:eastAsia="HG丸ｺﾞｼｯｸM-PRO" w:hAnsi="HG丸ｺﾞｼｯｸM-PRO" w:hint="eastAsia"/>
                <w:sz w:val="22"/>
                <w:szCs w:val="22"/>
              </w:rPr>
              <w:t>体制の充実を図る必要があります。</w:t>
            </w:r>
          </w:p>
          <w:p w:rsidR="000524E4" w:rsidRDefault="000524E4" w:rsidP="001D7983">
            <w:pPr>
              <w:spacing w:line="28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こうした取組により、限られた医療資源を有効に活用することが医療費適正化の観点からも重要です。</w:t>
            </w:r>
          </w:p>
        </w:tc>
      </w:tr>
    </w:tbl>
    <w:p w:rsidR="000524E4" w:rsidRPr="000C6911" w:rsidRDefault="000524E4" w:rsidP="000524E4">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３</w:t>
      </w:r>
      <w:r w:rsidRPr="00651CD3">
        <w:rPr>
          <w:rFonts w:ascii="ＭＳ ゴシック" w:eastAsia="ＭＳ ゴシック" w:hAnsi="ＭＳ ゴシック" w:hint="eastAsia"/>
          <w:b/>
          <w:bCs/>
          <w:color w:val="0070C0"/>
          <w:kern w:val="36"/>
          <w:sz w:val="36"/>
          <w:szCs w:val="36"/>
          <w:u w:val="single"/>
          <w:lang w:val="x-none" w:eastAsia="x-none"/>
        </w:rPr>
        <w:t>．</w:t>
      </w:r>
      <w:r>
        <w:rPr>
          <w:rFonts w:ascii="ＭＳ ゴシック" w:eastAsia="ＭＳ ゴシック" w:hAnsi="ＭＳ ゴシック" w:hint="eastAsia"/>
          <w:b/>
          <w:bCs/>
          <w:color w:val="0070C0"/>
          <w:kern w:val="36"/>
          <w:sz w:val="36"/>
          <w:szCs w:val="36"/>
          <w:u w:val="single"/>
          <w:lang w:val="x-none"/>
        </w:rPr>
        <w:t>健康医療情報の効果的な発信</w:t>
      </w:r>
    </w:p>
    <w:tbl>
      <w:tblPr>
        <w:tblStyle w:val="a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5152"/>
      </w:tblGrid>
      <w:tr w:rsidR="000524E4" w:rsidTr="00206145">
        <w:trPr>
          <w:trHeight w:val="521"/>
        </w:trPr>
        <w:tc>
          <w:tcPr>
            <w:tcW w:w="4678" w:type="dxa"/>
            <w:shd w:val="clear" w:color="auto" w:fill="auto"/>
          </w:tcPr>
          <w:p w:rsidR="000524E4" w:rsidRPr="00722AC3" w:rsidRDefault="000524E4" w:rsidP="00206145">
            <w:pPr>
              <w:jc w:val="center"/>
              <w:rPr>
                <w:rFonts w:ascii="HG丸ｺﾞｼｯｸM-PRO" w:eastAsia="HG丸ｺﾞｼｯｸM-PRO" w:hAnsi="HG丸ｺﾞｼｯｸM-PRO"/>
                <w:sz w:val="24"/>
                <w:szCs w:val="22"/>
                <w:lang w:val="x-none"/>
              </w:rPr>
            </w:pPr>
            <w:r w:rsidRPr="00722AC3">
              <w:rPr>
                <w:rFonts w:ascii="HG丸ｺﾞｼｯｸM-PRO" w:eastAsia="HG丸ｺﾞｼｯｸM-PRO" w:hAnsi="HG丸ｺﾞｼｯｸM-PRO" w:hint="eastAsia"/>
                <w:sz w:val="24"/>
                <w:szCs w:val="22"/>
                <w:bdr w:val="single" w:sz="4" w:space="0" w:color="auto"/>
                <w:shd w:val="pct15" w:color="auto" w:fill="FFFFFF"/>
                <w:lang w:val="x-none"/>
              </w:rPr>
              <w:t>課題</w:t>
            </w:r>
          </w:p>
        </w:tc>
        <w:tc>
          <w:tcPr>
            <w:tcW w:w="5183" w:type="dxa"/>
            <w:shd w:val="clear" w:color="auto" w:fill="auto"/>
          </w:tcPr>
          <w:p w:rsidR="000524E4" w:rsidRPr="00722AC3" w:rsidRDefault="000524E4" w:rsidP="00206145">
            <w:pPr>
              <w:jc w:val="center"/>
              <w:rPr>
                <w:rFonts w:ascii="HG丸ｺﾞｼｯｸM-PRO" w:eastAsia="HG丸ｺﾞｼｯｸM-PRO" w:hAnsi="HG丸ｺﾞｼｯｸM-PRO"/>
                <w:sz w:val="24"/>
                <w:szCs w:val="22"/>
                <w:lang w:val="x-none"/>
              </w:rPr>
            </w:pPr>
            <w:r w:rsidRPr="00722AC3">
              <w:rPr>
                <w:rFonts w:ascii="HG丸ｺﾞｼｯｸM-PRO" w:eastAsia="HG丸ｺﾞｼｯｸM-PRO" w:hAnsi="HG丸ｺﾞｼｯｸM-PRO" w:hint="eastAsia"/>
                <w:sz w:val="24"/>
                <w:szCs w:val="22"/>
                <w:bdr w:val="single" w:sz="4" w:space="0" w:color="auto"/>
                <w:shd w:val="pct15" w:color="auto" w:fill="FFFFFF"/>
                <w:lang w:val="x-none"/>
              </w:rPr>
              <w:t>今後の方向性</w:t>
            </w:r>
          </w:p>
        </w:tc>
      </w:tr>
      <w:tr w:rsidR="000524E4" w:rsidTr="00206145">
        <w:trPr>
          <w:trHeight w:val="726"/>
        </w:trPr>
        <w:tc>
          <w:tcPr>
            <w:tcW w:w="4678" w:type="dxa"/>
          </w:tcPr>
          <w:p w:rsidR="000524E4" w:rsidRDefault="000524E4" w:rsidP="005C4C7A">
            <w:pPr>
              <w:spacing w:afterLines="20" w:after="67" w:line="360" w:lineRule="exact"/>
              <w:ind w:left="220" w:rightChars="151" w:right="317" w:hangingChars="100" w:hanging="220"/>
              <w:rPr>
                <w:rFonts w:ascii="ＭＳ 明朝" w:hAnsi="ＭＳ 明朝" w:cs="ＭＳ 明朝"/>
                <w:sz w:val="22"/>
                <w:szCs w:val="22"/>
              </w:rPr>
            </w:pPr>
            <w:r>
              <w:rPr>
                <w:rFonts w:ascii="ＭＳ 明朝" w:hAnsi="ＭＳ 明朝" w:cs="ＭＳ 明朝" w:hint="eastAsia"/>
                <w:noProof/>
                <w:sz w:val="22"/>
                <w:szCs w:val="22"/>
              </w:rPr>
              <mc:AlternateContent>
                <mc:Choice Requires="wps">
                  <w:drawing>
                    <wp:anchor distT="0" distB="0" distL="114300" distR="114300" simplePos="0" relativeHeight="252525056" behindDoc="0" locked="0" layoutInCell="1" allowOverlap="1" wp14:anchorId="604F008E" wp14:editId="51D52CF7">
                      <wp:simplePos x="0" y="0"/>
                      <wp:positionH relativeFrom="column">
                        <wp:posOffset>2762250</wp:posOffset>
                      </wp:positionH>
                      <wp:positionV relativeFrom="paragraph">
                        <wp:posOffset>40640</wp:posOffset>
                      </wp:positionV>
                      <wp:extent cx="161925" cy="1257300"/>
                      <wp:effectExtent l="0" t="38100" r="47625" b="57150"/>
                      <wp:wrapNone/>
                      <wp:docPr id="10330" name="右矢印 10330"/>
                      <wp:cNvGraphicFramePr/>
                      <a:graphic xmlns:a="http://schemas.openxmlformats.org/drawingml/2006/main">
                        <a:graphicData uri="http://schemas.microsoft.com/office/word/2010/wordprocessingShape">
                          <wps:wsp>
                            <wps:cNvSpPr/>
                            <wps:spPr>
                              <a:xfrm>
                                <a:off x="0" y="0"/>
                                <a:ext cx="161925" cy="12573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0330" o:spid="_x0000_s1026" type="#_x0000_t13" style="position:absolute;left:0;text-align:left;margin-left:217.5pt;margin-top:3.2pt;width:12.75pt;height:99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" adj="10800" fillcolor="#4f81bd" strokecolor="#385d8a" strokeweight="2pt"/>
                  </w:pict>
                </mc:Fallback>
              </mc:AlternateContent>
            </w:r>
            <w:r>
              <w:rPr>
                <w:rFonts w:ascii="ＭＳ 明朝" w:hAnsi="ＭＳ 明朝" w:cs="ＭＳ 明朝" w:hint="eastAsia"/>
                <w:sz w:val="22"/>
                <w:szCs w:val="22"/>
                <w:lang w:val="x-none"/>
              </w:rPr>
              <w:t>☑</w:t>
            </w:r>
            <w:r>
              <w:rPr>
                <w:rFonts w:ascii="HG丸ｺﾞｼｯｸM-PRO" w:eastAsia="HG丸ｺﾞｼｯｸM-PRO" w:hAnsi="HG丸ｺﾞｼｯｸM-PRO" w:hint="eastAsia"/>
                <w:sz w:val="22"/>
                <w:szCs w:val="22"/>
                <w:lang w:val="x-none"/>
              </w:rPr>
              <w:t>保険者・市町村ごとに医療費を取り巻く課題に差異があります。</w:t>
            </w:r>
          </w:p>
          <w:p w:rsidR="000524E4" w:rsidRDefault="000524E4" w:rsidP="005C4C7A">
            <w:pPr>
              <w:spacing w:afterLines="20" w:after="67" w:line="360" w:lineRule="exact"/>
              <w:ind w:left="220" w:rightChars="151" w:right="317" w:hangingChars="100" w:hanging="220"/>
              <w:rPr>
                <w:rFonts w:ascii="HG丸ｺﾞｼｯｸM-PRO" w:eastAsia="HG丸ｺﾞｼｯｸM-PRO" w:hAnsi="HG丸ｺﾞｼｯｸM-PRO"/>
                <w:sz w:val="22"/>
                <w:szCs w:val="22"/>
                <w:lang w:val="x-none"/>
              </w:rPr>
            </w:pPr>
            <w:r>
              <w:rPr>
                <w:rFonts w:ascii="ＭＳ 明朝" w:hAnsi="ＭＳ 明朝" w:cs="ＭＳ 明朝" w:hint="eastAsia"/>
                <w:sz w:val="22"/>
                <w:szCs w:val="22"/>
              </w:rPr>
              <w:t>☑</w:t>
            </w:r>
            <w:r>
              <w:rPr>
                <w:rFonts w:ascii="HG丸ｺﾞｼｯｸM-PRO" w:eastAsia="HG丸ｺﾞｼｯｸM-PRO" w:hAnsi="HG丸ｺﾞｼｯｸM-PRO" w:hint="eastAsia"/>
                <w:sz w:val="22"/>
                <w:szCs w:val="22"/>
                <w:lang w:val="x-none"/>
              </w:rPr>
              <w:t>生活習慣病の重症化予防や服薬等の健康医療情報について、府民の理解が不十分な状況にあります。</w:t>
            </w:r>
          </w:p>
        </w:tc>
        <w:tc>
          <w:tcPr>
            <w:tcW w:w="5183" w:type="dxa"/>
          </w:tcPr>
          <w:p w:rsidR="000524E4" w:rsidRDefault="000524E4" w:rsidP="005C4C7A">
            <w:pPr>
              <w:spacing w:afterLines="20" w:after="67" w:line="360" w:lineRule="exact"/>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○大阪府・市町村・保険者は医療費適正化の推進主体であることを強く認識し、医療費の見える化・データヘルスを推進していく必要があります。</w:t>
            </w:r>
          </w:p>
          <w:p w:rsidR="000524E4" w:rsidRDefault="000524E4" w:rsidP="005C4C7A">
            <w:pPr>
              <w:spacing w:afterLines="20" w:after="67" w:line="360" w:lineRule="exact"/>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Pr="00A57BDF">
              <w:rPr>
                <w:rFonts w:ascii="HG丸ｺﾞｼｯｸM-PRO" w:eastAsia="HG丸ｺﾞｼｯｸM-PRO" w:hAnsi="HG丸ｺﾞｼｯｸM-PRO" w:hint="eastAsia"/>
                <w:sz w:val="22"/>
                <w:szCs w:val="22"/>
                <w:lang w:val="x-none"/>
              </w:rPr>
              <w:t>大阪府・市町村・保険者</w:t>
            </w:r>
            <w:r>
              <w:rPr>
                <w:rFonts w:ascii="HG丸ｺﾞｼｯｸM-PRO" w:eastAsia="HG丸ｺﾞｼｯｸM-PRO" w:hAnsi="HG丸ｺﾞｼｯｸM-PRO" w:hint="eastAsia"/>
                <w:sz w:val="22"/>
                <w:szCs w:val="22"/>
                <w:lang w:val="x-none"/>
              </w:rPr>
              <w:t>・医療関係者等が、相互に連携し、府民に対し、重症化予防及び適正受診・適正服薬、医療保険制度の仕組み等の情報</w:t>
            </w:r>
            <w:r w:rsidRPr="00A57BDF">
              <w:rPr>
                <w:rFonts w:ascii="HG丸ｺﾞｼｯｸM-PRO" w:eastAsia="HG丸ｺﾞｼｯｸM-PRO" w:hAnsi="HG丸ｺﾞｼｯｸM-PRO" w:hint="eastAsia"/>
                <w:sz w:val="22"/>
                <w:szCs w:val="22"/>
                <w:lang w:val="x-none"/>
              </w:rPr>
              <w:t>発信</w:t>
            </w:r>
            <w:r>
              <w:rPr>
                <w:rFonts w:ascii="HG丸ｺﾞｼｯｸM-PRO" w:eastAsia="HG丸ｺﾞｼｯｸM-PRO" w:hAnsi="HG丸ｺﾞｼｯｸM-PRO" w:hint="eastAsia"/>
                <w:sz w:val="22"/>
                <w:szCs w:val="22"/>
                <w:lang w:val="x-none"/>
              </w:rPr>
              <w:t>や健康教育を強化</w:t>
            </w:r>
            <w:r w:rsidRPr="00A57BDF">
              <w:rPr>
                <w:rFonts w:ascii="HG丸ｺﾞｼｯｸM-PRO" w:eastAsia="HG丸ｺﾞｼｯｸM-PRO" w:hAnsi="HG丸ｺﾞｼｯｸM-PRO" w:hint="eastAsia"/>
                <w:sz w:val="22"/>
                <w:szCs w:val="22"/>
                <w:lang w:val="x-none"/>
              </w:rPr>
              <w:t>していく必要があります</w:t>
            </w:r>
            <w:r>
              <w:rPr>
                <w:rFonts w:ascii="HG丸ｺﾞｼｯｸM-PRO" w:eastAsia="HG丸ｺﾞｼｯｸM-PRO" w:hAnsi="HG丸ｺﾞｼｯｸM-PRO" w:hint="eastAsia"/>
                <w:sz w:val="22"/>
                <w:szCs w:val="22"/>
                <w:lang w:val="x-none"/>
              </w:rPr>
              <w:t>。</w:t>
            </w:r>
          </w:p>
        </w:tc>
      </w:tr>
    </w:tbl>
    <w:p w:rsidR="000524E4" w:rsidRPr="00DD05A6" w:rsidRDefault="000524E4" w:rsidP="000524E4">
      <w:pPr>
        <w:rPr>
          <w:rFonts w:ascii="HG丸ｺﾞｼｯｸM-PRO" w:eastAsia="HG丸ｺﾞｼｯｸM-PRO" w:hAnsi="HG丸ｺﾞｼｯｸM-PRO"/>
          <w:sz w:val="22"/>
          <w:szCs w:val="22"/>
          <w:lang w:val="x-none"/>
        </w:rPr>
      </w:pPr>
    </w:p>
    <w:p w:rsidR="000524E4" w:rsidRDefault="000524E4" w:rsidP="000524E4">
      <w:pPr>
        <w:widowControl/>
        <w:jc w:val="left"/>
        <w:rPr>
          <w:rFonts w:asciiTheme="majorEastAsia" w:eastAsiaTheme="majorEastAsia" w:hAnsiTheme="majorEastAsia" w:cstheme="minorBidi"/>
          <w:b/>
          <w:sz w:val="28"/>
          <w:lang w:val="x-none"/>
        </w:rPr>
      </w:pPr>
    </w:p>
    <w:p w:rsidR="00AD0472" w:rsidRPr="000524E4" w:rsidRDefault="00AD0472" w:rsidP="00D9625B">
      <w:pPr>
        <w:widowControl/>
        <w:jc w:val="left"/>
        <w:rPr>
          <w:rFonts w:asciiTheme="majorEastAsia" w:eastAsiaTheme="majorEastAsia" w:hAnsiTheme="majorEastAsia" w:cstheme="minorBidi"/>
          <w:b/>
          <w:sz w:val="28"/>
          <w:lang w:val="x-none"/>
        </w:rPr>
      </w:pPr>
    </w:p>
    <w:p w:rsidR="00AD0472" w:rsidRDefault="00AD0472">
      <w:pPr>
        <w:widowControl/>
        <w:jc w:val="left"/>
        <w:rPr>
          <w:rFonts w:asciiTheme="majorEastAsia" w:eastAsiaTheme="majorEastAsia" w:hAnsiTheme="majorEastAsia" w:cstheme="minorBidi"/>
          <w:b/>
          <w:sz w:val="28"/>
          <w:lang w:val="x-none"/>
        </w:rPr>
      </w:pPr>
      <w:r>
        <w:rPr>
          <w:rFonts w:asciiTheme="majorEastAsia" w:eastAsiaTheme="majorEastAsia" w:hAnsiTheme="majorEastAsia" w:cstheme="minorBidi"/>
          <w:b/>
          <w:sz w:val="28"/>
          <w:lang w:val="x-none"/>
        </w:rPr>
        <w:br w:type="page"/>
      </w:r>
    </w:p>
    <w:p w:rsidR="00F675CA" w:rsidRPr="00591913" w:rsidRDefault="00F675CA" w:rsidP="00F675CA">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spacing w:val="-10"/>
          <w:kern w:val="36"/>
          <w:sz w:val="40"/>
          <w:szCs w:val="48"/>
          <w:bdr w:val="single" w:sz="4" w:space="0" w:color="auto"/>
          <w:shd w:val="clear" w:color="auto" w:fill="C6D9F1"/>
          <w:lang w:val="x-none"/>
        </w:rPr>
        <w:t>４</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Pr="009A624A">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目標と目標実現のための施策</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F675CA" w:rsidRDefault="00F675CA" w:rsidP="00F675CA">
      <w:pPr>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Pr>
          <w:rFonts w:ascii="ＭＳ ゴシック" w:eastAsia="ＭＳ ゴシック" w:hAnsi="ＭＳ ゴシック" w:hint="eastAsia"/>
          <w:b/>
          <w:bCs/>
          <w:color w:val="0070C0"/>
          <w:kern w:val="36"/>
          <w:sz w:val="36"/>
          <w:szCs w:val="36"/>
          <w:u w:val="single"/>
          <w:lang w:val="x-none"/>
        </w:rPr>
        <w:t>基本的な考え方</w:t>
      </w:r>
    </w:p>
    <w:p w:rsidR="00F675CA" w:rsidRDefault="00F675CA" w:rsidP="00F675CA">
      <w:pPr>
        <w:rPr>
          <w:rFonts w:asciiTheme="majorEastAsia" w:eastAsiaTheme="majorEastAsia" w:hAnsiTheme="majorEastAsia"/>
          <w:b/>
          <w:sz w:val="24"/>
          <w:szCs w:val="21"/>
          <w:lang w:val="x-none"/>
        </w:rPr>
      </w:pPr>
      <w:r w:rsidRPr="003B58AF">
        <w:rPr>
          <w:rFonts w:asciiTheme="majorEastAsia" w:eastAsiaTheme="majorEastAsia" w:hAnsiTheme="majorEastAsia" w:hint="eastAsia"/>
          <w:b/>
          <w:sz w:val="24"/>
          <w:szCs w:val="21"/>
          <w:lang w:val="x-none"/>
        </w:rPr>
        <w:t>（１）</w:t>
      </w:r>
      <w:r>
        <w:rPr>
          <w:rFonts w:asciiTheme="majorEastAsia" w:eastAsiaTheme="majorEastAsia" w:hAnsiTheme="majorEastAsia" w:hint="eastAsia"/>
          <w:b/>
          <w:sz w:val="24"/>
          <w:szCs w:val="21"/>
          <w:lang w:val="x-none"/>
        </w:rPr>
        <w:t>計画の</w:t>
      </w:r>
      <w:r w:rsidRPr="003B58AF">
        <w:rPr>
          <w:rFonts w:asciiTheme="majorEastAsia" w:eastAsiaTheme="majorEastAsia" w:hAnsiTheme="majorEastAsia" w:hint="eastAsia"/>
          <w:b/>
          <w:sz w:val="24"/>
          <w:szCs w:val="21"/>
          <w:lang w:val="x-none"/>
        </w:rPr>
        <w:t>基本理念</w:t>
      </w:r>
      <w:r>
        <w:rPr>
          <w:rFonts w:asciiTheme="majorEastAsia" w:eastAsiaTheme="majorEastAsia" w:hAnsiTheme="majorEastAsia" w:hint="eastAsia"/>
          <w:b/>
          <w:sz w:val="24"/>
          <w:szCs w:val="21"/>
          <w:lang w:val="x-none"/>
        </w:rPr>
        <w:t>～計画のめざすべき姿</w:t>
      </w:r>
    </w:p>
    <w:p w:rsidR="00F675CA" w:rsidRPr="003B58AF" w:rsidRDefault="00F675CA" w:rsidP="00F675CA">
      <w:pPr>
        <w:spacing w:beforeLines="50" w:before="169"/>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 xml:space="preserve">　▼府民の生活の質の維持・向上に資する適切な医療の効率的な提供</w:t>
      </w:r>
    </w:p>
    <w:p w:rsidR="00F675CA" w:rsidRDefault="00F675CA" w:rsidP="005C4C7A">
      <w:pPr>
        <w:ind w:leftChars="100" w:left="210" w:firstLineChars="100" w:firstLine="220"/>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今後、団塊の世代が</w:t>
      </w:r>
      <w:r w:rsidRPr="004756AD">
        <w:rPr>
          <w:rFonts w:ascii="HG丸ｺﾞｼｯｸM-PRO" w:eastAsia="HG丸ｺﾞｼｯｸM-PRO" w:hAnsi="HG丸ｺﾞｼｯｸM-PRO" w:hint="eastAsia"/>
          <w:sz w:val="22"/>
          <w:szCs w:val="21"/>
          <w:lang w:val="x-none"/>
        </w:rPr>
        <w:t>全て</w:t>
      </w:r>
      <w:r>
        <w:rPr>
          <w:rFonts w:ascii="HG丸ｺﾞｼｯｸM-PRO" w:eastAsia="HG丸ｺﾞｼｯｸM-PRO" w:hAnsi="HG丸ｺﾞｼｯｸM-PRO" w:hint="eastAsia"/>
          <w:sz w:val="22"/>
          <w:szCs w:val="21"/>
          <w:lang w:val="x-none"/>
        </w:rPr>
        <w:t>75歳以上となる平成37年（2025年）に向けて、高齢化による医療費の増加が見込まれる中にあっても、府民の健康と医療の在り方を展望し、府民の生活の質を維持・向上</w:t>
      </w:r>
      <w:r w:rsidRPr="004756AD">
        <w:rPr>
          <w:rFonts w:ascii="HG丸ｺﾞｼｯｸM-PRO" w:eastAsia="HG丸ｺﾞｼｯｸM-PRO" w:hAnsi="HG丸ｺﾞｼｯｸM-PRO" w:hint="eastAsia"/>
          <w:sz w:val="22"/>
          <w:szCs w:val="21"/>
          <w:lang w:val="x-none"/>
        </w:rPr>
        <w:t>する形で</w:t>
      </w:r>
      <w:r>
        <w:rPr>
          <w:rFonts w:ascii="HG丸ｺﾞｼｯｸM-PRO" w:eastAsia="HG丸ｺﾞｼｯｸM-PRO" w:hAnsi="HG丸ｺﾞｼｯｸM-PRO" w:hint="eastAsia"/>
          <w:sz w:val="22"/>
          <w:szCs w:val="21"/>
          <w:lang w:val="x-none"/>
        </w:rPr>
        <w:t>、</w:t>
      </w:r>
      <w:r w:rsidRPr="00180444">
        <w:rPr>
          <w:rFonts w:ascii="HG丸ｺﾞｼｯｸM-PRO" w:eastAsia="HG丸ｺﾞｼｯｸM-PRO" w:hAnsi="HG丸ｺﾞｼｯｸM-PRO" w:hint="eastAsia"/>
          <w:sz w:val="22"/>
          <w:szCs w:val="21"/>
          <w:lang w:val="x-none"/>
        </w:rPr>
        <w:t>良質かつ適切な医療</w:t>
      </w:r>
      <w:r>
        <w:rPr>
          <w:rFonts w:ascii="HG丸ｺﾞｼｯｸM-PRO" w:eastAsia="HG丸ｺﾞｼｯｸM-PRO" w:hAnsi="HG丸ｺﾞｼｯｸM-PRO" w:hint="eastAsia"/>
          <w:sz w:val="22"/>
          <w:szCs w:val="21"/>
          <w:lang w:val="x-none"/>
        </w:rPr>
        <w:t>の</w:t>
      </w:r>
      <w:r w:rsidRPr="00180444">
        <w:rPr>
          <w:rFonts w:ascii="HG丸ｺﾞｼｯｸM-PRO" w:eastAsia="HG丸ｺﾞｼｯｸM-PRO" w:hAnsi="HG丸ｺﾞｼｯｸM-PRO" w:hint="eastAsia"/>
          <w:sz w:val="22"/>
          <w:szCs w:val="21"/>
          <w:lang w:val="x-none"/>
        </w:rPr>
        <w:t>効率的な提供を目指</w:t>
      </w:r>
      <w:r>
        <w:rPr>
          <w:rFonts w:ascii="HG丸ｺﾞｼｯｸM-PRO" w:eastAsia="HG丸ｺﾞｼｯｸM-PRO" w:hAnsi="HG丸ｺﾞｼｯｸM-PRO" w:hint="eastAsia"/>
          <w:sz w:val="22"/>
          <w:szCs w:val="21"/>
          <w:lang w:val="x-none"/>
        </w:rPr>
        <w:t>します。</w:t>
      </w:r>
    </w:p>
    <w:p w:rsidR="00F675CA" w:rsidRDefault="00F675CA" w:rsidP="00F675CA">
      <w:pPr>
        <w:spacing w:beforeLines="50" w:before="169"/>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 xml:space="preserve">　</w:t>
      </w:r>
      <w:r>
        <w:rPr>
          <w:rFonts w:asciiTheme="majorEastAsia" w:eastAsiaTheme="majorEastAsia" w:hAnsiTheme="majorEastAsia" w:hint="eastAsia"/>
          <w:b/>
          <w:sz w:val="24"/>
          <w:szCs w:val="21"/>
          <w:lang w:val="x-none"/>
        </w:rPr>
        <w:t>▼</w:t>
      </w:r>
      <w:r w:rsidRPr="0060305E">
        <w:rPr>
          <w:rFonts w:asciiTheme="majorEastAsia" w:eastAsiaTheme="majorEastAsia" w:hAnsiTheme="majorEastAsia" w:hint="eastAsia"/>
          <w:b/>
          <w:sz w:val="24"/>
          <w:szCs w:val="21"/>
          <w:lang w:val="x-none"/>
        </w:rPr>
        <w:t>高齢化に伴う医療費の伸び</w:t>
      </w:r>
      <w:r w:rsidRPr="004756AD">
        <w:rPr>
          <w:rFonts w:asciiTheme="majorEastAsia" w:eastAsiaTheme="majorEastAsia" w:hAnsiTheme="majorEastAsia" w:hint="eastAsia"/>
          <w:b/>
          <w:sz w:val="24"/>
          <w:szCs w:val="21"/>
          <w:lang w:val="x-none"/>
        </w:rPr>
        <w:t>への対応</w:t>
      </w:r>
    </w:p>
    <w:p w:rsidR="00F675CA" w:rsidRDefault="00F675CA" w:rsidP="005C4C7A">
      <w:pPr>
        <w:ind w:leftChars="100" w:left="210" w:firstLineChars="100" w:firstLine="220"/>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本府では、後期高齢者一人</w:t>
      </w:r>
      <w:r w:rsidR="00E951F1">
        <w:rPr>
          <w:rFonts w:ascii="HG丸ｺﾞｼｯｸM-PRO" w:eastAsia="HG丸ｺﾞｼｯｸM-PRO" w:hAnsi="HG丸ｺﾞｼｯｸM-PRO" w:hint="eastAsia"/>
          <w:sz w:val="22"/>
          <w:szCs w:val="21"/>
          <w:lang w:val="x-none"/>
        </w:rPr>
        <w:t>当たり</w:t>
      </w:r>
      <w:r>
        <w:rPr>
          <w:rFonts w:ascii="HG丸ｺﾞｼｯｸM-PRO" w:eastAsia="HG丸ｺﾞｼｯｸM-PRO" w:hAnsi="HG丸ｺﾞｼｯｸM-PRO" w:hint="eastAsia"/>
          <w:sz w:val="22"/>
          <w:szCs w:val="21"/>
          <w:lang w:val="x-none"/>
        </w:rPr>
        <w:t>医療費が他府県に比べ高額</w:t>
      </w:r>
      <w:r w:rsidRPr="004756AD">
        <w:rPr>
          <w:rFonts w:ascii="HG丸ｺﾞｼｯｸM-PRO" w:eastAsia="HG丸ｺﾞｼｯｸM-PRO" w:hAnsi="HG丸ｺﾞｼｯｸM-PRO" w:hint="eastAsia"/>
          <w:sz w:val="22"/>
          <w:szCs w:val="21"/>
          <w:lang w:val="x-none"/>
        </w:rPr>
        <w:t>となっています</w:t>
      </w:r>
      <w:r>
        <w:rPr>
          <w:rFonts w:ascii="HG丸ｺﾞｼｯｸM-PRO" w:eastAsia="HG丸ｺﾞｼｯｸM-PRO" w:hAnsi="HG丸ｺﾞｼｯｸM-PRO" w:hint="eastAsia"/>
          <w:sz w:val="22"/>
          <w:szCs w:val="21"/>
          <w:lang w:val="x-none"/>
        </w:rPr>
        <w:t>。</w:t>
      </w:r>
      <w:r w:rsidRPr="004756AD">
        <w:rPr>
          <w:rFonts w:ascii="HG丸ｺﾞｼｯｸM-PRO" w:eastAsia="HG丸ｺﾞｼｯｸM-PRO" w:hAnsi="HG丸ｺﾞｼｯｸM-PRO" w:hint="eastAsia"/>
          <w:sz w:val="22"/>
          <w:szCs w:val="21"/>
          <w:lang w:val="x-none"/>
        </w:rPr>
        <w:t>今後</w:t>
      </w:r>
      <w:r>
        <w:rPr>
          <w:rFonts w:ascii="HG丸ｺﾞｼｯｸM-PRO" w:eastAsia="HG丸ｺﾞｼｯｸM-PRO" w:hAnsi="HG丸ｺﾞｼｯｸM-PRO" w:hint="eastAsia"/>
          <w:sz w:val="22"/>
          <w:szCs w:val="21"/>
          <w:lang w:val="x-none"/>
        </w:rPr>
        <w:t>、2025年にかけて後期高齢者</w:t>
      </w:r>
      <w:r w:rsidRPr="004756AD">
        <w:rPr>
          <w:rFonts w:ascii="HG丸ｺﾞｼｯｸM-PRO" w:eastAsia="HG丸ｺﾞｼｯｸM-PRO" w:hAnsi="HG丸ｺﾞｼｯｸM-PRO" w:hint="eastAsia"/>
          <w:sz w:val="22"/>
          <w:szCs w:val="21"/>
          <w:lang w:val="x-none"/>
        </w:rPr>
        <w:t>数が</w:t>
      </w:r>
      <w:r>
        <w:rPr>
          <w:rFonts w:ascii="HG丸ｺﾞｼｯｸM-PRO" w:eastAsia="HG丸ｺﾞｼｯｸM-PRO" w:hAnsi="HG丸ｺﾞｼｯｸM-PRO" w:hint="eastAsia"/>
          <w:sz w:val="22"/>
          <w:szCs w:val="21"/>
          <w:lang w:val="x-none"/>
        </w:rPr>
        <w:t>全国4番目の</w:t>
      </w:r>
      <w:r w:rsidRPr="004756AD">
        <w:rPr>
          <w:rFonts w:ascii="HG丸ｺﾞｼｯｸM-PRO" w:eastAsia="HG丸ｺﾞｼｯｸM-PRO" w:hAnsi="HG丸ｺﾞｼｯｸM-PRO" w:hint="eastAsia"/>
          <w:sz w:val="22"/>
          <w:szCs w:val="21"/>
          <w:lang w:val="x-none"/>
        </w:rPr>
        <w:t>増加率で増えることが予想される中、現在総</w:t>
      </w:r>
      <w:r>
        <w:rPr>
          <w:rFonts w:ascii="HG丸ｺﾞｼｯｸM-PRO" w:eastAsia="HG丸ｺﾞｼｯｸM-PRO" w:hAnsi="HG丸ｺﾞｼｯｸM-PRO" w:hint="eastAsia"/>
          <w:sz w:val="22"/>
          <w:szCs w:val="21"/>
          <w:lang w:val="x-none"/>
        </w:rPr>
        <w:t>医療費の約3分の１を占める高齢者医療費は、さらに増加することが予想されます。このため、ライフステージの早い段階からの予防施策と医療費が高額になる傾向にある疾病等</w:t>
      </w:r>
      <w:r w:rsidRPr="004756AD">
        <w:rPr>
          <w:rFonts w:ascii="HG丸ｺﾞｼｯｸM-PRO" w:eastAsia="HG丸ｺﾞｼｯｸM-PRO" w:hAnsi="HG丸ｺﾞｼｯｸM-PRO" w:hint="eastAsia"/>
          <w:sz w:val="22"/>
          <w:szCs w:val="21"/>
          <w:lang w:val="x-none"/>
        </w:rPr>
        <w:t>の</w:t>
      </w:r>
      <w:r>
        <w:rPr>
          <w:rFonts w:ascii="HG丸ｺﾞｼｯｸM-PRO" w:eastAsia="HG丸ｺﾞｼｯｸM-PRO" w:hAnsi="HG丸ｺﾞｼｯｸM-PRO" w:hint="eastAsia"/>
          <w:sz w:val="22"/>
          <w:szCs w:val="21"/>
          <w:lang w:val="x-none"/>
        </w:rPr>
        <w:t>重症化予防施策を併せて展開し、結果</w:t>
      </w:r>
      <w:r w:rsidRPr="004756AD">
        <w:rPr>
          <w:rFonts w:ascii="HG丸ｺﾞｼｯｸM-PRO" w:eastAsia="HG丸ｺﾞｼｯｸM-PRO" w:hAnsi="HG丸ｺﾞｼｯｸM-PRO" w:hint="eastAsia"/>
          <w:sz w:val="22"/>
          <w:szCs w:val="21"/>
          <w:lang w:val="x-none"/>
        </w:rPr>
        <w:t>として</w:t>
      </w:r>
      <w:r>
        <w:rPr>
          <w:rFonts w:ascii="HG丸ｺﾞｼｯｸM-PRO" w:eastAsia="HG丸ｺﾞｼｯｸM-PRO" w:hAnsi="HG丸ｺﾞｼｯｸM-PRO" w:hint="eastAsia"/>
          <w:sz w:val="22"/>
          <w:szCs w:val="21"/>
          <w:lang w:val="x-none"/>
        </w:rPr>
        <w:t>、高齢者</w:t>
      </w:r>
      <w:r w:rsidRPr="004756AD">
        <w:rPr>
          <w:rFonts w:ascii="HG丸ｺﾞｼｯｸM-PRO" w:eastAsia="HG丸ｺﾞｼｯｸM-PRO" w:hAnsi="HG丸ｺﾞｼｯｸM-PRO" w:hint="eastAsia"/>
          <w:sz w:val="22"/>
          <w:szCs w:val="21"/>
          <w:lang w:val="x-none"/>
        </w:rPr>
        <w:t>の医療費の</w:t>
      </w:r>
      <w:r>
        <w:rPr>
          <w:rFonts w:ascii="HG丸ｺﾞｼｯｸM-PRO" w:eastAsia="HG丸ｺﾞｼｯｸM-PRO" w:hAnsi="HG丸ｺﾞｼｯｸM-PRO" w:hint="eastAsia"/>
          <w:sz w:val="22"/>
          <w:szCs w:val="21"/>
          <w:lang w:val="x-none"/>
        </w:rPr>
        <w:t>伸びを中長期にわたり</w:t>
      </w:r>
      <w:r w:rsidR="00E75409">
        <w:rPr>
          <w:rFonts w:ascii="HG丸ｺﾞｼｯｸM-PRO" w:eastAsia="HG丸ｺﾞｼｯｸM-PRO" w:hAnsi="HG丸ｺﾞｼｯｸM-PRO" w:hint="eastAsia"/>
          <w:sz w:val="22"/>
          <w:szCs w:val="21"/>
          <w:lang w:val="x-none"/>
        </w:rPr>
        <w:t>緩和する</w:t>
      </w:r>
      <w:r>
        <w:rPr>
          <w:rFonts w:ascii="HG丸ｺﾞｼｯｸM-PRO" w:eastAsia="HG丸ｺﾞｼｯｸM-PRO" w:hAnsi="HG丸ｺﾞｼｯｸM-PRO" w:hint="eastAsia"/>
          <w:sz w:val="22"/>
          <w:szCs w:val="21"/>
          <w:lang w:val="x-none"/>
        </w:rPr>
        <w:t>ことを目指します。</w:t>
      </w:r>
    </w:p>
    <w:p w:rsidR="00F675CA" w:rsidRPr="0060305E" w:rsidRDefault="00F675CA" w:rsidP="005C4C7A">
      <w:pPr>
        <w:spacing w:beforeLines="50" w:before="169"/>
        <w:ind w:firstLineChars="100" w:firstLine="241"/>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▼医療費の</w:t>
      </w:r>
      <w:r w:rsidRPr="0060305E">
        <w:rPr>
          <w:rFonts w:asciiTheme="majorEastAsia" w:eastAsiaTheme="majorEastAsia" w:hAnsiTheme="majorEastAsia" w:hint="eastAsia"/>
          <w:b/>
          <w:sz w:val="24"/>
          <w:szCs w:val="21"/>
          <w:lang w:val="x-none"/>
        </w:rPr>
        <w:t>地域差</w:t>
      </w:r>
      <w:r>
        <w:rPr>
          <w:rFonts w:asciiTheme="majorEastAsia" w:eastAsiaTheme="majorEastAsia" w:hAnsiTheme="majorEastAsia" w:hint="eastAsia"/>
          <w:b/>
          <w:sz w:val="24"/>
          <w:szCs w:val="21"/>
          <w:lang w:val="x-none"/>
        </w:rPr>
        <w:t>縮減に向けた取組</w:t>
      </w:r>
    </w:p>
    <w:p w:rsidR="00F675CA" w:rsidRDefault="00F675CA" w:rsidP="005C4C7A">
      <w:pPr>
        <w:ind w:leftChars="100" w:left="210" w:firstLineChars="100" w:firstLine="220"/>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特定健診</w:t>
      </w:r>
      <w:r w:rsidRPr="004756AD">
        <w:rPr>
          <w:rFonts w:ascii="HG丸ｺﾞｼｯｸM-PRO" w:eastAsia="HG丸ｺﾞｼｯｸM-PRO" w:hAnsi="HG丸ｺﾞｼｯｸM-PRO" w:hint="eastAsia"/>
          <w:sz w:val="22"/>
          <w:szCs w:val="21"/>
          <w:lang w:val="x-none"/>
        </w:rPr>
        <w:t>・</w:t>
      </w:r>
      <w:r w:rsidR="00E75409">
        <w:rPr>
          <w:rFonts w:ascii="HG丸ｺﾞｼｯｸM-PRO" w:eastAsia="HG丸ｺﾞｼｯｸM-PRO" w:hAnsi="HG丸ｺﾞｼｯｸM-PRO" w:hint="eastAsia"/>
          <w:sz w:val="22"/>
          <w:szCs w:val="21"/>
          <w:lang w:val="x-none"/>
        </w:rPr>
        <w:t>がん検診の受診率や後発医薬品の使用割合</w:t>
      </w:r>
      <w:r>
        <w:rPr>
          <w:rFonts w:ascii="HG丸ｺﾞｼｯｸM-PRO" w:eastAsia="HG丸ｺﾞｼｯｸM-PRO" w:hAnsi="HG丸ｺﾞｼｯｸM-PRO" w:hint="eastAsia"/>
          <w:sz w:val="22"/>
          <w:szCs w:val="21"/>
          <w:lang w:val="x-none"/>
        </w:rPr>
        <w:t>、療養費の支給水準など</w:t>
      </w:r>
      <w:r w:rsidRPr="004756AD">
        <w:rPr>
          <w:rFonts w:ascii="HG丸ｺﾞｼｯｸM-PRO" w:eastAsia="HG丸ｺﾞｼｯｸM-PRO" w:hAnsi="HG丸ｺﾞｼｯｸM-PRO" w:hint="eastAsia"/>
          <w:sz w:val="22"/>
          <w:szCs w:val="21"/>
          <w:lang w:val="x-none"/>
        </w:rPr>
        <w:t>、</w:t>
      </w:r>
      <w:r>
        <w:rPr>
          <w:rFonts w:ascii="HG丸ｺﾞｼｯｸM-PRO" w:eastAsia="HG丸ｺﾞｼｯｸM-PRO" w:hAnsi="HG丸ｺﾞｼｯｸM-PRO" w:hint="eastAsia"/>
          <w:sz w:val="22"/>
          <w:szCs w:val="21"/>
          <w:lang w:val="x-none"/>
        </w:rPr>
        <w:t>全国の平均に比</w:t>
      </w:r>
      <w:r w:rsidRPr="004756AD">
        <w:rPr>
          <w:rFonts w:ascii="HG丸ｺﾞｼｯｸM-PRO" w:eastAsia="HG丸ｺﾞｼｯｸM-PRO" w:hAnsi="HG丸ｺﾞｼｯｸM-PRO" w:hint="eastAsia"/>
          <w:sz w:val="22"/>
          <w:szCs w:val="21"/>
          <w:lang w:val="x-none"/>
        </w:rPr>
        <w:t>べ</w:t>
      </w:r>
      <w:r>
        <w:rPr>
          <w:rFonts w:ascii="HG丸ｺﾞｼｯｸM-PRO" w:eastAsia="HG丸ｺﾞｼｯｸM-PRO" w:hAnsi="HG丸ｺﾞｼｯｸM-PRO" w:hint="eastAsia"/>
          <w:sz w:val="22"/>
          <w:szCs w:val="21"/>
          <w:lang w:val="x-none"/>
        </w:rPr>
        <w:t>、医療費の伸びを抑える上で影響のある地域差を縮減することを目指します。</w:t>
      </w:r>
    </w:p>
    <w:p w:rsidR="00F675CA" w:rsidRDefault="00F675CA" w:rsidP="00F675CA">
      <w:pPr>
        <w:rPr>
          <w:rFonts w:asciiTheme="majorEastAsia" w:eastAsiaTheme="majorEastAsia" w:hAnsiTheme="majorEastAsia"/>
          <w:b/>
          <w:sz w:val="24"/>
          <w:szCs w:val="21"/>
          <w:lang w:val="x-none"/>
        </w:rPr>
      </w:pPr>
    </w:p>
    <w:p w:rsidR="00F675CA" w:rsidRDefault="00F675CA" w:rsidP="00F675CA">
      <w:pPr>
        <w:rPr>
          <w:rFonts w:asciiTheme="majorEastAsia" w:eastAsiaTheme="majorEastAsia" w:hAnsiTheme="majorEastAsia"/>
          <w:b/>
          <w:sz w:val="24"/>
          <w:szCs w:val="21"/>
          <w:lang w:val="x-none"/>
        </w:rPr>
      </w:pPr>
      <w:r w:rsidRPr="003B58AF">
        <w:rPr>
          <w:rFonts w:asciiTheme="majorEastAsia" w:eastAsiaTheme="majorEastAsia" w:hAnsiTheme="majorEastAsia" w:hint="eastAsia"/>
          <w:b/>
          <w:sz w:val="24"/>
          <w:szCs w:val="21"/>
          <w:lang w:val="x-none"/>
        </w:rPr>
        <w:t>（</w:t>
      </w:r>
      <w:r>
        <w:rPr>
          <w:rFonts w:asciiTheme="majorEastAsia" w:eastAsiaTheme="majorEastAsia" w:hAnsiTheme="majorEastAsia" w:hint="eastAsia"/>
          <w:b/>
          <w:sz w:val="24"/>
          <w:szCs w:val="21"/>
          <w:lang w:val="x-none"/>
        </w:rPr>
        <w:t>２</w:t>
      </w:r>
      <w:r w:rsidRPr="003B58AF">
        <w:rPr>
          <w:rFonts w:asciiTheme="majorEastAsia" w:eastAsiaTheme="majorEastAsia" w:hAnsiTheme="majorEastAsia" w:hint="eastAsia"/>
          <w:b/>
          <w:sz w:val="24"/>
          <w:szCs w:val="21"/>
          <w:lang w:val="x-none"/>
        </w:rPr>
        <w:t>）</w:t>
      </w:r>
      <w:r>
        <w:rPr>
          <w:rFonts w:asciiTheme="majorEastAsia" w:eastAsiaTheme="majorEastAsia" w:hAnsiTheme="majorEastAsia" w:hint="eastAsia"/>
          <w:b/>
          <w:sz w:val="24"/>
          <w:szCs w:val="21"/>
          <w:lang w:val="x-none"/>
        </w:rPr>
        <w:t>目標設定と実現する施策の考え方</w:t>
      </w:r>
    </w:p>
    <w:p w:rsidR="00F675CA" w:rsidRPr="003B58AF" w:rsidRDefault="00F675CA" w:rsidP="00F675CA">
      <w:pPr>
        <w:spacing w:beforeLines="50" w:before="169"/>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 xml:space="preserve">　▼国の目標設定の考え方</w:t>
      </w:r>
    </w:p>
    <w:p w:rsidR="00F675CA" w:rsidRDefault="00F675CA" w:rsidP="005C4C7A">
      <w:pPr>
        <w:ind w:leftChars="100" w:left="210" w:firstLineChars="100" w:firstLine="220"/>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平成28年</w:t>
      </w:r>
      <w:r w:rsidRPr="004756AD">
        <w:rPr>
          <w:rFonts w:ascii="HG丸ｺﾞｼｯｸM-PRO" w:eastAsia="HG丸ｺﾞｼｯｸM-PRO" w:hAnsi="HG丸ｺﾞｼｯｸM-PRO"/>
          <w:sz w:val="22"/>
          <w:szCs w:val="21"/>
          <w:lang w:val="x-none"/>
        </w:rPr>
        <w:t>11月</w:t>
      </w:r>
      <w:r w:rsidR="00AF6FE2">
        <w:rPr>
          <w:rFonts w:ascii="HG丸ｺﾞｼｯｸM-PRO" w:eastAsia="HG丸ｺﾞｼｯｸM-PRO" w:hAnsi="HG丸ｺﾞｼｯｸM-PRO" w:hint="eastAsia"/>
          <w:sz w:val="22"/>
          <w:szCs w:val="21"/>
          <w:lang w:val="x-none"/>
        </w:rPr>
        <w:t>に改正</w:t>
      </w:r>
      <w:r>
        <w:rPr>
          <w:rFonts w:ascii="HG丸ｺﾞｼｯｸM-PRO" w:eastAsia="HG丸ｺﾞｼｯｸM-PRO" w:hAnsi="HG丸ｺﾞｼｯｸM-PRO" w:hint="eastAsia"/>
          <w:sz w:val="22"/>
          <w:szCs w:val="21"/>
          <w:lang w:val="x-none"/>
        </w:rPr>
        <w:t>された国の基本方針では、都道府県が作成する第３期計画の目標設定について、以下のように指針を定めています。</w:t>
      </w:r>
    </w:p>
    <w:tbl>
      <w:tblPr>
        <w:tblStyle w:val="ae"/>
        <w:tblW w:w="0" w:type="auto"/>
        <w:tblInd w:w="392" w:type="dxa"/>
        <w:tblLook w:val="04A0" w:firstRow="1" w:lastRow="0" w:firstColumn="1" w:lastColumn="0" w:noHBand="0" w:noVBand="1"/>
      </w:tblPr>
      <w:tblGrid>
        <w:gridCol w:w="3523"/>
        <w:gridCol w:w="5997"/>
      </w:tblGrid>
      <w:tr w:rsidR="00F675CA" w:rsidTr="00E455CF">
        <w:tc>
          <w:tcPr>
            <w:tcW w:w="9576" w:type="dxa"/>
            <w:gridSpan w:val="2"/>
          </w:tcPr>
          <w:p w:rsidR="00F675CA" w:rsidRPr="00F10764" w:rsidRDefault="00F675CA" w:rsidP="00ED60B1">
            <w:pPr>
              <w:rPr>
                <w:rFonts w:asciiTheme="majorEastAsia" w:eastAsiaTheme="majorEastAsia" w:hAnsiTheme="majorEastAsia"/>
                <w:b/>
                <w:sz w:val="22"/>
                <w:szCs w:val="21"/>
                <w:lang w:val="x-none"/>
              </w:rPr>
            </w:pPr>
            <w:r w:rsidRPr="00F10764">
              <w:rPr>
                <w:rFonts w:asciiTheme="majorEastAsia" w:eastAsiaTheme="majorEastAsia" w:hAnsiTheme="majorEastAsia" w:hint="eastAsia"/>
                <w:b/>
                <w:sz w:val="22"/>
                <w:szCs w:val="21"/>
                <w:lang w:val="x-none"/>
              </w:rPr>
              <w:t>①</w:t>
            </w:r>
            <w:r w:rsidRPr="00F10764">
              <w:rPr>
                <w:rFonts w:asciiTheme="majorEastAsia" w:eastAsiaTheme="majorEastAsia" w:hAnsiTheme="majorEastAsia" w:hint="eastAsia"/>
                <w:b/>
              </w:rPr>
              <w:t>住民の健康の保持の推進に関する目標</w:t>
            </w:r>
          </w:p>
        </w:tc>
      </w:tr>
      <w:tr w:rsidR="00F675CA" w:rsidRPr="000958AD" w:rsidTr="00E455CF">
        <w:tc>
          <w:tcPr>
            <w:tcW w:w="3544"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rPr>
              <w:t>特定健康診査の実施率</w:t>
            </w:r>
          </w:p>
        </w:tc>
        <w:tc>
          <w:tcPr>
            <w:tcW w:w="6032"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rPr>
              <w:t>全国目標（対象者の７０％以上）を参考に設定</w:t>
            </w:r>
          </w:p>
        </w:tc>
      </w:tr>
      <w:tr w:rsidR="00F675CA" w:rsidRPr="000958AD" w:rsidTr="00E455CF">
        <w:tc>
          <w:tcPr>
            <w:tcW w:w="3544"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rPr>
              <w:t>特定保健指導の実施率</w:t>
            </w:r>
          </w:p>
        </w:tc>
        <w:tc>
          <w:tcPr>
            <w:tcW w:w="6032"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rPr>
              <w:t>全国目標（対象者の４５％以上）を参考に設定</w:t>
            </w:r>
          </w:p>
        </w:tc>
      </w:tr>
      <w:tr w:rsidR="00F675CA" w:rsidRPr="000958AD" w:rsidTr="00E455CF">
        <w:tc>
          <w:tcPr>
            <w:tcW w:w="3544" w:type="dxa"/>
          </w:tcPr>
          <w:p w:rsidR="00F675CA" w:rsidRPr="000958AD" w:rsidRDefault="00F675CA" w:rsidP="00AF6FE2">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メタボリックシンドロームの該当者及び予備群の減少率</w:t>
            </w:r>
            <w:r w:rsidR="00AF6FE2">
              <w:rPr>
                <w:rFonts w:ascii="HG丸ｺﾞｼｯｸM-PRO" w:eastAsia="HG丸ｺﾞｼｯｸM-PRO" w:hAnsi="HG丸ｺﾞｼｯｸM-PRO" w:hint="eastAsia"/>
                <w:sz w:val="20"/>
                <w:szCs w:val="21"/>
                <w:lang w:val="x-none"/>
              </w:rPr>
              <w:t>（特定保健指導の対象者の減少率をいう。</w:t>
            </w:r>
            <w:r w:rsidR="00AF6FE2" w:rsidRPr="00AF6FE2">
              <w:rPr>
                <w:rFonts w:ascii="HG丸ｺﾞｼｯｸM-PRO" w:eastAsia="HG丸ｺﾞｼｯｸM-PRO" w:hAnsi="HG丸ｺﾞｼｯｸM-PRO" w:hint="eastAsia"/>
                <w:sz w:val="16"/>
                <w:szCs w:val="16"/>
                <w:lang w:val="x-none"/>
              </w:rPr>
              <w:t>※</w:t>
            </w:r>
            <w:r w:rsidR="00AF6FE2">
              <w:rPr>
                <w:rFonts w:ascii="HG丸ｺﾞｼｯｸM-PRO" w:eastAsia="HG丸ｺﾞｼｯｸM-PRO" w:hAnsi="HG丸ｺﾞｼｯｸM-PRO" w:hint="eastAsia"/>
                <w:sz w:val="20"/>
                <w:szCs w:val="21"/>
                <w:lang w:val="x-none"/>
              </w:rPr>
              <w:t>）</w:t>
            </w:r>
          </w:p>
        </w:tc>
        <w:tc>
          <w:tcPr>
            <w:tcW w:w="6032" w:type="dxa"/>
          </w:tcPr>
          <w:p w:rsidR="00F675CA" w:rsidRDefault="00F675CA" w:rsidP="000958AD">
            <w:pPr>
              <w:spacing w:line="280" w:lineRule="exact"/>
              <w:rPr>
                <w:rFonts w:ascii="HG丸ｺﾞｼｯｸM-PRO" w:eastAsia="HG丸ｺﾞｼｯｸM-PRO" w:hAnsi="HG丸ｺﾞｼｯｸM-PRO"/>
                <w:sz w:val="16"/>
                <w:szCs w:val="16"/>
                <w:lang w:val="x-none"/>
              </w:rPr>
            </w:pPr>
            <w:r w:rsidRPr="000958AD">
              <w:rPr>
                <w:rFonts w:ascii="HG丸ｺﾞｼｯｸM-PRO" w:eastAsia="HG丸ｺﾞｼｯｸM-PRO" w:hAnsi="HG丸ｺﾞｼｯｸM-PRO" w:hint="eastAsia"/>
                <w:sz w:val="20"/>
                <w:szCs w:val="21"/>
                <w:lang w:val="x-none"/>
              </w:rPr>
              <w:t>対平成20年度比２５％以上の減　を目安に設定</w:t>
            </w:r>
          </w:p>
          <w:p w:rsidR="00AF6FE2" w:rsidRPr="00AF6FE2" w:rsidRDefault="00AF6FE2" w:rsidP="000958AD">
            <w:pPr>
              <w:spacing w:line="28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lang w:val="x-none"/>
              </w:rPr>
              <w:t xml:space="preserve">　※平成29年12月19日改正</w:t>
            </w:r>
          </w:p>
        </w:tc>
      </w:tr>
      <w:tr w:rsidR="00F675CA" w:rsidRPr="000958AD" w:rsidTr="00E455CF">
        <w:tc>
          <w:tcPr>
            <w:tcW w:w="3544"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たばこ対策</w:t>
            </w:r>
          </w:p>
        </w:tc>
        <w:tc>
          <w:tcPr>
            <w:tcW w:w="6032" w:type="dxa"/>
          </w:tcPr>
          <w:p w:rsidR="00F675CA" w:rsidRPr="000958AD" w:rsidRDefault="00F675CA" w:rsidP="000958AD">
            <w:pPr>
              <w:spacing w:line="280" w:lineRule="exact"/>
              <w:rPr>
                <w:rFonts w:ascii="HG丸ｺﾞｼｯｸM-PRO" w:eastAsia="HG丸ｺﾞｼｯｸM-PRO" w:hAnsi="HG丸ｺﾞｼｯｸM-PRO"/>
                <w:sz w:val="20"/>
                <w:szCs w:val="21"/>
              </w:rPr>
            </w:pPr>
            <w:r w:rsidRPr="000958AD">
              <w:rPr>
                <w:rFonts w:ascii="HG丸ｺﾞｼｯｸM-PRO" w:eastAsia="HG丸ｺﾞｼｯｸM-PRO" w:hAnsi="HG丸ｺﾞｼｯｸM-PRO" w:hint="eastAsia"/>
                <w:sz w:val="20"/>
                <w:szCs w:val="21"/>
                <w:lang w:val="x-none"/>
              </w:rPr>
              <w:t>(例示)禁煙の普及啓発施策に関する目標</w:t>
            </w:r>
          </w:p>
        </w:tc>
      </w:tr>
      <w:tr w:rsidR="00F675CA" w:rsidRPr="000958AD" w:rsidTr="00E455CF">
        <w:tc>
          <w:tcPr>
            <w:tcW w:w="3544"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予防接種</w:t>
            </w:r>
          </w:p>
        </w:tc>
        <w:tc>
          <w:tcPr>
            <w:tcW w:w="6032" w:type="dxa"/>
          </w:tcPr>
          <w:p w:rsidR="00F675CA" w:rsidRPr="000958AD" w:rsidRDefault="00F675CA" w:rsidP="000958AD">
            <w:pPr>
              <w:spacing w:line="280" w:lineRule="exact"/>
              <w:rPr>
                <w:rFonts w:ascii="HG丸ｺﾞｼｯｸM-PRO" w:eastAsia="HG丸ｺﾞｼｯｸM-PRO" w:hAnsi="HG丸ｺﾞｼｯｸM-PRO"/>
                <w:sz w:val="20"/>
                <w:szCs w:val="21"/>
              </w:rPr>
            </w:pPr>
            <w:r w:rsidRPr="000958AD">
              <w:rPr>
                <w:rFonts w:ascii="HG丸ｺﾞｼｯｸM-PRO" w:eastAsia="HG丸ｺﾞｼｯｸM-PRO" w:hAnsi="HG丸ｺﾞｼｯｸM-PRO" w:hint="eastAsia"/>
                <w:sz w:val="20"/>
                <w:szCs w:val="21"/>
                <w:lang w:val="x-none"/>
              </w:rPr>
              <w:t>(例示)予防接種の普及啓発施策に関する目標</w:t>
            </w:r>
          </w:p>
        </w:tc>
      </w:tr>
      <w:tr w:rsidR="00F675CA" w:rsidRPr="000958AD" w:rsidTr="00E455CF">
        <w:tc>
          <w:tcPr>
            <w:tcW w:w="3544"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生活習慣病等の重症化予防の推進</w:t>
            </w:r>
          </w:p>
        </w:tc>
        <w:tc>
          <w:tcPr>
            <w:tcW w:w="6032" w:type="dxa"/>
          </w:tcPr>
          <w:p w:rsidR="00F675CA" w:rsidRPr="000958AD" w:rsidRDefault="00F675CA" w:rsidP="005C4C7A">
            <w:pPr>
              <w:spacing w:line="280" w:lineRule="exact"/>
              <w:ind w:left="600" w:hangingChars="300" w:hanging="600"/>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(例示)糖尿病重症化予防や高齢者特性に応じた重症化予防の取組の推進に関する目標</w:t>
            </w:r>
          </w:p>
        </w:tc>
      </w:tr>
      <w:tr w:rsidR="00F675CA" w:rsidRPr="000958AD" w:rsidTr="00E455CF">
        <w:tc>
          <w:tcPr>
            <w:tcW w:w="3544"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その他予防・健康づくりの推進</w:t>
            </w:r>
          </w:p>
        </w:tc>
        <w:tc>
          <w:tcPr>
            <w:tcW w:w="6032"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(例示)生活習慣に関する正しい知識の普及啓発、</w:t>
            </w:r>
          </w:p>
          <w:p w:rsidR="00F675CA" w:rsidRPr="000958AD" w:rsidRDefault="00F675CA" w:rsidP="005C4C7A">
            <w:pPr>
              <w:spacing w:line="280" w:lineRule="exact"/>
              <w:ind w:leftChars="270" w:left="567"/>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住民に対する予防・健康づくりに向けたインセンティブを提供する取組、</w:t>
            </w:r>
          </w:p>
          <w:p w:rsidR="00F675CA" w:rsidRPr="000958AD" w:rsidRDefault="00F675CA" w:rsidP="005C4C7A">
            <w:pPr>
              <w:spacing w:line="280" w:lineRule="exact"/>
              <w:ind w:leftChars="270" w:left="567"/>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がん検診、肝炎ウイルス検診等の特定健康診査以外の健診・検診に関する目標設定</w:t>
            </w:r>
          </w:p>
        </w:tc>
      </w:tr>
    </w:tbl>
    <w:p w:rsidR="00E455CF" w:rsidRDefault="00E455CF">
      <w:r>
        <w:br w:type="page"/>
      </w:r>
    </w:p>
    <w:tbl>
      <w:tblPr>
        <w:tblStyle w:val="ae"/>
        <w:tblW w:w="0" w:type="auto"/>
        <w:tblInd w:w="392" w:type="dxa"/>
        <w:tblLook w:val="04A0" w:firstRow="1" w:lastRow="0" w:firstColumn="1" w:lastColumn="0" w:noHBand="0" w:noVBand="1"/>
      </w:tblPr>
      <w:tblGrid>
        <w:gridCol w:w="3523"/>
        <w:gridCol w:w="5997"/>
      </w:tblGrid>
      <w:tr w:rsidR="00F675CA" w:rsidTr="00E455CF">
        <w:tc>
          <w:tcPr>
            <w:tcW w:w="9576" w:type="dxa"/>
            <w:gridSpan w:val="2"/>
          </w:tcPr>
          <w:p w:rsidR="00F675CA" w:rsidRPr="00F10764" w:rsidRDefault="00F675CA" w:rsidP="00ED60B1">
            <w:pPr>
              <w:rPr>
                <w:rFonts w:asciiTheme="majorEastAsia" w:eastAsiaTheme="majorEastAsia" w:hAnsiTheme="majorEastAsia"/>
                <w:b/>
              </w:rPr>
            </w:pPr>
            <w:r w:rsidRPr="00F10764">
              <w:rPr>
                <w:rFonts w:asciiTheme="majorEastAsia" w:eastAsiaTheme="majorEastAsia" w:hAnsiTheme="majorEastAsia" w:hint="eastAsia"/>
                <w:b/>
              </w:rPr>
              <w:lastRenderedPageBreak/>
              <w:t>②医療の効率的な提供の推進に関する目標</w:t>
            </w:r>
          </w:p>
        </w:tc>
      </w:tr>
      <w:tr w:rsidR="00F675CA" w:rsidRPr="000958AD" w:rsidTr="00E455CF">
        <w:tc>
          <w:tcPr>
            <w:tcW w:w="3544" w:type="dxa"/>
          </w:tcPr>
          <w:p w:rsidR="00F675CA" w:rsidRPr="000958AD" w:rsidRDefault="00F675CA" w:rsidP="000958AD">
            <w:pPr>
              <w:spacing w:line="280" w:lineRule="exact"/>
              <w:jc w:val="lef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後発医薬品の使用割合</w:t>
            </w:r>
          </w:p>
        </w:tc>
        <w:tc>
          <w:tcPr>
            <w:tcW w:w="6032"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全国目標（平成</w:t>
            </w:r>
            <w:r w:rsidRPr="000958AD">
              <w:rPr>
                <w:rFonts w:ascii="HG丸ｺﾞｼｯｸM-PRO" w:eastAsia="HG丸ｺﾞｼｯｸM-PRO" w:hAnsi="HG丸ｺﾞｼｯｸM-PRO"/>
                <w:sz w:val="20"/>
                <w:szCs w:val="21"/>
                <w:lang w:val="x-none"/>
              </w:rPr>
              <w:t>32年度末</w:t>
            </w:r>
            <w:r w:rsidRPr="000958AD">
              <w:rPr>
                <w:rFonts w:ascii="HG丸ｺﾞｼｯｸM-PRO" w:eastAsia="HG丸ｺﾞｼｯｸM-PRO" w:hAnsi="HG丸ｺﾞｼｯｸM-PRO" w:hint="eastAsia"/>
                <w:sz w:val="20"/>
                <w:szCs w:val="21"/>
                <w:lang w:val="x-none"/>
              </w:rPr>
              <w:t>80％以上）を参考に設定</w:t>
            </w:r>
          </w:p>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sz w:val="20"/>
                <w:szCs w:val="21"/>
                <w:lang w:val="x-none"/>
              </w:rPr>
              <w:t>(</w:t>
            </w:r>
            <w:r w:rsidRPr="000958AD">
              <w:rPr>
                <w:rFonts w:ascii="HG丸ｺﾞｼｯｸM-PRO" w:eastAsia="HG丸ｺﾞｼｯｸM-PRO" w:hAnsi="HG丸ｺﾞｼｯｸM-PRO" w:hint="eastAsia"/>
                <w:sz w:val="20"/>
                <w:szCs w:val="21"/>
                <w:lang w:val="x-none"/>
              </w:rPr>
              <w:t>例示</w:t>
            </w:r>
            <w:r w:rsidRPr="000958AD">
              <w:rPr>
                <w:rFonts w:ascii="HG丸ｺﾞｼｯｸM-PRO" w:eastAsia="HG丸ｺﾞｼｯｸM-PRO" w:hAnsi="HG丸ｺﾞｼｯｸM-PRO"/>
                <w:sz w:val="20"/>
                <w:szCs w:val="21"/>
                <w:lang w:val="x-none"/>
              </w:rPr>
              <w:t>)</w:t>
            </w:r>
            <w:r w:rsidRPr="000958AD">
              <w:rPr>
                <w:rFonts w:ascii="HG丸ｺﾞｼｯｸM-PRO" w:eastAsia="HG丸ｺﾞｼｯｸM-PRO" w:hAnsi="HG丸ｺﾞｼｯｸM-PRO" w:hint="eastAsia"/>
                <w:sz w:val="20"/>
                <w:szCs w:val="21"/>
                <w:lang w:val="x-none"/>
              </w:rPr>
              <w:t>平成</w:t>
            </w:r>
            <w:r w:rsidRPr="000958AD">
              <w:rPr>
                <w:rFonts w:ascii="HG丸ｺﾞｼｯｸM-PRO" w:eastAsia="HG丸ｺﾞｼｯｸM-PRO" w:hAnsi="HG丸ｺﾞｼｯｸM-PRO"/>
                <w:sz w:val="20"/>
                <w:szCs w:val="21"/>
                <w:lang w:val="x-none"/>
              </w:rPr>
              <w:t>35年度80％以上や普及啓発等施策に関する目標</w:t>
            </w:r>
          </w:p>
        </w:tc>
      </w:tr>
      <w:tr w:rsidR="00F675CA" w:rsidRPr="000958AD" w:rsidTr="00E455CF">
        <w:tc>
          <w:tcPr>
            <w:tcW w:w="3544" w:type="dxa"/>
          </w:tcPr>
          <w:p w:rsidR="00F675CA" w:rsidRPr="000958AD" w:rsidRDefault="00F675CA" w:rsidP="000958AD">
            <w:pPr>
              <w:spacing w:line="280" w:lineRule="exact"/>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医薬品の適正使用</w:t>
            </w:r>
          </w:p>
        </w:tc>
        <w:tc>
          <w:tcPr>
            <w:tcW w:w="6032" w:type="dxa"/>
          </w:tcPr>
          <w:p w:rsidR="00F675CA" w:rsidRPr="000958AD" w:rsidRDefault="00F675CA" w:rsidP="005C4C7A">
            <w:pPr>
              <w:spacing w:line="280" w:lineRule="exact"/>
              <w:ind w:left="540" w:hangingChars="270" w:hanging="540"/>
              <w:rPr>
                <w:rFonts w:ascii="HG丸ｺﾞｼｯｸM-PRO" w:eastAsia="HG丸ｺﾞｼｯｸM-PRO" w:hAnsi="HG丸ｺﾞｼｯｸM-PRO"/>
                <w:sz w:val="20"/>
                <w:szCs w:val="21"/>
                <w:lang w:val="x-none"/>
              </w:rPr>
            </w:pPr>
            <w:r w:rsidRPr="000958AD">
              <w:rPr>
                <w:rFonts w:ascii="HG丸ｺﾞｼｯｸM-PRO" w:eastAsia="HG丸ｺﾞｼｯｸM-PRO" w:hAnsi="HG丸ｺﾞｼｯｸM-PRO" w:hint="eastAsia"/>
                <w:sz w:val="20"/>
                <w:szCs w:val="21"/>
                <w:lang w:val="x-none"/>
              </w:rPr>
              <w:t>(例示)重複投薬の是正に関する目標（患者や医療機関及び薬局に対する普及啓発、保険者等による医療機関及び薬局と連携した訪問指導の実施等）、複数種類の医薬品の投与の適正化に関する目標（適切な投薬に関する普及啓発、服薬状況の確認及び併用禁忌の防止の取組の実施等）</w:t>
            </w:r>
          </w:p>
        </w:tc>
      </w:tr>
    </w:tbl>
    <w:p w:rsidR="00F675CA" w:rsidRDefault="00F675CA" w:rsidP="005C4C7A">
      <w:pPr>
        <w:ind w:leftChars="100" w:left="210" w:firstLineChars="100" w:firstLine="220"/>
        <w:rPr>
          <w:rFonts w:ascii="HG丸ｺﾞｼｯｸM-PRO" w:eastAsia="HG丸ｺﾞｼｯｸM-PRO" w:hAnsi="HG丸ｺﾞｼｯｸM-PRO"/>
          <w:sz w:val="22"/>
          <w:szCs w:val="21"/>
          <w:lang w:val="x-none"/>
        </w:rPr>
      </w:pPr>
    </w:p>
    <w:p w:rsidR="00F675CA" w:rsidRPr="0060305E" w:rsidRDefault="00F675CA" w:rsidP="00F675CA">
      <w:pPr>
        <w:rPr>
          <w:rFonts w:asciiTheme="majorEastAsia" w:eastAsiaTheme="majorEastAsia" w:hAnsiTheme="majorEastAsia"/>
          <w:b/>
          <w:sz w:val="24"/>
          <w:szCs w:val="21"/>
          <w:lang w:val="x-none"/>
        </w:rPr>
      </w:pPr>
      <w:r w:rsidRPr="0060305E">
        <w:rPr>
          <w:rFonts w:asciiTheme="majorEastAsia" w:eastAsiaTheme="majorEastAsia" w:hAnsiTheme="majorEastAsia" w:hint="eastAsia"/>
          <w:b/>
          <w:sz w:val="24"/>
          <w:szCs w:val="21"/>
          <w:lang w:val="x-none"/>
        </w:rPr>
        <w:t xml:space="preserve">　▼大阪府における目標設定の考え方</w:t>
      </w:r>
    </w:p>
    <w:p w:rsidR="00F675CA" w:rsidRDefault="00F675CA" w:rsidP="005C4C7A">
      <w:pPr>
        <w:ind w:leftChars="100" w:left="210" w:firstLineChars="100" w:firstLine="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lang w:val="x-none"/>
        </w:rPr>
        <w:t>本計画における</w:t>
      </w:r>
      <w:r>
        <w:rPr>
          <w:rFonts w:ascii="HG丸ｺﾞｼｯｸM-PRO" w:eastAsia="HG丸ｺﾞｼｯｸM-PRO" w:hAnsi="HG丸ｺﾞｼｯｸM-PRO" w:hint="eastAsia"/>
          <w:sz w:val="22"/>
          <w:szCs w:val="21"/>
        </w:rPr>
        <w:t>目標設定にあたっては、</w:t>
      </w:r>
      <w:r>
        <w:rPr>
          <w:rFonts w:ascii="HG丸ｺﾞｼｯｸM-PRO" w:eastAsia="HG丸ｺﾞｼｯｸM-PRO" w:hAnsi="HG丸ｺﾞｼｯｸM-PRO" w:hint="eastAsia"/>
          <w:sz w:val="22"/>
          <w:szCs w:val="21"/>
          <w:lang w:val="x-none"/>
        </w:rPr>
        <w:t>国の基本方針における目標設定や第３章「課題と今後の方向性」及び府のこれまでの取組等も踏まえ、</w:t>
      </w:r>
      <w:r>
        <w:rPr>
          <w:rFonts w:ascii="HG丸ｺﾞｼｯｸM-PRO" w:eastAsia="HG丸ｺﾞｼｯｸM-PRO" w:hAnsi="HG丸ｺﾞｼｯｸM-PRO" w:hint="eastAsia"/>
          <w:sz w:val="22"/>
          <w:szCs w:val="21"/>
        </w:rPr>
        <w:t>府として目指すべき目標を定めるとともに、保険者別などに設定することが可能な目標については設定を行います。また、目標に向かって行う各施策の取組状況で数値化が可能なものについては指標を設定し、進捗状況を管理するものとします。</w:t>
      </w:r>
    </w:p>
    <w:p w:rsidR="00F675CA" w:rsidRDefault="00F675CA" w:rsidP="00F675CA">
      <w:pPr>
        <w:rPr>
          <w:rFonts w:ascii="HG丸ｺﾞｼｯｸM-PRO" w:eastAsia="HG丸ｺﾞｼｯｸM-PRO" w:hAnsi="HG丸ｺﾞｼｯｸM-PRO"/>
          <w:sz w:val="22"/>
          <w:szCs w:val="21"/>
        </w:rPr>
      </w:pPr>
    </w:p>
    <w:p w:rsidR="00F675CA" w:rsidRPr="00F10764" w:rsidRDefault="00F675CA" w:rsidP="00F675CA">
      <w:pPr>
        <w:ind w:firstLine="241"/>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▼目標及び目標を実現</w:t>
      </w:r>
      <w:r w:rsidRPr="0060305E">
        <w:rPr>
          <w:rFonts w:asciiTheme="majorEastAsia" w:eastAsiaTheme="majorEastAsia" w:hAnsiTheme="majorEastAsia" w:hint="eastAsia"/>
          <w:b/>
          <w:sz w:val="24"/>
          <w:szCs w:val="21"/>
          <w:lang w:val="x-none"/>
        </w:rPr>
        <w:t>するために取り組むべき施策の</w:t>
      </w:r>
      <w:r w:rsidRPr="009911CD">
        <w:rPr>
          <w:rFonts w:asciiTheme="majorEastAsia" w:eastAsiaTheme="majorEastAsia" w:hAnsiTheme="majorEastAsia" w:hint="eastAsia"/>
          <w:b/>
          <w:sz w:val="24"/>
          <w:szCs w:val="21"/>
          <w:lang w:val="x-none"/>
        </w:rPr>
        <w:t>方向性</w:t>
      </w:r>
    </w:p>
    <w:p w:rsidR="00F675CA" w:rsidRDefault="00F675CA" w:rsidP="005C4C7A">
      <w:pPr>
        <w:ind w:leftChars="100" w:left="210" w:firstLineChars="100" w:firstLine="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lang w:val="x-none"/>
        </w:rPr>
        <w:t>基本理念を達成するための目標及びそ</w:t>
      </w:r>
      <w:r w:rsidRPr="004756AD">
        <w:rPr>
          <w:rFonts w:ascii="HG丸ｺﾞｼｯｸM-PRO" w:eastAsia="HG丸ｺﾞｼｯｸM-PRO" w:hAnsi="HG丸ｺﾞｼｯｸM-PRO" w:hint="eastAsia"/>
          <w:sz w:val="22"/>
          <w:szCs w:val="21"/>
          <w:lang w:val="x-none"/>
        </w:rPr>
        <w:t>の実現の</w:t>
      </w:r>
      <w:r>
        <w:rPr>
          <w:rFonts w:ascii="HG丸ｺﾞｼｯｸM-PRO" w:eastAsia="HG丸ｺﾞｼｯｸM-PRO" w:hAnsi="HG丸ｺﾞｼｯｸM-PRO" w:hint="eastAsia"/>
          <w:sz w:val="22"/>
          <w:szCs w:val="21"/>
          <w:lang w:val="x-none"/>
        </w:rPr>
        <w:t>ための施策の方向性については、国の基本方針に</w:t>
      </w:r>
      <w:r w:rsidRPr="004756AD">
        <w:rPr>
          <w:rFonts w:ascii="HG丸ｺﾞｼｯｸM-PRO" w:eastAsia="HG丸ｺﾞｼｯｸM-PRO" w:hAnsi="HG丸ｺﾞｼｯｸM-PRO" w:hint="eastAsia"/>
          <w:sz w:val="22"/>
          <w:szCs w:val="21"/>
          <w:lang w:val="x-none"/>
        </w:rPr>
        <w:t>記載の２つの柱に</w:t>
      </w:r>
      <w:r>
        <w:rPr>
          <w:rFonts w:ascii="HG丸ｺﾞｼｯｸM-PRO" w:eastAsia="HG丸ｺﾞｼｯｸM-PRO" w:hAnsi="HG丸ｺﾞｼｯｸM-PRO" w:hint="eastAsia"/>
          <w:sz w:val="22"/>
          <w:szCs w:val="21"/>
          <w:lang w:val="x-none"/>
        </w:rPr>
        <w:t>加え、保険者や市町村、医療関係者等と連携し、医療を受ける立場にある府民の理解を得ながら医療費適正化の取組を推進するため、「健康医療情報の効果的な発信」</w:t>
      </w:r>
      <w:r>
        <w:rPr>
          <w:rFonts w:ascii="HG丸ｺﾞｼｯｸM-PRO" w:eastAsia="HG丸ｺﾞｼｯｸM-PRO" w:hAnsi="HG丸ｺﾞｼｯｸM-PRO" w:hint="eastAsia"/>
          <w:sz w:val="22"/>
          <w:szCs w:val="21"/>
        </w:rPr>
        <w:t>を加えた</w:t>
      </w:r>
      <w:r w:rsidRPr="00455FDF">
        <w:rPr>
          <w:rFonts w:ascii="HG丸ｺﾞｼｯｸM-PRO" w:eastAsia="HG丸ｺﾞｼｯｸM-PRO" w:hAnsi="HG丸ｺﾞｼｯｸM-PRO" w:hint="eastAsia"/>
          <w:sz w:val="22"/>
          <w:szCs w:val="21"/>
        </w:rPr>
        <w:t>３つの</w:t>
      </w:r>
      <w:r>
        <w:rPr>
          <w:rFonts w:ascii="HG丸ｺﾞｼｯｸM-PRO" w:eastAsia="HG丸ｺﾞｼｯｸM-PRO" w:hAnsi="HG丸ｺﾞｼｯｸM-PRO" w:hint="eastAsia"/>
          <w:sz w:val="22"/>
          <w:szCs w:val="21"/>
        </w:rPr>
        <w:t>柱により、</w:t>
      </w:r>
      <w:r w:rsidRPr="00455FDF">
        <w:rPr>
          <w:rFonts w:ascii="HG丸ｺﾞｼｯｸM-PRO" w:eastAsia="HG丸ｺﾞｼｯｸM-PRO" w:hAnsi="HG丸ｺﾞｼｯｸM-PRO" w:hint="eastAsia"/>
          <w:sz w:val="22"/>
          <w:szCs w:val="21"/>
        </w:rPr>
        <w:t>施策を</w:t>
      </w:r>
      <w:r>
        <w:rPr>
          <w:rFonts w:ascii="HG丸ｺﾞｼｯｸM-PRO" w:eastAsia="HG丸ｺﾞｼｯｸM-PRO" w:hAnsi="HG丸ｺﾞｼｯｸM-PRO" w:hint="eastAsia"/>
          <w:sz w:val="22"/>
          <w:szCs w:val="21"/>
        </w:rPr>
        <w:t>推進します。なお、国においては「</w:t>
      </w:r>
      <w:r w:rsidRPr="004756AD">
        <w:rPr>
          <w:rFonts w:ascii="HG丸ｺﾞｼｯｸM-PRO" w:eastAsia="HG丸ｺﾞｼｯｸM-PRO" w:hAnsi="HG丸ｺﾞｼｯｸM-PRO" w:hint="eastAsia"/>
          <w:sz w:val="22"/>
          <w:szCs w:val="21"/>
        </w:rPr>
        <w:t>住民</w:t>
      </w:r>
      <w:r>
        <w:rPr>
          <w:rFonts w:ascii="HG丸ｺﾞｼｯｸM-PRO" w:eastAsia="HG丸ｺﾞｼｯｸM-PRO" w:hAnsi="HG丸ｺﾞｼｯｸM-PRO" w:hint="eastAsia"/>
          <w:sz w:val="22"/>
          <w:szCs w:val="21"/>
        </w:rPr>
        <w:t>の健康の保持</w:t>
      </w:r>
      <w:r w:rsidRPr="004756AD">
        <w:rPr>
          <w:rFonts w:ascii="HG丸ｺﾞｼｯｸM-PRO" w:eastAsia="HG丸ｺﾞｼｯｸM-PRO" w:hAnsi="HG丸ｺﾞｼｯｸM-PRO" w:hint="eastAsia"/>
          <w:sz w:val="22"/>
          <w:szCs w:val="21"/>
        </w:rPr>
        <w:t>の</w:t>
      </w:r>
      <w:r>
        <w:rPr>
          <w:rFonts w:ascii="HG丸ｺﾞｼｯｸM-PRO" w:eastAsia="HG丸ｺﾞｼｯｸM-PRO" w:hAnsi="HG丸ｺﾞｼｯｸM-PRO" w:hint="eastAsia"/>
          <w:sz w:val="22"/>
          <w:szCs w:val="21"/>
        </w:rPr>
        <w:t>推進」とされているところ、府においては医療費適正化の観点から重症化予防に重点を置き、「生活習慣病の重症化予防等」とします。</w:t>
      </w:r>
    </w:p>
    <w:p w:rsidR="00F675CA" w:rsidRDefault="00F675CA" w:rsidP="005C4C7A">
      <w:pPr>
        <w:ind w:leftChars="100" w:left="210" w:firstLineChars="100" w:firstLine="220"/>
        <w:rPr>
          <w:rFonts w:ascii="HG丸ｺﾞｼｯｸM-PRO" w:eastAsia="HG丸ｺﾞｼｯｸM-PRO" w:hAnsi="HG丸ｺﾞｼｯｸM-PRO"/>
          <w:sz w:val="22"/>
          <w:szCs w:val="21"/>
        </w:rPr>
      </w:pPr>
      <w:r>
        <w:rPr>
          <w:rFonts w:ascii="HG丸ｺﾞｼｯｸM-PRO" w:eastAsia="HG丸ｺﾞｼｯｸM-PRO" w:hAnsi="HG丸ｺﾞｼｯｸM-PRO" w:hint="eastAsia"/>
          <w:noProof/>
          <w:sz w:val="22"/>
          <w:szCs w:val="21"/>
        </w:rPr>
        <mc:AlternateContent>
          <mc:Choice Requires="wps">
            <w:drawing>
              <wp:anchor distT="0" distB="0" distL="114300" distR="114300" simplePos="0" relativeHeight="252395008" behindDoc="0" locked="0" layoutInCell="1" allowOverlap="1" wp14:anchorId="7A2AD05A" wp14:editId="5787F79E">
                <wp:simplePos x="0" y="0"/>
                <wp:positionH relativeFrom="column">
                  <wp:posOffset>1297305</wp:posOffset>
                </wp:positionH>
                <wp:positionV relativeFrom="paragraph">
                  <wp:posOffset>34290</wp:posOffset>
                </wp:positionV>
                <wp:extent cx="3257550" cy="1047750"/>
                <wp:effectExtent l="0" t="0" r="19050" b="19050"/>
                <wp:wrapNone/>
                <wp:docPr id="10331" name="角丸四角形 10331" descr="生活習慣病の重症化予防等、医療の効率的な提供の推進、健康医療情報の効果的な発信&#10;" title="施策の３つの柱"/>
                <wp:cNvGraphicFramePr/>
                <a:graphic xmlns:a="http://schemas.openxmlformats.org/drawingml/2006/main">
                  <a:graphicData uri="http://schemas.microsoft.com/office/word/2010/wordprocessingShape">
                    <wps:wsp>
                      <wps:cNvSpPr/>
                      <wps:spPr>
                        <a:xfrm>
                          <a:off x="0" y="0"/>
                          <a:ext cx="3257550" cy="1047750"/>
                        </a:xfrm>
                        <a:prstGeom prst="roundRect">
                          <a:avLst>
                            <a:gd name="adj" fmla="val 9394"/>
                          </a:avLst>
                        </a:prstGeom>
                        <a:noFill/>
                        <a:ln w="15875" cap="flat" cmpd="sng" algn="ctr">
                          <a:solidFill>
                            <a:srgbClr val="4F81BD">
                              <a:shade val="50000"/>
                            </a:srgbClr>
                          </a:solidFill>
                          <a:prstDash val="solid"/>
                        </a:ln>
                        <a:effectLst/>
                      </wps:spPr>
                      <wps:txbx>
                        <w:txbxContent>
                          <w:p w:rsidR="00415CC8" w:rsidRDefault="00415CC8" w:rsidP="00F675CA">
                            <w:pPr>
                              <w:rPr>
                                <w:rFonts w:asciiTheme="majorEastAsia" w:eastAsiaTheme="majorEastAsia" w:hAnsiTheme="majorEastAsia"/>
                                <w:b/>
                                <w:color w:val="000000" w:themeColor="text1"/>
                                <w:sz w:val="24"/>
                                <w:szCs w:val="21"/>
                                <w:lang w:val="x-none"/>
                              </w:rPr>
                            </w:pPr>
                            <w:r>
                              <w:rPr>
                                <w:rFonts w:asciiTheme="majorEastAsia" w:eastAsiaTheme="majorEastAsia" w:hAnsiTheme="majorEastAsia" w:hint="eastAsia"/>
                                <w:b/>
                                <w:color w:val="000000" w:themeColor="text1"/>
                                <w:sz w:val="24"/>
                                <w:szCs w:val="21"/>
                                <w:lang w:val="x-none"/>
                              </w:rPr>
                              <w:t>《</w:t>
                            </w:r>
                            <w:r w:rsidRPr="004756AD">
                              <w:rPr>
                                <w:rFonts w:asciiTheme="majorEastAsia" w:eastAsiaTheme="majorEastAsia" w:hAnsiTheme="majorEastAsia" w:hint="eastAsia"/>
                                <w:b/>
                                <w:color w:val="000000" w:themeColor="text1"/>
                                <w:sz w:val="24"/>
                                <w:szCs w:val="21"/>
                                <w:lang w:val="x-none"/>
                              </w:rPr>
                              <w:t>施策の３つの柱</w:t>
                            </w:r>
                            <w:r>
                              <w:rPr>
                                <w:rFonts w:asciiTheme="majorEastAsia" w:eastAsiaTheme="majorEastAsia" w:hAnsiTheme="majorEastAsia" w:hint="eastAsia"/>
                                <w:b/>
                                <w:color w:val="000000" w:themeColor="text1"/>
                                <w:sz w:val="24"/>
                                <w:szCs w:val="21"/>
                                <w:lang w:val="x-none"/>
                              </w:rPr>
                              <w:t>》</w:t>
                            </w:r>
                          </w:p>
                          <w:p w:rsidR="00415CC8" w:rsidRDefault="00415CC8" w:rsidP="00F675CA">
                            <w:pPr>
                              <w:rPr>
                                <w:rFonts w:asciiTheme="majorEastAsia" w:eastAsiaTheme="majorEastAsia" w:hAnsiTheme="majorEastAsia"/>
                                <w:b/>
                                <w:color w:val="000000" w:themeColor="text1"/>
                                <w:sz w:val="24"/>
                                <w:szCs w:val="21"/>
                                <w:lang w:val="x-none"/>
                              </w:rPr>
                            </w:pPr>
                            <w:r>
                              <w:rPr>
                                <w:rFonts w:asciiTheme="majorEastAsia" w:eastAsiaTheme="majorEastAsia" w:hAnsiTheme="majorEastAsia" w:hint="eastAsia"/>
                                <w:b/>
                                <w:color w:val="000000" w:themeColor="text1"/>
                                <w:sz w:val="24"/>
                                <w:szCs w:val="21"/>
                                <w:lang w:val="x-none"/>
                              </w:rPr>
                              <w:t>１．生活習慣病の重症化予防等</w:t>
                            </w:r>
                          </w:p>
                          <w:p w:rsidR="00415CC8" w:rsidRDefault="00415CC8" w:rsidP="00F675CA">
                            <w:pPr>
                              <w:rPr>
                                <w:rFonts w:asciiTheme="majorEastAsia" w:eastAsiaTheme="majorEastAsia" w:hAnsiTheme="majorEastAsia"/>
                                <w:b/>
                                <w:color w:val="000000" w:themeColor="text1"/>
                                <w:sz w:val="24"/>
                                <w:szCs w:val="21"/>
                                <w:lang w:val="x-none"/>
                              </w:rPr>
                            </w:pPr>
                            <w:r>
                              <w:rPr>
                                <w:rFonts w:asciiTheme="majorEastAsia" w:eastAsiaTheme="majorEastAsia" w:hAnsiTheme="majorEastAsia" w:hint="eastAsia"/>
                                <w:b/>
                                <w:color w:val="000000" w:themeColor="text1"/>
                                <w:sz w:val="24"/>
                                <w:szCs w:val="21"/>
                                <w:lang w:val="x-none"/>
                              </w:rPr>
                              <w:t>２．</w:t>
                            </w:r>
                            <w:r w:rsidRPr="00432703">
                              <w:rPr>
                                <w:rFonts w:asciiTheme="majorEastAsia" w:eastAsiaTheme="majorEastAsia" w:hAnsiTheme="majorEastAsia" w:hint="eastAsia"/>
                                <w:b/>
                                <w:color w:val="000000" w:themeColor="text1"/>
                                <w:sz w:val="24"/>
                                <w:szCs w:val="21"/>
                                <w:lang w:val="x-none"/>
                              </w:rPr>
                              <w:t>医療の効率</w:t>
                            </w:r>
                            <w:r w:rsidRPr="004F7E75">
                              <w:rPr>
                                <w:rFonts w:asciiTheme="majorEastAsia" w:eastAsiaTheme="majorEastAsia" w:hAnsiTheme="majorEastAsia" w:hint="eastAsia"/>
                                <w:b/>
                                <w:color w:val="000000" w:themeColor="text1"/>
                                <w:sz w:val="24"/>
                                <w:szCs w:val="21"/>
                                <w:lang w:val="x-none"/>
                              </w:rPr>
                              <w:t>的な提供</w:t>
                            </w:r>
                            <w:r>
                              <w:rPr>
                                <w:rFonts w:asciiTheme="majorEastAsia" w:eastAsiaTheme="majorEastAsia" w:hAnsiTheme="majorEastAsia" w:hint="eastAsia"/>
                                <w:b/>
                                <w:color w:val="000000" w:themeColor="text1"/>
                                <w:sz w:val="24"/>
                                <w:szCs w:val="21"/>
                                <w:lang w:val="x-none"/>
                              </w:rPr>
                              <w:t>の推進</w:t>
                            </w:r>
                          </w:p>
                          <w:p w:rsidR="00415CC8" w:rsidRPr="00432703" w:rsidRDefault="00415CC8" w:rsidP="00F675CA">
                            <w:pPr>
                              <w:rPr>
                                <w:color w:val="000000" w:themeColor="text1"/>
                              </w:rPr>
                            </w:pPr>
                            <w:r>
                              <w:rPr>
                                <w:rFonts w:asciiTheme="majorEastAsia" w:eastAsiaTheme="majorEastAsia" w:hAnsiTheme="majorEastAsia" w:hint="eastAsia"/>
                                <w:b/>
                                <w:color w:val="000000" w:themeColor="text1"/>
                                <w:sz w:val="24"/>
                                <w:szCs w:val="21"/>
                                <w:lang w:val="x-none"/>
                              </w:rPr>
                              <w:t>３．健康医療情報の効果的な発信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31" o:spid="_x0000_s1276" alt="タイトル: 施策の３つの柱 - 説明: 生活習慣病の重症化予防等、医療の効率的な提供の推進、健康医療情報の効果的な発信&#10;" style="position:absolute;left:0;text-align:left;margin-left:102.15pt;margin-top:2.7pt;width:256.5pt;height:82.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" filled="f" strokecolor="#385d8a" strokeweight="1.25pt">
                <v:textbox>
                  <w:txbxContent>
                    <w:p w:rsidR="00415CC8" w:rsidRDefault="00415CC8" w:rsidP="00F675CA">
                      <w:pPr>
                        <w:rPr>
                          <w:rFonts w:asciiTheme="majorEastAsia" w:eastAsiaTheme="majorEastAsia" w:hAnsiTheme="majorEastAsia"/>
                          <w:b/>
                          <w:color w:val="000000" w:themeColor="text1"/>
                          <w:sz w:val="24"/>
                          <w:szCs w:val="21"/>
                          <w:lang w:val="x-none"/>
                        </w:rPr>
                      </w:pPr>
                      <w:r>
                        <w:rPr>
                          <w:rFonts w:asciiTheme="majorEastAsia" w:eastAsiaTheme="majorEastAsia" w:hAnsiTheme="majorEastAsia" w:hint="eastAsia"/>
                          <w:b/>
                          <w:color w:val="000000" w:themeColor="text1"/>
                          <w:sz w:val="24"/>
                          <w:szCs w:val="21"/>
                          <w:lang w:val="x-none"/>
                        </w:rPr>
                        <w:t>《</w:t>
                      </w:r>
                      <w:r w:rsidRPr="004756AD">
                        <w:rPr>
                          <w:rFonts w:asciiTheme="majorEastAsia" w:eastAsiaTheme="majorEastAsia" w:hAnsiTheme="majorEastAsia" w:hint="eastAsia"/>
                          <w:b/>
                          <w:color w:val="000000" w:themeColor="text1"/>
                          <w:sz w:val="24"/>
                          <w:szCs w:val="21"/>
                          <w:lang w:val="x-none"/>
                        </w:rPr>
                        <w:t>施策の３つの柱</w:t>
                      </w:r>
                      <w:r>
                        <w:rPr>
                          <w:rFonts w:asciiTheme="majorEastAsia" w:eastAsiaTheme="majorEastAsia" w:hAnsiTheme="majorEastAsia" w:hint="eastAsia"/>
                          <w:b/>
                          <w:color w:val="000000" w:themeColor="text1"/>
                          <w:sz w:val="24"/>
                          <w:szCs w:val="21"/>
                          <w:lang w:val="x-none"/>
                        </w:rPr>
                        <w:t>》</w:t>
                      </w:r>
                    </w:p>
                    <w:p w:rsidR="00415CC8" w:rsidRDefault="00415CC8" w:rsidP="00F675CA">
                      <w:pPr>
                        <w:rPr>
                          <w:rFonts w:asciiTheme="majorEastAsia" w:eastAsiaTheme="majorEastAsia" w:hAnsiTheme="majorEastAsia"/>
                          <w:b/>
                          <w:color w:val="000000" w:themeColor="text1"/>
                          <w:sz w:val="24"/>
                          <w:szCs w:val="21"/>
                          <w:lang w:val="x-none"/>
                        </w:rPr>
                      </w:pPr>
                      <w:r>
                        <w:rPr>
                          <w:rFonts w:asciiTheme="majorEastAsia" w:eastAsiaTheme="majorEastAsia" w:hAnsiTheme="majorEastAsia" w:hint="eastAsia"/>
                          <w:b/>
                          <w:color w:val="000000" w:themeColor="text1"/>
                          <w:sz w:val="24"/>
                          <w:szCs w:val="21"/>
                          <w:lang w:val="x-none"/>
                        </w:rPr>
                        <w:t>１．生活習慣病の重症化予防等</w:t>
                      </w:r>
                    </w:p>
                    <w:p w:rsidR="00415CC8" w:rsidRDefault="00415CC8" w:rsidP="00F675CA">
                      <w:pPr>
                        <w:rPr>
                          <w:rFonts w:asciiTheme="majorEastAsia" w:eastAsiaTheme="majorEastAsia" w:hAnsiTheme="majorEastAsia"/>
                          <w:b/>
                          <w:color w:val="000000" w:themeColor="text1"/>
                          <w:sz w:val="24"/>
                          <w:szCs w:val="21"/>
                          <w:lang w:val="x-none"/>
                        </w:rPr>
                      </w:pPr>
                      <w:r>
                        <w:rPr>
                          <w:rFonts w:asciiTheme="majorEastAsia" w:eastAsiaTheme="majorEastAsia" w:hAnsiTheme="majorEastAsia" w:hint="eastAsia"/>
                          <w:b/>
                          <w:color w:val="000000" w:themeColor="text1"/>
                          <w:sz w:val="24"/>
                          <w:szCs w:val="21"/>
                          <w:lang w:val="x-none"/>
                        </w:rPr>
                        <w:t>２．</w:t>
                      </w:r>
                      <w:r w:rsidRPr="00432703">
                        <w:rPr>
                          <w:rFonts w:asciiTheme="majorEastAsia" w:eastAsiaTheme="majorEastAsia" w:hAnsiTheme="majorEastAsia" w:hint="eastAsia"/>
                          <w:b/>
                          <w:color w:val="000000" w:themeColor="text1"/>
                          <w:sz w:val="24"/>
                          <w:szCs w:val="21"/>
                          <w:lang w:val="x-none"/>
                        </w:rPr>
                        <w:t>医療の効率</w:t>
                      </w:r>
                      <w:r w:rsidRPr="004F7E75">
                        <w:rPr>
                          <w:rFonts w:asciiTheme="majorEastAsia" w:eastAsiaTheme="majorEastAsia" w:hAnsiTheme="majorEastAsia" w:hint="eastAsia"/>
                          <w:b/>
                          <w:color w:val="000000" w:themeColor="text1"/>
                          <w:sz w:val="24"/>
                          <w:szCs w:val="21"/>
                          <w:lang w:val="x-none"/>
                        </w:rPr>
                        <w:t>的な提供</w:t>
                      </w:r>
                      <w:r>
                        <w:rPr>
                          <w:rFonts w:asciiTheme="majorEastAsia" w:eastAsiaTheme="majorEastAsia" w:hAnsiTheme="majorEastAsia" w:hint="eastAsia"/>
                          <w:b/>
                          <w:color w:val="000000" w:themeColor="text1"/>
                          <w:sz w:val="24"/>
                          <w:szCs w:val="21"/>
                          <w:lang w:val="x-none"/>
                        </w:rPr>
                        <w:t>の推進</w:t>
                      </w:r>
                    </w:p>
                    <w:p w:rsidR="00415CC8" w:rsidRPr="00432703" w:rsidRDefault="00415CC8" w:rsidP="00F675CA">
                      <w:pPr>
                        <w:rPr>
                          <w:color w:val="000000" w:themeColor="text1"/>
                        </w:rPr>
                      </w:pPr>
                      <w:r>
                        <w:rPr>
                          <w:rFonts w:asciiTheme="majorEastAsia" w:eastAsiaTheme="majorEastAsia" w:hAnsiTheme="majorEastAsia" w:hint="eastAsia"/>
                          <w:b/>
                          <w:color w:val="000000" w:themeColor="text1"/>
                          <w:sz w:val="24"/>
                          <w:szCs w:val="21"/>
                          <w:lang w:val="x-none"/>
                        </w:rPr>
                        <w:t>３．健康医療情報の効果的な発信</w:t>
                      </w:r>
                    </w:p>
                  </w:txbxContent>
                </v:textbox>
              </v:roundrect>
            </w:pict>
          </mc:Fallback>
        </mc:AlternateContent>
      </w:r>
    </w:p>
    <w:p w:rsidR="00F675CA" w:rsidRDefault="00F675CA" w:rsidP="005C4C7A">
      <w:pPr>
        <w:ind w:leftChars="100" w:left="210" w:firstLineChars="100" w:firstLine="220"/>
        <w:rPr>
          <w:rFonts w:ascii="HG丸ｺﾞｼｯｸM-PRO" w:eastAsia="HG丸ｺﾞｼｯｸM-PRO" w:hAnsi="HG丸ｺﾞｼｯｸM-PRO"/>
          <w:sz w:val="22"/>
          <w:szCs w:val="21"/>
        </w:rPr>
      </w:pPr>
    </w:p>
    <w:p w:rsidR="00F675CA" w:rsidRDefault="00F675CA" w:rsidP="005C4C7A">
      <w:pPr>
        <w:ind w:leftChars="100" w:left="210" w:firstLineChars="100" w:firstLine="220"/>
        <w:rPr>
          <w:rFonts w:ascii="HG丸ｺﾞｼｯｸM-PRO" w:eastAsia="HG丸ｺﾞｼｯｸM-PRO" w:hAnsi="HG丸ｺﾞｼｯｸM-PRO"/>
          <w:sz w:val="22"/>
          <w:szCs w:val="21"/>
        </w:rPr>
      </w:pPr>
    </w:p>
    <w:p w:rsidR="00F675CA" w:rsidRDefault="00F675CA" w:rsidP="005C4C7A">
      <w:pPr>
        <w:ind w:leftChars="100" w:left="210" w:firstLineChars="100" w:firstLine="220"/>
        <w:rPr>
          <w:rFonts w:ascii="HG丸ｺﾞｼｯｸM-PRO" w:eastAsia="HG丸ｺﾞｼｯｸM-PRO" w:hAnsi="HG丸ｺﾞｼｯｸM-PRO"/>
          <w:sz w:val="22"/>
          <w:szCs w:val="21"/>
        </w:rPr>
      </w:pPr>
    </w:p>
    <w:p w:rsidR="00F675CA" w:rsidRDefault="00F675CA" w:rsidP="005C4C7A">
      <w:pPr>
        <w:ind w:leftChars="100" w:left="210" w:firstLineChars="100" w:firstLine="220"/>
        <w:rPr>
          <w:rFonts w:ascii="HG丸ｺﾞｼｯｸM-PRO" w:eastAsia="HG丸ｺﾞｼｯｸM-PRO" w:hAnsi="HG丸ｺﾞｼｯｸM-PRO"/>
          <w:sz w:val="22"/>
          <w:szCs w:val="21"/>
        </w:rPr>
      </w:pPr>
    </w:p>
    <w:p w:rsidR="000958AD" w:rsidRDefault="000958AD" w:rsidP="000958AD">
      <w:pPr>
        <w:ind w:firstLine="241"/>
        <w:rPr>
          <w:rFonts w:asciiTheme="majorEastAsia" w:eastAsiaTheme="majorEastAsia" w:hAnsiTheme="majorEastAsia"/>
          <w:b/>
          <w:sz w:val="24"/>
          <w:szCs w:val="21"/>
          <w:lang w:val="x-none"/>
        </w:rPr>
      </w:pPr>
    </w:p>
    <w:p w:rsidR="000958AD" w:rsidRPr="00F10764" w:rsidRDefault="000958AD" w:rsidP="000958AD">
      <w:pPr>
        <w:ind w:firstLine="241"/>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▼施策推進にあたっての府の取組方針</w:t>
      </w:r>
    </w:p>
    <w:p w:rsidR="000958AD" w:rsidRDefault="00B37AF7" w:rsidP="005C4C7A">
      <w:pPr>
        <w:ind w:leftChars="100" w:left="210" w:firstLineChars="100" w:firstLine="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施策推進にあたっては、第６章</w:t>
      </w:r>
      <w:r w:rsidR="007D2541">
        <w:rPr>
          <w:rFonts w:ascii="HG丸ｺﾞｼｯｸM-PRO" w:eastAsia="HG丸ｺﾞｼｯｸM-PRO" w:hAnsi="HG丸ｺﾞｼｯｸM-PRO" w:hint="eastAsia"/>
          <w:sz w:val="22"/>
          <w:szCs w:val="21"/>
        </w:rPr>
        <w:t>１．</w:t>
      </w:r>
      <w:r>
        <w:rPr>
          <w:rFonts w:ascii="HG丸ｺﾞｼｯｸM-PRO" w:eastAsia="HG丸ｺﾞｼｯｸM-PRO" w:hAnsi="HG丸ｺﾞｼｯｸM-PRO" w:hint="eastAsia"/>
          <w:sz w:val="22"/>
          <w:szCs w:val="21"/>
        </w:rPr>
        <w:t>（２）イ</w:t>
      </w:r>
      <w:r w:rsidR="000958AD">
        <w:rPr>
          <w:rFonts w:ascii="HG丸ｺﾞｼｯｸM-PRO" w:eastAsia="HG丸ｺﾞｼｯｸM-PRO" w:hAnsi="HG丸ｺﾞｼｯｸM-PRO" w:hint="eastAsia"/>
          <w:sz w:val="22"/>
          <w:szCs w:val="21"/>
        </w:rPr>
        <w:t>に記載の府の役割を踏まえ、各施策を通じ、「市町村や保険者、医療の担い手</w:t>
      </w:r>
      <w:r w:rsidR="007D2541">
        <w:rPr>
          <w:rFonts w:ascii="HG丸ｺﾞｼｯｸM-PRO" w:eastAsia="HG丸ｺﾞｼｯｸM-PRO" w:hAnsi="HG丸ｺﾞｼｯｸM-PRO" w:hint="eastAsia"/>
          <w:sz w:val="22"/>
          <w:szCs w:val="21"/>
        </w:rPr>
        <w:t>等</w:t>
      </w:r>
      <w:r w:rsidR="000958AD">
        <w:rPr>
          <w:rFonts w:ascii="HG丸ｺﾞｼｯｸM-PRO" w:eastAsia="HG丸ｺﾞｼｯｸM-PRO" w:hAnsi="HG丸ｺﾞｼｯｸM-PRO" w:hint="eastAsia"/>
          <w:sz w:val="22"/>
          <w:szCs w:val="21"/>
        </w:rPr>
        <w:t>との積極的な連携」「市町村国保に対するインセンティブ強化」「健康づくりに取り組む被保険者への支援」に取り組むこととします。</w:t>
      </w:r>
    </w:p>
    <w:p w:rsidR="000958AD" w:rsidRDefault="00B27EA7" w:rsidP="005C4C7A">
      <w:pPr>
        <w:ind w:leftChars="100" w:left="210" w:firstLineChars="100" w:firstLine="220"/>
        <w:rPr>
          <w:rFonts w:ascii="HG丸ｺﾞｼｯｸM-PRO" w:eastAsia="HG丸ｺﾞｼｯｸM-PRO" w:hAnsi="HG丸ｺﾞｼｯｸM-PRO"/>
          <w:sz w:val="22"/>
          <w:szCs w:val="21"/>
        </w:rPr>
      </w:pPr>
      <w:r w:rsidRPr="00B27EA7">
        <w:rPr>
          <w:rFonts w:ascii="HG丸ｺﾞｼｯｸM-PRO" w:eastAsia="HG丸ｺﾞｼｯｸM-PRO" w:hAnsi="HG丸ｺﾞｼｯｸM-PRO" w:hint="eastAsia"/>
          <w:noProof/>
          <w:sz w:val="22"/>
          <w:szCs w:val="21"/>
        </w:rPr>
        <mc:AlternateContent>
          <mc:Choice Requires="wps">
            <w:drawing>
              <wp:anchor distT="0" distB="0" distL="114300" distR="114300" simplePos="0" relativeHeight="252478976" behindDoc="0" locked="0" layoutInCell="1" allowOverlap="1" wp14:anchorId="16334A08" wp14:editId="48ABE262">
                <wp:simplePos x="0" y="0"/>
                <wp:positionH relativeFrom="column">
                  <wp:posOffset>1297305</wp:posOffset>
                </wp:positionH>
                <wp:positionV relativeFrom="paragraph">
                  <wp:posOffset>76835</wp:posOffset>
                </wp:positionV>
                <wp:extent cx="4143375" cy="962025"/>
                <wp:effectExtent l="0" t="0" r="28575" b="28575"/>
                <wp:wrapNone/>
                <wp:docPr id="488" name="角丸四角形 488" descr="市町村や保険者、医療の担い手等との積極的な連携、市町村国保に対するインセンティブ強化、健康づくりに取り組む被保険者への支援&#10;" title="府の取組方針"/>
                <wp:cNvGraphicFramePr/>
                <a:graphic xmlns:a="http://schemas.openxmlformats.org/drawingml/2006/main">
                  <a:graphicData uri="http://schemas.microsoft.com/office/word/2010/wordprocessingShape">
                    <wps:wsp>
                      <wps:cNvSpPr/>
                      <wps:spPr>
                        <a:xfrm>
                          <a:off x="0" y="0"/>
                          <a:ext cx="4143375" cy="962025"/>
                        </a:xfrm>
                        <a:prstGeom prst="roundRect">
                          <a:avLst>
                            <a:gd name="adj" fmla="val 9394"/>
                          </a:avLst>
                        </a:prstGeom>
                        <a:noFill/>
                        <a:ln w="15875" cap="flat" cmpd="sng" algn="ctr">
                          <a:solidFill>
                            <a:srgbClr val="4F81BD">
                              <a:shade val="50000"/>
                            </a:srgbClr>
                          </a:solidFill>
                          <a:prstDash val="solid"/>
                        </a:ln>
                        <a:effectLst/>
                      </wps:spPr>
                      <wps:txbx>
                        <w:txbxContent>
                          <w:p w:rsidR="00415CC8" w:rsidRDefault="00415CC8" w:rsidP="00B27EA7">
                            <w:pPr>
                              <w:rPr>
                                <w:rFonts w:asciiTheme="majorEastAsia" w:eastAsiaTheme="majorEastAsia" w:hAnsiTheme="majorEastAsia"/>
                                <w:b/>
                                <w:color w:val="000000" w:themeColor="text1"/>
                                <w:sz w:val="24"/>
                                <w:szCs w:val="21"/>
                                <w:lang w:val="x-none"/>
                              </w:rPr>
                            </w:pPr>
                            <w:r>
                              <w:rPr>
                                <w:rFonts w:asciiTheme="majorEastAsia" w:eastAsiaTheme="majorEastAsia" w:hAnsiTheme="majorEastAsia" w:hint="eastAsia"/>
                                <w:b/>
                                <w:color w:val="000000" w:themeColor="text1"/>
                                <w:sz w:val="24"/>
                                <w:szCs w:val="21"/>
                                <w:lang w:val="x-none"/>
                              </w:rPr>
                              <w:t>《府の取組方針》</w:t>
                            </w:r>
                          </w:p>
                          <w:p w:rsidR="00415CC8" w:rsidRPr="00B27EA7" w:rsidRDefault="00415CC8" w:rsidP="00DB4859">
                            <w:pPr>
                              <w:spacing w:line="320" w:lineRule="exact"/>
                              <w:ind w:left="241" w:hangingChars="100" w:hanging="241"/>
                              <w:jc w:val="left"/>
                              <w:rPr>
                                <w:rFonts w:asciiTheme="majorEastAsia" w:eastAsiaTheme="majorEastAsia" w:hAnsiTheme="majorEastAsia" w:cs="Meiryo UI"/>
                                <w:b/>
                                <w:color w:val="000000" w:themeColor="text1"/>
                                <w:sz w:val="24"/>
                                <w:szCs w:val="21"/>
                              </w:rPr>
                            </w:pPr>
                            <w:r w:rsidRPr="00B27EA7">
                              <w:rPr>
                                <w:rFonts w:asciiTheme="majorEastAsia" w:eastAsiaTheme="majorEastAsia" w:hAnsiTheme="majorEastAsia" w:cs="Meiryo UI" w:hint="eastAsia"/>
                                <w:b/>
                                <w:color w:val="000000" w:themeColor="text1"/>
                                <w:sz w:val="24"/>
                                <w:szCs w:val="21"/>
                              </w:rPr>
                              <w:t>◆市町村や保険者、医療の担い手等との積極的な連携</w:t>
                            </w:r>
                          </w:p>
                          <w:p w:rsidR="00415CC8" w:rsidRPr="00B27EA7" w:rsidRDefault="00415CC8" w:rsidP="00B27EA7">
                            <w:pPr>
                              <w:spacing w:line="320" w:lineRule="exact"/>
                              <w:jc w:val="left"/>
                              <w:rPr>
                                <w:rFonts w:asciiTheme="majorEastAsia" w:eastAsiaTheme="majorEastAsia" w:hAnsiTheme="majorEastAsia" w:cs="Meiryo UI"/>
                                <w:b/>
                                <w:color w:val="000000" w:themeColor="text1"/>
                                <w:sz w:val="24"/>
                                <w:szCs w:val="21"/>
                              </w:rPr>
                            </w:pPr>
                            <w:r w:rsidRPr="00B27EA7">
                              <w:rPr>
                                <w:rFonts w:asciiTheme="majorEastAsia" w:eastAsiaTheme="majorEastAsia" w:hAnsiTheme="majorEastAsia" w:cs="Meiryo UI" w:hint="eastAsia"/>
                                <w:b/>
                                <w:color w:val="000000" w:themeColor="text1"/>
                                <w:sz w:val="24"/>
                                <w:szCs w:val="21"/>
                              </w:rPr>
                              <w:t>◆市町村国保に対するインセンティブ強化</w:t>
                            </w:r>
                          </w:p>
                          <w:p w:rsidR="00415CC8" w:rsidRPr="00B27EA7" w:rsidRDefault="00415CC8" w:rsidP="00DB4859">
                            <w:pPr>
                              <w:spacing w:line="320" w:lineRule="exact"/>
                              <w:ind w:left="241" w:hangingChars="100" w:hanging="241"/>
                              <w:jc w:val="left"/>
                              <w:rPr>
                                <w:rFonts w:asciiTheme="majorEastAsia" w:eastAsiaTheme="majorEastAsia" w:hAnsiTheme="majorEastAsia" w:cs="Meiryo UI"/>
                                <w:b/>
                                <w:color w:val="000000" w:themeColor="text1"/>
                                <w:sz w:val="24"/>
                                <w:szCs w:val="21"/>
                              </w:rPr>
                            </w:pPr>
                            <w:r w:rsidRPr="00B27EA7">
                              <w:rPr>
                                <w:rFonts w:asciiTheme="majorEastAsia" w:eastAsiaTheme="majorEastAsia" w:hAnsiTheme="majorEastAsia" w:cs="Meiryo UI" w:hint="eastAsia"/>
                                <w:b/>
                                <w:color w:val="000000" w:themeColor="text1"/>
                                <w:sz w:val="24"/>
                                <w:szCs w:val="21"/>
                              </w:rPr>
                              <w:t>◆健康づくりに取り組む被保険者への支援</w:t>
                            </w:r>
                          </w:p>
                          <w:p w:rsidR="00415CC8" w:rsidRDefault="00415CC8" w:rsidP="00DB4859">
                            <w:pPr>
                              <w:spacing w:line="280" w:lineRule="exact"/>
                              <w:ind w:leftChars="100" w:left="21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8" o:spid="_x0000_s1277" alt="タイトル: 府の取組方針 - 説明: 市町村や保険者、医療の担い手等との積極的な連携、市町村国保に対するインセンティブ強化、健康づくりに取り組む被保険者への支援&#10;" style="position:absolute;left:0;text-align:left;margin-left:102.15pt;margin-top:6.05pt;width:326.25pt;height:75.7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" filled="f" strokecolor="#385d8a" strokeweight="1.25pt">
                <v:textbox>
                  <w:txbxContent>
                    <w:p w:rsidR="00415CC8" w:rsidRDefault="00415CC8" w:rsidP="00B27EA7">
                      <w:pPr>
                        <w:rPr>
                          <w:rFonts w:asciiTheme="majorEastAsia" w:eastAsiaTheme="majorEastAsia" w:hAnsiTheme="majorEastAsia"/>
                          <w:b/>
                          <w:color w:val="000000" w:themeColor="text1"/>
                          <w:sz w:val="24"/>
                          <w:szCs w:val="21"/>
                          <w:lang w:val="x-none"/>
                        </w:rPr>
                      </w:pPr>
                      <w:r>
                        <w:rPr>
                          <w:rFonts w:asciiTheme="majorEastAsia" w:eastAsiaTheme="majorEastAsia" w:hAnsiTheme="majorEastAsia" w:hint="eastAsia"/>
                          <w:b/>
                          <w:color w:val="000000" w:themeColor="text1"/>
                          <w:sz w:val="24"/>
                          <w:szCs w:val="21"/>
                          <w:lang w:val="x-none"/>
                        </w:rPr>
                        <w:t>《府の取組方針》</w:t>
                      </w:r>
                    </w:p>
                    <w:p w:rsidR="00415CC8" w:rsidRPr="00B27EA7" w:rsidRDefault="00415CC8" w:rsidP="00DB4859">
                      <w:pPr>
                        <w:spacing w:line="320" w:lineRule="exact"/>
                        <w:ind w:left="241" w:hangingChars="100" w:hanging="241"/>
                        <w:jc w:val="left"/>
                        <w:rPr>
                          <w:rFonts w:asciiTheme="majorEastAsia" w:eastAsiaTheme="majorEastAsia" w:hAnsiTheme="majorEastAsia" w:cs="Meiryo UI"/>
                          <w:b/>
                          <w:color w:val="000000" w:themeColor="text1"/>
                          <w:sz w:val="24"/>
                          <w:szCs w:val="21"/>
                        </w:rPr>
                      </w:pPr>
                      <w:r w:rsidRPr="00B27EA7">
                        <w:rPr>
                          <w:rFonts w:asciiTheme="majorEastAsia" w:eastAsiaTheme="majorEastAsia" w:hAnsiTheme="majorEastAsia" w:cs="Meiryo UI" w:hint="eastAsia"/>
                          <w:b/>
                          <w:color w:val="000000" w:themeColor="text1"/>
                          <w:sz w:val="24"/>
                          <w:szCs w:val="21"/>
                        </w:rPr>
                        <w:t>◆市町村や保険者、医療の担い手等との積極的な連携</w:t>
                      </w:r>
                    </w:p>
                    <w:p w:rsidR="00415CC8" w:rsidRPr="00B27EA7" w:rsidRDefault="00415CC8" w:rsidP="00B27EA7">
                      <w:pPr>
                        <w:spacing w:line="320" w:lineRule="exact"/>
                        <w:jc w:val="left"/>
                        <w:rPr>
                          <w:rFonts w:asciiTheme="majorEastAsia" w:eastAsiaTheme="majorEastAsia" w:hAnsiTheme="majorEastAsia" w:cs="Meiryo UI"/>
                          <w:b/>
                          <w:color w:val="000000" w:themeColor="text1"/>
                          <w:sz w:val="24"/>
                          <w:szCs w:val="21"/>
                        </w:rPr>
                      </w:pPr>
                      <w:r w:rsidRPr="00B27EA7">
                        <w:rPr>
                          <w:rFonts w:asciiTheme="majorEastAsia" w:eastAsiaTheme="majorEastAsia" w:hAnsiTheme="majorEastAsia" w:cs="Meiryo UI" w:hint="eastAsia"/>
                          <w:b/>
                          <w:color w:val="000000" w:themeColor="text1"/>
                          <w:sz w:val="24"/>
                          <w:szCs w:val="21"/>
                        </w:rPr>
                        <w:t>◆市町村国保に対するインセンティブ強化</w:t>
                      </w:r>
                    </w:p>
                    <w:p w:rsidR="00415CC8" w:rsidRPr="00B27EA7" w:rsidRDefault="00415CC8" w:rsidP="00DB4859">
                      <w:pPr>
                        <w:spacing w:line="320" w:lineRule="exact"/>
                        <w:ind w:left="241" w:hangingChars="100" w:hanging="241"/>
                        <w:jc w:val="left"/>
                        <w:rPr>
                          <w:rFonts w:asciiTheme="majorEastAsia" w:eastAsiaTheme="majorEastAsia" w:hAnsiTheme="majorEastAsia" w:cs="Meiryo UI"/>
                          <w:b/>
                          <w:color w:val="000000" w:themeColor="text1"/>
                          <w:sz w:val="24"/>
                          <w:szCs w:val="21"/>
                        </w:rPr>
                      </w:pPr>
                      <w:r w:rsidRPr="00B27EA7">
                        <w:rPr>
                          <w:rFonts w:asciiTheme="majorEastAsia" w:eastAsiaTheme="majorEastAsia" w:hAnsiTheme="majorEastAsia" w:cs="Meiryo UI" w:hint="eastAsia"/>
                          <w:b/>
                          <w:color w:val="000000" w:themeColor="text1"/>
                          <w:sz w:val="24"/>
                          <w:szCs w:val="21"/>
                        </w:rPr>
                        <w:t>◆健康づくりに取り組む被保険者への支援</w:t>
                      </w:r>
                    </w:p>
                    <w:p w:rsidR="00415CC8" w:rsidRDefault="00415CC8" w:rsidP="00DB4859">
                      <w:pPr>
                        <w:spacing w:line="280" w:lineRule="exact"/>
                        <w:ind w:leftChars="100" w:left="210"/>
                        <w:jc w:val="left"/>
                      </w:pPr>
                    </w:p>
                  </w:txbxContent>
                </v:textbox>
              </v:roundrect>
            </w:pict>
          </mc:Fallback>
        </mc:AlternateContent>
      </w:r>
    </w:p>
    <w:p w:rsidR="00B27EA7" w:rsidRDefault="00B27EA7" w:rsidP="005C4C7A">
      <w:pPr>
        <w:ind w:leftChars="100" w:left="210" w:firstLineChars="100" w:firstLine="220"/>
        <w:rPr>
          <w:rFonts w:ascii="HG丸ｺﾞｼｯｸM-PRO" w:eastAsia="HG丸ｺﾞｼｯｸM-PRO" w:hAnsi="HG丸ｺﾞｼｯｸM-PRO"/>
          <w:sz w:val="22"/>
          <w:szCs w:val="21"/>
        </w:rPr>
      </w:pPr>
    </w:p>
    <w:p w:rsidR="00B27EA7" w:rsidRDefault="00B27EA7" w:rsidP="005C4C7A">
      <w:pPr>
        <w:ind w:leftChars="100" w:left="210" w:firstLineChars="100" w:firstLine="220"/>
        <w:rPr>
          <w:rFonts w:ascii="HG丸ｺﾞｼｯｸM-PRO" w:eastAsia="HG丸ｺﾞｼｯｸM-PRO" w:hAnsi="HG丸ｺﾞｼｯｸM-PRO"/>
          <w:sz w:val="22"/>
          <w:szCs w:val="21"/>
        </w:rPr>
      </w:pPr>
    </w:p>
    <w:p w:rsidR="00B27EA7" w:rsidRDefault="00B27EA7" w:rsidP="005C4C7A">
      <w:pPr>
        <w:ind w:leftChars="100" w:left="210" w:firstLineChars="100" w:firstLine="220"/>
        <w:rPr>
          <w:rFonts w:ascii="HG丸ｺﾞｼｯｸM-PRO" w:eastAsia="HG丸ｺﾞｼｯｸM-PRO" w:hAnsi="HG丸ｺﾞｼｯｸM-PRO"/>
          <w:sz w:val="22"/>
          <w:szCs w:val="21"/>
        </w:rPr>
      </w:pPr>
    </w:p>
    <w:p w:rsidR="00F675CA" w:rsidRDefault="00F675CA" w:rsidP="00F675CA">
      <w:pPr>
        <w:widowControl/>
        <w:jc w:val="left"/>
        <w:rPr>
          <w:rFonts w:ascii="HG丸ｺﾞｼｯｸM-PRO" w:eastAsia="HG丸ｺﾞｼｯｸM-PRO" w:hAnsi="HG丸ｺﾞｼｯｸM-PRO"/>
          <w:sz w:val="22"/>
          <w:szCs w:val="21"/>
        </w:rPr>
      </w:pPr>
      <w:r>
        <w:rPr>
          <w:rFonts w:ascii="HG丸ｺﾞｼｯｸM-PRO" w:eastAsia="HG丸ｺﾞｼｯｸM-PRO" w:hAnsi="HG丸ｺﾞｼｯｸM-PRO"/>
          <w:sz w:val="22"/>
          <w:szCs w:val="21"/>
        </w:rPr>
        <w:br w:type="page"/>
      </w:r>
    </w:p>
    <w:p w:rsidR="00F675CA" w:rsidRDefault="000958AD" w:rsidP="005C4C7A">
      <w:pPr>
        <w:ind w:leftChars="100" w:left="210" w:firstLineChars="100" w:firstLine="361"/>
        <w:rPr>
          <w:rFonts w:ascii="HG丸ｺﾞｼｯｸM-PRO" w:eastAsia="HG丸ｺﾞｼｯｸM-PRO" w:hAnsi="HG丸ｺﾞｼｯｸM-PRO"/>
          <w:sz w:val="22"/>
          <w:szCs w:val="21"/>
        </w:rPr>
      </w:pPr>
      <w:r w:rsidRPr="00E169B8">
        <w:rPr>
          <w:rFonts w:ascii="HG丸ｺﾞｼｯｸM-PRO" w:eastAsia="HG丸ｺﾞｼｯｸM-PRO" w:hAnsi="HG丸ｺﾞｼｯｸM-PRO" w:cstheme="minorBidi"/>
          <w:b/>
          <w:noProof/>
          <w:color w:val="0070C0"/>
          <w:sz w:val="36"/>
          <w:szCs w:val="28"/>
          <w:u w:val="single"/>
        </w:rPr>
        <w:lastRenderedPageBreak/>
        <mc:AlternateContent>
          <mc:Choice Requires="wps">
            <w:drawing>
              <wp:anchor distT="0" distB="0" distL="114300" distR="114300" simplePos="0" relativeHeight="252381696" behindDoc="0" locked="0" layoutInCell="1" allowOverlap="1" wp14:anchorId="05189C67" wp14:editId="1C34C3E2">
                <wp:simplePos x="0" y="0"/>
                <wp:positionH relativeFrom="column">
                  <wp:posOffset>49530</wp:posOffset>
                </wp:positionH>
                <wp:positionV relativeFrom="paragraph">
                  <wp:posOffset>38100</wp:posOffset>
                </wp:positionV>
                <wp:extent cx="6124575" cy="8239125"/>
                <wp:effectExtent l="19050" t="19050" r="28575" b="28575"/>
                <wp:wrapNone/>
                <wp:docPr id="10335" name="正方形/長方形 10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8239125"/>
                        </a:xfrm>
                        <a:prstGeom prst="rect">
                          <a:avLst/>
                        </a:prstGeom>
                        <a:solidFill>
                          <a:sysClr val="window" lastClr="FFFFFF">
                            <a:lumMod val="100000"/>
                            <a:lumOff val="0"/>
                          </a:sysClr>
                        </a:solidFill>
                        <a:ln w="31750">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10335" o:spid="_x0000_s1026" style="position:absolute;left:0;text-align:left;margin-left:3.9pt;margin-top:3pt;width:482.25pt;height:648.75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" strokecolor="#f79646" strokeweight="2.5pt">
                <v:shadow color="#868686"/>
              </v:rect>
            </w:pict>
          </mc:Fallback>
        </mc:AlternateContent>
      </w:r>
      <w:r w:rsidR="00F675CA" w:rsidRPr="00E169B8">
        <w:rPr>
          <w:rFonts w:asciiTheme="majorEastAsia" w:eastAsiaTheme="majorEastAsia" w:hAnsiTheme="majorEastAsia" w:cstheme="minorBidi"/>
          <w:b/>
          <w:noProof/>
          <w:color w:val="0070C0"/>
          <w:sz w:val="36"/>
          <w:szCs w:val="28"/>
        </w:rPr>
        <mc:AlternateContent>
          <mc:Choice Requires="wps">
            <w:drawing>
              <wp:anchor distT="0" distB="0" distL="114300" distR="114300" simplePos="0" relativeHeight="252384768" behindDoc="0" locked="0" layoutInCell="1" allowOverlap="1" wp14:anchorId="2F4B6BE0" wp14:editId="7B7641BE">
                <wp:simplePos x="0" y="0"/>
                <wp:positionH relativeFrom="column">
                  <wp:posOffset>-22860</wp:posOffset>
                </wp:positionH>
                <wp:positionV relativeFrom="paragraph">
                  <wp:posOffset>40640</wp:posOffset>
                </wp:positionV>
                <wp:extent cx="1377950" cy="361950"/>
                <wp:effectExtent l="0" t="0" r="0" b="0"/>
                <wp:wrapNone/>
                <wp:docPr id="10332" name="テキスト ボックス 10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rsidR="00415CC8" w:rsidRPr="00376F4E" w:rsidRDefault="00415CC8" w:rsidP="00F675CA">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0332" o:spid="_x0000_s1278" type="#_x0000_t202" style="position:absolute;left:0;text-align:left;margin-left:-1.8pt;margin-top:3.2pt;width:108.5pt;height:28.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" filled="f" stroked="f" strokeweight=".5pt">
                <v:path arrowok="t"/>
                <v:textbox>
                  <w:txbxContent>
                    <w:p w:rsidR="00415CC8" w:rsidRPr="00376F4E" w:rsidRDefault="00415CC8" w:rsidP="00F675CA">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p>
    <w:p w:rsidR="00F675CA" w:rsidRPr="00E169B8" w:rsidRDefault="00F675CA" w:rsidP="005C4C7A">
      <w:pPr>
        <w:ind w:firstLineChars="100" w:firstLine="361"/>
        <w:rPr>
          <w:rFonts w:asciiTheme="majorEastAsia" w:eastAsiaTheme="majorEastAsia" w:hAnsiTheme="majorEastAsia" w:cstheme="minorBidi"/>
          <w:b/>
          <w:color w:val="0070C0"/>
          <w:sz w:val="36"/>
          <w:szCs w:val="28"/>
        </w:rPr>
      </w:pP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86816" behindDoc="0" locked="0" layoutInCell="1" allowOverlap="1" wp14:anchorId="02C52045" wp14:editId="5F73AF7C">
                <wp:simplePos x="0" y="0"/>
                <wp:positionH relativeFrom="column">
                  <wp:posOffset>240030</wp:posOffset>
                </wp:positionH>
                <wp:positionV relativeFrom="paragraph">
                  <wp:posOffset>241935</wp:posOffset>
                </wp:positionV>
                <wp:extent cx="5686425" cy="1171575"/>
                <wp:effectExtent l="57150" t="57150" r="85725" b="85725"/>
                <wp:wrapNone/>
                <wp:docPr id="294" name="角丸四角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117157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5CC8" w:rsidRPr="00A03052" w:rsidRDefault="00415CC8" w:rsidP="00DB4859">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94" o:spid="_x0000_s1279" style="position:absolute;left:0;text-align:left;margin-left:18.9pt;margin-top:19.05pt;width:447.75pt;height:92.2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" fillcolor="#4f81bd" strokecolor="#4f81bd" strokeweight="10pt">
                <v:stroke linestyle="thinThin"/>
                <v:shadow color="#868686"/>
                <v:textbox>
                  <w:txbxContent>
                    <w:p w:rsidR="00415CC8" w:rsidRPr="00A03052" w:rsidRDefault="00415CC8" w:rsidP="00DB4859">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E169B8">
        <w:rPr>
          <w:rFonts w:asciiTheme="majorEastAsia" w:eastAsiaTheme="majorEastAsia" w:hAnsiTheme="majorEastAsia" w:cstheme="minorBidi"/>
          <w:b/>
          <w:noProof/>
          <w:color w:val="000000" w:themeColor="text1"/>
          <w:sz w:val="48"/>
          <w:szCs w:val="20"/>
        </w:rPr>
        <mc:AlternateContent>
          <mc:Choice Requires="wps">
            <w:drawing>
              <wp:anchor distT="0" distB="0" distL="114300" distR="114300" simplePos="0" relativeHeight="252388864" behindDoc="0" locked="0" layoutInCell="1" allowOverlap="1" wp14:anchorId="74201FA2" wp14:editId="0F6A76CD">
                <wp:simplePos x="0" y="0"/>
                <wp:positionH relativeFrom="column">
                  <wp:posOffset>453390</wp:posOffset>
                </wp:positionH>
                <wp:positionV relativeFrom="paragraph">
                  <wp:posOffset>246380</wp:posOffset>
                </wp:positionV>
                <wp:extent cx="1581150" cy="209550"/>
                <wp:effectExtent l="0" t="0" r="0" b="0"/>
                <wp:wrapNone/>
                <wp:docPr id="309" name="テキスト ボックス 309"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C8" w:rsidRPr="00D96CA7" w:rsidRDefault="00415CC8" w:rsidP="00F675CA">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9" o:spid="_x0000_s1280" type="#_x0000_t202" alt="タイトル: 基本理念" style="position:absolute;left:0;text-align:left;margin-left:35.7pt;margin-top:19.4pt;width:124.5pt;height:16.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" filled="f" stroked="f">
                <v:textbox inset="5.85pt,.7pt,5.85pt,.7pt">
                  <w:txbxContent>
                    <w:p w:rsidR="00415CC8" w:rsidRPr="00D96CA7" w:rsidRDefault="00415CC8" w:rsidP="00F675CA">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87840" behindDoc="0" locked="0" layoutInCell="1" allowOverlap="1" wp14:anchorId="025C4E00" wp14:editId="2A28F9F8">
                <wp:simplePos x="0" y="0"/>
                <wp:positionH relativeFrom="column">
                  <wp:posOffset>382905</wp:posOffset>
                </wp:positionH>
                <wp:positionV relativeFrom="paragraph">
                  <wp:posOffset>74930</wp:posOffset>
                </wp:positionV>
                <wp:extent cx="5467350" cy="752475"/>
                <wp:effectExtent l="19050" t="19050" r="38100" b="47625"/>
                <wp:wrapNone/>
                <wp:docPr id="317" name="正方形/長方形 317" title="府民の生活の質の維持・向上に資する適切な医療の効率的な提供、高齢化に伴う医療費の伸びへの対応、医療費の地域差縮減に向けた取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752475"/>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5CC8" w:rsidRPr="0060305E" w:rsidRDefault="00415CC8" w:rsidP="00F675CA">
                            <w:pPr>
                              <w:spacing w:line="300" w:lineRule="exact"/>
                              <w:jc w:val="left"/>
                              <w:rPr>
                                <w:rFonts w:asciiTheme="majorEastAsia" w:eastAsiaTheme="majorEastAsia" w:hAnsiTheme="majorEastAsia"/>
                                <w:b/>
                                <w:szCs w:val="21"/>
                                <w:lang w:val="x-none"/>
                              </w:rPr>
                            </w:pPr>
                            <w:r>
                              <w:rPr>
                                <w:rFonts w:asciiTheme="majorEastAsia" w:eastAsiaTheme="majorEastAsia" w:hAnsiTheme="majorEastAsia" w:hint="eastAsia"/>
                                <w:b/>
                                <w:szCs w:val="21"/>
                                <w:lang w:val="x-none"/>
                              </w:rPr>
                              <w:t>▼府民の生活の質の維持・</w:t>
                            </w:r>
                            <w:r w:rsidRPr="0060305E">
                              <w:rPr>
                                <w:rFonts w:asciiTheme="majorEastAsia" w:eastAsiaTheme="majorEastAsia" w:hAnsiTheme="majorEastAsia" w:hint="eastAsia"/>
                                <w:b/>
                                <w:szCs w:val="21"/>
                                <w:lang w:val="x-none"/>
                              </w:rPr>
                              <w:t>向上に資する適切な医療の効率的な提供</w:t>
                            </w:r>
                          </w:p>
                          <w:p w:rsidR="00415CC8" w:rsidRPr="0060305E" w:rsidRDefault="00415CC8" w:rsidP="00F675CA">
                            <w:pPr>
                              <w:rPr>
                                <w:rFonts w:asciiTheme="majorEastAsia" w:eastAsiaTheme="majorEastAsia" w:hAnsiTheme="majorEastAsia"/>
                                <w:b/>
                                <w:szCs w:val="21"/>
                                <w:lang w:val="x-none"/>
                              </w:rPr>
                            </w:pPr>
                            <w:r w:rsidRPr="0060305E">
                              <w:rPr>
                                <w:rFonts w:asciiTheme="majorEastAsia" w:eastAsiaTheme="majorEastAsia" w:hAnsiTheme="majorEastAsia" w:hint="eastAsia"/>
                                <w:b/>
                                <w:szCs w:val="21"/>
                                <w:lang w:val="x-none"/>
                              </w:rPr>
                              <w:t>▼高齢化に伴う医療費の伸び</w:t>
                            </w:r>
                            <w:r w:rsidRPr="004756AD">
                              <w:rPr>
                                <w:rFonts w:asciiTheme="majorEastAsia" w:eastAsiaTheme="majorEastAsia" w:hAnsiTheme="majorEastAsia" w:hint="eastAsia"/>
                                <w:b/>
                                <w:szCs w:val="21"/>
                                <w:lang w:val="x-none"/>
                              </w:rPr>
                              <w:t>への対応</w:t>
                            </w:r>
                          </w:p>
                          <w:p w:rsidR="00415CC8" w:rsidRPr="0060305E" w:rsidRDefault="00415CC8" w:rsidP="00F675CA">
                            <w:pPr>
                              <w:rPr>
                                <w:rFonts w:ascii="HG丸ｺﾞｼｯｸM-PRO" w:eastAsia="HG丸ｺﾞｼｯｸM-PRO" w:hAnsi="HG丸ｺﾞｼｯｸM-PRO"/>
                                <w:sz w:val="20"/>
                                <w:szCs w:val="21"/>
                                <w:lang w:val="x-none"/>
                              </w:rPr>
                            </w:pPr>
                            <w:r w:rsidRPr="0060305E">
                              <w:rPr>
                                <w:rFonts w:asciiTheme="majorEastAsia" w:eastAsiaTheme="majorEastAsia" w:hAnsiTheme="majorEastAsia" w:hint="eastAsia"/>
                                <w:b/>
                                <w:szCs w:val="21"/>
                                <w:lang w:val="x-none"/>
                              </w:rPr>
                              <w:t>▼医療費の地域差</w:t>
                            </w:r>
                            <w:r>
                              <w:rPr>
                                <w:rFonts w:asciiTheme="majorEastAsia" w:eastAsiaTheme="majorEastAsia" w:hAnsiTheme="majorEastAsia" w:hint="eastAsia"/>
                                <w:b/>
                                <w:szCs w:val="21"/>
                                <w:lang w:val="x-none"/>
                              </w:rPr>
                              <w:t>縮減に向けた取組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17" o:spid="_x0000_s1281" alt="タイトル: 府民の生活の質の維持・向上に資する適切な医療の効率的な提供、高齢化に伴う医療費の伸びへの対応、医療費の地域差縮減に向けた取組" style="position:absolute;left:0;text-align:left;margin-left:30.15pt;margin-top:5.9pt;width:430.5pt;height:59.2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" strokecolor="#4f81bd" strokeweight="5pt">
                <v:stroke linestyle="thickThin"/>
                <v:shadow color="#868686"/>
                <v:textbox>
                  <w:txbxContent>
                    <w:p w:rsidR="00415CC8" w:rsidRPr="0060305E" w:rsidRDefault="00415CC8" w:rsidP="00F675CA">
                      <w:pPr>
                        <w:spacing w:line="300" w:lineRule="exact"/>
                        <w:jc w:val="left"/>
                        <w:rPr>
                          <w:rFonts w:asciiTheme="majorEastAsia" w:eastAsiaTheme="majorEastAsia" w:hAnsiTheme="majorEastAsia"/>
                          <w:b/>
                          <w:szCs w:val="21"/>
                          <w:lang w:val="x-none"/>
                        </w:rPr>
                      </w:pPr>
                      <w:r>
                        <w:rPr>
                          <w:rFonts w:asciiTheme="majorEastAsia" w:eastAsiaTheme="majorEastAsia" w:hAnsiTheme="majorEastAsia" w:hint="eastAsia"/>
                          <w:b/>
                          <w:szCs w:val="21"/>
                          <w:lang w:val="x-none"/>
                        </w:rPr>
                        <w:t>▼府民の生活の質の維持・</w:t>
                      </w:r>
                      <w:r w:rsidRPr="0060305E">
                        <w:rPr>
                          <w:rFonts w:asciiTheme="majorEastAsia" w:eastAsiaTheme="majorEastAsia" w:hAnsiTheme="majorEastAsia" w:hint="eastAsia"/>
                          <w:b/>
                          <w:szCs w:val="21"/>
                          <w:lang w:val="x-none"/>
                        </w:rPr>
                        <w:t>向上に資する適切な医療の効率的な提供</w:t>
                      </w:r>
                    </w:p>
                    <w:p w:rsidR="00415CC8" w:rsidRPr="0060305E" w:rsidRDefault="00415CC8" w:rsidP="00F675CA">
                      <w:pPr>
                        <w:rPr>
                          <w:rFonts w:asciiTheme="majorEastAsia" w:eastAsiaTheme="majorEastAsia" w:hAnsiTheme="majorEastAsia"/>
                          <w:b/>
                          <w:szCs w:val="21"/>
                          <w:lang w:val="x-none"/>
                        </w:rPr>
                      </w:pPr>
                      <w:r w:rsidRPr="0060305E">
                        <w:rPr>
                          <w:rFonts w:asciiTheme="majorEastAsia" w:eastAsiaTheme="majorEastAsia" w:hAnsiTheme="majorEastAsia" w:hint="eastAsia"/>
                          <w:b/>
                          <w:szCs w:val="21"/>
                          <w:lang w:val="x-none"/>
                        </w:rPr>
                        <w:t>▼高齢化に伴う医療費の伸び</w:t>
                      </w:r>
                      <w:r w:rsidRPr="004756AD">
                        <w:rPr>
                          <w:rFonts w:asciiTheme="majorEastAsia" w:eastAsiaTheme="majorEastAsia" w:hAnsiTheme="majorEastAsia" w:hint="eastAsia"/>
                          <w:b/>
                          <w:szCs w:val="21"/>
                          <w:lang w:val="x-none"/>
                        </w:rPr>
                        <w:t>への対応</w:t>
                      </w:r>
                    </w:p>
                    <w:p w:rsidR="00415CC8" w:rsidRPr="0060305E" w:rsidRDefault="00415CC8" w:rsidP="00F675CA">
                      <w:pPr>
                        <w:rPr>
                          <w:rFonts w:ascii="HG丸ｺﾞｼｯｸM-PRO" w:eastAsia="HG丸ｺﾞｼｯｸM-PRO" w:hAnsi="HG丸ｺﾞｼｯｸM-PRO"/>
                          <w:sz w:val="20"/>
                          <w:szCs w:val="21"/>
                          <w:lang w:val="x-none"/>
                        </w:rPr>
                      </w:pPr>
                      <w:r w:rsidRPr="0060305E">
                        <w:rPr>
                          <w:rFonts w:asciiTheme="majorEastAsia" w:eastAsiaTheme="majorEastAsia" w:hAnsiTheme="majorEastAsia" w:hint="eastAsia"/>
                          <w:b/>
                          <w:szCs w:val="21"/>
                          <w:lang w:val="x-none"/>
                        </w:rPr>
                        <w:t>▼医療費の地域差</w:t>
                      </w:r>
                      <w:r>
                        <w:rPr>
                          <w:rFonts w:asciiTheme="majorEastAsia" w:eastAsiaTheme="majorEastAsia" w:hAnsiTheme="majorEastAsia" w:hint="eastAsia"/>
                          <w:b/>
                          <w:szCs w:val="21"/>
                          <w:lang w:val="x-none"/>
                        </w:rPr>
                        <w:t>縮減に向けた取組</w:t>
                      </w:r>
                    </w:p>
                  </w:txbxContent>
                </v:textbox>
              </v:rect>
            </w:pict>
          </mc:Fallback>
        </mc:AlternateContent>
      </w: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r w:rsidRPr="00E169B8">
        <w:rPr>
          <w:rFonts w:asciiTheme="majorEastAsia" w:eastAsiaTheme="majorEastAsia" w:hAnsiTheme="majorEastAsia" w:cstheme="minorBidi"/>
          <w:b/>
          <w:noProof/>
          <w:color w:val="0070C0"/>
          <w:sz w:val="36"/>
          <w:szCs w:val="28"/>
        </w:rPr>
        <mc:AlternateContent>
          <mc:Choice Requires="wps">
            <w:drawing>
              <wp:anchor distT="0" distB="0" distL="114300" distR="114300" simplePos="0" relativeHeight="252389888" behindDoc="0" locked="0" layoutInCell="1" allowOverlap="1" wp14:anchorId="010A59C5" wp14:editId="0522874D">
                <wp:simplePos x="0" y="0"/>
                <wp:positionH relativeFrom="column">
                  <wp:posOffset>240030</wp:posOffset>
                </wp:positionH>
                <wp:positionV relativeFrom="paragraph">
                  <wp:posOffset>314325</wp:posOffset>
                </wp:positionV>
                <wp:extent cx="5686560" cy="3924300"/>
                <wp:effectExtent l="57150" t="57150" r="85725" b="76200"/>
                <wp:wrapNone/>
                <wp:docPr id="321" name="角丸四角形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560" cy="3924300"/>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21" o:spid="_x0000_s1026" style="position:absolute;left:0;text-align:left;margin-left:18.9pt;margin-top:24.75pt;width:447.75pt;height:309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" fillcolor="#4bacc6" strokecolor="#4bacc6" strokeweight="10pt">
                <v:stroke linestyle="thinThin"/>
                <v:shadow color="#868686"/>
              </v:roundrect>
            </w:pict>
          </mc:Fallback>
        </mc:AlternateContent>
      </w: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85792" behindDoc="0" locked="0" layoutInCell="1" allowOverlap="1" wp14:anchorId="18AD5950" wp14:editId="4D4803DA">
                <wp:simplePos x="0" y="0"/>
                <wp:positionH relativeFrom="column">
                  <wp:posOffset>453390</wp:posOffset>
                </wp:positionH>
                <wp:positionV relativeFrom="paragraph">
                  <wp:posOffset>316865</wp:posOffset>
                </wp:positionV>
                <wp:extent cx="3017520" cy="209550"/>
                <wp:effectExtent l="0" t="0" r="0" b="0"/>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C8" w:rsidRPr="00D96CA7" w:rsidRDefault="00415CC8" w:rsidP="00F675CA">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4" o:spid="_x0000_s1282" type="#_x0000_t202" style="position:absolute;left:0;text-align:left;margin-left:35.7pt;margin-top:24.95pt;width:237.6pt;height:16.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Si3Q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" filled="f" stroked="f">
                <v:textbox inset="5.85pt,.7pt,5.85pt,.7pt">
                  <w:txbxContent>
                    <w:p w:rsidR="00415CC8" w:rsidRPr="00D96CA7" w:rsidRDefault="00415CC8" w:rsidP="00F675CA">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90912" behindDoc="0" locked="0" layoutInCell="1" allowOverlap="1" wp14:anchorId="5EC8A3B7" wp14:editId="523D79B9">
                <wp:simplePos x="0" y="0"/>
                <wp:positionH relativeFrom="column">
                  <wp:posOffset>468630</wp:posOffset>
                </wp:positionH>
                <wp:positionV relativeFrom="paragraph">
                  <wp:posOffset>-1905</wp:posOffset>
                </wp:positionV>
                <wp:extent cx="3981450" cy="209550"/>
                <wp:effectExtent l="0" t="0" r="0" b="0"/>
                <wp:wrapNone/>
                <wp:docPr id="325" name="テキスト ボックス 10336" title="施策の３つの柱と取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C8" w:rsidRPr="00AA0179" w:rsidRDefault="00415CC8" w:rsidP="00F675CA">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w:t>
                            </w:r>
                            <w:r w:rsidRPr="005C09F8">
                              <w:rPr>
                                <w:rFonts w:asciiTheme="majorEastAsia" w:eastAsiaTheme="majorEastAsia" w:hAnsiTheme="majorEastAsia" w:hint="eastAsia"/>
                                <w:b/>
                                <w:color w:val="FFFFFF" w:themeColor="background1"/>
                                <w:sz w:val="28"/>
                                <w:szCs w:val="28"/>
                              </w:rPr>
                              <w:t>施策の３つの柱</w:t>
                            </w:r>
                            <w:r>
                              <w:rPr>
                                <w:rFonts w:asciiTheme="majorEastAsia" w:eastAsiaTheme="majorEastAsia" w:hAnsiTheme="majorEastAsia" w:hint="eastAsia"/>
                                <w:b/>
                                <w:color w:val="FFFFFF" w:themeColor="background1"/>
                                <w:sz w:val="28"/>
                                <w:szCs w:val="28"/>
                              </w:rPr>
                              <w:t>と取組</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6" o:spid="_x0000_s1283" type="#_x0000_t202" alt="タイトル: 施策の３つの柱と取組" style="position:absolute;left:0;text-align:left;margin-left:36.9pt;margin-top:-.15pt;width:313.5pt;height:16.5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" filled="f" stroked="f">
                <v:textbox inset="5.85pt,.7pt,5.85pt,.7pt">
                  <w:txbxContent>
                    <w:p w:rsidR="00415CC8" w:rsidRPr="00AA0179" w:rsidRDefault="00415CC8" w:rsidP="00F675CA">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w:t>
                      </w:r>
                      <w:r w:rsidRPr="005C09F8">
                        <w:rPr>
                          <w:rFonts w:asciiTheme="majorEastAsia" w:eastAsiaTheme="majorEastAsia" w:hAnsiTheme="majorEastAsia" w:hint="eastAsia"/>
                          <w:b/>
                          <w:color w:val="FFFFFF" w:themeColor="background1"/>
                          <w:sz w:val="28"/>
                          <w:szCs w:val="28"/>
                        </w:rPr>
                        <w:t>施策の３つの柱</w:t>
                      </w:r>
                      <w:r>
                        <w:rPr>
                          <w:rFonts w:asciiTheme="majorEastAsia" w:eastAsiaTheme="majorEastAsia" w:hAnsiTheme="majorEastAsia" w:hint="eastAsia"/>
                          <w:b/>
                          <w:color w:val="FFFFFF" w:themeColor="background1"/>
                          <w:sz w:val="28"/>
                          <w:szCs w:val="28"/>
                        </w:rPr>
                        <w:t>と取組</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97056" behindDoc="0" locked="0" layoutInCell="1" allowOverlap="1" wp14:anchorId="1B738AAC" wp14:editId="3A9BA181">
                <wp:simplePos x="0" y="0"/>
                <wp:positionH relativeFrom="column">
                  <wp:posOffset>3088005</wp:posOffset>
                </wp:positionH>
                <wp:positionV relativeFrom="paragraph">
                  <wp:posOffset>302895</wp:posOffset>
                </wp:positionV>
                <wp:extent cx="2667000" cy="476250"/>
                <wp:effectExtent l="0" t="0" r="38100" b="19050"/>
                <wp:wrapNone/>
                <wp:docPr id="326" name="ホームベース 14396" title="医療の効率的な提供の推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76250"/>
                        </a:xfrm>
                        <a:prstGeom prst="homePlate">
                          <a:avLst>
                            <a:gd name="adj" fmla="val 54866"/>
                          </a:avLst>
                        </a:prstGeom>
                        <a:solidFill>
                          <a:schemeClr val="tx2"/>
                        </a:solidFill>
                        <a:ln w="0">
                          <a:solidFill>
                            <a:srgbClr val="000000"/>
                          </a:solidFill>
                          <a:miter lim="800000"/>
                          <a:headEnd/>
                          <a:tailEnd/>
                        </a:ln>
                        <a:effectLst/>
                      </wps:spPr>
                      <wps:txbx>
                        <w:txbxContent>
                          <w:p w:rsidR="00415CC8" w:rsidRPr="00376F4E" w:rsidRDefault="00415CC8" w:rsidP="00DB4859">
                            <w:pPr>
                              <w:spacing w:line="340" w:lineRule="exact"/>
                              <w:ind w:firstLineChars="50" w:firstLine="120"/>
                              <w:rPr>
                                <w:color w:val="FFFFFF" w:themeColor="background1"/>
                                <w:sz w:val="24"/>
                              </w:rPr>
                            </w:pPr>
                            <w:r>
                              <w:rPr>
                                <w:rFonts w:ascii="HG丸ｺﾞｼｯｸM-PRO" w:eastAsia="HG丸ｺﾞｼｯｸM-PRO" w:hAnsi="HG丸ｺﾞｼｯｸM-PRO" w:hint="eastAsia"/>
                                <w:b/>
                                <w:color w:val="FFFFFF" w:themeColor="background1"/>
                                <w:sz w:val="24"/>
                              </w:rPr>
                              <w:t>２．医療の効率的な提供の推進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96" o:spid="_x0000_s1284" type="#_x0000_t15" alt="タイトル: 医療の効率的な提供の推進" style="position:absolute;left:0;text-align:left;margin-left:243.15pt;margin-top:23.85pt;width:210pt;height:37.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" adj="19484" fillcolor="#1f497d [3215]" strokeweight="0">
                <v:textbox inset="5.85pt,.7pt,5.85pt,.7pt">
                  <w:txbxContent>
                    <w:p w:rsidR="00415CC8" w:rsidRPr="00376F4E" w:rsidRDefault="00415CC8" w:rsidP="00DB4859">
                      <w:pPr>
                        <w:spacing w:line="340" w:lineRule="exact"/>
                        <w:ind w:firstLineChars="50" w:firstLine="120"/>
                        <w:rPr>
                          <w:color w:val="FFFFFF" w:themeColor="background1"/>
                          <w:sz w:val="24"/>
                        </w:rPr>
                      </w:pPr>
                      <w:r>
                        <w:rPr>
                          <w:rFonts w:ascii="HG丸ｺﾞｼｯｸM-PRO" w:eastAsia="HG丸ｺﾞｼｯｸM-PRO" w:hAnsi="HG丸ｺﾞｼｯｸM-PRO" w:hint="eastAsia"/>
                          <w:b/>
                          <w:color w:val="FFFFFF" w:themeColor="background1"/>
                          <w:sz w:val="24"/>
                        </w:rPr>
                        <w:t>２．医療の効率的な提供の推進</w:t>
                      </w:r>
                    </w:p>
                  </w:txbxContent>
                </v:textbox>
              </v:shape>
            </w:pict>
          </mc:Fallback>
        </mc:AlternateContent>
      </w: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93984" behindDoc="0" locked="0" layoutInCell="1" allowOverlap="1" wp14:anchorId="7F8FB477" wp14:editId="470B3AEE">
                <wp:simplePos x="0" y="0"/>
                <wp:positionH relativeFrom="column">
                  <wp:posOffset>325755</wp:posOffset>
                </wp:positionH>
                <wp:positionV relativeFrom="paragraph">
                  <wp:posOffset>302895</wp:posOffset>
                </wp:positionV>
                <wp:extent cx="2667000" cy="476250"/>
                <wp:effectExtent l="0" t="0" r="38100" b="19050"/>
                <wp:wrapNone/>
                <wp:docPr id="327" name="ホームベース 14397" title="生活習慣病の重症化予防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76250"/>
                        </a:xfrm>
                        <a:prstGeom prst="homePlate">
                          <a:avLst>
                            <a:gd name="adj" fmla="val 54866"/>
                          </a:avLst>
                        </a:prstGeom>
                        <a:solidFill>
                          <a:schemeClr val="tx2"/>
                        </a:solidFill>
                        <a:ln w="0">
                          <a:solidFill>
                            <a:srgbClr val="000000"/>
                          </a:solidFill>
                          <a:miter lim="800000"/>
                          <a:headEnd/>
                          <a:tailEnd/>
                        </a:ln>
                        <a:effectLst/>
                      </wps:spPr>
                      <wps:txbx>
                        <w:txbxContent>
                          <w:p w:rsidR="00415CC8" w:rsidRPr="00376F4E" w:rsidRDefault="00415CC8" w:rsidP="00DB4859">
                            <w:pPr>
                              <w:spacing w:line="340" w:lineRule="exact"/>
                              <w:ind w:firstLineChars="50" w:firstLine="120"/>
                              <w:rPr>
                                <w:color w:val="FFFFFF" w:themeColor="background1"/>
                                <w:sz w:val="24"/>
                              </w:rPr>
                            </w:pPr>
                            <w:r>
                              <w:rPr>
                                <w:rFonts w:ascii="HG丸ｺﾞｼｯｸM-PRO" w:eastAsia="HG丸ｺﾞｼｯｸM-PRO" w:hAnsi="HG丸ｺﾞｼｯｸM-PRO" w:hint="eastAsia"/>
                                <w:b/>
                                <w:color w:val="FFFFFF" w:themeColor="background1"/>
                                <w:sz w:val="24"/>
                              </w:rPr>
                              <w:t>１．</w:t>
                            </w:r>
                            <w:r w:rsidRPr="00376F4E">
                              <w:rPr>
                                <w:rFonts w:ascii="HG丸ｺﾞｼｯｸM-PRO" w:eastAsia="HG丸ｺﾞｼｯｸM-PRO" w:hAnsi="HG丸ｺﾞｼｯｸM-PRO" w:hint="eastAsia"/>
                                <w:b/>
                                <w:color w:val="FFFFFF" w:themeColor="background1"/>
                                <w:sz w:val="24"/>
                              </w:rPr>
                              <w:t>生活習慣病の重症化予防</w:t>
                            </w:r>
                            <w:r>
                              <w:rPr>
                                <w:rFonts w:ascii="HG丸ｺﾞｼｯｸM-PRO" w:eastAsia="HG丸ｺﾞｼｯｸM-PRO" w:hAnsi="HG丸ｺﾞｼｯｸM-PRO" w:hint="eastAsia"/>
                                <w:b/>
                                <w:color w:val="FFFFFF" w:themeColor="background1"/>
                                <w:sz w:val="24"/>
                              </w:rPr>
                              <w:t>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97" o:spid="_x0000_s1285" type="#_x0000_t15" alt="タイトル: 生活習慣病の重症化予防等" style="position:absolute;left:0;text-align:left;margin-left:25.65pt;margin-top:23.85pt;width:210pt;height:37.5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" adj="19484" fillcolor="#1f497d [3215]" strokeweight="0">
                <v:textbox inset="5.85pt,.7pt,5.85pt,.7pt">
                  <w:txbxContent>
                    <w:p w:rsidR="00415CC8" w:rsidRPr="00376F4E" w:rsidRDefault="00415CC8" w:rsidP="00DB4859">
                      <w:pPr>
                        <w:spacing w:line="340" w:lineRule="exact"/>
                        <w:ind w:firstLineChars="50" w:firstLine="120"/>
                        <w:rPr>
                          <w:color w:val="FFFFFF" w:themeColor="background1"/>
                          <w:sz w:val="24"/>
                        </w:rPr>
                      </w:pPr>
                      <w:r>
                        <w:rPr>
                          <w:rFonts w:ascii="HG丸ｺﾞｼｯｸM-PRO" w:eastAsia="HG丸ｺﾞｼｯｸM-PRO" w:hAnsi="HG丸ｺﾞｼｯｸM-PRO" w:hint="eastAsia"/>
                          <w:b/>
                          <w:color w:val="FFFFFF" w:themeColor="background1"/>
                          <w:sz w:val="24"/>
                        </w:rPr>
                        <w:t>１．</w:t>
                      </w:r>
                      <w:r w:rsidRPr="00376F4E">
                        <w:rPr>
                          <w:rFonts w:ascii="HG丸ｺﾞｼｯｸM-PRO" w:eastAsia="HG丸ｺﾞｼｯｸM-PRO" w:hAnsi="HG丸ｺﾞｼｯｸM-PRO" w:hint="eastAsia"/>
                          <w:b/>
                          <w:color w:val="FFFFFF" w:themeColor="background1"/>
                          <w:sz w:val="24"/>
                        </w:rPr>
                        <w:t>生活習慣病の重症化予防</w:t>
                      </w:r>
                      <w:r>
                        <w:rPr>
                          <w:rFonts w:ascii="HG丸ｺﾞｼｯｸM-PRO" w:eastAsia="HG丸ｺﾞｼｯｸM-PRO" w:hAnsi="HG丸ｺﾞｼｯｸM-PRO" w:hint="eastAsia"/>
                          <w:b/>
                          <w:color w:val="FFFFFF" w:themeColor="background1"/>
                          <w:sz w:val="24"/>
                        </w:rPr>
                        <w:t>等</w:t>
                      </w:r>
                    </w:p>
                  </w:txbxContent>
                </v:textbox>
              </v:shape>
            </w:pict>
          </mc:Fallback>
        </mc:AlternateContent>
      </w: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96032" behindDoc="0" locked="0" layoutInCell="1" allowOverlap="1" wp14:anchorId="14E0A67D" wp14:editId="095FBDB7">
                <wp:simplePos x="0" y="0"/>
                <wp:positionH relativeFrom="column">
                  <wp:posOffset>3088005</wp:posOffset>
                </wp:positionH>
                <wp:positionV relativeFrom="paragraph">
                  <wp:posOffset>139065</wp:posOffset>
                </wp:positionV>
                <wp:extent cx="2667000" cy="1676400"/>
                <wp:effectExtent l="0" t="0" r="19050" b="19050"/>
                <wp:wrapNone/>
                <wp:docPr id="328" name="正方形/長方形 328" title="医薬品の適正使用、後発医薬品の普及・啓発の推進、療養費の適正支給、医療機能の分化・連携、地域包括ケアシステムの構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676400"/>
                        </a:xfrm>
                        <a:prstGeom prst="rect">
                          <a:avLst/>
                        </a:prstGeom>
                        <a:solidFill>
                          <a:srgbClr val="FFFFFF"/>
                        </a:solidFill>
                        <a:ln w="9525">
                          <a:solidFill>
                            <a:srgbClr val="000000"/>
                          </a:solidFill>
                          <a:miter lim="800000"/>
                          <a:headEnd/>
                          <a:tailEnd/>
                        </a:ln>
                      </wps:spPr>
                      <wps:txbx>
                        <w:txbxContent>
                          <w:p w:rsidR="00415CC8" w:rsidRDefault="00415CC8" w:rsidP="00F675CA">
                            <w:pPr>
                              <w:jc w:val="left"/>
                            </w:pPr>
                          </w:p>
                          <w:p w:rsidR="00415CC8" w:rsidRPr="00E935A0"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(1)医薬品の適正使用</w:t>
                            </w:r>
                          </w:p>
                          <w:p w:rsidR="00415CC8"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(2)後発医薬品の普及・啓発の推進</w:t>
                            </w:r>
                          </w:p>
                          <w:p w:rsidR="00415CC8"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(3)療養費の適正支給</w:t>
                            </w:r>
                          </w:p>
                          <w:p w:rsidR="00415CC8"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(4)</w:t>
                            </w:r>
                            <w:r w:rsidRPr="004756AD">
                              <w:rPr>
                                <w:rFonts w:ascii="HG丸ｺﾞｼｯｸM-PRO" w:eastAsia="HG丸ｺﾞｼｯｸM-PRO" w:hAnsi="HG丸ｺﾞｼｯｸM-PRO" w:cs="ＭＳ 明朝" w:hint="eastAsia"/>
                                <w:b/>
                                <w:szCs w:val="21"/>
                              </w:rPr>
                              <w:t>医療機能の</w:t>
                            </w:r>
                            <w:r w:rsidRPr="00CB7067">
                              <w:rPr>
                                <w:rFonts w:ascii="HG丸ｺﾞｼｯｸM-PRO" w:eastAsia="HG丸ｺﾞｼｯｸM-PRO" w:hAnsi="HG丸ｺﾞｼｯｸM-PRO" w:cs="ＭＳ 明朝" w:hint="eastAsia"/>
                                <w:b/>
                                <w:szCs w:val="21"/>
                              </w:rPr>
                              <w:t>分化</w:t>
                            </w:r>
                            <w:r>
                              <w:rPr>
                                <w:rFonts w:ascii="HG丸ｺﾞｼｯｸM-PRO" w:eastAsia="HG丸ｺﾞｼｯｸM-PRO" w:hAnsi="HG丸ｺﾞｼｯｸM-PRO" w:cs="ＭＳ 明朝" w:hint="eastAsia"/>
                                <w:b/>
                                <w:szCs w:val="21"/>
                              </w:rPr>
                              <w:t>・</w:t>
                            </w:r>
                            <w:r w:rsidRPr="00CB7067">
                              <w:rPr>
                                <w:rFonts w:ascii="HG丸ｺﾞｼｯｸM-PRO" w:eastAsia="HG丸ｺﾞｼｯｸM-PRO" w:hAnsi="HG丸ｺﾞｼｯｸM-PRO" w:cs="ＭＳ 明朝" w:hint="eastAsia"/>
                                <w:b/>
                                <w:szCs w:val="21"/>
                              </w:rPr>
                              <w:t>連携、</w:t>
                            </w:r>
                          </w:p>
                          <w:p w:rsidR="00415CC8" w:rsidRPr="00CB7067" w:rsidRDefault="00415CC8" w:rsidP="00DB4859">
                            <w:pPr>
                              <w:spacing w:line="300" w:lineRule="exact"/>
                              <w:ind w:firstLineChars="150" w:firstLine="316"/>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地域包括ケアシステムの構築</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8" o:spid="_x0000_s1286" alt="タイトル: 医薬品の適正使用、後発医薬品の普及・啓発の推進、療養費の適正支給、医療機能の分化・連携、地域包括ケアシステムの構築" style="position:absolute;left:0;text-align:left;margin-left:243.15pt;margin-top:10.95pt;width:210pt;height:132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">
                <v:textbox inset="1mm,.7pt,1mm,.7pt">
                  <w:txbxContent>
                    <w:p w:rsidR="00415CC8" w:rsidRDefault="00415CC8" w:rsidP="00F675CA">
                      <w:pPr>
                        <w:jc w:val="left"/>
                      </w:pPr>
                    </w:p>
                    <w:p w:rsidR="00415CC8" w:rsidRPr="00E935A0"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(1)医薬品の適正使用</w:t>
                      </w:r>
                    </w:p>
                    <w:p w:rsidR="00415CC8"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(2)後発医薬品の普及・啓発の推進</w:t>
                      </w:r>
                    </w:p>
                    <w:p w:rsidR="00415CC8"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(3)療養費の適正支給</w:t>
                      </w:r>
                    </w:p>
                    <w:p w:rsidR="00415CC8"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(4)</w:t>
                      </w:r>
                      <w:r w:rsidRPr="004756AD">
                        <w:rPr>
                          <w:rFonts w:ascii="HG丸ｺﾞｼｯｸM-PRO" w:eastAsia="HG丸ｺﾞｼｯｸM-PRO" w:hAnsi="HG丸ｺﾞｼｯｸM-PRO" w:cs="ＭＳ 明朝" w:hint="eastAsia"/>
                          <w:b/>
                          <w:szCs w:val="21"/>
                        </w:rPr>
                        <w:t>医療機能の</w:t>
                      </w:r>
                      <w:r w:rsidRPr="00CB7067">
                        <w:rPr>
                          <w:rFonts w:ascii="HG丸ｺﾞｼｯｸM-PRO" w:eastAsia="HG丸ｺﾞｼｯｸM-PRO" w:hAnsi="HG丸ｺﾞｼｯｸM-PRO" w:cs="ＭＳ 明朝" w:hint="eastAsia"/>
                          <w:b/>
                          <w:szCs w:val="21"/>
                        </w:rPr>
                        <w:t>分化</w:t>
                      </w:r>
                      <w:r>
                        <w:rPr>
                          <w:rFonts w:ascii="HG丸ｺﾞｼｯｸM-PRO" w:eastAsia="HG丸ｺﾞｼｯｸM-PRO" w:hAnsi="HG丸ｺﾞｼｯｸM-PRO" w:cs="ＭＳ 明朝" w:hint="eastAsia"/>
                          <w:b/>
                          <w:szCs w:val="21"/>
                        </w:rPr>
                        <w:t>・</w:t>
                      </w:r>
                      <w:r w:rsidRPr="00CB7067">
                        <w:rPr>
                          <w:rFonts w:ascii="HG丸ｺﾞｼｯｸM-PRO" w:eastAsia="HG丸ｺﾞｼｯｸM-PRO" w:hAnsi="HG丸ｺﾞｼｯｸM-PRO" w:cs="ＭＳ 明朝" w:hint="eastAsia"/>
                          <w:b/>
                          <w:szCs w:val="21"/>
                        </w:rPr>
                        <w:t>連携、</w:t>
                      </w:r>
                    </w:p>
                    <w:p w:rsidR="00415CC8" w:rsidRPr="00CB7067" w:rsidRDefault="00415CC8" w:rsidP="00DB4859">
                      <w:pPr>
                        <w:spacing w:line="300" w:lineRule="exact"/>
                        <w:ind w:firstLineChars="150" w:firstLine="316"/>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地域包括ケアシステムの構築</w:t>
                      </w:r>
                    </w:p>
                  </w:txbxContent>
                </v:textbox>
              </v:rect>
            </w:pict>
          </mc:Fallback>
        </mc:AlternateContent>
      </w: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92960" behindDoc="0" locked="0" layoutInCell="1" allowOverlap="1" wp14:anchorId="38FDC0B7" wp14:editId="79D6FEE6">
                <wp:simplePos x="0" y="0"/>
                <wp:positionH relativeFrom="column">
                  <wp:posOffset>325755</wp:posOffset>
                </wp:positionH>
                <wp:positionV relativeFrom="paragraph">
                  <wp:posOffset>139066</wp:posOffset>
                </wp:positionV>
                <wp:extent cx="2667000" cy="1676400"/>
                <wp:effectExtent l="0" t="0" r="19050" b="19050"/>
                <wp:wrapNone/>
                <wp:docPr id="330" name="正方形/長方形 330" title="生活習慣病の重症化予防等、がんの予防及び早期発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676400"/>
                        </a:xfrm>
                        <a:prstGeom prst="rect">
                          <a:avLst/>
                        </a:prstGeom>
                        <a:solidFill>
                          <a:srgbClr val="FFFFFF"/>
                        </a:solidFill>
                        <a:ln w="9525">
                          <a:solidFill>
                            <a:srgbClr val="000000"/>
                          </a:solidFill>
                          <a:miter lim="800000"/>
                          <a:headEnd/>
                          <a:tailEnd/>
                        </a:ln>
                      </wps:spPr>
                      <wps:txbx>
                        <w:txbxContent>
                          <w:p w:rsidR="00415CC8" w:rsidRDefault="00415CC8" w:rsidP="00F675CA">
                            <w:pPr>
                              <w:jc w:val="left"/>
                            </w:pPr>
                          </w:p>
                          <w:p w:rsidR="00415CC8" w:rsidRPr="00E935A0" w:rsidRDefault="00415CC8" w:rsidP="00F675CA">
                            <w:pPr>
                              <w:spacing w:line="300" w:lineRule="exact"/>
                              <w:rPr>
                                <w:rFonts w:ascii="HG丸ｺﾞｼｯｸM-PRO" w:eastAsia="HG丸ｺﾞｼｯｸM-PRO" w:hAnsi="HG丸ｺﾞｼｯｸM-PRO" w:cs="ＭＳ 明朝"/>
                                <w:b/>
                                <w:szCs w:val="21"/>
                              </w:rPr>
                            </w:pPr>
                            <w:r w:rsidRPr="00407688">
                              <w:rPr>
                                <w:rFonts w:ascii="HG丸ｺﾞｼｯｸM-PRO" w:eastAsia="HG丸ｺﾞｼｯｸM-PRO" w:hAnsi="HG丸ｺﾞｼｯｸM-PRO" w:cs="ＭＳ 明朝" w:hint="eastAsia"/>
                                <w:b/>
                                <w:szCs w:val="21"/>
                              </w:rPr>
                              <w:t>(1)生活習慣病の重症化予防</w:t>
                            </w:r>
                            <w:r>
                              <w:rPr>
                                <w:rFonts w:ascii="HG丸ｺﾞｼｯｸM-PRO" w:eastAsia="HG丸ｺﾞｼｯｸM-PRO" w:hAnsi="HG丸ｺﾞｼｯｸM-PRO" w:cs="ＭＳ 明朝" w:hint="eastAsia"/>
                                <w:b/>
                                <w:szCs w:val="21"/>
                              </w:rPr>
                              <w:t>等</w:t>
                            </w:r>
                          </w:p>
                          <w:p w:rsidR="00415CC8" w:rsidRPr="003632E4" w:rsidRDefault="00415CC8" w:rsidP="00DB4859">
                            <w:pPr>
                              <w:spacing w:line="300" w:lineRule="exact"/>
                              <w:ind w:leftChars="50" w:left="315" w:hangingChars="100" w:hanging="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①</w:t>
                            </w:r>
                            <w:r w:rsidRPr="00407688">
                              <w:rPr>
                                <w:rFonts w:ascii="HG丸ｺﾞｼｯｸM-PRO" w:eastAsia="HG丸ｺﾞｼｯｸM-PRO" w:hAnsi="HG丸ｺﾞｼｯｸM-PRO" w:cs="ＭＳ 明朝" w:hint="eastAsia"/>
                                <w:szCs w:val="21"/>
                              </w:rPr>
                              <w:t>特定健診・特定保健指導の実施率の向上</w:t>
                            </w:r>
                          </w:p>
                          <w:p w:rsidR="00415CC8" w:rsidRPr="00F10764" w:rsidRDefault="00415CC8" w:rsidP="00DB4859">
                            <w:pPr>
                              <w:spacing w:line="300" w:lineRule="exact"/>
                              <w:ind w:leftChars="50" w:left="315" w:hangingChars="100" w:hanging="210"/>
                              <w:rPr>
                                <w:rFonts w:ascii="HG丸ｺﾞｼｯｸM-PRO" w:eastAsia="HG丸ｺﾞｼｯｸM-PRO" w:hAnsi="HG丸ｺﾞｼｯｸM-PRO" w:cs="ＭＳ 明朝"/>
                                <w:szCs w:val="21"/>
                              </w:rPr>
                            </w:pPr>
                            <w:r w:rsidRPr="00407688">
                              <w:rPr>
                                <w:rFonts w:ascii="HG丸ｺﾞｼｯｸM-PRO" w:eastAsia="HG丸ｺﾞｼｯｸM-PRO" w:hAnsi="HG丸ｺﾞｼｯｸM-PRO" w:cs="ＭＳ 明朝" w:hint="eastAsia"/>
                                <w:szCs w:val="21"/>
                              </w:rPr>
                              <w:t>②</w:t>
                            </w:r>
                            <w:r w:rsidRPr="004756AD">
                              <w:rPr>
                                <w:rFonts w:ascii="HG丸ｺﾞｼｯｸM-PRO" w:eastAsia="HG丸ｺﾞｼｯｸM-PRO" w:hAnsi="HG丸ｺﾞｼｯｸM-PRO" w:cs="ＭＳ 明朝" w:hint="eastAsia"/>
                                <w:szCs w:val="21"/>
                              </w:rPr>
                              <w:t>早期受診や治療の継続等により、重症化を予防するための取組</w:t>
                            </w:r>
                          </w:p>
                          <w:p w:rsidR="00415CC8" w:rsidRDefault="00415CC8" w:rsidP="00DB4859">
                            <w:pPr>
                              <w:spacing w:line="300" w:lineRule="exact"/>
                              <w:ind w:leftChars="50" w:left="315" w:hangingChars="100" w:hanging="210"/>
                              <w:rPr>
                                <w:rFonts w:ascii="HG丸ｺﾞｼｯｸM-PRO" w:eastAsia="HG丸ｺﾞｼｯｸM-PRO" w:hAnsi="HG丸ｺﾞｼｯｸM-PRO" w:cs="ＭＳ 明朝"/>
                                <w:szCs w:val="21"/>
                              </w:rPr>
                            </w:pPr>
                            <w:r w:rsidRPr="00407688">
                              <w:rPr>
                                <w:rFonts w:ascii="HG丸ｺﾞｼｯｸM-PRO" w:eastAsia="HG丸ｺﾞｼｯｸM-PRO" w:hAnsi="HG丸ｺﾞｼｯｸM-PRO" w:cs="ＭＳ 明朝" w:hint="eastAsia"/>
                                <w:szCs w:val="21"/>
                              </w:rPr>
                              <w:t>③高齢者の重症化予防の取組</w:t>
                            </w:r>
                          </w:p>
                          <w:p w:rsidR="00415CC8" w:rsidRDefault="00415CC8" w:rsidP="00DB4859">
                            <w:pPr>
                              <w:spacing w:line="300" w:lineRule="exact"/>
                              <w:ind w:leftChars="50" w:left="315" w:hangingChars="100" w:hanging="210"/>
                              <w:rPr>
                                <w:rFonts w:ascii="HG丸ｺﾞｼｯｸM-PRO" w:eastAsia="HG丸ｺﾞｼｯｸM-PRO" w:hAnsi="HG丸ｺﾞｼｯｸM-PRO" w:cs="ＭＳ 明朝"/>
                                <w:szCs w:val="21"/>
                              </w:rPr>
                            </w:pPr>
                            <w:r w:rsidRPr="00407688">
                              <w:rPr>
                                <w:rFonts w:ascii="HG丸ｺﾞｼｯｸM-PRO" w:eastAsia="HG丸ｺﾞｼｯｸM-PRO" w:hAnsi="HG丸ｺﾞｼｯｸM-PRO" w:cs="ＭＳ 明朝" w:hint="eastAsia"/>
                                <w:szCs w:val="21"/>
                              </w:rPr>
                              <w:t>④生活習慣と社会環境の改善</w:t>
                            </w:r>
                          </w:p>
                          <w:p w:rsidR="00415CC8" w:rsidRPr="00CB7067" w:rsidRDefault="00415CC8" w:rsidP="00F675CA">
                            <w:pPr>
                              <w:spacing w:line="300" w:lineRule="exact"/>
                              <w:rPr>
                                <w:rFonts w:ascii="HG丸ｺﾞｼｯｸM-PRO" w:eastAsia="HG丸ｺﾞｼｯｸM-PRO" w:hAnsi="HG丸ｺﾞｼｯｸM-PRO" w:cs="ＭＳ 明朝"/>
                                <w:b/>
                                <w:szCs w:val="21"/>
                              </w:rPr>
                            </w:pPr>
                            <w:r w:rsidRPr="00407688">
                              <w:rPr>
                                <w:rFonts w:ascii="HG丸ｺﾞｼｯｸM-PRO" w:eastAsia="HG丸ｺﾞｼｯｸM-PRO" w:hAnsi="HG丸ｺﾞｼｯｸM-PRO" w:cs="ＭＳ 明朝" w:hint="eastAsia"/>
                                <w:b/>
                                <w:szCs w:val="21"/>
                              </w:rPr>
                              <w:t>(2)がんの予防及び早期発見</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0" o:spid="_x0000_s1287" alt="タイトル: 生活習慣病の重症化予防等、がんの予防及び早期発見" style="position:absolute;left:0;text-align:left;margin-left:25.65pt;margin-top:10.95pt;width:210pt;height:132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">
                <v:textbox inset="1mm,.7pt,1mm,.7pt">
                  <w:txbxContent>
                    <w:p w:rsidR="00415CC8" w:rsidRDefault="00415CC8" w:rsidP="00F675CA">
                      <w:pPr>
                        <w:jc w:val="left"/>
                      </w:pPr>
                    </w:p>
                    <w:p w:rsidR="00415CC8" w:rsidRPr="00E935A0" w:rsidRDefault="00415CC8" w:rsidP="00F675CA">
                      <w:pPr>
                        <w:spacing w:line="300" w:lineRule="exact"/>
                        <w:rPr>
                          <w:rFonts w:ascii="HG丸ｺﾞｼｯｸM-PRO" w:eastAsia="HG丸ｺﾞｼｯｸM-PRO" w:hAnsi="HG丸ｺﾞｼｯｸM-PRO" w:cs="ＭＳ 明朝"/>
                          <w:b/>
                          <w:szCs w:val="21"/>
                        </w:rPr>
                      </w:pPr>
                      <w:r w:rsidRPr="00407688">
                        <w:rPr>
                          <w:rFonts w:ascii="HG丸ｺﾞｼｯｸM-PRO" w:eastAsia="HG丸ｺﾞｼｯｸM-PRO" w:hAnsi="HG丸ｺﾞｼｯｸM-PRO" w:cs="ＭＳ 明朝" w:hint="eastAsia"/>
                          <w:b/>
                          <w:szCs w:val="21"/>
                        </w:rPr>
                        <w:t>(1)生活習慣病の重症化予防</w:t>
                      </w:r>
                      <w:r>
                        <w:rPr>
                          <w:rFonts w:ascii="HG丸ｺﾞｼｯｸM-PRO" w:eastAsia="HG丸ｺﾞｼｯｸM-PRO" w:hAnsi="HG丸ｺﾞｼｯｸM-PRO" w:cs="ＭＳ 明朝" w:hint="eastAsia"/>
                          <w:b/>
                          <w:szCs w:val="21"/>
                        </w:rPr>
                        <w:t>等</w:t>
                      </w:r>
                    </w:p>
                    <w:p w:rsidR="00415CC8" w:rsidRPr="003632E4" w:rsidRDefault="00415CC8" w:rsidP="00DB4859">
                      <w:pPr>
                        <w:spacing w:line="300" w:lineRule="exact"/>
                        <w:ind w:leftChars="50" w:left="315" w:hangingChars="100" w:hanging="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①</w:t>
                      </w:r>
                      <w:r w:rsidRPr="00407688">
                        <w:rPr>
                          <w:rFonts w:ascii="HG丸ｺﾞｼｯｸM-PRO" w:eastAsia="HG丸ｺﾞｼｯｸM-PRO" w:hAnsi="HG丸ｺﾞｼｯｸM-PRO" w:cs="ＭＳ 明朝" w:hint="eastAsia"/>
                          <w:szCs w:val="21"/>
                        </w:rPr>
                        <w:t>特定健診・特定保健指導の実施率の向上</w:t>
                      </w:r>
                    </w:p>
                    <w:p w:rsidR="00415CC8" w:rsidRPr="00F10764" w:rsidRDefault="00415CC8" w:rsidP="00DB4859">
                      <w:pPr>
                        <w:spacing w:line="300" w:lineRule="exact"/>
                        <w:ind w:leftChars="50" w:left="315" w:hangingChars="100" w:hanging="210"/>
                        <w:rPr>
                          <w:rFonts w:ascii="HG丸ｺﾞｼｯｸM-PRO" w:eastAsia="HG丸ｺﾞｼｯｸM-PRO" w:hAnsi="HG丸ｺﾞｼｯｸM-PRO" w:cs="ＭＳ 明朝"/>
                          <w:szCs w:val="21"/>
                        </w:rPr>
                      </w:pPr>
                      <w:r w:rsidRPr="00407688">
                        <w:rPr>
                          <w:rFonts w:ascii="HG丸ｺﾞｼｯｸM-PRO" w:eastAsia="HG丸ｺﾞｼｯｸM-PRO" w:hAnsi="HG丸ｺﾞｼｯｸM-PRO" w:cs="ＭＳ 明朝" w:hint="eastAsia"/>
                          <w:szCs w:val="21"/>
                        </w:rPr>
                        <w:t>②</w:t>
                      </w:r>
                      <w:r w:rsidRPr="004756AD">
                        <w:rPr>
                          <w:rFonts w:ascii="HG丸ｺﾞｼｯｸM-PRO" w:eastAsia="HG丸ｺﾞｼｯｸM-PRO" w:hAnsi="HG丸ｺﾞｼｯｸM-PRO" w:cs="ＭＳ 明朝" w:hint="eastAsia"/>
                          <w:szCs w:val="21"/>
                        </w:rPr>
                        <w:t>早期受診や治療の継続等により、重症化を予防するための取組</w:t>
                      </w:r>
                    </w:p>
                    <w:p w:rsidR="00415CC8" w:rsidRDefault="00415CC8" w:rsidP="00DB4859">
                      <w:pPr>
                        <w:spacing w:line="300" w:lineRule="exact"/>
                        <w:ind w:leftChars="50" w:left="315" w:hangingChars="100" w:hanging="210"/>
                        <w:rPr>
                          <w:rFonts w:ascii="HG丸ｺﾞｼｯｸM-PRO" w:eastAsia="HG丸ｺﾞｼｯｸM-PRO" w:hAnsi="HG丸ｺﾞｼｯｸM-PRO" w:cs="ＭＳ 明朝"/>
                          <w:szCs w:val="21"/>
                        </w:rPr>
                      </w:pPr>
                      <w:r w:rsidRPr="00407688">
                        <w:rPr>
                          <w:rFonts w:ascii="HG丸ｺﾞｼｯｸM-PRO" w:eastAsia="HG丸ｺﾞｼｯｸM-PRO" w:hAnsi="HG丸ｺﾞｼｯｸM-PRO" w:cs="ＭＳ 明朝" w:hint="eastAsia"/>
                          <w:szCs w:val="21"/>
                        </w:rPr>
                        <w:t>③高齢者の重症化予防の取組</w:t>
                      </w:r>
                    </w:p>
                    <w:p w:rsidR="00415CC8" w:rsidRDefault="00415CC8" w:rsidP="00DB4859">
                      <w:pPr>
                        <w:spacing w:line="300" w:lineRule="exact"/>
                        <w:ind w:leftChars="50" w:left="315" w:hangingChars="100" w:hanging="210"/>
                        <w:rPr>
                          <w:rFonts w:ascii="HG丸ｺﾞｼｯｸM-PRO" w:eastAsia="HG丸ｺﾞｼｯｸM-PRO" w:hAnsi="HG丸ｺﾞｼｯｸM-PRO" w:cs="ＭＳ 明朝"/>
                          <w:szCs w:val="21"/>
                        </w:rPr>
                      </w:pPr>
                      <w:r w:rsidRPr="00407688">
                        <w:rPr>
                          <w:rFonts w:ascii="HG丸ｺﾞｼｯｸM-PRO" w:eastAsia="HG丸ｺﾞｼｯｸM-PRO" w:hAnsi="HG丸ｺﾞｼｯｸM-PRO" w:cs="ＭＳ 明朝" w:hint="eastAsia"/>
                          <w:szCs w:val="21"/>
                        </w:rPr>
                        <w:t>④生活習慣と社会環境の改善</w:t>
                      </w:r>
                    </w:p>
                    <w:p w:rsidR="00415CC8" w:rsidRPr="00CB7067" w:rsidRDefault="00415CC8" w:rsidP="00F675CA">
                      <w:pPr>
                        <w:spacing w:line="300" w:lineRule="exact"/>
                        <w:rPr>
                          <w:rFonts w:ascii="HG丸ｺﾞｼｯｸM-PRO" w:eastAsia="HG丸ｺﾞｼｯｸM-PRO" w:hAnsi="HG丸ｺﾞｼｯｸM-PRO" w:cs="ＭＳ 明朝"/>
                          <w:b/>
                          <w:szCs w:val="21"/>
                        </w:rPr>
                      </w:pPr>
                      <w:r w:rsidRPr="00407688">
                        <w:rPr>
                          <w:rFonts w:ascii="HG丸ｺﾞｼｯｸM-PRO" w:eastAsia="HG丸ｺﾞｼｯｸM-PRO" w:hAnsi="HG丸ｺﾞｼｯｸM-PRO" w:cs="ＭＳ 明朝" w:hint="eastAsia"/>
                          <w:b/>
                          <w:szCs w:val="21"/>
                        </w:rPr>
                        <w:t>(2)がんの予防及び早期発見</w:t>
                      </w:r>
                    </w:p>
                  </w:txbxContent>
                </v:textbox>
              </v:rect>
            </w:pict>
          </mc:Fallback>
        </mc:AlternateContent>
      </w: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82720" behindDoc="0" locked="0" layoutInCell="1" allowOverlap="1" wp14:anchorId="47FDB644" wp14:editId="6B461A27">
                <wp:simplePos x="0" y="0"/>
                <wp:positionH relativeFrom="column">
                  <wp:posOffset>525145</wp:posOffset>
                </wp:positionH>
                <wp:positionV relativeFrom="paragraph">
                  <wp:posOffset>384810</wp:posOffset>
                </wp:positionV>
                <wp:extent cx="2261870" cy="2148205"/>
                <wp:effectExtent l="0" t="0" r="5080" b="4445"/>
                <wp:wrapNone/>
                <wp:docPr id="332" name="テキスト ボックス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rsidR="00415CC8" w:rsidRDefault="00415CC8" w:rsidP="00DB4859">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415CC8" w:rsidRPr="00E817C9" w:rsidRDefault="00415CC8" w:rsidP="00DB4859">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415CC8" w:rsidRPr="003632E4" w:rsidRDefault="00415CC8" w:rsidP="00DB4859">
                            <w:pPr>
                              <w:spacing w:line="300" w:lineRule="exact"/>
                              <w:ind w:leftChars="100" w:left="21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32" o:spid="_x0000_s1288" type="#_x0000_t202" style="position:absolute;left:0;text-align:left;margin-left:41.35pt;margin-top:30.3pt;width:178.1pt;height:169.1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" stroked="f">
                <v:textbox>
                  <w:txbxContent>
                    <w:p w:rsidR="00415CC8" w:rsidRDefault="00415CC8" w:rsidP="00DB4859">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415CC8" w:rsidRPr="00E817C9" w:rsidRDefault="00415CC8" w:rsidP="00DB4859">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415CC8" w:rsidRPr="003632E4" w:rsidRDefault="00415CC8" w:rsidP="00DB4859">
                      <w:pPr>
                        <w:spacing w:line="300" w:lineRule="exact"/>
                        <w:ind w:leftChars="100" w:left="210"/>
                        <w:rPr>
                          <w:rFonts w:ascii="HG丸ｺﾞｼｯｸM-PRO" w:eastAsia="HG丸ｺﾞｼｯｸM-PRO" w:hAnsi="HG丸ｺﾞｼｯｸM-PRO"/>
                          <w:sz w:val="22"/>
                        </w:rPr>
                      </w:pPr>
                    </w:p>
                  </w:txbxContent>
                </v:textbox>
              </v:shape>
            </w:pict>
          </mc:Fallback>
        </mc:AlternateContent>
      </w: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83744" behindDoc="0" locked="0" layoutInCell="1" allowOverlap="1" wp14:anchorId="7B6646FF" wp14:editId="1DBE9601">
                <wp:simplePos x="0" y="0"/>
                <wp:positionH relativeFrom="column">
                  <wp:posOffset>2996565</wp:posOffset>
                </wp:positionH>
                <wp:positionV relativeFrom="paragraph">
                  <wp:posOffset>385445</wp:posOffset>
                </wp:positionV>
                <wp:extent cx="2247900" cy="2147570"/>
                <wp:effectExtent l="0" t="0" r="0" b="5080"/>
                <wp:wrapNone/>
                <wp:docPr id="333" name="テキスト ボックス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rsidR="00415CC8" w:rsidRDefault="00415CC8" w:rsidP="00DB4859">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415CC8" w:rsidRPr="00E817C9" w:rsidRDefault="00415CC8" w:rsidP="00DB4859">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415CC8" w:rsidRDefault="00415CC8" w:rsidP="00DB4859">
                            <w:pPr>
                              <w:spacing w:line="360" w:lineRule="exact"/>
                              <w:ind w:firstLineChars="100" w:firstLine="240"/>
                              <w:rPr>
                                <w:rFonts w:ascii="HG丸ｺﾞｼｯｸM-PRO" w:eastAsia="HG丸ｺﾞｼｯｸM-PRO" w:hAnsi="HG丸ｺﾞｼｯｸM-PRO"/>
                                <w:sz w:val="24"/>
                                <w:bdr w:val="single" w:sz="4" w:space="0" w:color="auto"/>
                              </w:rPr>
                            </w:pPr>
                          </w:p>
                          <w:p w:rsidR="00415CC8" w:rsidRPr="005B5955" w:rsidRDefault="00415CC8" w:rsidP="00DB4859">
                            <w:pPr>
                              <w:spacing w:line="360" w:lineRule="exact"/>
                              <w:ind w:firstLineChars="100" w:firstLine="24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289" type="#_x0000_t202" style="position:absolute;left:0;text-align:left;margin-left:235.95pt;margin-top:30.35pt;width:177pt;height:169.1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" stroked="f">
                <v:textbox>
                  <w:txbxContent>
                    <w:p w:rsidR="00415CC8" w:rsidRDefault="00415CC8" w:rsidP="00DB4859">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415CC8" w:rsidRPr="00E817C9" w:rsidRDefault="00415CC8" w:rsidP="00DB4859">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415CC8" w:rsidRDefault="00415CC8" w:rsidP="00DB4859">
                      <w:pPr>
                        <w:spacing w:line="360" w:lineRule="exact"/>
                        <w:ind w:firstLineChars="100" w:firstLine="240"/>
                        <w:rPr>
                          <w:rFonts w:ascii="HG丸ｺﾞｼｯｸM-PRO" w:eastAsia="HG丸ｺﾞｼｯｸM-PRO" w:hAnsi="HG丸ｺﾞｼｯｸM-PRO"/>
                          <w:sz w:val="24"/>
                          <w:bdr w:val="single" w:sz="4" w:space="0" w:color="auto"/>
                        </w:rPr>
                      </w:pPr>
                    </w:p>
                    <w:p w:rsidR="00415CC8" w:rsidRPr="005B5955" w:rsidRDefault="00415CC8" w:rsidP="00DB4859">
                      <w:pPr>
                        <w:spacing w:line="360" w:lineRule="exact"/>
                        <w:ind w:firstLineChars="100" w:firstLine="240"/>
                        <w:rPr>
                          <w:sz w:val="24"/>
                        </w:rPr>
                      </w:pPr>
                    </w:p>
                  </w:txbxContent>
                </v:textbox>
              </v:shape>
            </w:pict>
          </mc:Fallback>
        </mc:AlternateContent>
      </w: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99104" behindDoc="0" locked="0" layoutInCell="1" allowOverlap="1" wp14:anchorId="338D7776" wp14:editId="552CAE33">
                <wp:simplePos x="0" y="0"/>
                <wp:positionH relativeFrom="column">
                  <wp:posOffset>992505</wp:posOffset>
                </wp:positionH>
                <wp:positionV relativeFrom="paragraph">
                  <wp:posOffset>417195</wp:posOffset>
                </wp:positionV>
                <wp:extent cx="2667000" cy="476250"/>
                <wp:effectExtent l="0" t="0" r="38100" b="19050"/>
                <wp:wrapNone/>
                <wp:docPr id="334" name="ホームベース 14396" descr="木目" title="健康医療情報の効果的な発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76250"/>
                        </a:xfrm>
                        <a:prstGeom prst="homePlate">
                          <a:avLst>
                            <a:gd name="adj" fmla="val 54866"/>
                          </a:avLst>
                        </a:prstGeom>
                        <a:solidFill>
                          <a:srgbClr val="1F497D"/>
                        </a:solidFill>
                        <a:ln w="0">
                          <a:solidFill>
                            <a:srgbClr val="000000"/>
                          </a:solidFill>
                          <a:miter lim="800000"/>
                          <a:headEnd/>
                          <a:tailEnd/>
                        </a:ln>
                        <a:effectLst/>
                      </wps:spPr>
                      <wps:txbx>
                        <w:txbxContent>
                          <w:p w:rsidR="00415CC8" w:rsidRPr="00376F4E" w:rsidRDefault="00415CC8" w:rsidP="00DB4859">
                            <w:pPr>
                              <w:spacing w:line="340" w:lineRule="exact"/>
                              <w:ind w:firstLineChars="50" w:firstLine="120"/>
                              <w:rPr>
                                <w:color w:val="FFFFFF" w:themeColor="background1"/>
                                <w:sz w:val="24"/>
                              </w:rPr>
                            </w:pPr>
                            <w:r>
                              <w:rPr>
                                <w:rFonts w:ascii="HG丸ｺﾞｼｯｸM-PRO" w:eastAsia="HG丸ｺﾞｼｯｸM-PRO" w:hAnsi="HG丸ｺﾞｼｯｸM-PRO" w:hint="eastAsia"/>
                                <w:b/>
                                <w:color w:val="FFFFFF" w:themeColor="background1"/>
                                <w:sz w:val="24"/>
                              </w:rPr>
                              <w:t>３．健康医療情報の効果的な発信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0" type="#_x0000_t15" alt="タイトル: 健康医療情報の効果的な発信 - 説明: 木目" style="position:absolute;left:0;text-align:left;margin-left:78.15pt;margin-top:32.85pt;width:210pt;height:37.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" adj="19484" fillcolor="#1f497d" strokeweight="0">
                <v:textbox inset="5.85pt,.7pt,5.85pt,.7pt">
                  <w:txbxContent>
                    <w:p w:rsidR="00415CC8" w:rsidRPr="00376F4E" w:rsidRDefault="00415CC8" w:rsidP="00DB4859">
                      <w:pPr>
                        <w:spacing w:line="340" w:lineRule="exact"/>
                        <w:ind w:firstLineChars="50" w:firstLine="120"/>
                        <w:rPr>
                          <w:color w:val="FFFFFF" w:themeColor="background1"/>
                          <w:sz w:val="24"/>
                        </w:rPr>
                      </w:pPr>
                      <w:r>
                        <w:rPr>
                          <w:rFonts w:ascii="HG丸ｺﾞｼｯｸM-PRO" w:eastAsia="HG丸ｺﾞｼｯｸM-PRO" w:hAnsi="HG丸ｺﾞｼｯｸM-PRO" w:hint="eastAsia"/>
                          <w:b/>
                          <w:color w:val="FFFFFF" w:themeColor="background1"/>
                          <w:sz w:val="24"/>
                        </w:rPr>
                        <w:t>３．健康医療情報の効果的な発信</w:t>
                      </w:r>
                    </w:p>
                  </w:txbxContent>
                </v:textbox>
              </v:shape>
            </w:pict>
          </mc:Fallback>
        </mc:AlternateContent>
      </w: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91936" behindDoc="0" locked="0" layoutInCell="1" allowOverlap="1" wp14:anchorId="2E23CD8B" wp14:editId="2E91205E">
                <wp:simplePos x="0" y="0"/>
                <wp:positionH relativeFrom="column">
                  <wp:posOffset>2569845</wp:posOffset>
                </wp:positionH>
                <wp:positionV relativeFrom="paragraph">
                  <wp:posOffset>139065</wp:posOffset>
                </wp:positionV>
                <wp:extent cx="971550" cy="140335"/>
                <wp:effectExtent l="38100" t="19050" r="95250" b="50165"/>
                <wp:wrapNone/>
                <wp:docPr id="335" name="二等辺三角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35" o:spid="_x0000_s1026" type="#_x0000_t5" style="position:absolute;left:0;text-align:left;margin-left:202.35pt;margin-top:10.95pt;width:76.5pt;height:11.0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" fillcolor="#d99694" strokecolor="#d99694" strokeweight="1pt">
                <v:fill color2="#f2dcdb" angle="135" focus="50%" type="gradient"/>
                <v:shadow on="t" color="#632523" opacity=".5" offset="1pt"/>
              </v:shape>
            </w:pict>
          </mc:Fallback>
        </mc:AlternateContent>
      </w: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r w:rsidRPr="00E169B8">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398080" behindDoc="0" locked="0" layoutInCell="1" allowOverlap="1" wp14:anchorId="10938BF2" wp14:editId="076C7592">
                <wp:simplePos x="0" y="0"/>
                <wp:positionH relativeFrom="column">
                  <wp:posOffset>992505</wp:posOffset>
                </wp:positionH>
                <wp:positionV relativeFrom="paragraph">
                  <wp:posOffset>243840</wp:posOffset>
                </wp:positionV>
                <wp:extent cx="4114800" cy="771525"/>
                <wp:effectExtent l="0" t="0" r="19050" b="28575"/>
                <wp:wrapNone/>
                <wp:docPr id="336" name="正方形/長方形 336" title="医療費の見える化・データヘルスの推進、府民への情報発信の強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771525"/>
                        </a:xfrm>
                        <a:prstGeom prst="rect">
                          <a:avLst/>
                        </a:prstGeom>
                        <a:solidFill>
                          <a:srgbClr val="FFFFFF"/>
                        </a:solidFill>
                        <a:ln w="9525">
                          <a:solidFill>
                            <a:srgbClr val="000000"/>
                          </a:solidFill>
                          <a:miter lim="800000"/>
                          <a:headEnd/>
                          <a:tailEnd/>
                        </a:ln>
                      </wps:spPr>
                      <wps:txbx>
                        <w:txbxContent>
                          <w:p w:rsidR="00415CC8" w:rsidRDefault="00415CC8" w:rsidP="00F675CA">
                            <w:pPr>
                              <w:jc w:val="left"/>
                            </w:pPr>
                          </w:p>
                          <w:p w:rsidR="00415CC8" w:rsidRPr="00E935A0"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(1)</w:t>
                            </w:r>
                            <w:r>
                              <w:rPr>
                                <w:rFonts w:ascii="HG丸ｺﾞｼｯｸM-PRO" w:eastAsia="HG丸ｺﾞｼｯｸM-PRO" w:hAnsi="HG丸ｺﾞｼｯｸM-PRO" w:cs="ＭＳ 明朝" w:hint="eastAsia"/>
                                <w:b/>
                                <w:szCs w:val="21"/>
                              </w:rPr>
                              <w:t>医療費の見える化・データヘルスの推進</w:t>
                            </w:r>
                          </w:p>
                          <w:p w:rsidR="00415CC8" w:rsidRPr="00CB7067"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(2)</w:t>
                            </w:r>
                            <w:r w:rsidRPr="004756AD">
                              <w:rPr>
                                <w:rFonts w:ascii="HG丸ｺﾞｼｯｸM-PRO" w:eastAsia="HG丸ｺﾞｼｯｸM-PRO" w:hAnsi="HG丸ｺﾞｼｯｸM-PRO" w:cs="ＭＳ 明朝" w:hint="eastAsia"/>
                                <w:b/>
                                <w:szCs w:val="21"/>
                              </w:rPr>
                              <w:t>府民への情報発信の強化</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6" o:spid="_x0000_s1291" alt="タイトル: 医療費の見える化・データヘルスの推進、府民への情報発信の強化" style="position:absolute;left:0;text-align:left;margin-left:78.15pt;margin-top:19.2pt;width:324pt;height:60.7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">
                <v:textbox inset="1mm,.7pt,1mm,.7pt">
                  <w:txbxContent>
                    <w:p w:rsidR="00415CC8" w:rsidRDefault="00415CC8" w:rsidP="00F675CA">
                      <w:pPr>
                        <w:jc w:val="left"/>
                      </w:pPr>
                    </w:p>
                    <w:p w:rsidR="00415CC8" w:rsidRPr="00E935A0"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(1)</w:t>
                      </w:r>
                      <w:r>
                        <w:rPr>
                          <w:rFonts w:ascii="HG丸ｺﾞｼｯｸM-PRO" w:eastAsia="HG丸ｺﾞｼｯｸM-PRO" w:hAnsi="HG丸ｺﾞｼｯｸM-PRO" w:cs="ＭＳ 明朝" w:hint="eastAsia"/>
                          <w:b/>
                          <w:szCs w:val="21"/>
                        </w:rPr>
                        <w:t>医療費の見える化・データヘルスの推進</w:t>
                      </w:r>
                    </w:p>
                    <w:p w:rsidR="00415CC8" w:rsidRPr="00CB7067" w:rsidRDefault="00415CC8" w:rsidP="00DB4859">
                      <w:pPr>
                        <w:spacing w:beforeLines="20" w:before="67" w:line="300" w:lineRule="exact"/>
                        <w:rPr>
                          <w:rFonts w:ascii="HG丸ｺﾞｼｯｸM-PRO" w:eastAsia="HG丸ｺﾞｼｯｸM-PRO" w:hAnsi="HG丸ｺﾞｼｯｸM-PRO" w:cs="ＭＳ 明朝"/>
                          <w:b/>
                          <w:szCs w:val="21"/>
                        </w:rPr>
                      </w:pPr>
                      <w:r w:rsidRPr="00CB7067">
                        <w:rPr>
                          <w:rFonts w:ascii="HG丸ｺﾞｼｯｸM-PRO" w:eastAsia="HG丸ｺﾞｼｯｸM-PRO" w:hAnsi="HG丸ｺﾞｼｯｸM-PRO" w:cs="ＭＳ 明朝" w:hint="eastAsia"/>
                          <w:b/>
                          <w:szCs w:val="21"/>
                        </w:rPr>
                        <w:t>(2)</w:t>
                      </w:r>
                      <w:r w:rsidRPr="004756AD">
                        <w:rPr>
                          <w:rFonts w:ascii="HG丸ｺﾞｼｯｸM-PRO" w:eastAsia="HG丸ｺﾞｼｯｸM-PRO" w:hAnsi="HG丸ｺﾞｼｯｸM-PRO" w:cs="ＭＳ 明朝" w:hint="eastAsia"/>
                          <w:b/>
                          <w:szCs w:val="21"/>
                        </w:rPr>
                        <w:t>府民への情報発信の強化</w:t>
                      </w:r>
                    </w:p>
                  </w:txbxContent>
                </v:textbox>
              </v:rect>
            </w:pict>
          </mc:Fallback>
        </mc:AlternateContent>
      </w:r>
    </w:p>
    <w:p w:rsidR="00F675CA" w:rsidRPr="00E169B8" w:rsidRDefault="00F675CA" w:rsidP="005C4C7A">
      <w:pPr>
        <w:ind w:firstLineChars="100" w:firstLine="361"/>
        <w:rPr>
          <w:rFonts w:ascii="HG丸ｺﾞｼｯｸM-PRO" w:eastAsia="HG丸ｺﾞｼｯｸM-PRO" w:hAnsi="HG丸ｺﾞｼｯｸM-PRO" w:cstheme="minorBidi"/>
          <w:b/>
          <w:color w:val="0070C0"/>
          <w:sz w:val="36"/>
          <w:szCs w:val="28"/>
          <w:u w:val="single"/>
        </w:rPr>
      </w:pPr>
    </w:p>
    <w:p w:rsidR="00F675CA" w:rsidRDefault="00F675CA" w:rsidP="005C4C7A">
      <w:pPr>
        <w:ind w:firstLineChars="100" w:firstLine="361"/>
        <w:rPr>
          <w:rFonts w:ascii="HG丸ｺﾞｼｯｸM-PRO" w:eastAsia="HG丸ｺﾞｼｯｸM-PRO" w:hAnsi="HG丸ｺﾞｼｯｸM-PRO" w:cstheme="minorBidi"/>
          <w:b/>
          <w:color w:val="0070C0"/>
          <w:sz w:val="36"/>
          <w:szCs w:val="28"/>
          <w:u w:val="single"/>
        </w:rPr>
      </w:pPr>
    </w:p>
    <w:p w:rsidR="00837A30" w:rsidRDefault="00B27EA7" w:rsidP="00F675CA">
      <w:pPr>
        <w:widowControl/>
        <w:jc w:val="left"/>
        <w:rPr>
          <w:rFonts w:ascii="HG丸ｺﾞｼｯｸM-PRO" w:eastAsia="HG丸ｺﾞｼｯｸM-PRO" w:hAnsi="HG丸ｺﾞｼｯｸM-PRO" w:cstheme="minorBidi"/>
          <w:color w:val="0070C0"/>
          <w:sz w:val="36"/>
          <w:szCs w:val="28"/>
        </w:rPr>
      </w:pPr>
      <w:r w:rsidRPr="00E42285">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474880" behindDoc="0" locked="0" layoutInCell="1" allowOverlap="1" wp14:anchorId="66E70D6C" wp14:editId="48FAC898">
                <wp:simplePos x="0" y="0"/>
                <wp:positionH relativeFrom="column">
                  <wp:posOffset>240030</wp:posOffset>
                </wp:positionH>
                <wp:positionV relativeFrom="paragraph">
                  <wp:posOffset>131445</wp:posOffset>
                </wp:positionV>
                <wp:extent cx="5686425" cy="2133600"/>
                <wp:effectExtent l="57150" t="57150" r="85725" b="76200"/>
                <wp:wrapNone/>
                <wp:docPr id="484" name="角丸四角形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2133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5CC8" w:rsidRPr="00A03052" w:rsidRDefault="00415CC8" w:rsidP="00DB4859">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484" o:spid="_x0000_s1292" style="position:absolute;margin-left:18.9pt;margin-top:10.35pt;width:447.75pt;height:168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" fillcolor="#4f81bd" strokecolor="#4f81bd" strokeweight="10pt">
                <v:stroke linestyle="thinThin"/>
                <v:shadow color="#868686"/>
                <v:textbox>
                  <w:txbxContent>
                    <w:p w:rsidR="00415CC8" w:rsidRPr="00A03052" w:rsidRDefault="00415CC8" w:rsidP="00DB4859">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E42285">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475904" behindDoc="0" locked="0" layoutInCell="1" allowOverlap="1" wp14:anchorId="57EE3952" wp14:editId="6919F147">
                <wp:simplePos x="0" y="0"/>
                <wp:positionH relativeFrom="column">
                  <wp:posOffset>382905</wp:posOffset>
                </wp:positionH>
                <wp:positionV relativeFrom="paragraph">
                  <wp:posOffset>398145</wp:posOffset>
                </wp:positionV>
                <wp:extent cx="5467350" cy="1704975"/>
                <wp:effectExtent l="19050" t="19050" r="38100" b="47625"/>
                <wp:wrapNone/>
                <wp:docPr id="486" name="正方形/長方形 486" descr="&#10;" title="市町村や保険者、医療の担い手等との積極的な連携、市町村国保に対するインセンティブ強化、健康づくりに取り組む被保険者への支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704975"/>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5CC8" w:rsidRPr="00B27EA7" w:rsidRDefault="00415CC8" w:rsidP="00B27EA7">
                            <w:pPr>
                              <w:rPr>
                                <w:rFonts w:asciiTheme="majorEastAsia" w:eastAsiaTheme="majorEastAsia" w:hAnsiTheme="majorEastAsia"/>
                                <w:b/>
                                <w:szCs w:val="21"/>
                                <w:lang w:val="x-none"/>
                              </w:rPr>
                            </w:pPr>
                            <w:r w:rsidRPr="00B27EA7">
                              <w:rPr>
                                <w:rFonts w:asciiTheme="majorEastAsia" w:eastAsiaTheme="majorEastAsia" w:hAnsiTheme="majorEastAsia" w:hint="eastAsia"/>
                                <w:b/>
                                <w:szCs w:val="21"/>
                                <w:lang w:val="x-none"/>
                              </w:rPr>
                              <w:t>◆市町村や保険者、医療の担い手等との積極的な連携</w:t>
                            </w:r>
                          </w:p>
                          <w:p w:rsidR="00415CC8" w:rsidRPr="00B27EA7" w:rsidRDefault="00415CC8" w:rsidP="00DB4859">
                            <w:pPr>
                              <w:spacing w:line="240" w:lineRule="exact"/>
                              <w:ind w:leftChars="100" w:left="210"/>
                              <w:rPr>
                                <w:rFonts w:ascii="HG丸ｺﾞｼｯｸM-PRO" w:eastAsia="HG丸ｺﾞｼｯｸM-PRO" w:hAnsi="HG丸ｺﾞｼｯｸM-PRO"/>
                                <w:sz w:val="18"/>
                                <w:szCs w:val="21"/>
                                <w:lang w:val="x-none"/>
                              </w:rPr>
                            </w:pPr>
                            <w:r w:rsidRPr="00B27EA7">
                              <w:rPr>
                                <w:rFonts w:ascii="HG丸ｺﾞｼｯｸM-PRO" w:eastAsia="HG丸ｺﾞｼｯｸM-PRO" w:hAnsi="HG丸ｺﾞｼｯｸM-PRO" w:hint="eastAsia"/>
                                <w:sz w:val="20"/>
                                <w:szCs w:val="21"/>
                                <w:lang w:val="x-none"/>
                              </w:rPr>
                              <w:t>保険者協議会や地域・職域連携推進協議会などの場も活用し、連携した取組を進めるとともに、データ分析を通じた健康課題等の提供や好事例の創出・横展開を図り、市町村や保険者等を積極的に支援</w:t>
                            </w:r>
                          </w:p>
                          <w:p w:rsidR="00415CC8" w:rsidRPr="00B27EA7" w:rsidRDefault="00415CC8" w:rsidP="00B27EA7">
                            <w:pPr>
                              <w:rPr>
                                <w:rFonts w:asciiTheme="majorEastAsia" w:eastAsiaTheme="majorEastAsia" w:hAnsiTheme="majorEastAsia"/>
                                <w:b/>
                                <w:szCs w:val="21"/>
                                <w:lang w:val="x-none"/>
                              </w:rPr>
                            </w:pPr>
                            <w:r w:rsidRPr="00B27EA7">
                              <w:rPr>
                                <w:rFonts w:asciiTheme="majorEastAsia" w:eastAsiaTheme="majorEastAsia" w:hAnsiTheme="majorEastAsia" w:hint="eastAsia"/>
                                <w:b/>
                                <w:szCs w:val="21"/>
                                <w:lang w:val="x-none"/>
                              </w:rPr>
                              <w:t>◆市町村国保に対するインセンティブ強化</w:t>
                            </w:r>
                          </w:p>
                          <w:p w:rsidR="00415CC8" w:rsidRPr="00B27EA7" w:rsidRDefault="00415CC8" w:rsidP="00DB4859">
                            <w:pPr>
                              <w:spacing w:line="240" w:lineRule="exact"/>
                              <w:ind w:leftChars="100" w:left="210"/>
                              <w:rPr>
                                <w:rFonts w:ascii="HG丸ｺﾞｼｯｸM-PRO" w:eastAsia="HG丸ｺﾞｼｯｸM-PRO" w:hAnsi="HG丸ｺﾞｼｯｸM-PRO"/>
                                <w:sz w:val="20"/>
                                <w:szCs w:val="21"/>
                                <w:lang w:val="x-none"/>
                              </w:rPr>
                            </w:pPr>
                            <w:r w:rsidRPr="00B27EA7">
                              <w:rPr>
                                <w:rFonts w:ascii="HG丸ｺﾞｼｯｸM-PRO" w:eastAsia="HG丸ｺﾞｼｯｸM-PRO" w:hAnsi="HG丸ｺﾞｼｯｸM-PRO" w:hint="eastAsia"/>
                                <w:sz w:val="20"/>
                                <w:szCs w:val="21"/>
                                <w:lang w:val="x-none"/>
                              </w:rPr>
                              <w:t>保険者努力支援制度等を活用し、健康づくり事業や医療費適正化などに取り組む市町村を重点的に支援</w:t>
                            </w:r>
                          </w:p>
                          <w:p w:rsidR="00415CC8" w:rsidRPr="00B27EA7" w:rsidRDefault="00415CC8" w:rsidP="00B27EA7">
                            <w:pPr>
                              <w:rPr>
                                <w:rFonts w:asciiTheme="majorEastAsia" w:eastAsiaTheme="majorEastAsia" w:hAnsiTheme="majorEastAsia"/>
                                <w:b/>
                                <w:szCs w:val="21"/>
                                <w:lang w:val="x-none"/>
                              </w:rPr>
                            </w:pPr>
                            <w:r w:rsidRPr="00B27EA7">
                              <w:rPr>
                                <w:rFonts w:asciiTheme="majorEastAsia" w:eastAsiaTheme="majorEastAsia" w:hAnsiTheme="majorEastAsia" w:hint="eastAsia"/>
                                <w:b/>
                                <w:szCs w:val="21"/>
                                <w:lang w:val="x-none"/>
                              </w:rPr>
                              <w:t>◆健康づくりに取り組む被保険者への支援</w:t>
                            </w:r>
                          </w:p>
                          <w:p w:rsidR="00415CC8" w:rsidRPr="00B27EA7" w:rsidRDefault="00415CC8" w:rsidP="00DB4859">
                            <w:pPr>
                              <w:spacing w:line="240" w:lineRule="exact"/>
                              <w:ind w:leftChars="100" w:left="210"/>
                              <w:rPr>
                                <w:rFonts w:ascii="HG丸ｺﾞｼｯｸM-PRO" w:eastAsia="HG丸ｺﾞｼｯｸM-PRO" w:hAnsi="HG丸ｺﾞｼｯｸM-PRO"/>
                                <w:sz w:val="20"/>
                                <w:szCs w:val="21"/>
                                <w:lang w:val="x-none"/>
                              </w:rPr>
                            </w:pPr>
                            <w:r w:rsidRPr="00B27EA7">
                              <w:rPr>
                                <w:rFonts w:ascii="HG丸ｺﾞｼｯｸM-PRO" w:eastAsia="HG丸ｺﾞｼｯｸM-PRO" w:hAnsi="HG丸ｺﾞｼｯｸM-PRO" w:hint="eastAsia"/>
                                <w:sz w:val="20"/>
                                <w:szCs w:val="21"/>
                                <w:lang w:val="x-none"/>
                              </w:rPr>
                              <w:t>被保険者自身による健康づくり・疾病予防のための取組を推進</w:t>
                            </w:r>
                          </w:p>
                          <w:p w:rsidR="00415CC8" w:rsidRDefault="00415CC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486" o:spid="_x0000_s1293" alt="タイトル: 市町村や保険者、医療の担い手等との積極的な連携、市町村国保に対するインセンティブ強化、健康づくりに取り組む被保険者への支援 - 説明: &#10;" style="position:absolute;margin-left:30.15pt;margin-top:31.35pt;width:430.5pt;height:134.2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" strokecolor="#4f81bd" strokeweight="5pt">
                <v:stroke linestyle="thickThin"/>
                <v:shadow color="#868686"/>
                <v:textbox>
                  <w:txbxContent>
                    <w:p w:rsidR="00415CC8" w:rsidRPr="00B27EA7" w:rsidRDefault="00415CC8" w:rsidP="00B27EA7">
                      <w:pPr>
                        <w:rPr>
                          <w:rFonts w:asciiTheme="majorEastAsia" w:eastAsiaTheme="majorEastAsia" w:hAnsiTheme="majorEastAsia"/>
                          <w:b/>
                          <w:szCs w:val="21"/>
                          <w:lang w:val="x-none"/>
                        </w:rPr>
                      </w:pPr>
                      <w:r w:rsidRPr="00B27EA7">
                        <w:rPr>
                          <w:rFonts w:asciiTheme="majorEastAsia" w:eastAsiaTheme="majorEastAsia" w:hAnsiTheme="majorEastAsia" w:hint="eastAsia"/>
                          <w:b/>
                          <w:szCs w:val="21"/>
                          <w:lang w:val="x-none"/>
                        </w:rPr>
                        <w:t>◆市町村や保険者、医療の担い手等との積極的な連携</w:t>
                      </w:r>
                    </w:p>
                    <w:p w:rsidR="00415CC8" w:rsidRPr="00B27EA7" w:rsidRDefault="00415CC8" w:rsidP="00DB4859">
                      <w:pPr>
                        <w:spacing w:line="240" w:lineRule="exact"/>
                        <w:ind w:leftChars="100" w:left="210"/>
                        <w:rPr>
                          <w:rFonts w:ascii="HG丸ｺﾞｼｯｸM-PRO" w:eastAsia="HG丸ｺﾞｼｯｸM-PRO" w:hAnsi="HG丸ｺﾞｼｯｸM-PRO"/>
                          <w:sz w:val="18"/>
                          <w:szCs w:val="21"/>
                          <w:lang w:val="x-none"/>
                        </w:rPr>
                      </w:pPr>
                      <w:r w:rsidRPr="00B27EA7">
                        <w:rPr>
                          <w:rFonts w:ascii="HG丸ｺﾞｼｯｸM-PRO" w:eastAsia="HG丸ｺﾞｼｯｸM-PRO" w:hAnsi="HG丸ｺﾞｼｯｸM-PRO" w:hint="eastAsia"/>
                          <w:sz w:val="20"/>
                          <w:szCs w:val="21"/>
                          <w:lang w:val="x-none"/>
                        </w:rPr>
                        <w:t>保険者協議会や地域・職域連携推進協議会などの場も活用し、連携した取組を進めるとともに、データ分析を通じた健康課題等の提供や好事例の創出・横展開を図り、市町村や保険者等を積極的に支援</w:t>
                      </w:r>
                    </w:p>
                    <w:p w:rsidR="00415CC8" w:rsidRPr="00B27EA7" w:rsidRDefault="00415CC8" w:rsidP="00B27EA7">
                      <w:pPr>
                        <w:rPr>
                          <w:rFonts w:asciiTheme="majorEastAsia" w:eastAsiaTheme="majorEastAsia" w:hAnsiTheme="majorEastAsia"/>
                          <w:b/>
                          <w:szCs w:val="21"/>
                          <w:lang w:val="x-none"/>
                        </w:rPr>
                      </w:pPr>
                      <w:r w:rsidRPr="00B27EA7">
                        <w:rPr>
                          <w:rFonts w:asciiTheme="majorEastAsia" w:eastAsiaTheme="majorEastAsia" w:hAnsiTheme="majorEastAsia" w:hint="eastAsia"/>
                          <w:b/>
                          <w:szCs w:val="21"/>
                          <w:lang w:val="x-none"/>
                        </w:rPr>
                        <w:t>◆市町村国保に対するインセンティブ強化</w:t>
                      </w:r>
                    </w:p>
                    <w:p w:rsidR="00415CC8" w:rsidRPr="00B27EA7" w:rsidRDefault="00415CC8" w:rsidP="00DB4859">
                      <w:pPr>
                        <w:spacing w:line="240" w:lineRule="exact"/>
                        <w:ind w:leftChars="100" w:left="210"/>
                        <w:rPr>
                          <w:rFonts w:ascii="HG丸ｺﾞｼｯｸM-PRO" w:eastAsia="HG丸ｺﾞｼｯｸM-PRO" w:hAnsi="HG丸ｺﾞｼｯｸM-PRO"/>
                          <w:sz w:val="20"/>
                          <w:szCs w:val="21"/>
                          <w:lang w:val="x-none"/>
                        </w:rPr>
                      </w:pPr>
                      <w:r w:rsidRPr="00B27EA7">
                        <w:rPr>
                          <w:rFonts w:ascii="HG丸ｺﾞｼｯｸM-PRO" w:eastAsia="HG丸ｺﾞｼｯｸM-PRO" w:hAnsi="HG丸ｺﾞｼｯｸM-PRO" w:hint="eastAsia"/>
                          <w:sz w:val="20"/>
                          <w:szCs w:val="21"/>
                          <w:lang w:val="x-none"/>
                        </w:rPr>
                        <w:t>保険者努力支援制度等を活用し、健康づくり事業や医療費適正化などに取り組む市町村を重点的に支援</w:t>
                      </w:r>
                    </w:p>
                    <w:p w:rsidR="00415CC8" w:rsidRPr="00B27EA7" w:rsidRDefault="00415CC8" w:rsidP="00B27EA7">
                      <w:pPr>
                        <w:rPr>
                          <w:rFonts w:asciiTheme="majorEastAsia" w:eastAsiaTheme="majorEastAsia" w:hAnsiTheme="majorEastAsia"/>
                          <w:b/>
                          <w:szCs w:val="21"/>
                          <w:lang w:val="x-none"/>
                        </w:rPr>
                      </w:pPr>
                      <w:r w:rsidRPr="00B27EA7">
                        <w:rPr>
                          <w:rFonts w:asciiTheme="majorEastAsia" w:eastAsiaTheme="majorEastAsia" w:hAnsiTheme="majorEastAsia" w:hint="eastAsia"/>
                          <w:b/>
                          <w:szCs w:val="21"/>
                          <w:lang w:val="x-none"/>
                        </w:rPr>
                        <w:t>◆健康づくりに取り組む被保険者への支援</w:t>
                      </w:r>
                    </w:p>
                    <w:p w:rsidR="00415CC8" w:rsidRPr="00B27EA7" w:rsidRDefault="00415CC8" w:rsidP="00DB4859">
                      <w:pPr>
                        <w:spacing w:line="240" w:lineRule="exact"/>
                        <w:ind w:leftChars="100" w:left="210"/>
                        <w:rPr>
                          <w:rFonts w:ascii="HG丸ｺﾞｼｯｸM-PRO" w:eastAsia="HG丸ｺﾞｼｯｸM-PRO" w:hAnsi="HG丸ｺﾞｼｯｸM-PRO"/>
                          <w:sz w:val="20"/>
                          <w:szCs w:val="21"/>
                          <w:lang w:val="x-none"/>
                        </w:rPr>
                      </w:pPr>
                      <w:r w:rsidRPr="00B27EA7">
                        <w:rPr>
                          <w:rFonts w:ascii="HG丸ｺﾞｼｯｸM-PRO" w:eastAsia="HG丸ｺﾞｼｯｸM-PRO" w:hAnsi="HG丸ｺﾞｼｯｸM-PRO" w:hint="eastAsia"/>
                          <w:sz w:val="20"/>
                          <w:szCs w:val="21"/>
                          <w:lang w:val="x-none"/>
                        </w:rPr>
                        <w:t>被保険者自身による健康づくり・疾病予防のための取組を推進</w:t>
                      </w:r>
                    </w:p>
                    <w:p w:rsidR="00415CC8" w:rsidRDefault="00415CC8"/>
                  </w:txbxContent>
                </v:textbox>
              </v:rect>
            </w:pict>
          </mc:Fallback>
        </mc:AlternateContent>
      </w:r>
      <w:r w:rsidR="00E42285" w:rsidRPr="00E42285">
        <w:rPr>
          <w:rFonts w:ascii="HG丸ｺﾞｼｯｸM-PRO" w:eastAsia="HG丸ｺﾞｼｯｸM-PRO" w:hAnsi="HG丸ｺﾞｼｯｸM-PRO" w:cstheme="minorBidi"/>
          <w:b/>
          <w:noProof/>
          <w:color w:val="0070C0"/>
          <w:sz w:val="36"/>
          <w:szCs w:val="28"/>
          <w:u w:val="single"/>
        </w:rPr>
        <mc:AlternateContent>
          <mc:Choice Requires="wps">
            <w:drawing>
              <wp:anchor distT="0" distB="0" distL="114300" distR="114300" simplePos="0" relativeHeight="252476928" behindDoc="0" locked="0" layoutInCell="1" allowOverlap="1" wp14:anchorId="234A1F9D" wp14:editId="6DAB964F">
                <wp:simplePos x="0" y="0"/>
                <wp:positionH relativeFrom="column">
                  <wp:posOffset>453390</wp:posOffset>
                </wp:positionH>
                <wp:positionV relativeFrom="paragraph">
                  <wp:posOffset>135890</wp:posOffset>
                </wp:positionV>
                <wp:extent cx="1581150" cy="209550"/>
                <wp:effectExtent l="0" t="0" r="0" b="0"/>
                <wp:wrapNone/>
                <wp:docPr id="487" name="テキスト ボックス 487" title="府の取組方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C8" w:rsidRPr="00D96CA7" w:rsidRDefault="00415CC8" w:rsidP="00E42285">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｟府の取組方針｠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87" o:spid="_x0000_s1294" type="#_x0000_t202" alt="タイトル: 府の取組方針" style="position:absolute;margin-left:35.7pt;margin-top:10.7pt;width:124.5pt;height:16.5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" filled="f" stroked="f">
                <v:textbox inset="5.85pt,.7pt,5.85pt,.7pt">
                  <w:txbxContent>
                    <w:p w:rsidR="00415CC8" w:rsidRPr="00D96CA7" w:rsidRDefault="00415CC8" w:rsidP="00E42285">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｟府の取組方針｠</w:t>
                      </w:r>
                    </w:p>
                  </w:txbxContent>
                </v:textbox>
              </v:shape>
            </w:pict>
          </mc:Fallback>
        </mc:AlternateContent>
      </w:r>
    </w:p>
    <w:p w:rsidR="000958AD" w:rsidRDefault="000958AD" w:rsidP="00F675CA">
      <w:pPr>
        <w:widowControl/>
        <w:jc w:val="left"/>
        <w:rPr>
          <w:rFonts w:ascii="HG丸ｺﾞｼｯｸM-PRO" w:eastAsia="HG丸ｺﾞｼｯｸM-PRO" w:hAnsi="HG丸ｺﾞｼｯｸM-PRO" w:cstheme="minorBidi"/>
          <w:color w:val="0070C0"/>
          <w:sz w:val="36"/>
          <w:szCs w:val="28"/>
        </w:rPr>
      </w:pPr>
    </w:p>
    <w:p w:rsidR="000958AD" w:rsidRDefault="000958AD" w:rsidP="00F675CA">
      <w:pPr>
        <w:widowControl/>
        <w:jc w:val="left"/>
        <w:rPr>
          <w:rFonts w:ascii="HG丸ｺﾞｼｯｸM-PRO" w:eastAsia="HG丸ｺﾞｼｯｸM-PRO" w:hAnsi="HG丸ｺﾞｼｯｸM-PRO" w:cstheme="minorBidi"/>
          <w:color w:val="0070C0"/>
          <w:sz w:val="36"/>
          <w:szCs w:val="28"/>
        </w:rPr>
      </w:pPr>
    </w:p>
    <w:p w:rsidR="000958AD" w:rsidRDefault="000958AD" w:rsidP="00F675CA">
      <w:pPr>
        <w:widowControl/>
        <w:jc w:val="left"/>
        <w:rPr>
          <w:rFonts w:ascii="HG丸ｺﾞｼｯｸM-PRO" w:eastAsia="HG丸ｺﾞｼｯｸM-PRO" w:hAnsi="HG丸ｺﾞｼｯｸM-PRO" w:cstheme="minorBidi"/>
          <w:color w:val="0070C0"/>
          <w:sz w:val="36"/>
          <w:szCs w:val="28"/>
        </w:rPr>
      </w:pPr>
    </w:p>
    <w:p w:rsidR="000958AD" w:rsidRDefault="000958AD" w:rsidP="00F675CA">
      <w:pPr>
        <w:widowControl/>
        <w:jc w:val="left"/>
        <w:rPr>
          <w:rFonts w:ascii="HG丸ｺﾞｼｯｸM-PRO" w:eastAsia="HG丸ｺﾞｼｯｸM-PRO" w:hAnsi="HG丸ｺﾞｼｯｸM-PRO" w:cstheme="minorBidi"/>
          <w:color w:val="0070C0"/>
          <w:sz w:val="36"/>
          <w:szCs w:val="28"/>
        </w:rPr>
      </w:pPr>
    </w:p>
    <w:p w:rsidR="00F675CA" w:rsidRPr="004F4D99" w:rsidRDefault="00F675CA" w:rsidP="00F675CA">
      <w:pPr>
        <w:widowControl/>
        <w:jc w:val="left"/>
        <w:rPr>
          <w:rFonts w:ascii="HG丸ｺﾞｼｯｸM-PRO" w:eastAsia="HG丸ｺﾞｼｯｸM-PRO" w:hAnsi="HG丸ｺﾞｼｯｸM-PRO" w:cstheme="minorBidi"/>
          <w:color w:val="0070C0"/>
          <w:sz w:val="36"/>
          <w:szCs w:val="28"/>
        </w:rPr>
      </w:pPr>
      <w:r w:rsidRPr="004F4D99">
        <w:rPr>
          <w:rFonts w:ascii="HG丸ｺﾞｼｯｸM-PRO" w:eastAsia="HG丸ｺﾞｼｯｸM-PRO" w:hAnsi="HG丸ｺﾞｼｯｸM-PRO" w:cstheme="minorBidi"/>
          <w:color w:val="0070C0"/>
          <w:sz w:val="36"/>
          <w:szCs w:val="28"/>
        </w:rPr>
        <w:br w:type="page"/>
      </w:r>
    </w:p>
    <w:p w:rsidR="00F675CA" w:rsidRPr="00ED60B1" w:rsidRDefault="00F675CA" w:rsidP="00F675CA">
      <w:pPr>
        <w:rPr>
          <w:rFonts w:ascii="HG丸ｺﾞｼｯｸM-PRO" w:eastAsia="HG丸ｺﾞｼｯｸM-PRO" w:hAnsi="HG丸ｺﾞｼｯｸM-PRO"/>
          <w:outline/>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Pr>
          <w:noProof/>
        </w:rPr>
        <w:lastRenderedPageBreak/>
        <mc:AlternateContent>
          <mc:Choice Requires="wps">
            <w:drawing>
              <wp:anchor distT="0" distB="0" distL="114300" distR="114300" simplePos="0" relativeHeight="252400128" behindDoc="1" locked="0" layoutInCell="1" allowOverlap="1" wp14:anchorId="6AB25174" wp14:editId="55EBB99D">
                <wp:simplePos x="0" y="0"/>
                <wp:positionH relativeFrom="column">
                  <wp:posOffset>1905</wp:posOffset>
                </wp:positionH>
                <wp:positionV relativeFrom="paragraph">
                  <wp:posOffset>9525</wp:posOffset>
                </wp:positionV>
                <wp:extent cx="2162175" cy="200025"/>
                <wp:effectExtent l="0" t="0" r="28575" b="28575"/>
                <wp:wrapNone/>
                <wp:docPr id="337" name="ホームベース 337"/>
                <wp:cNvGraphicFramePr/>
                <a:graphic xmlns:a="http://schemas.openxmlformats.org/drawingml/2006/main">
                  <a:graphicData uri="http://schemas.microsoft.com/office/word/2010/wordprocessingShape">
                    <wps:wsp>
                      <wps:cNvSpPr/>
                      <wps:spPr>
                        <a:xfrm>
                          <a:off x="0" y="0"/>
                          <a:ext cx="2162175" cy="200025"/>
                        </a:xfrm>
                        <a:prstGeom prst="homePlat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ホームベース 337" o:spid="_x0000_s1026" type="#_x0000_t15" style="position:absolute;left:0;text-align:left;margin-left:.15pt;margin-top:.75pt;width:170.25pt;height:15.75pt;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" adj="20601" fillcolor="#1f497d [3215]" strokecolor="#243f60 [1604]" strokeweight="2pt"/>
            </w:pict>
          </mc:Fallback>
        </mc:AlternateContent>
      </w:r>
      <w:r>
        <w:rPr>
          <w:rFonts w:ascii="HG丸ｺﾞｼｯｸM-PRO" w:eastAsia="HG丸ｺﾞｼｯｸM-PRO" w:hAnsi="HG丸ｺﾞｼｯｸM-PRO"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１　生活習慣病の重症化予防等</w:t>
      </w:r>
      <w:r>
        <w:rPr>
          <w:rFonts w:ascii="HG丸ｺﾞｼｯｸM-PRO" w:eastAsia="HG丸ｺﾞｼｯｸM-PRO" w:hAnsi="HG丸ｺﾞｼｯｸM-PRO" w:hint="eastAsia"/>
        </w:rPr>
        <w:t xml:space="preserve">　　　p.</w:t>
      </w:r>
      <w:r w:rsidR="006905E3">
        <w:rPr>
          <w:rFonts w:ascii="HG丸ｺﾞｼｯｸM-PRO" w:eastAsia="HG丸ｺﾞｼｯｸM-PRO" w:hAnsi="HG丸ｺﾞｼｯｸM-PRO" w:hint="eastAsia"/>
        </w:rPr>
        <w:t>66</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施策１　生活習慣病の重症化予防</w:t>
      </w:r>
      <w:r w:rsidR="00FD7702">
        <w:rPr>
          <w:rFonts w:ascii="HG丸ｺﾞｼｯｸM-PRO" w:eastAsia="HG丸ｺﾞｼｯｸM-PRO" w:hAnsi="HG丸ｺﾞｼｯｸM-PRO" w:hint="eastAsia"/>
        </w:rPr>
        <w:t>等</w:t>
      </w:r>
      <w:r>
        <w:rPr>
          <w:rFonts w:ascii="HG丸ｺﾞｼｯｸM-PRO" w:eastAsia="HG丸ｺﾞｼｯｸM-PRO" w:hAnsi="HG丸ｺﾞｼｯｸM-PRO" w:hint="eastAsia"/>
        </w:rPr>
        <w:t>p.</w:t>
      </w:r>
      <w:r w:rsidR="00ED60B1">
        <w:rPr>
          <w:rFonts w:ascii="HG丸ｺﾞｼｯｸM-PRO" w:eastAsia="HG丸ｺﾞｼｯｸM-PRO" w:hAnsi="HG丸ｺﾞｼｯｸM-PRO" w:hint="eastAsia"/>
        </w:rPr>
        <w:t>6</w:t>
      </w:r>
      <w:r w:rsidR="006905E3">
        <w:rPr>
          <w:rFonts w:ascii="HG丸ｺﾞｼｯｸM-PRO" w:eastAsia="HG丸ｺﾞｼｯｸM-PRO" w:hAnsi="HG丸ｺﾞｼｯｸM-PRO" w:hint="eastAsia"/>
        </w:rPr>
        <w:t>6</w:t>
      </w:r>
    </w:p>
    <w:p w:rsidR="00F675CA" w:rsidRDefault="00F675CA" w:rsidP="00F675CA">
      <w:pPr>
        <w:ind w:firstLine="840"/>
        <w:rPr>
          <w:rFonts w:ascii="HG丸ｺﾞｼｯｸM-PRO" w:eastAsia="HG丸ｺﾞｼｯｸM-PRO" w:hAnsi="HG丸ｺﾞｼｯｸM-PRO"/>
        </w:rPr>
      </w:pPr>
      <w:r>
        <w:rPr>
          <w:rFonts w:ascii="HG丸ｺﾞｼｯｸM-PRO" w:eastAsia="HG丸ｺﾞｼｯｸM-PRO" w:hAnsi="HG丸ｺﾞｼｯｸM-PRO" w:hint="eastAsia"/>
        </w:rPr>
        <w:t>施策１－１　特定健診・特定保健指導の実施率の向上p.</w:t>
      </w:r>
      <w:r w:rsidR="00ED60B1">
        <w:rPr>
          <w:rFonts w:ascii="HG丸ｺﾞｼｯｸM-PRO" w:eastAsia="HG丸ｺﾞｼｯｸM-PRO" w:hAnsi="HG丸ｺﾞｼｯｸM-PRO" w:hint="eastAsia"/>
        </w:rPr>
        <w:t>6</w:t>
      </w:r>
      <w:r w:rsidR="006905E3">
        <w:rPr>
          <w:rFonts w:ascii="HG丸ｺﾞｼｯｸM-PRO" w:eastAsia="HG丸ｺﾞｼｯｸM-PRO" w:hAnsi="HG丸ｺﾞｼｯｸM-PRO" w:hint="eastAsia"/>
        </w:rPr>
        <w:t>6</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施策１－１－１　保険者が行う受診勧奨等への支援</w:t>
      </w:r>
      <w:r>
        <w:rPr>
          <w:rFonts w:ascii="HG丸ｺﾞｼｯｸM-PRO" w:eastAsia="HG丸ｺﾞｼｯｸM-PRO" w:hAnsi="HG丸ｺﾞｼｯｸM-PRO" w:hint="eastAsia"/>
        </w:rPr>
        <w:t>p.</w:t>
      </w:r>
      <w:r w:rsidR="00ED60B1">
        <w:rPr>
          <w:rFonts w:ascii="HG丸ｺﾞｼｯｸM-PRO" w:eastAsia="HG丸ｺﾞｼｯｸM-PRO" w:hAnsi="HG丸ｺﾞｼｯｸM-PRO" w:hint="eastAsia"/>
        </w:rPr>
        <w:t>6</w:t>
      </w:r>
      <w:r w:rsidR="006905E3">
        <w:rPr>
          <w:rFonts w:ascii="HG丸ｺﾞｼｯｸM-PRO" w:eastAsia="HG丸ｺﾞｼｯｸM-PRO" w:hAnsi="HG丸ｺﾞｼｯｸM-PRO" w:hint="eastAsia"/>
        </w:rPr>
        <w:t>6</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dr w:val="single" w:sz="4" w:space="0" w:color="auto" w:frame="1"/>
        </w:rPr>
        <w:t>施策１－１－２　働く世代の受診率向上と若年期からの啓発</w:t>
      </w:r>
      <w:r>
        <w:rPr>
          <w:rFonts w:ascii="HG丸ｺﾞｼｯｸM-PRO" w:eastAsia="HG丸ｺﾞｼｯｸM-PRO" w:hAnsi="HG丸ｺﾞｼｯｸM-PRO" w:hint="eastAsia"/>
        </w:rPr>
        <w:t>p.</w:t>
      </w:r>
      <w:r w:rsidR="00ED60B1">
        <w:rPr>
          <w:rFonts w:ascii="HG丸ｺﾞｼｯｸM-PRO" w:eastAsia="HG丸ｺﾞｼｯｸM-PRO" w:hAnsi="HG丸ｺﾞｼｯｸM-PRO" w:hint="eastAsia"/>
        </w:rPr>
        <w:t>6</w:t>
      </w:r>
      <w:r w:rsidR="006905E3">
        <w:rPr>
          <w:rFonts w:ascii="HG丸ｺﾞｼｯｸM-PRO" w:eastAsia="HG丸ｺﾞｼｯｸM-PRO" w:hAnsi="HG丸ｺﾞｼｯｸM-PRO" w:hint="eastAsia"/>
        </w:rPr>
        <w:t>6</w:t>
      </w:r>
    </w:p>
    <w:p w:rsidR="00F675CA" w:rsidRDefault="00F675CA" w:rsidP="00F675CA">
      <w:pPr>
        <w:ind w:firstLine="840"/>
        <w:rPr>
          <w:rFonts w:ascii="HG丸ｺﾞｼｯｸM-PRO" w:eastAsia="HG丸ｺﾞｼｯｸM-PRO" w:hAnsi="HG丸ｺﾞｼｯｸM-PRO"/>
        </w:rPr>
      </w:pPr>
      <w:r>
        <w:rPr>
          <w:rFonts w:ascii="HG丸ｺﾞｼｯｸM-PRO" w:eastAsia="HG丸ｺﾞｼｯｸM-PRO" w:hAnsi="HG丸ｺﾞｼｯｸM-PRO" w:hint="eastAsia"/>
        </w:rPr>
        <w:t>施策１－２　早期受診や治療の継続等により、重症化を予防するための取組p.</w:t>
      </w:r>
      <w:r w:rsidR="006905E3">
        <w:rPr>
          <w:rFonts w:ascii="HG丸ｺﾞｼｯｸM-PRO" w:eastAsia="HG丸ｺﾞｼｯｸM-PRO" w:hAnsi="HG丸ｺﾞｼｯｸM-PRO" w:hint="eastAsia"/>
        </w:rPr>
        <w:t>70</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dr w:val="single" w:sz="4" w:space="0" w:color="auto" w:frame="1"/>
        </w:rPr>
        <w:t>施策１－２－１　保険者が行う重症化予防の取組への支援</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70</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dr w:val="single" w:sz="4" w:space="0" w:color="auto" w:frame="1"/>
        </w:rPr>
        <w:t>施策１－２－２　医療連携による重症化予防</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70</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dr w:val="single" w:sz="4" w:space="0" w:color="auto" w:frame="1"/>
        </w:rPr>
        <w:t>施策１－２－３　啓発による重症化予防の推進</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71</w:t>
      </w:r>
    </w:p>
    <w:p w:rsidR="00F675CA" w:rsidRDefault="00F675CA" w:rsidP="00F675CA">
      <w:pPr>
        <w:ind w:firstLine="840"/>
        <w:rPr>
          <w:rFonts w:ascii="HG丸ｺﾞｼｯｸM-PRO" w:eastAsia="HG丸ｺﾞｼｯｸM-PRO" w:hAnsi="HG丸ｺﾞｼｯｸM-PRO"/>
        </w:rPr>
      </w:pPr>
      <w:r>
        <w:rPr>
          <w:rFonts w:ascii="HG丸ｺﾞｼｯｸM-PRO" w:eastAsia="HG丸ｺﾞｼｯｸM-PRO" w:hAnsi="HG丸ｺﾞｼｯｸM-PRO" w:hint="eastAsia"/>
        </w:rPr>
        <w:t>施策１－３　高齢者の重症化予防の取組p.</w:t>
      </w:r>
      <w:r w:rsidR="006905E3">
        <w:rPr>
          <w:rFonts w:ascii="HG丸ｺﾞｼｯｸM-PRO" w:eastAsia="HG丸ｺﾞｼｯｸM-PRO" w:hAnsi="HG丸ｺﾞｼｯｸM-PRO" w:hint="eastAsia"/>
        </w:rPr>
        <w:t>75</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施策１－３－１　保険者・市町村が行う取組への支援</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75</w:t>
      </w:r>
    </w:p>
    <w:p w:rsidR="00F675CA" w:rsidRDefault="00F675CA" w:rsidP="00F675CA">
      <w:pPr>
        <w:ind w:firstLine="840"/>
        <w:rPr>
          <w:rFonts w:ascii="HG丸ｺﾞｼｯｸM-PRO" w:eastAsia="HG丸ｺﾞｼｯｸM-PRO" w:hAnsi="HG丸ｺﾞｼｯｸM-PRO"/>
        </w:rPr>
      </w:pPr>
      <w:r>
        <w:rPr>
          <w:rFonts w:ascii="HG丸ｺﾞｼｯｸM-PRO" w:eastAsia="HG丸ｺﾞｼｯｸM-PRO" w:hAnsi="HG丸ｺﾞｼｯｸM-PRO" w:hint="eastAsia"/>
        </w:rPr>
        <w:t>施策１－４　生活習慣と社会環境の改善p.</w:t>
      </w:r>
      <w:r w:rsidR="006905E3">
        <w:rPr>
          <w:rFonts w:ascii="HG丸ｺﾞｼｯｸM-PRO" w:eastAsia="HG丸ｺﾞｼｯｸM-PRO" w:hAnsi="HG丸ｺﾞｼｯｸM-PRO" w:hint="eastAsia"/>
        </w:rPr>
        <w:t>76</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施策１－４－１　職場や地域</w:t>
      </w:r>
      <w:r w:rsidR="00E55CC7">
        <w:rPr>
          <w:rFonts w:ascii="HG丸ｺﾞｼｯｸM-PRO" w:eastAsia="HG丸ｺﾞｼｯｸM-PRO" w:hAnsi="HG丸ｺﾞｼｯｸM-PRO" w:hint="eastAsia"/>
          <w:bdr w:val="single" w:sz="4" w:space="0" w:color="auto" w:frame="1"/>
        </w:rPr>
        <w:t>等</w:t>
      </w:r>
      <w:r>
        <w:rPr>
          <w:rFonts w:ascii="HG丸ｺﾞｼｯｸM-PRO" w:eastAsia="HG丸ｺﾞｼｯｸM-PRO" w:hAnsi="HG丸ｺﾞｼｯｸM-PRO" w:hint="eastAsia"/>
          <w:bdr w:val="single" w:sz="4" w:space="0" w:color="auto" w:frame="1"/>
        </w:rPr>
        <w:t>における健康づくりへの支援</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76</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施策１－４－２　たばこ対策</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77</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施策１－４－３　歯と口の健康</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77</w:t>
      </w:r>
    </w:p>
    <w:p w:rsidR="00F675CA" w:rsidRPr="006905E3" w:rsidRDefault="00F675CA" w:rsidP="00F675CA">
      <w:pPr>
        <w:rPr>
          <w:rFonts w:ascii="HG丸ｺﾞｼｯｸM-PRO" w:eastAsia="HG丸ｺﾞｼｯｸM-PRO" w:hAnsi="HG丸ｺﾞｼｯｸM-PRO"/>
        </w:rPr>
      </w:pP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施策２　がんの予防及び早期発見p.</w:t>
      </w:r>
      <w:r w:rsidR="006905E3">
        <w:rPr>
          <w:rFonts w:ascii="HG丸ｺﾞｼｯｸM-PRO" w:eastAsia="HG丸ｺﾞｼｯｸM-PRO" w:hAnsi="HG丸ｺﾞｼｯｸM-PRO" w:hint="eastAsia"/>
        </w:rPr>
        <w:t>79</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施策２－１　がん予防啓発の推進</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79</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施策２－２　がん検診受診率の向上</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79</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施策２－３　がん検診の質の向上</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80</w:t>
      </w:r>
    </w:p>
    <w:p w:rsidR="00F675CA" w:rsidRPr="006905E3" w:rsidRDefault="00F675CA" w:rsidP="00F675CA">
      <w:pPr>
        <w:rPr>
          <w:rFonts w:ascii="HG丸ｺﾞｼｯｸM-PRO" w:eastAsia="HG丸ｺﾞｼｯｸM-PRO" w:hAnsi="HG丸ｺﾞｼｯｸM-PRO"/>
        </w:rPr>
      </w:pPr>
    </w:p>
    <w:p w:rsidR="00F675CA" w:rsidRDefault="00F675CA" w:rsidP="00F675CA">
      <w:pPr>
        <w:rPr>
          <w:rFonts w:ascii="HG丸ｺﾞｼｯｸM-PRO" w:eastAsia="HG丸ｺﾞｼｯｸM-PRO" w:hAnsi="HG丸ｺﾞｼｯｸM-PRO"/>
        </w:rPr>
      </w:pPr>
      <w:r>
        <w:rPr>
          <w:rFonts w:asciiTheme="minorHAnsi" w:eastAsiaTheme="minorEastAsia" w:hAnsiTheme="minorHAnsi" w:hint="eastAsia"/>
          <w:noProof/>
        </w:rPr>
        <mc:AlternateContent>
          <mc:Choice Requires="wps">
            <w:drawing>
              <wp:anchor distT="0" distB="0" distL="114300" distR="114300" simplePos="0" relativeHeight="252401152" behindDoc="1" locked="0" layoutInCell="1" allowOverlap="1" wp14:anchorId="4F3C9A25" wp14:editId="62F25CAC">
                <wp:simplePos x="0" y="0"/>
                <wp:positionH relativeFrom="column">
                  <wp:posOffset>1905</wp:posOffset>
                </wp:positionH>
                <wp:positionV relativeFrom="paragraph">
                  <wp:posOffset>30480</wp:posOffset>
                </wp:positionV>
                <wp:extent cx="2047875" cy="171450"/>
                <wp:effectExtent l="0" t="0" r="28575" b="19050"/>
                <wp:wrapNone/>
                <wp:docPr id="338" name="ホームベース 338"/>
                <wp:cNvGraphicFramePr/>
                <a:graphic xmlns:a="http://schemas.openxmlformats.org/drawingml/2006/main">
                  <a:graphicData uri="http://schemas.microsoft.com/office/word/2010/wordprocessingShape">
                    <wps:wsp>
                      <wps:cNvSpPr/>
                      <wps:spPr>
                        <a:xfrm>
                          <a:off x="0" y="0"/>
                          <a:ext cx="2047875" cy="171450"/>
                        </a:xfrm>
                        <a:prstGeom prst="homePlat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ホームベース 338" o:spid="_x0000_s1026" type="#_x0000_t15" style="position:absolute;left:0;text-align:left;margin-left:.15pt;margin-top:2.4pt;width:161.25pt;height:13.5pt;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" adj="20696" fillcolor="#1f497d [3215]" strokecolor="#243f60 [1604]" strokeweight="2pt"/>
            </w:pict>
          </mc:Fallback>
        </mc:AlternateContent>
      </w:r>
      <w:r>
        <w:rPr>
          <w:rFonts w:ascii="HG丸ｺﾞｼｯｸM-PRO" w:eastAsia="HG丸ｺﾞｼｯｸM-PRO" w:hAnsi="HG丸ｺﾞｼｯｸM-PRO"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２　医療の効率的な提供の推進</w:t>
      </w:r>
      <w:r>
        <w:rPr>
          <w:rFonts w:ascii="HG丸ｺﾞｼｯｸM-PRO" w:eastAsia="HG丸ｺﾞｼｯｸM-PRO" w:hAnsi="HG丸ｺﾞｼｯｸM-PRO" w:hint="eastAsia"/>
        </w:rPr>
        <w:t xml:space="preserve">　　p.</w:t>
      </w:r>
      <w:r w:rsidR="006905E3">
        <w:rPr>
          <w:rFonts w:ascii="HG丸ｺﾞｼｯｸM-PRO" w:eastAsia="HG丸ｺﾞｼｯｸM-PRO" w:hAnsi="HG丸ｺﾞｼｯｸM-PRO" w:hint="eastAsia"/>
        </w:rPr>
        <w:t>81</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施策３　医薬品の適正使用p.</w:t>
      </w:r>
      <w:r w:rsidR="006905E3">
        <w:rPr>
          <w:rFonts w:ascii="HG丸ｺﾞｼｯｸM-PRO" w:eastAsia="HG丸ｺﾞｼｯｸM-PRO" w:hAnsi="HG丸ｺﾞｼｯｸM-PRO" w:hint="eastAsia"/>
        </w:rPr>
        <w:t>81</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施策３－１　薬局や医療機関における服薬管理の推進</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81</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施策３－２　府民の適正服薬にかかる知識の普及</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81</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sidR="00E75409">
        <w:rPr>
          <w:rFonts w:ascii="HG丸ｺﾞｼｯｸM-PRO" w:eastAsia="HG丸ｺﾞｼｯｸM-PRO" w:hAnsi="HG丸ｺﾞｼｯｸM-PRO" w:hint="eastAsia"/>
          <w:bdr w:val="single" w:sz="4" w:space="0" w:color="auto" w:frame="1"/>
        </w:rPr>
        <w:t>施策３－３　保険者等が行う適正服薬の取組</w:t>
      </w:r>
      <w:r>
        <w:rPr>
          <w:rFonts w:ascii="HG丸ｺﾞｼｯｸM-PRO" w:eastAsia="HG丸ｺﾞｼｯｸM-PRO" w:hAnsi="HG丸ｺﾞｼｯｸM-PRO" w:hint="eastAsia"/>
          <w:bdr w:val="single" w:sz="4" w:space="0" w:color="auto" w:frame="1"/>
        </w:rPr>
        <w:t>への支援</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82</w:t>
      </w:r>
    </w:p>
    <w:p w:rsidR="00F675CA" w:rsidRPr="006905E3" w:rsidRDefault="00F675CA" w:rsidP="00F675CA">
      <w:pPr>
        <w:rPr>
          <w:rFonts w:ascii="HG丸ｺﾞｼｯｸM-PRO" w:eastAsia="HG丸ｺﾞｼｯｸM-PRO" w:hAnsi="HG丸ｺﾞｼｯｸM-PRO"/>
        </w:rPr>
      </w:pP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施策４　後発医薬品の普及・啓発の推進p.</w:t>
      </w:r>
      <w:r w:rsidR="006905E3">
        <w:rPr>
          <w:rFonts w:ascii="HG丸ｺﾞｼｯｸM-PRO" w:eastAsia="HG丸ｺﾞｼｯｸM-PRO" w:hAnsi="HG丸ｺﾞｼｯｸM-PRO" w:hint="eastAsia"/>
        </w:rPr>
        <w:t>85</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施策４－１　府民や医療関係者への情報提供</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85</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sidR="00E75409">
        <w:rPr>
          <w:rFonts w:ascii="HG丸ｺﾞｼｯｸM-PRO" w:eastAsia="HG丸ｺﾞｼｯｸM-PRO" w:hAnsi="HG丸ｺﾞｼｯｸM-PRO" w:hint="eastAsia"/>
          <w:bdr w:val="single" w:sz="4" w:space="0" w:color="auto" w:frame="1"/>
        </w:rPr>
        <w:t>施策４－２　保険者等の後発医薬品使用促進の取組</w:t>
      </w:r>
      <w:r>
        <w:rPr>
          <w:rFonts w:ascii="HG丸ｺﾞｼｯｸM-PRO" w:eastAsia="HG丸ｺﾞｼｯｸM-PRO" w:hAnsi="HG丸ｺﾞｼｯｸM-PRO" w:hint="eastAsia"/>
          <w:bdr w:val="single" w:sz="4" w:space="0" w:color="auto" w:frame="1"/>
        </w:rPr>
        <w:t>への支援</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85</w:t>
      </w:r>
    </w:p>
    <w:p w:rsidR="00F675CA" w:rsidRPr="006905E3" w:rsidRDefault="00F675CA" w:rsidP="00F675CA">
      <w:pPr>
        <w:rPr>
          <w:rFonts w:ascii="HG丸ｺﾞｼｯｸM-PRO" w:eastAsia="HG丸ｺﾞｼｯｸM-PRO" w:hAnsi="HG丸ｺﾞｼｯｸM-PRO"/>
        </w:rPr>
      </w:pP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施策５　療養費の適正支給p.</w:t>
      </w:r>
      <w:r w:rsidR="006905E3">
        <w:rPr>
          <w:rFonts w:ascii="HG丸ｺﾞｼｯｸM-PRO" w:eastAsia="HG丸ｺﾞｼｯｸM-PRO" w:hAnsi="HG丸ｺﾞｼｯｸM-PRO" w:hint="eastAsia"/>
        </w:rPr>
        <w:t>87</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sidR="00E75409">
        <w:rPr>
          <w:rFonts w:ascii="HG丸ｺﾞｼｯｸM-PRO" w:eastAsia="HG丸ｺﾞｼｯｸM-PRO" w:hAnsi="HG丸ｺﾞｼｯｸM-PRO" w:hint="eastAsia"/>
          <w:bdr w:val="single" w:sz="4" w:space="0" w:color="auto" w:frame="1"/>
        </w:rPr>
        <w:t>施策５－１　保険者等が行う適正化の取組</w:t>
      </w:r>
      <w:r>
        <w:rPr>
          <w:rFonts w:ascii="HG丸ｺﾞｼｯｸM-PRO" w:eastAsia="HG丸ｺﾞｼｯｸM-PRO" w:hAnsi="HG丸ｺﾞｼｯｸM-PRO" w:hint="eastAsia"/>
          <w:bdr w:val="single" w:sz="4" w:space="0" w:color="auto" w:frame="1"/>
        </w:rPr>
        <w:t>への支援</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87</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dr w:val="single" w:sz="4" w:space="0" w:color="auto" w:frame="1"/>
        </w:rPr>
        <w:t>施策５－２　指導・監査等の適切な実施</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87</w:t>
      </w:r>
    </w:p>
    <w:p w:rsidR="00F675CA" w:rsidRPr="006905E3" w:rsidRDefault="00F675CA" w:rsidP="00F675CA">
      <w:pPr>
        <w:rPr>
          <w:rFonts w:ascii="HG丸ｺﾞｼｯｸM-PRO" w:eastAsia="HG丸ｺﾞｼｯｸM-PRO" w:hAnsi="HG丸ｺﾞｼｯｸM-PRO"/>
        </w:rPr>
      </w:pP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施策６　医療機能の分化・連携、地域包括ケアシステムの構築p.</w:t>
      </w:r>
      <w:r w:rsidR="006905E3">
        <w:rPr>
          <w:rFonts w:ascii="HG丸ｺﾞｼｯｸM-PRO" w:eastAsia="HG丸ｺﾞｼｯｸM-PRO" w:hAnsi="HG丸ｺﾞｼｯｸM-PRO" w:hint="eastAsia"/>
        </w:rPr>
        <w:t>88</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bdr w:val="single" w:sz="4" w:space="0" w:color="auto" w:frame="1"/>
        </w:rPr>
        <w:t>施策６－１　地域医療構想に基づく機能分化・連携の推進</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88</w: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8048B">
        <w:rPr>
          <w:rFonts w:ascii="HG丸ｺﾞｼｯｸM-PRO" w:eastAsia="HG丸ｺﾞｼｯｸM-PRO" w:hAnsi="HG丸ｺﾞｼｯｸM-PRO" w:hint="eastAsia"/>
          <w:bdr w:val="single" w:sz="4" w:space="0" w:color="auto" w:frame="1"/>
        </w:rPr>
        <w:t xml:space="preserve">施策６－２　</w:t>
      </w:r>
      <w:r w:rsidRPr="00C75D29">
        <w:rPr>
          <w:rFonts w:ascii="HG丸ｺﾞｼｯｸM-PRO" w:eastAsia="HG丸ｺﾞｼｯｸM-PRO" w:hAnsi="HG丸ｺﾞｼｯｸM-PRO" w:hint="eastAsia"/>
          <w:spacing w:val="1"/>
          <w:w w:val="73"/>
          <w:kern w:val="0"/>
          <w:bdr w:val="single" w:sz="4" w:space="0" w:color="auto" w:frame="1"/>
          <w:fitText w:val="5250" w:id="1632441088"/>
        </w:rPr>
        <w:t>地域包括ケアシステムの推進</w:t>
      </w:r>
      <w:r w:rsidR="0048048B" w:rsidRPr="00C75D29">
        <w:rPr>
          <w:rFonts w:ascii="HG丸ｺﾞｼｯｸM-PRO" w:eastAsia="HG丸ｺﾞｼｯｸM-PRO" w:hAnsi="HG丸ｺﾞｼｯｸM-PRO" w:hint="eastAsia"/>
          <w:spacing w:val="1"/>
          <w:w w:val="73"/>
          <w:kern w:val="0"/>
          <w:bdr w:val="single" w:sz="4" w:space="0" w:color="auto" w:frame="1"/>
          <w:fitText w:val="5250" w:id="1632441088"/>
        </w:rPr>
        <w:t>に向けた医療介護連携の</w:t>
      </w:r>
      <w:r w:rsidR="00320828" w:rsidRPr="00C75D29">
        <w:rPr>
          <w:rFonts w:ascii="HG丸ｺﾞｼｯｸM-PRO" w:eastAsia="HG丸ｺﾞｼｯｸM-PRO" w:hAnsi="HG丸ｺﾞｼｯｸM-PRO" w:hint="eastAsia"/>
          <w:spacing w:val="1"/>
          <w:w w:val="73"/>
          <w:kern w:val="0"/>
          <w:bdr w:val="single" w:sz="4" w:space="0" w:color="auto" w:frame="1"/>
          <w:fitText w:val="5250" w:id="1632441088"/>
        </w:rPr>
        <w:t>推進と在宅医療の充</w:t>
      </w:r>
      <w:r w:rsidR="00320828" w:rsidRPr="00C75D29">
        <w:rPr>
          <w:rFonts w:ascii="HG丸ｺﾞｼｯｸM-PRO" w:eastAsia="HG丸ｺﾞｼｯｸM-PRO" w:hAnsi="HG丸ｺﾞｼｯｸM-PRO" w:hint="eastAsia"/>
          <w:spacing w:val="-1"/>
          <w:w w:val="73"/>
          <w:kern w:val="0"/>
          <w:bdr w:val="single" w:sz="4" w:space="0" w:color="auto" w:frame="1"/>
          <w:fitText w:val="5250" w:id="1632441088"/>
        </w:rPr>
        <w:t>実</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88</w:t>
      </w:r>
    </w:p>
    <w:p w:rsidR="00F675CA" w:rsidRDefault="00F675CA" w:rsidP="00F675CA">
      <w:pPr>
        <w:rPr>
          <w:rFonts w:ascii="HG丸ｺﾞｼｯｸM-PRO" w:eastAsia="HG丸ｺﾞｼｯｸM-PRO" w:hAnsi="HG丸ｺﾞｼｯｸM-PRO"/>
        </w:rPr>
      </w:pPr>
      <w:r>
        <w:rPr>
          <w:rFonts w:asciiTheme="minorHAnsi" w:eastAsiaTheme="minorEastAsia" w:hAnsiTheme="minorHAnsi" w:hint="eastAsia"/>
          <w:noProof/>
        </w:rPr>
        <mc:AlternateContent>
          <mc:Choice Requires="wps">
            <w:drawing>
              <wp:anchor distT="0" distB="0" distL="114300" distR="114300" simplePos="0" relativeHeight="252402176" behindDoc="1" locked="0" layoutInCell="1" allowOverlap="1" wp14:anchorId="06DA2D85" wp14:editId="7B110488">
                <wp:simplePos x="0" y="0"/>
                <wp:positionH relativeFrom="column">
                  <wp:posOffset>1905</wp:posOffset>
                </wp:positionH>
                <wp:positionV relativeFrom="paragraph">
                  <wp:posOffset>189865</wp:posOffset>
                </wp:positionV>
                <wp:extent cx="2209800" cy="219075"/>
                <wp:effectExtent l="0" t="0" r="19050" b="28575"/>
                <wp:wrapNone/>
                <wp:docPr id="339" name="ホームベース 339"/>
                <wp:cNvGraphicFramePr/>
                <a:graphic xmlns:a="http://schemas.openxmlformats.org/drawingml/2006/main">
                  <a:graphicData uri="http://schemas.microsoft.com/office/word/2010/wordprocessingShape">
                    <wps:wsp>
                      <wps:cNvSpPr/>
                      <wps:spPr>
                        <a:xfrm>
                          <a:off x="0" y="0"/>
                          <a:ext cx="2209800" cy="219075"/>
                        </a:xfrm>
                        <a:prstGeom prst="homePlat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ホームベース 339" o:spid="_x0000_s1026" type="#_x0000_t15" style="position:absolute;left:0;text-align:left;margin-left:.15pt;margin-top:14.95pt;width:174pt;height:17.25pt;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" adj="20529" fillcolor="#1f497d [3215]" strokecolor="#243f60 [1604]" strokeweight="2pt"/>
            </w:pict>
          </mc:Fallback>
        </mc:AlternateContent>
      </w:r>
    </w:p>
    <w:p w:rsidR="00F675CA" w:rsidRDefault="00F675CA" w:rsidP="00F675CA">
      <w:pPr>
        <w:rPr>
          <w:rFonts w:ascii="HG丸ｺﾞｼｯｸM-PRO" w:eastAsia="HG丸ｺﾞｼｯｸM-PRO" w:hAnsi="HG丸ｺﾞｼｯｸM-PRO"/>
        </w:rPr>
      </w:pPr>
      <w:r>
        <w:rPr>
          <w:rFonts w:ascii="HG丸ｺﾞｼｯｸM-PRO" w:eastAsia="HG丸ｺﾞｼｯｸM-PRO" w:hAnsi="HG丸ｺﾞｼｯｸM-PRO"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３　健康医療情報の効果的な発信</w:t>
      </w:r>
      <w:r>
        <w:rPr>
          <w:rFonts w:ascii="HG丸ｺﾞｼｯｸM-PRO" w:eastAsia="HG丸ｺﾞｼｯｸM-PRO" w:hAnsi="HG丸ｺﾞｼｯｸM-PRO" w:hint="eastAsia"/>
        </w:rPr>
        <w:t xml:space="preserve">　　p.</w:t>
      </w:r>
      <w:r w:rsidR="006905E3">
        <w:rPr>
          <w:rFonts w:ascii="HG丸ｺﾞｼｯｸM-PRO" w:eastAsia="HG丸ｺﾞｼｯｸM-PRO" w:hAnsi="HG丸ｺﾞｼｯｸM-PRO" w:hint="eastAsia"/>
        </w:rPr>
        <w:t>90</w:t>
      </w:r>
    </w:p>
    <w:p w:rsidR="00F675CA" w:rsidRDefault="00F675CA" w:rsidP="00F675CA">
      <w:pPr>
        <w:ind w:left="1680" w:firstLine="840"/>
        <w:rPr>
          <w:rFonts w:ascii="HG丸ｺﾞｼｯｸM-PRO" w:eastAsia="HG丸ｺﾞｼｯｸM-PRO" w:hAnsi="HG丸ｺﾞｼｯｸM-PRO"/>
        </w:rPr>
      </w:pPr>
      <w:r>
        <w:rPr>
          <w:rFonts w:ascii="HG丸ｺﾞｼｯｸM-PRO" w:eastAsia="HG丸ｺﾞｼｯｸM-PRO" w:hAnsi="HG丸ｺﾞｼｯｸM-PRO" w:hint="eastAsia"/>
          <w:bdr w:val="single" w:sz="4" w:space="0" w:color="auto" w:frame="1"/>
        </w:rPr>
        <w:t>施策７　医療費の見える化・データヘルスの推進</w:t>
      </w:r>
      <w:r>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90</w:t>
      </w:r>
    </w:p>
    <w:p w:rsidR="00F675CA" w:rsidRPr="004F4D99" w:rsidRDefault="007D2541" w:rsidP="00F675CA">
      <w:pPr>
        <w:ind w:left="1680" w:firstLine="840"/>
        <w:rPr>
          <w:rFonts w:ascii="HG丸ｺﾞｼｯｸM-PRO" w:eastAsia="HG丸ｺﾞｼｯｸM-PRO" w:hAnsi="HG丸ｺﾞｼｯｸM-PRO"/>
        </w:rPr>
      </w:pPr>
      <w:r>
        <w:rPr>
          <w:rFonts w:ascii="HG丸ｺﾞｼｯｸM-PRO" w:eastAsia="HG丸ｺﾞｼｯｸM-PRO" w:hAnsi="HG丸ｺﾞｼｯｸM-PRO" w:hint="eastAsia"/>
          <w:bdr w:val="single" w:sz="4" w:space="0" w:color="auto" w:frame="1"/>
        </w:rPr>
        <w:t>施策８　府民への情報発信の</w:t>
      </w:r>
      <w:r w:rsidR="00F675CA">
        <w:rPr>
          <w:rFonts w:ascii="HG丸ｺﾞｼｯｸM-PRO" w:eastAsia="HG丸ｺﾞｼｯｸM-PRO" w:hAnsi="HG丸ｺﾞｼｯｸM-PRO" w:hint="eastAsia"/>
          <w:bdr w:val="single" w:sz="4" w:space="0" w:color="auto" w:frame="1"/>
        </w:rPr>
        <w:t>強化</w:t>
      </w:r>
      <w:r w:rsidR="00F675CA">
        <w:rPr>
          <w:rFonts w:ascii="HG丸ｺﾞｼｯｸM-PRO" w:eastAsia="HG丸ｺﾞｼｯｸM-PRO" w:hAnsi="HG丸ｺﾞｼｯｸM-PRO" w:hint="eastAsia"/>
        </w:rPr>
        <w:t>p.</w:t>
      </w:r>
      <w:r w:rsidR="006905E3">
        <w:rPr>
          <w:rFonts w:ascii="HG丸ｺﾞｼｯｸM-PRO" w:eastAsia="HG丸ｺﾞｼｯｸM-PRO" w:hAnsi="HG丸ｺﾞｼｯｸM-PRO" w:hint="eastAsia"/>
        </w:rPr>
        <w:t>92</w:t>
      </w:r>
    </w:p>
    <w:p w:rsidR="00564DEF" w:rsidRDefault="00564DEF" w:rsidP="00564DEF">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２</w:t>
      </w:r>
      <w:r w:rsidRPr="00651CD3">
        <w:rPr>
          <w:rFonts w:ascii="ＭＳ ゴシック" w:eastAsia="ＭＳ ゴシック" w:hAnsi="ＭＳ ゴシック" w:hint="eastAsia"/>
          <w:b/>
          <w:bCs/>
          <w:color w:val="0070C0"/>
          <w:kern w:val="36"/>
          <w:sz w:val="36"/>
          <w:szCs w:val="36"/>
          <w:u w:val="single"/>
          <w:lang w:val="x-none" w:eastAsia="x-none"/>
        </w:rPr>
        <w:t>．</w:t>
      </w:r>
      <w:r>
        <w:rPr>
          <w:rFonts w:ascii="ＭＳ ゴシック" w:eastAsia="ＭＳ ゴシック" w:hAnsi="ＭＳ ゴシック" w:hint="eastAsia"/>
          <w:b/>
          <w:bCs/>
          <w:color w:val="0070C0"/>
          <w:kern w:val="36"/>
          <w:sz w:val="36"/>
          <w:szCs w:val="36"/>
          <w:u w:val="single"/>
          <w:lang w:val="x-none"/>
        </w:rPr>
        <w:t>目標と目標実現のための施策</w:t>
      </w:r>
    </w:p>
    <w:p w:rsidR="00564DEF" w:rsidRPr="009E3B05" w:rsidRDefault="00564DEF" w:rsidP="005C4C7A">
      <w:pPr>
        <w:ind w:firstLineChars="100" w:firstLine="360"/>
        <w:rPr>
          <w:rFonts w:ascii="ＭＳ ゴシック" w:eastAsia="ＭＳ ゴシック" w:hAnsi="ＭＳ ゴシック"/>
          <w:b/>
          <w:color w:val="0070C0"/>
          <w:sz w:val="36"/>
          <w:szCs w:val="36"/>
        </w:rPr>
      </w:pPr>
      <w:r w:rsidRPr="00E3519F">
        <w:rPr>
          <w:rFonts w:ascii="ＭＳ ゴシック" w:eastAsia="ＭＳ ゴシック" w:hAnsi="ＭＳ ゴシック" w:hint="eastAsia"/>
          <w:noProof/>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2415488" behindDoc="1" locked="0" layoutInCell="1" allowOverlap="1" wp14:anchorId="56E7BE9B" wp14:editId="13881B0D">
                <wp:simplePos x="0" y="0"/>
                <wp:positionH relativeFrom="column">
                  <wp:posOffset>-36195</wp:posOffset>
                </wp:positionH>
                <wp:positionV relativeFrom="paragraph">
                  <wp:posOffset>83820</wp:posOffset>
                </wp:positionV>
                <wp:extent cx="6391275" cy="371475"/>
                <wp:effectExtent l="0" t="0" r="28575" b="28575"/>
                <wp:wrapNone/>
                <wp:docPr id="341" name="ホームベース 341"/>
                <wp:cNvGraphicFramePr/>
                <a:graphic xmlns:a="http://schemas.openxmlformats.org/drawingml/2006/main">
                  <a:graphicData uri="http://schemas.microsoft.com/office/word/2010/wordprocessingShape">
                    <wps:wsp>
                      <wps:cNvSpPr/>
                      <wps:spPr>
                        <a:xfrm>
                          <a:off x="0" y="0"/>
                          <a:ext cx="6391275" cy="371475"/>
                        </a:xfrm>
                        <a:prstGeom prst="homePlat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ホームベース 341" o:spid="_x0000_s1026" type="#_x0000_t15" style="position:absolute;left:0;text-align:left;margin-left:-2.85pt;margin-top:6.6pt;width:503.25pt;height:29.25pt;z-index:-2509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" adj="20972" fillcolor="#1f497d [3215]" strokecolor="#243f60 [1604]" strokeweight="2pt"/>
            </w:pict>
          </mc:Fallback>
        </mc:AlternateContent>
      </w:r>
      <w:r w:rsidR="00ED60B1">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１　生活習慣病</w:t>
      </w:r>
      <w:r w:rsidRPr="00E3519F">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の重症化予防等</w:t>
      </w:r>
    </w:p>
    <w:p w:rsidR="00564DEF" w:rsidRDefault="00564DEF" w:rsidP="00564DE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施策１　生活習慣病の重症化予防</w:t>
      </w:r>
      <w:r w:rsidR="001F1579">
        <w:rPr>
          <w:rFonts w:ascii="ＭＳ ゴシック" w:eastAsia="ＭＳ ゴシック" w:hAnsi="ＭＳ ゴシック" w:hint="eastAsia"/>
          <w:b/>
          <w:color w:val="0070C0"/>
          <w:sz w:val="28"/>
          <w:szCs w:val="28"/>
        </w:rPr>
        <w:t>等</w:t>
      </w:r>
    </w:p>
    <w:p w:rsidR="00564DEF" w:rsidRDefault="00564DEF" w:rsidP="00564DEF">
      <w:pPr>
        <w:rPr>
          <w:rFonts w:ascii="ＭＳ ゴシック" w:eastAsia="ＭＳ ゴシック" w:hAnsi="ＭＳ ゴシック"/>
          <w:b/>
          <w:color w:val="0070C0"/>
          <w:sz w:val="24"/>
        </w:rPr>
      </w:pPr>
      <w:r w:rsidRPr="00EE0332">
        <w:rPr>
          <w:rFonts w:ascii="ＭＳ ゴシック" w:eastAsia="ＭＳ ゴシック" w:hAnsi="ＭＳ ゴシック" w:hint="eastAsia"/>
          <w:b/>
          <w:color w:val="0070C0"/>
          <w:sz w:val="24"/>
        </w:rPr>
        <w:t>施策１－１　特定健診・特定保健指導の実施率の向上</w:t>
      </w:r>
    </w:p>
    <w:p w:rsidR="00564DEF"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67568D">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2404224" behindDoc="1" locked="0" layoutInCell="1" allowOverlap="1" wp14:anchorId="678273EC" wp14:editId="12A61967">
                <wp:simplePos x="0" y="0"/>
                <wp:positionH relativeFrom="column">
                  <wp:posOffset>12791</wp:posOffset>
                </wp:positionH>
                <wp:positionV relativeFrom="paragraph">
                  <wp:posOffset>126002</wp:posOffset>
                </wp:positionV>
                <wp:extent cx="6315075" cy="5268686"/>
                <wp:effectExtent l="0" t="0" r="28575" b="27305"/>
                <wp:wrapNone/>
                <wp:docPr id="342" name="角丸四角形 342"/>
                <wp:cNvGraphicFramePr/>
                <a:graphic xmlns:a="http://schemas.openxmlformats.org/drawingml/2006/main">
                  <a:graphicData uri="http://schemas.microsoft.com/office/word/2010/wordprocessingShape">
                    <wps:wsp>
                      <wps:cNvSpPr/>
                      <wps:spPr>
                        <a:xfrm>
                          <a:off x="0" y="0"/>
                          <a:ext cx="6315075" cy="5268686"/>
                        </a:xfrm>
                        <a:prstGeom prst="roundRect">
                          <a:avLst>
                            <a:gd name="adj" fmla="val 3444"/>
                          </a:avLst>
                        </a:prstGeom>
                        <a:solidFill>
                          <a:schemeClr val="accent1">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2" o:spid="_x0000_s1026" style="position:absolute;left:0;text-align:left;margin-left:1pt;margin-top:9.9pt;width:497.25pt;height:414.85pt;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" fillcolor="#dbe5f1 [660]" strokecolor="#1f497d [3215]" strokeweight="2pt"/>
            </w:pict>
          </mc:Fallback>
        </mc:AlternateContent>
      </w:r>
    </w:p>
    <w:p w:rsidR="00564DEF" w:rsidRPr="0067568D"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67568D">
        <w:rPr>
          <w:rFonts w:ascii="HG丸ｺﾞｼｯｸM-PRO" w:eastAsia="HG丸ｺﾞｼｯｸM-PRO" w:hAnsi="HG丸ｺﾞｼｯｸM-PRO" w:hint="eastAsia"/>
          <w:b/>
          <w:sz w:val="22"/>
          <w:szCs w:val="22"/>
          <w:bdr w:val="single" w:sz="4" w:space="0" w:color="auto"/>
          <w:lang w:val="x-none"/>
        </w:rPr>
        <w:t>施策１－１－１　保険者が行う受診勧奨等への支援</w:t>
      </w:r>
    </w:p>
    <w:p w:rsidR="00564DEF" w:rsidRPr="0067568D" w:rsidRDefault="00564DEF" w:rsidP="005C4C7A">
      <w:pPr>
        <w:ind w:leftChars="100" w:left="431" w:hangingChars="100" w:hanging="221"/>
        <w:rPr>
          <w:rFonts w:ascii="HG丸ｺﾞｼｯｸM-PRO" w:eastAsia="HG丸ｺﾞｼｯｸM-PRO" w:hAnsi="HG丸ｺﾞｼｯｸM-PRO"/>
          <w:b/>
          <w:sz w:val="22"/>
          <w:szCs w:val="22"/>
          <w:lang w:val="x-none"/>
        </w:rPr>
      </w:pPr>
      <w:r w:rsidRPr="0067568D">
        <w:rPr>
          <w:rFonts w:ascii="HG丸ｺﾞｼｯｸM-PRO" w:eastAsia="HG丸ｺﾞｼｯｸM-PRO" w:hAnsi="HG丸ｺﾞｼｯｸM-PRO" w:hint="eastAsia"/>
          <w:b/>
          <w:sz w:val="22"/>
          <w:szCs w:val="22"/>
          <w:lang w:val="x-none"/>
        </w:rPr>
        <w:t>≪現状と課題≫</w:t>
      </w:r>
    </w:p>
    <w:p w:rsidR="00564DEF" w:rsidRPr="00EE0332" w:rsidRDefault="00564DEF" w:rsidP="00EF7E89">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○特定健診・特定保健指導については、受診率・実施率が全国の中でも低位にあり、更なる向上が必要です。実施主体である保険者においては、これまで</w:t>
      </w:r>
      <w:r w:rsidR="00E75409">
        <w:rPr>
          <w:rFonts w:ascii="HG丸ｺﾞｼｯｸM-PRO" w:eastAsia="HG丸ｺﾞｼｯｸM-PRO" w:hAnsi="HG丸ｺﾞｼｯｸM-PRO" w:hint="eastAsia"/>
          <w:sz w:val="22"/>
          <w:szCs w:val="22"/>
          <w:lang w:val="x-none"/>
        </w:rPr>
        <w:t>も多様な機会を捉え、被保険者に対する受診勧奨通知の送付等の取組</w:t>
      </w:r>
      <w:r>
        <w:rPr>
          <w:rFonts w:ascii="HG丸ｺﾞｼｯｸM-PRO" w:eastAsia="HG丸ｺﾞｼｯｸM-PRO" w:hAnsi="HG丸ｺﾞｼｯｸM-PRO" w:hint="eastAsia"/>
          <w:sz w:val="22"/>
          <w:szCs w:val="22"/>
          <w:lang w:val="x-none"/>
        </w:rPr>
        <w:t>を行ってきていますが、より効果的な受診勧奨方法の検討や、それを実践するための体制等に課題があり、保険者によって実施状況に差があります。このため、専門的見地からの支援や好事例の普及等が求められています。</w:t>
      </w:r>
    </w:p>
    <w:p w:rsidR="00564DEF" w:rsidRPr="0067568D" w:rsidRDefault="00564DEF" w:rsidP="005C4C7A">
      <w:pPr>
        <w:ind w:leftChars="100" w:left="431" w:hangingChars="100" w:hanging="221"/>
        <w:rPr>
          <w:rFonts w:ascii="HG丸ｺﾞｼｯｸM-PRO" w:eastAsia="HG丸ｺﾞｼｯｸM-PRO" w:hAnsi="HG丸ｺﾞｼｯｸM-PRO"/>
          <w:b/>
          <w:sz w:val="22"/>
          <w:szCs w:val="22"/>
          <w:lang w:val="x-none"/>
        </w:rPr>
      </w:pPr>
      <w:r w:rsidRPr="0067568D">
        <w:rPr>
          <w:rFonts w:ascii="HG丸ｺﾞｼｯｸM-PRO" w:eastAsia="HG丸ｺﾞｼｯｸM-PRO" w:hAnsi="HG丸ｺﾞｼｯｸM-PRO" w:hint="eastAsia"/>
          <w:b/>
          <w:sz w:val="22"/>
          <w:szCs w:val="22"/>
          <w:lang w:val="x-none"/>
        </w:rPr>
        <w:t>≪今後の府の取組の方向性≫</w:t>
      </w:r>
    </w:p>
    <w:p w:rsidR="00564DEF" w:rsidRPr="0067568D" w:rsidRDefault="00564DEF" w:rsidP="005C4C7A">
      <w:pPr>
        <w:ind w:leftChars="100" w:left="431" w:hangingChars="100" w:hanging="221"/>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((受診意欲を高めるインセンティブ事業</w:t>
      </w:r>
      <w:r w:rsidR="00066353">
        <w:rPr>
          <w:rFonts w:ascii="HG丸ｺﾞｼｯｸM-PRO" w:eastAsia="HG丸ｺﾞｼｯｸM-PRO" w:hAnsi="HG丸ｺﾞｼｯｸM-PRO" w:hint="eastAsia"/>
          <w:b/>
          <w:sz w:val="22"/>
          <w:szCs w:val="22"/>
          <w:lang w:val="x-none"/>
        </w:rPr>
        <w:t>等</w:t>
      </w:r>
      <w:r>
        <w:rPr>
          <w:rFonts w:ascii="HG丸ｺﾞｼｯｸM-PRO" w:eastAsia="HG丸ｺﾞｼｯｸM-PRO" w:hAnsi="HG丸ｺﾞｼｯｸM-PRO" w:hint="eastAsia"/>
          <w:b/>
          <w:sz w:val="22"/>
          <w:szCs w:val="22"/>
          <w:lang w:val="x-none"/>
        </w:rPr>
        <w:t>の推進))</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▼市町村における</w:t>
      </w:r>
      <w:r w:rsidR="00FF359D">
        <w:rPr>
          <w:rFonts w:ascii="HG丸ｺﾞｼｯｸM-PRO" w:eastAsia="HG丸ｺﾞｼｯｸM-PRO" w:hAnsi="HG丸ｺﾞｼｯｸM-PRO" w:hint="eastAsia"/>
          <w:sz w:val="22"/>
          <w:szCs w:val="22"/>
          <w:lang w:val="x-none"/>
        </w:rPr>
        <w:t>健診受診率の向上を図るため、市町村や医療保険者、民間企業等との連携により、イ</w:t>
      </w:r>
      <w:r>
        <w:rPr>
          <w:rFonts w:ascii="HG丸ｺﾞｼｯｸM-PRO" w:eastAsia="HG丸ｺﾞｼｯｸM-PRO" w:hAnsi="HG丸ｺﾞｼｯｸM-PRO" w:hint="eastAsia"/>
          <w:sz w:val="22"/>
          <w:szCs w:val="22"/>
          <w:lang w:val="x-none"/>
        </w:rPr>
        <w:t>ンセンティブ</w:t>
      </w:r>
      <w:r w:rsidR="00FF359D">
        <w:rPr>
          <w:rFonts w:ascii="HG丸ｺﾞｼｯｸM-PRO" w:eastAsia="HG丸ｺﾞｼｯｸM-PRO" w:hAnsi="HG丸ｺﾞｼｯｸM-PRO" w:hint="eastAsia"/>
          <w:sz w:val="22"/>
          <w:szCs w:val="22"/>
          <w:lang w:val="x-none"/>
        </w:rPr>
        <w:t>を活用した、府民の受診意欲を高める取組を推進します</w:t>
      </w:r>
      <w:r>
        <w:rPr>
          <w:rFonts w:ascii="HG丸ｺﾞｼｯｸM-PRO" w:eastAsia="HG丸ｺﾞｼｯｸM-PRO" w:hAnsi="HG丸ｺﾞｼｯｸM-PRO" w:hint="eastAsia"/>
          <w:sz w:val="22"/>
          <w:szCs w:val="22"/>
          <w:lang w:val="x-none"/>
        </w:rPr>
        <w:t>。</w:t>
      </w:r>
    </w:p>
    <w:p w:rsidR="00066353" w:rsidRDefault="00066353"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▼医療保険者や医師会、かかりつけ医との連携により、特定健診未受診者への受診の働きかけを行い、特定健診の受診率向上を図ります。</w:t>
      </w:r>
    </w:p>
    <w:p w:rsidR="00564DEF" w:rsidRPr="00123B07" w:rsidRDefault="00564DEF" w:rsidP="005C4C7A">
      <w:pPr>
        <w:ind w:leftChars="100" w:left="431" w:hangingChars="100" w:hanging="221"/>
        <w:rPr>
          <w:rFonts w:ascii="HG丸ｺﾞｼｯｸM-PRO" w:eastAsia="HG丸ｺﾞｼｯｸM-PRO" w:hAnsi="HG丸ｺﾞｼｯｸM-PRO"/>
          <w:b/>
          <w:sz w:val="22"/>
          <w:szCs w:val="22"/>
          <w:lang w:val="x-none"/>
        </w:rPr>
      </w:pPr>
      <w:r w:rsidRPr="00637729">
        <w:rPr>
          <w:rFonts w:ascii="HG丸ｺﾞｼｯｸM-PRO" w:eastAsia="HG丸ｺﾞｼｯｸM-PRO" w:hAnsi="HG丸ｺﾞｼｯｸM-PRO"/>
          <w:b/>
          <w:sz w:val="22"/>
          <w:szCs w:val="22"/>
          <w:lang w:val="x-none"/>
        </w:rPr>
        <w:t>((</w:t>
      </w:r>
      <w:r w:rsidRPr="00637729">
        <w:rPr>
          <w:rFonts w:ascii="HG丸ｺﾞｼｯｸM-PRO" w:eastAsia="HG丸ｺﾞｼｯｸM-PRO" w:hAnsi="HG丸ｺﾞｼｯｸM-PRO" w:hint="eastAsia"/>
          <w:b/>
          <w:sz w:val="22"/>
          <w:szCs w:val="22"/>
          <w:lang w:val="x-none"/>
        </w:rPr>
        <w:t>保険者間の連携や人材育成を通じた保険者機能の強化</w:t>
      </w:r>
      <w:r w:rsidRPr="00637729">
        <w:rPr>
          <w:rFonts w:ascii="HG丸ｺﾞｼｯｸM-PRO" w:eastAsia="HG丸ｺﾞｼｯｸM-PRO" w:hAnsi="HG丸ｺﾞｼｯｸM-PRO"/>
          <w:b/>
          <w:sz w:val="22"/>
          <w:szCs w:val="22"/>
          <w:lang w:val="x-none"/>
        </w:rPr>
        <w:t>))</w:t>
      </w:r>
    </w:p>
    <w:p w:rsidR="00564DEF" w:rsidRPr="00F52732" w:rsidRDefault="00564DEF" w:rsidP="005C4C7A">
      <w:pPr>
        <w:ind w:leftChars="100" w:left="430" w:hangingChars="100" w:hanging="220"/>
        <w:rPr>
          <w:rFonts w:ascii="HG丸ｺﾞｼｯｸM-PRO" w:eastAsia="HG丸ｺﾞｼｯｸM-PRO" w:hAnsi="HG丸ｺﾞｼｯｸM-PRO"/>
          <w:sz w:val="22"/>
          <w:szCs w:val="22"/>
          <w:lang w:val="x-none"/>
        </w:rPr>
      </w:pPr>
      <w:r w:rsidRPr="00F52732">
        <w:rPr>
          <w:rFonts w:ascii="HG丸ｺﾞｼｯｸM-PRO" w:eastAsia="HG丸ｺﾞｼｯｸM-PRO" w:hAnsi="HG丸ｺﾞｼｯｸM-PRO" w:hint="eastAsia"/>
          <w:sz w:val="22"/>
          <w:szCs w:val="22"/>
          <w:lang w:val="x-none"/>
        </w:rPr>
        <w:t>▼医療保険者間の連携による効果的な保健事業等の実施や研修等を通じた人材育成等、保険者機能の強化を図り、</w:t>
      </w:r>
      <w:r w:rsidR="00066353">
        <w:rPr>
          <w:rFonts w:ascii="HG丸ｺﾞｼｯｸM-PRO" w:eastAsia="HG丸ｺﾞｼｯｸM-PRO" w:hAnsi="HG丸ｺﾞｼｯｸM-PRO" w:hint="eastAsia"/>
          <w:sz w:val="22"/>
          <w:szCs w:val="22"/>
          <w:lang w:val="x-none"/>
        </w:rPr>
        <w:t>府域</w:t>
      </w:r>
      <w:r>
        <w:rPr>
          <w:rFonts w:ascii="HG丸ｺﾞｼｯｸM-PRO" w:eastAsia="HG丸ｺﾞｼｯｸM-PRO" w:hAnsi="HG丸ｺﾞｼｯｸM-PRO" w:hint="eastAsia"/>
          <w:sz w:val="22"/>
          <w:szCs w:val="22"/>
          <w:lang w:val="x-none"/>
        </w:rPr>
        <w:t>の</w:t>
      </w:r>
      <w:r w:rsidRPr="00F52732">
        <w:rPr>
          <w:rFonts w:ascii="HG丸ｺﾞｼｯｸM-PRO" w:eastAsia="HG丸ｺﾞｼｯｸM-PRO" w:hAnsi="HG丸ｺﾞｼｯｸM-PRO" w:hint="eastAsia"/>
          <w:sz w:val="22"/>
          <w:szCs w:val="22"/>
          <w:lang w:val="x-none"/>
        </w:rPr>
        <w:t>受診促進へつなげます。</w:t>
      </w:r>
    </w:p>
    <w:p w:rsidR="00564DEF" w:rsidRPr="00F52732" w:rsidRDefault="00564DEF" w:rsidP="005C4C7A">
      <w:pPr>
        <w:ind w:leftChars="100" w:left="431" w:hangingChars="100" w:hanging="221"/>
        <w:rPr>
          <w:rFonts w:ascii="HG丸ｺﾞｼｯｸM-PRO" w:eastAsia="HG丸ｺﾞｼｯｸM-PRO" w:hAnsi="HG丸ｺﾞｼｯｸM-PRO"/>
          <w:b/>
          <w:sz w:val="22"/>
          <w:szCs w:val="22"/>
          <w:lang w:val="x-none"/>
        </w:rPr>
      </w:pPr>
      <w:r w:rsidRPr="00F52732">
        <w:rPr>
          <w:rFonts w:ascii="HG丸ｺﾞｼｯｸM-PRO" w:eastAsia="HG丸ｺﾞｼｯｸM-PRO" w:hAnsi="HG丸ｺﾞｼｯｸM-PRO"/>
          <w:b/>
          <w:sz w:val="22"/>
          <w:szCs w:val="22"/>
          <w:lang w:val="x-none"/>
        </w:rPr>
        <w:t>((</w:t>
      </w:r>
      <w:r w:rsidRPr="00637729">
        <w:rPr>
          <w:rFonts w:ascii="HG丸ｺﾞｼｯｸM-PRO" w:eastAsia="HG丸ｺﾞｼｯｸM-PRO" w:hAnsi="HG丸ｺﾞｼｯｸM-PRO" w:hint="eastAsia"/>
          <w:b/>
          <w:sz w:val="22"/>
          <w:szCs w:val="22"/>
          <w:lang w:val="x-none"/>
        </w:rPr>
        <w:t>行動変容</w:t>
      </w:r>
      <w:r w:rsidRPr="00123B07">
        <w:rPr>
          <w:rFonts w:ascii="HG丸ｺﾞｼｯｸM-PRO" w:eastAsia="HG丸ｺﾞｼｯｸM-PRO" w:hAnsi="HG丸ｺﾞｼｯｸM-PRO" w:hint="eastAsia"/>
          <w:b/>
          <w:sz w:val="22"/>
          <w:szCs w:val="22"/>
          <w:lang w:val="x-none"/>
        </w:rPr>
        <w:t>プログラムの提供</w:t>
      </w:r>
      <w:r w:rsidRPr="00637729">
        <w:rPr>
          <w:rFonts w:ascii="HG丸ｺﾞｼｯｸM-PRO" w:eastAsia="HG丸ｺﾞｼｯｸM-PRO" w:hAnsi="HG丸ｺﾞｼｯｸM-PRO" w:hint="eastAsia"/>
          <w:b/>
          <w:sz w:val="22"/>
          <w:szCs w:val="22"/>
          <w:lang w:val="x-none"/>
        </w:rPr>
        <w:t>等を通じた</w:t>
      </w:r>
      <w:r w:rsidRPr="00123B07">
        <w:rPr>
          <w:rFonts w:ascii="HG丸ｺﾞｼｯｸM-PRO" w:eastAsia="HG丸ｺﾞｼｯｸM-PRO" w:hAnsi="HG丸ｺﾞｼｯｸM-PRO" w:hint="eastAsia"/>
          <w:b/>
          <w:sz w:val="22"/>
          <w:szCs w:val="22"/>
          <w:lang w:val="x-none"/>
        </w:rPr>
        <w:t>効果的な</w:t>
      </w:r>
      <w:r w:rsidRPr="00637729">
        <w:rPr>
          <w:rFonts w:ascii="HG丸ｺﾞｼｯｸM-PRO" w:eastAsia="HG丸ｺﾞｼｯｸM-PRO" w:hAnsi="HG丸ｺﾞｼｯｸM-PRO" w:hint="eastAsia"/>
          <w:b/>
          <w:sz w:val="22"/>
          <w:szCs w:val="22"/>
          <w:lang w:val="x-none"/>
        </w:rPr>
        <w:t>特定健診・保健指導</w:t>
      </w:r>
      <w:r w:rsidRPr="00123B07">
        <w:rPr>
          <w:rFonts w:ascii="HG丸ｺﾞｼｯｸM-PRO" w:eastAsia="HG丸ｺﾞｼｯｸM-PRO" w:hAnsi="HG丸ｺﾞｼｯｸM-PRO" w:hint="eastAsia"/>
          <w:b/>
          <w:sz w:val="22"/>
          <w:szCs w:val="22"/>
          <w:lang w:val="x-none"/>
        </w:rPr>
        <w:t>への支援</w:t>
      </w:r>
      <w:r w:rsidRPr="00123B07">
        <w:rPr>
          <w:rFonts w:ascii="HG丸ｺﾞｼｯｸM-PRO" w:eastAsia="HG丸ｺﾞｼｯｸM-PRO" w:hAnsi="HG丸ｺﾞｼｯｸM-PRO"/>
          <w:b/>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111F07">
        <w:rPr>
          <w:rFonts w:ascii="HG丸ｺﾞｼｯｸM-PRO" w:eastAsia="HG丸ｺﾞｼｯｸM-PRO" w:hAnsi="HG丸ｺﾞｼｯｸM-PRO" w:hint="eastAsia"/>
          <w:sz w:val="22"/>
          <w:szCs w:val="22"/>
          <w:lang w:val="x-none"/>
        </w:rPr>
        <w:t>▼特定保健指導において、腹囲、体重、血圧、喫煙・飲酒状況や肥満及びや</w:t>
      </w:r>
      <w:r>
        <w:rPr>
          <w:rFonts w:ascii="HG丸ｺﾞｼｯｸM-PRO" w:eastAsia="HG丸ｺﾞｼｯｸM-PRO" w:hAnsi="HG丸ｺﾞｼｯｸM-PRO" w:hint="eastAsia"/>
          <w:sz w:val="22"/>
          <w:szCs w:val="22"/>
          <w:lang w:val="x-none"/>
        </w:rPr>
        <w:t>せの生活習慣病のリスク等について、</w:t>
      </w:r>
      <w:r w:rsidRPr="006B4CAD">
        <w:rPr>
          <w:rFonts w:ascii="HG丸ｺﾞｼｯｸM-PRO" w:eastAsia="HG丸ｺﾞｼｯｸM-PRO" w:hAnsi="HG丸ｺﾞｼｯｸM-PRO" w:hint="eastAsia"/>
          <w:sz w:val="22"/>
          <w:szCs w:val="22"/>
          <w:lang w:val="x-none"/>
        </w:rPr>
        <w:t>実践的なプログラムの提供による効果的な保健指導</w:t>
      </w:r>
      <w:r>
        <w:rPr>
          <w:rFonts w:ascii="HG丸ｺﾞｼｯｸM-PRO" w:eastAsia="HG丸ｺﾞｼｯｸM-PRO" w:hAnsi="HG丸ｺﾞｼｯｸM-PRO" w:hint="eastAsia"/>
          <w:sz w:val="22"/>
          <w:szCs w:val="22"/>
          <w:lang w:val="x-none"/>
        </w:rPr>
        <w:t>の</w:t>
      </w:r>
      <w:r w:rsidRPr="006B4CAD">
        <w:rPr>
          <w:rFonts w:ascii="HG丸ｺﾞｼｯｸM-PRO" w:eastAsia="HG丸ｺﾞｼｯｸM-PRO" w:hAnsi="HG丸ｺﾞｼｯｸM-PRO" w:hint="eastAsia"/>
          <w:sz w:val="22"/>
          <w:szCs w:val="22"/>
          <w:lang w:val="x-none"/>
        </w:rPr>
        <w:t>実施</w:t>
      </w:r>
      <w:r>
        <w:rPr>
          <w:rFonts w:ascii="HG丸ｺﾞｼｯｸM-PRO" w:eastAsia="HG丸ｺﾞｼｯｸM-PRO" w:hAnsi="HG丸ｺﾞｼｯｸM-PRO" w:hint="eastAsia"/>
          <w:sz w:val="22"/>
          <w:szCs w:val="22"/>
          <w:lang w:val="x-none"/>
        </w:rPr>
        <w:t>を支援</w:t>
      </w:r>
      <w:r w:rsidRPr="006B4CAD">
        <w:rPr>
          <w:rFonts w:ascii="HG丸ｺﾞｼｯｸM-PRO" w:eastAsia="HG丸ｺﾞｼｯｸM-PRO" w:hAnsi="HG丸ｺﾞｼｯｸM-PRO" w:hint="eastAsia"/>
          <w:sz w:val="22"/>
          <w:szCs w:val="22"/>
          <w:lang w:val="x-none"/>
        </w:rPr>
        <w:t>するなど、受診者の行動変容につながる健診メニュー・体制の充実を進めます。</w:t>
      </w:r>
    </w:p>
    <w:p w:rsidR="00FF359D" w:rsidRDefault="00FF359D"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▼医療保険者等との連携のもと、府域における特定健診の結果やレセプトデータの分析等を通じて、市町村の実態に応じた効果的な受診促進策の検討に向けた技術的支援を行います。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▼市町村国保におけるがん検診と特定健診の同時実施への支援を行い、実施する保険者を増やします。</w:t>
      </w:r>
    </w:p>
    <w:p w:rsidR="00564DEF" w:rsidRPr="00123B07"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Pr="0067568D" w:rsidRDefault="00564DEF" w:rsidP="005C4C7A">
      <w:pPr>
        <w:spacing w:beforeLines="50" w:before="169"/>
        <w:ind w:leftChars="100" w:left="431" w:hangingChars="100" w:hanging="221"/>
        <w:rPr>
          <w:rFonts w:ascii="HG丸ｺﾞｼｯｸM-PRO" w:eastAsia="HG丸ｺﾞｼｯｸM-PRO" w:hAnsi="HG丸ｺﾞｼｯｸM-PRO"/>
          <w:b/>
          <w:sz w:val="22"/>
          <w:szCs w:val="22"/>
          <w:lang w:val="x-none"/>
        </w:rPr>
      </w:pPr>
      <w:r w:rsidRPr="0067568D">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2405248" behindDoc="1" locked="0" layoutInCell="1" allowOverlap="1" wp14:anchorId="092930C7" wp14:editId="0C410A27">
                <wp:simplePos x="0" y="0"/>
                <wp:positionH relativeFrom="column">
                  <wp:posOffset>12791</wp:posOffset>
                </wp:positionH>
                <wp:positionV relativeFrom="paragraph">
                  <wp:posOffset>4626</wp:posOffset>
                </wp:positionV>
                <wp:extent cx="6315075" cy="1905000"/>
                <wp:effectExtent l="0" t="0" r="28575" b="19050"/>
                <wp:wrapNone/>
                <wp:docPr id="343" name="角丸四角形 343"/>
                <wp:cNvGraphicFramePr/>
                <a:graphic xmlns:a="http://schemas.openxmlformats.org/drawingml/2006/main">
                  <a:graphicData uri="http://schemas.microsoft.com/office/word/2010/wordprocessingShape">
                    <wps:wsp>
                      <wps:cNvSpPr/>
                      <wps:spPr>
                        <a:xfrm>
                          <a:off x="0" y="0"/>
                          <a:ext cx="6315075" cy="1905000"/>
                        </a:xfrm>
                        <a:prstGeom prst="roundRect">
                          <a:avLst>
                            <a:gd name="adj" fmla="val 509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3" o:spid="_x0000_s1026" style="position:absolute;left:0;text-align:left;margin-left:1pt;margin-top:.35pt;width:497.25pt;height:150pt;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" fillcolor="#dbe5f1 [660]" strokecolor="#243f60 [1604]" strokeweight="2pt"/>
            </w:pict>
          </mc:Fallback>
        </mc:AlternateContent>
      </w:r>
      <w:r w:rsidRPr="0067568D">
        <w:rPr>
          <w:rFonts w:ascii="HG丸ｺﾞｼｯｸM-PRO" w:eastAsia="HG丸ｺﾞｼｯｸM-PRO" w:hAnsi="HG丸ｺﾞｼｯｸM-PRO" w:hint="eastAsia"/>
          <w:b/>
          <w:sz w:val="22"/>
          <w:szCs w:val="22"/>
          <w:bdr w:val="single" w:sz="4" w:space="0" w:color="auto"/>
          <w:lang w:val="x-none"/>
        </w:rPr>
        <w:t xml:space="preserve">施策１－１－２　</w:t>
      </w:r>
      <w:r>
        <w:rPr>
          <w:rFonts w:ascii="HG丸ｺﾞｼｯｸM-PRO" w:eastAsia="HG丸ｺﾞｼｯｸM-PRO" w:hAnsi="HG丸ｺﾞｼｯｸM-PRO" w:hint="eastAsia"/>
          <w:b/>
          <w:sz w:val="22"/>
          <w:szCs w:val="22"/>
          <w:bdr w:val="single" w:sz="4" w:space="0" w:color="auto"/>
          <w:lang w:val="x-none"/>
        </w:rPr>
        <w:t>働く世代の受診率向上と若年期からの啓発</w:t>
      </w:r>
    </w:p>
    <w:p w:rsidR="00564DEF" w:rsidRPr="0067568D" w:rsidRDefault="00564DEF" w:rsidP="005C4C7A">
      <w:pPr>
        <w:ind w:leftChars="100" w:left="431" w:hangingChars="100" w:hanging="221"/>
        <w:rPr>
          <w:rFonts w:ascii="HG丸ｺﾞｼｯｸM-PRO" w:eastAsia="HG丸ｺﾞｼｯｸM-PRO" w:hAnsi="HG丸ｺﾞｼｯｸM-PRO"/>
          <w:b/>
          <w:sz w:val="22"/>
          <w:szCs w:val="22"/>
          <w:lang w:val="x-none"/>
        </w:rPr>
      </w:pPr>
      <w:r w:rsidRPr="0067568D">
        <w:rPr>
          <w:rFonts w:ascii="HG丸ｺﾞｼｯｸM-PRO" w:eastAsia="HG丸ｺﾞｼｯｸM-PRO" w:hAnsi="HG丸ｺﾞｼｯｸM-PRO" w:hint="eastAsia"/>
          <w:b/>
          <w:sz w:val="22"/>
          <w:szCs w:val="22"/>
          <w:lang w:val="x-none"/>
        </w:rPr>
        <w:t>≪現状と課題≫</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各保険者においては特定健康診査等実施計画に定めた目標実施率の達成に向け創意工夫ある取組を進めているところですが、府民全体の健診等受診の機運醸成に向けては、職場における環境づくりや若い頃からの意識付けなどライフステージに応じた普及を進めていく必要があります。そのため、民間企業や学校など、多様な主体との連携も求められます。</w:t>
      </w:r>
    </w:p>
    <w:p w:rsidR="00564DEF" w:rsidRPr="0067568D" w:rsidRDefault="00564DEF" w:rsidP="005C4C7A">
      <w:pPr>
        <w:ind w:leftChars="100" w:left="431" w:hangingChars="100" w:hanging="221"/>
        <w:rPr>
          <w:rFonts w:ascii="HG丸ｺﾞｼｯｸM-PRO" w:eastAsia="HG丸ｺﾞｼｯｸM-PRO" w:hAnsi="HG丸ｺﾞｼｯｸM-PRO"/>
          <w:b/>
          <w:sz w:val="22"/>
          <w:szCs w:val="22"/>
          <w:lang w:val="x-none"/>
        </w:rPr>
      </w:pPr>
      <w:r w:rsidRPr="0067568D">
        <w:rPr>
          <w:rFonts w:ascii="HG丸ｺﾞｼｯｸM-PRO" w:eastAsia="HG丸ｺﾞｼｯｸM-PRO" w:hAnsi="HG丸ｺﾞｼｯｸM-PRO" w:hint="eastAsia"/>
          <w:b/>
          <w:sz w:val="22"/>
          <w:szCs w:val="22"/>
          <w:lang w:val="x-none"/>
        </w:rPr>
        <w:t>≪今後の府の取組の方向性≫</w:t>
      </w:r>
    </w:p>
    <w:p w:rsidR="00564DEF" w:rsidRPr="0067568D" w:rsidRDefault="00564DEF" w:rsidP="005C4C7A">
      <w:pPr>
        <w:ind w:leftChars="100" w:left="431" w:hangingChars="100" w:hanging="221"/>
        <w:rPr>
          <w:rFonts w:ascii="HG丸ｺﾞｼｯｸM-PRO" w:eastAsia="HG丸ｺﾞｼｯｸM-PRO" w:hAnsi="HG丸ｺﾞｼｯｸM-PRO"/>
          <w:b/>
          <w:sz w:val="22"/>
          <w:szCs w:val="22"/>
          <w:lang w:val="x-none"/>
        </w:rPr>
      </w:pPr>
      <w:r w:rsidRPr="00161E02">
        <w:rPr>
          <w:rFonts w:ascii="HG丸ｺﾞｼｯｸM-PRO" w:eastAsia="HG丸ｺﾞｼｯｸM-PRO" w:hAnsi="HG丸ｺﾞｼｯｸM-PRO" w:hint="eastAsia"/>
          <w:b/>
          <w:sz w:val="22"/>
          <w:szCs w:val="22"/>
          <w:lang w:val="x-none"/>
        </w:rPr>
        <w:t>((</w:t>
      </w:r>
      <w:r w:rsidR="00E75409">
        <w:rPr>
          <w:rFonts w:ascii="HG丸ｺﾞｼｯｸM-PRO" w:eastAsia="HG丸ｺﾞｼｯｸM-PRO" w:hAnsi="HG丸ｺﾞｼｯｸM-PRO" w:hint="eastAsia"/>
          <w:b/>
          <w:sz w:val="22"/>
          <w:szCs w:val="22"/>
          <w:lang w:val="x-none"/>
        </w:rPr>
        <w:t>働く世代の受診率向上に向けた取組</w:t>
      </w:r>
      <w:r w:rsidRPr="00161E02">
        <w:rPr>
          <w:rFonts w:ascii="HG丸ｺﾞｼｯｸM-PRO" w:eastAsia="HG丸ｺﾞｼｯｸM-PRO" w:hAnsi="HG丸ｺﾞｼｯｸM-PRO" w:hint="eastAsia"/>
          <w:b/>
          <w:sz w:val="22"/>
          <w:szCs w:val="22"/>
          <w:lang w:val="x-none"/>
        </w:rPr>
        <w:t>))</w:t>
      </w:r>
    </w:p>
    <w:p w:rsidR="00564DEF" w:rsidRDefault="00320828"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419584" behindDoc="1" locked="0" layoutInCell="1" allowOverlap="1" wp14:anchorId="362F3510" wp14:editId="4C1377CF">
                <wp:simplePos x="0" y="0"/>
                <wp:positionH relativeFrom="column">
                  <wp:posOffset>45448</wp:posOffset>
                </wp:positionH>
                <wp:positionV relativeFrom="paragraph">
                  <wp:posOffset>-54428</wp:posOffset>
                </wp:positionV>
                <wp:extent cx="6286500" cy="1926772"/>
                <wp:effectExtent l="0" t="0" r="19050" b="16510"/>
                <wp:wrapNone/>
                <wp:docPr id="344" name="角丸四角形 344"/>
                <wp:cNvGraphicFramePr/>
                <a:graphic xmlns:a="http://schemas.openxmlformats.org/drawingml/2006/main">
                  <a:graphicData uri="http://schemas.microsoft.com/office/word/2010/wordprocessingShape">
                    <wps:wsp>
                      <wps:cNvSpPr/>
                      <wps:spPr>
                        <a:xfrm>
                          <a:off x="0" y="0"/>
                          <a:ext cx="6286500" cy="1926772"/>
                        </a:xfrm>
                        <a:prstGeom prst="roundRect">
                          <a:avLst>
                            <a:gd name="adj" fmla="val 11582"/>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4" o:spid="_x0000_s1026" style="position:absolute;left:0;text-align:left;margin-left:3.6pt;margin-top:-4.3pt;width:495pt;height:151.7pt;z-index:-250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" fillcolor="#dce6f2" strokecolor="#385d8a" strokeweight="2pt"/>
            </w:pict>
          </mc:Fallback>
        </mc:AlternateContent>
      </w:r>
      <w:r w:rsidR="00564DEF">
        <w:rPr>
          <w:rFonts w:ascii="HG丸ｺﾞｼｯｸM-PRO" w:eastAsia="HG丸ｺﾞｼｯｸM-PRO" w:hAnsi="HG丸ｺﾞｼｯｸM-PRO" w:hint="eastAsia"/>
          <w:sz w:val="22"/>
          <w:szCs w:val="22"/>
          <w:lang w:val="x-none"/>
        </w:rPr>
        <w:t>▼</w:t>
      </w:r>
      <w:r w:rsidR="00564DEF" w:rsidRPr="00357699">
        <w:rPr>
          <w:rFonts w:ascii="HG丸ｺﾞｼｯｸM-PRO" w:eastAsia="HG丸ｺﾞｼｯｸM-PRO" w:hAnsi="HG丸ｺﾞｼｯｸM-PRO" w:hint="eastAsia"/>
          <w:sz w:val="22"/>
          <w:szCs w:val="22"/>
          <w:lang w:val="x-none"/>
        </w:rPr>
        <w:t>働く世代の</w:t>
      </w:r>
      <w:r w:rsidR="00564DEF">
        <w:rPr>
          <w:rFonts w:ascii="HG丸ｺﾞｼｯｸM-PRO" w:eastAsia="HG丸ｺﾞｼｯｸM-PRO" w:hAnsi="HG丸ｺﾞｼｯｸM-PRO" w:hint="eastAsia"/>
          <w:sz w:val="22"/>
          <w:szCs w:val="22"/>
          <w:lang w:val="x-none"/>
        </w:rPr>
        <w:t>特定健診・</w:t>
      </w:r>
      <w:r w:rsidR="00564DEF" w:rsidRPr="00357699">
        <w:rPr>
          <w:rFonts w:ascii="HG丸ｺﾞｼｯｸM-PRO" w:eastAsia="HG丸ｺﾞｼｯｸM-PRO" w:hAnsi="HG丸ｺﾞｼｯｸM-PRO" w:hint="eastAsia"/>
          <w:sz w:val="22"/>
          <w:szCs w:val="22"/>
          <w:lang w:val="x-none"/>
        </w:rPr>
        <w:t>特定保健指導の</w:t>
      </w:r>
      <w:r w:rsidR="00564DEF">
        <w:rPr>
          <w:rFonts w:ascii="HG丸ｺﾞｼｯｸM-PRO" w:eastAsia="HG丸ｺﾞｼｯｸM-PRO" w:hAnsi="HG丸ｺﾞｼｯｸM-PRO" w:hint="eastAsia"/>
          <w:sz w:val="22"/>
          <w:szCs w:val="22"/>
          <w:lang w:val="x-none"/>
        </w:rPr>
        <w:t>受診率・</w:t>
      </w:r>
      <w:r w:rsidR="00564DEF" w:rsidRPr="00357699">
        <w:rPr>
          <w:rFonts w:ascii="HG丸ｺﾞｼｯｸM-PRO" w:eastAsia="HG丸ｺﾞｼｯｸM-PRO" w:hAnsi="HG丸ｺﾞｼｯｸM-PRO" w:hint="eastAsia"/>
          <w:sz w:val="22"/>
          <w:szCs w:val="22"/>
          <w:lang w:val="x-none"/>
        </w:rPr>
        <w:t>実施率の向上を図るため、事業者や医療保険者において、対象者が参加しやすい時間帯や場所を設置するなど、</w:t>
      </w:r>
      <w:r w:rsidR="00564DEF">
        <w:rPr>
          <w:rFonts w:ascii="HG丸ｺﾞｼｯｸM-PRO" w:eastAsia="HG丸ｺﾞｼｯｸM-PRO" w:hAnsi="HG丸ｺﾞｼｯｸM-PRO" w:hint="eastAsia"/>
          <w:sz w:val="22"/>
          <w:szCs w:val="22"/>
          <w:lang w:val="x-none"/>
        </w:rPr>
        <w:t>特定健診・</w:t>
      </w:r>
      <w:r w:rsidR="00564DEF" w:rsidRPr="00357699">
        <w:rPr>
          <w:rFonts w:ascii="HG丸ｺﾞｼｯｸM-PRO" w:eastAsia="HG丸ｺﾞｼｯｸM-PRO" w:hAnsi="HG丸ｺﾞｼｯｸM-PRO" w:hint="eastAsia"/>
          <w:sz w:val="22"/>
          <w:szCs w:val="22"/>
          <w:lang w:val="x-none"/>
        </w:rPr>
        <w:t>特定保健指導を受けやすい環境づくり</w:t>
      </w:r>
      <w:r w:rsidR="00FF359D">
        <w:rPr>
          <w:rFonts w:ascii="HG丸ｺﾞｼｯｸM-PRO" w:eastAsia="HG丸ｺﾞｼｯｸM-PRO" w:hAnsi="HG丸ｺﾞｼｯｸM-PRO" w:hint="eastAsia"/>
          <w:sz w:val="22"/>
          <w:szCs w:val="22"/>
          <w:lang w:val="x-none"/>
        </w:rPr>
        <w:t>を促進します</w:t>
      </w:r>
      <w:r w:rsidR="00564DEF">
        <w:rPr>
          <w:rFonts w:ascii="HG丸ｺﾞｼｯｸM-PRO" w:eastAsia="HG丸ｺﾞｼｯｸM-PRO" w:hAnsi="HG丸ｺﾞｼｯｸM-PRO" w:hint="eastAsia"/>
          <w:sz w:val="22"/>
          <w:szCs w:val="22"/>
          <w:lang w:val="x-none"/>
        </w:rPr>
        <w:t>。</w:t>
      </w:r>
    </w:p>
    <w:p w:rsidR="00564DEF" w:rsidRPr="00706327"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▼職域等における受診率向上を図るため、市町村、医療保険者等の連携により、事業者等に対して、健康</w:t>
      </w:r>
      <w:r w:rsidR="00FF359D">
        <w:rPr>
          <w:rFonts w:ascii="HG丸ｺﾞｼｯｸM-PRO" w:eastAsia="HG丸ｺﾞｼｯｸM-PRO" w:hAnsi="HG丸ｺﾞｼｯｸM-PRO" w:hint="eastAsia"/>
          <w:sz w:val="22"/>
          <w:szCs w:val="22"/>
          <w:lang w:val="x-none"/>
        </w:rPr>
        <w:t>経営</w:t>
      </w:r>
      <w:r>
        <w:rPr>
          <w:rFonts w:ascii="HG丸ｺﾞｼｯｸM-PRO" w:eastAsia="HG丸ｺﾞｼｯｸM-PRO" w:hAnsi="HG丸ｺﾞｼｯｸM-PRO" w:hint="eastAsia"/>
          <w:sz w:val="22"/>
          <w:szCs w:val="22"/>
          <w:lang w:val="x-none"/>
        </w:rPr>
        <w:t>の重要性を啓発し、受診しやすい環境づくりを進めます。</w:t>
      </w:r>
    </w:p>
    <w:p w:rsidR="00564DEF" w:rsidRPr="00595DE9" w:rsidRDefault="00564DEF" w:rsidP="005C4C7A">
      <w:pPr>
        <w:ind w:leftChars="100" w:left="431" w:hangingChars="100" w:hanging="221"/>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((若年期からの健診受診に関する啓発の実施))</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FF359D">
        <w:rPr>
          <w:rFonts w:ascii="HG丸ｺﾞｼｯｸM-PRO" w:eastAsia="HG丸ｺﾞｼｯｸM-PRO" w:hAnsi="HG丸ｺﾞｼｯｸM-PRO" w:hint="eastAsia"/>
          <w:sz w:val="22"/>
          <w:szCs w:val="22"/>
          <w:lang w:val="x-none"/>
        </w:rPr>
        <w:t>市町村や教育機関等との連携により、</w:t>
      </w:r>
      <w:r w:rsidRPr="006B4CAD">
        <w:rPr>
          <w:rFonts w:ascii="HG丸ｺﾞｼｯｸM-PRO" w:eastAsia="HG丸ｺﾞｼｯｸM-PRO" w:hAnsi="HG丸ｺﾞｼｯｸM-PRO" w:hint="eastAsia"/>
          <w:sz w:val="22"/>
          <w:szCs w:val="22"/>
          <w:lang w:val="x-none"/>
        </w:rPr>
        <w:t>乳幼児健診や小・中学校・高等学校等</w:t>
      </w:r>
      <w:r w:rsidR="00CE19D1">
        <w:rPr>
          <w:rFonts w:ascii="HG丸ｺﾞｼｯｸM-PRO" w:eastAsia="HG丸ｺﾞｼｯｸM-PRO" w:hAnsi="HG丸ｺﾞｼｯｸM-PRO" w:hint="eastAsia"/>
          <w:sz w:val="22"/>
          <w:szCs w:val="22"/>
          <w:lang w:val="x-none"/>
        </w:rPr>
        <w:t>で</w:t>
      </w:r>
      <w:r w:rsidRPr="006B4CAD">
        <w:rPr>
          <w:rFonts w:ascii="HG丸ｺﾞｼｯｸM-PRO" w:eastAsia="HG丸ｺﾞｼｯｸM-PRO" w:hAnsi="HG丸ｺﾞｼｯｸM-PRO" w:hint="eastAsia"/>
          <w:sz w:val="22"/>
          <w:szCs w:val="22"/>
          <w:lang w:val="x-none"/>
        </w:rPr>
        <w:t>の</w:t>
      </w:r>
      <w:r w:rsidR="00CE19D1">
        <w:rPr>
          <w:rFonts w:ascii="HG丸ｺﾞｼｯｸM-PRO" w:eastAsia="HG丸ｺﾞｼｯｸM-PRO" w:hAnsi="HG丸ｺﾞｼｯｸM-PRO" w:hint="eastAsia"/>
          <w:sz w:val="22"/>
          <w:szCs w:val="22"/>
          <w:lang w:val="x-none"/>
        </w:rPr>
        <w:t>定期健康診断</w:t>
      </w:r>
      <w:r w:rsidRPr="006B4CAD">
        <w:rPr>
          <w:rFonts w:ascii="HG丸ｺﾞｼｯｸM-PRO" w:eastAsia="HG丸ｺﾞｼｯｸM-PRO" w:hAnsi="HG丸ｺﾞｼｯｸM-PRO" w:hint="eastAsia"/>
          <w:sz w:val="22"/>
          <w:szCs w:val="22"/>
          <w:lang w:val="x-none"/>
        </w:rPr>
        <w:t>等の</w:t>
      </w:r>
      <w:r w:rsidR="00CE19D1">
        <w:rPr>
          <w:rFonts w:ascii="HG丸ｺﾞｼｯｸM-PRO" w:eastAsia="HG丸ｺﾞｼｯｸM-PRO" w:hAnsi="HG丸ｺﾞｼｯｸM-PRO" w:hint="eastAsia"/>
          <w:sz w:val="22"/>
          <w:szCs w:val="22"/>
          <w:lang w:val="x-none"/>
        </w:rPr>
        <w:t>機会を活用し、健診の重要性や健康について学ぶ保健指導等の充実を図ります。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320828">
      <w:pPr>
        <w:rPr>
          <w:rFonts w:ascii="HG丸ｺﾞｼｯｸM-PRO" w:eastAsia="HG丸ｺﾞｼｯｸM-PRO" w:hAnsi="HG丸ｺﾞｼｯｸM-PRO"/>
          <w:sz w:val="22"/>
          <w:szCs w:val="22"/>
          <w:lang w:val="x-none"/>
        </w:rPr>
      </w:pPr>
    </w:p>
    <w:p w:rsidR="00564DEF" w:rsidRDefault="00564DEF" w:rsidP="00564DEF">
      <w:pPr>
        <w:rPr>
          <w:rFonts w:ascii="ＭＳ ゴシック" w:eastAsia="ＭＳ ゴシック" w:hAnsi="ＭＳ ゴシック"/>
          <w:b/>
          <w:color w:val="0070C0"/>
          <w:sz w:val="24"/>
        </w:rPr>
      </w:pPr>
      <w:r w:rsidRPr="00BC238B">
        <w:rPr>
          <w:rFonts w:ascii="HG丸ｺﾞｼｯｸM-PRO" w:eastAsia="HG丸ｺﾞｼｯｸM-PRO" w:hAnsi="HG丸ｺﾞｼｯｸM-PRO"/>
          <w:noProof/>
          <w:sz w:val="22"/>
          <w:szCs w:val="22"/>
        </w:rPr>
        <mc:AlternateContent>
          <mc:Choice Requires="wps">
            <w:drawing>
              <wp:anchor distT="0" distB="0" distL="114300" distR="114300" simplePos="0" relativeHeight="252416512" behindDoc="0" locked="0" layoutInCell="1" allowOverlap="1" wp14:anchorId="21E8279A" wp14:editId="62440BE5">
                <wp:simplePos x="0" y="0"/>
                <wp:positionH relativeFrom="column">
                  <wp:posOffset>4221480</wp:posOffset>
                </wp:positionH>
                <wp:positionV relativeFrom="paragraph">
                  <wp:posOffset>171449</wp:posOffset>
                </wp:positionV>
                <wp:extent cx="2133600" cy="6181725"/>
                <wp:effectExtent l="0" t="0" r="0" b="9525"/>
                <wp:wrapNone/>
                <wp:docPr id="345" name="テキスト ボックス 2" title="平成３５（２０２３）年度におけるアウトカム目標（進捗管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181725"/>
                        </a:xfrm>
                        <a:prstGeom prst="rect">
                          <a:avLst/>
                        </a:prstGeom>
                        <a:solidFill>
                          <a:srgbClr val="FFFFFF"/>
                        </a:solidFill>
                        <a:ln w="9525">
                          <a:noFill/>
                          <a:miter lim="800000"/>
                          <a:headEnd/>
                          <a:tailEnd/>
                        </a:ln>
                      </wps:spPr>
                      <wps:txbx>
                        <w:txbxContent>
                          <w:tbl>
                            <w:tblPr>
                              <w:tblStyle w:val="ae"/>
                              <w:tblW w:w="0" w:type="auto"/>
                              <w:tblLayout w:type="fixed"/>
                              <w:tblLook w:val="04A0" w:firstRow="1" w:lastRow="0" w:firstColumn="1" w:lastColumn="0" w:noHBand="0" w:noVBand="1"/>
                            </w:tblPr>
                            <w:tblGrid>
                              <w:gridCol w:w="3273"/>
                            </w:tblGrid>
                            <w:tr w:rsidR="00415CC8" w:rsidTr="00ED60B1">
                              <w:tc>
                                <w:tcPr>
                                  <w:tcW w:w="3273"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0D6B0C" w:rsidTr="00ED60B1">
                              <w:trPr>
                                <w:trHeight w:val="1447"/>
                              </w:trPr>
                              <w:tc>
                                <w:tcPr>
                                  <w:tcW w:w="3273" w:type="dxa"/>
                                  <w:tcBorders>
                                    <w:bottom w:val="single" w:sz="4" w:space="0" w:color="auto"/>
                                  </w:tcBorders>
                                </w:tcPr>
                                <w:p w:rsidR="00415CC8" w:rsidRPr="00352FDB" w:rsidRDefault="00415CC8" w:rsidP="00352FDB">
                                  <w:pPr>
                                    <w:ind w:left="211" w:hangingChars="100" w:hanging="211"/>
                                    <w:rPr>
                                      <w:rFonts w:ascii="HG丸ｺﾞｼｯｸM-PRO" w:eastAsia="HG丸ｺﾞｼｯｸM-PRO" w:hAnsi="HG丸ｺﾞｼｯｸM-PRO"/>
                                      <w:b/>
                                      <w:szCs w:val="20"/>
                                    </w:rPr>
                                  </w:pPr>
                                  <w:r w:rsidRPr="00352FDB">
                                    <w:rPr>
                                      <w:rFonts w:ascii="HG丸ｺﾞｼｯｸM-PRO" w:eastAsia="HG丸ｺﾞｼｯｸM-PRO" w:hAnsi="HG丸ｺﾞｼｯｸM-PRO" w:hint="eastAsia"/>
                                      <w:b/>
                                      <w:szCs w:val="20"/>
                                    </w:rPr>
                                    <w:t>特定健康診査受診率</w:t>
                                  </w:r>
                                </w:p>
                                <w:p w:rsidR="00415CC8" w:rsidRPr="00704C0C" w:rsidRDefault="00415CC8" w:rsidP="00DB4859">
                                  <w:pPr>
                                    <w:ind w:left="161" w:hangingChars="100" w:hanging="161"/>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■府全体の目標</w:t>
                                  </w:r>
                                </w:p>
                                <w:p w:rsidR="00415CC8" w:rsidRPr="00352FDB" w:rsidRDefault="00415CC8" w:rsidP="00ED60B1">
                                  <w:pPr>
                                    <w:rPr>
                                      <w:rFonts w:ascii="HG丸ｺﾞｼｯｸM-PRO" w:eastAsia="HG丸ｺﾞｼｯｸM-PRO" w:hAnsi="HG丸ｺﾞｼｯｸM-PRO"/>
                                      <w:b/>
                                      <w:w w:val="90"/>
                                      <w:szCs w:val="20"/>
                                    </w:rPr>
                                  </w:pPr>
                                  <w:r w:rsidRPr="00352FDB">
                                    <w:rPr>
                                      <w:rFonts w:ascii="HG丸ｺﾞｼｯｸM-PRO" w:eastAsia="HG丸ｺﾞｼｯｸM-PRO" w:hAnsi="HG丸ｺﾞｼｯｸM-PRO" w:hint="eastAsia"/>
                                      <w:b/>
                                      <w:szCs w:val="20"/>
                                    </w:rPr>
                                    <w:t>40歳から74歳までの対象者の70％以上</w:t>
                                  </w:r>
                                </w:p>
                                <w:p w:rsidR="00415CC8" w:rsidRPr="00704C0C" w:rsidRDefault="00415CC8" w:rsidP="00DB4859">
                                  <w:pPr>
                                    <w:ind w:left="161" w:hangingChars="100" w:hanging="161"/>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■保険者別の目標</w:t>
                                  </w:r>
                                </w:p>
                                <w:tbl>
                                  <w:tblPr>
                                    <w:tblStyle w:val="ae"/>
                                    <w:tblW w:w="0" w:type="auto"/>
                                    <w:tblInd w:w="211" w:type="dxa"/>
                                    <w:tblLayout w:type="fixed"/>
                                    <w:tblLook w:val="04A0" w:firstRow="1" w:lastRow="0" w:firstColumn="1" w:lastColumn="0" w:noHBand="0" w:noVBand="1"/>
                                  </w:tblPr>
                                  <w:tblGrid>
                                    <w:gridCol w:w="1627"/>
                                    <w:gridCol w:w="1209"/>
                                  </w:tblGrid>
                                  <w:tr w:rsidR="00415CC8" w:rsidTr="00ED60B1">
                                    <w:tc>
                                      <w:tcPr>
                                        <w:tcW w:w="1627" w:type="dxa"/>
                                      </w:tcPr>
                                      <w:p w:rsidR="00415CC8" w:rsidRPr="00704C0C" w:rsidRDefault="00415CC8" w:rsidP="00ED60B1">
                                        <w:pPr>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市町村</w:t>
                                        </w:r>
                                        <w:r>
                                          <w:rPr>
                                            <w:rFonts w:ascii="HG丸ｺﾞｼｯｸM-PRO" w:eastAsia="HG丸ｺﾞｼｯｸM-PRO" w:hAnsi="HG丸ｺﾞｼｯｸM-PRO" w:hint="eastAsia"/>
                                            <w:b/>
                                            <w:sz w:val="16"/>
                                            <w:szCs w:val="16"/>
                                          </w:rPr>
                                          <w:t>国保</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60％</w:t>
                                        </w:r>
                                      </w:p>
                                    </w:tc>
                                  </w:tr>
                                  <w:tr w:rsidR="00415CC8" w:rsidTr="00ED60B1">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国保組合</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70％</w:t>
                                        </w:r>
                                      </w:p>
                                    </w:tc>
                                  </w:tr>
                                  <w:tr w:rsidR="00415CC8" w:rsidTr="00ED60B1">
                                    <w:tc>
                                      <w:tcPr>
                                        <w:tcW w:w="1627" w:type="dxa"/>
                                      </w:tcPr>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全国健康保険協会（船保）</w:t>
                                        </w:r>
                                      </w:p>
                                    </w:tc>
                                    <w:tc>
                                      <w:tcPr>
                                        <w:tcW w:w="1209" w:type="dxa"/>
                                      </w:tcPr>
                                      <w:p w:rsidR="00415CC8"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65％</w:t>
                                        </w:r>
                                      </w:p>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（65％）</w:t>
                                        </w:r>
                                      </w:p>
                                    </w:tc>
                                  </w:tr>
                                  <w:tr w:rsidR="00415CC8" w:rsidTr="00ED60B1">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単一健保</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90％</w:t>
                                        </w:r>
                                      </w:p>
                                    </w:tc>
                                  </w:tr>
                                  <w:tr w:rsidR="00415CC8" w:rsidTr="00ED60B1">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総合健保・私学共済</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85％</w:t>
                                        </w:r>
                                      </w:p>
                                    </w:tc>
                                  </w:tr>
                                  <w:tr w:rsidR="00415CC8" w:rsidTr="00ED60B1">
                                    <w:tc>
                                      <w:tcPr>
                                        <w:tcW w:w="1627" w:type="dxa"/>
                                      </w:tcPr>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共済組合（私学共済除く）</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90％</w:t>
                                        </w:r>
                                      </w:p>
                                    </w:tc>
                                  </w:tr>
                                </w:tbl>
                                <w:p w:rsidR="00415CC8" w:rsidRPr="00F22E1B" w:rsidRDefault="00415CC8" w:rsidP="00DB4859">
                                  <w:pPr>
                                    <w:ind w:left="211" w:hangingChars="100" w:hanging="211"/>
                                    <w:rPr>
                                      <w:rFonts w:ascii="HG丸ｺﾞｼｯｸM-PRO" w:eastAsia="HG丸ｺﾞｼｯｸM-PRO" w:hAnsi="HG丸ｺﾞｼｯｸM-PRO"/>
                                      <w:b/>
                                      <w:szCs w:val="21"/>
                                    </w:rPr>
                                  </w:pPr>
                                </w:p>
                              </w:tc>
                            </w:tr>
                            <w:tr w:rsidR="00415CC8" w:rsidRPr="001C5418" w:rsidTr="00ED60B1">
                              <w:trPr>
                                <w:trHeight w:val="1011"/>
                              </w:trPr>
                              <w:tc>
                                <w:tcPr>
                                  <w:tcW w:w="3273" w:type="dxa"/>
                                  <w:tcBorders>
                                    <w:bottom w:val="single" w:sz="4" w:space="0" w:color="auto"/>
                                  </w:tcBorders>
                                </w:tcPr>
                                <w:p w:rsidR="00415CC8" w:rsidRPr="00352FDB" w:rsidRDefault="00415CC8" w:rsidP="00352FDB">
                                  <w:pPr>
                                    <w:ind w:left="211" w:hangingChars="100" w:hanging="211"/>
                                    <w:rPr>
                                      <w:rFonts w:ascii="HG丸ｺﾞｼｯｸM-PRO" w:eastAsia="HG丸ｺﾞｼｯｸM-PRO" w:hAnsi="HG丸ｺﾞｼｯｸM-PRO"/>
                                      <w:b/>
                                      <w:szCs w:val="20"/>
                                    </w:rPr>
                                  </w:pPr>
                                  <w:r w:rsidRPr="00352FDB">
                                    <w:rPr>
                                      <w:rFonts w:ascii="HG丸ｺﾞｼｯｸM-PRO" w:eastAsia="HG丸ｺﾞｼｯｸM-PRO" w:hAnsi="HG丸ｺﾞｼｯｸM-PRO" w:hint="eastAsia"/>
                                      <w:b/>
                                      <w:szCs w:val="20"/>
                                    </w:rPr>
                                    <w:t>特定保健指導実施率</w:t>
                                  </w:r>
                                </w:p>
                                <w:p w:rsidR="00415CC8" w:rsidRPr="00704C0C" w:rsidRDefault="00415CC8" w:rsidP="00DB4859">
                                  <w:pPr>
                                    <w:ind w:left="161" w:hangingChars="100" w:hanging="161"/>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■府全体の目標</w:t>
                                  </w:r>
                                </w:p>
                                <w:p w:rsidR="00415CC8" w:rsidRPr="00352FDB" w:rsidRDefault="00415CC8" w:rsidP="00352FDB">
                                  <w:pPr>
                                    <w:ind w:left="211" w:hangingChars="100" w:hanging="211"/>
                                    <w:rPr>
                                      <w:rFonts w:ascii="HG丸ｺﾞｼｯｸM-PRO" w:eastAsia="HG丸ｺﾞｼｯｸM-PRO" w:hAnsi="HG丸ｺﾞｼｯｸM-PRO"/>
                                      <w:b/>
                                      <w:w w:val="90"/>
                                      <w:szCs w:val="20"/>
                                    </w:rPr>
                                  </w:pPr>
                                  <w:r w:rsidRPr="00352FDB">
                                    <w:rPr>
                                      <w:rFonts w:ascii="HG丸ｺﾞｼｯｸM-PRO" w:eastAsia="HG丸ｺﾞｼｯｸM-PRO" w:hAnsi="HG丸ｺﾞｼｯｸM-PRO" w:hint="eastAsia"/>
                                      <w:b/>
                                      <w:szCs w:val="20"/>
                                    </w:rPr>
                                    <w:t>対象者の４５％以上</w:t>
                                  </w:r>
                                </w:p>
                                <w:p w:rsidR="00415CC8" w:rsidRPr="00704C0C" w:rsidRDefault="00415CC8" w:rsidP="00DB4859">
                                  <w:pPr>
                                    <w:ind w:left="161" w:hangingChars="100" w:hanging="161"/>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■保険者別の目標</w:t>
                                  </w:r>
                                </w:p>
                                <w:tbl>
                                  <w:tblPr>
                                    <w:tblStyle w:val="ae"/>
                                    <w:tblW w:w="0" w:type="auto"/>
                                    <w:tblInd w:w="211" w:type="dxa"/>
                                    <w:tblLayout w:type="fixed"/>
                                    <w:tblLook w:val="04A0" w:firstRow="1" w:lastRow="0" w:firstColumn="1" w:lastColumn="0" w:noHBand="0" w:noVBand="1"/>
                                  </w:tblPr>
                                  <w:tblGrid>
                                    <w:gridCol w:w="1627"/>
                                    <w:gridCol w:w="1191"/>
                                  </w:tblGrid>
                                  <w:tr w:rsidR="00415CC8" w:rsidTr="00E455CF">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市町村国保</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60％</w:t>
                                        </w:r>
                                      </w:p>
                                    </w:tc>
                                  </w:tr>
                                  <w:tr w:rsidR="00415CC8" w:rsidTr="00E455CF">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国保組合</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30％</w:t>
                                        </w:r>
                                      </w:p>
                                    </w:tc>
                                  </w:tr>
                                  <w:tr w:rsidR="00415CC8" w:rsidTr="00E455CF">
                                    <w:tc>
                                      <w:tcPr>
                                        <w:tcW w:w="1627" w:type="dxa"/>
                                      </w:tcPr>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全国</w:t>
                                        </w:r>
                                        <w:r w:rsidRPr="00704C0C">
                                          <w:rPr>
                                            <w:rFonts w:ascii="HG丸ｺﾞｼｯｸM-PRO" w:eastAsia="HG丸ｺﾞｼｯｸM-PRO" w:hAnsi="HG丸ｺﾞｼｯｸM-PRO" w:hint="eastAsia"/>
                                            <w:b/>
                                            <w:sz w:val="16"/>
                                            <w:szCs w:val="16"/>
                                          </w:rPr>
                                          <w:t>健康保険協会（船保）</w:t>
                                        </w:r>
                                      </w:p>
                                    </w:tc>
                                    <w:tc>
                                      <w:tcPr>
                                        <w:tcW w:w="1191" w:type="dxa"/>
                                      </w:tcPr>
                                      <w:p w:rsidR="00415CC8"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35％</w:t>
                                        </w:r>
                                      </w:p>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（30％）</w:t>
                                        </w:r>
                                      </w:p>
                                    </w:tc>
                                  </w:tr>
                                  <w:tr w:rsidR="00415CC8" w:rsidTr="00E455CF">
                                    <w:tc>
                                      <w:tcPr>
                                        <w:tcW w:w="1627" w:type="dxa"/>
                                      </w:tcPr>
                                      <w:p w:rsidR="00415CC8" w:rsidRPr="00704C0C" w:rsidRDefault="00415CC8" w:rsidP="00ED60B1">
                                        <w:pPr>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単一健保</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55％</w:t>
                                        </w:r>
                                      </w:p>
                                    </w:tc>
                                  </w:tr>
                                  <w:tr w:rsidR="00415CC8" w:rsidTr="00E455CF">
                                    <w:tc>
                                      <w:tcPr>
                                        <w:tcW w:w="1627" w:type="dxa"/>
                                      </w:tcPr>
                                      <w:p w:rsidR="00415CC8" w:rsidRPr="00704C0C" w:rsidRDefault="00415CC8" w:rsidP="00ED60B1">
                                        <w:pPr>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総合健保・私学共済</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30％</w:t>
                                        </w:r>
                                      </w:p>
                                    </w:tc>
                                  </w:tr>
                                  <w:tr w:rsidR="00415CC8" w:rsidTr="00352FDB">
                                    <w:trPr>
                                      <w:trHeight w:val="483"/>
                                    </w:trPr>
                                    <w:tc>
                                      <w:tcPr>
                                        <w:tcW w:w="1627" w:type="dxa"/>
                                      </w:tcPr>
                                      <w:p w:rsidR="00415CC8" w:rsidRPr="00704C0C" w:rsidRDefault="00415CC8" w:rsidP="00E455CF">
                                        <w:pPr>
                                          <w:spacing w:line="240" w:lineRule="exact"/>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共済組合（私学共済除く）</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45％</w:t>
                                        </w:r>
                                      </w:p>
                                    </w:tc>
                                  </w:tr>
                                </w:tbl>
                                <w:p w:rsidR="00415CC8" w:rsidRPr="00F22E1B" w:rsidRDefault="00415CC8" w:rsidP="00DB4859">
                                  <w:pPr>
                                    <w:ind w:left="211" w:hangingChars="100" w:hanging="211"/>
                                    <w:rPr>
                                      <w:rFonts w:ascii="HG丸ｺﾞｼｯｸM-PRO" w:eastAsia="HG丸ｺﾞｼｯｸM-PRO" w:hAnsi="HG丸ｺﾞｼｯｸM-PRO"/>
                                      <w:b/>
                                      <w:szCs w:val="21"/>
                                    </w:rPr>
                                  </w:pPr>
                                </w:p>
                              </w:tc>
                            </w:tr>
                          </w:tbl>
                          <w:p w:rsidR="00415CC8" w:rsidRPr="00BC238B" w:rsidRDefault="00415CC8" w:rsidP="00564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5" type="#_x0000_t202" alt="タイトル: 平成３５（２０２３）年度におけるアウトカム目標（進捗管理）" style="position:absolute;left:0;text-align:left;margin-left:332.4pt;margin-top:13.5pt;width:168pt;height:486.7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" stroked="f">
                <v:textbox>
                  <w:txbxContent>
                    <w:tbl>
                      <w:tblPr>
                        <w:tblStyle w:val="ae"/>
                        <w:tblW w:w="0" w:type="auto"/>
                        <w:tblLayout w:type="fixed"/>
                        <w:tblLook w:val="04A0" w:firstRow="1" w:lastRow="0" w:firstColumn="1" w:lastColumn="0" w:noHBand="0" w:noVBand="1"/>
                      </w:tblPr>
                      <w:tblGrid>
                        <w:gridCol w:w="3273"/>
                      </w:tblGrid>
                      <w:tr w:rsidR="00415CC8" w:rsidTr="00ED60B1">
                        <w:tc>
                          <w:tcPr>
                            <w:tcW w:w="3273"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0D6B0C" w:rsidTr="00ED60B1">
                        <w:trPr>
                          <w:trHeight w:val="1447"/>
                        </w:trPr>
                        <w:tc>
                          <w:tcPr>
                            <w:tcW w:w="3273" w:type="dxa"/>
                            <w:tcBorders>
                              <w:bottom w:val="single" w:sz="4" w:space="0" w:color="auto"/>
                            </w:tcBorders>
                          </w:tcPr>
                          <w:p w:rsidR="00415CC8" w:rsidRPr="00352FDB" w:rsidRDefault="00415CC8" w:rsidP="00352FDB">
                            <w:pPr>
                              <w:ind w:left="211" w:hangingChars="100" w:hanging="211"/>
                              <w:rPr>
                                <w:rFonts w:ascii="HG丸ｺﾞｼｯｸM-PRO" w:eastAsia="HG丸ｺﾞｼｯｸM-PRO" w:hAnsi="HG丸ｺﾞｼｯｸM-PRO"/>
                                <w:b/>
                                <w:szCs w:val="20"/>
                              </w:rPr>
                            </w:pPr>
                            <w:r w:rsidRPr="00352FDB">
                              <w:rPr>
                                <w:rFonts w:ascii="HG丸ｺﾞｼｯｸM-PRO" w:eastAsia="HG丸ｺﾞｼｯｸM-PRO" w:hAnsi="HG丸ｺﾞｼｯｸM-PRO" w:hint="eastAsia"/>
                                <w:b/>
                                <w:szCs w:val="20"/>
                              </w:rPr>
                              <w:t>特定健康診査受診率</w:t>
                            </w:r>
                          </w:p>
                          <w:p w:rsidR="00415CC8" w:rsidRPr="00704C0C" w:rsidRDefault="00415CC8" w:rsidP="00DB4859">
                            <w:pPr>
                              <w:ind w:left="161" w:hangingChars="100" w:hanging="161"/>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■府全体の目標</w:t>
                            </w:r>
                          </w:p>
                          <w:p w:rsidR="00415CC8" w:rsidRPr="00352FDB" w:rsidRDefault="00415CC8" w:rsidP="00ED60B1">
                            <w:pPr>
                              <w:rPr>
                                <w:rFonts w:ascii="HG丸ｺﾞｼｯｸM-PRO" w:eastAsia="HG丸ｺﾞｼｯｸM-PRO" w:hAnsi="HG丸ｺﾞｼｯｸM-PRO"/>
                                <w:b/>
                                <w:w w:val="90"/>
                                <w:szCs w:val="20"/>
                              </w:rPr>
                            </w:pPr>
                            <w:r w:rsidRPr="00352FDB">
                              <w:rPr>
                                <w:rFonts w:ascii="HG丸ｺﾞｼｯｸM-PRO" w:eastAsia="HG丸ｺﾞｼｯｸM-PRO" w:hAnsi="HG丸ｺﾞｼｯｸM-PRO" w:hint="eastAsia"/>
                                <w:b/>
                                <w:szCs w:val="20"/>
                              </w:rPr>
                              <w:t>40歳から74歳までの対象者の70％以上</w:t>
                            </w:r>
                          </w:p>
                          <w:p w:rsidR="00415CC8" w:rsidRPr="00704C0C" w:rsidRDefault="00415CC8" w:rsidP="00DB4859">
                            <w:pPr>
                              <w:ind w:left="161" w:hangingChars="100" w:hanging="161"/>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■保険者別の目標</w:t>
                            </w:r>
                          </w:p>
                          <w:tbl>
                            <w:tblPr>
                              <w:tblStyle w:val="ae"/>
                              <w:tblW w:w="0" w:type="auto"/>
                              <w:tblInd w:w="211" w:type="dxa"/>
                              <w:tblLayout w:type="fixed"/>
                              <w:tblLook w:val="04A0" w:firstRow="1" w:lastRow="0" w:firstColumn="1" w:lastColumn="0" w:noHBand="0" w:noVBand="1"/>
                            </w:tblPr>
                            <w:tblGrid>
                              <w:gridCol w:w="1627"/>
                              <w:gridCol w:w="1209"/>
                            </w:tblGrid>
                            <w:tr w:rsidR="00415CC8" w:rsidTr="00ED60B1">
                              <w:tc>
                                <w:tcPr>
                                  <w:tcW w:w="1627" w:type="dxa"/>
                                </w:tcPr>
                                <w:p w:rsidR="00415CC8" w:rsidRPr="00704C0C" w:rsidRDefault="00415CC8" w:rsidP="00ED60B1">
                                  <w:pPr>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市町村</w:t>
                                  </w:r>
                                  <w:r>
                                    <w:rPr>
                                      <w:rFonts w:ascii="HG丸ｺﾞｼｯｸM-PRO" w:eastAsia="HG丸ｺﾞｼｯｸM-PRO" w:hAnsi="HG丸ｺﾞｼｯｸM-PRO" w:hint="eastAsia"/>
                                      <w:b/>
                                      <w:sz w:val="16"/>
                                      <w:szCs w:val="16"/>
                                    </w:rPr>
                                    <w:t>国保</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60％</w:t>
                                  </w:r>
                                </w:p>
                              </w:tc>
                            </w:tr>
                            <w:tr w:rsidR="00415CC8" w:rsidTr="00ED60B1">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国保組合</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70％</w:t>
                                  </w:r>
                                </w:p>
                              </w:tc>
                            </w:tr>
                            <w:tr w:rsidR="00415CC8" w:rsidTr="00ED60B1">
                              <w:tc>
                                <w:tcPr>
                                  <w:tcW w:w="1627" w:type="dxa"/>
                                </w:tcPr>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全国健康保険協会（船保）</w:t>
                                  </w:r>
                                </w:p>
                              </w:tc>
                              <w:tc>
                                <w:tcPr>
                                  <w:tcW w:w="1209" w:type="dxa"/>
                                </w:tcPr>
                                <w:p w:rsidR="00415CC8"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65％</w:t>
                                  </w:r>
                                </w:p>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（65％）</w:t>
                                  </w:r>
                                </w:p>
                              </w:tc>
                            </w:tr>
                            <w:tr w:rsidR="00415CC8" w:rsidTr="00ED60B1">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単一健保</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90％</w:t>
                                  </w:r>
                                </w:p>
                              </w:tc>
                            </w:tr>
                            <w:tr w:rsidR="00415CC8" w:rsidTr="00ED60B1">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総合健保・私学共済</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85％</w:t>
                                  </w:r>
                                </w:p>
                              </w:tc>
                            </w:tr>
                            <w:tr w:rsidR="00415CC8" w:rsidTr="00ED60B1">
                              <w:tc>
                                <w:tcPr>
                                  <w:tcW w:w="1627" w:type="dxa"/>
                                </w:tcPr>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共済組合（私学共済除く）</w:t>
                                  </w:r>
                                </w:p>
                              </w:tc>
                              <w:tc>
                                <w:tcPr>
                                  <w:tcW w:w="1209"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90％</w:t>
                                  </w:r>
                                </w:p>
                              </w:tc>
                            </w:tr>
                          </w:tbl>
                          <w:p w:rsidR="00415CC8" w:rsidRPr="00F22E1B" w:rsidRDefault="00415CC8" w:rsidP="00DB4859">
                            <w:pPr>
                              <w:ind w:left="211" w:hangingChars="100" w:hanging="211"/>
                              <w:rPr>
                                <w:rFonts w:ascii="HG丸ｺﾞｼｯｸM-PRO" w:eastAsia="HG丸ｺﾞｼｯｸM-PRO" w:hAnsi="HG丸ｺﾞｼｯｸM-PRO"/>
                                <w:b/>
                                <w:szCs w:val="21"/>
                              </w:rPr>
                            </w:pPr>
                          </w:p>
                        </w:tc>
                      </w:tr>
                      <w:tr w:rsidR="00415CC8" w:rsidRPr="001C5418" w:rsidTr="00ED60B1">
                        <w:trPr>
                          <w:trHeight w:val="1011"/>
                        </w:trPr>
                        <w:tc>
                          <w:tcPr>
                            <w:tcW w:w="3273" w:type="dxa"/>
                            <w:tcBorders>
                              <w:bottom w:val="single" w:sz="4" w:space="0" w:color="auto"/>
                            </w:tcBorders>
                          </w:tcPr>
                          <w:p w:rsidR="00415CC8" w:rsidRPr="00352FDB" w:rsidRDefault="00415CC8" w:rsidP="00352FDB">
                            <w:pPr>
                              <w:ind w:left="211" w:hangingChars="100" w:hanging="211"/>
                              <w:rPr>
                                <w:rFonts w:ascii="HG丸ｺﾞｼｯｸM-PRO" w:eastAsia="HG丸ｺﾞｼｯｸM-PRO" w:hAnsi="HG丸ｺﾞｼｯｸM-PRO"/>
                                <w:b/>
                                <w:szCs w:val="20"/>
                              </w:rPr>
                            </w:pPr>
                            <w:r w:rsidRPr="00352FDB">
                              <w:rPr>
                                <w:rFonts w:ascii="HG丸ｺﾞｼｯｸM-PRO" w:eastAsia="HG丸ｺﾞｼｯｸM-PRO" w:hAnsi="HG丸ｺﾞｼｯｸM-PRO" w:hint="eastAsia"/>
                                <w:b/>
                                <w:szCs w:val="20"/>
                              </w:rPr>
                              <w:t>特定保健指導実施率</w:t>
                            </w:r>
                          </w:p>
                          <w:p w:rsidR="00415CC8" w:rsidRPr="00704C0C" w:rsidRDefault="00415CC8" w:rsidP="00DB4859">
                            <w:pPr>
                              <w:ind w:left="161" w:hangingChars="100" w:hanging="161"/>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■府全体の目標</w:t>
                            </w:r>
                          </w:p>
                          <w:p w:rsidR="00415CC8" w:rsidRPr="00352FDB" w:rsidRDefault="00415CC8" w:rsidP="00352FDB">
                            <w:pPr>
                              <w:ind w:left="211" w:hangingChars="100" w:hanging="211"/>
                              <w:rPr>
                                <w:rFonts w:ascii="HG丸ｺﾞｼｯｸM-PRO" w:eastAsia="HG丸ｺﾞｼｯｸM-PRO" w:hAnsi="HG丸ｺﾞｼｯｸM-PRO"/>
                                <w:b/>
                                <w:w w:val="90"/>
                                <w:szCs w:val="20"/>
                              </w:rPr>
                            </w:pPr>
                            <w:r w:rsidRPr="00352FDB">
                              <w:rPr>
                                <w:rFonts w:ascii="HG丸ｺﾞｼｯｸM-PRO" w:eastAsia="HG丸ｺﾞｼｯｸM-PRO" w:hAnsi="HG丸ｺﾞｼｯｸM-PRO" w:hint="eastAsia"/>
                                <w:b/>
                                <w:szCs w:val="20"/>
                              </w:rPr>
                              <w:t>対象者の４５％以上</w:t>
                            </w:r>
                          </w:p>
                          <w:p w:rsidR="00415CC8" w:rsidRPr="00704C0C" w:rsidRDefault="00415CC8" w:rsidP="00DB4859">
                            <w:pPr>
                              <w:ind w:left="161" w:hangingChars="100" w:hanging="161"/>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■保険者別の目標</w:t>
                            </w:r>
                          </w:p>
                          <w:tbl>
                            <w:tblPr>
                              <w:tblStyle w:val="ae"/>
                              <w:tblW w:w="0" w:type="auto"/>
                              <w:tblInd w:w="211" w:type="dxa"/>
                              <w:tblLayout w:type="fixed"/>
                              <w:tblLook w:val="04A0" w:firstRow="1" w:lastRow="0" w:firstColumn="1" w:lastColumn="0" w:noHBand="0" w:noVBand="1"/>
                            </w:tblPr>
                            <w:tblGrid>
                              <w:gridCol w:w="1627"/>
                              <w:gridCol w:w="1191"/>
                            </w:tblGrid>
                            <w:tr w:rsidR="00415CC8" w:rsidTr="00E455CF">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市町村国保</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60％</w:t>
                                  </w:r>
                                </w:p>
                              </w:tc>
                            </w:tr>
                            <w:tr w:rsidR="00415CC8" w:rsidTr="00E455CF">
                              <w:tc>
                                <w:tcPr>
                                  <w:tcW w:w="1627"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国保組合</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30％</w:t>
                                  </w:r>
                                </w:p>
                              </w:tc>
                            </w:tr>
                            <w:tr w:rsidR="00415CC8" w:rsidTr="00E455CF">
                              <w:tc>
                                <w:tcPr>
                                  <w:tcW w:w="1627" w:type="dxa"/>
                                </w:tcPr>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全国</w:t>
                                  </w:r>
                                  <w:r w:rsidRPr="00704C0C">
                                    <w:rPr>
                                      <w:rFonts w:ascii="HG丸ｺﾞｼｯｸM-PRO" w:eastAsia="HG丸ｺﾞｼｯｸM-PRO" w:hAnsi="HG丸ｺﾞｼｯｸM-PRO" w:hint="eastAsia"/>
                                      <w:b/>
                                      <w:sz w:val="16"/>
                                      <w:szCs w:val="16"/>
                                    </w:rPr>
                                    <w:t>健康保険協会（船保）</w:t>
                                  </w:r>
                                </w:p>
                              </w:tc>
                              <w:tc>
                                <w:tcPr>
                                  <w:tcW w:w="1191" w:type="dxa"/>
                                </w:tcPr>
                                <w:p w:rsidR="00415CC8"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35％</w:t>
                                  </w:r>
                                </w:p>
                                <w:p w:rsidR="00415CC8" w:rsidRPr="00704C0C" w:rsidRDefault="00415CC8" w:rsidP="00E455CF">
                                  <w:pPr>
                                    <w:spacing w:line="240" w:lineRule="exact"/>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（30％）</w:t>
                                  </w:r>
                                </w:p>
                              </w:tc>
                            </w:tr>
                            <w:tr w:rsidR="00415CC8" w:rsidTr="00E455CF">
                              <w:tc>
                                <w:tcPr>
                                  <w:tcW w:w="1627" w:type="dxa"/>
                                </w:tcPr>
                                <w:p w:rsidR="00415CC8" w:rsidRPr="00704C0C" w:rsidRDefault="00415CC8" w:rsidP="00ED60B1">
                                  <w:pPr>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単一健保</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55％</w:t>
                                  </w:r>
                                </w:p>
                              </w:tc>
                            </w:tr>
                            <w:tr w:rsidR="00415CC8" w:rsidTr="00E455CF">
                              <w:tc>
                                <w:tcPr>
                                  <w:tcW w:w="1627" w:type="dxa"/>
                                </w:tcPr>
                                <w:p w:rsidR="00415CC8" w:rsidRPr="00704C0C" w:rsidRDefault="00415CC8" w:rsidP="00ED60B1">
                                  <w:pPr>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総合健保・私学共済</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30％</w:t>
                                  </w:r>
                                </w:p>
                              </w:tc>
                            </w:tr>
                            <w:tr w:rsidR="00415CC8" w:rsidTr="00352FDB">
                              <w:trPr>
                                <w:trHeight w:val="483"/>
                              </w:trPr>
                              <w:tc>
                                <w:tcPr>
                                  <w:tcW w:w="1627" w:type="dxa"/>
                                </w:tcPr>
                                <w:p w:rsidR="00415CC8" w:rsidRPr="00704C0C" w:rsidRDefault="00415CC8" w:rsidP="00E455CF">
                                  <w:pPr>
                                    <w:spacing w:line="240" w:lineRule="exact"/>
                                    <w:rPr>
                                      <w:rFonts w:ascii="HG丸ｺﾞｼｯｸM-PRO" w:eastAsia="HG丸ｺﾞｼｯｸM-PRO" w:hAnsi="HG丸ｺﾞｼｯｸM-PRO"/>
                                      <w:b/>
                                      <w:sz w:val="16"/>
                                      <w:szCs w:val="16"/>
                                    </w:rPr>
                                  </w:pPr>
                                  <w:r w:rsidRPr="00704C0C">
                                    <w:rPr>
                                      <w:rFonts w:ascii="HG丸ｺﾞｼｯｸM-PRO" w:eastAsia="HG丸ｺﾞｼｯｸM-PRO" w:hAnsi="HG丸ｺﾞｼｯｸM-PRO" w:hint="eastAsia"/>
                                      <w:b/>
                                      <w:sz w:val="16"/>
                                      <w:szCs w:val="16"/>
                                    </w:rPr>
                                    <w:t>共済組合（私学共済除く）</w:t>
                                  </w:r>
                                </w:p>
                              </w:tc>
                              <w:tc>
                                <w:tcPr>
                                  <w:tcW w:w="1191" w:type="dxa"/>
                                </w:tcPr>
                                <w:p w:rsidR="00415CC8" w:rsidRPr="00704C0C" w:rsidRDefault="00415CC8" w:rsidP="00ED60B1">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45％</w:t>
                                  </w:r>
                                </w:p>
                              </w:tc>
                            </w:tr>
                          </w:tbl>
                          <w:p w:rsidR="00415CC8" w:rsidRPr="00F22E1B" w:rsidRDefault="00415CC8" w:rsidP="00DB4859">
                            <w:pPr>
                              <w:ind w:left="211" w:hangingChars="100" w:hanging="211"/>
                              <w:rPr>
                                <w:rFonts w:ascii="HG丸ｺﾞｼｯｸM-PRO" w:eastAsia="HG丸ｺﾞｼｯｸM-PRO" w:hAnsi="HG丸ｺﾞｼｯｸM-PRO"/>
                                <w:b/>
                                <w:szCs w:val="21"/>
                              </w:rPr>
                            </w:pPr>
                          </w:p>
                        </w:tc>
                      </w:tr>
                    </w:tbl>
                    <w:p w:rsidR="00415CC8" w:rsidRPr="00BC238B" w:rsidRDefault="00415CC8" w:rsidP="00564DEF"/>
                  </w:txbxContent>
                </v:textbox>
              </v:shape>
            </w:pict>
          </mc:Fallback>
        </mc:AlternateContent>
      </w: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rPr>
            </w:pPr>
            <w:r w:rsidRPr="00D222FB">
              <w:rPr>
                <w:rFonts w:ascii="ＭＳ ゴシック" w:eastAsia="ＭＳ ゴシック" w:hAnsi="ＭＳ ゴシック" w:hint="eastAsia"/>
                <w:b/>
                <w:color w:val="0070C0"/>
                <w:sz w:val="20"/>
              </w:rPr>
              <w:t>施策</w:t>
            </w:r>
          </w:p>
        </w:tc>
        <w:tc>
          <w:tcPr>
            <w:tcW w:w="4961" w:type="dxa"/>
            <w:gridSpan w:val="2"/>
            <w:shd w:val="clear" w:color="auto" w:fill="DBE5F1" w:themeFill="accent1" w:themeFillTint="33"/>
          </w:tcPr>
          <w:p w:rsidR="00564DEF" w:rsidRPr="00D222FB" w:rsidRDefault="00564DEF" w:rsidP="00ED60B1">
            <w:pPr>
              <w:rPr>
                <w:rFonts w:asciiTheme="majorEastAsia" w:eastAsiaTheme="majorEastAsia" w:hAnsiTheme="majorEastAsia"/>
                <w:noProof/>
                <w:sz w:val="20"/>
                <w:szCs w:val="22"/>
              </w:rPr>
            </w:pPr>
            <w:r>
              <w:rPr>
                <w:rFonts w:asciiTheme="majorEastAsia" w:eastAsiaTheme="majorEastAsia" w:hAnsiTheme="majorEastAsia" w:hint="eastAsia"/>
                <w:b/>
                <w:color w:val="0070C0"/>
                <w:sz w:val="20"/>
              </w:rPr>
              <w:t>進捗管理を行う取組状況と指標</w:t>
            </w:r>
          </w:p>
        </w:tc>
      </w:tr>
      <w:tr w:rsidR="00564DEF" w:rsidTr="00ED60B1">
        <w:trPr>
          <w:trHeight w:val="315"/>
        </w:trPr>
        <w:tc>
          <w:tcPr>
            <w:tcW w:w="1276" w:type="dxa"/>
            <w:vMerge/>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2"/>
              </w:rPr>
            </w:pPr>
            <w:r w:rsidRPr="00D222FB">
              <w:rPr>
                <w:rFonts w:asciiTheme="majorEastAsia" w:eastAsiaTheme="majorEastAsia" w:hAnsiTheme="majorEastAsia" w:hint="eastAsia"/>
                <w:b/>
                <w:noProof/>
                <w:color w:val="0070C0"/>
                <w:sz w:val="20"/>
                <w:szCs w:val="22"/>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2"/>
              </w:rPr>
            </w:pPr>
            <w:r w:rsidRPr="00D222FB">
              <w:rPr>
                <w:rFonts w:asciiTheme="majorEastAsia" w:eastAsiaTheme="majorEastAsia" w:hAnsiTheme="majorEastAsia" w:hint="eastAsia"/>
                <w:b/>
                <w:noProof/>
                <w:color w:val="0070C0"/>
                <w:sz w:val="20"/>
                <w:szCs w:val="22"/>
              </w:rPr>
              <w:t>指標</w:t>
            </w:r>
          </w:p>
        </w:tc>
      </w:tr>
      <w:tr w:rsidR="00564DEF" w:rsidTr="00ED60B1">
        <w:trPr>
          <w:trHeight w:val="675"/>
        </w:trPr>
        <w:tc>
          <w:tcPr>
            <w:tcW w:w="1276" w:type="dxa"/>
            <w:vMerge w:val="restart"/>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１－１－１</w:t>
            </w:r>
          </w:p>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保険者が行う受診勧奨等への支援</w:t>
            </w:r>
          </w:p>
        </w:tc>
        <w:tc>
          <w:tcPr>
            <w:tcW w:w="2552" w:type="dxa"/>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受診意欲を高めるインセンティブ事業</w:t>
            </w:r>
            <w:r w:rsidR="00CE19D1">
              <w:rPr>
                <w:rFonts w:ascii="HG丸ｺﾞｼｯｸM-PRO" w:eastAsia="HG丸ｺﾞｼｯｸM-PRO" w:hAnsi="HG丸ｺﾞｼｯｸM-PRO" w:hint="eastAsia"/>
                <w:sz w:val="20"/>
                <w:szCs w:val="21"/>
              </w:rPr>
              <w:t>等</w:t>
            </w:r>
            <w:r w:rsidRPr="00F22E1B">
              <w:rPr>
                <w:rFonts w:ascii="HG丸ｺﾞｼｯｸM-PRO" w:eastAsia="HG丸ｺﾞｼｯｸM-PRO" w:hAnsi="HG丸ｺﾞｼｯｸM-PRO" w:hint="eastAsia"/>
                <w:sz w:val="20"/>
                <w:szCs w:val="21"/>
              </w:rPr>
              <w:t>の推進に関する取組状況</w:t>
            </w:r>
          </w:p>
        </w:tc>
        <w:tc>
          <w:tcPr>
            <w:tcW w:w="2409" w:type="dxa"/>
            <w:vMerge w:val="restart"/>
          </w:tcPr>
          <w:p w:rsidR="0055199E" w:rsidRDefault="0055199E" w:rsidP="005C4C7A">
            <w:pPr>
              <w:spacing w:line="240" w:lineRule="exact"/>
              <w:ind w:left="200" w:hangingChars="100" w:hanging="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・インセンティブ事業に取り組む市町村数</w:t>
            </w:r>
          </w:p>
          <w:p w:rsidR="00564DEF" w:rsidRPr="00F22E1B" w:rsidRDefault="00564DEF" w:rsidP="005C4C7A">
            <w:pPr>
              <w:spacing w:line="240" w:lineRule="exact"/>
              <w:ind w:left="210" w:hangingChars="100" w:hanging="210"/>
              <w:rPr>
                <w:rFonts w:ascii="HG丸ｺﾞｼｯｸM-PRO" w:eastAsia="HG丸ｺﾞｼｯｸM-PRO" w:hAnsi="HG丸ｺﾞｼｯｸM-PRO"/>
                <w:sz w:val="20"/>
                <w:szCs w:val="21"/>
              </w:rPr>
            </w:pPr>
            <w:r w:rsidRPr="00F22E1B">
              <w:rPr>
                <w:noProof/>
              </w:rPr>
              <mc:AlternateContent>
                <mc:Choice Requires="wps">
                  <w:drawing>
                    <wp:anchor distT="0" distB="0" distL="114300" distR="114300" simplePos="0" relativeHeight="252445184" behindDoc="0" locked="0" layoutInCell="1" allowOverlap="1" wp14:anchorId="67893EEF" wp14:editId="17404280">
                      <wp:simplePos x="0" y="0"/>
                      <wp:positionH relativeFrom="column">
                        <wp:posOffset>847725</wp:posOffset>
                      </wp:positionH>
                      <wp:positionV relativeFrom="paragraph">
                        <wp:posOffset>384810</wp:posOffset>
                      </wp:positionV>
                      <wp:extent cx="1558925" cy="207645"/>
                      <wp:effectExtent l="8890" t="0" r="12065" b="12065"/>
                      <wp:wrapNone/>
                      <wp:docPr id="346" name="二等辺三角形 346"/>
                      <wp:cNvGraphicFramePr/>
                      <a:graphic xmlns:a="http://schemas.openxmlformats.org/drawingml/2006/main">
                        <a:graphicData uri="http://schemas.microsoft.com/office/word/2010/wordprocessingShape">
                          <wps:wsp>
                            <wps:cNvSpPr/>
                            <wps:spPr>
                              <a:xfrm rot="5400000">
                                <a:off x="0" y="0"/>
                                <a:ext cx="1558925" cy="20764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346" o:spid="_x0000_s1026" type="#_x0000_t5" style="position:absolute;left:0;text-align:left;margin-left:66.75pt;margin-top:30.3pt;width:122.75pt;height:16.35pt;rotation:90;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" fillcolor="#4f81bd" strokecolor="#385d8a" strokeweight="2pt"/>
                  </w:pict>
                </mc:Fallback>
              </mc:AlternateContent>
            </w:r>
            <w:r w:rsidRPr="00F22E1B">
              <w:rPr>
                <w:rFonts w:ascii="HG丸ｺﾞｼｯｸM-PRO" w:eastAsia="HG丸ｺﾞｼｯｸM-PRO" w:hAnsi="HG丸ｺﾞｼｯｸM-PRO" w:hint="eastAsia"/>
                <w:sz w:val="20"/>
                <w:szCs w:val="21"/>
              </w:rPr>
              <w:t>・行動変容プログラムを活用している市町村数</w:t>
            </w:r>
          </w:p>
          <w:p w:rsidR="00564DEF" w:rsidRPr="00F22E1B" w:rsidRDefault="00564DEF" w:rsidP="005C4C7A">
            <w:pPr>
              <w:spacing w:line="240" w:lineRule="exact"/>
              <w:ind w:left="200" w:hangingChars="100" w:hanging="200"/>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・がん検診と特定健診の同時実施を行う市町村数</w:t>
            </w:r>
          </w:p>
          <w:p w:rsidR="00564DEF" w:rsidRPr="00F22E1B" w:rsidRDefault="00564DEF" w:rsidP="005C4C7A">
            <w:pPr>
              <w:spacing w:line="240" w:lineRule="exact"/>
              <w:ind w:left="200" w:hangingChars="100" w:hanging="200"/>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・特定健診受診率が全自治体の上位３割を達成している市町村数</w:t>
            </w:r>
          </w:p>
          <w:p w:rsidR="00564DEF" w:rsidRPr="00F22E1B" w:rsidRDefault="00564DEF" w:rsidP="005C4C7A">
            <w:pPr>
              <w:spacing w:line="240" w:lineRule="exact"/>
              <w:ind w:left="200" w:hangingChars="100" w:hanging="200"/>
              <w:rPr>
                <w:rFonts w:ascii="HG丸ｺﾞｼｯｸM-PRO" w:eastAsia="HG丸ｺﾞｼｯｸM-PRO" w:hAnsi="HG丸ｺﾞｼｯｸM-PRO"/>
                <w:b/>
                <w:sz w:val="22"/>
                <w:szCs w:val="22"/>
              </w:rPr>
            </w:pPr>
            <w:r w:rsidRPr="00F22E1B">
              <w:rPr>
                <w:rFonts w:ascii="HG丸ｺﾞｼｯｸM-PRO" w:eastAsia="HG丸ｺﾞｼｯｸM-PRO" w:hAnsi="HG丸ｺﾞｼｯｸM-PRO" w:hint="eastAsia"/>
                <w:sz w:val="20"/>
                <w:szCs w:val="21"/>
              </w:rPr>
              <w:t>・特定保健指導実施率が全自治体の上位３割を達成している市町村数</w:t>
            </w:r>
          </w:p>
        </w:tc>
      </w:tr>
      <w:tr w:rsidR="00564DEF" w:rsidTr="00ED60B1">
        <w:trPr>
          <w:trHeight w:val="675"/>
        </w:trPr>
        <w:tc>
          <w:tcPr>
            <w:tcW w:w="1276" w:type="dxa"/>
            <w:vMerge/>
          </w:tcPr>
          <w:p w:rsidR="00564DEF" w:rsidRPr="00F22E1B" w:rsidRDefault="00564DEF" w:rsidP="00ED60B1">
            <w:pPr>
              <w:spacing w:line="280" w:lineRule="exact"/>
              <w:rPr>
                <w:rFonts w:ascii="HG丸ｺﾞｼｯｸM-PRO" w:eastAsia="HG丸ｺﾞｼｯｸM-PRO" w:hAnsi="HG丸ｺﾞｼｯｸM-PRO"/>
                <w:sz w:val="20"/>
                <w:szCs w:val="21"/>
              </w:rPr>
            </w:pPr>
          </w:p>
        </w:tc>
        <w:tc>
          <w:tcPr>
            <w:tcW w:w="2552" w:type="dxa"/>
          </w:tcPr>
          <w:p w:rsidR="00564DEF" w:rsidRPr="00F22E1B" w:rsidRDefault="007D2541" w:rsidP="00ED60B1">
            <w:pPr>
              <w:spacing w:line="280" w:lineRule="exac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保険者間の連携や人材育成を通じた保険</w:t>
            </w:r>
            <w:r w:rsidR="00564DEF" w:rsidRPr="00F22E1B">
              <w:rPr>
                <w:rFonts w:ascii="HG丸ｺﾞｼｯｸM-PRO" w:eastAsia="HG丸ｺﾞｼｯｸM-PRO" w:hAnsi="HG丸ｺﾞｼｯｸM-PRO" w:hint="eastAsia"/>
                <w:sz w:val="20"/>
                <w:szCs w:val="21"/>
              </w:rPr>
              <w:t>者機能の強化に関する取組状況</w:t>
            </w:r>
          </w:p>
        </w:tc>
        <w:tc>
          <w:tcPr>
            <w:tcW w:w="2409" w:type="dxa"/>
            <w:vMerge/>
          </w:tcPr>
          <w:p w:rsidR="00564DEF" w:rsidRPr="00F22E1B" w:rsidRDefault="00564DEF" w:rsidP="00ED60B1">
            <w:pPr>
              <w:rPr>
                <w:rFonts w:ascii="HG丸ｺﾞｼｯｸM-PRO" w:eastAsia="HG丸ｺﾞｼｯｸM-PRO" w:hAnsi="HG丸ｺﾞｼｯｸM-PRO"/>
                <w:b/>
                <w:sz w:val="22"/>
                <w:szCs w:val="22"/>
              </w:rPr>
            </w:pPr>
          </w:p>
        </w:tc>
      </w:tr>
      <w:tr w:rsidR="00564DEF" w:rsidTr="00ED60B1">
        <w:trPr>
          <w:trHeight w:val="675"/>
        </w:trPr>
        <w:tc>
          <w:tcPr>
            <w:tcW w:w="1276" w:type="dxa"/>
            <w:vMerge/>
          </w:tcPr>
          <w:p w:rsidR="00564DEF" w:rsidRPr="00F22E1B" w:rsidRDefault="00564DEF" w:rsidP="00ED60B1">
            <w:pPr>
              <w:spacing w:line="280" w:lineRule="exact"/>
              <w:rPr>
                <w:rFonts w:ascii="HG丸ｺﾞｼｯｸM-PRO" w:eastAsia="HG丸ｺﾞｼｯｸM-PRO" w:hAnsi="HG丸ｺﾞｼｯｸM-PRO"/>
                <w:sz w:val="20"/>
                <w:szCs w:val="21"/>
              </w:rPr>
            </w:pPr>
          </w:p>
        </w:tc>
        <w:tc>
          <w:tcPr>
            <w:tcW w:w="2552" w:type="dxa"/>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行動変容プログラムの提供等を通じた効果的な特定健診・保健指導への支援に関する取組状況</w:t>
            </w:r>
          </w:p>
        </w:tc>
        <w:tc>
          <w:tcPr>
            <w:tcW w:w="2409" w:type="dxa"/>
            <w:vMerge/>
          </w:tcPr>
          <w:p w:rsidR="00564DEF" w:rsidRPr="00F22E1B" w:rsidRDefault="00564DEF" w:rsidP="00ED60B1">
            <w:pPr>
              <w:rPr>
                <w:rFonts w:ascii="HG丸ｺﾞｼｯｸM-PRO" w:eastAsia="HG丸ｺﾞｼｯｸM-PRO" w:hAnsi="HG丸ｺﾞｼｯｸM-PRO"/>
                <w:b/>
                <w:sz w:val="22"/>
                <w:szCs w:val="22"/>
              </w:rPr>
            </w:pPr>
          </w:p>
        </w:tc>
      </w:tr>
      <w:tr w:rsidR="00564DEF" w:rsidTr="00ED60B1">
        <w:trPr>
          <w:trHeight w:val="675"/>
        </w:trPr>
        <w:tc>
          <w:tcPr>
            <w:tcW w:w="1276" w:type="dxa"/>
            <w:vMerge w:val="restart"/>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１－１－２</w:t>
            </w:r>
          </w:p>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働く世代の受診率向上と若年期からの啓発</w:t>
            </w:r>
          </w:p>
        </w:tc>
        <w:tc>
          <w:tcPr>
            <w:tcW w:w="2552" w:type="dxa"/>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働く世代の受診率向上に向けた取組状況</w:t>
            </w:r>
          </w:p>
        </w:tc>
        <w:tc>
          <w:tcPr>
            <w:tcW w:w="2409" w:type="dxa"/>
            <w:vMerge w:val="restart"/>
          </w:tcPr>
          <w:p w:rsidR="00564DEF" w:rsidRPr="00F22E1B" w:rsidRDefault="00564DEF" w:rsidP="00ED60B1">
            <w:pPr>
              <w:rPr>
                <w:rFonts w:ascii="HG丸ｺﾞｼｯｸM-PRO" w:eastAsia="HG丸ｺﾞｼｯｸM-PRO" w:hAnsi="HG丸ｺﾞｼｯｸM-PRO"/>
                <w:b/>
                <w:sz w:val="22"/>
                <w:szCs w:val="22"/>
              </w:rPr>
            </w:pPr>
            <w:r w:rsidRPr="00F22E1B">
              <w:rPr>
                <w:rFonts w:ascii="HG丸ｺﾞｼｯｸM-PRO" w:eastAsia="HG丸ｺﾞｼｯｸM-PRO" w:hAnsi="HG丸ｺﾞｼｯｸM-PRO" w:hint="eastAsia"/>
                <w:b/>
                <w:sz w:val="22"/>
                <w:szCs w:val="22"/>
              </w:rPr>
              <w:t>―</w:t>
            </w:r>
          </w:p>
        </w:tc>
      </w:tr>
      <w:tr w:rsidR="00564DEF" w:rsidTr="00ED60B1">
        <w:trPr>
          <w:trHeight w:val="675"/>
        </w:trPr>
        <w:tc>
          <w:tcPr>
            <w:tcW w:w="1276" w:type="dxa"/>
            <w:vMerge/>
          </w:tcPr>
          <w:p w:rsidR="00564DEF" w:rsidRPr="00057E93" w:rsidRDefault="00564DEF" w:rsidP="00ED60B1">
            <w:pPr>
              <w:rPr>
                <w:rFonts w:ascii="HG丸ｺﾞｼｯｸM-PRO" w:eastAsia="HG丸ｺﾞｼｯｸM-PRO" w:hAnsi="HG丸ｺﾞｼｯｸM-PRO"/>
                <w:b/>
                <w:color w:val="0070C0"/>
                <w:szCs w:val="21"/>
              </w:rPr>
            </w:pPr>
          </w:p>
        </w:tc>
        <w:tc>
          <w:tcPr>
            <w:tcW w:w="2552" w:type="dxa"/>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若年期からの健診受診に関する啓発の実施に関する取組状況</w:t>
            </w:r>
          </w:p>
        </w:tc>
        <w:tc>
          <w:tcPr>
            <w:tcW w:w="2409" w:type="dxa"/>
            <w:vMerge/>
          </w:tcPr>
          <w:p w:rsidR="00564DEF" w:rsidRPr="002A6784" w:rsidRDefault="00564DEF" w:rsidP="00ED60B1">
            <w:pPr>
              <w:rPr>
                <w:rFonts w:ascii="HG丸ｺﾞｼｯｸM-PRO" w:eastAsia="HG丸ｺﾞｼｯｸM-PRO" w:hAnsi="HG丸ｺﾞｼｯｸM-PRO"/>
                <w:b/>
                <w:color w:val="0070C0"/>
                <w:sz w:val="22"/>
                <w:szCs w:val="22"/>
              </w:rPr>
            </w:pPr>
          </w:p>
        </w:tc>
      </w:tr>
    </w:tbl>
    <w:p w:rsidR="00564DEF" w:rsidRDefault="00564DEF" w:rsidP="00564DEF">
      <w:pPr>
        <w:rPr>
          <w:rFonts w:ascii="ＭＳ ゴシック" w:eastAsia="ＭＳ ゴシック" w:hAnsi="ＭＳ ゴシック"/>
          <w:b/>
          <w:color w:val="0070C0"/>
          <w:sz w:val="24"/>
        </w:rPr>
      </w:pPr>
    </w:p>
    <w:p w:rsidR="00564DEF" w:rsidRDefault="00564DEF" w:rsidP="00564DEF">
      <w:pPr>
        <w:rPr>
          <w:rFonts w:ascii="ＭＳ ゴシック" w:eastAsia="ＭＳ ゴシック" w:hAnsi="ＭＳ ゴシック"/>
          <w:b/>
          <w:color w:val="0070C0"/>
          <w:sz w:val="24"/>
        </w:rPr>
      </w:pPr>
    </w:p>
    <w:p w:rsidR="00564DEF" w:rsidRDefault="00564DEF" w:rsidP="00564DEF">
      <w:pPr>
        <w:widowControl/>
        <w:jc w:val="left"/>
        <w:rPr>
          <w:rFonts w:ascii="ＭＳ ゴシック" w:eastAsia="ＭＳ ゴシック" w:hAnsi="ＭＳ ゴシック"/>
          <w:b/>
          <w:color w:val="0070C0"/>
          <w:sz w:val="24"/>
        </w:rPr>
      </w:pPr>
      <w:r>
        <w:rPr>
          <w:rFonts w:ascii="ＭＳ ゴシック" w:eastAsia="ＭＳ ゴシック" w:hAnsi="ＭＳ ゴシック"/>
          <w:b/>
          <w:color w:val="0070C0"/>
          <w:sz w:val="24"/>
        </w:rPr>
        <w:br w:type="page"/>
      </w:r>
    </w:p>
    <w:p w:rsidR="00FB31E7" w:rsidRPr="006B2106" w:rsidRDefault="003807EB" w:rsidP="003807EB">
      <w:pPr>
        <w:ind w:firstLineChars="100" w:firstLine="280"/>
        <w:rPr>
          <w:rFonts w:ascii="HGPｺﾞｼｯｸE" w:eastAsia="HGPｺﾞｼｯｸE" w:hAnsi="HGPｺﾞｼｯｸE" w:cstheme="minorBidi"/>
          <w:b/>
          <w:sz w:val="24"/>
        </w:rPr>
      </w:pPr>
      <w:r w:rsidRPr="003807EB">
        <w:rPr>
          <w:rFonts w:ascii="HGPｺﾞｼｯｸE" w:eastAsia="HGPｺﾞｼｯｸE" w:hAnsi="HGPｺﾞｼｯｸE" w:cstheme="minorBidi" w:hint="eastAsia"/>
          <w:noProof/>
          <w:sz w:val="28"/>
          <w:szCs w:val="28"/>
        </w:rPr>
        <w:lastRenderedPageBreak/>
        <mc:AlternateContent>
          <mc:Choice Requires="wpg">
            <w:drawing>
              <wp:anchor distT="0" distB="0" distL="114300" distR="114300" simplePos="0" relativeHeight="252561920" behindDoc="0" locked="0" layoutInCell="1" allowOverlap="1" wp14:anchorId="1743DCA7" wp14:editId="2174B655">
                <wp:simplePos x="0" y="0"/>
                <wp:positionH relativeFrom="column">
                  <wp:posOffset>-36195</wp:posOffset>
                </wp:positionH>
                <wp:positionV relativeFrom="paragraph">
                  <wp:posOffset>400050</wp:posOffset>
                </wp:positionV>
                <wp:extent cx="2030730" cy="542290"/>
                <wp:effectExtent l="0" t="0" r="0" b="0"/>
                <wp:wrapNone/>
                <wp:docPr id="3594" name="グループ化 3594" title="ポイント"/>
                <wp:cNvGraphicFramePr/>
                <a:graphic xmlns:a="http://schemas.openxmlformats.org/drawingml/2006/main">
                  <a:graphicData uri="http://schemas.microsoft.com/office/word/2010/wordprocessingGroup">
                    <wpg:wgp>
                      <wpg:cNvGrpSpPr/>
                      <wpg:grpSpPr>
                        <a:xfrm>
                          <a:off x="0" y="0"/>
                          <a:ext cx="2030730" cy="542290"/>
                          <a:chOff x="0" y="42501"/>
                          <a:chExt cx="1062990" cy="542290"/>
                        </a:xfrm>
                      </wpg:grpSpPr>
                      <wps:wsp>
                        <wps:cNvPr id="3595" name="角丸四角形 3595"/>
                        <wps:cNvSpPr/>
                        <wps:spPr>
                          <a:xfrm>
                            <a:off x="63795" y="127591"/>
                            <a:ext cx="943610" cy="372287"/>
                          </a:xfrm>
                          <a:prstGeom prst="roundRect">
                            <a:avLst/>
                          </a:prstGeom>
                          <a:solidFill>
                            <a:srgbClr val="C0504D">
                              <a:lumMod val="20000"/>
                              <a:lumOff val="80000"/>
                            </a:srgbClr>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6" name="テキスト ボックス 2" title="ポイント"/>
                        <wps:cNvSpPr txBox="1">
                          <a:spLocks noChangeArrowheads="1"/>
                        </wps:cNvSpPr>
                        <wps:spPr bwMode="auto">
                          <a:xfrm>
                            <a:off x="0" y="42501"/>
                            <a:ext cx="1062990" cy="542290"/>
                          </a:xfrm>
                          <a:prstGeom prst="rect">
                            <a:avLst/>
                          </a:prstGeom>
                          <a:noFill/>
                          <a:ln w="9525">
                            <a:noFill/>
                            <a:miter lim="800000"/>
                            <a:headEnd/>
                            <a:tailEnd/>
                          </a:ln>
                        </wps:spPr>
                        <wps:txbx>
                          <w:txbxContent>
                            <w:p w:rsidR="00415CC8" w:rsidRPr="005B4EF8" w:rsidRDefault="00415CC8" w:rsidP="00FB31E7">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594" o:spid="_x0000_s1296" alt="タイトル: ポイント" style="position:absolute;left:0;text-align:left;margin-left:-2.85pt;margin-top:31.5pt;width:159.9pt;height:42.7pt;z-index:252561920;mso-width-relative:margin;mso-height-relative:margin" coordorigin=",425" coordsize="10629,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">
                <v:roundrect id="角丸四角形 3595" o:spid="_x0000_s1297" style="position:absolute;left:637;top:1275;width:9437;height:3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dn8kA&#10;AADdAAAADwAAAGRycy9kb3ducmV2LnhtbESP3WrCQBSE7wu+w3KE3tWNbRVNXcUWSkvxB2NbvTxk&#10;j0lo9mya3cb49m5B8HKYmW+Yyaw1pWiodoVlBf1eBII4tbrgTMHn9vVuBMJ5ZI2lZVJwIgezaedm&#10;grG2R95Qk/hMBAi7GBXk3lexlC7NyaDr2Yo4eAdbG/RB1pnUNR4D3JTyPoqG0mDBYSHHil5ySn+S&#10;P6PAFMvft/0iWTyuTrvl6OPQfH0/r5W67bbzJxCeWn8NX9rvWsHDYDyA/zfhCcjp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0dn8kAAADdAAAADwAAAAAAAAAAAAAAAACYAgAA&#10;ZHJzL2Rvd25yZXYueG1sUEsFBgAAAAAEAAQA9QAAAI4DAAAAAA==&#10;" fillcolor="#f2dcdb" strokecolor="#d99694" strokeweight="2pt"/>
                <v:shape id="_x0000_s1298" type="#_x0000_t202" style="position:absolute;top:425;width:10629;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qb8UA&#10;AADdAAAADwAAAGRycy9kb3ducmV2LnhtbESPW4vCMBSE3wX/QziCb5p4RbtGkV0WfFK87MK+HZpj&#10;W2xOSpO13X+/EQQfh5n5hlltWluKO9W+cKxhNFQgiFNnCs40XM6fgwUIH5ANlo5Jwx952Ky7nRUm&#10;xjV8pPspZCJC2CeoIQ+hSqT0aU4W/dBVxNG7utpiiLLOpKmxiXBbyrFSc2mx4LiQY0XvOaW306/V&#10;8LW//nxP1SH7sLOqca2SbJdS636v3b6BCNSGV/jZ3hkNk9lyD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epvxQAAAN0AAAAPAAAAAAAAAAAAAAAAAJgCAABkcnMv&#10;ZG93bnJldi54bWxQSwUGAAAAAAQABAD1AAAAigMAAAAA&#10;" filled="f" stroked="f">
                  <v:textbox>
                    <w:txbxContent>
                      <w:p w:rsidR="00415CC8" w:rsidRPr="005B4EF8" w:rsidRDefault="00415CC8" w:rsidP="00FB31E7">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v:textbox>
                </v:shape>
              </v:group>
            </w:pict>
          </mc:Fallback>
        </mc:AlternateContent>
      </w:r>
      <w:r w:rsidR="00FB31E7" w:rsidRPr="003807EB">
        <w:rPr>
          <w:rFonts w:ascii="HGPｺﾞｼｯｸE" w:eastAsia="HGPｺﾞｼｯｸE" w:hAnsi="HGPｺﾞｼｯｸE" w:cstheme="minorBidi" w:hint="eastAsia"/>
          <w:noProof/>
          <w:sz w:val="28"/>
          <w:szCs w:val="28"/>
        </w:rPr>
        <mc:AlternateContent>
          <mc:Choice Requires="wps">
            <w:drawing>
              <wp:anchor distT="0" distB="0" distL="114300" distR="114300" simplePos="0" relativeHeight="252562944" behindDoc="1" locked="0" layoutInCell="1" allowOverlap="1" wp14:anchorId="15838F2F" wp14:editId="7318A94E">
                <wp:simplePos x="0" y="0"/>
                <wp:positionH relativeFrom="column">
                  <wp:posOffset>20955</wp:posOffset>
                </wp:positionH>
                <wp:positionV relativeFrom="paragraph">
                  <wp:posOffset>-9525</wp:posOffset>
                </wp:positionV>
                <wp:extent cx="6229350" cy="9039225"/>
                <wp:effectExtent l="19050" t="114300" r="171450" b="142875"/>
                <wp:wrapNone/>
                <wp:docPr id="3598" name="1 つの角を丸めた四角形 3598" title="コラム 健幸ポイント事業（高石市）"/>
                <wp:cNvGraphicFramePr/>
                <a:graphic xmlns:a="http://schemas.openxmlformats.org/drawingml/2006/main">
                  <a:graphicData uri="http://schemas.microsoft.com/office/word/2010/wordprocessingShape">
                    <wps:wsp>
                      <wps:cNvSpPr/>
                      <wps:spPr>
                        <a:xfrm>
                          <a:off x="0" y="0"/>
                          <a:ext cx="6229350" cy="9039225"/>
                        </a:xfrm>
                        <a:prstGeom prst="round1Rect">
                          <a:avLst/>
                        </a:prstGeom>
                        <a:blipFill>
                          <a:blip r:embed="rId146"/>
                          <a:tile tx="0" ty="0" sx="100000" sy="100000" flip="none" algn="tl"/>
                        </a:blipFill>
                        <a:ln>
                          <a:prstDash val="sysDot"/>
                        </a:ln>
                        <a:effectLst>
                          <a:outerShdw blurRad="50800" dist="38100" sx="101000" sy="101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 つの角を丸めた四角形 3598" o:spid="_x0000_s1026" alt="タイトル: コラム 健幸ポイント事業（高石市）" style="position:absolute;left:0;text-align:left;margin-left:1.65pt;margin-top:-.75pt;width:490.5pt;height:711.75pt;z-index:-2507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29350,9039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" path="m,l5191104,v573407,,1038246,464839,1038246,1038246l6229350,9039225,,9039225,,xe" strokecolor="#243f60 [1604]" strokeweight="2pt">
                <v:fill r:id="rId153" o:title="" recolor="t" rotate="t" type="tile"/>
                <v:stroke dashstyle="1 1"/>
                <v:shadow on="t" type="perspective" color="black" opacity="26214f" origin="-.5" offset="3pt,0" matrix="66191f,,,66191f"/>
                <v:path arrowok="t" o:connecttype="custom" o:connectlocs="0,0;5191104,0;6229350,1038246;6229350,9039225;0,9039225;0,0" o:connectangles="0,0,0,0,0,0"/>
              </v:shape>
            </w:pict>
          </mc:Fallback>
        </mc:AlternateContent>
      </w:r>
      <w:r w:rsidR="00FB31E7" w:rsidRPr="003807EB">
        <w:rPr>
          <w:rFonts w:ascii="HGPｺﾞｼｯｸE" w:eastAsia="HGPｺﾞｼｯｸE" w:hAnsi="HGPｺﾞｼｯｸE" w:cstheme="minorBidi" w:hint="eastAsia"/>
          <w:sz w:val="28"/>
          <w:szCs w:val="28"/>
        </w:rPr>
        <w:t>【コラム】健幸ポイント事業（高石市）</w:t>
      </w:r>
    </w:p>
    <w:p w:rsidR="00FB31E7" w:rsidRPr="00FB31E7" w:rsidRDefault="00FB31E7" w:rsidP="00FB31E7">
      <w:pPr>
        <w:rPr>
          <w:rFonts w:ascii="HG丸ｺﾞｼｯｸM-PRO" w:eastAsia="HG丸ｺﾞｼｯｸM-PRO" w:hAnsi="HG丸ｺﾞｼｯｸM-PRO" w:cstheme="minorBidi"/>
          <w:szCs w:val="22"/>
        </w:rPr>
      </w:pPr>
    </w:p>
    <w:p w:rsidR="00FB31E7" w:rsidRPr="00FB31E7" w:rsidRDefault="00FB31E7" w:rsidP="00FB31E7">
      <w:pPr>
        <w:rPr>
          <w:rFonts w:ascii="HG丸ｺﾞｼｯｸM-PRO" w:eastAsia="HG丸ｺﾞｼｯｸM-PRO" w:hAnsi="HG丸ｺﾞｼｯｸM-PRO" w:cstheme="minorBidi"/>
          <w:szCs w:val="22"/>
        </w:rPr>
      </w:pPr>
      <w:r w:rsidRPr="00FB31E7">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60896" behindDoc="0" locked="0" layoutInCell="1" allowOverlap="1" wp14:anchorId="14240E20" wp14:editId="463E8D9C">
                <wp:simplePos x="0" y="0"/>
                <wp:positionH relativeFrom="column">
                  <wp:posOffset>106680</wp:posOffset>
                </wp:positionH>
                <wp:positionV relativeFrom="paragraph">
                  <wp:posOffset>150495</wp:posOffset>
                </wp:positionV>
                <wp:extent cx="5791200" cy="1143000"/>
                <wp:effectExtent l="0" t="0" r="19050" b="19050"/>
                <wp:wrapNone/>
                <wp:docPr id="3597" name="角丸四角形 3597" descr="&#10;" title="健康に関心がある人だけでなく、無関心な人や運動量が不十分な人へ健康づくりを始めるきっかけを提供し、国保特定健診受診率も上昇。平成29年度から対象年齢を40歳以上から20歳以上に引き下げ、より若いうちからの健康意識の向上を期待。"/>
                <wp:cNvGraphicFramePr/>
                <a:graphic xmlns:a="http://schemas.openxmlformats.org/drawingml/2006/main">
                  <a:graphicData uri="http://schemas.microsoft.com/office/word/2010/wordprocessingShape">
                    <wps:wsp>
                      <wps:cNvSpPr/>
                      <wps:spPr>
                        <a:xfrm>
                          <a:off x="0" y="0"/>
                          <a:ext cx="5791200" cy="1143000"/>
                        </a:xfrm>
                        <a:prstGeom prst="roundRect">
                          <a:avLst/>
                        </a:prstGeom>
                        <a:solidFill>
                          <a:srgbClr val="C0504D">
                            <a:lumMod val="20000"/>
                            <a:lumOff val="80000"/>
                          </a:srgbClr>
                        </a:solidFill>
                        <a:ln w="25400" cap="flat" cmpd="sng" algn="ctr">
                          <a:solidFill>
                            <a:srgbClr val="C0504D">
                              <a:lumMod val="60000"/>
                              <a:lumOff val="40000"/>
                            </a:srgbClr>
                          </a:solidFill>
                          <a:prstDash val="dash"/>
                        </a:ln>
                        <a:effectLst/>
                      </wps:spPr>
                      <wps:txbx>
                        <w:txbxContent>
                          <w:p w:rsidR="00415CC8" w:rsidRDefault="00415CC8" w:rsidP="00DB4859">
                            <w:pPr>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462E78">
                              <w:rPr>
                                <w:rFonts w:ascii="HG丸ｺﾞｼｯｸM-PRO" w:eastAsia="HG丸ｺﾞｼｯｸM-PRO" w:hAnsi="HG丸ｺﾞｼｯｸM-PRO" w:hint="eastAsia"/>
                                <w:color w:val="000000" w:themeColor="text1"/>
                              </w:rPr>
                              <w:t>健康に関心がある人だけでなく、無関心な人や運動量が不十分な人へ</w:t>
                            </w:r>
                            <w:r>
                              <w:rPr>
                                <w:rFonts w:ascii="HG丸ｺﾞｼｯｸM-PRO" w:eastAsia="HG丸ｺﾞｼｯｸM-PRO" w:hAnsi="HG丸ｺﾞｼｯｸM-PRO" w:hint="eastAsia"/>
                                <w:color w:val="000000" w:themeColor="text1"/>
                              </w:rPr>
                              <w:t>健康づくりを始める</w:t>
                            </w:r>
                            <w:r w:rsidRPr="00462E78">
                              <w:rPr>
                                <w:rFonts w:ascii="HG丸ｺﾞｼｯｸM-PRO" w:eastAsia="HG丸ｺﾞｼｯｸM-PRO" w:hAnsi="HG丸ｺﾞｼｯｸM-PRO" w:hint="eastAsia"/>
                                <w:color w:val="000000" w:themeColor="text1"/>
                              </w:rPr>
                              <w:t>きっかけを提供</w:t>
                            </w:r>
                            <w:r>
                              <w:rPr>
                                <w:rFonts w:ascii="HG丸ｺﾞｼｯｸM-PRO" w:eastAsia="HG丸ｺﾞｼｯｸM-PRO" w:hAnsi="HG丸ｺﾞｼｯｸM-PRO" w:hint="eastAsia"/>
                                <w:color w:val="000000" w:themeColor="text1"/>
                              </w:rPr>
                              <w:t>し、</w:t>
                            </w:r>
                            <w:r w:rsidRPr="00224699">
                              <w:rPr>
                                <w:rFonts w:ascii="HG丸ｺﾞｼｯｸM-PRO" w:eastAsia="HG丸ｺﾞｼｯｸM-PRO" w:hAnsi="HG丸ｺﾞｼｯｸM-PRO" w:hint="eastAsia"/>
                                <w:color w:val="000000" w:themeColor="text1"/>
                              </w:rPr>
                              <w:t>国保特定健診受診率</w:t>
                            </w:r>
                            <w:r>
                              <w:rPr>
                                <w:rFonts w:ascii="HG丸ｺﾞｼｯｸM-PRO" w:eastAsia="HG丸ｺﾞｼｯｸM-PRO" w:hAnsi="HG丸ｺﾞｼｯｸM-PRO" w:hint="eastAsia"/>
                                <w:color w:val="000000" w:themeColor="text1"/>
                              </w:rPr>
                              <w:t>も</w:t>
                            </w:r>
                            <w:r w:rsidRPr="00224699">
                              <w:rPr>
                                <w:rFonts w:ascii="HG丸ｺﾞｼｯｸM-PRO" w:eastAsia="HG丸ｺﾞｼｯｸM-PRO" w:hAnsi="HG丸ｺﾞｼｯｸM-PRO" w:hint="eastAsia"/>
                                <w:color w:val="000000" w:themeColor="text1"/>
                              </w:rPr>
                              <w:t>上昇</w:t>
                            </w:r>
                            <w:r>
                              <w:rPr>
                                <w:rFonts w:ascii="HG丸ｺﾞｼｯｸM-PRO" w:eastAsia="HG丸ｺﾞｼｯｸM-PRO" w:hAnsi="HG丸ｺﾞｼｯｸM-PRO" w:hint="eastAsia"/>
                                <w:color w:val="000000" w:themeColor="text1"/>
                              </w:rPr>
                              <w:t>。</w:t>
                            </w:r>
                          </w:p>
                          <w:p w:rsidR="00415CC8" w:rsidRPr="00224699" w:rsidRDefault="00415CC8" w:rsidP="00DB4859">
                            <w:pPr>
                              <w:ind w:left="210" w:hangingChars="100" w:hanging="210"/>
                              <w:rPr>
                                <w:rFonts w:ascii="HG丸ｺﾞｼｯｸM-PRO" w:eastAsia="HG丸ｺﾞｼｯｸM-PRO" w:hAnsi="HG丸ｺﾞｼｯｸM-PRO"/>
                                <w:color w:val="000000" w:themeColor="text1"/>
                              </w:rPr>
                            </w:pPr>
                            <w:r w:rsidRPr="00224699">
                              <w:rPr>
                                <w:rFonts w:ascii="HG丸ｺﾞｼｯｸM-PRO" w:eastAsia="HG丸ｺﾞｼｯｸM-PRO" w:hAnsi="HG丸ｺﾞｼｯｸM-PRO" w:hint="eastAsia"/>
                                <w:color w:val="000000" w:themeColor="text1"/>
                              </w:rPr>
                              <w:t>・平成29年度から対象年齢を40歳以上から20歳以上に引き下げ</w:t>
                            </w:r>
                            <w:r>
                              <w:rPr>
                                <w:rFonts w:ascii="HG丸ｺﾞｼｯｸM-PRO" w:eastAsia="HG丸ｺﾞｼｯｸM-PRO" w:hAnsi="HG丸ｺﾞｼｯｸM-PRO" w:hint="eastAsia"/>
                                <w:color w:val="000000" w:themeColor="text1"/>
                              </w:rPr>
                              <w:t>、より若いうちからの健康意識の向上を期待。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97" o:spid="_x0000_s1299" alt="タイトル: 健康に関心がある人だけでなく、無関心な人や運動量が不十分な人へ健康づくりを始めるきっかけを提供し、国保特定健診受診率も上昇。平成29年度から対象年齢を40歳以上から20歳以上に引き下げ、より若いうちからの健康意識の向上を期待。 - 説明: &#10;" style="position:absolute;left:0;text-align:left;margin-left:8.4pt;margin-top:11.85pt;width:456pt;height:90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" fillcolor="#f2dcdb" strokecolor="#d99694" strokeweight="2pt">
                <v:stroke dashstyle="dash"/>
                <v:textbox>
                  <w:txbxContent>
                    <w:p w:rsidR="00415CC8" w:rsidRDefault="00415CC8" w:rsidP="00DB4859">
                      <w:pPr>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462E78">
                        <w:rPr>
                          <w:rFonts w:ascii="HG丸ｺﾞｼｯｸM-PRO" w:eastAsia="HG丸ｺﾞｼｯｸM-PRO" w:hAnsi="HG丸ｺﾞｼｯｸM-PRO" w:hint="eastAsia"/>
                          <w:color w:val="000000" w:themeColor="text1"/>
                        </w:rPr>
                        <w:t>健康に関心がある人だけでなく、無関心な人や運動量が不十分な人へ</w:t>
                      </w:r>
                      <w:r>
                        <w:rPr>
                          <w:rFonts w:ascii="HG丸ｺﾞｼｯｸM-PRO" w:eastAsia="HG丸ｺﾞｼｯｸM-PRO" w:hAnsi="HG丸ｺﾞｼｯｸM-PRO" w:hint="eastAsia"/>
                          <w:color w:val="000000" w:themeColor="text1"/>
                        </w:rPr>
                        <w:t>健康づくりを始める</w:t>
                      </w:r>
                      <w:r w:rsidRPr="00462E78">
                        <w:rPr>
                          <w:rFonts w:ascii="HG丸ｺﾞｼｯｸM-PRO" w:eastAsia="HG丸ｺﾞｼｯｸM-PRO" w:hAnsi="HG丸ｺﾞｼｯｸM-PRO" w:hint="eastAsia"/>
                          <w:color w:val="000000" w:themeColor="text1"/>
                        </w:rPr>
                        <w:t>きっかけを提供</w:t>
                      </w:r>
                      <w:r>
                        <w:rPr>
                          <w:rFonts w:ascii="HG丸ｺﾞｼｯｸM-PRO" w:eastAsia="HG丸ｺﾞｼｯｸM-PRO" w:hAnsi="HG丸ｺﾞｼｯｸM-PRO" w:hint="eastAsia"/>
                          <w:color w:val="000000" w:themeColor="text1"/>
                        </w:rPr>
                        <w:t>し、</w:t>
                      </w:r>
                      <w:r w:rsidRPr="00224699">
                        <w:rPr>
                          <w:rFonts w:ascii="HG丸ｺﾞｼｯｸM-PRO" w:eastAsia="HG丸ｺﾞｼｯｸM-PRO" w:hAnsi="HG丸ｺﾞｼｯｸM-PRO" w:hint="eastAsia"/>
                          <w:color w:val="000000" w:themeColor="text1"/>
                        </w:rPr>
                        <w:t>国保特定健診受診率</w:t>
                      </w:r>
                      <w:r>
                        <w:rPr>
                          <w:rFonts w:ascii="HG丸ｺﾞｼｯｸM-PRO" w:eastAsia="HG丸ｺﾞｼｯｸM-PRO" w:hAnsi="HG丸ｺﾞｼｯｸM-PRO" w:hint="eastAsia"/>
                          <w:color w:val="000000" w:themeColor="text1"/>
                        </w:rPr>
                        <w:t>も</w:t>
                      </w:r>
                      <w:r w:rsidRPr="00224699">
                        <w:rPr>
                          <w:rFonts w:ascii="HG丸ｺﾞｼｯｸM-PRO" w:eastAsia="HG丸ｺﾞｼｯｸM-PRO" w:hAnsi="HG丸ｺﾞｼｯｸM-PRO" w:hint="eastAsia"/>
                          <w:color w:val="000000" w:themeColor="text1"/>
                        </w:rPr>
                        <w:t>上昇</w:t>
                      </w:r>
                      <w:r>
                        <w:rPr>
                          <w:rFonts w:ascii="HG丸ｺﾞｼｯｸM-PRO" w:eastAsia="HG丸ｺﾞｼｯｸM-PRO" w:hAnsi="HG丸ｺﾞｼｯｸM-PRO" w:hint="eastAsia"/>
                          <w:color w:val="000000" w:themeColor="text1"/>
                        </w:rPr>
                        <w:t>。</w:t>
                      </w:r>
                    </w:p>
                    <w:p w:rsidR="00415CC8" w:rsidRPr="00224699" w:rsidRDefault="00415CC8" w:rsidP="00DB4859">
                      <w:pPr>
                        <w:ind w:left="210" w:hangingChars="100" w:hanging="210"/>
                        <w:rPr>
                          <w:rFonts w:ascii="HG丸ｺﾞｼｯｸM-PRO" w:eastAsia="HG丸ｺﾞｼｯｸM-PRO" w:hAnsi="HG丸ｺﾞｼｯｸM-PRO"/>
                          <w:color w:val="000000" w:themeColor="text1"/>
                        </w:rPr>
                      </w:pPr>
                      <w:r w:rsidRPr="00224699">
                        <w:rPr>
                          <w:rFonts w:ascii="HG丸ｺﾞｼｯｸM-PRO" w:eastAsia="HG丸ｺﾞｼｯｸM-PRO" w:hAnsi="HG丸ｺﾞｼｯｸM-PRO" w:hint="eastAsia"/>
                          <w:color w:val="000000" w:themeColor="text1"/>
                        </w:rPr>
                        <w:t>・平成29年度から対象年齢を40歳以上から20歳以上に引き下げ</w:t>
                      </w:r>
                      <w:r>
                        <w:rPr>
                          <w:rFonts w:ascii="HG丸ｺﾞｼｯｸM-PRO" w:eastAsia="HG丸ｺﾞｼｯｸM-PRO" w:hAnsi="HG丸ｺﾞｼｯｸM-PRO" w:hint="eastAsia"/>
                          <w:color w:val="000000" w:themeColor="text1"/>
                        </w:rPr>
                        <w:t>、より若いうちからの健康意識の向上を期待。</w:t>
                      </w:r>
                    </w:p>
                  </w:txbxContent>
                </v:textbox>
              </v:roundrect>
            </w:pict>
          </mc:Fallback>
        </mc:AlternateContent>
      </w:r>
    </w:p>
    <w:p w:rsidR="00FB31E7" w:rsidRPr="00FB31E7" w:rsidRDefault="00FB31E7" w:rsidP="00FB31E7">
      <w:pPr>
        <w:rPr>
          <w:rFonts w:ascii="HG丸ｺﾞｼｯｸM-PRO" w:eastAsia="HG丸ｺﾞｼｯｸM-PRO" w:hAnsi="HG丸ｺﾞｼｯｸM-PRO" w:cstheme="minorBidi"/>
          <w:szCs w:val="22"/>
        </w:rPr>
      </w:pPr>
    </w:p>
    <w:p w:rsidR="00FB31E7" w:rsidRPr="00FB31E7" w:rsidRDefault="00FB31E7" w:rsidP="00FB31E7">
      <w:pPr>
        <w:rPr>
          <w:rFonts w:ascii="HG丸ｺﾞｼｯｸM-PRO" w:eastAsia="HG丸ｺﾞｼｯｸM-PRO" w:hAnsi="HG丸ｺﾞｼｯｸM-PRO" w:cstheme="minorBidi"/>
          <w:szCs w:val="22"/>
        </w:rPr>
      </w:pPr>
    </w:p>
    <w:p w:rsidR="00FB31E7" w:rsidRPr="00FB31E7" w:rsidRDefault="00FB31E7" w:rsidP="00FB31E7">
      <w:pPr>
        <w:rPr>
          <w:rFonts w:ascii="HG丸ｺﾞｼｯｸM-PRO" w:eastAsia="HG丸ｺﾞｼｯｸM-PRO" w:hAnsi="HG丸ｺﾞｼｯｸM-PRO" w:cstheme="minorBidi"/>
          <w:szCs w:val="22"/>
        </w:rPr>
      </w:pPr>
    </w:p>
    <w:p w:rsidR="00FB31E7" w:rsidRPr="00FB31E7" w:rsidRDefault="00FB31E7" w:rsidP="00FB31E7">
      <w:pPr>
        <w:rPr>
          <w:rFonts w:ascii="HG丸ｺﾞｼｯｸM-PRO" w:eastAsia="HG丸ｺﾞｼｯｸM-PRO" w:hAnsi="HG丸ｺﾞｼｯｸM-PRO" w:cstheme="minorBidi"/>
          <w:szCs w:val="22"/>
        </w:rPr>
      </w:pPr>
    </w:p>
    <w:p w:rsidR="00FB31E7" w:rsidRPr="00FB31E7" w:rsidRDefault="00FB31E7" w:rsidP="00FB31E7">
      <w:pPr>
        <w:rPr>
          <w:rFonts w:ascii="HG丸ｺﾞｼｯｸM-PRO" w:eastAsia="HG丸ｺﾞｼｯｸM-PRO" w:hAnsi="HG丸ｺﾞｼｯｸM-PRO" w:cstheme="minorBidi"/>
          <w:szCs w:val="22"/>
        </w:rPr>
      </w:pPr>
    </w:p>
    <w:p w:rsidR="00AB32BE" w:rsidRDefault="00AB32BE" w:rsidP="00AB32BE">
      <w:pPr>
        <w:spacing w:line="120" w:lineRule="exact"/>
        <w:ind w:leftChars="202" w:left="424" w:rightChars="161" w:right="338" w:firstLineChars="100" w:firstLine="210"/>
        <w:jc w:val="left"/>
        <w:rPr>
          <w:rFonts w:ascii="HG丸ｺﾞｼｯｸM-PRO" w:eastAsia="HG丸ｺﾞｼｯｸM-PRO" w:hAnsi="HG丸ｺﾞｼｯｸM-PRO" w:cstheme="minorBidi"/>
          <w:color w:val="000000" w:themeColor="text1"/>
          <w:szCs w:val="22"/>
        </w:rPr>
      </w:pPr>
    </w:p>
    <w:p w:rsidR="00FB31E7" w:rsidRDefault="00FB31E7" w:rsidP="00501BC0">
      <w:pPr>
        <w:ind w:leftChars="202" w:left="424" w:rightChars="161" w:right="338" w:firstLineChars="100" w:firstLine="210"/>
        <w:jc w:val="left"/>
        <w:rPr>
          <w:rFonts w:ascii="HG丸ｺﾞｼｯｸM-PRO" w:eastAsia="HG丸ｺﾞｼｯｸM-PRO" w:hAnsi="HG丸ｺﾞｼｯｸM-PRO" w:cstheme="minorBidi"/>
          <w:color w:val="000000" w:themeColor="text1"/>
          <w:szCs w:val="22"/>
        </w:rPr>
      </w:pPr>
      <w:r w:rsidRPr="00FB31E7">
        <w:rPr>
          <w:rFonts w:ascii="HG丸ｺﾞｼｯｸM-PRO" w:eastAsia="HG丸ｺﾞｼｯｸM-PRO" w:hAnsi="HG丸ｺﾞｼｯｸM-PRO" w:cstheme="minorBidi" w:hint="eastAsia"/>
          <w:color w:val="000000" w:themeColor="text1"/>
          <w:szCs w:val="22"/>
        </w:rPr>
        <w:t>高石市では、市民の健康づくりを後押しすることを目的に、平成26～28年度、国の実証実験にエントリーし、「健幸ポイントプロジェクト」に参加しました。</w:t>
      </w:r>
    </w:p>
    <w:p w:rsidR="006B2106" w:rsidRPr="00FB31E7" w:rsidRDefault="006B2106" w:rsidP="006B2106">
      <w:pPr>
        <w:spacing w:line="140" w:lineRule="exact"/>
        <w:ind w:leftChars="202" w:left="424" w:rightChars="161" w:right="338" w:firstLineChars="100" w:firstLine="210"/>
        <w:jc w:val="left"/>
        <w:rPr>
          <w:rFonts w:ascii="HG丸ｺﾞｼｯｸM-PRO" w:eastAsia="HG丸ｺﾞｼｯｸM-PRO" w:hAnsi="HG丸ｺﾞｼｯｸM-PRO" w:cstheme="minorBidi"/>
          <w:color w:val="000000" w:themeColor="text1"/>
          <w:szCs w:val="22"/>
        </w:rPr>
      </w:pPr>
    </w:p>
    <w:p w:rsidR="00FB31E7" w:rsidRPr="00FB31E7" w:rsidRDefault="00FB31E7" w:rsidP="00893389">
      <w:pPr>
        <w:ind w:leftChars="202" w:left="424" w:rightChars="161" w:right="338" w:firstLineChars="100" w:firstLine="210"/>
        <w:rPr>
          <w:rFonts w:ascii="HG丸ｺﾞｼｯｸM-PRO" w:eastAsia="HG丸ｺﾞｼｯｸM-PRO" w:hAnsi="HG丸ｺﾞｼｯｸM-PRO" w:cstheme="minorBidi"/>
          <w:szCs w:val="22"/>
        </w:rPr>
      </w:pPr>
      <w:r w:rsidRPr="00FB31E7">
        <w:rPr>
          <w:rFonts w:ascii="HG丸ｺﾞｼｯｸM-PRO" w:eastAsia="HG丸ｺﾞｼｯｸM-PRO" w:hAnsi="HG丸ｺﾞｼｯｸM-PRO" w:cstheme="minorBidi" w:hint="eastAsia"/>
          <w:szCs w:val="22"/>
        </w:rPr>
        <w:t>公募で参加した市民には歩数計が貸与され、日々の歩数や体組成測定値がシステムに送信され、それに基づきポイントが付与される仕組みです。また、特定健診の受診や、健幸づくり教室などポイント付与対象事業に参加することでもポイントが蓄積されます。蓄積されたポイントは、1Ｐ＝</w:t>
      </w:r>
      <w:r w:rsidRPr="00FB31E7">
        <w:rPr>
          <w:rFonts w:ascii="HG丸ｺﾞｼｯｸM-PRO" w:eastAsia="HG丸ｺﾞｼｯｸM-PRO" w:hAnsi="HG丸ｺﾞｼｯｸM-PRO" w:cstheme="minorBidi"/>
          <w:szCs w:val="22"/>
        </w:rPr>
        <w:t>1</w:t>
      </w:r>
      <w:r w:rsidRPr="00FB31E7">
        <w:rPr>
          <w:rFonts w:ascii="HG丸ｺﾞｼｯｸM-PRO" w:eastAsia="HG丸ｺﾞｼｯｸM-PRO" w:hAnsi="HG丸ｺﾞｼｯｸM-PRO" w:cstheme="minorBidi" w:hint="eastAsia"/>
          <w:szCs w:val="22"/>
        </w:rPr>
        <w:t>円で大手コンビニチェーンのポイントや地域で使うことが出来る商品券、寄附に交換することができ、参加者の健康づくり生活が地域経済にも波及する仕組みです。</w:t>
      </w:r>
      <w:r w:rsidRPr="00FB31E7">
        <w:rPr>
          <w:rFonts w:ascii="HG丸ｺﾞｼｯｸM-PRO" w:eastAsia="HG丸ｺﾞｼｯｸM-PRO" w:hAnsi="HG丸ｺﾞｼｯｸM-PRO" w:cstheme="minorBidi"/>
          <w:szCs w:val="22"/>
        </w:rPr>
        <w:t xml:space="preserve"> </w:t>
      </w:r>
    </w:p>
    <w:p w:rsidR="006B2106" w:rsidRDefault="00FB31E7" w:rsidP="006B2106">
      <w:pPr>
        <w:spacing w:line="160" w:lineRule="exact"/>
        <w:ind w:left="424" w:rightChars="161" w:right="338" w:hangingChars="202" w:hanging="424"/>
        <w:rPr>
          <w:rFonts w:ascii="HG丸ｺﾞｼｯｸM-PRO" w:eastAsia="HG丸ｺﾞｼｯｸM-PRO" w:hAnsi="HG丸ｺﾞｼｯｸM-PRO" w:cstheme="minorBidi"/>
          <w:szCs w:val="22"/>
        </w:rPr>
      </w:pPr>
      <w:r w:rsidRPr="00FB31E7">
        <w:rPr>
          <w:rFonts w:ascii="HG丸ｺﾞｼｯｸM-PRO" w:eastAsia="HG丸ｺﾞｼｯｸM-PRO" w:hAnsi="HG丸ｺﾞｼｯｸM-PRO" w:cstheme="minorBidi" w:hint="eastAsia"/>
          <w:szCs w:val="22"/>
        </w:rPr>
        <w:t xml:space="preserve">　　</w:t>
      </w:r>
      <w:r w:rsidR="00501BC0">
        <w:rPr>
          <w:rFonts w:ascii="HG丸ｺﾞｼｯｸM-PRO" w:eastAsia="HG丸ｺﾞｼｯｸM-PRO" w:hAnsi="HG丸ｺﾞｼｯｸM-PRO" w:cstheme="minorBidi" w:hint="eastAsia"/>
          <w:szCs w:val="22"/>
        </w:rPr>
        <w:t xml:space="preserve">　</w:t>
      </w:r>
    </w:p>
    <w:p w:rsidR="00FB31E7" w:rsidRDefault="00FB31E7" w:rsidP="006B2106">
      <w:pPr>
        <w:ind w:leftChars="200" w:left="420" w:rightChars="161" w:right="338" w:firstLineChars="100" w:firstLine="210"/>
        <w:rPr>
          <w:rFonts w:ascii="HG丸ｺﾞｼｯｸM-PRO" w:eastAsia="HG丸ｺﾞｼｯｸM-PRO" w:hAnsi="HG丸ｺﾞｼｯｸM-PRO" w:cstheme="minorBidi"/>
          <w:szCs w:val="22"/>
        </w:rPr>
      </w:pPr>
      <w:r w:rsidRPr="00FB31E7">
        <w:rPr>
          <w:rFonts w:ascii="HG丸ｺﾞｼｯｸM-PRO" w:eastAsia="HG丸ｺﾞｼｯｸM-PRO" w:hAnsi="HG丸ｺﾞｼｯｸM-PRO" w:cstheme="minorBidi" w:hint="eastAsia"/>
          <w:szCs w:val="22"/>
        </w:rPr>
        <w:t>参加実績は、平成26～2８年の３年間で約2,100名</w:t>
      </w:r>
      <w:r w:rsidR="00336772">
        <w:rPr>
          <w:rFonts w:ascii="HG丸ｺﾞｼｯｸM-PRO" w:eastAsia="HG丸ｺﾞｼｯｸM-PRO" w:hAnsi="HG丸ｺﾞｼｯｸM-PRO" w:cstheme="minorBidi" w:hint="eastAsia"/>
          <w:szCs w:val="22"/>
        </w:rPr>
        <w:t>、商品券等へ交換されたポイント合計は18,247,540ポイント</w:t>
      </w:r>
      <w:r w:rsidRPr="00FB31E7">
        <w:rPr>
          <w:rFonts w:ascii="HG丸ｺﾞｼｯｸM-PRO" w:eastAsia="HG丸ｺﾞｼｯｸM-PRO" w:hAnsi="HG丸ｺﾞｼｯｸM-PRO" w:cstheme="minorBidi" w:hint="eastAsia"/>
          <w:szCs w:val="22"/>
        </w:rPr>
        <w:t>。参加者の81％は運動無関心層と運動不十分層で、普段運動していない人の参加につながっていることがわかりました。また、参加者の平均歩数がスタート時の5,978歩／日から２か月後には国が定める推奨活動量の８，０００歩／日以上になり、さらに、１年後の平均歩数でも8,547歩／日と継続して国が定める推奨活動量以上を維持していました。さらに、特定健診の受診をポイントの付与対象として、未受診者に対しての受診勧奨を併せて実施したことなどにより、国保の特定健診受診率がH26年度の22.5％からH28年度には34.５％に上昇しました。</w:t>
      </w:r>
    </w:p>
    <w:p w:rsidR="006B2106" w:rsidRPr="00FB31E7" w:rsidRDefault="006B2106" w:rsidP="006B2106">
      <w:pPr>
        <w:spacing w:line="160" w:lineRule="exact"/>
        <w:ind w:leftChars="200" w:left="420" w:rightChars="161" w:right="338" w:firstLineChars="100" w:firstLine="210"/>
        <w:rPr>
          <w:rFonts w:ascii="HG丸ｺﾞｼｯｸM-PRO" w:eastAsia="HG丸ｺﾞｼｯｸM-PRO" w:hAnsi="HG丸ｺﾞｼｯｸM-PRO" w:cstheme="minorBidi"/>
          <w:szCs w:val="22"/>
        </w:rPr>
      </w:pPr>
    </w:p>
    <w:p w:rsidR="00FB31E7" w:rsidRPr="00FB31E7" w:rsidRDefault="00DA17BF" w:rsidP="00DA17BF">
      <w:pPr>
        <w:ind w:leftChars="100" w:left="420" w:rightChars="161" w:right="338" w:hangingChars="100" w:hanging="210"/>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883456" behindDoc="0" locked="0" layoutInCell="1" allowOverlap="1" wp14:anchorId="68CB650C" wp14:editId="5DF07338">
            <wp:simplePos x="0" y="0"/>
            <wp:positionH relativeFrom="margin">
              <wp:align>center</wp:align>
            </wp:positionH>
            <wp:positionV relativeFrom="paragraph">
              <wp:posOffset>1351915</wp:posOffset>
            </wp:positionV>
            <wp:extent cx="4305300" cy="1952625"/>
            <wp:effectExtent l="0" t="0" r="0" b="9525"/>
            <wp:wrapNone/>
            <wp:docPr id="51" name="図 51" title="健幸ウォーキン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ぼかし図.jpg"/>
                    <pic:cNvPicPr/>
                  </pic:nvPicPr>
                  <pic:blipFill>
                    <a:blip r:embed="rId154">
                      <a:extLst>
                        <a:ext uri="{28A0092B-C50C-407E-A947-70E740481C1C}">
                          <a14:useLocalDpi xmlns:a14="http://schemas.microsoft.com/office/drawing/2010/main" val="0"/>
                        </a:ext>
                      </a:extLst>
                    </a:blip>
                    <a:stretch>
                      <a:fillRect/>
                    </a:stretch>
                  </pic:blipFill>
                  <pic:spPr>
                    <a:xfrm>
                      <a:off x="0" y="0"/>
                      <a:ext cx="4305300" cy="1952625"/>
                    </a:xfrm>
                    <a:prstGeom prst="rect">
                      <a:avLst/>
                    </a:prstGeom>
                  </pic:spPr>
                </pic:pic>
              </a:graphicData>
            </a:graphic>
            <wp14:sizeRelH relativeFrom="page">
              <wp14:pctWidth>0</wp14:pctWidth>
            </wp14:sizeRelH>
            <wp14:sizeRelV relativeFrom="page">
              <wp14:pctHeight>0</wp14:pctHeight>
            </wp14:sizeRelV>
          </wp:anchor>
        </w:drawing>
      </w:r>
      <w:r w:rsidR="00FB31E7" w:rsidRPr="00FB31E7">
        <w:rPr>
          <w:rFonts w:ascii="HG丸ｺﾞｼｯｸM-PRO" w:eastAsia="HG丸ｺﾞｼｯｸM-PRO" w:hAnsi="HG丸ｺﾞｼｯｸM-PRO" w:cstheme="minorBidi" w:hint="eastAsia"/>
          <w:szCs w:val="22"/>
        </w:rPr>
        <w:t xml:space="preserve">　</w:t>
      </w:r>
      <w:r w:rsidR="00320828">
        <w:rPr>
          <w:rFonts w:ascii="HG丸ｺﾞｼｯｸM-PRO" w:eastAsia="HG丸ｺﾞｼｯｸM-PRO" w:hAnsi="HG丸ｺﾞｼｯｸM-PRO" w:cstheme="minorBidi" w:hint="eastAsia"/>
          <w:szCs w:val="22"/>
        </w:rPr>
        <w:t xml:space="preserve">　</w:t>
      </w:r>
      <w:r w:rsidR="00FB31E7" w:rsidRPr="00FB31E7">
        <w:rPr>
          <w:rFonts w:ascii="HG丸ｺﾞｼｯｸM-PRO" w:eastAsia="HG丸ｺﾞｼｯｸM-PRO" w:hAnsi="HG丸ｺﾞｼｯｸM-PRO" w:cstheme="minorBidi" w:hint="eastAsia"/>
          <w:szCs w:val="22"/>
        </w:rPr>
        <w:t>平成29年度からは事業主体を産官学が協働した「高石市健幸のまちづくり協議会」に移し、対象年齢を40歳から20歳以上に引き下げ、募集人数を3,000名に拡大し、より若いうちから多くの方に健康づくりに取り組んでいただくことが出来るようになりました。また、健康づくりの取り組みの継続、意欲向上のため、食生活改善のメニューと運動などの講習会を盛り込んだ「タニタ健康づくりセミナー」や運動</w:t>
      </w:r>
      <w:r w:rsidR="009F0490">
        <w:rPr>
          <w:rFonts w:ascii="HG丸ｺﾞｼｯｸM-PRO" w:eastAsia="HG丸ｺﾞｼｯｸM-PRO" w:hAnsi="HG丸ｺﾞｼｯｸM-PRO" w:cstheme="minorBidi" w:hint="eastAsia"/>
          <w:szCs w:val="22"/>
        </w:rPr>
        <w:t>に親しむきっかけづくりを目的と</w:t>
      </w:r>
      <w:r w:rsidR="00FB31E7" w:rsidRPr="00FB31E7">
        <w:rPr>
          <w:rFonts w:ascii="HG丸ｺﾞｼｯｸM-PRO" w:eastAsia="HG丸ｺﾞｼｯｸM-PRO" w:hAnsi="HG丸ｺﾞｼｯｸM-PRO" w:cstheme="minorBidi" w:hint="eastAsia"/>
          <w:szCs w:val="22"/>
        </w:rPr>
        <w:t>した「森脇健児かけっこ教室」、ロコモティブシンドローム予防のための「落語と体操」などのイベントの充実も図っています。</w:t>
      </w:r>
    </w:p>
    <w:p w:rsidR="00E83017" w:rsidRPr="00FB31E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5C4C7A" w:rsidRPr="005C4C7A" w:rsidRDefault="00EF7E89" w:rsidP="003807EB">
      <w:pPr>
        <w:ind w:firstLineChars="100" w:firstLine="280"/>
        <w:rPr>
          <w:rFonts w:ascii="HGPｺﾞｼｯｸE" w:eastAsia="HGPｺﾞｼｯｸE" w:hAnsi="HGPｺﾞｼｯｸE" w:cstheme="minorBidi"/>
          <w:sz w:val="22"/>
          <w:szCs w:val="22"/>
        </w:rPr>
      </w:pPr>
      <w:r>
        <w:rPr>
          <w:rFonts w:ascii="HGPｺﾞｼｯｸE" w:eastAsia="HGPｺﾞｼｯｸE" w:hAnsi="HGPｺﾞｼｯｸE" w:cstheme="minorBidi" w:hint="eastAsia"/>
          <w:noProof/>
          <w:sz w:val="28"/>
          <w:szCs w:val="28"/>
        </w:rPr>
        <w:lastRenderedPageBreak/>
        <mc:AlternateContent>
          <mc:Choice Requires="wpg">
            <w:drawing>
              <wp:anchor distT="0" distB="0" distL="114300" distR="114300" simplePos="0" relativeHeight="252567040" behindDoc="0" locked="0" layoutInCell="1" allowOverlap="1" wp14:anchorId="6C8120D4" wp14:editId="30D55E07">
                <wp:simplePos x="0" y="0"/>
                <wp:positionH relativeFrom="column">
                  <wp:posOffset>-36195</wp:posOffset>
                </wp:positionH>
                <wp:positionV relativeFrom="paragraph">
                  <wp:posOffset>257175</wp:posOffset>
                </wp:positionV>
                <wp:extent cx="2030723" cy="542213"/>
                <wp:effectExtent l="0" t="0" r="0" b="0"/>
                <wp:wrapNone/>
                <wp:docPr id="3603" name="グループ化 3603" title="ポイント"/>
                <wp:cNvGraphicFramePr/>
                <a:graphic xmlns:a="http://schemas.openxmlformats.org/drawingml/2006/main">
                  <a:graphicData uri="http://schemas.microsoft.com/office/word/2010/wordprocessingGroup">
                    <wpg:wgp>
                      <wpg:cNvGrpSpPr/>
                      <wpg:grpSpPr>
                        <a:xfrm>
                          <a:off x="0" y="0"/>
                          <a:ext cx="2030723" cy="542213"/>
                          <a:chOff x="0" y="0"/>
                          <a:chExt cx="1062990" cy="542290"/>
                        </a:xfrm>
                      </wpg:grpSpPr>
                      <wps:wsp>
                        <wps:cNvPr id="3604" name="角丸四角形 3604"/>
                        <wps:cNvSpPr/>
                        <wps:spPr>
                          <a:xfrm>
                            <a:off x="63795" y="127591"/>
                            <a:ext cx="943610" cy="372287"/>
                          </a:xfrm>
                          <a:prstGeom prst="roundRect">
                            <a:avLst/>
                          </a:prstGeom>
                          <a:solidFill>
                            <a:srgbClr val="C0504D">
                              <a:lumMod val="20000"/>
                              <a:lumOff val="80000"/>
                            </a:srgbClr>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5" name="テキスト ボックス 2" title="ポイント"/>
                        <wps:cNvSpPr txBox="1">
                          <a:spLocks noChangeArrowheads="1"/>
                        </wps:cNvSpPr>
                        <wps:spPr bwMode="auto">
                          <a:xfrm>
                            <a:off x="0" y="0"/>
                            <a:ext cx="1062990" cy="542290"/>
                          </a:xfrm>
                          <a:prstGeom prst="rect">
                            <a:avLst/>
                          </a:prstGeom>
                          <a:noFill/>
                          <a:ln w="9525">
                            <a:noFill/>
                            <a:miter lim="800000"/>
                            <a:headEnd/>
                            <a:tailEnd/>
                          </a:ln>
                        </wps:spPr>
                        <wps:txbx>
                          <w:txbxContent>
                            <w:p w:rsidR="00415CC8" w:rsidRPr="005B4EF8" w:rsidRDefault="00415CC8" w:rsidP="005C4C7A">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wps:txbx>
                        <wps:bodyPr rot="0" vert="horz" wrap="square" lIns="91440" tIns="45720" rIns="91440" bIns="45720" anchor="t" anchorCtr="0">
                          <a:noAutofit/>
                        </wps:bodyPr>
                      </wps:wsp>
                    </wpg:wgp>
                  </a:graphicData>
                </a:graphic>
              </wp:anchor>
            </w:drawing>
          </mc:Choice>
          <mc:Fallback>
            <w:pict>
              <v:group id="グループ化 3603" o:spid="_x0000_s1300" alt="タイトル: ポイント" style="position:absolute;left:0;text-align:left;margin-left:-2.85pt;margin-top:20.25pt;width:159.9pt;height:42.7pt;z-index:252567040" coordsize="10629,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">
                <v:roundrect id="角丸四角形 3604" o:spid="_x0000_s1301" style="position:absolute;left:637;top:1275;width:9437;height:3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M/8gA&#10;AADdAAAADwAAAGRycy9kb3ducmV2LnhtbESP3WrCQBSE7wt9h+UUvKubVhGJrmILxVK0Yvy9PGSP&#10;SWj2bJrdxvj2bkHwcpiZb5jxtDWlaKh2hWUFL90IBHFqdcGZgu3m43kIwnlkjaVlUnAhB9PJ48MY&#10;Y23PvKYm8ZkIEHYxKsi9r2IpXZqTQde1FXHwTrY26IOsM6lrPAe4KeVrFA2kwYLDQo4VveeU/iR/&#10;RoEplr/z4yJZ9L8vh+Xw69Ts9m8rpTpP7WwEwlPr7+Fb+1Mr6A2iPvy/C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rkz/yAAAAN0AAAAPAAAAAAAAAAAAAAAAAJgCAABk&#10;cnMvZG93bnJldi54bWxQSwUGAAAAAAQABAD1AAAAjQMAAAAA&#10;" fillcolor="#f2dcdb" strokecolor="#d99694" strokeweight="2pt"/>
                <v:shape id="_x0000_s1302" type="#_x0000_t202" style="position:absolute;width:10629;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A48UA&#10;AADdAAAADwAAAGRycy9kb3ducmV2LnhtbESPQWvCQBSE7wX/w/KE3uquVsXGbERaCp5aTGvB2yP7&#10;TILZtyG7NfHfu4WCx2FmvmHSzWAbcaHO1441TCcKBHHhTM2lhu+v96cVCB+QDTaOScOVPGyy0UOK&#10;iXE97+mSh1JECPsENVQhtImUvqjIop+4ljh6J9dZDFF2pTQd9hFuGzlTaikt1hwXKmzptaLinP9a&#10;DYeP0/Fnrj7LN7toezcoyfZFav04HrZrEIGGcA//t3dGw/NSLeD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IDjxQAAAN0AAAAPAAAAAAAAAAAAAAAAAJgCAABkcnMv&#10;ZG93bnJldi54bWxQSwUGAAAAAAQABAD1AAAAigMAAAAA&#10;" filled="f" stroked="f">
                  <v:textbox>
                    <w:txbxContent>
                      <w:p w:rsidR="00415CC8" w:rsidRPr="005B4EF8" w:rsidRDefault="00415CC8" w:rsidP="005C4C7A">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v:textbox>
                </v:shape>
              </v:group>
            </w:pict>
          </mc:Fallback>
        </mc:AlternateContent>
      </w:r>
      <w:r w:rsidR="005C4C7A" w:rsidRPr="003807EB">
        <w:rPr>
          <w:rFonts w:ascii="HGPｺﾞｼｯｸE" w:eastAsia="HGPｺﾞｼｯｸE" w:hAnsi="HGPｺﾞｼｯｸE" w:cstheme="minorBidi" w:hint="eastAsia"/>
          <w:noProof/>
          <w:sz w:val="28"/>
          <w:szCs w:val="28"/>
        </w:rPr>
        <mc:AlternateContent>
          <mc:Choice Requires="wps">
            <w:drawing>
              <wp:anchor distT="0" distB="0" distL="114300" distR="114300" simplePos="0" relativeHeight="252568064" behindDoc="1" locked="0" layoutInCell="1" allowOverlap="1" wp14:anchorId="0484F382" wp14:editId="7B7E8835">
                <wp:simplePos x="0" y="0"/>
                <wp:positionH relativeFrom="column">
                  <wp:posOffset>1905</wp:posOffset>
                </wp:positionH>
                <wp:positionV relativeFrom="paragraph">
                  <wp:posOffset>-9525</wp:posOffset>
                </wp:positionV>
                <wp:extent cx="6219825" cy="7515225"/>
                <wp:effectExtent l="19050" t="95250" r="180975" b="123825"/>
                <wp:wrapNone/>
                <wp:docPr id="3612" name="1 つの角を丸めた四角形 3612"/>
                <wp:cNvGraphicFramePr/>
                <a:graphic xmlns:a="http://schemas.openxmlformats.org/drawingml/2006/main">
                  <a:graphicData uri="http://schemas.microsoft.com/office/word/2010/wordprocessingShape">
                    <wps:wsp>
                      <wps:cNvSpPr/>
                      <wps:spPr>
                        <a:xfrm>
                          <a:off x="0" y="0"/>
                          <a:ext cx="6219825" cy="7515225"/>
                        </a:xfrm>
                        <a:prstGeom prst="round1Rect">
                          <a:avLst/>
                        </a:prstGeom>
                        <a:blipFill>
                          <a:blip r:embed="rId146"/>
                          <a:tile tx="0" ty="0" sx="100000" sy="100000" flip="none" algn="tl"/>
                        </a:blipFill>
                        <a:ln>
                          <a:prstDash val="sysDash"/>
                        </a:ln>
                        <a:effectLst>
                          <a:outerShdw blurRad="50800" dist="38100" sx="101000" sy="101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 つの角を丸めた四角形 3612" o:spid="_x0000_s1026" style="position:absolute;left:0;text-align:left;margin-left:.15pt;margin-top:-.75pt;width:489.75pt;height:591.75pt;z-index:-250748416;visibility:visible;mso-wrap-style:square;mso-wrap-distance-left:9pt;mso-wrap-distance-top:0;mso-wrap-distance-right:9pt;mso-wrap-distance-bottom:0;mso-position-horizontal:absolute;mso-position-horizontal-relative:text;mso-position-vertical:absolute;mso-position-vertical-relative:text;v-text-anchor:middle" coordsize="6219825,7515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" path="m,l5183167,v572530,,1036658,464128,1036658,1036658l6219825,7515225,,7515225,,xe" strokecolor="#243f60 [1604]" strokeweight="2pt">
                <v:fill r:id="rId153" o:title="" recolor="t" rotate="t" type="tile"/>
                <v:stroke dashstyle="3 1"/>
                <v:shadow on="t" type="perspective" color="black" opacity="26214f" origin="-.5" offset="3pt,0" matrix="66191f,,,66191f"/>
                <v:path arrowok="t" o:connecttype="custom" o:connectlocs="0,0;5183167,0;6219825,1036658;6219825,7515225;0,7515225;0,0" o:connectangles="0,0,0,0,0,0"/>
              </v:shape>
            </w:pict>
          </mc:Fallback>
        </mc:AlternateContent>
      </w:r>
      <w:r w:rsidR="005C4C7A" w:rsidRPr="003807EB">
        <w:rPr>
          <w:rFonts w:ascii="HGPｺﾞｼｯｸE" w:eastAsia="HGPｺﾞｼｯｸE" w:hAnsi="HGPｺﾞｼｯｸE" w:cstheme="minorBidi" w:hint="eastAsia"/>
          <w:sz w:val="28"/>
          <w:szCs w:val="28"/>
        </w:rPr>
        <w:t>【コラム】若年健康診査（U-39健診）の取組（茨木市）</w:t>
      </w:r>
    </w:p>
    <w:p w:rsidR="005C4C7A" w:rsidRPr="005C4C7A" w:rsidRDefault="005C4C7A" w:rsidP="005C4C7A">
      <w:pPr>
        <w:rPr>
          <w:rFonts w:ascii="HG丸ｺﾞｼｯｸM-PRO" w:eastAsia="HG丸ｺﾞｼｯｸM-PRO" w:hAnsi="HG丸ｺﾞｼｯｸM-PRO" w:cstheme="minorBidi"/>
          <w:szCs w:val="22"/>
        </w:rPr>
      </w:pPr>
    </w:p>
    <w:p w:rsidR="005C4C7A" w:rsidRPr="005C4C7A" w:rsidRDefault="00EF7E89" w:rsidP="005C4C7A">
      <w:pPr>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66016" behindDoc="0" locked="0" layoutInCell="1" allowOverlap="1" wp14:anchorId="403C4C1F" wp14:editId="64410645">
                <wp:simplePos x="0" y="0"/>
                <wp:positionH relativeFrom="column">
                  <wp:posOffset>112654</wp:posOffset>
                </wp:positionH>
                <wp:positionV relativeFrom="paragraph">
                  <wp:posOffset>15360</wp:posOffset>
                </wp:positionV>
                <wp:extent cx="5528051" cy="850145"/>
                <wp:effectExtent l="0" t="0" r="15875" b="26670"/>
                <wp:wrapNone/>
                <wp:docPr id="3602" name="角丸四角形 3602" title="16～39歳（U-39）で、会社等で健診を受診する機会がない人を対象とした若年健康診査「U-39健診」を実施、U-39健診はWeb予約が可能で、健診結果説明会も実施"/>
                <wp:cNvGraphicFramePr/>
                <a:graphic xmlns:a="http://schemas.openxmlformats.org/drawingml/2006/main">
                  <a:graphicData uri="http://schemas.microsoft.com/office/word/2010/wordprocessingShape">
                    <wps:wsp>
                      <wps:cNvSpPr/>
                      <wps:spPr>
                        <a:xfrm>
                          <a:off x="0" y="0"/>
                          <a:ext cx="5528051" cy="850145"/>
                        </a:xfrm>
                        <a:prstGeom prst="roundRect">
                          <a:avLst/>
                        </a:prstGeom>
                        <a:solidFill>
                          <a:srgbClr val="C0504D">
                            <a:lumMod val="20000"/>
                            <a:lumOff val="80000"/>
                          </a:srgbClr>
                        </a:solidFill>
                        <a:ln w="25400" cap="flat" cmpd="sng" algn="ctr">
                          <a:solidFill>
                            <a:srgbClr val="C0504D">
                              <a:lumMod val="60000"/>
                              <a:lumOff val="40000"/>
                            </a:srgbClr>
                          </a:solidFill>
                          <a:prstDash val="dash"/>
                        </a:ln>
                        <a:effectLst/>
                      </wps:spPr>
                      <wps:txb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・16～39歳（U-39）で、会社等で健診を受診する機会がない人を対象とした若年健康診査「U-39健診」を実施</w:t>
                            </w:r>
                          </w:p>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sidRPr="00A9152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U-39健診はWeb予約が可能で、健診結果説明会も実施</w:t>
                            </w:r>
                          </w:p>
                          <w:p w:rsidR="00415CC8" w:rsidRPr="00A9152E" w:rsidRDefault="00415CC8" w:rsidP="005C4C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02" o:spid="_x0000_s1303" alt="タイトル: 16～39歳（U-39）で、会社等で健診を受診する機会がない人を対象とした若年健康診査「U-39健診」を実施、U-39健診はWeb予約が可能で、健診結果説明会も実施" style="position:absolute;left:0;text-align:left;margin-left:8.85pt;margin-top:1.2pt;width:435.3pt;height:66.95pt;z-index:252566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" fillcolor="#f2dcdb" strokecolor="#d99694" strokeweight="2pt">
                <v:stroke dashstyle="dash"/>
                <v:textbo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・16～39歳（U-39）で、会社等で健診を受診する機会がない人を対象とした若年健康診査「U-39健診」を実施</w:t>
                      </w:r>
                    </w:p>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sidRPr="00A9152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U-39健診はWeb予約が可能で、健診結果説明会も実施</w:t>
                      </w:r>
                    </w:p>
                    <w:p w:rsidR="00415CC8" w:rsidRPr="00A9152E" w:rsidRDefault="00415CC8" w:rsidP="005C4C7A">
                      <w:pPr>
                        <w:jc w:val="center"/>
                      </w:pPr>
                    </w:p>
                  </w:txbxContent>
                </v:textbox>
              </v:roundrect>
            </w:pict>
          </mc:Fallback>
        </mc:AlternateContent>
      </w:r>
    </w:p>
    <w:p w:rsidR="005C4C7A" w:rsidRPr="005C4C7A" w:rsidRDefault="005C4C7A" w:rsidP="005C4C7A">
      <w:pPr>
        <w:rPr>
          <w:rFonts w:ascii="HG丸ｺﾞｼｯｸM-PRO" w:eastAsia="HG丸ｺﾞｼｯｸM-PRO" w:hAnsi="HG丸ｺﾞｼｯｸM-PRO" w:cstheme="minorBidi"/>
          <w:szCs w:val="22"/>
        </w:rPr>
      </w:pPr>
    </w:p>
    <w:p w:rsidR="005C4C7A" w:rsidRPr="005C4C7A" w:rsidRDefault="005C4C7A" w:rsidP="005C4C7A">
      <w:pPr>
        <w:rPr>
          <w:rFonts w:ascii="HG丸ｺﾞｼｯｸM-PRO" w:eastAsia="HG丸ｺﾞｼｯｸM-PRO" w:hAnsi="HG丸ｺﾞｼｯｸM-PRO" w:cstheme="minorBidi"/>
          <w:szCs w:val="22"/>
        </w:rPr>
      </w:pPr>
    </w:p>
    <w:p w:rsidR="005C4C7A" w:rsidRPr="005C4C7A" w:rsidRDefault="005C4C7A" w:rsidP="005C4C7A">
      <w:pPr>
        <w:rPr>
          <w:rFonts w:ascii="HG丸ｺﾞｼｯｸM-PRO" w:eastAsia="HG丸ｺﾞｼｯｸM-PRO" w:hAnsi="HG丸ｺﾞｼｯｸM-PRO" w:cstheme="minorBidi"/>
          <w:szCs w:val="22"/>
        </w:rPr>
      </w:pPr>
    </w:p>
    <w:p w:rsidR="005C4C7A" w:rsidRPr="005C4C7A" w:rsidRDefault="005C4C7A" w:rsidP="003807EB">
      <w:pPr>
        <w:spacing w:line="160" w:lineRule="exact"/>
        <w:rPr>
          <w:rFonts w:ascii="HG丸ｺﾞｼｯｸM-PRO" w:eastAsia="HG丸ｺﾞｼｯｸM-PRO" w:hAnsi="HG丸ｺﾞｼｯｸM-PRO" w:cstheme="minorBidi"/>
          <w:szCs w:val="22"/>
        </w:rPr>
      </w:pPr>
    </w:p>
    <w:p w:rsidR="005C4C7A" w:rsidRDefault="005C4C7A" w:rsidP="00C837AD">
      <w:pPr>
        <w:tabs>
          <w:tab w:val="left" w:pos="9214"/>
        </w:tabs>
        <w:ind w:leftChars="135" w:left="493" w:rightChars="229" w:right="481" w:hangingChars="100" w:hanging="210"/>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hint="eastAsia"/>
          <w:szCs w:val="22"/>
        </w:rPr>
        <w:t xml:space="preserve">　</w:t>
      </w:r>
      <w:r w:rsidR="00C837AD">
        <w:rPr>
          <w:rFonts w:ascii="HG丸ｺﾞｼｯｸM-PRO" w:eastAsia="HG丸ｺﾞｼｯｸM-PRO" w:hAnsi="HG丸ｺﾞｼｯｸM-PRO" w:cstheme="minorBidi" w:hint="eastAsia"/>
          <w:szCs w:val="22"/>
        </w:rPr>
        <w:t xml:space="preserve">　</w:t>
      </w:r>
      <w:r w:rsidRPr="005C4C7A">
        <w:rPr>
          <w:rFonts w:ascii="HG丸ｺﾞｼｯｸM-PRO" w:eastAsia="HG丸ｺﾞｼｯｸM-PRO" w:hAnsi="HG丸ｺﾞｼｯｸM-PRO" w:cstheme="minorBidi" w:hint="eastAsia"/>
          <w:szCs w:val="22"/>
        </w:rPr>
        <w:t>健診受診を通した健康管理の習慣が若いころから身につくよう、茨木市では、16～39歳で、会社等で健診を受診する機会がない若年層を対象とした「U-39健診」を実施しています。</w:t>
      </w:r>
    </w:p>
    <w:p w:rsidR="006B2106" w:rsidRPr="005C4C7A" w:rsidRDefault="006B2106" w:rsidP="006B2106">
      <w:pPr>
        <w:tabs>
          <w:tab w:val="left" w:pos="9214"/>
        </w:tabs>
        <w:spacing w:line="160" w:lineRule="exact"/>
        <w:ind w:leftChars="135" w:left="493" w:rightChars="229" w:right="481" w:hangingChars="100" w:hanging="210"/>
        <w:rPr>
          <w:rFonts w:ascii="HG丸ｺﾞｼｯｸM-PRO" w:eastAsia="HG丸ｺﾞｼｯｸM-PRO" w:hAnsi="HG丸ｺﾞｼｯｸM-PRO" w:cstheme="minorBidi"/>
          <w:szCs w:val="22"/>
        </w:rPr>
      </w:pPr>
    </w:p>
    <w:p w:rsidR="005C4C7A" w:rsidRDefault="005C4C7A" w:rsidP="00320828">
      <w:pPr>
        <w:ind w:leftChars="202" w:left="424" w:rightChars="229" w:right="481" w:firstLineChars="100" w:firstLine="210"/>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hint="eastAsia"/>
          <w:szCs w:val="22"/>
        </w:rPr>
        <w:t>検査内容は、問診・身体計測・理学的検査・血圧測定・血液検査・尿検査で、これまでは電話か窓口で予約を受け付けていましたが、利用者の利便性向上を図るためWeb予約を新たに試験的に開始しました。Web予約の開始に際しては既存の茨木市簡易電子申込システムを活用しています。周知は市広報、保健師の訪問活動の際におけるチラシ配布などで、チラシには市ＨＰへリンクが貼られたＱＲコードを入れています。Web予約を導入した結果、</w:t>
      </w:r>
      <w:r w:rsidR="009C6C63" w:rsidRPr="001D7983">
        <w:rPr>
          <w:rFonts w:ascii="HG丸ｺﾞｼｯｸM-PRO" w:eastAsia="HG丸ｺﾞｼｯｸM-PRO" w:hAnsi="HG丸ｺﾞｼｯｸM-PRO" w:cstheme="minorBidi" w:hint="eastAsia"/>
          <w:szCs w:val="22"/>
        </w:rPr>
        <w:t>平成28年度では、</w:t>
      </w:r>
      <w:r w:rsidRPr="001D7983">
        <w:rPr>
          <w:rFonts w:ascii="HG丸ｺﾞｼｯｸM-PRO" w:eastAsia="HG丸ｺﾞｼｯｸM-PRO" w:hAnsi="HG丸ｺﾞｼｯｸM-PRO" w:cstheme="minorBidi" w:hint="eastAsia"/>
          <w:szCs w:val="22"/>
        </w:rPr>
        <w:t>全受診者</w:t>
      </w:r>
      <w:r w:rsidR="00336772" w:rsidRPr="001D7983">
        <w:rPr>
          <w:rFonts w:ascii="HG丸ｺﾞｼｯｸM-PRO" w:eastAsia="HG丸ｺﾞｼｯｸM-PRO" w:hAnsi="HG丸ｺﾞｼｯｸM-PRO" w:cstheme="minorBidi" w:hint="eastAsia"/>
          <w:szCs w:val="22"/>
        </w:rPr>
        <w:t>（605</w:t>
      </w:r>
      <w:r w:rsidR="009C6C63" w:rsidRPr="001D7983">
        <w:rPr>
          <w:rFonts w:ascii="HG丸ｺﾞｼｯｸM-PRO" w:eastAsia="HG丸ｺﾞｼｯｸM-PRO" w:hAnsi="HG丸ｺﾞｼｯｸM-PRO" w:cstheme="minorBidi" w:hint="eastAsia"/>
          <w:szCs w:val="22"/>
        </w:rPr>
        <w:t>人</w:t>
      </w:r>
      <w:r w:rsidR="00336772" w:rsidRPr="001D7983">
        <w:rPr>
          <w:rFonts w:ascii="HG丸ｺﾞｼｯｸM-PRO" w:eastAsia="HG丸ｺﾞｼｯｸM-PRO" w:hAnsi="HG丸ｺﾞｼｯｸM-PRO" w:cstheme="minorBidi" w:hint="eastAsia"/>
          <w:szCs w:val="22"/>
        </w:rPr>
        <w:t>）</w:t>
      </w:r>
      <w:r w:rsidRPr="001D7983">
        <w:rPr>
          <w:rFonts w:ascii="HG丸ｺﾞｼｯｸM-PRO" w:eastAsia="HG丸ｺﾞｼｯｸM-PRO" w:hAnsi="HG丸ｺﾞｼｯｸM-PRO" w:cstheme="minorBidi" w:hint="eastAsia"/>
          <w:szCs w:val="22"/>
        </w:rPr>
        <w:t>の約３割がWeb予約となり、全新規受診者</w:t>
      </w:r>
      <w:r w:rsidR="009C6C63" w:rsidRPr="001D7983">
        <w:rPr>
          <w:rFonts w:ascii="HG丸ｺﾞｼｯｸM-PRO" w:eastAsia="HG丸ｺﾞｼｯｸM-PRO" w:hAnsi="HG丸ｺﾞｼｯｸM-PRO" w:cstheme="minorBidi" w:hint="eastAsia"/>
          <w:szCs w:val="22"/>
        </w:rPr>
        <w:t>（426人）</w:t>
      </w:r>
      <w:r w:rsidRPr="001D7983">
        <w:rPr>
          <w:rFonts w:ascii="HG丸ｺﾞｼｯｸM-PRO" w:eastAsia="HG丸ｺﾞｼｯｸM-PRO" w:hAnsi="HG丸ｺﾞｼｯｸM-PRO" w:cstheme="minorBidi" w:hint="eastAsia"/>
          <w:szCs w:val="22"/>
        </w:rPr>
        <w:t>に占めるWeb予約者の割合は４割を超えています</w:t>
      </w:r>
      <w:r w:rsidRPr="005C4C7A">
        <w:rPr>
          <w:rFonts w:ascii="HG丸ｺﾞｼｯｸM-PRO" w:eastAsia="HG丸ｺﾞｼｯｸM-PRO" w:hAnsi="HG丸ｺﾞｼｯｸM-PRO" w:cstheme="minorBidi" w:hint="eastAsia"/>
          <w:szCs w:val="22"/>
        </w:rPr>
        <w:t>。</w:t>
      </w:r>
    </w:p>
    <w:p w:rsidR="006B2106" w:rsidRPr="005C4C7A" w:rsidRDefault="006B2106" w:rsidP="006B2106">
      <w:pPr>
        <w:spacing w:line="160" w:lineRule="exact"/>
        <w:ind w:leftChars="202" w:left="424" w:rightChars="229" w:right="481" w:firstLineChars="100" w:firstLine="210"/>
        <w:rPr>
          <w:rFonts w:ascii="HG丸ｺﾞｼｯｸM-PRO" w:eastAsia="HG丸ｺﾞｼｯｸM-PRO" w:hAnsi="HG丸ｺﾞｼｯｸM-PRO" w:cstheme="minorBidi"/>
          <w:szCs w:val="22"/>
        </w:rPr>
      </w:pPr>
    </w:p>
    <w:p w:rsidR="005C4C7A" w:rsidRPr="005C4C7A" w:rsidRDefault="005C4C7A" w:rsidP="00320828">
      <w:pPr>
        <w:ind w:leftChars="135" w:left="424" w:rightChars="229" w:right="481" w:hangingChars="67" w:hanging="141"/>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hint="eastAsia"/>
          <w:szCs w:val="22"/>
        </w:rPr>
        <w:t xml:space="preserve">　</w:t>
      </w:r>
      <w:r w:rsidR="00501BC0">
        <w:rPr>
          <w:rFonts w:ascii="HG丸ｺﾞｼｯｸM-PRO" w:eastAsia="HG丸ｺﾞｼｯｸM-PRO" w:hAnsi="HG丸ｺﾞｼｯｸM-PRO" w:cstheme="minorBidi" w:hint="eastAsia"/>
          <w:szCs w:val="22"/>
        </w:rPr>
        <w:t xml:space="preserve"> </w:t>
      </w:r>
      <w:r w:rsidRPr="005C4C7A">
        <w:rPr>
          <w:rFonts w:ascii="HG丸ｺﾞｼｯｸM-PRO" w:eastAsia="HG丸ｺﾞｼｯｸM-PRO" w:hAnsi="HG丸ｺﾞｼｯｸM-PRO" w:cstheme="minorBidi" w:hint="eastAsia"/>
          <w:szCs w:val="22"/>
        </w:rPr>
        <w:t>U-39健診を受けられた方には、受診の約１か月後に開催される健診結果説明会で健診結果と自分の体の状態と将来予想図がイメージできる「今の自分の体を知るシート」をお渡しするとともに、保健師等専門職が健診結果の見方をわかりやすく説明しています。健診結果説明会に参加されなかった方には、健診結果を郵送でお送りしています。</w:t>
      </w:r>
    </w:p>
    <w:p w:rsidR="005C4C7A" w:rsidRPr="005C4C7A" w:rsidRDefault="005C4C7A" w:rsidP="005C4C7A">
      <w:pPr>
        <w:rPr>
          <w:rFonts w:ascii="HG丸ｺﾞｼｯｸM-PRO" w:eastAsia="HG丸ｺﾞｼｯｸM-PRO" w:hAnsi="HG丸ｺﾞｼｯｸM-PRO" w:cstheme="minorBidi"/>
          <w:szCs w:val="22"/>
        </w:rPr>
      </w:pPr>
    </w:p>
    <w:p w:rsidR="005C4C7A" w:rsidRPr="005C4C7A" w:rsidRDefault="00F705D4" w:rsidP="005C4C7A">
      <w:pPr>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noProof/>
          <w:szCs w:val="22"/>
        </w:rPr>
        <w:drawing>
          <wp:anchor distT="0" distB="0" distL="114300" distR="114300" simplePos="0" relativeHeight="252596736" behindDoc="0" locked="0" layoutInCell="1" allowOverlap="1" wp14:anchorId="2D9A6A12" wp14:editId="17E408B0">
            <wp:simplePos x="0" y="0"/>
            <wp:positionH relativeFrom="column">
              <wp:posOffset>250190</wp:posOffset>
            </wp:positionH>
            <wp:positionV relativeFrom="paragraph">
              <wp:posOffset>123825</wp:posOffset>
            </wp:positionV>
            <wp:extent cx="1314450" cy="1752600"/>
            <wp:effectExtent l="0" t="0" r="0" b="0"/>
            <wp:wrapNone/>
            <wp:docPr id="3606" name="図 3606" title="16歳から39歳までの方の内、会社等で健診を受診する機会がない人を対象とした若年健康診査U39健診に関するチラ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表.TIF"/>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314450" cy="1752600"/>
                    </a:xfrm>
                    <a:prstGeom prst="rect">
                      <a:avLst/>
                    </a:prstGeom>
                  </pic:spPr>
                </pic:pic>
              </a:graphicData>
            </a:graphic>
            <wp14:sizeRelH relativeFrom="page">
              <wp14:pctWidth>0</wp14:pctWidth>
            </wp14:sizeRelH>
            <wp14:sizeRelV relativeFrom="page">
              <wp14:pctHeight>0</wp14:pctHeight>
            </wp14:sizeRelV>
          </wp:anchor>
        </w:drawing>
      </w:r>
      <w:r w:rsidRPr="005C4C7A">
        <w:rPr>
          <w:rFonts w:ascii="HG丸ｺﾞｼｯｸM-PRO" w:eastAsia="HG丸ｺﾞｼｯｸM-PRO" w:hAnsi="HG丸ｺﾞｼｯｸM-PRO" w:cstheme="minorBidi"/>
          <w:noProof/>
          <w:szCs w:val="22"/>
        </w:rPr>
        <w:drawing>
          <wp:anchor distT="0" distB="0" distL="114300" distR="114300" simplePos="0" relativeHeight="252595712" behindDoc="0" locked="0" layoutInCell="1" allowOverlap="1" wp14:anchorId="222DFABE" wp14:editId="58F90458">
            <wp:simplePos x="0" y="0"/>
            <wp:positionH relativeFrom="column">
              <wp:posOffset>1709420</wp:posOffset>
            </wp:positionH>
            <wp:positionV relativeFrom="paragraph">
              <wp:posOffset>133350</wp:posOffset>
            </wp:positionV>
            <wp:extent cx="1304925" cy="1739900"/>
            <wp:effectExtent l="0" t="0" r="9525" b="0"/>
            <wp:wrapNone/>
            <wp:docPr id="3607" name="図 3607" title="16歳から39歳までの方の内、会社等で健診を受診する機会がない人を対象とした若年健康診査U39健診に関するチラ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裏.TIF"/>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04925" cy="1739900"/>
                    </a:xfrm>
                    <a:prstGeom prst="rect">
                      <a:avLst/>
                    </a:prstGeom>
                  </pic:spPr>
                </pic:pic>
              </a:graphicData>
            </a:graphic>
            <wp14:sizeRelH relativeFrom="page">
              <wp14:pctWidth>0</wp14:pctWidth>
            </wp14:sizeRelH>
            <wp14:sizeRelV relativeFrom="page">
              <wp14:pctHeight>0</wp14:pctHeight>
            </wp14:sizeRelV>
          </wp:anchor>
        </w:drawing>
      </w:r>
      <w:r w:rsidRPr="005C4C7A">
        <w:rPr>
          <w:rFonts w:ascii="HG丸ｺﾞｼｯｸM-PRO" w:eastAsia="HG丸ｺﾞｼｯｸM-PRO" w:hAnsi="HG丸ｺﾞｼｯｸM-PRO" w:cstheme="minorBidi"/>
          <w:noProof/>
          <w:szCs w:val="22"/>
        </w:rPr>
        <w:drawing>
          <wp:anchor distT="0" distB="0" distL="114300" distR="114300" simplePos="0" relativeHeight="252594688" behindDoc="0" locked="0" layoutInCell="1" allowOverlap="1" wp14:anchorId="64287C15" wp14:editId="002D22DA">
            <wp:simplePos x="0" y="0"/>
            <wp:positionH relativeFrom="column">
              <wp:posOffset>3162935</wp:posOffset>
            </wp:positionH>
            <wp:positionV relativeFrom="paragraph">
              <wp:posOffset>165100</wp:posOffset>
            </wp:positionV>
            <wp:extent cx="1285875" cy="1714500"/>
            <wp:effectExtent l="0" t="0" r="9525" b="0"/>
            <wp:wrapNone/>
            <wp:docPr id="3609" name="図 3609" title="16歳から39歳までの方の内、会社等で健診を受診する機会がない人を対象とした若年健康診査U39健診に関するチラ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表.TIF"/>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285875" cy="1714500"/>
                    </a:xfrm>
                    <a:prstGeom prst="rect">
                      <a:avLst/>
                    </a:prstGeom>
                  </pic:spPr>
                </pic:pic>
              </a:graphicData>
            </a:graphic>
            <wp14:sizeRelH relativeFrom="page">
              <wp14:pctWidth>0</wp14:pctWidth>
            </wp14:sizeRelH>
            <wp14:sizeRelV relativeFrom="page">
              <wp14:pctHeight>0</wp14:pctHeight>
            </wp14:sizeRelV>
          </wp:anchor>
        </w:drawing>
      </w:r>
      <w:r w:rsidRPr="005C4C7A">
        <w:rPr>
          <w:rFonts w:ascii="HG丸ｺﾞｼｯｸM-PRO" w:eastAsia="HG丸ｺﾞｼｯｸM-PRO" w:hAnsi="HG丸ｺﾞｼｯｸM-PRO" w:cstheme="minorBidi"/>
          <w:noProof/>
          <w:szCs w:val="22"/>
        </w:rPr>
        <w:drawing>
          <wp:anchor distT="0" distB="0" distL="114300" distR="114300" simplePos="0" relativeHeight="252593664" behindDoc="0" locked="0" layoutInCell="1" allowOverlap="1" wp14:anchorId="5E9EA3EA" wp14:editId="070333FC">
            <wp:simplePos x="0" y="0"/>
            <wp:positionH relativeFrom="column">
              <wp:posOffset>4650740</wp:posOffset>
            </wp:positionH>
            <wp:positionV relativeFrom="paragraph">
              <wp:posOffset>143510</wp:posOffset>
            </wp:positionV>
            <wp:extent cx="1249045" cy="1665605"/>
            <wp:effectExtent l="0" t="0" r="8255" b="0"/>
            <wp:wrapNone/>
            <wp:docPr id="3611" name="図 3611" title="16歳から39歳までの方の内、会社等で健診を受診する機会がない人を対象とした若年健康診査U39健診に関するチラ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裏.TIF"/>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249045" cy="1665605"/>
                    </a:xfrm>
                    <a:prstGeom prst="rect">
                      <a:avLst/>
                    </a:prstGeom>
                  </pic:spPr>
                </pic:pic>
              </a:graphicData>
            </a:graphic>
            <wp14:sizeRelH relativeFrom="page">
              <wp14:pctWidth>0</wp14:pctWidth>
            </wp14:sizeRelH>
            <wp14:sizeRelV relativeFrom="page">
              <wp14:pctHeight>0</wp14:pctHeight>
            </wp14:sizeRelV>
          </wp:anchor>
        </w:drawing>
      </w:r>
      <w:r w:rsidR="005C4C7A" w:rsidRPr="005C4C7A">
        <w:rPr>
          <w:rFonts w:ascii="HG丸ｺﾞｼｯｸM-PRO" w:eastAsia="HG丸ｺﾞｼｯｸM-PRO" w:hAnsi="HG丸ｺﾞｼｯｸM-PRO" w:cstheme="minorBidi" w:hint="eastAsia"/>
          <w:szCs w:val="22"/>
        </w:rPr>
        <w:t xml:space="preserve">　</w:t>
      </w:r>
    </w:p>
    <w:p w:rsidR="00E83017" w:rsidRDefault="00E83017" w:rsidP="00564DEF">
      <w:pPr>
        <w:rPr>
          <w:rFonts w:ascii="ＭＳ ゴシック" w:eastAsia="ＭＳ ゴシック" w:hAnsi="ＭＳ ゴシック"/>
          <w:b/>
          <w:color w:val="0070C0"/>
          <w:sz w:val="24"/>
        </w:rPr>
      </w:pPr>
    </w:p>
    <w:p w:rsidR="00FB31E7" w:rsidRDefault="00FB31E7" w:rsidP="00564DEF">
      <w:pPr>
        <w:rPr>
          <w:rFonts w:ascii="ＭＳ ゴシック" w:eastAsia="ＭＳ ゴシック" w:hAnsi="ＭＳ ゴシック"/>
          <w:b/>
          <w:color w:val="0070C0"/>
          <w:sz w:val="24"/>
        </w:rPr>
      </w:pPr>
    </w:p>
    <w:p w:rsidR="00FB31E7" w:rsidRDefault="00FB31E7" w:rsidP="00564DEF">
      <w:pPr>
        <w:rPr>
          <w:rFonts w:ascii="ＭＳ ゴシック" w:eastAsia="ＭＳ ゴシック" w:hAnsi="ＭＳ ゴシック"/>
          <w:b/>
          <w:color w:val="0070C0"/>
          <w:sz w:val="24"/>
        </w:rPr>
      </w:pPr>
    </w:p>
    <w:p w:rsidR="00FB31E7" w:rsidRDefault="00FB31E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E83017" w:rsidRDefault="00E83017" w:rsidP="00564DEF">
      <w:pPr>
        <w:rPr>
          <w:rFonts w:ascii="ＭＳ ゴシック" w:eastAsia="ＭＳ ゴシック" w:hAnsi="ＭＳ ゴシック"/>
          <w:b/>
          <w:color w:val="0070C0"/>
          <w:sz w:val="24"/>
        </w:rPr>
      </w:pPr>
    </w:p>
    <w:p w:rsidR="006905E3" w:rsidRDefault="006905E3" w:rsidP="00564DEF">
      <w:pPr>
        <w:rPr>
          <w:rFonts w:ascii="ＭＳ ゴシック" w:eastAsia="ＭＳ ゴシック" w:hAnsi="ＭＳ ゴシック"/>
          <w:b/>
          <w:color w:val="0070C0"/>
          <w:sz w:val="24"/>
        </w:rPr>
      </w:pPr>
    </w:p>
    <w:p w:rsidR="006905E3" w:rsidRDefault="006905E3" w:rsidP="00564DEF">
      <w:pPr>
        <w:rPr>
          <w:rFonts w:ascii="ＭＳ ゴシック" w:eastAsia="ＭＳ ゴシック" w:hAnsi="ＭＳ ゴシック"/>
          <w:b/>
          <w:color w:val="0070C0"/>
          <w:sz w:val="24"/>
        </w:rPr>
      </w:pPr>
    </w:p>
    <w:p w:rsidR="00320828" w:rsidRDefault="00320828" w:rsidP="00564DEF">
      <w:pPr>
        <w:rPr>
          <w:rFonts w:ascii="ＭＳ ゴシック" w:eastAsia="ＭＳ ゴシック" w:hAnsi="ＭＳ ゴシック"/>
          <w:b/>
          <w:color w:val="0070C0"/>
          <w:sz w:val="24"/>
        </w:rPr>
      </w:pPr>
    </w:p>
    <w:p w:rsidR="00320828" w:rsidRDefault="00320828" w:rsidP="00564DEF">
      <w:pPr>
        <w:rPr>
          <w:rFonts w:ascii="ＭＳ ゴシック" w:eastAsia="ＭＳ ゴシック" w:hAnsi="ＭＳ ゴシック"/>
          <w:b/>
          <w:color w:val="0070C0"/>
          <w:sz w:val="24"/>
        </w:rPr>
      </w:pPr>
    </w:p>
    <w:p w:rsidR="00564DEF" w:rsidRDefault="00564DEF" w:rsidP="00564DEF">
      <w:pPr>
        <w:rPr>
          <w:rFonts w:ascii="ＭＳ ゴシック" w:eastAsia="ＭＳ ゴシック" w:hAnsi="ＭＳ ゴシック"/>
          <w:b/>
          <w:color w:val="0070C0"/>
          <w:sz w:val="24"/>
        </w:rPr>
      </w:pPr>
      <w:r w:rsidRPr="00EE0332">
        <w:rPr>
          <w:rFonts w:ascii="ＭＳ ゴシック" w:eastAsia="ＭＳ ゴシック" w:hAnsi="ＭＳ ゴシック" w:hint="eastAsia"/>
          <w:b/>
          <w:color w:val="0070C0"/>
          <w:sz w:val="24"/>
        </w:rPr>
        <w:lastRenderedPageBreak/>
        <w:t>施策１－</w:t>
      </w:r>
      <w:r>
        <w:rPr>
          <w:rFonts w:ascii="ＭＳ ゴシック" w:eastAsia="ＭＳ ゴシック" w:hAnsi="ＭＳ ゴシック" w:hint="eastAsia"/>
          <w:b/>
          <w:color w:val="0070C0"/>
          <w:sz w:val="24"/>
        </w:rPr>
        <w:t>２</w:t>
      </w:r>
      <w:r w:rsidRPr="00EE033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早期受診や治療の継続等により、重症化を予防するための取組</w:t>
      </w:r>
    </w:p>
    <w:p w:rsidR="00564DEF"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B04AA8">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2406272" behindDoc="1" locked="0" layoutInCell="1" allowOverlap="1" wp14:anchorId="20EE0298" wp14:editId="65E655F6">
                <wp:simplePos x="0" y="0"/>
                <wp:positionH relativeFrom="column">
                  <wp:posOffset>-7620</wp:posOffset>
                </wp:positionH>
                <wp:positionV relativeFrom="paragraph">
                  <wp:posOffset>89535</wp:posOffset>
                </wp:positionV>
                <wp:extent cx="6286500" cy="4448175"/>
                <wp:effectExtent l="0" t="0" r="19050" b="28575"/>
                <wp:wrapNone/>
                <wp:docPr id="348" name="角丸四角形 348"/>
                <wp:cNvGraphicFramePr/>
                <a:graphic xmlns:a="http://schemas.openxmlformats.org/drawingml/2006/main">
                  <a:graphicData uri="http://schemas.microsoft.com/office/word/2010/wordprocessingShape">
                    <wps:wsp>
                      <wps:cNvSpPr/>
                      <wps:spPr>
                        <a:xfrm>
                          <a:off x="0" y="0"/>
                          <a:ext cx="6286500" cy="4448175"/>
                        </a:xfrm>
                        <a:prstGeom prst="roundRect">
                          <a:avLst>
                            <a:gd name="adj" fmla="val 428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8" o:spid="_x0000_s1026" style="position:absolute;left:0;text-align:left;margin-left:-.6pt;margin-top:7.05pt;width:495pt;height:350.25pt;z-index:-2509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" fillcolor="#dbe5f1 [660]" strokecolor="#243f60 [1604]" strokeweight="2pt"/>
            </w:pict>
          </mc:Fallback>
        </mc:AlternateContent>
      </w:r>
    </w:p>
    <w:p w:rsidR="00564DEF" w:rsidRPr="00B04AA8" w:rsidRDefault="00564DEF" w:rsidP="005C4C7A">
      <w:pPr>
        <w:ind w:leftChars="100" w:left="431" w:hangingChars="100" w:hanging="221"/>
        <w:rPr>
          <w:rFonts w:ascii="HG丸ｺﾞｼｯｸM-PRO" w:eastAsia="HG丸ｺﾞｼｯｸM-PRO" w:hAnsi="HG丸ｺﾞｼｯｸM-PRO"/>
          <w:b/>
          <w:sz w:val="22"/>
          <w:szCs w:val="22"/>
          <w:lang w:val="x-none"/>
        </w:rPr>
      </w:pPr>
      <w:r w:rsidRPr="00B04AA8">
        <w:rPr>
          <w:rFonts w:ascii="HG丸ｺﾞｼｯｸM-PRO" w:eastAsia="HG丸ｺﾞｼｯｸM-PRO" w:hAnsi="HG丸ｺﾞｼｯｸM-PRO" w:hint="eastAsia"/>
          <w:b/>
          <w:sz w:val="22"/>
          <w:szCs w:val="22"/>
          <w:bdr w:val="single" w:sz="4" w:space="0" w:color="auto"/>
          <w:lang w:val="x-none"/>
        </w:rPr>
        <w:t>施策１－２－１　保険者が行う重症化予防の取組への支援</w:t>
      </w:r>
    </w:p>
    <w:p w:rsidR="00564DEF" w:rsidRPr="00B04AA8" w:rsidRDefault="00564DEF" w:rsidP="005C4C7A">
      <w:pPr>
        <w:ind w:leftChars="100" w:left="431" w:hangingChars="100" w:hanging="221"/>
        <w:rPr>
          <w:rFonts w:ascii="HG丸ｺﾞｼｯｸM-PRO" w:eastAsia="HG丸ｺﾞｼｯｸM-PRO" w:hAnsi="HG丸ｺﾞｼｯｸM-PRO"/>
          <w:b/>
          <w:sz w:val="22"/>
          <w:szCs w:val="22"/>
          <w:lang w:val="x-none"/>
        </w:rPr>
      </w:pPr>
      <w:r w:rsidRPr="00B04AA8">
        <w:rPr>
          <w:rFonts w:ascii="HG丸ｺﾞｼｯｸM-PRO" w:eastAsia="HG丸ｺﾞｼｯｸM-PRO" w:hAnsi="HG丸ｺﾞｼｯｸM-PRO" w:hint="eastAsia"/>
          <w:b/>
          <w:sz w:val="22"/>
          <w:szCs w:val="22"/>
          <w:lang w:val="x-none"/>
        </w:rPr>
        <w:t>≪現状と課題≫</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生活習慣病の重症化を予防するためには、疾病のリスク要因のある対象者（ハイリスク者）を特定し、受診勧奨や保健指導等を行う必要がありますが、ハイリスク者への効果的なアプローチ方法や、未治療者・治療</w:t>
      </w:r>
      <w:r w:rsidR="006D1A2C">
        <w:rPr>
          <w:rFonts w:ascii="HG丸ｺﾞｼｯｸM-PRO" w:eastAsia="HG丸ｺﾞｼｯｸM-PRO" w:hAnsi="HG丸ｺﾞｼｯｸM-PRO" w:hint="eastAsia"/>
          <w:sz w:val="22"/>
          <w:szCs w:val="22"/>
          <w:lang w:val="x-none"/>
        </w:rPr>
        <w:t>中断</w:t>
      </w:r>
      <w:r>
        <w:rPr>
          <w:rFonts w:ascii="HG丸ｺﾞｼｯｸM-PRO" w:eastAsia="HG丸ｺﾞｼｯｸM-PRO" w:hAnsi="HG丸ｺﾞｼｯｸM-PRO" w:hint="eastAsia"/>
          <w:sz w:val="22"/>
          <w:szCs w:val="22"/>
          <w:lang w:val="x-none"/>
        </w:rPr>
        <w:t>者の存在などが課題となっており、保険者に対し、より効果的な受診勧奨方法等の技術的支援が求められています。</w:t>
      </w:r>
    </w:p>
    <w:p w:rsidR="00564DEF" w:rsidRPr="00B04AA8" w:rsidRDefault="00564DEF" w:rsidP="005C4C7A">
      <w:pPr>
        <w:ind w:leftChars="100" w:left="431" w:hangingChars="100" w:hanging="221"/>
        <w:rPr>
          <w:rFonts w:ascii="HG丸ｺﾞｼｯｸM-PRO" w:eastAsia="HG丸ｺﾞｼｯｸM-PRO" w:hAnsi="HG丸ｺﾞｼｯｸM-PRO"/>
          <w:b/>
          <w:sz w:val="22"/>
          <w:szCs w:val="22"/>
          <w:lang w:val="x-none"/>
        </w:rPr>
      </w:pPr>
      <w:r w:rsidRPr="00B04AA8">
        <w:rPr>
          <w:rFonts w:ascii="HG丸ｺﾞｼｯｸM-PRO" w:eastAsia="HG丸ｺﾞｼｯｸM-PRO" w:hAnsi="HG丸ｺﾞｼｯｸM-PRO" w:hint="eastAsia"/>
          <w:b/>
          <w:sz w:val="22"/>
          <w:szCs w:val="22"/>
          <w:lang w:val="x-none"/>
        </w:rPr>
        <w:t>≪今後の府の取組の方向性≫</w:t>
      </w:r>
    </w:p>
    <w:p w:rsidR="00564DEF" w:rsidRPr="00204031" w:rsidRDefault="00564DEF" w:rsidP="005C4C7A">
      <w:pPr>
        <w:ind w:leftChars="100" w:left="431" w:hangingChars="100" w:hanging="221"/>
        <w:rPr>
          <w:rFonts w:ascii="HG丸ｺﾞｼｯｸM-PRO" w:eastAsia="HG丸ｺﾞｼｯｸM-PRO" w:hAnsi="HG丸ｺﾞｼｯｸM-PRO"/>
          <w:b/>
          <w:sz w:val="22"/>
          <w:szCs w:val="22"/>
          <w:lang w:val="x-none"/>
        </w:rPr>
      </w:pPr>
      <w:r w:rsidRPr="00204031">
        <w:rPr>
          <w:rFonts w:ascii="HG丸ｺﾞｼｯｸM-PRO" w:eastAsia="HG丸ｺﾞｼｯｸM-PRO" w:hAnsi="HG丸ｺﾞｼｯｸM-PRO" w:hint="eastAsia"/>
          <w:b/>
          <w:sz w:val="22"/>
          <w:szCs w:val="22"/>
          <w:lang w:val="x-none"/>
        </w:rPr>
        <w:t>((</w:t>
      </w:r>
      <w:r>
        <w:rPr>
          <w:rFonts w:ascii="HG丸ｺﾞｼｯｸM-PRO" w:eastAsia="HG丸ｺﾞｼｯｸM-PRO" w:hAnsi="HG丸ｺﾞｼｯｸM-PRO" w:hint="eastAsia"/>
          <w:b/>
          <w:sz w:val="22"/>
          <w:szCs w:val="22"/>
          <w:lang w:val="x-none"/>
        </w:rPr>
        <w:t>ハイリスク者への重点的アプローチの実施</w:t>
      </w:r>
      <w:r w:rsidRPr="00204031">
        <w:rPr>
          <w:rFonts w:ascii="HG丸ｺﾞｼｯｸM-PRO" w:eastAsia="HG丸ｺﾞｼｯｸM-PRO" w:hAnsi="HG丸ｺﾞｼｯｸM-PRO" w:hint="eastAsia"/>
          <w:b/>
          <w:sz w:val="22"/>
          <w:szCs w:val="22"/>
          <w:lang w:val="x-none"/>
        </w:rPr>
        <w:t>))</w:t>
      </w:r>
      <w:r>
        <w:rPr>
          <w:rFonts w:ascii="HG丸ｺﾞｼｯｸM-PRO" w:eastAsia="HG丸ｺﾞｼｯｸM-PRO" w:hAnsi="HG丸ｺﾞｼｯｸM-PRO" w:hint="eastAsia"/>
          <w:b/>
          <w:sz w:val="22"/>
          <w:szCs w:val="22"/>
          <w:lang w:val="x-none"/>
        </w:rPr>
        <w:t xml:space="preserve">　</w:t>
      </w:r>
      <w:r w:rsidRPr="00637729" w:rsidDel="00F52732">
        <w:rPr>
          <w:rFonts w:ascii="HG丸ｺﾞｼｯｸM-PRO" w:eastAsia="HG丸ｺﾞｼｯｸM-PRO" w:hAnsi="HG丸ｺﾞｼｯｸM-PRO"/>
          <w:b/>
          <w:sz w:val="22"/>
          <w:szCs w:val="22"/>
          <w:lang w:val="x-none"/>
        </w:rPr>
        <w:t xml:space="preserve"> </w:t>
      </w:r>
    </w:p>
    <w:p w:rsidR="00564DEF" w:rsidRDefault="00564DEF" w:rsidP="005C4C7A">
      <w:pPr>
        <w:ind w:leftChars="100" w:left="430" w:hangingChars="100" w:hanging="220"/>
        <w:rPr>
          <w:rFonts w:ascii="HG丸ｺﾞｼｯｸM-PRO" w:eastAsia="HG丸ｺﾞｼｯｸM-PRO" w:hAnsi="HG丸ｺﾞｼｯｸM-PRO"/>
          <w:sz w:val="22"/>
          <w:szCs w:val="22"/>
        </w:rPr>
      </w:pPr>
      <w:r w:rsidRPr="00CE1C79">
        <w:rPr>
          <w:rFonts w:ascii="HG丸ｺﾞｼｯｸM-PRO" w:eastAsia="HG丸ｺﾞｼｯｸM-PRO" w:hAnsi="HG丸ｺﾞｼｯｸM-PRO" w:hint="eastAsia"/>
          <w:sz w:val="22"/>
          <w:szCs w:val="22"/>
        </w:rPr>
        <w:t>▼市町村において、「ＫＤＢシステム（国保データベース）」等を活用した「ハイリスクアプローチ」を促進することで、生活習慣病等</w:t>
      </w:r>
      <w:r w:rsidR="00E75409">
        <w:rPr>
          <w:rFonts w:ascii="HG丸ｺﾞｼｯｸM-PRO" w:eastAsia="HG丸ｺﾞｼｯｸM-PRO" w:hAnsi="HG丸ｺﾞｼｯｸM-PRO" w:hint="eastAsia"/>
          <w:sz w:val="22"/>
          <w:szCs w:val="22"/>
        </w:rPr>
        <w:t>に係る地域特性や課題を踏まえた重症化予防に向けての効果的な取組</w:t>
      </w:r>
      <w:r w:rsidRPr="00CE1C79">
        <w:rPr>
          <w:rFonts w:ascii="HG丸ｺﾞｼｯｸM-PRO" w:eastAsia="HG丸ｺﾞｼｯｸM-PRO" w:hAnsi="HG丸ｺﾞｼｯｸM-PRO" w:hint="eastAsia"/>
          <w:sz w:val="22"/>
          <w:szCs w:val="22"/>
        </w:rPr>
        <w:t>を推進できるよう、</w:t>
      </w:r>
      <w:r>
        <w:rPr>
          <w:rFonts w:ascii="HG丸ｺﾞｼｯｸM-PRO" w:eastAsia="HG丸ｺﾞｼｯｸM-PRO" w:hAnsi="HG丸ｺﾞｼｯｸM-PRO" w:hint="eastAsia"/>
          <w:sz w:val="22"/>
          <w:szCs w:val="22"/>
        </w:rPr>
        <w:t>引き続き、</w:t>
      </w:r>
      <w:r w:rsidRPr="00CE1C79">
        <w:rPr>
          <w:rFonts w:ascii="HG丸ｺﾞｼｯｸM-PRO" w:eastAsia="HG丸ｺﾞｼｯｸM-PRO" w:hAnsi="HG丸ｺﾞｼｯｸM-PRO" w:hint="eastAsia"/>
          <w:sz w:val="22"/>
          <w:szCs w:val="22"/>
        </w:rPr>
        <w:t>助言・アドバイスを行います。</w:t>
      </w:r>
    </w:p>
    <w:p w:rsidR="00564DEF" w:rsidRPr="00B2205A" w:rsidRDefault="00564DEF" w:rsidP="005C4C7A">
      <w:pPr>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B04AA8">
        <w:rPr>
          <w:rFonts w:ascii="HG丸ｺﾞｼｯｸM-PRO" w:eastAsia="HG丸ｺﾞｼｯｸM-PRO" w:hAnsi="HG丸ｺﾞｼｯｸM-PRO" w:hint="eastAsia"/>
          <w:sz w:val="22"/>
          <w:szCs w:val="22"/>
        </w:rPr>
        <w:t>医療保険者において、ハイリスク者等を対象に受診勧奨や保健指導等を実施</w:t>
      </w:r>
      <w:r>
        <w:rPr>
          <w:rFonts w:ascii="HG丸ｺﾞｼｯｸM-PRO" w:eastAsia="HG丸ｺﾞｼｯｸM-PRO" w:hAnsi="HG丸ｺﾞｼｯｸM-PRO" w:hint="eastAsia"/>
          <w:sz w:val="22"/>
          <w:szCs w:val="22"/>
        </w:rPr>
        <w:t>する「糖尿病性腎症重症化予防事業」を支援します。</w:t>
      </w:r>
    </w:p>
    <w:p w:rsidR="00564DEF" w:rsidRPr="00204031" w:rsidRDefault="00564DEF" w:rsidP="005C4C7A">
      <w:pPr>
        <w:ind w:leftChars="100" w:left="431" w:hangingChars="100" w:hanging="221"/>
        <w:rPr>
          <w:rFonts w:ascii="HG丸ｺﾞｼｯｸM-PRO" w:eastAsia="HG丸ｺﾞｼｯｸM-PRO" w:hAnsi="HG丸ｺﾞｼｯｸM-PRO"/>
          <w:b/>
          <w:sz w:val="22"/>
          <w:szCs w:val="22"/>
          <w:lang w:val="x-none"/>
        </w:rPr>
      </w:pPr>
      <w:r w:rsidRPr="00204031">
        <w:rPr>
          <w:rFonts w:ascii="HG丸ｺﾞｼｯｸM-PRO" w:eastAsia="HG丸ｺﾞｼｯｸM-PRO" w:hAnsi="HG丸ｺﾞｼｯｸM-PRO" w:hint="eastAsia"/>
          <w:b/>
          <w:sz w:val="22"/>
          <w:szCs w:val="22"/>
          <w:lang w:val="x-none"/>
        </w:rPr>
        <w:t>((未治療者や治療中断者に対する</w:t>
      </w:r>
      <w:r w:rsidR="00E86093">
        <w:rPr>
          <w:rFonts w:ascii="HG丸ｺﾞｼｯｸM-PRO" w:eastAsia="HG丸ｺﾞｼｯｸM-PRO" w:hAnsi="HG丸ｺﾞｼｯｸM-PRO" w:hint="eastAsia"/>
          <w:b/>
          <w:sz w:val="22"/>
          <w:szCs w:val="22"/>
          <w:lang w:val="x-none"/>
        </w:rPr>
        <w:t>医療機関への</w:t>
      </w:r>
      <w:r w:rsidR="006D1A2C">
        <w:rPr>
          <w:rFonts w:ascii="HG丸ｺﾞｼｯｸM-PRO" w:eastAsia="HG丸ｺﾞｼｯｸM-PRO" w:hAnsi="HG丸ｺﾞｼｯｸM-PRO" w:hint="eastAsia"/>
          <w:b/>
          <w:sz w:val="22"/>
          <w:szCs w:val="22"/>
          <w:lang w:val="x-none"/>
        </w:rPr>
        <w:t>受診勧奨</w:t>
      </w:r>
      <w:r w:rsidRPr="00204031">
        <w:rPr>
          <w:rFonts w:ascii="HG丸ｺﾞｼｯｸM-PRO" w:eastAsia="HG丸ｺﾞｼｯｸM-PRO" w:hAnsi="HG丸ｺﾞｼｯｸM-PRO" w:hint="eastAsia"/>
          <w:b/>
          <w:sz w:val="22"/>
          <w:szCs w:val="22"/>
          <w:lang w:val="x-none"/>
        </w:rPr>
        <w:t>の促進))</w:t>
      </w:r>
      <w:r w:rsidRPr="00637729">
        <w:rPr>
          <w:rFonts w:ascii="HG丸ｺﾞｼｯｸM-PRO" w:eastAsia="HG丸ｺﾞｼｯｸM-PRO" w:hAnsi="HG丸ｺﾞｼｯｸM-PRO"/>
          <w:b/>
          <w:sz w:val="22"/>
          <w:szCs w:val="22"/>
          <w:lang w:val="x-none"/>
        </w:rPr>
        <w:t xml:space="preserve"> </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6D1A2C">
        <w:rPr>
          <w:rFonts w:ascii="HG丸ｺﾞｼｯｸM-PRO" w:eastAsia="HG丸ｺﾞｼｯｸM-PRO" w:hAnsi="HG丸ｺﾞｼｯｸM-PRO" w:hint="eastAsia"/>
          <w:sz w:val="22"/>
          <w:szCs w:val="22"/>
          <w:lang w:val="x-none"/>
        </w:rPr>
        <w:t>医療保険者等との連携のもと、未治療者や治療中断者に対する</w:t>
      </w:r>
      <w:r w:rsidR="00E86093">
        <w:rPr>
          <w:rFonts w:ascii="HG丸ｺﾞｼｯｸM-PRO" w:eastAsia="HG丸ｺﾞｼｯｸM-PRO" w:hAnsi="HG丸ｺﾞｼｯｸM-PRO" w:hint="eastAsia"/>
          <w:sz w:val="22"/>
          <w:szCs w:val="22"/>
          <w:lang w:val="x-none"/>
        </w:rPr>
        <w:t>医療機関への</w:t>
      </w:r>
      <w:r w:rsidR="006D1A2C">
        <w:rPr>
          <w:rFonts w:ascii="HG丸ｺﾞｼｯｸM-PRO" w:eastAsia="HG丸ｺﾞｼｯｸM-PRO" w:hAnsi="HG丸ｺﾞｼｯｸM-PRO" w:hint="eastAsia"/>
          <w:sz w:val="22"/>
          <w:szCs w:val="22"/>
          <w:lang w:val="x-none"/>
        </w:rPr>
        <w:t>受診勧奨の取組を促進します。</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w:t>
      </w:r>
      <w:r w:rsidR="00121E96">
        <w:rPr>
          <w:rFonts w:ascii="HG丸ｺﾞｼｯｸM-PRO" w:eastAsia="HG丸ｺﾞｼｯｸM-PRO" w:hAnsi="HG丸ｺﾞｼｯｸM-PRO" w:hint="eastAsia"/>
          <w:b/>
          <w:sz w:val="22"/>
          <w:szCs w:val="22"/>
          <w:lang w:val="x-none"/>
        </w:rPr>
        <w:t>保健指導</w:t>
      </w:r>
      <w:r w:rsidRPr="00706327">
        <w:rPr>
          <w:rFonts w:ascii="HG丸ｺﾞｼｯｸM-PRO" w:eastAsia="HG丸ｺﾞｼｯｸM-PRO" w:hAnsi="HG丸ｺﾞｼｯｸM-PRO"/>
          <w:b/>
          <w:sz w:val="22"/>
          <w:szCs w:val="22"/>
          <w:lang w:val="x-none"/>
        </w:rPr>
        <w:t>プログラムの開発・提供</w:t>
      </w:r>
      <w:r>
        <w:rPr>
          <w:rFonts w:ascii="HG丸ｺﾞｼｯｸM-PRO" w:eastAsia="HG丸ｺﾞｼｯｸM-PRO" w:hAnsi="HG丸ｺﾞｼｯｸM-PRO" w:hint="eastAsia"/>
          <w:b/>
          <w:sz w:val="22"/>
          <w:szCs w:val="22"/>
          <w:lang w:val="x-none"/>
        </w:rPr>
        <w:t>))</w:t>
      </w:r>
    </w:p>
    <w:p w:rsidR="00564DEF" w:rsidRPr="00B2205A" w:rsidRDefault="00564DEF" w:rsidP="005C4C7A">
      <w:pPr>
        <w:ind w:leftChars="100" w:left="430" w:hangingChars="100" w:hanging="220"/>
        <w:rPr>
          <w:rFonts w:ascii="HG丸ｺﾞｼｯｸM-PRO" w:eastAsia="HG丸ｺﾞｼｯｸM-PRO" w:hAnsi="HG丸ｺﾞｼｯｸM-PRO"/>
          <w:sz w:val="22"/>
          <w:szCs w:val="22"/>
        </w:rPr>
      </w:pPr>
      <w:r w:rsidRPr="00CE1C79">
        <w:rPr>
          <w:rFonts w:ascii="HG丸ｺﾞｼｯｸM-PRO" w:eastAsia="HG丸ｺﾞｼｯｸM-PRO" w:hAnsi="HG丸ｺﾞｼｯｸM-PRO" w:hint="eastAsia"/>
          <w:sz w:val="22"/>
          <w:szCs w:val="22"/>
        </w:rPr>
        <w:t>▼事業者や医療保険者等との連携のもと、府域における特定健診の結果やレセプトデータの分析等を通じて、</w:t>
      </w:r>
      <w:r w:rsidR="00FF359D">
        <w:rPr>
          <w:rFonts w:ascii="HG丸ｺﾞｼｯｸM-PRO" w:eastAsia="HG丸ｺﾞｼｯｸM-PRO" w:hAnsi="HG丸ｺﾞｼｯｸM-PRO" w:hint="eastAsia"/>
          <w:sz w:val="22"/>
          <w:szCs w:val="22"/>
        </w:rPr>
        <w:t>保健指導</w:t>
      </w:r>
      <w:r w:rsidRPr="00CE1C79">
        <w:rPr>
          <w:rFonts w:ascii="HG丸ｺﾞｼｯｸM-PRO" w:eastAsia="HG丸ｺﾞｼｯｸM-PRO" w:hAnsi="HG丸ｺﾞｼｯｸM-PRO" w:hint="eastAsia"/>
          <w:sz w:val="22"/>
          <w:szCs w:val="22"/>
        </w:rPr>
        <w:t>プログラムを開発・提供</w:t>
      </w:r>
      <w:r w:rsidR="00CE19D1">
        <w:rPr>
          <w:rFonts w:ascii="HG丸ｺﾞｼｯｸM-PRO" w:eastAsia="HG丸ｺﾞｼｯｸM-PRO" w:hAnsi="HG丸ｺﾞｼｯｸM-PRO" w:hint="eastAsia"/>
          <w:sz w:val="22"/>
          <w:szCs w:val="22"/>
        </w:rPr>
        <w:t>するなど</w:t>
      </w:r>
      <w:r w:rsidRPr="00CE1C79">
        <w:rPr>
          <w:rFonts w:ascii="HG丸ｺﾞｼｯｸM-PRO" w:eastAsia="HG丸ｺﾞｼｯｸM-PRO" w:hAnsi="HG丸ｺﾞｼｯｸM-PRO" w:hint="eastAsia"/>
          <w:sz w:val="22"/>
          <w:szCs w:val="22"/>
        </w:rPr>
        <w:t>、効果的な特定保健指導や医療機関への受診促進につなげます</w:t>
      </w:r>
      <w:r>
        <w:rPr>
          <w:rFonts w:ascii="HG丸ｺﾞｼｯｸM-PRO" w:eastAsia="HG丸ｺﾞｼｯｸM-PRO" w:hAnsi="HG丸ｺﾞｼｯｸM-PRO" w:hint="eastAsia"/>
          <w:sz w:val="22"/>
          <w:szCs w:val="22"/>
        </w:rPr>
        <w:t>。</w:t>
      </w:r>
    </w:p>
    <w:p w:rsidR="00564DEF"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B04AA8">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2407296" behindDoc="1" locked="0" layoutInCell="1" allowOverlap="1" wp14:anchorId="507CA8EA" wp14:editId="5968FE16">
                <wp:simplePos x="0" y="0"/>
                <wp:positionH relativeFrom="column">
                  <wp:posOffset>-7620</wp:posOffset>
                </wp:positionH>
                <wp:positionV relativeFrom="paragraph">
                  <wp:posOffset>163830</wp:posOffset>
                </wp:positionV>
                <wp:extent cx="6286500" cy="3362325"/>
                <wp:effectExtent l="0" t="0" r="19050" b="28575"/>
                <wp:wrapNone/>
                <wp:docPr id="349" name="角丸四角形 349"/>
                <wp:cNvGraphicFramePr/>
                <a:graphic xmlns:a="http://schemas.openxmlformats.org/drawingml/2006/main">
                  <a:graphicData uri="http://schemas.microsoft.com/office/word/2010/wordprocessingShape">
                    <wps:wsp>
                      <wps:cNvSpPr/>
                      <wps:spPr>
                        <a:xfrm>
                          <a:off x="0" y="0"/>
                          <a:ext cx="6286500" cy="3362325"/>
                        </a:xfrm>
                        <a:prstGeom prst="roundRect">
                          <a:avLst>
                            <a:gd name="adj" fmla="val 520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9" o:spid="_x0000_s1026" style="position:absolute;left:0;text-align:left;margin-left:-.6pt;margin-top:12.9pt;width:495pt;height:264.75pt;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" fillcolor="#dbe5f1 [660]" strokecolor="#243f60 [1604]" strokeweight="2pt"/>
            </w:pict>
          </mc:Fallback>
        </mc:AlternateContent>
      </w:r>
    </w:p>
    <w:p w:rsidR="00564DEF" w:rsidRPr="00B04AA8" w:rsidRDefault="00564DEF" w:rsidP="005C4C7A">
      <w:pPr>
        <w:ind w:leftChars="100" w:left="431" w:hangingChars="100" w:hanging="221"/>
        <w:rPr>
          <w:rFonts w:ascii="HG丸ｺﾞｼｯｸM-PRO" w:eastAsia="HG丸ｺﾞｼｯｸM-PRO" w:hAnsi="HG丸ｺﾞｼｯｸM-PRO"/>
          <w:b/>
          <w:sz w:val="22"/>
          <w:szCs w:val="22"/>
          <w:lang w:val="x-none"/>
        </w:rPr>
      </w:pPr>
      <w:r w:rsidRPr="00B04AA8">
        <w:rPr>
          <w:rFonts w:ascii="HG丸ｺﾞｼｯｸM-PRO" w:eastAsia="HG丸ｺﾞｼｯｸM-PRO" w:hAnsi="HG丸ｺﾞｼｯｸM-PRO" w:hint="eastAsia"/>
          <w:b/>
          <w:sz w:val="22"/>
          <w:szCs w:val="22"/>
          <w:bdr w:val="single" w:sz="4" w:space="0" w:color="auto"/>
          <w:lang w:val="x-none"/>
        </w:rPr>
        <w:t xml:space="preserve">施策１－２－２　</w:t>
      </w:r>
      <w:r w:rsidRPr="009E0922">
        <w:rPr>
          <w:rFonts w:ascii="HG丸ｺﾞｼｯｸM-PRO" w:eastAsia="HG丸ｺﾞｼｯｸM-PRO" w:hAnsi="HG丸ｺﾞｼｯｸM-PRO" w:hint="eastAsia"/>
          <w:b/>
          <w:sz w:val="22"/>
          <w:szCs w:val="22"/>
          <w:bdr w:val="single" w:sz="4" w:space="0" w:color="auto"/>
          <w:lang w:val="x-none"/>
        </w:rPr>
        <w:t>医療連携による重症化予防</w:t>
      </w:r>
    </w:p>
    <w:p w:rsidR="00564DEF" w:rsidRPr="00B04AA8" w:rsidRDefault="00564DEF" w:rsidP="005C4C7A">
      <w:pPr>
        <w:ind w:leftChars="100" w:left="431" w:hangingChars="100" w:hanging="221"/>
        <w:rPr>
          <w:rFonts w:ascii="HG丸ｺﾞｼｯｸM-PRO" w:eastAsia="HG丸ｺﾞｼｯｸM-PRO" w:hAnsi="HG丸ｺﾞｼｯｸM-PRO"/>
          <w:b/>
          <w:sz w:val="22"/>
          <w:szCs w:val="22"/>
          <w:lang w:val="x-none"/>
        </w:rPr>
      </w:pPr>
      <w:r w:rsidRPr="00B04AA8">
        <w:rPr>
          <w:rFonts w:ascii="HG丸ｺﾞｼｯｸM-PRO" w:eastAsia="HG丸ｺﾞｼｯｸM-PRO" w:hAnsi="HG丸ｺﾞｼｯｸM-PRO" w:hint="eastAsia"/>
          <w:b/>
          <w:sz w:val="22"/>
          <w:szCs w:val="22"/>
          <w:lang w:val="x-none"/>
        </w:rPr>
        <w:t>≪現状と課題≫</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糖尿病は、重症化すると糖尿病性腎症や糖尿病性網膜症、糖尿病性神経障害等の合併症を引き起こすおそれがあり、患者が継続的に適切な医療を受けられるよう、専門医とかかりつけ医、各診療科の間における連携が重要です。府ではこれまで医師会等と連携し「糖尿病医療連携体制を構築するためのガイド」を作成するなど取組を進めてきましたが、保険者による保健指導も含め、より一層の医療連携の充実を進めていく必要があります。</w:t>
      </w:r>
    </w:p>
    <w:p w:rsidR="00564DEF" w:rsidRPr="00637729" w:rsidRDefault="00564DEF" w:rsidP="005C4C7A">
      <w:pPr>
        <w:ind w:leftChars="100" w:left="430" w:hangingChars="100" w:hanging="220"/>
        <w:rPr>
          <w:rFonts w:ascii="HG丸ｺﾞｼｯｸM-PRO" w:eastAsia="HG丸ｺﾞｼｯｸM-PRO" w:hAnsi="HG丸ｺﾞｼｯｸM-PRO"/>
          <w:sz w:val="22"/>
          <w:szCs w:val="22"/>
          <w:lang w:val="x-none"/>
        </w:rPr>
      </w:pPr>
      <w:r w:rsidRPr="00637729">
        <w:rPr>
          <w:rFonts w:ascii="HG丸ｺﾞｼｯｸM-PRO" w:eastAsia="HG丸ｺﾞｼｯｸM-PRO" w:hAnsi="HG丸ｺﾞｼｯｸM-PRO" w:hint="eastAsia"/>
          <w:sz w:val="22"/>
          <w:szCs w:val="22"/>
          <w:lang w:val="x-none"/>
        </w:rPr>
        <w:t>○糖尿病以外の疾病についても、急性期と回復期など複数の医療機関が患者の診療内容を共有し、役割分担・連携しながら、適切に治療を行う必要があります。</w:t>
      </w:r>
    </w:p>
    <w:p w:rsidR="00564DEF" w:rsidRPr="00B04AA8" w:rsidRDefault="00564DEF" w:rsidP="005C4C7A">
      <w:pPr>
        <w:ind w:leftChars="100" w:left="431" w:hangingChars="100" w:hanging="221"/>
        <w:rPr>
          <w:rFonts w:ascii="HG丸ｺﾞｼｯｸM-PRO" w:eastAsia="HG丸ｺﾞｼｯｸM-PRO" w:hAnsi="HG丸ｺﾞｼｯｸM-PRO"/>
          <w:b/>
          <w:sz w:val="22"/>
          <w:szCs w:val="22"/>
          <w:lang w:val="x-none"/>
        </w:rPr>
      </w:pPr>
      <w:r w:rsidRPr="00B04AA8">
        <w:rPr>
          <w:rFonts w:ascii="HG丸ｺﾞｼｯｸM-PRO" w:eastAsia="HG丸ｺﾞｼｯｸM-PRO" w:hAnsi="HG丸ｺﾞｼｯｸM-PRO" w:hint="eastAsia"/>
          <w:b/>
          <w:sz w:val="22"/>
          <w:szCs w:val="22"/>
          <w:lang w:val="x-none"/>
        </w:rPr>
        <w:t>≪今後の府の取組の方向性≫</w:t>
      </w:r>
    </w:p>
    <w:p w:rsidR="00564DEF" w:rsidRPr="0017261A" w:rsidRDefault="00564DEF" w:rsidP="005C4C7A">
      <w:pPr>
        <w:ind w:leftChars="100" w:left="430" w:hangingChars="100" w:hanging="220"/>
        <w:rPr>
          <w:rFonts w:ascii="HG丸ｺﾞｼｯｸM-PRO" w:eastAsia="HG丸ｺﾞｼｯｸM-PRO" w:hAnsi="HG丸ｺﾞｼｯｸM-PRO"/>
          <w:sz w:val="22"/>
          <w:szCs w:val="22"/>
        </w:rPr>
      </w:pPr>
      <w:r w:rsidRPr="0017261A">
        <w:rPr>
          <w:rFonts w:ascii="HG丸ｺﾞｼｯｸM-PRO" w:eastAsia="HG丸ｺﾞｼｯｸM-PRO" w:hAnsi="HG丸ｺﾞｼｯｸM-PRO" w:hint="eastAsia"/>
          <w:sz w:val="22"/>
          <w:szCs w:val="22"/>
        </w:rPr>
        <w:t>▼糖尿病の患者にかかる医療連携の状況を、地域で診療に携わる医療従事者間で共有する会議を開催し、地域の実情に応じて、糖尿病連携手帳の活用等による連携体制の充実を図ります。</w:t>
      </w:r>
    </w:p>
    <w:p w:rsidR="00564DEF" w:rsidRPr="00637729" w:rsidRDefault="00564DEF" w:rsidP="005C4C7A">
      <w:pPr>
        <w:ind w:leftChars="100" w:left="430" w:hangingChars="100" w:hanging="220"/>
        <w:rPr>
          <w:rFonts w:ascii="HG丸ｺﾞｼｯｸM-PRO" w:eastAsia="HG丸ｺﾞｼｯｸM-PRO" w:hAnsi="HG丸ｺﾞｼｯｸM-PRO"/>
          <w:sz w:val="22"/>
          <w:szCs w:val="22"/>
        </w:rPr>
      </w:pPr>
      <w:r w:rsidRPr="0017261A">
        <w:rPr>
          <w:rFonts w:ascii="HG丸ｺﾞｼｯｸM-PRO" w:eastAsia="HG丸ｺﾞｼｯｸM-PRO" w:hAnsi="HG丸ｺﾞｼｯｸM-PRO" w:hint="eastAsia"/>
          <w:sz w:val="22"/>
          <w:szCs w:val="22"/>
        </w:rPr>
        <w:t>▼地域において、複数の医療機関が疾病別に形成する診療ネットワークにより、二次医療圏における脳卒中、心筋梗塞、糖尿病の切れ目のない医療を提供することを目的に、地域医療連携の推進に努めます。</w:t>
      </w:r>
    </w:p>
    <w:p w:rsidR="00564DEF" w:rsidRPr="00236BA1" w:rsidRDefault="00564DEF" w:rsidP="00564DEF">
      <w:pPr>
        <w:rPr>
          <w:rFonts w:ascii="HG丸ｺﾞｼｯｸM-PRO" w:eastAsia="HG丸ｺﾞｼｯｸM-PRO" w:hAnsi="HG丸ｺﾞｼｯｸM-PRO"/>
          <w:sz w:val="22"/>
          <w:szCs w:val="22"/>
        </w:rPr>
      </w:pPr>
    </w:p>
    <w:p w:rsidR="00564DEF"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p>
    <w:p w:rsidR="006D1A2C" w:rsidRDefault="006D1A2C"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p>
    <w:p w:rsidR="006D1A2C" w:rsidRDefault="006D1A2C"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p>
    <w:p w:rsidR="00564DEF" w:rsidRPr="00B04AA8" w:rsidRDefault="00564DEF" w:rsidP="005C4C7A">
      <w:pPr>
        <w:ind w:leftChars="100" w:left="431" w:hangingChars="100" w:hanging="221"/>
        <w:rPr>
          <w:rFonts w:ascii="HG丸ｺﾞｼｯｸM-PRO" w:eastAsia="HG丸ｺﾞｼｯｸM-PRO" w:hAnsi="HG丸ｺﾞｼｯｸM-PRO"/>
          <w:b/>
          <w:sz w:val="22"/>
          <w:szCs w:val="22"/>
          <w:lang w:val="x-none"/>
        </w:rPr>
      </w:pPr>
      <w:r w:rsidRPr="00B04AA8">
        <w:rPr>
          <w:rFonts w:ascii="HG丸ｺﾞｼｯｸM-PRO" w:eastAsia="HG丸ｺﾞｼｯｸM-PRO" w:hAnsi="HG丸ｺﾞｼｯｸM-PRO" w:hint="eastAsia"/>
          <w:b/>
          <w:noProof/>
          <w:sz w:val="22"/>
          <w:szCs w:val="22"/>
        </w:rPr>
        <w:lastRenderedPageBreak/>
        <mc:AlternateContent>
          <mc:Choice Requires="wps">
            <w:drawing>
              <wp:anchor distT="0" distB="0" distL="114300" distR="114300" simplePos="0" relativeHeight="252421632" behindDoc="1" locked="0" layoutInCell="1" allowOverlap="1" wp14:anchorId="2BE86D1B" wp14:editId="0EAE79DB">
                <wp:simplePos x="0" y="0"/>
                <wp:positionH relativeFrom="column">
                  <wp:posOffset>11430</wp:posOffset>
                </wp:positionH>
                <wp:positionV relativeFrom="paragraph">
                  <wp:posOffset>-47625</wp:posOffset>
                </wp:positionV>
                <wp:extent cx="6286500" cy="3448050"/>
                <wp:effectExtent l="0" t="0" r="19050" b="19050"/>
                <wp:wrapNone/>
                <wp:docPr id="350" name="角丸四角形 350"/>
                <wp:cNvGraphicFramePr/>
                <a:graphic xmlns:a="http://schemas.openxmlformats.org/drawingml/2006/main">
                  <a:graphicData uri="http://schemas.microsoft.com/office/word/2010/wordprocessingShape">
                    <wps:wsp>
                      <wps:cNvSpPr/>
                      <wps:spPr>
                        <a:xfrm>
                          <a:off x="0" y="0"/>
                          <a:ext cx="6286500" cy="3448050"/>
                        </a:xfrm>
                        <a:prstGeom prst="roundRect">
                          <a:avLst>
                            <a:gd name="adj" fmla="val 4280"/>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0" o:spid="_x0000_s1026" style="position:absolute;left:0;text-align:left;margin-left:.9pt;margin-top:-3.75pt;width:495pt;height:271.5pt;z-index:-2508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" fillcolor="#dce6f2" strokecolor="#385d8a" strokeweight="2pt"/>
            </w:pict>
          </mc:Fallback>
        </mc:AlternateContent>
      </w:r>
      <w:r w:rsidRPr="00B04AA8">
        <w:rPr>
          <w:rFonts w:ascii="HG丸ｺﾞｼｯｸM-PRO" w:eastAsia="HG丸ｺﾞｼｯｸM-PRO" w:hAnsi="HG丸ｺﾞｼｯｸM-PRO" w:hint="eastAsia"/>
          <w:b/>
          <w:sz w:val="22"/>
          <w:szCs w:val="22"/>
          <w:bdr w:val="single" w:sz="4" w:space="0" w:color="auto"/>
          <w:lang w:val="x-none"/>
        </w:rPr>
        <w:t xml:space="preserve">施策１－２－３　</w:t>
      </w:r>
      <w:r w:rsidRPr="009E0922">
        <w:rPr>
          <w:rFonts w:ascii="HG丸ｺﾞｼｯｸM-PRO" w:eastAsia="HG丸ｺﾞｼｯｸM-PRO" w:hAnsi="HG丸ｺﾞｼｯｸM-PRO" w:hint="eastAsia"/>
          <w:b/>
          <w:sz w:val="22"/>
          <w:szCs w:val="22"/>
          <w:bdr w:val="single" w:sz="4" w:space="0" w:color="auto"/>
          <w:lang w:val="x-none"/>
        </w:rPr>
        <w:t>啓発による重症化予防の推進</w:t>
      </w:r>
    </w:p>
    <w:p w:rsidR="00564DEF" w:rsidRPr="00B04AA8" w:rsidRDefault="00564DEF" w:rsidP="005C4C7A">
      <w:pPr>
        <w:ind w:leftChars="100" w:left="431" w:hangingChars="100" w:hanging="221"/>
        <w:rPr>
          <w:rFonts w:ascii="HG丸ｺﾞｼｯｸM-PRO" w:eastAsia="HG丸ｺﾞｼｯｸM-PRO" w:hAnsi="HG丸ｺﾞｼｯｸM-PRO"/>
          <w:b/>
          <w:sz w:val="22"/>
          <w:szCs w:val="22"/>
          <w:lang w:val="x-none"/>
        </w:rPr>
      </w:pPr>
      <w:r w:rsidRPr="00B04AA8">
        <w:rPr>
          <w:rFonts w:ascii="HG丸ｺﾞｼｯｸM-PRO" w:eastAsia="HG丸ｺﾞｼｯｸM-PRO" w:hAnsi="HG丸ｺﾞｼｯｸM-PRO" w:hint="eastAsia"/>
          <w:b/>
          <w:sz w:val="22"/>
          <w:szCs w:val="22"/>
          <w:lang w:val="x-none"/>
        </w:rPr>
        <w:t>≪現状と課題≫</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生活習慣病等の症状の進行や合併症の併発等の重症化は、個人の生活の質（ＱＯＬ）の著しい低下や、健康寿命の短縮につながります。早期受診や治療の継続を促進し、府民の重症化予防を図るためには、府民一人ひとりの健康管理に関する意識付けが最も重要です。個々の保険者からの働きかけのみならず、府全体での普及啓発や環境整備により府民の意識改革を図っていく必要があります。</w:t>
      </w:r>
    </w:p>
    <w:p w:rsidR="00564DEF" w:rsidRPr="00B04AA8" w:rsidRDefault="00564DEF" w:rsidP="005C4C7A">
      <w:pPr>
        <w:ind w:leftChars="100" w:left="431" w:hangingChars="100" w:hanging="221"/>
        <w:rPr>
          <w:rFonts w:ascii="HG丸ｺﾞｼｯｸM-PRO" w:eastAsia="HG丸ｺﾞｼｯｸM-PRO" w:hAnsi="HG丸ｺﾞｼｯｸM-PRO"/>
          <w:b/>
          <w:sz w:val="22"/>
          <w:szCs w:val="22"/>
          <w:lang w:val="x-none"/>
        </w:rPr>
      </w:pPr>
      <w:r w:rsidRPr="00B04AA8">
        <w:rPr>
          <w:rFonts w:ascii="HG丸ｺﾞｼｯｸM-PRO" w:eastAsia="HG丸ｺﾞｼｯｸM-PRO" w:hAnsi="HG丸ｺﾞｼｯｸM-PRO" w:hint="eastAsia"/>
          <w:b/>
          <w:sz w:val="22"/>
          <w:szCs w:val="22"/>
          <w:lang w:val="x-none"/>
        </w:rPr>
        <w:t>≪今後の府の取組の方向性≫</w:t>
      </w:r>
    </w:p>
    <w:p w:rsidR="00564DEF" w:rsidRPr="00E363B5" w:rsidRDefault="00564DEF" w:rsidP="005C4C7A">
      <w:pPr>
        <w:ind w:leftChars="100" w:left="431" w:hangingChars="100" w:hanging="221"/>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((糖尿病の重症化予防に向けた啓発))</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EB40C5">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糖尿病は、症状が顕在化した時には、合併症の発症や人工透析に至る患者も多いことから、医療機関や事業者等との連携により、多様な広報媒体を活用した効果的な普及啓発を強化します。</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w:t>
      </w:r>
      <w:r w:rsidRPr="00706327">
        <w:rPr>
          <w:rFonts w:ascii="HG丸ｺﾞｼｯｸM-PRO" w:eastAsia="HG丸ｺﾞｼｯｸM-PRO" w:hAnsi="HG丸ｺﾞｼｯｸM-PRO" w:hint="eastAsia"/>
          <w:b/>
          <w:sz w:val="22"/>
          <w:szCs w:val="22"/>
          <w:lang w:val="x-none"/>
        </w:rPr>
        <w:t>府民への啓発</w:t>
      </w:r>
      <w:r w:rsidRPr="00706327">
        <w:rPr>
          <w:rFonts w:ascii="HG丸ｺﾞｼｯｸM-PRO" w:eastAsia="HG丸ｺﾞｼｯｸM-PRO" w:hAnsi="HG丸ｺﾞｼｯｸM-PRO"/>
          <w:b/>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B04AA8">
        <w:rPr>
          <w:rFonts w:ascii="HG丸ｺﾞｼｯｸM-PRO" w:eastAsia="HG丸ｺﾞｼｯｸM-PRO" w:hAnsi="HG丸ｺﾞｼｯｸM-PRO" w:hint="eastAsia"/>
          <w:sz w:val="22"/>
          <w:szCs w:val="22"/>
          <w:lang w:val="x-none"/>
        </w:rPr>
        <w:t>▼市町村や医療保険者等が実施する健康教育や健康相談を通じて、生活習慣病等の未治療や受療中断による重症化リスクなど正しい知識の普及啓発により、</w:t>
      </w:r>
      <w:r>
        <w:rPr>
          <w:rFonts w:ascii="HG丸ｺﾞｼｯｸM-PRO" w:eastAsia="HG丸ｺﾞｼｯｸM-PRO" w:hAnsi="HG丸ｺﾞｼｯｸM-PRO" w:hint="eastAsia"/>
          <w:sz w:val="22"/>
          <w:szCs w:val="22"/>
          <w:lang w:val="x-none"/>
        </w:rPr>
        <w:t>早期治療・重症化予防</w:t>
      </w:r>
      <w:r w:rsidR="00703182">
        <w:rPr>
          <w:rFonts w:ascii="HG丸ｺﾞｼｯｸM-PRO" w:eastAsia="HG丸ｺﾞｼｯｸM-PRO" w:hAnsi="HG丸ｺﾞｼｯｸM-PRO" w:hint="eastAsia"/>
          <w:sz w:val="22"/>
          <w:szCs w:val="22"/>
          <w:lang w:val="x-none"/>
        </w:rPr>
        <w:t>を働きかけ</w:t>
      </w:r>
      <w:r>
        <w:rPr>
          <w:rFonts w:ascii="HG丸ｺﾞｼｯｸM-PRO" w:eastAsia="HG丸ｺﾞｼｯｸM-PRO" w:hAnsi="HG丸ｺﾞｼｯｸM-PRO" w:hint="eastAsia"/>
          <w:sz w:val="22"/>
          <w:szCs w:val="22"/>
          <w:lang w:val="x-none"/>
        </w:rPr>
        <w:t>ます。</w:t>
      </w: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r w:rsidRPr="00BC238B">
        <w:rPr>
          <w:rFonts w:ascii="HG丸ｺﾞｼｯｸM-PRO" w:eastAsia="HG丸ｺﾞｼｯｸM-PRO" w:hAnsi="HG丸ｺﾞｼｯｸM-PRO"/>
          <w:noProof/>
          <w:sz w:val="22"/>
          <w:szCs w:val="22"/>
        </w:rPr>
        <mc:AlternateContent>
          <mc:Choice Requires="wps">
            <w:drawing>
              <wp:anchor distT="0" distB="0" distL="114300" distR="114300" simplePos="0" relativeHeight="252417536" behindDoc="0" locked="0" layoutInCell="1" allowOverlap="1" wp14:anchorId="56858041" wp14:editId="5A961235">
                <wp:simplePos x="0" y="0"/>
                <wp:positionH relativeFrom="column">
                  <wp:posOffset>4226561</wp:posOffset>
                </wp:positionH>
                <wp:positionV relativeFrom="paragraph">
                  <wp:posOffset>158115</wp:posOffset>
                </wp:positionV>
                <wp:extent cx="2375534" cy="2590800"/>
                <wp:effectExtent l="0" t="0" r="6350" b="0"/>
                <wp:wrapNone/>
                <wp:docPr id="417" name="テキスト ボックス 2" title="平成３５（２０２３）年度におけるアウトカム目標（進捗管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4" cy="2590800"/>
                        </a:xfrm>
                        <a:prstGeom prst="rect">
                          <a:avLst/>
                        </a:prstGeom>
                        <a:solidFill>
                          <a:srgbClr val="FFFFFF"/>
                        </a:solidFill>
                        <a:ln w="9525">
                          <a:noFill/>
                          <a:miter lim="800000"/>
                          <a:headEnd/>
                          <a:tailEnd/>
                        </a:ln>
                      </wps:spPr>
                      <wps:txbx>
                        <w:txbxContent>
                          <w:tbl>
                            <w:tblPr>
                              <w:tblStyle w:val="ae"/>
                              <w:tblW w:w="0" w:type="auto"/>
                              <w:tblLook w:val="04A0" w:firstRow="1" w:lastRow="0" w:firstColumn="1" w:lastColumn="0" w:noHBand="0" w:noVBand="1"/>
                            </w:tblPr>
                            <w:tblGrid>
                              <w:gridCol w:w="3227"/>
                            </w:tblGrid>
                            <w:tr w:rsidR="00415CC8" w:rsidTr="00ED60B1">
                              <w:tc>
                                <w:tcPr>
                                  <w:tcW w:w="3227"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rPr>
                                <w:trHeight w:val="1014"/>
                              </w:trPr>
                              <w:tc>
                                <w:tcPr>
                                  <w:tcW w:w="3227" w:type="dxa"/>
                                </w:tcPr>
                                <w:p w:rsidR="00415CC8" w:rsidRPr="00F22E1B" w:rsidRDefault="00415CC8" w:rsidP="00ED60B1">
                                  <w:pPr>
                                    <w:spacing w:line="320" w:lineRule="exact"/>
                                    <w:rPr>
                                      <w:rFonts w:ascii="HG丸ｺﾞｼｯｸM-PRO" w:eastAsia="HG丸ｺﾞｼｯｸM-PRO" w:hAnsi="HG丸ｺﾞｼｯｸM-PRO"/>
                                      <w:b/>
                                    </w:rPr>
                                  </w:pPr>
                                  <w:r w:rsidRPr="00F22E1B">
                                    <w:rPr>
                                      <w:rFonts w:ascii="HG丸ｺﾞｼｯｸM-PRO" w:eastAsia="HG丸ｺﾞｼｯｸM-PRO" w:hAnsi="HG丸ｺﾞｼｯｸM-PRO" w:hint="eastAsia"/>
                                      <w:b/>
                                    </w:rPr>
                                    <w:t>糖尿病性腎症による年間新規透析導入患者数</w:t>
                                  </w:r>
                                </w:p>
                                <w:p w:rsidR="00415CC8" w:rsidRPr="00F22E1B" w:rsidRDefault="00415CC8" w:rsidP="00ED60B1">
                                  <w:pPr>
                                    <w:spacing w:line="320" w:lineRule="exact"/>
                                    <w:rPr>
                                      <w:rFonts w:ascii="ＭＳ ゴシック" w:eastAsia="ＭＳ ゴシック" w:hAnsi="ＭＳ ゴシック"/>
                                      <w:b/>
                                      <w:sz w:val="18"/>
                                      <w:szCs w:val="18"/>
                                    </w:rPr>
                                  </w:pPr>
                                  <w:r w:rsidRPr="00F22E1B">
                                    <w:rPr>
                                      <w:rFonts w:ascii="HG丸ｺﾞｼｯｸM-PRO" w:eastAsia="HG丸ｺﾞｼｯｸM-PRO" w:hAnsi="HG丸ｺﾞｼｯｸM-PRO" w:hint="eastAsia"/>
                                      <w:b/>
                                    </w:rPr>
                                    <w:t>１，０００人未満</w:t>
                                  </w:r>
                                </w:p>
                              </w:tc>
                            </w:tr>
                            <w:tr w:rsidR="00415CC8" w:rsidRPr="001C5418" w:rsidTr="00ED60B1">
                              <w:tc>
                                <w:tcPr>
                                  <w:tcW w:w="3227" w:type="dxa"/>
                                </w:tcPr>
                                <w:p w:rsidR="00415CC8" w:rsidRPr="00F22E1B" w:rsidRDefault="00415CC8" w:rsidP="00ED60B1">
                                  <w:pPr>
                                    <w:spacing w:line="320" w:lineRule="exact"/>
                                    <w:rPr>
                                      <w:rFonts w:ascii="HG丸ｺﾞｼｯｸM-PRO" w:eastAsia="HG丸ｺﾞｼｯｸM-PRO" w:hAnsi="HG丸ｺﾞｼｯｸM-PRO"/>
                                      <w:b/>
                                    </w:rPr>
                                  </w:pPr>
                                  <w:r w:rsidRPr="00F22E1B">
                                    <w:rPr>
                                      <w:rFonts w:ascii="HG丸ｺﾞｼｯｸM-PRO" w:eastAsia="HG丸ｺﾞｼｯｸM-PRO" w:hAnsi="HG丸ｺﾞｼｯｸM-PRO" w:hint="eastAsia"/>
                                      <w:b/>
                                    </w:rPr>
                                    <w:t>メタボリックシンドローム</w:t>
                                  </w:r>
                                  <w:r>
                                    <w:rPr>
                                      <w:rFonts w:ascii="HG丸ｺﾞｼｯｸM-PRO" w:eastAsia="HG丸ｺﾞｼｯｸM-PRO" w:hAnsi="HG丸ｺﾞｼｯｸM-PRO" w:hint="eastAsia"/>
                                      <w:b/>
                                    </w:rPr>
                                    <w:t>の該当者及び予備群</w:t>
                                  </w:r>
                                  <w:r w:rsidRPr="00F22E1B">
                                    <w:rPr>
                                      <w:rFonts w:ascii="HG丸ｺﾞｼｯｸM-PRO" w:eastAsia="HG丸ｺﾞｼｯｸM-PRO" w:hAnsi="HG丸ｺﾞｼｯｸM-PRO" w:hint="eastAsia"/>
                                      <w:b/>
                                    </w:rPr>
                                    <w:t>の減少率</w:t>
                                  </w:r>
                                  <w:r>
                                    <w:rPr>
                                      <w:rFonts w:ascii="HG丸ｺﾞｼｯｸM-PRO" w:eastAsia="HG丸ｺﾞｼｯｸM-PRO" w:hAnsi="HG丸ｺﾞｼｯｸM-PRO" w:hint="eastAsia"/>
                                      <w:b/>
                                    </w:rPr>
                                    <w:t>（</w:t>
                                  </w:r>
                                  <w:r w:rsidRPr="00850C05">
                                    <w:rPr>
                                      <w:rFonts w:ascii="HG丸ｺﾞｼｯｸM-PRO" w:eastAsia="HG丸ｺﾞｼｯｸM-PRO" w:hAnsi="HG丸ｺﾞｼｯｸM-PRO" w:hint="eastAsia"/>
                                      <w:b/>
                                    </w:rPr>
                                    <w:t>特定保健指導</w:t>
                                  </w:r>
                                  <w:r>
                                    <w:rPr>
                                      <w:rFonts w:ascii="HG丸ｺﾞｼｯｸM-PRO" w:eastAsia="HG丸ｺﾞｼｯｸM-PRO" w:hAnsi="HG丸ｺﾞｼｯｸM-PRO" w:hint="eastAsia"/>
                                      <w:b/>
                                    </w:rPr>
                                    <w:t>の</w:t>
                                  </w:r>
                                  <w:r w:rsidRPr="00850C05">
                                    <w:rPr>
                                      <w:rFonts w:ascii="HG丸ｺﾞｼｯｸM-PRO" w:eastAsia="HG丸ｺﾞｼｯｸM-PRO" w:hAnsi="HG丸ｺﾞｼｯｸM-PRO" w:hint="eastAsia"/>
                                      <w:b/>
                                    </w:rPr>
                                    <w:t>対象者の減少率をいう。</w:t>
                                  </w:r>
                                  <w:r>
                                    <w:rPr>
                                      <w:rFonts w:ascii="HG丸ｺﾞｼｯｸM-PRO" w:eastAsia="HG丸ｺﾞｼｯｸM-PRO" w:hAnsi="HG丸ｺﾞｼｯｸM-PRO" w:hint="eastAsia"/>
                                      <w:b/>
                                    </w:rPr>
                                    <w:t>）</w:t>
                                  </w:r>
                                </w:p>
                                <w:p w:rsidR="00415CC8" w:rsidRPr="00F22E1B" w:rsidRDefault="00415CC8" w:rsidP="00ED60B1">
                                  <w:pPr>
                                    <w:spacing w:line="320" w:lineRule="exact"/>
                                    <w:rPr>
                                      <w:rFonts w:ascii="HG丸ｺﾞｼｯｸM-PRO" w:eastAsia="HG丸ｺﾞｼｯｸM-PRO" w:hAnsi="HG丸ｺﾞｼｯｸM-PRO"/>
                                      <w:b/>
                                    </w:rPr>
                                  </w:pPr>
                                  <w:r w:rsidRPr="00F22E1B">
                                    <w:rPr>
                                      <w:rFonts w:ascii="HG丸ｺﾞｼｯｸM-PRO" w:eastAsia="HG丸ｺﾞｼｯｸM-PRO" w:hAnsi="HG丸ｺﾞｼｯｸM-PRO" w:hint="eastAsia"/>
                                      <w:b/>
                                    </w:rPr>
                                    <w:t>２５％以上（Ｈ２</w:t>
                                  </w:r>
                                  <w:r>
                                    <w:rPr>
                                      <w:rFonts w:ascii="HG丸ｺﾞｼｯｸM-PRO" w:eastAsia="HG丸ｺﾞｼｯｸM-PRO" w:hAnsi="HG丸ｺﾞｼｯｸM-PRO" w:hint="eastAsia"/>
                                      <w:b/>
                                    </w:rPr>
                                    <w:t>０</w:t>
                                  </w:r>
                                  <w:r w:rsidRPr="00F22E1B">
                                    <w:rPr>
                                      <w:rFonts w:ascii="HG丸ｺﾞｼｯｸM-PRO" w:eastAsia="HG丸ｺﾞｼｯｸM-PRO" w:hAnsi="HG丸ｺﾞｼｯｸM-PRO" w:hint="eastAsia"/>
                                      <w:b/>
                                    </w:rPr>
                                    <w:t>年度比）</w:t>
                                  </w:r>
                                </w:p>
                              </w:tc>
                            </w:tr>
                          </w:tbl>
                          <w:p w:rsidR="00415CC8" w:rsidRPr="00A65349" w:rsidRDefault="00415CC8" w:rsidP="00564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4" type="#_x0000_t202" alt="タイトル: 平成３５（２０２３）年度におけるアウトカム目標（進捗管理）" style="position:absolute;left:0;text-align:left;margin-left:332.8pt;margin-top:12.45pt;width:187.05pt;height:204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" stroked="f">
                <v:textbox>
                  <w:txbxContent>
                    <w:tbl>
                      <w:tblPr>
                        <w:tblStyle w:val="ae"/>
                        <w:tblW w:w="0" w:type="auto"/>
                        <w:tblLook w:val="04A0" w:firstRow="1" w:lastRow="0" w:firstColumn="1" w:lastColumn="0" w:noHBand="0" w:noVBand="1"/>
                      </w:tblPr>
                      <w:tblGrid>
                        <w:gridCol w:w="3227"/>
                      </w:tblGrid>
                      <w:tr w:rsidR="00415CC8" w:rsidTr="00ED60B1">
                        <w:tc>
                          <w:tcPr>
                            <w:tcW w:w="3227"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rPr>
                          <w:trHeight w:val="1014"/>
                        </w:trPr>
                        <w:tc>
                          <w:tcPr>
                            <w:tcW w:w="3227" w:type="dxa"/>
                          </w:tcPr>
                          <w:p w:rsidR="00415CC8" w:rsidRPr="00F22E1B" w:rsidRDefault="00415CC8" w:rsidP="00ED60B1">
                            <w:pPr>
                              <w:spacing w:line="320" w:lineRule="exact"/>
                              <w:rPr>
                                <w:rFonts w:ascii="HG丸ｺﾞｼｯｸM-PRO" w:eastAsia="HG丸ｺﾞｼｯｸM-PRO" w:hAnsi="HG丸ｺﾞｼｯｸM-PRO"/>
                                <w:b/>
                              </w:rPr>
                            </w:pPr>
                            <w:r w:rsidRPr="00F22E1B">
                              <w:rPr>
                                <w:rFonts w:ascii="HG丸ｺﾞｼｯｸM-PRO" w:eastAsia="HG丸ｺﾞｼｯｸM-PRO" w:hAnsi="HG丸ｺﾞｼｯｸM-PRO" w:hint="eastAsia"/>
                                <w:b/>
                              </w:rPr>
                              <w:t>糖尿病性腎症による年間新規透析導入患者数</w:t>
                            </w:r>
                          </w:p>
                          <w:p w:rsidR="00415CC8" w:rsidRPr="00F22E1B" w:rsidRDefault="00415CC8" w:rsidP="00ED60B1">
                            <w:pPr>
                              <w:spacing w:line="320" w:lineRule="exact"/>
                              <w:rPr>
                                <w:rFonts w:ascii="ＭＳ ゴシック" w:eastAsia="ＭＳ ゴシック" w:hAnsi="ＭＳ ゴシック"/>
                                <w:b/>
                                <w:sz w:val="18"/>
                                <w:szCs w:val="18"/>
                              </w:rPr>
                            </w:pPr>
                            <w:r w:rsidRPr="00F22E1B">
                              <w:rPr>
                                <w:rFonts w:ascii="HG丸ｺﾞｼｯｸM-PRO" w:eastAsia="HG丸ｺﾞｼｯｸM-PRO" w:hAnsi="HG丸ｺﾞｼｯｸM-PRO" w:hint="eastAsia"/>
                                <w:b/>
                              </w:rPr>
                              <w:t>１，０００人未満</w:t>
                            </w:r>
                          </w:p>
                        </w:tc>
                      </w:tr>
                      <w:tr w:rsidR="00415CC8" w:rsidRPr="001C5418" w:rsidTr="00ED60B1">
                        <w:tc>
                          <w:tcPr>
                            <w:tcW w:w="3227" w:type="dxa"/>
                          </w:tcPr>
                          <w:p w:rsidR="00415CC8" w:rsidRPr="00F22E1B" w:rsidRDefault="00415CC8" w:rsidP="00ED60B1">
                            <w:pPr>
                              <w:spacing w:line="320" w:lineRule="exact"/>
                              <w:rPr>
                                <w:rFonts w:ascii="HG丸ｺﾞｼｯｸM-PRO" w:eastAsia="HG丸ｺﾞｼｯｸM-PRO" w:hAnsi="HG丸ｺﾞｼｯｸM-PRO"/>
                                <w:b/>
                              </w:rPr>
                            </w:pPr>
                            <w:r w:rsidRPr="00F22E1B">
                              <w:rPr>
                                <w:rFonts w:ascii="HG丸ｺﾞｼｯｸM-PRO" w:eastAsia="HG丸ｺﾞｼｯｸM-PRO" w:hAnsi="HG丸ｺﾞｼｯｸM-PRO" w:hint="eastAsia"/>
                                <w:b/>
                              </w:rPr>
                              <w:t>メタボリックシンドローム</w:t>
                            </w:r>
                            <w:r>
                              <w:rPr>
                                <w:rFonts w:ascii="HG丸ｺﾞｼｯｸM-PRO" w:eastAsia="HG丸ｺﾞｼｯｸM-PRO" w:hAnsi="HG丸ｺﾞｼｯｸM-PRO" w:hint="eastAsia"/>
                                <w:b/>
                              </w:rPr>
                              <w:t>の該当者及び予備群</w:t>
                            </w:r>
                            <w:r w:rsidRPr="00F22E1B">
                              <w:rPr>
                                <w:rFonts w:ascii="HG丸ｺﾞｼｯｸM-PRO" w:eastAsia="HG丸ｺﾞｼｯｸM-PRO" w:hAnsi="HG丸ｺﾞｼｯｸM-PRO" w:hint="eastAsia"/>
                                <w:b/>
                              </w:rPr>
                              <w:t>の減少率</w:t>
                            </w:r>
                            <w:r>
                              <w:rPr>
                                <w:rFonts w:ascii="HG丸ｺﾞｼｯｸM-PRO" w:eastAsia="HG丸ｺﾞｼｯｸM-PRO" w:hAnsi="HG丸ｺﾞｼｯｸM-PRO" w:hint="eastAsia"/>
                                <w:b/>
                              </w:rPr>
                              <w:t>（</w:t>
                            </w:r>
                            <w:r w:rsidRPr="00850C05">
                              <w:rPr>
                                <w:rFonts w:ascii="HG丸ｺﾞｼｯｸM-PRO" w:eastAsia="HG丸ｺﾞｼｯｸM-PRO" w:hAnsi="HG丸ｺﾞｼｯｸM-PRO" w:hint="eastAsia"/>
                                <w:b/>
                              </w:rPr>
                              <w:t>特定保健指導</w:t>
                            </w:r>
                            <w:r>
                              <w:rPr>
                                <w:rFonts w:ascii="HG丸ｺﾞｼｯｸM-PRO" w:eastAsia="HG丸ｺﾞｼｯｸM-PRO" w:hAnsi="HG丸ｺﾞｼｯｸM-PRO" w:hint="eastAsia"/>
                                <w:b/>
                              </w:rPr>
                              <w:t>の</w:t>
                            </w:r>
                            <w:r w:rsidRPr="00850C05">
                              <w:rPr>
                                <w:rFonts w:ascii="HG丸ｺﾞｼｯｸM-PRO" w:eastAsia="HG丸ｺﾞｼｯｸM-PRO" w:hAnsi="HG丸ｺﾞｼｯｸM-PRO" w:hint="eastAsia"/>
                                <w:b/>
                              </w:rPr>
                              <w:t>対象者の減少率をいう。</w:t>
                            </w:r>
                            <w:r>
                              <w:rPr>
                                <w:rFonts w:ascii="HG丸ｺﾞｼｯｸM-PRO" w:eastAsia="HG丸ｺﾞｼｯｸM-PRO" w:hAnsi="HG丸ｺﾞｼｯｸM-PRO" w:hint="eastAsia"/>
                                <w:b/>
                              </w:rPr>
                              <w:t>）</w:t>
                            </w:r>
                          </w:p>
                          <w:p w:rsidR="00415CC8" w:rsidRPr="00F22E1B" w:rsidRDefault="00415CC8" w:rsidP="00ED60B1">
                            <w:pPr>
                              <w:spacing w:line="320" w:lineRule="exact"/>
                              <w:rPr>
                                <w:rFonts w:ascii="HG丸ｺﾞｼｯｸM-PRO" w:eastAsia="HG丸ｺﾞｼｯｸM-PRO" w:hAnsi="HG丸ｺﾞｼｯｸM-PRO"/>
                                <w:b/>
                              </w:rPr>
                            </w:pPr>
                            <w:r w:rsidRPr="00F22E1B">
                              <w:rPr>
                                <w:rFonts w:ascii="HG丸ｺﾞｼｯｸM-PRO" w:eastAsia="HG丸ｺﾞｼｯｸM-PRO" w:hAnsi="HG丸ｺﾞｼｯｸM-PRO" w:hint="eastAsia"/>
                                <w:b/>
                              </w:rPr>
                              <w:t>２５％以上（Ｈ２</w:t>
                            </w:r>
                            <w:r>
                              <w:rPr>
                                <w:rFonts w:ascii="HG丸ｺﾞｼｯｸM-PRO" w:eastAsia="HG丸ｺﾞｼｯｸM-PRO" w:hAnsi="HG丸ｺﾞｼｯｸM-PRO" w:hint="eastAsia"/>
                                <w:b/>
                              </w:rPr>
                              <w:t>０</w:t>
                            </w:r>
                            <w:r w:rsidRPr="00F22E1B">
                              <w:rPr>
                                <w:rFonts w:ascii="HG丸ｺﾞｼｯｸM-PRO" w:eastAsia="HG丸ｺﾞｼｯｸM-PRO" w:hAnsi="HG丸ｺﾞｼｯｸM-PRO" w:hint="eastAsia"/>
                                <w:b/>
                              </w:rPr>
                              <w:t>年度比）</w:t>
                            </w:r>
                          </w:p>
                        </w:tc>
                      </w:tr>
                    </w:tbl>
                    <w:p w:rsidR="00415CC8" w:rsidRPr="00A65349" w:rsidRDefault="00415CC8" w:rsidP="00564DEF"/>
                  </w:txbxContent>
                </v:textbox>
              </v:shape>
            </w:pict>
          </mc:Fallback>
        </mc:AlternateContent>
      </w: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564DEF" w:rsidRPr="00D222FB" w:rsidRDefault="00564DEF" w:rsidP="00ED60B1">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564DEF" w:rsidRPr="001F3E30" w:rsidTr="00ED60B1">
        <w:trPr>
          <w:trHeight w:val="315"/>
        </w:trPr>
        <w:tc>
          <w:tcPr>
            <w:tcW w:w="1276" w:type="dxa"/>
            <w:vMerge/>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指標</w:t>
            </w:r>
          </w:p>
        </w:tc>
      </w:tr>
      <w:tr w:rsidR="00564DEF" w:rsidTr="00ED60B1">
        <w:trPr>
          <w:trHeight w:val="616"/>
        </w:trPr>
        <w:tc>
          <w:tcPr>
            <w:tcW w:w="1276" w:type="dxa"/>
            <w:vMerge w:val="restart"/>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１－２－１</w:t>
            </w:r>
          </w:p>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保険者が行う重症化予防の取組への支援</w:t>
            </w:r>
          </w:p>
        </w:tc>
        <w:tc>
          <w:tcPr>
            <w:tcW w:w="2552" w:type="dxa"/>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ハイリスク者への重点的アプローチの実施</w:t>
            </w:r>
          </w:p>
        </w:tc>
        <w:tc>
          <w:tcPr>
            <w:tcW w:w="2409" w:type="dxa"/>
            <w:vMerge w:val="restart"/>
          </w:tcPr>
          <w:p w:rsidR="00564DEF" w:rsidRPr="00F22E1B" w:rsidRDefault="00564DEF" w:rsidP="005C4C7A">
            <w:pPr>
              <w:spacing w:line="240" w:lineRule="exact"/>
              <w:ind w:left="210" w:hangingChars="100" w:hanging="210"/>
              <w:rPr>
                <w:rFonts w:ascii="HG丸ｺﾞｼｯｸM-PRO" w:eastAsia="HG丸ｺﾞｼｯｸM-PRO" w:hAnsi="HG丸ｺﾞｼｯｸM-PRO"/>
                <w:sz w:val="20"/>
                <w:szCs w:val="20"/>
              </w:rPr>
            </w:pPr>
            <w:r w:rsidRPr="00F22E1B">
              <w:rPr>
                <w:noProof/>
              </w:rPr>
              <mc:AlternateContent>
                <mc:Choice Requires="wps">
                  <w:drawing>
                    <wp:anchor distT="0" distB="0" distL="114300" distR="114300" simplePos="0" relativeHeight="252444160" behindDoc="0" locked="0" layoutInCell="1" allowOverlap="1" wp14:anchorId="4A4557DD" wp14:editId="6148A69B">
                      <wp:simplePos x="0" y="0"/>
                      <wp:positionH relativeFrom="column">
                        <wp:posOffset>845185</wp:posOffset>
                      </wp:positionH>
                      <wp:positionV relativeFrom="paragraph">
                        <wp:posOffset>588645</wp:posOffset>
                      </wp:positionV>
                      <wp:extent cx="1558925" cy="207645"/>
                      <wp:effectExtent l="8890" t="0" r="12065" b="12065"/>
                      <wp:wrapNone/>
                      <wp:docPr id="418" name="二等辺三角形 418"/>
                      <wp:cNvGraphicFramePr/>
                      <a:graphic xmlns:a="http://schemas.openxmlformats.org/drawingml/2006/main">
                        <a:graphicData uri="http://schemas.microsoft.com/office/word/2010/wordprocessingShape">
                          <wps:wsp>
                            <wps:cNvSpPr/>
                            <wps:spPr>
                              <a:xfrm rot="5400000">
                                <a:off x="0" y="0"/>
                                <a:ext cx="1558925" cy="20764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18" o:spid="_x0000_s1026" type="#_x0000_t5" style="position:absolute;left:0;text-align:left;margin-left:66.55pt;margin-top:46.35pt;width:122.75pt;height:16.35pt;rotation:90;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" fillcolor="#4f81bd" strokecolor="#385d8a" strokeweight="2pt"/>
                  </w:pict>
                </mc:Fallback>
              </mc:AlternateContent>
            </w:r>
            <w:r w:rsidRPr="000B789E">
              <w:rPr>
                <w:rFonts w:ascii="HG丸ｺﾞｼｯｸM-PRO" w:eastAsia="HG丸ｺﾞｼｯｸM-PRO" w:hAnsi="HG丸ｺﾞｼｯｸM-PRO" w:hint="eastAsia"/>
                <w:sz w:val="20"/>
                <w:szCs w:val="20"/>
              </w:rPr>
              <w:t>・糖尿病性腎症重症化予防事業を実施する市町村の数</w:t>
            </w:r>
          </w:p>
        </w:tc>
      </w:tr>
      <w:tr w:rsidR="00564DEF" w:rsidTr="00ED60B1">
        <w:trPr>
          <w:trHeight w:val="675"/>
        </w:trPr>
        <w:tc>
          <w:tcPr>
            <w:tcW w:w="1276" w:type="dxa"/>
            <w:vMerge/>
          </w:tcPr>
          <w:p w:rsidR="00564DEF" w:rsidRPr="00F22E1B" w:rsidRDefault="00564DEF" w:rsidP="00ED60B1">
            <w:pPr>
              <w:spacing w:line="280" w:lineRule="exact"/>
              <w:rPr>
                <w:rFonts w:ascii="HG丸ｺﾞｼｯｸM-PRO" w:eastAsia="HG丸ｺﾞｼｯｸM-PRO" w:hAnsi="HG丸ｺﾞｼｯｸM-PRO"/>
                <w:sz w:val="20"/>
                <w:szCs w:val="21"/>
              </w:rPr>
            </w:pPr>
          </w:p>
        </w:tc>
        <w:tc>
          <w:tcPr>
            <w:tcW w:w="2552" w:type="dxa"/>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未治療者や治療中断者に対する</w:t>
            </w:r>
            <w:r w:rsidR="00E86093">
              <w:rPr>
                <w:rFonts w:ascii="HG丸ｺﾞｼｯｸM-PRO" w:eastAsia="HG丸ｺﾞｼｯｸM-PRO" w:hAnsi="HG丸ｺﾞｼｯｸM-PRO" w:hint="eastAsia"/>
                <w:sz w:val="20"/>
                <w:szCs w:val="21"/>
              </w:rPr>
              <w:t>医療機関への</w:t>
            </w:r>
            <w:r w:rsidR="006D1A2C">
              <w:rPr>
                <w:rFonts w:ascii="HG丸ｺﾞｼｯｸM-PRO" w:eastAsia="HG丸ｺﾞｼｯｸM-PRO" w:hAnsi="HG丸ｺﾞｼｯｸM-PRO" w:hint="eastAsia"/>
                <w:sz w:val="20"/>
                <w:szCs w:val="21"/>
              </w:rPr>
              <w:t>受診勧奨</w:t>
            </w:r>
            <w:r w:rsidRPr="00F22E1B">
              <w:rPr>
                <w:rFonts w:ascii="HG丸ｺﾞｼｯｸM-PRO" w:eastAsia="HG丸ｺﾞｼｯｸM-PRO" w:hAnsi="HG丸ｺﾞｼｯｸM-PRO" w:hint="eastAsia"/>
                <w:sz w:val="20"/>
                <w:szCs w:val="21"/>
              </w:rPr>
              <w:t>の促進</w:t>
            </w:r>
          </w:p>
        </w:tc>
        <w:tc>
          <w:tcPr>
            <w:tcW w:w="2409" w:type="dxa"/>
            <w:vMerge/>
          </w:tcPr>
          <w:p w:rsidR="00564DEF" w:rsidRPr="00F22E1B" w:rsidRDefault="00564DEF" w:rsidP="00ED60B1">
            <w:pPr>
              <w:spacing w:line="240" w:lineRule="exact"/>
              <w:rPr>
                <w:rFonts w:ascii="HG丸ｺﾞｼｯｸM-PRO" w:eastAsia="HG丸ｺﾞｼｯｸM-PRO" w:hAnsi="HG丸ｺﾞｼｯｸM-PRO"/>
                <w:sz w:val="20"/>
                <w:szCs w:val="20"/>
              </w:rPr>
            </w:pPr>
          </w:p>
        </w:tc>
      </w:tr>
      <w:tr w:rsidR="00564DEF" w:rsidTr="00ED60B1">
        <w:trPr>
          <w:trHeight w:val="675"/>
        </w:trPr>
        <w:tc>
          <w:tcPr>
            <w:tcW w:w="1276" w:type="dxa"/>
            <w:vMerge/>
          </w:tcPr>
          <w:p w:rsidR="00564DEF" w:rsidRPr="00F22E1B" w:rsidRDefault="00564DEF" w:rsidP="00ED60B1">
            <w:pPr>
              <w:spacing w:line="280" w:lineRule="exact"/>
              <w:rPr>
                <w:rFonts w:ascii="HG丸ｺﾞｼｯｸM-PRO" w:eastAsia="HG丸ｺﾞｼｯｸM-PRO" w:hAnsi="HG丸ｺﾞｼｯｸM-PRO"/>
                <w:sz w:val="20"/>
                <w:szCs w:val="21"/>
              </w:rPr>
            </w:pPr>
          </w:p>
        </w:tc>
        <w:tc>
          <w:tcPr>
            <w:tcW w:w="2552" w:type="dxa"/>
          </w:tcPr>
          <w:p w:rsidR="00564DEF" w:rsidRPr="00F22E1B" w:rsidDel="001A7618" w:rsidRDefault="00E75409" w:rsidP="00E75409">
            <w:pPr>
              <w:spacing w:line="280" w:lineRule="exac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保健指導</w:t>
            </w:r>
            <w:r w:rsidR="00564DEF" w:rsidRPr="00F22E1B">
              <w:rPr>
                <w:rFonts w:ascii="HG丸ｺﾞｼｯｸM-PRO" w:eastAsia="HG丸ｺﾞｼｯｸM-PRO" w:hAnsi="HG丸ｺﾞｼｯｸM-PRO" w:hint="eastAsia"/>
                <w:sz w:val="20"/>
                <w:szCs w:val="21"/>
              </w:rPr>
              <w:t>プログラムの開発・提供</w:t>
            </w:r>
          </w:p>
        </w:tc>
        <w:tc>
          <w:tcPr>
            <w:tcW w:w="2409" w:type="dxa"/>
            <w:vMerge/>
          </w:tcPr>
          <w:p w:rsidR="00564DEF" w:rsidRPr="00F22E1B" w:rsidRDefault="00564DEF" w:rsidP="00ED60B1">
            <w:pPr>
              <w:spacing w:line="240" w:lineRule="exact"/>
              <w:rPr>
                <w:rFonts w:ascii="HG丸ｺﾞｼｯｸM-PRO" w:eastAsia="HG丸ｺﾞｼｯｸM-PRO" w:hAnsi="HG丸ｺﾞｼｯｸM-PRO"/>
                <w:sz w:val="20"/>
                <w:szCs w:val="20"/>
              </w:rPr>
            </w:pPr>
          </w:p>
        </w:tc>
      </w:tr>
      <w:tr w:rsidR="00564DEF" w:rsidTr="00ED60B1">
        <w:trPr>
          <w:trHeight w:val="1157"/>
        </w:trPr>
        <w:tc>
          <w:tcPr>
            <w:tcW w:w="1276" w:type="dxa"/>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１－２－２</w:t>
            </w:r>
          </w:p>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医療連携による重症化予防</w:t>
            </w:r>
          </w:p>
        </w:tc>
        <w:tc>
          <w:tcPr>
            <w:tcW w:w="2552" w:type="dxa"/>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医療連携による重症化予防に関する取組状況</w:t>
            </w:r>
          </w:p>
        </w:tc>
        <w:tc>
          <w:tcPr>
            <w:tcW w:w="2409" w:type="dxa"/>
          </w:tcPr>
          <w:p w:rsidR="00564DEF" w:rsidRPr="00F22E1B" w:rsidRDefault="00564DEF" w:rsidP="00ED60B1">
            <w:pPr>
              <w:spacing w:line="240" w:lineRule="exact"/>
              <w:rPr>
                <w:rFonts w:ascii="HG丸ｺﾞｼｯｸM-PRO" w:eastAsia="HG丸ｺﾞｼｯｸM-PRO" w:hAnsi="HG丸ｺﾞｼｯｸM-PRO"/>
                <w:sz w:val="20"/>
                <w:szCs w:val="20"/>
              </w:rPr>
            </w:pPr>
            <w:r w:rsidRPr="00F22E1B">
              <w:rPr>
                <w:rFonts w:ascii="HG丸ｺﾞｼｯｸM-PRO" w:eastAsia="HG丸ｺﾞｼｯｸM-PRO" w:hAnsi="HG丸ｺﾞｼｯｸM-PRO" w:hint="eastAsia"/>
                <w:sz w:val="20"/>
                <w:szCs w:val="20"/>
              </w:rPr>
              <w:t>―</w:t>
            </w:r>
          </w:p>
        </w:tc>
      </w:tr>
      <w:tr w:rsidR="00564DEF" w:rsidTr="00ED60B1">
        <w:trPr>
          <w:trHeight w:val="274"/>
        </w:trPr>
        <w:tc>
          <w:tcPr>
            <w:tcW w:w="1276" w:type="dxa"/>
            <w:vMerge w:val="restart"/>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１－２－３</w:t>
            </w:r>
          </w:p>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啓発による重症化予防の推進</w:t>
            </w:r>
          </w:p>
        </w:tc>
        <w:tc>
          <w:tcPr>
            <w:tcW w:w="2552" w:type="dxa"/>
          </w:tcPr>
          <w:p w:rsidR="00564DEF" w:rsidRPr="00F22E1B"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糖尿病の重症化予防に向けた啓発に関する取組状況</w:t>
            </w:r>
          </w:p>
        </w:tc>
        <w:tc>
          <w:tcPr>
            <w:tcW w:w="2409" w:type="dxa"/>
          </w:tcPr>
          <w:p w:rsidR="00564DEF" w:rsidRPr="00F22E1B" w:rsidRDefault="00564DEF" w:rsidP="00ED60B1">
            <w:pPr>
              <w:spacing w:line="240" w:lineRule="exact"/>
              <w:rPr>
                <w:rFonts w:ascii="HG丸ｺﾞｼｯｸM-PRO" w:eastAsia="HG丸ｺﾞｼｯｸM-PRO" w:hAnsi="HG丸ｺﾞｼｯｸM-PRO"/>
                <w:sz w:val="20"/>
                <w:szCs w:val="20"/>
              </w:rPr>
            </w:pPr>
            <w:r w:rsidRPr="00F22E1B">
              <w:rPr>
                <w:rFonts w:ascii="HG丸ｺﾞｼｯｸM-PRO" w:eastAsia="HG丸ｺﾞｼｯｸM-PRO" w:hAnsi="HG丸ｺﾞｼｯｸM-PRO" w:hint="eastAsia"/>
                <w:sz w:val="20"/>
                <w:szCs w:val="20"/>
              </w:rPr>
              <w:t>―</w:t>
            </w:r>
          </w:p>
        </w:tc>
      </w:tr>
      <w:tr w:rsidR="00564DEF" w:rsidTr="00ED60B1">
        <w:trPr>
          <w:trHeight w:val="274"/>
        </w:trPr>
        <w:tc>
          <w:tcPr>
            <w:tcW w:w="1276" w:type="dxa"/>
            <w:vMerge/>
          </w:tcPr>
          <w:p w:rsidR="00564DEF" w:rsidRPr="00057E93" w:rsidRDefault="00564DEF" w:rsidP="00ED60B1">
            <w:pPr>
              <w:spacing w:line="280" w:lineRule="exact"/>
              <w:rPr>
                <w:rFonts w:ascii="HG丸ｺﾞｼｯｸM-PRO" w:eastAsia="HG丸ｺﾞｼｯｸM-PRO" w:hAnsi="HG丸ｺﾞｼｯｸM-PRO"/>
                <w:b/>
                <w:color w:val="0070C0"/>
                <w:szCs w:val="21"/>
              </w:rPr>
            </w:pPr>
          </w:p>
        </w:tc>
        <w:tc>
          <w:tcPr>
            <w:tcW w:w="2552" w:type="dxa"/>
          </w:tcPr>
          <w:p w:rsidR="00564DEF" w:rsidRPr="00F22E1B" w:rsidDel="00B01187" w:rsidRDefault="00564DEF" w:rsidP="00ED60B1">
            <w:pPr>
              <w:spacing w:line="280" w:lineRule="exact"/>
              <w:rPr>
                <w:rFonts w:ascii="HG丸ｺﾞｼｯｸM-PRO" w:eastAsia="HG丸ｺﾞｼｯｸM-PRO" w:hAnsi="HG丸ｺﾞｼｯｸM-PRO"/>
                <w:sz w:val="20"/>
                <w:szCs w:val="21"/>
              </w:rPr>
            </w:pPr>
            <w:r w:rsidRPr="00F22E1B">
              <w:rPr>
                <w:rFonts w:ascii="HG丸ｺﾞｼｯｸM-PRO" w:eastAsia="HG丸ｺﾞｼｯｸM-PRO" w:hAnsi="HG丸ｺﾞｼｯｸM-PRO" w:hint="eastAsia"/>
                <w:sz w:val="20"/>
                <w:szCs w:val="21"/>
              </w:rPr>
              <w:t>府民への啓発に関する取組状況</w:t>
            </w:r>
          </w:p>
        </w:tc>
        <w:tc>
          <w:tcPr>
            <w:tcW w:w="2409" w:type="dxa"/>
          </w:tcPr>
          <w:p w:rsidR="00564DEF" w:rsidRPr="00F22E1B" w:rsidRDefault="00564DEF" w:rsidP="00ED60B1">
            <w:pPr>
              <w:spacing w:line="240" w:lineRule="exact"/>
              <w:rPr>
                <w:rFonts w:ascii="HG丸ｺﾞｼｯｸM-PRO" w:eastAsia="HG丸ｺﾞｼｯｸM-PRO" w:hAnsi="HG丸ｺﾞｼｯｸM-PRO"/>
                <w:b/>
                <w:color w:val="0070C0"/>
                <w:sz w:val="20"/>
                <w:szCs w:val="20"/>
              </w:rPr>
            </w:pPr>
            <w:r w:rsidRPr="00320828">
              <w:rPr>
                <w:rFonts w:ascii="HG丸ｺﾞｼｯｸM-PRO" w:eastAsia="HG丸ｺﾞｼｯｸM-PRO" w:hAnsi="HG丸ｺﾞｼｯｸM-PRO" w:hint="eastAsia"/>
                <w:b/>
                <w:sz w:val="20"/>
                <w:szCs w:val="20"/>
              </w:rPr>
              <w:t>―</w:t>
            </w:r>
          </w:p>
        </w:tc>
      </w:tr>
    </w:tbl>
    <w:p w:rsidR="00564DEF" w:rsidRDefault="00564DEF" w:rsidP="00564DEF">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5C4C7A" w:rsidRPr="00AB32BE" w:rsidRDefault="006B2106" w:rsidP="003807EB">
      <w:pPr>
        <w:ind w:firstLineChars="100" w:firstLine="280"/>
        <w:rPr>
          <w:rFonts w:ascii="HGPｺﾞｼｯｸE" w:eastAsia="HGPｺﾞｼｯｸE" w:hAnsi="HGPｺﾞｼｯｸE" w:cstheme="minorBidi"/>
          <w:sz w:val="24"/>
        </w:rPr>
      </w:pPr>
      <w:r w:rsidRPr="003807EB">
        <w:rPr>
          <w:rFonts w:ascii="HGPｺﾞｼｯｸE" w:eastAsia="HGPｺﾞｼｯｸE" w:hAnsi="HGPｺﾞｼｯｸE" w:cstheme="minorBidi" w:hint="eastAsia"/>
          <w:noProof/>
          <w:sz w:val="28"/>
          <w:szCs w:val="28"/>
        </w:rPr>
        <w:lastRenderedPageBreak/>
        <mc:AlternateContent>
          <mc:Choice Requires="wpg">
            <w:drawing>
              <wp:anchor distT="0" distB="0" distL="114300" distR="114300" simplePos="0" relativeHeight="252570112" behindDoc="0" locked="0" layoutInCell="1" allowOverlap="1" wp14:anchorId="3B2C62AC" wp14:editId="30D23C93">
                <wp:simplePos x="0" y="0"/>
                <wp:positionH relativeFrom="column">
                  <wp:posOffset>-64770</wp:posOffset>
                </wp:positionH>
                <wp:positionV relativeFrom="paragraph">
                  <wp:posOffset>228600</wp:posOffset>
                </wp:positionV>
                <wp:extent cx="6153058" cy="1066801"/>
                <wp:effectExtent l="0" t="0" r="19685" b="19050"/>
                <wp:wrapNone/>
                <wp:docPr id="3615" name="グループ化 3615" title="ポイント"/>
                <wp:cNvGraphicFramePr/>
                <a:graphic xmlns:a="http://schemas.openxmlformats.org/drawingml/2006/main">
                  <a:graphicData uri="http://schemas.microsoft.com/office/word/2010/wordprocessingGroup">
                    <wpg:wgp>
                      <wpg:cNvGrpSpPr/>
                      <wpg:grpSpPr>
                        <a:xfrm>
                          <a:off x="0" y="0"/>
                          <a:ext cx="6153058" cy="1066801"/>
                          <a:chOff x="-1177" y="-181547"/>
                          <a:chExt cx="5659541" cy="1151660"/>
                        </a:xfrm>
                      </wpg:grpSpPr>
                      <wps:wsp>
                        <wps:cNvPr id="3616" name="角丸四角形 3616" title="医療機関・医師会・薬剤師会との連携により、調剤薬局薬剤師から糖尿病患者に「眼科受診連絡カード」を手渡すことで、糖尿病患者に対する眼科への受診勧奨促進。"/>
                        <wps:cNvSpPr/>
                        <wps:spPr>
                          <a:xfrm>
                            <a:off x="130054" y="245254"/>
                            <a:ext cx="5528310" cy="724859"/>
                          </a:xfrm>
                          <a:prstGeom prst="roundRect">
                            <a:avLst/>
                          </a:prstGeom>
                          <a:solidFill>
                            <a:srgbClr val="C0504D">
                              <a:lumMod val="20000"/>
                              <a:lumOff val="80000"/>
                            </a:srgbClr>
                          </a:solidFill>
                          <a:ln w="25400" cap="flat" cmpd="sng" algn="ctr">
                            <a:solidFill>
                              <a:srgbClr val="C0504D">
                                <a:lumMod val="60000"/>
                                <a:lumOff val="40000"/>
                              </a:srgbClr>
                            </a:solidFill>
                            <a:prstDash val="dash"/>
                          </a:ln>
                          <a:effectLst/>
                        </wps:spPr>
                        <wps:txbx>
                          <w:txbxContent>
                            <w:p w:rsidR="00415CC8" w:rsidRPr="00650819" w:rsidRDefault="00415CC8" w:rsidP="00DB4859">
                              <w:pPr>
                                <w:ind w:left="210" w:hangingChars="100" w:hanging="210"/>
                                <w:rPr>
                                  <w:rFonts w:ascii="HG丸ｺﾞｼｯｸM-PRO" w:eastAsia="HG丸ｺﾞｼｯｸM-PRO" w:hAnsi="HG丸ｺﾞｼｯｸM-PRO"/>
                                  <w:color w:val="000000" w:themeColor="text1"/>
                                </w:rPr>
                              </w:pPr>
                              <w:r w:rsidRPr="00A9152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医療機関・医師会・薬剤師会との連携により、調剤薬局薬剤師から糖尿病患者に「眼科受診連絡カード」を手渡すことで、糖尿病患者に対する眼科への受診勧奨促進。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17" name="グループ化 3617"/>
                        <wpg:cNvGrpSpPr/>
                        <wpg:grpSpPr>
                          <a:xfrm>
                            <a:off x="-1177" y="-181547"/>
                            <a:ext cx="2045456" cy="722735"/>
                            <a:chOff x="-616" y="-181547"/>
                            <a:chExt cx="1070652" cy="722735"/>
                          </a:xfrm>
                        </wpg:grpSpPr>
                        <wps:wsp>
                          <wps:cNvPr id="3618" name="角丸四角形 3618" title="ポイント"/>
                          <wps:cNvSpPr/>
                          <wps:spPr>
                            <a:xfrm>
                              <a:off x="68080" y="-38248"/>
                              <a:ext cx="1001956" cy="372287"/>
                            </a:xfrm>
                            <a:prstGeom prst="roundRect">
                              <a:avLst/>
                            </a:prstGeom>
                            <a:solidFill>
                              <a:srgbClr val="C0504D">
                                <a:lumMod val="20000"/>
                                <a:lumOff val="80000"/>
                              </a:srgbClr>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9" name="テキスト ボックス 2" title="ポイント"/>
                          <wps:cNvSpPr txBox="1">
                            <a:spLocks noChangeArrowheads="1"/>
                          </wps:cNvSpPr>
                          <wps:spPr bwMode="auto">
                            <a:xfrm>
                              <a:off x="-616" y="-181547"/>
                              <a:ext cx="912167" cy="722735"/>
                            </a:xfrm>
                            <a:prstGeom prst="rect">
                              <a:avLst/>
                            </a:prstGeom>
                            <a:noFill/>
                            <a:ln w="9525">
                              <a:noFill/>
                              <a:miter lim="800000"/>
                              <a:headEnd/>
                              <a:tailEnd/>
                            </a:ln>
                          </wps:spPr>
                          <wps:txbx>
                            <w:txbxContent>
                              <w:p w:rsidR="00415CC8" w:rsidRPr="005B4EF8" w:rsidRDefault="00415CC8" w:rsidP="005C4C7A">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 xml:space="preserve">　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3615" o:spid="_x0000_s1305" alt="タイトル: ポイント" style="position:absolute;left:0;text-align:left;margin-left:-5.1pt;margin-top:18pt;width:484.5pt;height:84pt;z-index:252570112;mso-width-relative:margin;mso-height-relative:margin" coordorigin="-11,-1815" coordsize="56595,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">
                <v:roundrect id="角丸四角形 3616" o:spid="_x0000_s1306" style="position:absolute;left:1300;top:2452;width:55283;height:7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5zMQA&#10;AADdAAAADwAAAGRycy9kb3ducmV2LnhtbESP3YrCMBSE7xd8h3CEvVk0VSFKNYoILgve+PcAh+bY&#10;FJuT0qS2+/abhYW9HGbmG2azG1wtXtSGyrOG2TQDQVx4U3Gp4X47TlYgQkQ2WHsmDd8UYLcdvW0w&#10;N77nC72usRQJwiFHDTbGJpcyFJYchqlviJP38K3DmGRbStNin+CulvMsU9JhxWnBYkMHS8Xz2jkN&#10;XWfKHpcPun987lXWKXuenwat38fDfg0i0hD/w3/tL6NhoWY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czEAAAA3QAAAA8AAAAAAAAAAAAAAAAAmAIAAGRycy9k&#10;b3ducmV2LnhtbFBLBQYAAAAABAAEAPUAAACJAwAAAAA=&#10;" fillcolor="#f2dcdb" strokecolor="#d99694" strokeweight="2pt">
                  <v:stroke dashstyle="dash"/>
                  <v:textbox>
                    <w:txbxContent>
                      <w:p w:rsidR="00415CC8" w:rsidRPr="00650819" w:rsidRDefault="00415CC8" w:rsidP="00DB4859">
                        <w:pPr>
                          <w:ind w:left="210" w:hangingChars="100" w:hanging="210"/>
                          <w:rPr>
                            <w:rFonts w:ascii="HG丸ｺﾞｼｯｸM-PRO" w:eastAsia="HG丸ｺﾞｼｯｸM-PRO" w:hAnsi="HG丸ｺﾞｼｯｸM-PRO"/>
                            <w:color w:val="000000" w:themeColor="text1"/>
                          </w:rPr>
                        </w:pPr>
                        <w:r w:rsidRPr="00A9152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医療機関・医師会・薬剤師会との連携により、調剤薬局薬剤師から糖尿病患者に「眼科受診連絡カード」を手渡すことで、糖尿病患者に対する眼科への受診勧奨促進。</w:t>
                        </w:r>
                      </w:p>
                    </w:txbxContent>
                  </v:textbox>
                </v:roundrect>
                <v:group id="グループ化 3617" o:spid="_x0000_s1307" style="position:absolute;left:-11;top:-1815;width:20453;height:7226" coordorigin="-6,-1815" coordsize="10706,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roundrect id="角丸四角形 3618" o:spid="_x0000_s1308" style="position:absolute;left:680;top:-382;width:10020;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QJ8UA&#10;AADdAAAADwAAAGRycy9kb3ducmV2LnhtbERPy2rCQBTdF/oPwy24ayY+EEkdpQqiiFqaPpeXzDUJ&#10;Zu7EzBjj3zuLQpeH857OO1OJlhpXWlbQj2IQxJnVJecKPj9WzxMQziNrrCyTghs5mM8eH6aYaHvl&#10;d2pTn4sQwi5BBYX3dSKlywoy6CJbEwfuaBuDPsAml7rBawg3lRzE8VgaLDk0FFjTsqDslF6MAlPu&#10;z+vfXbobHW4/+8n22H59L96U6j11ry8gPHX+X/zn3mgFw3E/zA1vw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tAnxQAAAN0AAAAPAAAAAAAAAAAAAAAAAJgCAABkcnMv&#10;ZG93bnJldi54bWxQSwUGAAAAAAQABAD1AAAAigMAAAAA&#10;" fillcolor="#f2dcdb" strokecolor="#d99694" strokeweight="2pt"/>
                  <v:shape id="_x0000_s1309" type="#_x0000_t202" style="position:absolute;left:-6;top:-1815;width:9121;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cO8UA&#10;AADdAAAADwAAAGRycy9kb3ducmV2LnhtbESPQWvCQBSE74L/YXlCb7prraKpq0il0JNitIXeHtln&#10;Esy+DdmtSf+9Kwgeh5n5hlmuO1uJKzW+dKxhPFIgiDNnSs41nI6fwzkIH5ANVo5Jwz95WK/6vSUm&#10;xrV8oGsachEh7BPUUIRQJ1L6rCCLfuRq4uidXWMxRNnk0jTYRrit5KtSM2mx5LhQYE0fBWWX9M9q&#10;+N6df3/e1D7f2mnduk5Jtgup9cug27yDCNSFZ/jR/jIaJrPx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Bw7xQAAAN0AAAAPAAAAAAAAAAAAAAAAAJgCAABkcnMv&#10;ZG93bnJldi54bWxQSwUGAAAAAAQABAD1AAAAigMAAAAA&#10;" filled="f" stroked="f">
                    <v:textbox>
                      <w:txbxContent>
                        <w:p w:rsidR="00415CC8" w:rsidRPr="005B4EF8" w:rsidRDefault="00415CC8" w:rsidP="005C4C7A">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 xml:space="preserve">　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v:textbox>
                  </v:shape>
                </v:group>
              </v:group>
            </w:pict>
          </mc:Fallback>
        </mc:AlternateContent>
      </w:r>
      <w:r w:rsidR="00034FA4" w:rsidRPr="003807EB">
        <w:rPr>
          <w:rFonts w:ascii="HGPｺﾞｼｯｸE" w:eastAsia="HGPｺﾞｼｯｸE" w:hAnsi="HGPｺﾞｼｯｸE" w:cstheme="minorBidi" w:hint="eastAsia"/>
          <w:noProof/>
          <w:sz w:val="28"/>
          <w:szCs w:val="28"/>
        </w:rPr>
        <mc:AlternateContent>
          <mc:Choice Requires="wps">
            <w:drawing>
              <wp:anchor distT="0" distB="0" distL="114300" distR="114300" simplePos="0" relativeHeight="252574208" behindDoc="1" locked="0" layoutInCell="1" allowOverlap="1" wp14:anchorId="0C6A8FF3" wp14:editId="6F2107C2">
                <wp:simplePos x="0" y="0"/>
                <wp:positionH relativeFrom="column">
                  <wp:posOffset>-7620</wp:posOffset>
                </wp:positionH>
                <wp:positionV relativeFrom="paragraph">
                  <wp:posOffset>-19050</wp:posOffset>
                </wp:positionV>
                <wp:extent cx="6252628" cy="7381875"/>
                <wp:effectExtent l="19050" t="95250" r="167640" b="123825"/>
                <wp:wrapNone/>
                <wp:docPr id="3631" name="1 つの角を丸めた四角形 3631" title="コラム 糖尿病患者に対する眼科受診啓発（八尾保健所）"/>
                <wp:cNvGraphicFramePr/>
                <a:graphic xmlns:a="http://schemas.openxmlformats.org/drawingml/2006/main">
                  <a:graphicData uri="http://schemas.microsoft.com/office/word/2010/wordprocessingShape">
                    <wps:wsp>
                      <wps:cNvSpPr/>
                      <wps:spPr>
                        <a:xfrm>
                          <a:off x="0" y="0"/>
                          <a:ext cx="6252628" cy="7381875"/>
                        </a:xfrm>
                        <a:prstGeom prst="round1Rect">
                          <a:avLst/>
                        </a:prstGeom>
                        <a:blipFill>
                          <a:blip r:embed="rId146"/>
                          <a:tile tx="0" ty="0" sx="100000" sy="100000" flip="none" algn="tl"/>
                        </a:blipFill>
                        <a:ln>
                          <a:prstDash val="sysDash"/>
                        </a:ln>
                        <a:effectLst>
                          <a:outerShdw blurRad="50800" dist="38100" sx="101000" sy="101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 つの角を丸めた四角形 3631" o:spid="_x0000_s1026" alt="タイトル: コラム 糖尿病患者に対する眼科受診啓発（八尾保健所）" style="position:absolute;left:0;text-align:left;margin-left:-.6pt;margin-top:-1.5pt;width:492.35pt;height:581.25pt;z-index:-250742272;visibility:visible;mso-wrap-style:square;mso-wrap-distance-left:9pt;mso-wrap-distance-top:0;mso-wrap-distance-right:9pt;mso-wrap-distance-bottom:0;mso-position-horizontal:absolute;mso-position-horizontal-relative:text;mso-position-vertical:absolute;mso-position-vertical-relative:text;v-text-anchor:middle" coordsize="6252628,738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" path="m,l5210502,v575550,,1042126,466576,1042126,1042126l6252628,7381875,,7381875,,xe" strokecolor="#243f60 [1604]" strokeweight="2pt">
                <v:fill r:id="rId153" o:title="" recolor="t" rotate="t" type="tile"/>
                <v:stroke dashstyle="3 1"/>
                <v:shadow on="t" type="perspective" color="black" opacity="26214f" origin="-.5" offset="3pt,0" matrix="66191f,,,66191f"/>
                <v:path arrowok="t" o:connecttype="custom" o:connectlocs="0,0;5210502,0;6252628,1042126;6252628,7381875;0,7381875;0,0" o:connectangles="0,0,0,0,0,0"/>
              </v:shape>
            </w:pict>
          </mc:Fallback>
        </mc:AlternateContent>
      </w:r>
      <w:r w:rsidR="005C4C7A" w:rsidRPr="003807EB">
        <w:rPr>
          <w:rFonts w:ascii="HGPｺﾞｼｯｸE" w:eastAsia="HGPｺﾞｼｯｸE" w:hAnsi="HGPｺﾞｼｯｸE" w:cstheme="minorBidi" w:hint="eastAsia"/>
          <w:sz w:val="28"/>
          <w:szCs w:val="28"/>
        </w:rPr>
        <w:t>【コラム】糖尿病患者に対する眼科受診啓発（八尾保健所）</w:t>
      </w:r>
    </w:p>
    <w:p w:rsidR="005C4C7A" w:rsidRPr="005C4C7A" w:rsidRDefault="005C4C7A" w:rsidP="005C4C7A">
      <w:pPr>
        <w:rPr>
          <w:rFonts w:ascii="HG丸ｺﾞｼｯｸM-PRO" w:eastAsia="HG丸ｺﾞｼｯｸM-PRO" w:hAnsi="HG丸ｺﾞｼｯｸM-PRO" w:cstheme="minorBidi"/>
          <w:szCs w:val="22"/>
        </w:rPr>
      </w:pPr>
    </w:p>
    <w:p w:rsidR="005C4C7A" w:rsidRPr="006B2106" w:rsidRDefault="005C4C7A" w:rsidP="005C4C7A">
      <w:pPr>
        <w:rPr>
          <w:rFonts w:ascii="HG丸ｺﾞｼｯｸM-PRO" w:eastAsia="HG丸ｺﾞｼｯｸM-PRO" w:hAnsi="HG丸ｺﾞｼｯｸM-PRO" w:cstheme="minorBidi"/>
          <w:szCs w:val="22"/>
        </w:rPr>
      </w:pPr>
    </w:p>
    <w:p w:rsidR="005C4C7A" w:rsidRPr="005C4C7A" w:rsidRDefault="005C4C7A" w:rsidP="005C4C7A">
      <w:pPr>
        <w:rPr>
          <w:rFonts w:ascii="HG丸ｺﾞｼｯｸM-PRO" w:eastAsia="HG丸ｺﾞｼｯｸM-PRO" w:hAnsi="HG丸ｺﾞｼｯｸM-PRO" w:cstheme="minorBidi"/>
          <w:szCs w:val="22"/>
        </w:rPr>
      </w:pPr>
    </w:p>
    <w:p w:rsidR="005C4C7A" w:rsidRPr="005C4C7A" w:rsidRDefault="005C4C7A" w:rsidP="005C4C7A">
      <w:pPr>
        <w:rPr>
          <w:rFonts w:ascii="HG丸ｺﾞｼｯｸM-PRO" w:eastAsia="HG丸ｺﾞｼｯｸM-PRO" w:hAnsi="HG丸ｺﾞｼｯｸM-PRO" w:cstheme="minorBidi"/>
          <w:szCs w:val="22"/>
        </w:rPr>
      </w:pPr>
    </w:p>
    <w:p w:rsidR="005C4C7A" w:rsidRPr="005C4C7A" w:rsidRDefault="005C4C7A" w:rsidP="003807EB">
      <w:pPr>
        <w:spacing w:line="160" w:lineRule="exact"/>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hint="eastAsia"/>
          <w:szCs w:val="22"/>
        </w:rPr>
        <w:t xml:space="preserve">　</w:t>
      </w:r>
    </w:p>
    <w:p w:rsidR="005C4C7A" w:rsidRDefault="005C4C7A" w:rsidP="00C837AD">
      <w:pPr>
        <w:ind w:leftChars="100" w:left="210" w:rightChars="94" w:right="197" w:firstLineChars="102" w:firstLine="214"/>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hint="eastAsia"/>
          <w:szCs w:val="22"/>
        </w:rPr>
        <w:t>糖尿病は重症化により目に合併症が発症すると、失明を引き起こすことがあります。糖尿病診療ガイドラインでは少なくとも年1回の眼科受診が勧められていますが、定着しておらず、内科から眼科へのつながりに課題がありました。</w:t>
      </w:r>
    </w:p>
    <w:p w:rsidR="00AB32BE" w:rsidRPr="005C4C7A" w:rsidRDefault="00AB32BE" w:rsidP="00AB32BE">
      <w:pPr>
        <w:spacing w:line="160" w:lineRule="exact"/>
        <w:ind w:leftChars="100" w:left="210" w:rightChars="94" w:right="197" w:firstLineChars="102" w:firstLine="214"/>
        <w:rPr>
          <w:rFonts w:ascii="HG丸ｺﾞｼｯｸM-PRO" w:eastAsia="HG丸ｺﾞｼｯｸM-PRO" w:hAnsi="HG丸ｺﾞｼｯｸM-PRO" w:cstheme="minorBidi"/>
          <w:szCs w:val="22"/>
        </w:rPr>
      </w:pPr>
    </w:p>
    <w:p w:rsidR="005C4C7A" w:rsidRDefault="005C4C7A" w:rsidP="00C837AD">
      <w:pPr>
        <w:ind w:leftChars="100" w:left="210" w:rightChars="94" w:right="197" w:firstLineChars="102" w:firstLine="214"/>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hint="eastAsia"/>
          <w:szCs w:val="22"/>
        </w:rPr>
        <w:t>八尾保健所では管内の医療機関・医師会・薬剤師会と連携し、糖尿病患者に対する眼科への受診勧奨を行う取り組みを平成28年度から実施。具体的には糖尿病薬の処方せんを持参した患者に対し、調剤薬局薬剤師から眼科受診連絡カードを手渡し、HbA1c 値</w:t>
      </w:r>
      <w:r w:rsidR="007F56D4" w:rsidRPr="007F56D4">
        <w:rPr>
          <w:rFonts w:ascii="ＭＳ 明朝" w:hAnsi="ＭＳ 明朝" w:cs="ＭＳ 明朝" w:hint="eastAsia"/>
          <w:szCs w:val="22"/>
          <w:vertAlign w:val="superscript"/>
        </w:rPr>
        <w:t>＊</w:t>
      </w:r>
      <w:r w:rsidRPr="005C4C7A">
        <w:rPr>
          <w:rFonts w:ascii="HG丸ｺﾞｼｯｸM-PRO" w:eastAsia="HG丸ｺﾞｼｯｸM-PRO" w:hAnsi="HG丸ｺﾞｼｯｸM-PRO" w:cstheme="minorBidi" w:hint="eastAsia"/>
          <w:szCs w:val="22"/>
        </w:rPr>
        <w:t>を記入した上で眼科受診時医療機関に提出することを説明。眼科受診とその必要性を促す仕組です。</w:t>
      </w:r>
    </w:p>
    <w:p w:rsidR="00AB32BE" w:rsidRPr="005C4C7A" w:rsidRDefault="00AB32BE" w:rsidP="00AB32BE">
      <w:pPr>
        <w:spacing w:line="160" w:lineRule="exact"/>
        <w:ind w:leftChars="100" w:left="210" w:rightChars="94" w:right="197" w:firstLineChars="102" w:firstLine="214"/>
        <w:rPr>
          <w:rFonts w:ascii="HG丸ｺﾞｼｯｸM-PRO" w:eastAsia="HG丸ｺﾞｼｯｸM-PRO" w:hAnsi="HG丸ｺﾞｼｯｸM-PRO" w:cstheme="minorBidi"/>
          <w:szCs w:val="22"/>
        </w:rPr>
      </w:pPr>
    </w:p>
    <w:p w:rsidR="005C4C7A" w:rsidRDefault="005C4C7A" w:rsidP="00C837AD">
      <w:pPr>
        <w:ind w:leftChars="135" w:left="283" w:rightChars="94" w:right="197"/>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hint="eastAsia"/>
          <w:szCs w:val="22"/>
        </w:rPr>
        <w:t xml:space="preserve">　平成28年度は、管内調剤薬局１０５か所に眼科受診連絡カードと啓発ポスターを配付し、１１月１４日から１２月１３日の３０日間で、4,833名（管内の糖尿病推計患者数の約2割）の患者に対してカードを配付。そのうち、カード配付から約4か月間で約11％に当たる526名の眼科受診につながりました。</w:t>
      </w:r>
    </w:p>
    <w:p w:rsidR="00AB32BE" w:rsidRPr="005C4C7A" w:rsidRDefault="00AB32BE" w:rsidP="00AB32BE">
      <w:pPr>
        <w:spacing w:line="160" w:lineRule="exact"/>
        <w:ind w:leftChars="135" w:left="283" w:rightChars="94" w:right="197"/>
        <w:rPr>
          <w:rFonts w:ascii="HG丸ｺﾞｼｯｸM-PRO" w:eastAsia="HG丸ｺﾞｼｯｸM-PRO" w:hAnsi="HG丸ｺﾞｼｯｸM-PRO" w:cstheme="minorBidi"/>
          <w:szCs w:val="22"/>
        </w:rPr>
      </w:pPr>
    </w:p>
    <w:p w:rsidR="005C4C7A" w:rsidRPr="005C4C7A" w:rsidRDefault="005C4C7A" w:rsidP="00C837AD">
      <w:pPr>
        <w:ind w:leftChars="135" w:left="283" w:rightChars="94" w:right="197"/>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hint="eastAsia"/>
          <w:szCs w:val="22"/>
        </w:rPr>
        <w:t xml:space="preserve">　平成２９年度は、前年度の成果等を踏まえ、カードに加えて、HbA1c啓発のためのリーフレットを作成。調剤薬局から患者へ配付し、患者への知識普及と調剤薬局での説明負担の軽減を図るなど工夫を凝らしながら取り組みを進めています。</w:t>
      </w:r>
    </w:p>
    <w:p w:rsidR="005C4C7A" w:rsidRPr="005C4C7A" w:rsidRDefault="005C4C7A" w:rsidP="005C4C7A">
      <w:pPr>
        <w:rPr>
          <w:rFonts w:ascii="HG丸ｺﾞｼｯｸM-PRO" w:eastAsia="HG丸ｺﾞｼｯｸM-PRO" w:hAnsi="HG丸ｺﾞｼｯｸM-PRO" w:cstheme="minorBidi"/>
          <w:szCs w:val="22"/>
        </w:rPr>
      </w:pPr>
    </w:p>
    <w:p w:rsidR="005C4C7A" w:rsidRPr="005C4C7A" w:rsidRDefault="005C4C7A" w:rsidP="00C837AD">
      <w:pPr>
        <w:ind w:leftChars="100" w:left="210"/>
        <w:rPr>
          <w:rFonts w:ascii="HG丸ｺﾞｼｯｸM-PRO" w:eastAsia="HG丸ｺﾞｼｯｸM-PRO" w:hAnsi="HG丸ｺﾞｼｯｸM-PRO" w:cstheme="minorBidi"/>
          <w:szCs w:val="22"/>
        </w:rPr>
      </w:pPr>
      <w:r w:rsidRPr="005C4C7A">
        <w:rPr>
          <w:rFonts w:ascii="HG丸ｺﾞｼｯｸM-PRO" w:eastAsia="HG丸ｺﾞｼｯｸM-PRO" w:hAnsi="HG丸ｺﾞｼｯｸM-PRO" w:cstheme="minorBidi" w:hint="eastAsia"/>
          <w:szCs w:val="22"/>
        </w:rPr>
        <w:t>＊HbA1c（ヘモグロビン　エーワンシー）値は、過去1～２か月の血糖値の平均を反映します。</w:t>
      </w:r>
    </w:p>
    <w:p w:rsidR="005C4C7A" w:rsidRPr="005C4C7A" w:rsidRDefault="00B841A9" w:rsidP="005C4C7A">
      <w:pPr>
        <w:ind w:left="210" w:hangingChars="100" w:hanging="210"/>
        <w:rPr>
          <w:rFonts w:ascii="HG丸ｺﾞｼｯｸM-PRO" w:eastAsia="HG丸ｺﾞｼｯｸM-PRO" w:hAnsi="HG丸ｺﾞｼｯｸM-PRO" w:cstheme="minorBidi"/>
          <w:szCs w:val="22"/>
        </w:rPr>
      </w:pPr>
      <w:r>
        <w:rPr>
          <w:rFonts w:ascii="HG丸ｺﾞｼｯｸM-PRO" w:eastAsia="HG丸ｺﾞｼｯｸM-PRO" w:hAnsi="HG丸ｺﾞｼｯｸM-PRO" w:hint="eastAsia"/>
          <w:noProof/>
        </w:rPr>
        <w:drawing>
          <wp:anchor distT="0" distB="0" distL="114300" distR="114300" simplePos="0" relativeHeight="252573184" behindDoc="0" locked="0" layoutInCell="1" allowOverlap="1" wp14:anchorId="61339D4D" wp14:editId="14268E88">
            <wp:simplePos x="0" y="0"/>
            <wp:positionH relativeFrom="column">
              <wp:posOffset>240574</wp:posOffset>
            </wp:positionH>
            <wp:positionV relativeFrom="paragraph">
              <wp:posOffset>201930</wp:posOffset>
            </wp:positionV>
            <wp:extent cx="2835275" cy="1847850"/>
            <wp:effectExtent l="0" t="0" r="3175" b="0"/>
            <wp:wrapNone/>
            <wp:docPr id="3626" name="図 3626" title="眼科受診連絡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28352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C7A" w:rsidRPr="005C4C7A" w:rsidRDefault="00B841A9" w:rsidP="00564DEF">
      <w:pPr>
        <w:rPr>
          <w:rFonts w:ascii="ＭＳ ゴシック" w:eastAsia="ＭＳ ゴシック" w:hAnsi="ＭＳ ゴシック"/>
          <w:b/>
          <w:color w:val="0070C0"/>
          <w:sz w:val="24"/>
        </w:rPr>
      </w:pPr>
      <w:r w:rsidRPr="005C4C7A">
        <w:rPr>
          <w:rFonts w:ascii="HG丸ｺﾞｼｯｸM-PRO" w:eastAsia="HG丸ｺﾞｼｯｸM-PRO" w:hAnsi="HG丸ｺﾞｼｯｸM-PRO" w:cstheme="minorBidi"/>
          <w:noProof/>
          <w:szCs w:val="22"/>
        </w:rPr>
        <w:drawing>
          <wp:anchor distT="0" distB="0" distL="114300" distR="114300" simplePos="0" relativeHeight="252572160" behindDoc="0" locked="0" layoutInCell="1" allowOverlap="1" wp14:anchorId="2636BF0A" wp14:editId="1D4BAEFD">
            <wp:simplePos x="0" y="0"/>
            <wp:positionH relativeFrom="column">
              <wp:posOffset>3215640</wp:posOffset>
            </wp:positionH>
            <wp:positionV relativeFrom="paragraph">
              <wp:posOffset>6985</wp:posOffset>
            </wp:positionV>
            <wp:extent cx="2792095" cy="1835785"/>
            <wp:effectExtent l="19050" t="19050" r="27305" b="12065"/>
            <wp:wrapSquare wrapText="bothSides"/>
            <wp:docPr id="3621" name="図 3621" title="眼科受診連絡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2792095" cy="1835785"/>
                    </a:xfrm>
                    <a:prstGeom prst="rect">
                      <a:avLst/>
                    </a:prstGeom>
                    <a:noFill/>
                    <a:ln>
                      <a:solidFill>
                        <a:srgbClr val="4F81BD">
                          <a:lumMod val="20000"/>
                          <a:lumOff val="80000"/>
                        </a:srgbClr>
                      </a:solidFill>
                    </a:ln>
                  </pic:spPr>
                </pic:pic>
              </a:graphicData>
            </a:graphic>
            <wp14:sizeRelH relativeFrom="page">
              <wp14:pctWidth>0</wp14:pctWidth>
            </wp14:sizeRelH>
            <wp14:sizeRelV relativeFrom="page">
              <wp14:pctHeight>0</wp14:pctHeight>
            </wp14:sizeRelV>
          </wp:anchor>
        </w:drawing>
      </w: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831BA9" w:rsidRPr="00AB32BE" w:rsidRDefault="003807EB" w:rsidP="003807EB">
      <w:pPr>
        <w:ind w:firstLineChars="100" w:firstLine="280"/>
        <w:rPr>
          <w:rFonts w:ascii="HGPｺﾞｼｯｸE" w:eastAsia="HGPｺﾞｼｯｸE" w:hAnsi="HGPｺﾞｼｯｸE" w:cstheme="minorBidi"/>
          <w:sz w:val="24"/>
        </w:rPr>
      </w:pPr>
      <w:r w:rsidRPr="003807EB">
        <w:rPr>
          <w:rFonts w:ascii="HGPｺﾞｼｯｸE" w:eastAsia="HGPｺﾞｼｯｸE" w:hAnsi="HGPｺﾞｼｯｸE" w:cstheme="minorBidi" w:hint="eastAsia"/>
          <w:noProof/>
          <w:sz w:val="28"/>
          <w:szCs w:val="28"/>
        </w:rPr>
        <w:lastRenderedPageBreak/>
        <mc:AlternateContent>
          <mc:Choice Requires="wpg">
            <w:drawing>
              <wp:anchor distT="0" distB="0" distL="114300" distR="114300" simplePos="0" relativeHeight="252686848" behindDoc="0" locked="0" layoutInCell="1" allowOverlap="1" wp14:anchorId="7B84D6E7" wp14:editId="3235688F">
                <wp:simplePos x="0" y="0"/>
                <wp:positionH relativeFrom="column">
                  <wp:posOffset>-26670</wp:posOffset>
                </wp:positionH>
                <wp:positionV relativeFrom="paragraph">
                  <wp:posOffset>304800</wp:posOffset>
                </wp:positionV>
                <wp:extent cx="5680710" cy="1209676"/>
                <wp:effectExtent l="0" t="0" r="15240" b="28575"/>
                <wp:wrapNone/>
                <wp:docPr id="5" name="グループ化 5"/>
                <wp:cNvGraphicFramePr/>
                <a:graphic xmlns:a="http://schemas.openxmlformats.org/drawingml/2006/main">
                  <a:graphicData uri="http://schemas.microsoft.com/office/word/2010/wordprocessingGroup">
                    <wpg:wgp>
                      <wpg:cNvGrpSpPr/>
                      <wpg:grpSpPr>
                        <a:xfrm>
                          <a:off x="0" y="0"/>
                          <a:ext cx="5680710" cy="1209676"/>
                          <a:chOff x="0" y="0"/>
                          <a:chExt cx="5680710" cy="1209676"/>
                        </a:xfrm>
                      </wpg:grpSpPr>
                      <wps:wsp>
                        <wps:cNvPr id="9" name="角丸四角形 9" title="重症化リスクの高い対象者を抽出し、保健指導や受診勧奨、健康教室等を実施、地域連携協定を通じて、「2人主治医体制」を構築するとともに、市医師会や腎専門医と協力した患者のフォローアップを実施。"/>
                        <wps:cNvSpPr/>
                        <wps:spPr>
                          <a:xfrm>
                            <a:off x="152400" y="409576"/>
                            <a:ext cx="5528310" cy="800100"/>
                          </a:xfrm>
                          <a:prstGeom prst="roundRect">
                            <a:avLst/>
                          </a:prstGeom>
                          <a:solidFill>
                            <a:srgbClr val="C0504D">
                              <a:lumMod val="20000"/>
                              <a:lumOff val="80000"/>
                            </a:srgbClr>
                          </a:solidFill>
                          <a:ln w="25400" cap="flat" cmpd="sng" algn="ctr">
                            <a:solidFill>
                              <a:srgbClr val="C0504D">
                                <a:lumMod val="60000"/>
                                <a:lumOff val="40000"/>
                              </a:srgbClr>
                            </a:solidFill>
                            <a:prstDash val="dash"/>
                          </a:ln>
                          <a:effectLst/>
                        </wps:spPr>
                        <wps:txb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・重症化リスクの高い対象者を抽出し、保健指導や受診勧奨、健康教室等を実施</w:t>
                              </w:r>
                            </w:p>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・地域連携協定を通じて、「2人主治医体制」を構築するとともに、市医師会や腎専門医と協力した患者のフォローアップを実施</w:t>
                              </w:r>
                            </w:p>
                            <w:p w:rsidR="00415CC8" w:rsidRPr="007269CA" w:rsidRDefault="00415CC8" w:rsidP="00831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グループ化 10"/>
                        <wpg:cNvGrpSpPr/>
                        <wpg:grpSpPr>
                          <a:xfrm>
                            <a:off x="0" y="0"/>
                            <a:ext cx="2030730" cy="542290"/>
                            <a:chOff x="0" y="0"/>
                            <a:chExt cx="1062990" cy="542290"/>
                          </a:xfrm>
                        </wpg:grpSpPr>
                        <wps:wsp>
                          <wps:cNvPr id="12" name="角丸四角形 12"/>
                          <wps:cNvSpPr/>
                          <wps:spPr>
                            <a:xfrm>
                              <a:off x="63795" y="127591"/>
                              <a:ext cx="943610" cy="372287"/>
                            </a:xfrm>
                            <a:prstGeom prst="roundRect">
                              <a:avLst/>
                            </a:prstGeom>
                            <a:solidFill>
                              <a:srgbClr val="C0504D">
                                <a:lumMod val="20000"/>
                                <a:lumOff val="80000"/>
                              </a:srgbClr>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2" title="ポイント"/>
                          <wps:cNvSpPr txBox="1">
                            <a:spLocks noChangeArrowheads="1"/>
                          </wps:cNvSpPr>
                          <wps:spPr bwMode="auto">
                            <a:xfrm>
                              <a:off x="0" y="0"/>
                              <a:ext cx="1062990" cy="542290"/>
                            </a:xfrm>
                            <a:prstGeom prst="rect">
                              <a:avLst/>
                            </a:prstGeom>
                            <a:noFill/>
                            <a:ln w="9525">
                              <a:noFill/>
                              <a:miter lim="800000"/>
                              <a:headEnd/>
                              <a:tailEnd/>
                            </a:ln>
                          </wps:spPr>
                          <wps:txbx>
                            <w:txbxContent>
                              <w:p w:rsidR="00415CC8" w:rsidRPr="005B4EF8" w:rsidRDefault="00415CC8" w:rsidP="00831BA9">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5" o:spid="_x0000_s1310" style="position:absolute;left:0;text-align:left;margin-left:-2.1pt;margin-top:24pt;width:447.3pt;height:95.25pt;z-index:252686848;mso-width-relative:margin;mso-height-relative:margin" coordsize="56807,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">
                <v:roundrect id="角丸四角形 9" o:spid="_x0000_s1311" style="position:absolute;left:1524;top:4095;width:55283;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MdMIA&#10;AADaAAAADwAAAGRycy9kb3ducmV2LnhtbESPzWrDMBCE74W8g9hALiWRm4ObOFGCCTQUemkTP8Bi&#10;rS0Ta2Us+advXxUKPQ4z8w1zPM+2FSP1vnGs4GWTgCAunW64VlDc39Y7ED4ga2wdk4Jv8nA+LZ6O&#10;mGk38ReNt1CLCGGfoQITQpdJ6UtDFv3GdcTRq1xvMUTZ11L3OEW4beU2SVJpseG4YLCji6HycRus&#10;gmHQ9YSvFRXP1zxNhtR8bj9mpVbLOT+ACDSH//Bf+10r2MPvlXgD5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ox0wgAAANoAAAAPAAAAAAAAAAAAAAAAAJgCAABkcnMvZG93&#10;bnJldi54bWxQSwUGAAAAAAQABAD1AAAAhwMAAAAA&#10;" fillcolor="#f2dcdb" strokecolor="#d99694" strokeweight="2pt">
                  <v:stroke dashstyle="dash"/>
                  <v:textbo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・重症化リスクの高い対象者を抽出し、保健指導や受診勧奨、健康教室等を実施</w:t>
                        </w:r>
                      </w:p>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・地域連携協定を通じて、「2人主治医体制」を構築するとともに、市医師会や腎専門医と協力した患者のフォローアップを実施</w:t>
                        </w:r>
                      </w:p>
                      <w:p w:rsidR="00415CC8" w:rsidRPr="007269CA" w:rsidRDefault="00415CC8" w:rsidP="00831BA9">
                        <w:pPr>
                          <w:jc w:val="center"/>
                        </w:pPr>
                      </w:p>
                    </w:txbxContent>
                  </v:textbox>
                </v:roundrect>
                <v:group id="グループ化 10" o:spid="_x0000_s1312" style="position:absolute;width:20307;height:5422" coordsize="10629,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角丸四角形 12" o:spid="_x0000_s1313" style="position:absolute;left:637;top:1275;width:9437;height:3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ym8QA&#10;AADbAAAADwAAAGRycy9kb3ducmV2LnhtbERP22rCQBB9L/Qflin41myUIhJdpRZEEbU03vo4ZMck&#10;NDsbs9sY/75bKPRtDuc6k1lnKtFS40rLCvpRDII4s7rkXMFhv3gegXAeWWNlmRTcycFs+vgwwUTb&#10;G39Qm/pchBB2CSoovK8TKV1WkEEX2Zo4cBfbGPQBNrnUDd5CuKnkII6H0mDJoaHAmt4Kyr7Sb6PA&#10;lNvr8nOTbl529/N2tL60x9P8XaneU/c6BuGp8//iP/dKh/kD+P0lHC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cMpvEAAAA2wAAAA8AAAAAAAAAAAAAAAAAmAIAAGRycy9k&#10;b3ducmV2LnhtbFBLBQYAAAAABAAEAPUAAACJAwAAAAA=&#10;" fillcolor="#f2dcdb" strokecolor="#d99694" strokeweight="2pt"/>
                  <v:shape id="_x0000_s1314" type="#_x0000_t202" style="position:absolute;width:10629;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15CC8" w:rsidRPr="005B4EF8" w:rsidRDefault="00415CC8" w:rsidP="00831BA9">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v:textbox>
                  </v:shape>
                </v:group>
              </v:group>
            </w:pict>
          </mc:Fallback>
        </mc:AlternateContent>
      </w:r>
      <w:r w:rsidR="00831BA9" w:rsidRPr="003807EB">
        <w:rPr>
          <w:rFonts w:ascii="HGPｺﾞｼｯｸE" w:eastAsia="HGPｺﾞｼｯｸE" w:hAnsi="HGPｺﾞｼｯｸE" w:cstheme="minorBidi" w:hint="eastAsia"/>
          <w:noProof/>
          <w:sz w:val="28"/>
          <w:szCs w:val="28"/>
        </w:rPr>
        <mc:AlternateContent>
          <mc:Choice Requires="wps">
            <w:drawing>
              <wp:anchor distT="0" distB="0" distL="114300" distR="114300" simplePos="0" relativeHeight="252687872" behindDoc="1" locked="0" layoutInCell="1" allowOverlap="1" wp14:anchorId="45F90D8A" wp14:editId="7E894DEE">
                <wp:simplePos x="0" y="0"/>
                <wp:positionH relativeFrom="column">
                  <wp:posOffset>23676</wp:posOffset>
                </wp:positionH>
                <wp:positionV relativeFrom="paragraph">
                  <wp:posOffset>0</wp:posOffset>
                </wp:positionV>
                <wp:extent cx="6268040" cy="8556171"/>
                <wp:effectExtent l="19050" t="95250" r="171450" b="111760"/>
                <wp:wrapNone/>
                <wp:docPr id="19" name="1 つの角を丸めた四角形 19" title="コラム 生活習慣病の重症化予防地域連携システム（寝屋川市）"/>
                <wp:cNvGraphicFramePr/>
                <a:graphic xmlns:a="http://schemas.openxmlformats.org/drawingml/2006/main">
                  <a:graphicData uri="http://schemas.microsoft.com/office/word/2010/wordprocessingShape">
                    <wps:wsp>
                      <wps:cNvSpPr/>
                      <wps:spPr>
                        <a:xfrm>
                          <a:off x="0" y="0"/>
                          <a:ext cx="6268040" cy="8556171"/>
                        </a:xfrm>
                        <a:prstGeom prst="round1Rect">
                          <a:avLst/>
                        </a:prstGeom>
                        <a:blipFill>
                          <a:blip r:embed="rId146"/>
                          <a:tile tx="0" ty="0" sx="100000" sy="100000" flip="none" algn="tl"/>
                        </a:blipFill>
                        <a:ln>
                          <a:prstDash val="sysDash"/>
                        </a:ln>
                        <a:effectLst>
                          <a:outerShdw blurRad="50800" dist="38100" sx="101000" sy="101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 つの角を丸めた四角形 19" o:spid="_x0000_s1026" alt="タイトル: コラム 生活習慣病の重症化予防地域連携システム（寝屋川市）" style="position:absolute;left:0;text-align:left;margin-left:1.85pt;margin-top:0;width:493.55pt;height:673.7pt;z-index:-250628608;visibility:visible;mso-wrap-style:square;mso-wrap-distance-left:9pt;mso-wrap-distance-top:0;mso-wrap-distance-right:9pt;mso-wrap-distance-bottom:0;mso-position-horizontal:absolute;mso-position-horizontal-relative:text;mso-position-vertical:absolute;mso-position-vertical-relative:text;v-text-anchor:middle" coordsize="6268040,855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" path="m,l5223346,v576969,,1044694,467725,1044694,1044694l6268040,8556171,,8556171,,xe" strokecolor="#243f60 [1604]" strokeweight="2pt">
                <v:fill r:id="rId153" o:title="" recolor="t" rotate="t" type="tile"/>
                <v:stroke dashstyle="3 1"/>
                <v:shadow on="t" type="perspective" color="black" opacity="26214f" origin="-.5" offset="3pt,0" matrix="66191f,,,66191f"/>
                <v:path arrowok="t" o:connecttype="custom" o:connectlocs="0,0;5223346,0;6268040,1044694;6268040,8556171;0,8556171;0,0" o:connectangles="0,0,0,0,0,0"/>
              </v:shape>
            </w:pict>
          </mc:Fallback>
        </mc:AlternateContent>
      </w:r>
      <w:r w:rsidR="00831BA9" w:rsidRPr="003807EB">
        <w:rPr>
          <w:rFonts w:ascii="HGPｺﾞｼｯｸE" w:eastAsia="HGPｺﾞｼｯｸE" w:hAnsi="HGPｺﾞｼｯｸE" w:cstheme="minorBidi" w:hint="eastAsia"/>
          <w:sz w:val="28"/>
          <w:szCs w:val="28"/>
        </w:rPr>
        <w:t>【コラム】生活習慣病の重症化予防地域連携システム（寝屋川市）</w:t>
      </w:r>
    </w:p>
    <w:p w:rsidR="00831BA9" w:rsidRPr="00831BA9" w:rsidRDefault="00831BA9" w:rsidP="00831BA9">
      <w:pPr>
        <w:rPr>
          <w:rFonts w:ascii="HG丸ｺﾞｼｯｸM-PRO" w:eastAsia="HG丸ｺﾞｼｯｸM-PRO" w:hAnsi="HG丸ｺﾞｼｯｸM-PRO" w:cstheme="minorBidi"/>
          <w:szCs w:val="22"/>
        </w:rPr>
      </w:pPr>
    </w:p>
    <w:p w:rsidR="00831BA9" w:rsidRPr="00831BA9" w:rsidRDefault="00831BA9" w:rsidP="00831BA9">
      <w:pPr>
        <w:rPr>
          <w:rFonts w:ascii="HG丸ｺﾞｼｯｸM-PRO" w:eastAsia="HG丸ｺﾞｼｯｸM-PRO" w:hAnsi="HG丸ｺﾞｼｯｸM-PRO" w:cstheme="minorBidi"/>
          <w:szCs w:val="22"/>
        </w:rPr>
      </w:pPr>
    </w:p>
    <w:p w:rsidR="00831BA9" w:rsidRPr="00831BA9" w:rsidRDefault="00831BA9" w:rsidP="00831BA9">
      <w:pPr>
        <w:rPr>
          <w:rFonts w:ascii="HG丸ｺﾞｼｯｸM-PRO" w:eastAsia="HG丸ｺﾞｼｯｸM-PRO" w:hAnsi="HG丸ｺﾞｼｯｸM-PRO" w:cstheme="minorBidi"/>
          <w:szCs w:val="22"/>
        </w:rPr>
      </w:pPr>
    </w:p>
    <w:p w:rsidR="00831BA9" w:rsidRPr="00831BA9" w:rsidRDefault="00831BA9" w:rsidP="00831BA9">
      <w:pPr>
        <w:rPr>
          <w:rFonts w:ascii="HG丸ｺﾞｼｯｸM-PRO" w:eastAsia="HG丸ｺﾞｼｯｸM-PRO" w:hAnsi="HG丸ｺﾞｼｯｸM-PRO" w:cstheme="minorBidi"/>
          <w:szCs w:val="22"/>
        </w:rPr>
      </w:pPr>
    </w:p>
    <w:p w:rsidR="00831BA9" w:rsidRPr="00831BA9" w:rsidRDefault="00831BA9" w:rsidP="00831BA9">
      <w:pPr>
        <w:rPr>
          <w:rFonts w:ascii="HG丸ｺﾞｼｯｸM-PRO" w:eastAsia="HG丸ｺﾞｼｯｸM-PRO" w:hAnsi="HG丸ｺﾞｼｯｸM-PRO" w:cstheme="minorBidi"/>
          <w:szCs w:val="22"/>
        </w:rPr>
      </w:pPr>
    </w:p>
    <w:p w:rsidR="002D666A" w:rsidRPr="00831BA9" w:rsidRDefault="002D666A" w:rsidP="002D666A">
      <w:pPr>
        <w:spacing w:line="160" w:lineRule="exact"/>
        <w:rPr>
          <w:rFonts w:ascii="HG丸ｺﾞｼｯｸM-PRO" w:eastAsia="HG丸ｺﾞｼｯｸM-PRO" w:hAnsi="HG丸ｺﾞｼｯｸM-PRO" w:cstheme="minorBidi"/>
          <w:szCs w:val="22"/>
        </w:rPr>
      </w:pPr>
    </w:p>
    <w:p w:rsidR="00831BA9" w:rsidRDefault="00831BA9" w:rsidP="00831BA9">
      <w:pPr>
        <w:ind w:leftChars="200" w:left="420" w:rightChars="94" w:right="197" w:firstLineChars="102" w:firstLine="214"/>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寝屋川市では、平成23年度の国保の総医療費に占める人工透析医療費割合が8.8％と、大阪府（5.8%）及び全国（5.3%）の平均よりも高く、糖尿病合併症が重症化している人ほど多いという課題を抱えていました。このため、同市では市民の重症化予防を目指し、「保健指導」と「地域連携」の2本柱で取組みを進めています。</w:t>
      </w:r>
    </w:p>
    <w:p w:rsidR="00F705D4" w:rsidRPr="00831BA9" w:rsidRDefault="00F705D4" w:rsidP="00F705D4">
      <w:pPr>
        <w:spacing w:line="160" w:lineRule="exact"/>
        <w:ind w:leftChars="200" w:left="420" w:rightChars="94" w:right="197" w:firstLineChars="102" w:firstLine="214"/>
        <w:rPr>
          <w:rFonts w:ascii="HG丸ｺﾞｼｯｸM-PRO" w:eastAsia="HG丸ｺﾞｼｯｸM-PRO" w:hAnsi="HG丸ｺﾞｼｯｸM-PRO" w:cstheme="minorBidi"/>
          <w:szCs w:val="22"/>
        </w:rPr>
      </w:pPr>
    </w:p>
    <w:p w:rsidR="00831BA9" w:rsidRPr="00831BA9" w:rsidRDefault="00831BA9" w:rsidP="00831BA9">
      <w:pPr>
        <w:ind w:leftChars="200" w:left="420" w:rightChars="94" w:right="197" w:firstLineChars="102" w:firstLine="214"/>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「保健指導」では、特定健診の結果を踏まえ、重症化リスクの高い対象者に保健指導や受診勧奨等を行うとともに、以下のような高血圧や高血糖等をテーマにした健康教室を直営で実施しています。</w:t>
      </w:r>
    </w:p>
    <w:p w:rsidR="00831BA9" w:rsidRPr="00831BA9" w:rsidRDefault="00831BA9" w:rsidP="00831BA9">
      <w:pPr>
        <w:ind w:leftChars="202" w:left="1888" w:hangingChars="697" w:hanging="1464"/>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 xml:space="preserve">　＜(注1)＞　高血糖教室4回1コース・高血圧教室4回1コース・CKD教室2回1コ</w:t>
      </w:r>
    </w:p>
    <w:p w:rsidR="00831BA9" w:rsidRPr="00831BA9" w:rsidRDefault="00831BA9" w:rsidP="00824303">
      <w:pPr>
        <w:ind w:leftChars="900" w:left="1890"/>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ースの保健指導</w:t>
      </w:r>
    </w:p>
    <w:p w:rsidR="00831BA9" w:rsidRPr="00831BA9" w:rsidRDefault="00831BA9" w:rsidP="00831BA9">
      <w:pPr>
        <w:ind w:leftChars="202" w:left="1888" w:hangingChars="697" w:hanging="1464"/>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 xml:space="preserve">　＜(注2)＞　自らの気付きや仲間づくりを促し、楽しく学ぶことで、やる気と行動力と継</w:t>
      </w:r>
    </w:p>
    <w:p w:rsidR="00831BA9" w:rsidRDefault="00831BA9" w:rsidP="00824303">
      <w:pPr>
        <w:ind w:firstLineChars="900" w:firstLine="1890"/>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続力を習得してもらうための支援</w:t>
      </w:r>
    </w:p>
    <w:p w:rsidR="00F705D4" w:rsidRPr="00831BA9" w:rsidRDefault="00F705D4" w:rsidP="00F705D4">
      <w:pPr>
        <w:spacing w:line="160" w:lineRule="exact"/>
        <w:ind w:firstLineChars="900" w:firstLine="1890"/>
        <w:rPr>
          <w:rFonts w:ascii="HG丸ｺﾞｼｯｸM-PRO" w:eastAsia="HG丸ｺﾞｼｯｸM-PRO" w:hAnsi="HG丸ｺﾞｼｯｸM-PRO" w:cstheme="minorBidi"/>
          <w:szCs w:val="22"/>
        </w:rPr>
      </w:pPr>
    </w:p>
    <w:p w:rsidR="00831BA9" w:rsidRDefault="00831BA9" w:rsidP="00831BA9">
      <w:pPr>
        <w:ind w:leftChars="200" w:left="420" w:rightChars="94" w:right="197" w:firstLineChars="100" w:firstLine="210"/>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その結果、高血糖者の教室参加者（平成27年度）のHbA1c平均値は、保健指導開始前（7.1）と比較し6か月後には6.60と改善を認め、翌年健診では6.69と維持できていました。糖尿病性腎症対象者（平成28年度）の、保健指導時と保健指導終了後のHbA1cと尿アルブミン精密測定の結果も半数以上で改善が認められました。</w:t>
      </w:r>
    </w:p>
    <w:p w:rsidR="00F705D4" w:rsidRPr="00831BA9" w:rsidRDefault="00F705D4" w:rsidP="00F705D4">
      <w:pPr>
        <w:spacing w:line="160" w:lineRule="exact"/>
        <w:ind w:leftChars="200" w:left="420" w:rightChars="94" w:right="197" w:firstLineChars="100" w:firstLine="210"/>
        <w:rPr>
          <w:rFonts w:ascii="HG丸ｺﾞｼｯｸM-PRO" w:eastAsia="HG丸ｺﾞｼｯｸM-PRO" w:hAnsi="HG丸ｺﾞｼｯｸM-PRO" w:cstheme="minorBidi"/>
          <w:szCs w:val="22"/>
        </w:rPr>
      </w:pPr>
    </w:p>
    <w:p w:rsidR="00831BA9" w:rsidRPr="00831BA9" w:rsidRDefault="00831BA9" w:rsidP="00831BA9">
      <w:pPr>
        <w:ind w:left="420" w:rightChars="94" w:right="197" w:hangingChars="200" w:hanging="420"/>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noProof/>
          <w:szCs w:val="22"/>
        </w:rPr>
        <w:drawing>
          <wp:anchor distT="0" distB="0" distL="114300" distR="114300" simplePos="0" relativeHeight="252685824" behindDoc="0" locked="0" layoutInCell="1" allowOverlap="1" wp14:anchorId="747FABC1" wp14:editId="60ECF489">
            <wp:simplePos x="0" y="0"/>
            <wp:positionH relativeFrom="column">
              <wp:posOffset>2592705</wp:posOffset>
            </wp:positionH>
            <wp:positionV relativeFrom="paragraph">
              <wp:posOffset>609056</wp:posOffset>
            </wp:positionV>
            <wp:extent cx="3694142" cy="2492828"/>
            <wp:effectExtent l="0" t="0" r="1905" b="3175"/>
            <wp:wrapNone/>
            <wp:docPr id="18" name="図 18" title="地域連携協定に基づく重症化予防地域連携システム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94144" cy="24928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BA9">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hint="eastAsia"/>
          <w:szCs w:val="22"/>
        </w:rPr>
        <w:t xml:space="preserve">　　</w:t>
      </w:r>
      <w:r w:rsidRPr="00831BA9">
        <w:rPr>
          <w:rFonts w:ascii="HG丸ｺﾞｼｯｸM-PRO" w:eastAsia="HG丸ｺﾞｼｯｸM-PRO" w:hAnsi="HG丸ｺﾞｼｯｸM-PRO" w:cstheme="minorBidi" w:hint="eastAsia"/>
          <w:szCs w:val="22"/>
        </w:rPr>
        <w:t>次に、「地域連携」では、医師会・歯科医師会・薬剤師会・関西医科大学香里病院・同市の5者で生活習慣病重症化予防の地域連携協定を締結し、腎専門医とかかりつけ医との2人主治医制を推進しています。対応困難ケースに対しては、</w:t>
      </w:r>
    </w:p>
    <w:p w:rsidR="00831BA9" w:rsidRPr="00831BA9" w:rsidRDefault="00831BA9" w:rsidP="00831BA9">
      <w:pPr>
        <w:ind w:firstLineChars="202" w:firstLine="424"/>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ケース検討会（年4回）を通じて</w:t>
      </w:r>
    </w:p>
    <w:p w:rsidR="00831BA9" w:rsidRPr="00831BA9" w:rsidRDefault="00831BA9" w:rsidP="00831BA9">
      <w:pPr>
        <w:ind w:firstLineChars="202" w:firstLine="424"/>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医師会理事や腎専門医から、助言や</w:t>
      </w:r>
    </w:p>
    <w:p w:rsidR="00831BA9" w:rsidRPr="00831BA9" w:rsidRDefault="00831BA9" w:rsidP="00831BA9">
      <w:pPr>
        <w:ind w:firstLineChars="200" w:firstLine="420"/>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今後必要な検査・治療等の具体的な</w:t>
      </w:r>
    </w:p>
    <w:p w:rsidR="00831BA9" w:rsidRPr="00831BA9" w:rsidRDefault="00831BA9" w:rsidP="00831BA9">
      <w:pPr>
        <w:ind w:firstLineChars="200" w:firstLine="420"/>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方向性を導き出してもらい、地域の</w:t>
      </w:r>
    </w:p>
    <w:p w:rsidR="00831BA9" w:rsidRPr="00831BA9" w:rsidRDefault="00831BA9" w:rsidP="00831BA9">
      <w:pPr>
        <w:ind w:firstLineChars="200" w:firstLine="420"/>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課題を共有しながら透析に至る患者を</w:t>
      </w:r>
    </w:p>
    <w:p w:rsidR="00831BA9" w:rsidRDefault="00831BA9" w:rsidP="00831BA9">
      <w:pPr>
        <w:ind w:firstLineChars="200" w:firstLine="420"/>
        <w:rPr>
          <w:rFonts w:ascii="HG丸ｺﾞｼｯｸM-PRO" w:eastAsia="HG丸ｺﾞｼｯｸM-PRO" w:hAnsi="HG丸ｺﾞｼｯｸM-PRO" w:cstheme="minorBidi"/>
          <w:szCs w:val="22"/>
        </w:rPr>
      </w:pPr>
      <w:r w:rsidRPr="00831BA9">
        <w:rPr>
          <w:rFonts w:ascii="HG丸ｺﾞｼｯｸM-PRO" w:eastAsia="HG丸ｺﾞｼｯｸM-PRO" w:hAnsi="HG丸ｺﾞｼｯｸM-PRO" w:cstheme="minorBidi" w:hint="eastAsia"/>
          <w:szCs w:val="22"/>
        </w:rPr>
        <w:t>少しでも減らせるよう努めています。</w:t>
      </w:r>
    </w:p>
    <w:p w:rsidR="00F705D4" w:rsidRPr="00831BA9" w:rsidRDefault="00F705D4" w:rsidP="00F705D4">
      <w:pPr>
        <w:spacing w:line="160" w:lineRule="exact"/>
        <w:ind w:firstLineChars="200" w:firstLine="420"/>
        <w:rPr>
          <w:rFonts w:ascii="HG丸ｺﾞｼｯｸM-PRO" w:eastAsia="HG丸ｺﾞｼｯｸM-PRO" w:hAnsi="HG丸ｺﾞｼｯｸM-PRO" w:cstheme="minorBidi"/>
          <w:szCs w:val="22"/>
        </w:rPr>
      </w:pPr>
    </w:p>
    <w:p w:rsidR="00824303" w:rsidRDefault="00831BA9" w:rsidP="00824303">
      <w:pPr>
        <w:ind w:firstLineChars="200" w:firstLine="360"/>
        <w:rPr>
          <w:rFonts w:ascii="HG丸ｺﾞｼｯｸM-PRO" w:eastAsia="HG丸ｺﾞｼｯｸM-PRO" w:hAnsi="HG丸ｺﾞｼｯｸM-PRO" w:cstheme="minorBidi"/>
          <w:sz w:val="18"/>
          <w:szCs w:val="18"/>
        </w:rPr>
      </w:pPr>
      <w:r w:rsidRPr="00831BA9">
        <w:rPr>
          <w:rFonts w:ascii="HG丸ｺﾞｼｯｸM-PRO" w:eastAsia="HG丸ｺﾞｼｯｸM-PRO" w:hAnsi="HG丸ｺﾞｼｯｸM-PRO" w:cstheme="minorBidi" w:hint="eastAsia"/>
          <w:sz w:val="18"/>
          <w:szCs w:val="18"/>
        </w:rPr>
        <w:t>(注1) HbA1c6.5%以上・高血圧Ⅱ度以上・</w:t>
      </w:r>
    </w:p>
    <w:p w:rsidR="00824303" w:rsidRDefault="00831BA9" w:rsidP="00824303">
      <w:pPr>
        <w:ind w:firstLineChars="200" w:firstLine="360"/>
        <w:rPr>
          <w:rFonts w:ascii="HG丸ｺﾞｼｯｸM-PRO" w:eastAsia="HG丸ｺﾞｼｯｸM-PRO" w:hAnsi="HG丸ｺﾞｼｯｸM-PRO" w:cstheme="minorBidi"/>
          <w:sz w:val="18"/>
          <w:szCs w:val="18"/>
        </w:rPr>
      </w:pPr>
      <w:r w:rsidRPr="00831BA9">
        <w:rPr>
          <w:rFonts w:ascii="HG丸ｺﾞｼｯｸM-PRO" w:eastAsia="HG丸ｺﾞｼｯｸM-PRO" w:hAnsi="HG丸ｺﾞｼｯｸM-PRO" w:cstheme="minorBidi" w:hint="eastAsia"/>
          <w:sz w:val="18"/>
          <w:szCs w:val="18"/>
        </w:rPr>
        <w:t>腎機能（e-GFR50未満70歳以上40未満</w:t>
      </w:r>
    </w:p>
    <w:p w:rsidR="00831BA9" w:rsidRPr="00831BA9" w:rsidRDefault="00831BA9" w:rsidP="00824303">
      <w:pPr>
        <w:ind w:firstLineChars="200" w:firstLine="360"/>
        <w:rPr>
          <w:rFonts w:ascii="HG丸ｺﾞｼｯｸM-PRO" w:eastAsia="HG丸ｺﾞｼｯｸM-PRO" w:hAnsi="HG丸ｺﾞｼｯｸM-PRO" w:cstheme="minorBidi"/>
          <w:sz w:val="18"/>
          <w:szCs w:val="18"/>
        </w:rPr>
      </w:pPr>
      <w:r w:rsidRPr="00831BA9">
        <w:rPr>
          <w:rFonts w:ascii="HG丸ｺﾞｼｯｸM-PRO" w:eastAsia="HG丸ｺﾞｼｯｸM-PRO" w:hAnsi="HG丸ｺﾞｼｯｸM-PRO" w:cstheme="minorBidi" w:hint="eastAsia"/>
          <w:sz w:val="18"/>
          <w:szCs w:val="18"/>
        </w:rPr>
        <w:t>もしくは尿たんぱく＋＋以上）の人を対象</w:t>
      </w:r>
    </w:p>
    <w:p w:rsidR="00824303" w:rsidRDefault="00831BA9" w:rsidP="00824303">
      <w:pPr>
        <w:ind w:firstLineChars="200" w:firstLine="360"/>
        <w:rPr>
          <w:rFonts w:ascii="HG丸ｺﾞｼｯｸM-PRO" w:eastAsia="HG丸ｺﾞｼｯｸM-PRO" w:hAnsi="HG丸ｺﾞｼｯｸM-PRO" w:cstheme="minorBidi"/>
          <w:sz w:val="18"/>
          <w:szCs w:val="18"/>
        </w:rPr>
      </w:pPr>
      <w:r w:rsidRPr="00831BA9">
        <w:rPr>
          <w:rFonts w:ascii="HG丸ｺﾞｼｯｸM-PRO" w:eastAsia="HG丸ｺﾞｼｯｸM-PRO" w:hAnsi="HG丸ｺﾞｼｯｸM-PRO" w:cstheme="minorBidi" w:hint="eastAsia"/>
          <w:sz w:val="18"/>
          <w:szCs w:val="18"/>
        </w:rPr>
        <w:t>(注2)HbA1c6.5%以上もしくは糖尿病治療</w:t>
      </w:r>
    </w:p>
    <w:p w:rsidR="00824303" w:rsidRDefault="00831BA9" w:rsidP="00824303">
      <w:pPr>
        <w:ind w:firstLineChars="200" w:firstLine="360"/>
        <w:rPr>
          <w:rFonts w:ascii="HG丸ｺﾞｼｯｸM-PRO" w:eastAsia="HG丸ｺﾞｼｯｸM-PRO" w:hAnsi="HG丸ｺﾞｼｯｸM-PRO" w:cstheme="minorBidi"/>
          <w:sz w:val="18"/>
          <w:szCs w:val="18"/>
        </w:rPr>
      </w:pPr>
      <w:r w:rsidRPr="00831BA9">
        <w:rPr>
          <w:rFonts w:ascii="HG丸ｺﾞｼｯｸM-PRO" w:eastAsia="HG丸ｺﾞｼｯｸM-PRO" w:hAnsi="HG丸ｺﾞｼｯｸM-PRO" w:cstheme="minorBidi" w:hint="eastAsia"/>
          <w:sz w:val="18"/>
          <w:szCs w:val="18"/>
        </w:rPr>
        <w:t>歴がある人でかつ尿たんぱく±以上もしくは</w:t>
      </w:r>
    </w:p>
    <w:p w:rsidR="00831BA9" w:rsidRPr="00831BA9" w:rsidRDefault="00831BA9" w:rsidP="00824303">
      <w:pPr>
        <w:ind w:firstLineChars="200" w:firstLine="360"/>
        <w:rPr>
          <w:rFonts w:ascii="HG丸ｺﾞｼｯｸM-PRO" w:eastAsia="HG丸ｺﾞｼｯｸM-PRO" w:hAnsi="HG丸ｺﾞｼｯｸM-PRO" w:cstheme="minorBidi"/>
          <w:sz w:val="18"/>
          <w:szCs w:val="18"/>
        </w:rPr>
      </w:pPr>
      <w:r w:rsidRPr="00831BA9">
        <w:rPr>
          <w:rFonts w:ascii="HG丸ｺﾞｼｯｸM-PRO" w:eastAsia="HG丸ｺﾞｼｯｸM-PRO" w:hAnsi="HG丸ｺﾞｼｯｸM-PRO" w:cstheme="minorBidi" w:hint="eastAsia"/>
          <w:sz w:val="18"/>
          <w:szCs w:val="18"/>
        </w:rPr>
        <w:t>微量アルブミン尿30以上の糖尿病性腎症対象者</w:t>
      </w:r>
    </w:p>
    <w:p w:rsidR="005C4C7A" w:rsidRPr="00831BA9"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790DFB" w:rsidRPr="00790DFB" w:rsidRDefault="002D666A" w:rsidP="002D666A">
      <w:pPr>
        <w:ind w:firstLineChars="100" w:firstLine="240"/>
        <w:rPr>
          <w:rFonts w:ascii="HGPｺﾞｼｯｸE" w:eastAsia="HGPｺﾞｼｯｸE" w:hAnsi="HGPｺﾞｼｯｸE" w:cstheme="minorBidi"/>
          <w:sz w:val="22"/>
          <w:szCs w:val="22"/>
        </w:rPr>
      </w:pPr>
      <w:r w:rsidRPr="00F705D4">
        <w:rPr>
          <w:rFonts w:ascii="HGPｺﾞｼｯｸE" w:eastAsia="HGPｺﾞｼｯｸE" w:hAnsi="HGPｺﾞｼｯｸE" w:cstheme="minorBidi" w:hint="eastAsia"/>
          <w:noProof/>
          <w:sz w:val="24"/>
        </w:rPr>
        <w:lastRenderedPageBreak/>
        <mc:AlternateContent>
          <mc:Choice Requires="wpg">
            <w:drawing>
              <wp:anchor distT="0" distB="0" distL="114300" distR="114300" simplePos="0" relativeHeight="252580352" behindDoc="0" locked="0" layoutInCell="1" allowOverlap="1" wp14:anchorId="7D6E1B7C" wp14:editId="04215D96">
                <wp:simplePos x="0" y="0"/>
                <wp:positionH relativeFrom="column">
                  <wp:posOffset>-17145</wp:posOffset>
                </wp:positionH>
                <wp:positionV relativeFrom="paragraph">
                  <wp:posOffset>276225</wp:posOffset>
                </wp:positionV>
                <wp:extent cx="5676900" cy="1281430"/>
                <wp:effectExtent l="0" t="0" r="19050" b="13970"/>
                <wp:wrapNone/>
                <wp:docPr id="179" name="グループ化 179"/>
                <wp:cNvGraphicFramePr/>
                <a:graphic xmlns:a="http://schemas.openxmlformats.org/drawingml/2006/main">
                  <a:graphicData uri="http://schemas.microsoft.com/office/word/2010/wordprocessingGroup">
                    <wpg:wgp>
                      <wpg:cNvGrpSpPr/>
                      <wpg:grpSpPr>
                        <a:xfrm>
                          <a:off x="0" y="0"/>
                          <a:ext cx="5676900" cy="1281430"/>
                          <a:chOff x="0" y="44946"/>
                          <a:chExt cx="5677166" cy="1209356"/>
                        </a:xfrm>
                      </wpg:grpSpPr>
                      <wps:wsp>
                        <wps:cNvPr id="287" name="角丸四角形 287" title="特定保健指導の対象とはならない非肥満の人に対してもレセプトデータを活用し、治療状況を把握のうえ、必要な人に対して早期受診・治療勧奨を実施。医師会との連携による受診確認を行い、健診受診後、半年以内に再勧奨を２回実施。"/>
                        <wps:cNvSpPr/>
                        <wps:spPr>
                          <a:xfrm>
                            <a:off x="148856" y="404037"/>
                            <a:ext cx="5528310" cy="850265"/>
                          </a:xfrm>
                          <a:prstGeom prst="roundRect">
                            <a:avLst/>
                          </a:prstGeom>
                          <a:solidFill>
                            <a:srgbClr val="C0504D">
                              <a:lumMod val="20000"/>
                              <a:lumOff val="80000"/>
                            </a:srgbClr>
                          </a:solidFill>
                          <a:ln w="25400" cap="flat" cmpd="sng" algn="ctr">
                            <a:solidFill>
                              <a:srgbClr val="C0504D">
                                <a:lumMod val="60000"/>
                                <a:lumOff val="40000"/>
                              </a:srgbClr>
                            </a:solidFill>
                            <a:prstDash val="dash"/>
                          </a:ln>
                          <a:effectLst/>
                        </wps:spPr>
                        <wps:txb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・特定保健指導の対象とはならない非肥満の人に対してもレセプトデータを活用し、治療状況を把握のうえ、必要な人に対して早期受診・治療勧奨を実施。</w:t>
                              </w:r>
                            </w:p>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・医師会との連携による受診確認を行い、健診受診後、半年以内に再勧奨を２回実施。</w:t>
                              </w:r>
                            </w:p>
                            <w:p w:rsidR="00415CC8" w:rsidRPr="00685105" w:rsidRDefault="00415CC8" w:rsidP="00790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5" name="グループ化 295"/>
                        <wpg:cNvGrpSpPr/>
                        <wpg:grpSpPr>
                          <a:xfrm>
                            <a:off x="0" y="44946"/>
                            <a:ext cx="2030818" cy="542290"/>
                            <a:chOff x="0" y="44946"/>
                            <a:chExt cx="1062990" cy="542290"/>
                          </a:xfrm>
                        </wpg:grpSpPr>
                        <wps:wsp>
                          <wps:cNvPr id="489" name="角丸四角形 489"/>
                          <wps:cNvSpPr/>
                          <wps:spPr>
                            <a:xfrm>
                              <a:off x="63795" y="127591"/>
                              <a:ext cx="943610" cy="372287"/>
                            </a:xfrm>
                            <a:prstGeom prst="roundRect">
                              <a:avLst/>
                            </a:prstGeom>
                            <a:solidFill>
                              <a:srgbClr val="C0504D">
                                <a:lumMod val="20000"/>
                                <a:lumOff val="80000"/>
                              </a:srgbClr>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テキスト ボックス 2" title="ポイント"/>
                          <wps:cNvSpPr txBox="1">
                            <a:spLocks noChangeArrowheads="1"/>
                          </wps:cNvSpPr>
                          <wps:spPr bwMode="auto">
                            <a:xfrm>
                              <a:off x="0" y="44946"/>
                              <a:ext cx="1062990" cy="542290"/>
                            </a:xfrm>
                            <a:prstGeom prst="rect">
                              <a:avLst/>
                            </a:prstGeom>
                            <a:noFill/>
                            <a:ln w="9525">
                              <a:noFill/>
                              <a:miter lim="800000"/>
                              <a:headEnd/>
                              <a:tailEnd/>
                            </a:ln>
                          </wps:spPr>
                          <wps:txbx>
                            <w:txbxContent>
                              <w:p w:rsidR="00415CC8" w:rsidRPr="005B4EF8" w:rsidRDefault="00415CC8" w:rsidP="00790DFB">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79" o:spid="_x0000_s1315" style="position:absolute;left:0;text-align:left;margin-left:-1.35pt;margin-top:21.75pt;width:447pt;height:100.9pt;z-index:252580352;mso-width-relative:margin;mso-height-relative:margin" coordorigin=",449" coordsize="56771,1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">
                <v:roundrect id="角丸四角形 287" o:spid="_x0000_s1316" style="position:absolute;left:1488;top:4040;width:55283;height:8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sMA&#10;AADcAAAADwAAAGRycy9kb3ducmV2LnhtbESPQYvCMBSE74L/ITzBi2i6PdRSjSILuyx4cdUf8Gie&#10;TbF5KU1qu//eCMIeh5n5htnuR9uIB3W+dqzgY5WAIC6drrlScL18LXMQPiBrbByTgj/ysN9NJ1ss&#10;tBv4lx7nUIkIYV+gAhNCW0jpS0MW/cq1xNG7uc5iiLKrpO5wiHDbyDRJMmmx5rhgsKVPQ+X93FsF&#10;fa+rAdc3ui6+D1nSZ+aUHkel5rPxsAERaAz/4Xf7RytI8zW8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sMAAADcAAAADwAAAAAAAAAAAAAAAACYAgAAZHJzL2Rv&#10;d25yZXYueG1sUEsFBgAAAAAEAAQA9QAAAIgDAAAAAA==&#10;" fillcolor="#f2dcdb" strokecolor="#d99694" strokeweight="2pt">
                  <v:stroke dashstyle="dash"/>
                  <v:textbo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・特定保健指導の対象とはならない非肥満の人に対してもレセプトデータを活用し、治療状況を把握のうえ、必要な人に対して早期受診・治療勧奨を実施。</w:t>
                        </w:r>
                      </w:p>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・医師会との連携による受診確認を行い、健診受診後、半年以内に再勧奨を２回実施。</w:t>
                        </w:r>
                      </w:p>
                      <w:p w:rsidR="00415CC8" w:rsidRPr="00685105" w:rsidRDefault="00415CC8" w:rsidP="00790DFB">
                        <w:pPr>
                          <w:jc w:val="center"/>
                        </w:pPr>
                      </w:p>
                    </w:txbxContent>
                  </v:textbox>
                </v:roundrect>
                <v:group id="グループ化 295" o:spid="_x0000_s1317" style="position:absolute;top:449;width:20308;height:5423" coordorigin=",449" coordsize="10629,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oundrect id="角丸四角形 489" o:spid="_x0000_s1318" style="position:absolute;left:637;top:1275;width:9437;height:3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zwsgA&#10;AADcAAAADwAAAGRycy9kb3ducmV2LnhtbESP3WrCQBSE7wXfYTlC73RjkZJGV9FCaSlqMf60l4fs&#10;MQlmz6bZbYxv3y0UejnMzDfMbNGZSrTUuNKygvEoAkGcWV1yruCwfx7GIJxH1lhZJgU3crCY93sz&#10;TLS98o7a1OciQNglqKDwvk6kdFlBBt3I1sTBO9vGoA+yyaVu8BrgppL3UfQgDZYcFgqs6amg7JJ+&#10;GwWm3Hy9fK7T9WR7+9jEb+f2eFq9K3U36JZTEJ46/x/+a79qBZP4EX7PhCM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PPCyAAAANwAAAAPAAAAAAAAAAAAAAAAAJgCAABk&#10;cnMvZG93bnJldi54bWxQSwUGAAAAAAQABAD1AAAAjQMAAAAA&#10;" fillcolor="#f2dcdb" strokecolor="#d99694" strokeweight="2pt"/>
                  <v:shape id="_x0000_s1319" type="#_x0000_t202" style="position:absolute;top:449;width:10629;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415CC8" w:rsidRPr="005B4EF8" w:rsidRDefault="00415CC8" w:rsidP="00790DFB">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v:textbox>
                  </v:shape>
                </v:group>
              </v:group>
            </w:pict>
          </mc:Fallback>
        </mc:AlternateContent>
      </w:r>
      <w:r w:rsidRPr="002D666A">
        <w:rPr>
          <w:rFonts w:ascii="HGPｺﾞｼｯｸE" w:eastAsia="HGPｺﾞｼｯｸE" w:hAnsi="HGPｺﾞｼｯｸE" w:cstheme="minorBidi" w:hint="eastAsia"/>
          <w:noProof/>
          <w:sz w:val="28"/>
          <w:szCs w:val="28"/>
        </w:rPr>
        <mc:AlternateContent>
          <mc:Choice Requires="wps">
            <w:drawing>
              <wp:anchor distT="0" distB="0" distL="114300" distR="114300" simplePos="0" relativeHeight="252581376" behindDoc="1" locked="0" layoutInCell="1" allowOverlap="1" wp14:anchorId="0F0FE86F" wp14:editId="7054B2DA">
                <wp:simplePos x="0" y="0"/>
                <wp:positionH relativeFrom="column">
                  <wp:posOffset>-17145</wp:posOffset>
                </wp:positionH>
                <wp:positionV relativeFrom="paragraph">
                  <wp:posOffset>-19050</wp:posOffset>
                </wp:positionV>
                <wp:extent cx="6248400" cy="8248650"/>
                <wp:effectExtent l="19050" t="95250" r="171450" b="114300"/>
                <wp:wrapNone/>
                <wp:docPr id="533" name="1 つの角を丸めた四角形 533" title="コラム 非肥満血圧高値者・血糖高値者保健指導事業（羽曳野市）"/>
                <wp:cNvGraphicFramePr/>
                <a:graphic xmlns:a="http://schemas.openxmlformats.org/drawingml/2006/main">
                  <a:graphicData uri="http://schemas.microsoft.com/office/word/2010/wordprocessingShape">
                    <wps:wsp>
                      <wps:cNvSpPr/>
                      <wps:spPr>
                        <a:xfrm>
                          <a:off x="0" y="0"/>
                          <a:ext cx="6248400" cy="8248650"/>
                        </a:xfrm>
                        <a:prstGeom prst="round1Rect">
                          <a:avLst/>
                        </a:prstGeom>
                        <a:blipFill>
                          <a:blip r:embed="rId146"/>
                          <a:tile tx="0" ty="0" sx="100000" sy="100000" flip="none" algn="tl"/>
                        </a:blipFill>
                        <a:ln>
                          <a:prstDash val="sysDash"/>
                        </a:ln>
                        <a:effectLst>
                          <a:outerShdw blurRad="50800" dist="38100" sx="101000" sy="101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 つの角を丸めた四角形 533" o:spid="_x0000_s1026" alt="タイトル: コラム 非肥満血圧高値者・血糖高値者保健指導事業（羽曳野市）" style="position:absolute;left:0;text-align:left;margin-left:-1.35pt;margin-top:-1.5pt;width:492pt;height:649.5pt;z-index:-2507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48400,8248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" path="m,l5206979,v575161,,1041421,466260,1041421,1041421l6248400,8248650,,8248650,,xe" strokecolor="#243f60 [1604]" strokeweight="2pt">
                <v:fill r:id="rId153" o:title="" recolor="t" rotate="t" type="tile"/>
                <v:stroke dashstyle="3 1"/>
                <v:shadow on="t" type="perspective" color="black" opacity="26214f" origin="-.5" offset="3pt,0" matrix="66191f,,,66191f"/>
                <v:path arrowok="t" o:connecttype="custom" o:connectlocs="0,0;5206979,0;6248400,1041421;6248400,8248650;0,8248650;0,0" o:connectangles="0,0,0,0,0,0"/>
              </v:shape>
            </w:pict>
          </mc:Fallback>
        </mc:AlternateContent>
      </w:r>
      <w:r w:rsidR="00790DFB" w:rsidRPr="002D666A">
        <w:rPr>
          <w:rFonts w:ascii="HGPｺﾞｼｯｸE" w:eastAsia="HGPｺﾞｼｯｸE" w:hAnsi="HGPｺﾞｼｯｸE" w:cstheme="minorBidi" w:hint="eastAsia"/>
          <w:sz w:val="28"/>
          <w:szCs w:val="28"/>
        </w:rPr>
        <w:t>【コラム】非肥満血圧高値者・血糖高値者保健指導事業（羽曳野市）</w:t>
      </w:r>
    </w:p>
    <w:p w:rsidR="00790DFB" w:rsidRPr="00790DFB" w:rsidRDefault="00790DFB" w:rsidP="00790DFB">
      <w:pPr>
        <w:rPr>
          <w:rFonts w:ascii="HGPｺﾞｼｯｸE" w:eastAsia="HGPｺﾞｼｯｸE" w:hAnsi="HGPｺﾞｼｯｸE" w:cstheme="minorBidi"/>
          <w:sz w:val="22"/>
          <w:szCs w:val="22"/>
        </w:rPr>
      </w:pPr>
    </w:p>
    <w:p w:rsidR="00790DFB" w:rsidRPr="00790DFB" w:rsidRDefault="00790DFB" w:rsidP="00790DFB">
      <w:pPr>
        <w:rPr>
          <w:rFonts w:ascii="HGPｺﾞｼｯｸE" w:eastAsia="HGPｺﾞｼｯｸE" w:hAnsi="HGPｺﾞｼｯｸE" w:cstheme="minorBidi"/>
          <w:sz w:val="22"/>
          <w:szCs w:val="22"/>
        </w:rPr>
      </w:pPr>
    </w:p>
    <w:p w:rsidR="00790DFB" w:rsidRPr="00790DFB" w:rsidRDefault="00790DFB" w:rsidP="00790DFB">
      <w:pPr>
        <w:rPr>
          <w:rFonts w:ascii="HGPｺﾞｼｯｸE" w:eastAsia="HGPｺﾞｼｯｸE" w:hAnsi="HGPｺﾞｼｯｸE" w:cstheme="minorBidi"/>
          <w:sz w:val="22"/>
          <w:szCs w:val="22"/>
        </w:rPr>
      </w:pPr>
    </w:p>
    <w:p w:rsidR="00790DFB" w:rsidRPr="00790DFB" w:rsidRDefault="00790DFB" w:rsidP="00790DFB">
      <w:pPr>
        <w:rPr>
          <w:rFonts w:ascii="HG丸ｺﾞｼｯｸM-PRO" w:eastAsia="HG丸ｺﾞｼｯｸM-PRO" w:hAnsi="HG丸ｺﾞｼｯｸM-PRO" w:cstheme="minorBidi"/>
          <w:szCs w:val="22"/>
        </w:rPr>
      </w:pPr>
    </w:p>
    <w:p w:rsidR="00790DFB" w:rsidRPr="00790DFB" w:rsidRDefault="00790DFB" w:rsidP="00790DFB">
      <w:pPr>
        <w:rPr>
          <w:rFonts w:ascii="HG丸ｺﾞｼｯｸM-PRO" w:eastAsia="HG丸ｺﾞｼｯｸM-PRO" w:hAnsi="HG丸ｺﾞｼｯｸM-PRO" w:cstheme="minorBidi"/>
          <w:szCs w:val="22"/>
        </w:rPr>
      </w:pPr>
    </w:p>
    <w:p w:rsidR="00790DFB" w:rsidRDefault="00790DFB" w:rsidP="00F705D4">
      <w:pPr>
        <w:spacing w:line="160" w:lineRule="exact"/>
        <w:rPr>
          <w:rFonts w:ascii="HG丸ｺﾞｼｯｸM-PRO" w:eastAsia="HG丸ｺﾞｼｯｸM-PRO" w:hAnsi="HG丸ｺﾞｼｯｸM-PRO" w:cstheme="minorBidi"/>
          <w:szCs w:val="22"/>
        </w:rPr>
      </w:pPr>
      <w:r w:rsidRPr="00790DFB">
        <w:rPr>
          <w:rFonts w:ascii="HG丸ｺﾞｼｯｸM-PRO" w:eastAsia="HG丸ｺﾞｼｯｸM-PRO" w:hAnsi="HG丸ｺﾞｼｯｸM-PRO" w:cstheme="minorBidi" w:hint="eastAsia"/>
          <w:szCs w:val="22"/>
        </w:rPr>
        <w:t xml:space="preserve">　</w:t>
      </w:r>
    </w:p>
    <w:p w:rsidR="002D666A" w:rsidRPr="00790DFB" w:rsidRDefault="002D666A" w:rsidP="00F705D4">
      <w:pPr>
        <w:spacing w:line="160" w:lineRule="exact"/>
        <w:rPr>
          <w:rFonts w:ascii="HG丸ｺﾞｼｯｸM-PRO" w:eastAsia="HG丸ｺﾞｼｯｸM-PRO" w:hAnsi="HG丸ｺﾞｼｯｸM-PRO" w:cstheme="minorBidi"/>
          <w:szCs w:val="22"/>
        </w:rPr>
      </w:pPr>
    </w:p>
    <w:p w:rsidR="00790DFB" w:rsidRDefault="00790DFB" w:rsidP="0010007D">
      <w:pPr>
        <w:ind w:leftChars="100" w:left="210" w:rightChars="94" w:right="197" w:firstLineChars="102" w:firstLine="214"/>
        <w:rPr>
          <w:rFonts w:ascii="HG丸ｺﾞｼｯｸM-PRO" w:eastAsia="HG丸ｺﾞｼｯｸM-PRO" w:hAnsi="HG丸ｺﾞｼｯｸM-PRO" w:cstheme="minorBidi"/>
          <w:szCs w:val="22"/>
        </w:rPr>
      </w:pPr>
      <w:r w:rsidRPr="00790DFB">
        <w:rPr>
          <w:rFonts w:ascii="HG丸ｺﾞｼｯｸM-PRO" w:eastAsia="HG丸ｺﾞｼｯｸM-PRO" w:hAnsi="HG丸ｺﾞｼｯｸM-PRO" w:cstheme="minorBidi" w:hint="eastAsia"/>
          <w:szCs w:val="22"/>
        </w:rPr>
        <w:t xml:space="preserve">羽曳野市では、国保特定健診の結果より、特定保健指導の対象とはならない非肥満血圧高値者または血糖高値者への受診勧奨を行っています。具体的には、健診結果とレセプトデータを突合させ、既に医療に繋がっている者は対象者より除外し、医療機関への受診勧奨のための通知（医療機関への受診勧奨リーフレット、医療機関への紹介状兼結果票、受診結果報告書等を同封）を送付しています。 </w:t>
      </w:r>
    </w:p>
    <w:p w:rsidR="00F705D4" w:rsidRPr="00790DFB" w:rsidRDefault="00F705D4" w:rsidP="00F705D4">
      <w:pPr>
        <w:spacing w:line="160" w:lineRule="exact"/>
        <w:ind w:leftChars="100" w:left="210" w:rightChars="94" w:right="197" w:firstLineChars="102" w:firstLine="214"/>
        <w:rPr>
          <w:rFonts w:ascii="HG丸ｺﾞｼｯｸM-PRO" w:eastAsia="HG丸ｺﾞｼｯｸM-PRO" w:hAnsi="HG丸ｺﾞｼｯｸM-PRO" w:cstheme="minorBidi"/>
          <w:szCs w:val="22"/>
        </w:rPr>
      </w:pPr>
    </w:p>
    <w:p w:rsidR="00790DFB" w:rsidRDefault="00790DFB" w:rsidP="0010007D">
      <w:pPr>
        <w:ind w:leftChars="100" w:left="210" w:rightChars="94" w:right="197" w:firstLineChars="102" w:firstLine="214"/>
        <w:rPr>
          <w:rFonts w:ascii="HG丸ｺﾞｼｯｸM-PRO" w:eastAsia="HG丸ｺﾞｼｯｸM-PRO" w:hAnsi="HG丸ｺﾞｼｯｸM-PRO" w:cstheme="minorBidi"/>
          <w:szCs w:val="22"/>
        </w:rPr>
      </w:pPr>
      <w:r w:rsidRPr="00790DFB">
        <w:rPr>
          <w:rFonts w:ascii="HG丸ｺﾞｼｯｸM-PRO" w:eastAsia="HG丸ｺﾞｼｯｸM-PRO" w:hAnsi="HG丸ｺﾞｼｯｸM-PRO" w:cstheme="minorBidi" w:hint="eastAsia"/>
          <w:szCs w:val="22"/>
        </w:rPr>
        <w:t>また、同市では、医師会との連携により対象者の受診結果報告書を返却してもらう体制があることから、医療機関から受診結果報告書の返却がなかった者に、電話による受診勧奨等を実施。この電話による受診勧奨実施時、医療機関未受診であった者には、電話による受診勧奨後１か月以上３か月未満の間に、再度、電話・面接・訪問による受診勧奨等を実施しています。</w:t>
      </w:r>
    </w:p>
    <w:p w:rsidR="00F705D4" w:rsidRPr="00790DFB" w:rsidRDefault="00F705D4" w:rsidP="00F705D4">
      <w:pPr>
        <w:spacing w:line="160" w:lineRule="exact"/>
        <w:ind w:leftChars="100" w:left="210" w:rightChars="94" w:right="197" w:firstLineChars="102" w:firstLine="214"/>
        <w:rPr>
          <w:rFonts w:ascii="HG丸ｺﾞｼｯｸM-PRO" w:eastAsia="HG丸ｺﾞｼｯｸM-PRO" w:hAnsi="HG丸ｺﾞｼｯｸM-PRO" w:cstheme="minorBidi"/>
          <w:szCs w:val="22"/>
        </w:rPr>
      </w:pPr>
    </w:p>
    <w:p w:rsidR="00790DFB" w:rsidRDefault="00790DFB" w:rsidP="0010007D">
      <w:pPr>
        <w:ind w:leftChars="100" w:left="210" w:rightChars="94" w:right="197" w:firstLineChars="100" w:firstLine="210"/>
        <w:rPr>
          <w:rFonts w:ascii="HG丸ｺﾞｼｯｸM-PRO" w:eastAsia="HG丸ｺﾞｼｯｸM-PRO" w:hAnsi="HG丸ｺﾞｼｯｸM-PRO" w:cstheme="minorBidi"/>
          <w:szCs w:val="22"/>
        </w:rPr>
      </w:pPr>
      <w:r w:rsidRPr="00790DFB">
        <w:rPr>
          <w:rFonts w:ascii="HG丸ｺﾞｼｯｸM-PRO" w:eastAsia="HG丸ｺﾞｼｯｸM-PRO" w:hAnsi="HG丸ｺﾞｼｯｸM-PRO" w:cstheme="minorBidi" w:hint="eastAsia"/>
          <w:szCs w:val="22"/>
        </w:rPr>
        <w:t>このように健診受診後半年以内に、医療機関への受診確認や受診再勧奨が実施され、年度内にプロセスの評価が可能な仕組みになっています。</w:t>
      </w:r>
    </w:p>
    <w:p w:rsidR="002D666A" w:rsidRPr="00790DFB" w:rsidRDefault="002D666A" w:rsidP="0010007D">
      <w:pPr>
        <w:ind w:leftChars="100" w:left="210" w:rightChars="94" w:right="197" w:firstLineChars="100" w:firstLine="210"/>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anchor distT="0" distB="0" distL="114300" distR="114300" simplePos="0" relativeHeight="252836352" behindDoc="0" locked="0" layoutInCell="1" allowOverlap="1" wp14:anchorId="7C5E4ECD" wp14:editId="4902072F">
            <wp:simplePos x="0" y="0"/>
            <wp:positionH relativeFrom="column">
              <wp:posOffset>239395</wp:posOffset>
            </wp:positionH>
            <wp:positionV relativeFrom="paragraph">
              <wp:posOffset>157480</wp:posOffset>
            </wp:positionV>
            <wp:extent cx="5591175" cy="3547869"/>
            <wp:effectExtent l="0" t="0" r="0" b="0"/>
            <wp:wrapNone/>
            <wp:docPr id="44" name="図 44" title="非肥満血圧高値者・血糖高値者保健指導事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91175" cy="3547869"/>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rsidR="00790DFB" w:rsidRPr="00790DFB" w:rsidRDefault="00790DFB" w:rsidP="00790DFB">
      <w:pPr>
        <w:rPr>
          <w:rFonts w:ascii="HG丸ｺﾞｼｯｸM-PRO" w:eastAsia="HG丸ｺﾞｼｯｸM-PRO" w:hAnsi="HG丸ｺﾞｼｯｸM-PRO" w:cstheme="minorBidi"/>
          <w:szCs w:val="22"/>
        </w:rPr>
      </w:pPr>
    </w:p>
    <w:p w:rsidR="005C4C7A" w:rsidRPr="00790DFB"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5C4C7A" w:rsidRDefault="005C4C7A" w:rsidP="00564DEF">
      <w:pPr>
        <w:rPr>
          <w:rFonts w:ascii="ＭＳ ゴシック" w:eastAsia="ＭＳ ゴシック" w:hAnsi="ＭＳ ゴシック"/>
          <w:b/>
          <w:color w:val="0070C0"/>
          <w:sz w:val="24"/>
        </w:rPr>
      </w:pPr>
    </w:p>
    <w:p w:rsidR="00790DFB" w:rsidRDefault="00790DFB" w:rsidP="00564DEF">
      <w:pPr>
        <w:rPr>
          <w:rFonts w:ascii="ＭＳ ゴシック" w:eastAsia="ＭＳ ゴシック" w:hAnsi="ＭＳ ゴシック"/>
          <w:b/>
          <w:color w:val="0070C0"/>
          <w:sz w:val="24"/>
        </w:rPr>
      </w:pPr>
    </w:p>
    <w:p w:rsidR="00790DFB" w:rsidRDefault="00790DFB" w:rsidP="00564DEF">
      <w:pPr>
        <w:rPr>
          <w:rFonts w:ascii="ＭＳ ゴシック" w:eastAsia="ＭＳ ゴシック" w:hAnsi="ＭＳ ゴシック"/>
          <w:b/>
          <w:color w:val="0070C0"/>
          <w:sz w:val="24"/>
        </w:rPr>
      </w:pPr>
    </w:p>
    <w:p w:rsidR="00EA1387" w:rsidRDefault="00EA1387" w:rsidP="00564DEF">
      <w:pPr>
        <w:rPr>
          <w:rFonts w:ascii="ＭＳ ゴシック" w:eastAsia="ＭＳ ゴシック" w:hAnsi="ＭＳ ゴシック"/>
          <w:b/>
          <w:color w:val="0070C0"/>
          <w:sz w:val="24"/>
        </w:rPr>
      </w:pPr>
    </w:p>
    <w:p w:rsidR="00790DFB" w:rsidRDefault="00790DFB" w:rsidP="00564DEF">
      <w:pPr>
        <w:rPr>
          <w:rFonts w:ascii="ＭＳ ゴシック" w:eastAsia="ＭＳ ゴシック" w:hAnsi="ＭＳ ゴシック"/>
          <w:b/>
          <w:color w:val="0070C0"/>
          <w:sz w:val="24"/>
        </w:rPr>
      </w:pPr>
    </w:p>
    <w:p w:rsidR="00564DEF" w:rsidRDefault="00564DEF" w:rsidP="00564DEF">
      <w:pPr>
        <w:rPr>
          <w:rFonts w:ascii="ＭＳ ゴシック" w:eastAsia="ＭＳ ゴシック" w:hAnsi="ＭＳ ゴシック"/>
          <w:b/>
          <w:color w:val="0070C0"/>
          <w:sz w:val="24"/>
        </w:rPr>
      </w:pPr>
      <w:r w:rsidRPr="00EE0332">
        <w:rPr>
          <w:rFonts w:ascii="ＭＳ ゴシック" w:eastAsia="ＭＳ ゴシック" w:hAnsi="ＭＳ ゴシック" w:hint="eastAsia"/>
          <w:b/>
          <w:color w:val="0070C0"/>
          <w:sz w:val="24"/>
        </w:rPr>
        <w:lastRenderedPageBreak/>
        <w:t>施策１－</w:t>
      </w:r>
      <w:r>
        <w:rPr>
          <w:rFonts w:ascii="ＭＳ ゴシック" w:eastAsia="ＭＳ ゴシック" w:hAnsi="ＭＳ ゴシック" w:hint="eastAsia"/>
          <w:b/>
          <w:color w:val="0070C0"/>
          <w:sz w:val="24"/>
        </w:rPr>
        <w:t>３</w:t>
      </w:r>
      <w:r w:rsidRPr="00EE033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高齢者の重症化予防の取組</w:t>
      </w:r>
    </w:p>
    <w:p w:rsidR="00564DEF" w:rsidRDefault="00564DEF" w:rsidP="005C4C7A">
      <w:pPr>
        <w:ind w:leftChars="100" w:left="430" w:hangingChars="100" w:hanging="220"/>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408320" behindDoc="1" locked="0" layoutInCell="1" allowOverlap="1" wp14:anchorId="6DDA6186" wp14:editId="6DDC4E82">
                <wp:simplePos x="0" y="0"/>
                <wp:positionH relativeFrom="column">
                  <wp:posOffset>-17145</wp:posOffset>
                </wp:positionH>
                <wp:positionV relativeFrom="paragraph">
                  <wp:posOffset>108585</wp:posOffset>
                </wp:positionV>
                <wp:extent cx="6324600" cy="6276975"/>
                <wp:effectExtent l="0" t="0" r="19050" b="28575"/>
                <wp:wrapNone/>
                <wp:docPr id="419" name="角丸四角形 419"/>
                <wp:cNvGraphicFramePr/>
                <a:graphic xmlns:a="http://schemas.openxmlformats.org/drawingml/2006/main">
                  <a:graphicData uri="http://schemas.microsoft.com/office/word/2010/wordprocessingShape">
                    <wps:wsp>
                      <wps:cNvSpPr/>
                      <wps:spPr>
                        <a:xfrm>
                          <a:off x="0" y="0"/>
                          <a:ext cx="6324600" cy="6276975"/>
                        </a:xfrm>
                        <a:prstGeom prst="roundRect">
                          <a:avLst>
                            <a:gd name="adj" fmla="val 223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9" o:spid="_x0000_s1026" style="position:absolute;left:0;text-align:left;margin-left:-1.35pt;margin-top:8.55pt;width:498pt;height:494.25pt;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" fillcolor="#dbe5f1 [660]" strokecolor="#243f60 [1604]" strokeweight="2pt"/>
            </w:pict>
          </mc:Fallback>
        </mc:AlternateContent>
      </w:r>
    </w:p>
    <w:p w:rsidR="00564DEF" w:rsidRPr="0071096F" w:rsidRDefault="00564DEF" w:rsidP="005C4C7A">
      <w:pPr>
        <w:ind w:leftChars="100" w:left="431" w:hangingChars="100" w:hanging="221"/>
        <w:rPr>
          <w:rFonts w:ascii="HG丸ｺﾞｼｯｸM-PRO" w:eastAsia="HG丸ｺﾞｼｯｸM-PRO" w:hAnsi="HG丸ｺﾞｼｯｸM-PRO"/>
          <w:b/>
          <w:sz w:val="22"/>
          <w:szCs w:val="22"/>
          <w:lang w:val="x-none"/>
        </w:rPr>
      </w:pPr>
      <w:r w:rsidRPr="0071096F">
        <w:rPr>
          <w:rFonts w:ascii="HG丸ｺﾞｼｯｸM-PRO" w:eastAsia="HG丸ｺﾞｼｯｸM-PRO" w:hAnsi="HG丸ｺﾞｼｯｸM-PRO" w:hint="eastAsia"/>
          <w:b/>
          <w:sz w:val="22"/>
          <w:szCs w:val="22"/>
          <w:bdr w:val="single" w:sz="4" w:space="0" w:color="auto"/>
          <w:lang w:val="x-none"/>
        </w:rPr>
        <w:t>施策１－３－１　保険者・市町村が行う取組への支援</w:t>
      </w:r>
    </w:p>
    <w:p w:rsidR="00564DEF" w:rsidRPr="0071096F" w:rsidRDefault="00564DEF" w:rsidP="005C4C7A">
      <w:pPr>
        <w:ind w:leftChars="100" w:left="431" w:hangingChars="100" w:hanging="221"/>
        <w:rPr>
          <w:rFonts w:ascii="HG丸ｺﾞｼｯｸM-PRO" w:eastAsia="HG丸ｺﾞｼｯｸM-PRO" w:hAnsi="HG丸ｺﾞｼｯｸM-PRO"/>
          <w:b/>
          <w:sz w:val="22"/>
          <w:szCs w:val="22"/>
          <w:lang w:val="x-none"/>
        </w:rPr>
      </w:pPr>
      <w:r w:rsidRPr="0071096F">
        <w:rPr>
          <w:rFonts w:ascii="HG丸ｺﾞｼｯｸM-PRO" w:eastAsia="HG丸ｺﾞｼｯｸM-PRO" w:hAnsi="HG丸ｺﾞｼｯｸM-PRO" w:hint="eastAsia"/>
          <w:b/>
          <w:sz w:val="22"/>
          <w:szCs w:val="22"/>
          <w:lang w:val="x-none"/>
        </w:rPr>
        <w:t>≪現状と課題≫</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加齢に伴って生じる筋力低下は疾病の重症化につながるおそれが高いことから、高齢者の特性に応じた栄養指導・口腔ケアをはじめ、運動や健診の促進、地域社会における役割・居場所づくりなどが重要です。市町村（介護保険事業者）が行う介護予防や地域支え合い体制づくりと、市町村健康部門や保険者による保健指導などが連携し、効果的に高齢者の重症化予防に取り組めるよう、広域的・専門的な支援が求められています。</w:t>
      </w:r>
    </w:p>
    <w:p w:rsidR="00564DEF" w:rsidRPr="0071096F" w:rsidRDefault="00564DEF" w:rsidP="005C4C7A">
      <w:pPr>
        <w:ind w:leftChars="100" w:left="431" w:hangingChars="100" w:hanging="221"/>
        <w:rPr>
          <w:rFonts w:ascii="HG丸ｺﾞｼｯｸM-PRO" w:eastAsia="HG丸ｺﾞｼｯｸM-PRO" w:hAnsi="HG丸ｺﾞｼｯｸM-PRO"/>
          <w:b/>
          <w:sz w:val="22"/>
          <w:szCs w:val="22"/>
          <w:lang w:val="x-none"/>
        </w:rPr>
      </w:pPr>
      <w:r w:rsidRPr="0071096F">
        <w:rPr>
          <w:rFonts w:ascii="HG丸ｺﾞｼｯｸM-PRO" w:eastAsia="HG丸ｺﾞｼｯｸM-PRO" w:hAnsi="HG丸ｺﾞｼｯｸM-PRO" w:hint="eastAsia"/>
          <w:b/>
          <w:sz w:val="22"/>
          <w:szCs w:val="22"/>
          <w:lang w:val="x-none"/>
        </w:rPr>
        <w:t>≪今後の府の取組の方向性≫</w:t>
      </w:r>
    </w:p>
    <w:p w:rsidR="00564DEF"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((高齢者の健康づくり</w:t>
      </w:r>
      <w:r>
        <w:rPr>
          <w:rFonts w:ascii="HG丸ｺﾞｼｯｸM-PRO" w:eastAsia="HG丸ｺﾞｼｯｸM-PRO" w:hAnsi="HG丸ｺﾞｼｯｸM-PRO" w:hint="eastAsia"/>
          <w:b/>
          <w:sz w:val="22"/>
          <w:szCs w:val="22"/>
          <w:lang w:val="x-none"/>
        </w:rPr>
        <w:t>や疾病予防</w:t>
      </w:r>
      <w:r w:rsidR="00DD2740">
        <w:rPr>
          <w:rFonts w:ascii="HG丸ｺﾞｼｯｸM-PRO" w:eastAsia="HG丸ｺﾞｼｯｸM-PRO" w:hAnsi="HG丸ｺﾞｼｯｸM-PRO"/>
          <w:b/>
          <w:sz w:val="22"/>
          <w:szCs w:val="22"/>
          <w:lang w:val="x-none"/>
        </w:rPr>
        <w:t>に関する取組</w:t>
      </w:r>
      <w:r w:rsidRPr="00706327">
        <w:rPr>
          <w:rFonts w:ascii="HG丸ｺﾞｼｯｸM-PRO" w:eastAsia="HG丸ｺﾞｼｯｸM-PRO" w:hAnsi="HG丸ｺﾞｼｯｸM-PRO"/>
          <w:b/>
          <w:sz w:val="22"/>
          <w:szCs w:val="22"/>
          <w:lang w:val="x-none"/>
        </w:rPr>
        <w:t>への支援))</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▼保険者や市町村において、高齢者の特性に応じた効果的な栄養・運動指導等が行われるよう、支援していきます。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040ED3">
        <w:rPr>
          <w:rFonts w:ascii="HG丸ｺﾞｼｯｸM-PRO" w:eastAsia="HG丸ｺﾞｼｯｸM-PRO" w:hAnsi="HG丸ｺﾞｼｯｸM-PRO" w:hint="eastAsia"/>
          <w:sz w:val="22"/>
          <w:szCs w:val="22"/>
          <w:lang w:val="x-none"/>
        </w:rPr>
        <w:t>▼７５歳以上の後期高齢者についても、一層の健康づくりを推進するとともに、疾病の早期発見や早期治療が必要であることから、府は、後期高齢者医療広域連合や市町村等が実施する後期高齢者の健康診査</w:t>
      </w:r>
      <w:r>
        <w:rPr>
          <w:rFonts w:ascii="HG丸ｺﾞｼｯｸM-PRO" w:eastAsia="HG丸ｺﾞｼｯｸM-PRO" w:hAnsi="HG丸ｺﾞｼｯｸM-PRO" w:hint="eastAsia"/>
          <w:sz w:val="22"/>
          <w:szCs w:val="22"/>
          <w:lang w:val="x-none"/>
        </w:rPr>
        <w:t>などの健康づくりに関する事業について、支援していきます。</w:t>
      </w:r>
    </w:p>
    <w:p w:rsidR="00564DEF" w:rsidRDefault="0051077D"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▼高齢になっても健康的な食生活を維持できるよう、</w:t>
      </w:r>
      <w:r w:rsidR="00564DEF">
        <w:rPr>
          <w:rFonts w:ascii="HG丸ｺﾞｼｯｸM-PRO" w:eastAsia="HG丸ｺﾞｼｯｸM-PRO" w:hAnsi="HG丸ｺﾞｼｯｸM-PRO" w:hint="eastAsia"/>
          <w:sz w:val="22"/>
          <w:szCs w:val="22"/>
          <w:lang w:val="x-none"/>
        </w:rPr>
        <w:t>口の機能</w:t>
      </w:r>
      <w:r>
        <w:rPr>
          <w:rFonts w:ascii="HG丸ｺﾞｼｯｸM-PRO" w:eastAsia="HG丸ｺﾞｼｯｸM-PRO" w:hAnsi="HG丸ｺﾞｼｯｸM-PRO" w:hint="eastAsia"/>
          <w:sz w:val="22"/>
          <w:szCs w:val="22"/>
          <w:lang w:val="x-none"/>
        </w:rPr>
        <w:t>（食物を口に取り込み、かんで飲み込むことなど）</w:t>
      </w:r>
      <w:r w:rsidR="00564DEF">
        <w:rPr>
          <w:rFonts w:ascii="HG丸ｺﾞｼｯｸM-PRO" w:eastAsia="HG丸ｺﾞｼｯｸM-PRO" w:hAnsi="HG丸ｺﾞｼｯｸM-PRO" w:hint="eastAsia"/>
          <w:sz w:val="22"/>
          <w:szCs w:val="22"/>
          <w:lang w:val="x-none"/>
        </w:rPr>
        <w:t>を良好に保つ重要性を広く府民へ啓発します。</w:t>
      </w:r>
    </w:p>
    <w:p w:rsidR="00564DEF" w:rsidRPr="00706327" w:rsidRDefault="00564DEF" w:rsidP="005C4C7A">
      <w:pPr>
        <w:ind w:leftChars="100" w:left="431" w:hangingChars="100" w:hanging="221"/>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b/>
          <w:sz w:val="22"/>
          <w:szCs w:val="22"/>
          <w:lang w:val="x-none"/>
        </w:rPr>
        <w:t>((</w:t>
      </w:r>
      <w:r w:rsidR="00D45CFB">
        <w:rPr>
          <w:rFonts w:ascii="HG丸ｺﾞｼｯｸM-PRO" w:eastAsia="HG丸ｺﾞｼｯｸM-PRO" w:hAnsi="HG丸ｺﾞｼｯｸM-PRO" w:hint="eastAsia"/>
          <w:b/>
          <w:sz w:val="22"/>
          <w:szCs w:val="22"/>
          <w:lang w:val="x-none"/>
        </w:rPr>
        <w:t>フレイル対策・</w:t>
      </w:r>
      <w:r>
        <w:rPr>
          <w:rFonts w:ascii="HG丸ｺﾞｼｯｸM-PRO" w:eastAsia="HG丸ｺﾞｼｯｸM-PRO" w:hAnsi="HG丸ｺﾞｼｯｸM-PRO" w:hint="eastAsia"/>
          <w:b/>
          <w:sz w:val="22"/>
          <w:szCs w:val="22"/>
          <w:lang w:val="x-none"/>
        </w:rPr>
        <w:t>介護予防の推進への支援))</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DD2740">
        <w:rPr>
          <w:rFonts w:ascii="HG丸ｺﾞｼｯｸM-PRO" w:eastAsia="HG丸ｺﾞｼｯｸM-PRO" w:hAnsi="HG丸ｺﾞｼｯｸM-PRO" w:hint="eastAsia"/>
          <w:sz w:val="22"/>
          <w:szCs w:val="22"/>
          <w:lang w:val="x-none"/>
        </w:rPr>
        <w:t>住民主体による多様なサービス創出や、生活支援コーディネーター（地域支え合い推進員）の地域を越えたネットワーク強化など生活支援・介護予防サービスの基盤整備の促進を通じて、府内市町村における新しい介護予防・日常生活支援総合事業の着実な実施を支援します。</w:t>
      </w:r>
    </w:p>
    <w:p w:rsidR="00564DEF" w:rsidRDefault="00564DEF" w:rsidP="005C4C7A">
      <w:pPr>
        <w:ind w:leftChars="100" w:left="310" w:hanging="10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DD2740">
        <w:rPr>
          <w:rFonts w:ascii="HG丸ｺﾞｼｯｸM-PRO" w:eastAsia="HG丸ｺﾞｼｯｸM-PRO" w:hAnsi="HG丸ｺﾞｼｯｸM-PRO" w:hint="eastAsia"/>
          <w:sz w:val="22"/>
          <w:szCs w:val="22"/>
          <w:lang w:val="x-none"/>
        </w:rPr>
        <w:t>自立支援、介護予防・重度化防止を推進するため、生活支援・介護予防サービスの基盤整備と併せ、市町村職員等への研修や専門的助言等を行う人材の養成など地域ケア会議の充実に向けた市町村の取組の支援に努めます。</w:t>
      </w:r>
    </w:p>
    <w:p w:rsidR="00564DEF" w:rsidRDefault="00DD2740"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116018">
        <w:rPr>
          <w:rFonts w:ascii="HG丸ｺﾞｼｯｸM-PRO" w:eastAsia="HG丸ｺﾞｼｯｸM-PRO" w:hAnsi="HG丸ｺﾞｼｯｸM-PRO" w:hint="eastAsia"/>
          <w:sz w:val="22"/>
          <w:szCs w:val="22"/>
          <w:lang w:val="x-none"/>
        </w:rPr>
        <w:t>リハビリテーション専門職等と連携した自立支援に資するケアマネジメントの推進を支援するなど、市町村における効果的な介護予防の実施に向けた支援に努めます。</w:t>
      </w:r>
    </w:p>
    <w:p w:rsidR="00CE19D1" w:rsidRDefault="00CE19D1"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ロコモティブシンドローム、サルコペニア、フレイル等を未然に防ぎ、健康的な生活を送ることができるよう、市町村や地域等との協働による運動プログラムの開発・実践や高齢者サロンにおける健康づくりの場等を提供し、高齢者の運動不足の解消を促進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564DEF" w:rsidRPr="00D222FB" w:rsidRDefault="00564DEF" w:rsidP="00ED60B1">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564DEF" w:rsidRPr="001F3E30" w:rsidTr="00ED60B1">
        <w:trPr>
          <w:trHeight w:val="315"/>
        </w:trPr>
        <w:tc>
          <w:tcPr>
            <w:tcW w:w="1276" w:type="dxa"/>
            <w:vMerge/>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指標</w:t>
            </w:r>
          </w:p>
        </w:tc>
      </w:tr>
      <w:tr w:rsidR="00564DEF" w:rsidTr="00ED60B1">
        <w:trPr>
          <w:trHeight w:val="1363"/>
        </w:trPr>
        <w:tc>
          <w:tcPr>
            <w:tcW w:w="1276" w:type="dxa"/>
            <w:vMerge w:val="restart"/>
          </w:tcPr>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１－３－１</w:t>
            </w:r>
          </w:p>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保険者・市町村が行う重症化予防の取組への支援</w:t>
            </w:r>
          </w:p>
        </w:tc>
        <w:tc>
          <w:tcPr>
            <w:tcW w:w="2552" w:type="dxa"/>
          </w:tcPr>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lang w:val="x-none"/>
              </w:rPr>
              <w:t>高齢者の健康づくりや疾病予防に関する取組</w:t>
            </w:r>
            <w:r>
              <w:rPr>
                <w:rFonts w:ascii="HG丸ｺﾞｼｯｸM-PRO" w:eastAsia="HG丸ｺﾞｼｯｸM-PRO" w:hAnsi="HG丸ｺﾞｼｯｸM-PRO" w:hint="eastAsia"/>
                <w:sz w:val="20"/>
                <w:szCs w:val="20"/>
                <w:lang w:val="x-none"/>
              </w:rPr>
              <w:t>み</w:t>
            </w:r>
            <w:r w:rsidRPr="00037589">
              <w:rPr>
                <w:rFonts w:ascii="HG丸ｺﾞｼｯｸM-PRO" w:eastAsia="HG丸ｺﾞｼｯｸM-PRO" w:hAnsi="HG丸ｺﾞｼｯｸM-PRO" w:hint="eastAsia"/>
                <w:sz w:val="20"/>
                <w:szCs w:val="20"/>
                <w:lang w:val="x-none"/>
              </w:rPr>
              <w:t>への支援</w:t>
            </w:r>
            <w:r>
              <w:rPr>
                <w:rFonts w:ascii="HG丸ｺﾞｼｯｸM-PRO" w:eastAsia="HG丸ｺﾞｼｯｸM-PRO" w:hAnsi="HG丸ｺﾞｼｯｸM-PRO" w:hint="eastAsia"/>
                <w:sz w:val="20"/>
                <w:szCs w:val="20"/>
                <w:lang w:val="x-none"/>
              </w:rPr>
              <w:t>の状況</w:t>
            </w:r>
          </w:p>
        </w:tc>
        <w:tc>
          <w:tcPr>
            <w:tcW w:w="2409" w:type="dxa"/>
          </w:tcPr>
          <w:p w:rsidR="00564DEF" w:rsidRPr="00037589" w:rsidRDefault="00564DEF" w:rsidP="00ED60B1">
            <w:pPr>
              <w:spacing w:line="280" w:lineRule="exact"/>
              <w:rPr>
                <w:rFonts w:ascii="HG丸ｺﾞｼｯｸM-PRO" w:eastAsia="HG丸ｺﾞｼｯｸM-PRO" w:hAnsi="HG丸ｺﾞｼｯｸM-PRO"/>
                <w:noProof/>
                <w:sz w:val="20"/>
                <w:szCs w:val="20"/>
              </w:rPr>
            </w:pPr>
            <w:r w:rsidRPr="005509C0">
              <w:rPr>
                <w:rFonts w:ascii="HG丸ｺﾞｼｯｸM-PRO" w:eastAsia="HG丸ｺﾞｼｯｸM-PRO" w:hAnsi="HG丸ｺﾞｼｯｸM-PRO" w:hint="eastAsia"/>
                <w:noProof/>
                <w:sz w:val="20"/>
                <w:szCs w:val="20"/>
              </w:rPr>
              <w:t>―</w:t>
            </w:r>
          </w:p>
        </w:tc>
      </w:tr>
      <w:tr w:rsidR="00564DEF" w:rsidTr="00ED60B1">
        <w:trPr>
          <w:trHeight w:val="594"/>
        </w:trPr>
        <w:tc>
          <w:tcPr>
            <w:tcW w:w="1276" w:type="dxa"/>
            <w:vMerge/>
          </w:tcPr>
          <w:p w:rsidR="00564DEF" w:rsidRPr="00FA766E" w:rsidRDefault="00564DEF" w:rsidP="00ED60B1">
            <w:pPr>
              <w:rPr>
                <w:rFonts w:ascii="ＭＳ ゴシック" w:eastAsia="ＭＳ ゴシック" w:hAnsi="ＭＳ ゴシック"/>
                <w:b/>
                <w:color w:val="FF0000"/>
                <w:sz w:val="22"/>
                <w:szCs w:val="22"/>
              </w:rPr>
            </w:pPr>
          </w:p>
        </w:tc>
        <w:tc>
          <w:tcPr>
            <w:tcW w:w="2552" w:type="dxa"/>
          </w:tcPr>
          <w:p w:rsidR="00564DEF" w:rsidRPr="00037589" w:rsidRDefault="00564DEF" w:rsidP="00ED60B1">
            <w:pPr>
              <w:spacing w:line="280" w:lineRule="exact"/>
              <w:rPr>
                <w:rFonts w:ascii="HG丸ｺﾞｼｯｸM-PRO" w:eastAsia="HG丸ｺﾞｼｯｸM-PRO" w:hAnsi="HG丸ｺﾞｼｯｸM-PRO"/>
                <w:sz w:val="20"/>
                <w:szCs w:val="21"/>
                <w:lang w:val="x-none"/>
              </w:rPr>
            </w:pPr>
            <w:r w:rsidRPr="00037589">
              <w:rPr>
                <w:rFonts w:ascii="HG丸ｺﾞｼｯｸM-PRO" w:eastAsia="HG丸ｺﾞｼｯｸM-PRO" w:hAnsi="HG丸ｺﾞｼｯｸM-PRO" w:hint="eastAsia"/>
                <w:sz w:val="20"/>
                <w:szCs w:val="21"/>
                <w:lang w:val="x-none"/>
              </w:rPr>
              <w:t>フレイル対策・介護予防の推進への支援</w:t>
            </w:r>
            <w:r>
              <w:rPr>
                <w:rFonts w:ascii="HG丸ｺﾞｼｯｸM-PRO" w:eastAsia="HG丸ｺﾞｼｯｸM-PRO" w:hAnsi="HG丸ｺﾞｼｯｸM-PRO" w:hint="eastAsia"/>
                <w:sz w:val="20"/>
                <w:szCs w:val="21"/>
                <w:lang w:val="x-none"/>
              </w:rPr>
              <w:t>の状況</w:t>
            </w:r>
          </w:p>
        </w:tc>
        <w:tc>
          <w:tcPr>
            <w:tcW w:w="2409" w:type="dxa"/>
          </w:tcPr>
          <w:p w:rsidR="00564DEF" w:rsidRDefault="00564DEF" w:rsidP="00ED60B1">
            <w:pPr>
              <w:rPr>
                <w:rFonts w:ascii="HG丸ｺﾞｼｯｸM-PRO" w:eastAsia="HG丸ｺﾞｼｯｸM-PRO" w:hAnsi="HG丸ｺﾞｼｯｸM-PRO"/>
                <w:noProof/>
                <w:sz w:val="22"/>
                <w:szCs w:val="22"/>
              </w:rPr>
            </w:pPr>
            <w:r>
              <w:rPr>
                <w:rFonts w:ascii="HG丸ｺﾞｼｯｸM-PRO" w:eastAsia="HG丸ｺﾞｼｯｸM-PRO" w:hAnsi="HG丸ｺﾞｼｯｸM-PRO" w:hint="eastAsia"/>
                <w:noProof/>
                <w:sz w:val="22"/>
                <w:szCs w:val="22"/>
              </w:rPr>
              <w:t>―</w:t>
            </w:r>
          </w:p>
        </w:tc>
      </w:tr>
    </w:tbl>
    <w:p w:rsidR="00703182" w:rsidRDefault="00703182">
      <w:pPr>
        <w:widowControl/>
        <w:jc w:val="left"/>
        <w:rPr>
          <w:rFonts w:ascii="ＭＳ ゴシック" w:eastAsia="ＭＳ ゴシック" w:hAnsi="ＭＳ ゴシック"/>
          <w:b/>
          <w:color w:val="0070C0"/>
          <w:sz w:val="24"/>
        </w:rPr>
      </w:pPr>
      <w:r>
        <w:rPr>
          <w:rFonts w:ascii="ＭＳ ゴシック" w:eastAsia="ＭＳ ゴシック" w:hAnsi="ＭＳ ゴシック"/>
          <w:b/>
          <w:color w:val="0070C0"/>
          <w:sz w:val="24"/>
        </w:rPr>
        <w:br w:type="page"/>
      </w:r>
    </w:p>
    <w:p w:rsidR="00564DEF" w:rsidRDefault="00564DEF" w:rsidP="00564DEF">
      <w:pPr>
        <w:widowControl/>
        <w:jc w:val="left"/>
        <w:rPr>
          <w:rFonts w:ascii="ＭＳ ゴシック" w:eastAsia="ＭＳ ゴシック" w:hAnsi="ＭＳ ゴシック"/>
          <w:b/>
          <w:color w:val="0070C0"/>
          <w:sz w:val="24"/>
        </w:rPr>
      </w:pPr>
      <w:r w:rsidRPr="00EE0332">
        <w:rPr>
          <w:rFonts w:ascii="ＭＳ ゴシック" w:eastAsia="ＭＳ ゴシック" w:hAnsi="ＭＳ ゴシック" w:hint="eastAsia"/>
          <w:b/>
          <w:color w:val="0070C0"/>
          <w:sz w:val="24"/>
        </w:rPr>
        <w:lastRenderedPageBreak/>
        <w:t>施策１－</w:t>
      </w:r>
      <w:r>
        <w:rPr>
          <w:rFonts w:ascii="ＭＳ ゴシック" w:eastAsia="ＭＳ ゴシック" w:hAnsi="ＭＳ ゴシック" w:hint="eastAsia"/>
          <w:b/>
          <w:color w:val="0070C0"/>
          <w:sz w:val="24"/>
        </w:rPr>
        <w:t>４</w:t>
      </w:r>
      <w:r w:rsidRPr="00EE0332">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生活習慣と社会環境の改善</w:t>
      </w:r>
    </w:p>
    <w:p w:rsidR="00564DEF" w:rsidRDefault="00564DEF" w:rsidP="00564DEF">
      <w:pPr>
        <w:rPr>
          <w:rFonts w:ascii="HG丸ｺﾞｼｯｸM-PRO" w:eastAsia="HG丸ｺﾞｼｯｸM-PRO" w:hAnsi="HG丸ｺﾞｼｯｸM-PRO"/>
          <w:sz w:val="22"/>
          <w:szCs w:val="22"/>
          <w:bdr w:val="single" w:sz="4" w:space="0" w:color="auto"/>
          <w:lang w:val="x-none"/>
        </w:rPr>
      </w:pPr>
      <w:r>
        <w:rPr>
          <w:rFonts w:ascii="ＭＳ ゴシック" w:eastAsia="ＭＳ ゴシック" w:hAnsi="ＭＳ ゴシック" w:hint="eastAsia"/>
          <w:b/>
          <w:noProof/>
          <w:color w:val="0070C0"/>
          <w:sz w:val="24"/>
        </w:rPr>
        <mc:AlternateContent>
          <mc:Choice Requires="wps">
            <w:drawing>
              <wp:anchor distT="0" distB="0" distL="114300" distR="114300" simplePos="0" relativeHeight="252409344" behindDoc="1" locked="0" layoutInCell="1" allowOverlap="1" wp14:anchorId="37BCC298" wp14:editId="5F821450">
                <wp:simplePos x="0" y="0"/>
                <wp:positionH relativeFrom="column">
                  <wp:posOffset>-8981</wp:posOffset>
                </wp:positionH>
                <wp:positionV relativeFrom="paragraph">
                  <wp:posOffset>67764</wp:posOffset>
                </wp:positionV>
                <wp:extent cx="6313715" cy="8294914"/>
                <wp:effectExtent l="0" t="0" r="11430" b="11430"/>
                <wp:wrapNone/>
                <wp:docPr id="421" name="角丸四角形 421"/>
                <wp:cNvGraphicFramePr/>
                <a:graphic xmlns:a="http://schemas.openxmlformats.org/drawingml/2006/main">
                  <a:graphicData uri="http://schemas.microsoft.com/office/word/2010/wordprocessingShape">
                    <wps:wsp>
                      <wps:cNvSpPr/>
                      <wps:spPr>
                        <a:xfrm>
                          <a:off x="0" y="0"/>
                          <a:ext cx="6313715" cy="8294914"/>
                        </a:xfrm>
                        <a:prstGeom prst="roundRect">
                          <a:avLst>
                            <a:gd name="adj" fmla="val 235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1" o:spid="_x0000_s1026" style="position:absolute;left:0;text-align:left;margin-left:-.7pt;margin-top:5.35pt;width:497.15pt;height:653.15pt;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" fillcolor="#dbe5f1 [660]" strokecolor="#243f60 [1604]" strokeweight="2pt"/>
            </w:pict>
          </mc:Fallback>
        </mc:AlternateContent>
      </w:r>
    </w:p>
    <w:p w:rsidR="00564DEF" w:rsidRPr="001008B3" w:rsidRDefault="00564DEF" w:rsidP="005C4C7A">
      <w:pPr>
        <w:ind w:leftChars="100" w:left="431" w:hangingChars="100" w:hanging="221"/>
        <w:rPr>
          <w:rFonts w:ascii="HG丸ｺﾞｼｯｸM-PRO" w:eastAsia="HG丸ｺﾞｼｯｸM-PRO" w:hAnsi="HG丸ｺﾞｼｯｸM-PRO"/>
          <w:b/>
          <w:sz w:val="22"/>
          <w:szCs w:val="22"/>
          <w:lang w:val="x-none"/>
        </w:rPr>
      </w:pPr>
      <w:r w:rsidRPr="001008B3">
        <w:rPr>
          <w:rFonts w:ascii="HG丸ｺﾞｼｯｸM-PRO" w:eastAsia="HG丸ｺﾞｼｯｸM-PRO" w:hAnsi="HG丸ｺﾞｼｯｸM-PRO" w:hint="eastAsia"/>
          <w:b/>
          <w:sz w:val="22"/>
          <w:szCs w:val="22"/>
          <w:bdr w:val="single" w:sz="4" w:space="0" w:color="auto"/>
          <w:lang w:val="x-none"/>
        </w:rPr>
        <w:t>施策１－４－１　職場や地域</w:t>
      </w:r>
      <w:r w:rsidR="000445FA">
        <w:rPr>
          <w:rFonts w:ascii="HG丸ｺﾞｼｯｸM-PRO" w:eastAsia="HG丸ｺﾞｼｯｸM-PRO" w:hAnsi="HG丸ｺﾞｼｯｸM-PRO" w:hint="eastAsia"/>
          <w:b/>
          <w:sz w:val="22"/>
          <w:szCs w:val="22"/>
          <w:bdr w:val="single" w:sz="4" w:space="0" w:color="auto"/>
          <w:lang w:val="x-none"/>
        </w:rPr>
        <w:t>等</w:t>
      </w:r>
      <w:r w:rsidRPr="001008B3">
        <w:rPr>
          <w:rFonts w:ascii="HG丸ｺﾞｼｯｸM-PRO" w:eastAsia="HG丸ｺﾞｼｯｸM-PRO" w:hAnsi="HG丸ｺﾞｼｯｸM-PRO" w:hint="eastAsia"/>
          <w:b/>
          <w:sz w:val="22"/>
          <w:szCs w:val="22"/>
          <w:bdr w:val="single" w:sz="4" w:space="0" w:color="auto"/>
          <w:lang w:val="x-none"/>
        </w:rPr>
        <w:t>における健康づくりへの支援</w:t>
      </w:r>
    </w:p>
    <w:p w:rsidR="00564DEF" w:rsidRPr="001008B3" w:rsidRDefault="00564DEF" w:rsidP="005C4C7A">
      <w:pPr>
        <w:ind w:leftChars="100" w:left="431" w:hangingChars="100" w:hanging="221"/>
        <w:rPr>
          <w:rFonts w:ascii="HG丸ｺﾞｼｯｸM-PRO" w:eastAsia="HG丸ｺﾞｼｯｸM-PRO" w:hAnsi="HG丸ｺﾞｼｯｸM-PRO"/>
          <w:b/>
          <w:sz w:val="22"/>
          <w:szCs w:val="22"/>
          <w:lang w:val="x-none"/>
        </w:rPr>
      </w:pPr>
      <w:r w:rsidRPr="001008B3">
        <w:rPr>
          <w:rFonts w:ascii="HG丸ｺﾞｼｯｸM-PRO" w:eastAsia="HG丸ｺﾞｼｯｸM-PRO" w:hAnsi="HG丸ｺﾞｼｯｸM-PRO" w:hint="eastAsia"/>
          <w:b/>
          <w:sz w:val="22"/>
          <w:szCs w:val="22"/>
          <w:lang w:val="x-none"/>
        </w:rPr>
        <w:t>≪現状と課題≫</w:t>
      </w:r>
    </w:p>
    <w:p w:rsidR="00564DEF" w:rsidRPr="008A04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生活習慣病等の発症・重症化は、府民の日ごろからの生活習慣や社会環境が大きく影響しますが、業種や地域によって健診受診率や喫煙率などの指標に差があるのが実情です。職場や地域など様々なコミュニティにおける健康づくりの取組を促進し、府域全体の底上げを図るため、広域的な機運醸成や環境整備が求められています。</w:t>
      </w:r>
    </w:p>
    <w:p w:rsidR="00564DEF" w:rsidRPr="001008B3" w:rsidRDefault="00564DEF" w:rsidP="005C4C7A">
      <w:pPr>
        <w:ind w:leftChars="100" w:left="431" w:hangingChars="100" w:hanging="221"/>
        <w:rPr>
          <w:rFonts w:ascii="HG丸ｺﾞｼｯｸM-PRO" w:eastAsia="HG丸ｺﾞｼｯｸM-PRO" w:hAnsi="HG丸ｺﾞｼｯｸM-PRO"/>
          <w:b/>
          <w:sz w:val="22"/>
          <w:szCs w:val="22"/>
          <w:lang w:val="x-none"/>
        </w:rPr>
      </w:pPr>
      <w:r w:rsidRPr="001008B3">
        <w:rPr>
          <w:rFonts w:ascii="HG丸ｺﾞｼｯｸM-PRO" w:eastAsia="HG丸ｺﾞｼｯｸM-PRO" w:hAnsi="HG丸ｺﾞｼｯｸM-PRO" w:hint="eastAsia"/>
          <w:b/>
          <w:sz w:val="22"/>
          <w:szCs w:val="22"/>
          <w:lang w:val="x-none"/>
        </w:rPr>
        <w:t>≪今後の府の取組の方向性≫</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((職場における健康づくり))</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040ED3">
        <w:rPr>
          <w:rFonts w:ascii="HG丸ｺﾞｼｯｸM-PRO" w:eastAsia="HG丸ｺﾞｼｯｸM-PRO" w:hAnsi="HG丸ｺﾞｼｯｸM-PRO" w:hint="eastAsia"/>
          <w:sz w:val="22"/>
          <w:szCs w:val="22"/>
          <w:lang w:val="x-none"/>
        </w:rPr>
        <w:t>▼健康的な職場環</w:t>
      </w:r>
      <w:r w:rsidR="00121E96">
        <w:rPr>
          <w:rFonts w:ascii="HG丸ｺﾞｼｯｸM-PRO" w:eastAsia="HG丸ｺﾞｼｯｸM-PRO" w:hAnsi="HG丸ｺﾞｼｯｸM-PRO" w:hint="eastAsia"/>
          <w:sz w:val="22"/>
          <w:szCs w:val="22"/>
          <w:lang w:val="x-none"/>
        </w:rPr>
        <w:t>境の整備と、従業員の積極的な健康づくりに取り組む「健康経営」を</w:t>
      </w:r>
      <w:r w:rsidRPr="00040ED3">
        <w:rPr>
          <w:rFonts w:ascii="HG丸ｺﾞｼｯｸM-PRO" w:eastAsia="HG丸ｺﾞｼｯｸM-PRO" w:hAnsi="HG丸ｺﾞｼｯｸM-PRO" w:hint="eastAsia"/>
          <w:sz w:val="22"/>
          <w:szCs w:val="22"/>
          <w:lang w:val="x-none"/>
        </w:rPr>
        <w:t>府内の中小企業へ拡</w:t>
      </w:r>
      <w:r w:rsidR="00DD6D76">
        <w:rPr>
          <w:rFonts w:ascii="HG丸ｺﾞｼｯｸM-PRO" w:eastAsia="HG丸ｺﾞｼｯｸM-PRO" w:hAnsi="HG丸ｺﾞｼｯｸM-PRO" w:hint="eastAsia"/>
          <w:sz w:val="22"/>
          <w:szCs w:val="22"/>
          <w:lang w:val="x-none"/>
        </w:rPr>
        <w:t>げるため、市町村や医療保険者、事業者等と</w:t>
      </w:r>
      <w:r w:rsidR="00121E96">
        <w:rPr>
          <w:rFonts w:ascii="HG丸ｺﾞｼｯｸM-PRO" w:eastAsia="HG丸ｺﾞｼｯｸM-PRO" w:hAnsi="HG丸ｺﾞｼｯｸM-PRO" w:hint="eastAsia"/>
          <w:sz w:val="22"/>
          <w:szCs w:val="22"/>
          <w:lang w:val="x-none"/>
        </w:rPr>
        <w:t>の</w:t>
      </w:r>
      <w:r w:rsidR="00DD6D76">
        <w:rPr>
          <w:rFonts w:ascii="HG丸ｺﾞｼｯｸM-PRO" w:eastAsia="HG丸ｺﾞｼｯｸM-PRO" w:hAnsi="HG丸ｺﾞｼｯｸM-PRO" w:hint="eastAsia"/>
          <w:sz w:val="22"/>
          <w:szCs w:val="22"/>
          <w:lang w:val="x-none"/>
        </w:rPr>
        <w:t>連携</w:t>
      </w:r>
      <w:r w:rsidR="00121E96">
        <w:rPr>
          <w:rFonts w:ascii="HG丸ｺﾞｼｯｸM-PRO" w:eastAsia="HG丸ｺﾞｼｯｸM-PRO" w:hAnsi="HG丸ｺﾞｼｯｸM-PRO" w:hint="eastAsia"/>
          <w:sz w:val="22"/>
          <w:szCs w:val="22"/>
          <w:lang w:val="x-none"/>
        </w:rPr>
        <w:t>により、</w:t>
      </w:r>
      <w:r w:rsidR="00DD6D76">
        <w:rPr>
          <w:rFonts w:ascii="HG丸ｺﾞｼｯｸM-PRO" w:eastAsia="HG丸ｺﾞｼｯｸM-PRO" w:hAnsi="HG丸ｺﾞｼｯｸM-PRO" w:hint="eastAsia"/>
          <w:sz w:val="22"/>
          <w:szCs w:val="22"/>
          <w:lang w:val="x-none"/>
        </w:rPr>
        <w:t>普及啓発の取組</w:t>
      </w:r>
      <w:r w:rsidRPr="00040ED3">
        <w:rPr>
          <w:rFonts w:ascii="HG丸ｺﾞｼｯｸM-PRO" w:eastAsia="HG丸ｺﾞｼｯｸM-PRO" w:hAnsi="HG丸ｺﾞｼｯｸM-PRO" w:hint="eastAsia"/>
          <w:sz w:val="22"/>
          <w:szCs w:val="22"/>
          <w:lang w:val="x-none"/>
        </w:rPr>
        <w:t>を強化します。</w:t>
      </w:r>
      <w:r w:rsidR="00121E96">
        <w:rPr>
          <w:rFonts w:ascii="HG丸ｺﾞｼｯｸM-PRO" w:eastAsia="HG丸ｺﾞｼｯｸM-PRO" w:hAnsi="HG丸ｺﾞｼｯｸM-PRO" w:hint="eastAsia"/>
          <w:sz w:val="22"/>
          <w:szCs w:val="22"/>
          <w:lang w:val="x-none"/>
        </w:rPr>
        <w:t>また、中小企業のニーズに応じて支援人材を派遣し、健康経営の取組促進を図ります。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Pr="00040ED3">
        <w:rPr>
          <w:rFonts w:ascii="HG丸ｺﾞｼｯｸM-PRO" w:eastAsia="HG丸ｺﾞｼｯｸM-PRO" w:hAnsi="HG丸ｺﾞｼｯｸM-PRO" w:hint="eastAsia"/>
          <w:sz w:val="22"/>
          <w:szCs w:val="22"/>
          <w:lang w:val="x-none"/>
        </w:rPr>
        <w:t>保健所圏域地域・職域連携推進協議会等を通じて、効果的な特定健診・特定保健指導の実施を支援し、職域における生活習慣病対策の強化を図ります。</w:t>
      </w:r>
    </w:p>
    <w:p w:rsidR="00564DEF" w:rsidRPr="00161E02" w:rsidRDefault="00564DEF" w:rsidP="005C4C7A">
      <w:pPr>
        <w:ind w:leftChars="100" w:left="431" w:hangingChars="100" w:hanging="221"/>
        <w:rPr>
          <w:rFonts w:ascii="HG丸ｺﾞｼｯｸM-PRO" w:eastAsia="HG丸ｺﾞｼｯｸM-PRO" w:hAnsi="HG丸ｺﾞｼｯｸM-PRO"/>
          <w:b/>
          <w:sz w:val="22"/>
          <w:szCs w:val="22"/>
          <w:lang w:val="x-none"/>
        </w:rPr>
      </w:pPr>
      <w:r w:rsidRPr="00161E02">
        <w:rPr>
          <w:rFonts w:ascii="HG丸ｺﾞｼｯｸM-PRO" w:eastAsia="HG丸ｺﾞｼｯｸM-PRO" w:hAnsi="HG丸ｺﾞｼｯｸM-PRO" w:hint="eastAsia"/>
          <w:b/>
          <w:sz w:val="22"/>
          <w:szCs w:val="22"/>
          <w:lang w:val="x-none"/>
        </w:rPr>
        <w:t>((地域</w:t>
      </w:r>
      <w:r w:rsidR="00614249">
        <w:rPr>
          <w:rFonts w:ascii="HG丸ｺﾞｼｯｸM-PRO" w:eastAsia="HG丸ｺﾞｼｯｸM-PRO" w:hAnsi="HG丸ｺﾞｼｯｸM-PRO" w:hint="eastAsia"/>
          <w:b/>
          <w:sz w:val="22"/>
          <w:szCs w:val="22"/>
          <w:lang w:val="x-none"/>
        </w:rPr>
        <w:t>等</w:t>
      </w:r>
      <w:r w:rsidRPr="00161E02">
        <w:rPr>
          <w:rFonts w:ascii="HG丸ｺﾞｼｯｸM-PRO" w:eastAsia="HG丸ｺﾞｼｯｸM-PRO" w:hAnsi="HG丸ｺﾞｼｯｸM-PRO" w:hint="eastAsia"/>
          <w:b/>
          <w:sz w:val="22"/>
          <w:szCs w:val="22"/>
          <w:lang w:val="x-none"/>
        </w:rPr>
        <w:t>における健康づくり))</w:t>
      </w:r>
    </w:p>
    <w:p w:rsidR="00614249" w:rsidRDefault="00614249"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大学を中心とした健康キャンパスづくりを推進し、学内等の機運醸成を図ることで、学生、若者世代等における健康への関心を高め、生活習慣の改善につなげるとともに、大学を核とした健康コミュニティの創造をめざ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040ED3">
        <w:rPr>
          <w:rFonts w:ascii="HG丸ｺﾞｼｯｸM-PRO" w:eastAsia="HG丸ｺﾞｼｯｸM-PRO" w:hAnsi="HG丸ｺﾞｼｯｸM-PRO" w:hint="eastAsia"/>
          <w:sz w:val="22"/>
          <w:szCs w:val="22"/>
          <w:lang w:val="x-none"/>
        </w:rPr>
        <w:t>▼自治会や子ども会、ボランティア団体やＮＰＯ法人等との連携による健康づくりイベント等を</w:t>
      </w:r>
      <w:r w:rsidR="00614249">
        <w:rPr>
          <w:rFonts w:ascii="HG丸ｺﾞｼｯｸM-PRO" w:eastAsia="HG丸ｺﾞｼｯｸM-PRO" w:hAnsi="HG丸ｺﾞｼｯｸM-PRO" w:hint="eastAsia"/>
          <w:sz w:val="22"/>
          <w:szCs w:val="22"/>
          <w:lang w:val="x-none"/>
        </w:rPr>
        <w:t>支援</w:t>
      </w:r>
      <w:r w:rsidRPr="00040ED3">
        <w:rPr>
          <w:rFonts w:ascii="HG丸ｺﾞｼｯｸM-PRO" w:eastAsia="HG丸ｺﾞｼｯｸM-PRO" w:hAnsi="HG丸ｺﾞｼｯｸM-PRO" w:hint="eastAsia"/>
          <w:sz w:val="22"/>
          <w:szCs w:val="22"/>
          <w:lang w:val="x-none"/>
        </w:rPr>
        <w:t>します。</w:t>
      </w:r>
    </w:p>
    <w:p w:rsidR="00564DEF" w:rsidRPr="00040ED3"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Pr="00040ED3">
        <w:rPr>
          <w:rFonts w:ascii="HG丸ｺﾞｼｯｸM-PRO" w:eastAsia="HG丸ｺﾞｼｯｸM-PRO" w:hAnsi="HG丸ｺﾞｼｯｸM-PRO" w:hint="eastAsia"/>
          <w:sz w:val="22"/>
          <w:szCs w:val="22"/>
          <w:lang w:val="x-none"/>
        </w:rPr>
        <w:t>商店街の空き店舗や空き家</w:t>
      </w:r>
      <w:r w:rsidR="00DD6D76">
        <w:rPr>
          <w:rFonts w:ascii="HG丸ｺﾞｼｯｸM-PRO" w:eastAsia="HG丸ｺﾞｼｯｸM-PRO" w:hAnsi="HG丸ｺﾞｼｯｸM-PRO" w:hint="eastAsia"/>
          <w:sz w:val="22"/>
          <w:szCs w:val="22"/>
          <w:lang w:val="x-none"/>
        </w:rPr>
        <w:t>など地域資源を有効活用した、健康コミュニティの育成のための取組</w:t>
      </w:r>
      <w:r w:rsidRPr="00040ED3">
        <w:rPr>
          <w:rFonts w:ascii="HG丸ｺﾞｼｯｸM-PRO" w:eastAsia="HG丸ｺﾞｼｯｸM-PRO" w:hAnsi="HG丸ｺﾞｼｯｸM-PRO" w:hint="eastAsia"/>
          <w:sz w:val="22"/>
          <w:szCs w:val="22"/>
          <w:lang w:val="x-none"/>
        </w:rPr>
        <w:t>を支援します。</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((ＩＣＴ等を活用した健康情報等に係る基盤づくり))</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040ED3">
        <w:rPr>
          <w:rFonts w:ascii="HG丸ｺﾞｼｯｸM-PRO" w:eastAsia="HG丸ｺﾞｼｯｸM-PRO" w:hAnsi="HG丸ｺﾞｼｯｸM-PRO" w:hint="eastAsia"/>
          <w:sz w:val="22"/>
          <w:szCs w:val="22"/>
          <w:lang w:val="x-none"/>
        </w:rPr>
        <w:t>▼市町村や医療保険者、事業者等との連携により、ＩＣＴを活用し、府民</w:t>
      </w:r>
      <w:r w:rsidR="00121E96">
        <w:rPr>
          <w:rFonts w:ascii="HG丸ｺﾞｼｯｸM-PRO" w:eastAsia="HG丸ｺﾞｼｯｸM-PRO" w:hAnsi="HG丸ｺﾞｼｯｸM-PRO" w:hint="eastAsia"/>
          <w:sz w:val="22"/>
          <w:szCs w:val="22"/>
          <w:lang w:val="x-none"/>
        </w:rPr>
        <w:t>の自主的な健康増進と受診意欲を高めるインセンティブづくりを推進するとともに、府民一人ひとりの実態に沿った健康情報を収集できる基盤整備を図ります。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▼平成２８年度から始まった、健康サポート機能を持つ薬局を「健康サポート薬局」として公表する制度を広く周知するとともに、健康サポート薬局の拡充に取り組みます。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▼大阪府薬剤師会の協力のもと、健康サポート薬局を府民に周知し、その利用を促進するとともに、府民を対象にしたアンケート等により周知の効果などを検証することで、より効果的な方法を検討します。</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((多様な主体の連携・協働))</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040ED3">
        <w:rPr>
          <w:rFonts w:ascii="HG丸ｺﾞｼｯｸM-PRO" w:eastAsia="HG丸ｺﾞｼｯｸM-PRO" w:hAnsi="HG丸ｺﾞｼｯｸM-PRO" w:hint="eastAsia"/>
          <w:sz w:val="22"/>
          <w:szCs w:val="22"/>
          <w:lang w:val="x-none"/>
        </w:rPr>
        <w:t>▼オール大阪での健康づくりに係る機運醸成と、府民一人ひとりの健康行動を推進するため、事業者（企業等）や医療保険者、保健医療関係団体、ＮＰＯ法人等の地域のソーシャルキャピタルなど公民連携による府民運動の展開を促進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生活習慣病の発症や重症化は、普段の生活習慣や社会環境に大きく起因することから、栄養バランスのとれた食生活の実践や運動の習慣づくり、十分な休養の確保などについて、第３次大阪府健康増進計画に基づき、施策を推進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64DEF">
      <w:pPr>
        <w:widowControl/>
        <w:jc w:val="left"/>
        <w:rPr>
          <w:rFonts w:ascii="HG丸ｺﾞｼｯｸM-PRO" w:eastAsia="HG丸ｺﾞｼｯｸM-PRO" w:hAnsi="HG丸ｺﾞｼｯｸM-PRO"/>
          <w:sz w:val="22"/>
          <w:szCs w:val="22"/>
          <w:bdr w:val="single" w:sz="4" w:space="0" w:color="auto"/>
          <w:lang w:val="x-none"/>
        </w:rPr>
      </w:pPr>
      <w:r>
        <w:rPr>
          <w:rFonts w:ascii="HG丸ｺﾞｼｯｸM-PRO" w:eastAsia="HG丸ｺﾞｼｯｸM-PRO" w:hAnsi="HG丸ｺﾞｼｯｸM-PRO"/>
          <w:sz w:val="22"/>
          <w:szCs w:val="22"/>
          <w:bdr w:val="single" w:sz="4" w:space="0" w:color="auto"/>
          <w:lang w:val="x-none"/>
        </w:rPr>
        <w:br w:type="page"/>
      </w:r>
    </w:p>
    <w:p w:rsidR="00564DEF" w:rsidRDefault="00564DEF" w:rsidP="00564DEF">
      <w:pPr>
        <w:widowControl/>
        <w:jc w:val="left"/>
        <w:rPr>
          <w:rFonts w:ascii="HG丸ｺﾞｼｯｸM-PRO" w:eastAsia="HG丸ｺﾞｼｯｸM-PRO" w:hAnsi="HG丸ｺﾞｼｯｸM-PRO"/>
          <w:sz w:val="22"/>
          <w:szCs w:val="22"/>
          <w:bdr w:val="single" w:sz="4" w:space="0" w:color="auto"/>
          <w:lang w:val="x-none"/>
        </w:rPr>
      </w:pPr>
      <w:r w:rsidRPr="00AA3E25">
        <w:rPr>
          <w:rFonts w:ascii="HG丸ｺﾞｼｯｸM-PRO" w:eastAsia="HG丸ｺﾞｼｯｸM-PRO" w:hAnsi="HG丸ｺﾞｼｯｸM-PRO" w:hint="eastAsia"/>
          <w:b/>
          <w:noProof/>
          <w:sz w:val="22"/>
          <w:szCs w:val="22"/>
        </w:rPr>
        <w:lastRenderedPageBreak/>
        <mc:AlternateContent>
          <mc:Choice Requires="wps">
            <w:drawing>
              <wp:anchor distT="0" distB="0" distL="114300" distR="114300" simplePos="0" relativeHeight="252410368" behindDoc="1" locked="0" layoutInCell="1" allowOverlap="1" wp14:anchorId="1C522BC3" wp14:editId="1765A47F">
                <wp:simplePos x="0" y="0"/>
                <wp:positionH relativeFrom="column">
                  <wp:posOffset>-30752</wp:posOffset>
                </wp:positionH>
                <wp:positionV relativeFrom="paragraph">
                  <wp:posOffset>119743</wp:posOffset>
                </wp:positionV>
                <wp:extent cx="6315075" cy="7652657"/>
                <wp:effectExtent l="0" t="0" r="28575" b="24765"/>
                <wp:wrapNone/>
                <wp:docPr id="422" name="角丸四角形 422"/>
                <wp:cNvGraphicFramePr/>
                <a:graphic xmlns:a="http://schemas.openxmlformats.org/drawingml/2006/main">
                  <a:graphicData uri="http://schemas.microsoft.com/office/word/2010/wordprocessingShape">
                    <wps:wsp>
                      <wps:cNvSpPr/>
                      <wps:spPr>
                        <a:xfrm>
                          <a:off x="0" y="0"/>
                          <a:ext cx="6315075" cy="7652657"/>
                        </a:xfrm>
                        <a:prstGeom prst="roundRect">
                          <a:avLst>
                            <a:gd name="adj" fmla="val 316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2" o:spid="_x0000_s1026" style="position:absolute;left:0;text-align:left;margin-left:-2.4pt;margin-top:9.45pt;width:497.25pt;height:602.55pt;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" fillcolor="#dbe5f1 [660]" strokecolor="#243f60 [1604]" strokeweight="2pt"/>
            </w:pict>
          </mc:Fallback>
        </mc:AlternateContent>
      </w:r>
    </w:p>
    <w:p w:rsidR="00564DEF" w:rsidRPr="00AA3E25" w:rsidRDefault="00564DEF" w:rsidP="005C4C7A">
      <w:pPr>
        <w:ind w:leftChars="100" w:left="431" w:hangingChars="100" w:hanging="221"/>
        <w:rPr>
          <w:rFonts w:ascii="HG丸ｺﾞｼｯｸM-PRO" w:eastAsia="HG丸ｺﾞｼｯｸM-PRO" w:hAnsi="HG丸ｺﾞｼｯｸM-PRO"/>
          <w:b/>
          <w:sz w:val="22"/>
          <w:szCs w:val="22"/>
          <w:lang w:val="x-none"/>
        </w:rPr>
      </w:pPr>
      <w:r w:rsidRPr="00AA3E25">
        <w:rPr>
          <w:rFonts w:ascii="HG丸ｺﾞｼｯｸM-PRO" w:eastAsia="HG丸ｺﾞｼｯｸM-PRO" w:hAnsi="HG丸ｺﾞｼｯｸM-PRO" w:hint="eastAsia"/>
          <w:b/>
          <w:sz w:val="22"/>
          <w:szCs w:val="22"/>
          <w:bdr w:val="single" w:sz="4" w:space="0" w:color="auto"/>
          <w:lang w:val="x-none"/>
        </w:rPr>
        <w:t>施策１－４－２　たばこ対策</w:t>
      </w:r>
      <w:r w:rsidR="00823C06" w:rsidRPr="00207082">
        <w:rPr>
          <w:rFonts w:ascii="HG丸ｺﾞｼｯｸM-PRO" w:eastAsia="HG丸ｺﾞｼｯｸM-PRO" w:hAnsi="HG丸ｺﾞｼｯｸM-PRO" w:hint="eastAsia"/>
          <w:b/>
          <w:sz w:val="22"/>
          <w:szCs w:val="22"/>
          <w:lang w:val="x-none"/>
        </w:rPr>
        <w:t xml:space="preserve">　</w:t>
      </w:r>
      <w:r w:rsidR="00823C06">
        <w:rPr>
          <w:rFonts w:ascii="HG丸ｺﾞｼｯｸM-PRO" w:eastAsia="HG丸ｺﾞｼｯｸM-PRO" w:hAnsi="HG丸ｺﾞｼｯｸM-PRO" w:hint="eastAsia"/>
          <w:sz w:val="18"/>
          <w:szCs w:val="18"/>
          <w:lang w:val="x-none"/>
        </w:rPr>
        <w:t>※</w:t>
      </w:r>
    </w:p>
    <w:p w:rsidR="00564DEF" w:rsidRPr="00AA3E25" w:rsidRDefault="00564DEF" w:rsidP="005C4C7A">
      <w:pPr>
        <w:ind w:leftChars="100" w:left="431" w:hangingChars="100" w:hanging="221"/>
        <w:rPr>
          <w:rFonts w:ascii="HG丸ｺﾞｼｯｸM-PRO" w:eastAsia="HG丸ｺﾞｼｯｸM-PRO" w:hAnsi="HG丸ｺﾞｼｯｸM-PRO"/>
          <w:b/>
          <w:sz w:val="22"/>
          <w:szCs w:val="22"/>
          <w:lang w:val="x-none"/>
        </w:rPr>
      </w:pPr>
      <w:r w:rsidRPr="00AA3E25">
        <w:rPr>
          <w:rFonts w:ascii="HG丸ｺﾞｼｯｸM-PRO" w:eastAsia="HG丸ｺﾞｼｯｸM-PRO" w:hAnsi="HG丸ｺﾞｼｯｸM-PRO" w:hint="eastAsia"/>
          <w:b/>
          <w:sz w:val="22"/>
          <w:szCs w:val="22"/>
          <w:lang w:val="x-none"/>
        </w:rPr>
        <w:t>≪現状と課題≫</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○国立がん研究センターによると、喫煙は、心筋梗塞、脳卒中、がん等の原因になると指摘されており</w:t>
      </w:r>
      <w:r w:rsidRPr="000A73E8">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本府においては、とりわけ肺がんによる死亡率が全国の中でも高くなっています。これら</w:t>
      </w:r>
      <w:r w:rsidRPr="000A73E8">
        <w:rPr>
          <w:rFonts w:ascii="HG丸ｺﾞｼｯｸM-PRO" w:eastAsia="HG丸ｺﾞｼｯｸM-PRO" w:hAnsi="HG丸ｺﾞｼｯｸM-PRO" w:hint="eastAsia"/>
          <w:sz w:val="22"/>
          <w:szCs w:val="22"/>
          <w:lang w:val="x-none"/>
        </w:rPr>
        <w:t>生活習慣病</w:t>
      </w:r>
      <w:r>
        <w:rPr>
          <w:rFonts w:ascii="HG丸ｺﾞｼｯｸM-PRO" w:eastAsia="HG丸ｺﾞｼｯｸM-PRO" w:hAnsi="HG丸ｺﾞｼｯｸM-PRO" w:hint="eastAsia"/>
          <w:sz w:val="22"/>
          <w:szCs w:val="22"/>
          <w:lang w:val="x-none"/>
        </w:rPr>
        <w:t>等</w:t>
      </w:r>
      <w:r w:rsidRPr="000A73E8">
        <w:rPr>
          <w:rFonts w:ascii="HG丸ｺﾞｼｯｸM-PRO" w:eastAsia="HG丸ｺﾞｼｯｸM-PRO" w:hAnsi="HG丸ｺﾞｼｯｸM-PRO" w:hint="eastAsia"/>
          <w:sz w:val="22"/>
          <w:szCs w:val="22"/>
          <w:lang w:val="x-none"/>
        </w:rPr>
        <w:t>の発症</w:t>
      </w:r>
      <w:r>
        <w:rPr>
          <w:rFonts w:ascii="HG丸ｺﾞｼｯｸM-PRO" w:eastAsia="HG丸ｺﾞｼｯｸM-PRO" w:hAnsi="HG丸ｺﾞｼｯｸM-PRO" w:hint="eastAsia"/>
          <w:sz w:val="22"/>
          <w:szCs w:val="22"/>
          <w:lang w:val="x-none"/>
        </w:rPr>
        <w:t>・重症化</w:t>
      </w:r>
      <w:r w:rsidRPr="000A73E8">
        <w:rPr>
          <w:rFonts w:ascii="HG丸ｺﾞｼｯｸM-PRO" w:eastAsia="HG丸ｺﾞｼｯｸM-PRO" w:hAnsi="HG丸ｺﾞｼｯｸM-PRO" w:hint="eastAsia"/>
          <w:sz w:val="22"/>
          <w:szCs w:val="22"/>
          <w:lang w:val="x-none"/>
        </w:rPr>
        <w:t>予防には、予防可能な最大の危険因子の一つである喫煙による健康被害を回避することが重要</w:t>
      </w:r>
      <w:r>
        <w:rPr>
          <w:rFonts w:ascii="HG丸ｺﾞｼｯｸM-PRO" w:eastAsia="HG丸ｺﾞｼｯｸM-PRO" w:hAnsi="HG丸ｺﾞｼｯｸM-PRO" w:hint="eastAsia"/>
          <w:sz w:val="22"/>
          <w:szCs w:val="22"/>
          <w:lang w:val="x-none"/>
        </w:rPr>
        <w:t>ですが、依然として府の喫煙率は高く、医療関係者や保険者、事業者、教育現場などと連携し、より一層の対策を進めていく必要があります</w:t>
      </w:r>
      <w:r w:rsidRPr="000A73E8">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また、受動喫煙は、非喫煙者にも様々な健康被害をもたらすことから、より厳格な取組を行う必要があります。</w:t>
      </w:r>
      <w:r w:rsidR="00823C06">
        <w:rPr>
          <w:rFonts w:ascii="HG丸ｺﾞｼｯｸM-PRO" w:eastAsia="HG丸ｺﾞｼｯｸM-PRO" w:hAnsi="HG丸ｺﾞｼｯｸM-PRO" w:hint="eastAsia"/>
          <w:sz w:val="22"/>
          <w:szCs w:val="22"/>
          <w:lang w:val="x-none"/>
        </w:rPr>
        <w:t xml:space="preserve">　</w:t>
      </w:r>
      <w:r w:rsidR="00823C06">
        <w:rPr>
          <w:rFonts w:ascii="HG丸ｺﾞｼｯｸM-PRO" w:eastAsia="HG丸ｺﾞｼｯｸM-PRO" w:hAnsi="HG丸ｺﾞｼｯｸM-PRO" w:hint="eastAsia"/>
          <w:sz w:val="18"/>
          <w:szCs w:val="18"/>
          <w:lang w:val="x-none"/>
        </w:rPr>
        <w:t>※</w:t>
      </w:r>
      <w:r w:rsidR="00823C06" w:rsidRPr="00207082">
        <w:rPr>
          <w:rFonts w:ascii="HG丸ｺﾞｼｯｸM-PRO" w:eastAsia="HG丸ｺﾞｼｯｸM-PRO" w:hAnsi="HG丸ｺﾞｼｯｸM-PRO" w:hint="eastAsia"/>
          <w:sz w:val="18"/>
          <w:szCs w:val="18"/>
          <w:lang w:val="x-none"/>
        </w:rPr>
        <w:t>本計画の受動喫煙防止対策の対象となるたばこは、健康増進法の規定を踏まえた取扱いとします。</w:t>
      </w:r>
    </w:p>
    <w:p w:rsidR="00564DEF" w:rsidRPr="00AA3E25" w:rsidRDefault="00564DEF" w:rsidP="005C4C7A">
      <w:pPr>
        <w:ind w:leftChars="100" w:left="431" w:hangingChars="100" w:hanging="221"/>
        <w:rPr>
          <w:rFonts w:ascii="HG丸ｺﾞｼｯｸM-PRO" w:eastAsia="HG丸ｺﾞｼｯｸM-PRO" w:hAnsi="HG丸ｺﾞｼｯｸM-PRO"/>
          <w:b/>
          <w:sz w:val="22"/>
          <w:szCs w:val="22"/>
          <w:lang w:val="x-none"/>
        </w:rPr>
      </w:pPr>
      <w:r w:rsidRPr="00AA3E25">
        <w:rPr>
          <w:rFonts w:ascii="HG丸ｺﾞｼｯｸM-PRO" w:eastAsia="HG丸ｺﾞｼｯｸM-PRO" w:hAnsi="HG丸ｺﾞｼｯｸM-PRO" w:hint="eastAsia"/>
          <w:b/>
          <w:sz w:val="22"/>
          <w:szCs w:val="22"/>
          <w:lang w:val="x-none"/>
        </w:rPr>
        <w:t>≪今後の府の取組の方向性≫</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w:t>
      </w:r>
      <w:r w:rsidR="00DD6D76">
        <w:rPr>
          <w:rFonts w:ascii="HG丸ｺﾞｼｯｸM-PRO" w:eastAsia="HG丸ｺﾞｼｯｸM-PRO" w:hAnsi="HG丸ｺﾞｼｯｸM-PRO" w:hint="eastAsia"/>
          <w:b/>
          <w:sz w:val="22"/>
          <w:szCs w:val="22"/>
          <w:lang w:val="x-none"/>
        </w:rPr>
        <w:t>喫煙率の減少</w:t>
      </w:r>
      <w:r w:rsidRPr="00706327">
        <w:rPr>
          <w:rFonts w:ascii="HG丸ｺﾞｼｯｸM-PRO" w:eastAsia="HG丸ｺﾞｼｯｸM-PRO" w:hAnsi="HG丸ｺﾞｼｯｸM-PRO"/>
          <w:b/>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614249">
        <w:rPr>
          <w:rFonts w:ascii="HG丸ｺﾞｼｯｸM-PRO" w:eastAsia="HG丸ｺﾞｼｯｸM-PRO" w:hAnsi="HG丸ｺﾞｼｯｸM-PRO" w:hint="eastAsia"/>
          <w:sz w:val="22"/>
          <w:szCs w:val="22"/>
          <w:lang w:val="x-none"/>
        </w:rPr>
        <w:t>未成年者の喫煙をなくすため、</w:t>
      </w:r>
      <w:r>
        <w:rPr>
          <w:rFonts w:ascii="HG丸ｺﾞｼｯｸM-PRO" w:eastAsia="HG丸ｺﾞｼｯｸM-PRO" w:hAnsi="HG丸ｺﾞｼｯｸM-PRO" w:hint="eastAsia"/>
          <w:sz w:val="22"/>
          <w:szCs w:val="22"/>
          <w:lang w:val="x-none"/>
        </w:rPr>
        <w:t>小・中学校・高等学校等において、喫煙行動・受動喫煙が健康に与える影響等</w:t>
      </w:r>
      <w:r w:rsidR="00614249">
        <w:rPr>
          <w:rFonts w:ascii="HG丸ｺﾞｼｯｸM-PRO" w:eastAsia="HG丸ｺﾞｼｯｸM-PRO" w:hAnsi="HG丸ｺﾞｼｯｸM-PRO" w:hint="eastAsia"/>
          <w:sz w:val="22"/>
          <w:szCs w:val="22"/>
          <w:lang w:val="x-none"/>
        </w:rPr>
        <w:t>（ＣＯＰＤ、がん等）</w:t>
      </w:r>
      <w:r w:rsidR="00DD6D76">
        <w:rPr>
          <w:rFonts w:ascii="HG丸ｺﾞｼｯｸM-PRO" w:eastAsia="HG丸ｺﾞｼｯｸM-PRO" w:hAnsi="HG丸ｺﾞｼｯｸM-PRO" w:hint="eastAsia"/>
          <w:sz w:val="22"/>
          <w:szCs w:val="22"/>
          <w:lang w:val="x-none"/>
        </w:rPr>
        <w:t>の</w:t>
      </w:r>
      <w:r>
        <w:rPr>
          <w:rFonts w:ascii="HG丸ｺﾞｼｯｸM-PRO" w:eastAsia="HG丸ｺﾞｼｯｸM-PRO" w:hAnsi="HG丸ｺﾞｼｯｸM-PRO" w:hint="eastAsia"/>
          <w:sz w:val="22"/>
          <w:szCs w:val="22"/>
          <w:lang w:val="x-none"/>
        </w:rPr>
        <w:t>正しい知識を学ぶ</w:t>
      </w:r>
      <w:r w:rsidR="00614249">
        <w:rPr>
          <w:rFonts w:ascii="HG丸ｺﾞｼｯｸM-PRO" w:eastAsia="HG丸ｺﾞｼｯｸM-PRO" w:hAnsi="HG丸ｺﾞｼｯｸM-PRO" w:hint="eastAsia"/>
          <w:sz w:val="22"/>
          <w:szCs w:val="22"/>
          <w:lang w:val="x-none"/>
        </w:rPr>
        <w:t>、喫煙防止教室等の健康教育の充実を図ります。</w:t>
      </w:r>
    </w:p>
    <w:p w:rsidR="00614249" w:rsidRDefault="00614249"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▼大学との協働により、喫煙等が起因となる生活習慣病に関するセミナー等の開催を通じて、たばこに対する正しい知識を習得し、理解を深める取組を促進します。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▼女性の喫煙率が全国より高いことから、</w:t>
      </w:r>
      <w:r w:rsidR="00DD6D76">
        <w:rPr>
          <w:rFonts w:ascii="HG丸ｺﾞｼｯｸM-PRO" w:eastAsia="HG丸ｺﾞｼｯｸM-PRO" w:hAnsi="HG丸ｺﾞｼｯｸM-PRO" w:hint="eastAsia"/>
          <w:sz w:val="22"/>
          <w:szCs w:val="22"/>
          <w:lang w:val="x-none"/>
        </w:rPr>
        <w:t>市町村や</w:t>
      </w:r>
      <w:r>
        <w:rPr>
          <w:rFonts w:ascii="HG丸ｺﾞｼｯｸM-PRO" w:eastAsia="HG丸ｺﾞｼｯｸM-PRO" w:hAnsi="HG丸ｺﾞｼｯｸM-PRO" w:hint="eastAsia"/>
          <w:sz w:val="22"/>
          <w:szCs w:val="22"/>
          <w:lang w:val="x-none"/>
        </w:rPr>
        <w:t>医療保険者</w:t>
      </w:r>
      <w:r w:rsidR="00DD6D76">
        <w:rPr>
          <w:rFonts w:ascii="HG丸ｺﾞｼｯｸM-PRO" w:eastAsia="HG丸ｺﾞｼｯｸM-PRO" w:hAnsi="HG丸ｺﾞｼｯｸM-PRO" w:hint="eastAsia"/>
          <w:sz w:val="22"/>
          <w:szCs w:val="22"/>
          <w:lang w:val="x-none"/>
        </w:rPr>
        <w:t>、関係団体等と連携して、特定</w:t>
      </w:r>
      <w:r>
        <w:rPr>
          <w:rFonts w:ascii="HG丸ｺﾞｼｯｸM-PRO" w:eastAsia="HG丸ｺﾞｼｯｸM-PRO" w:hAnsi="HG丸ｺﾞｼｯｸM-PRO" w:hint="eastAsia"/>
          <w:sz w:val="22"/>
          <w:szCs w:val="22"/>
          <w:lang w:val="x-none"/>
        </w:rPr>
        <w:t>健診や市町村における母子手帳交付時等を活用し、喫煙状況の把握と適切な禁煙</w:t>
      </w:r>
      <w:r w:rsidR="00DA373D">
        <w:rPr>
          <w:rFonts w:ascii="HG丸ｺﾞｼｯｸM-PRO" w:eastAsia="HG丸ｺﾞｼｯｸM-PRO" w:hAnsi="HG丸ｺﾞｼｯｸM-PRO" w:hint="eastAsia"/>
          <w:sz w:val="22"/>
          <w:szCs w:val="22"/>
          <w:lang w:val="x-none"/>
        </w:rPr>
        <w:t>指導</w:t>
      </w:r>
      <w:r>
        <w:rPr>
          <w:rFonts w:ascii="HG丸ｺﾞｼｯｸM-PRO" w:eastAsia="HG丸ｺﾞｼｯｸM-PRO" w:hAnsi="HG丸ｺﾞｼｯｸM-PRO" w:hint="eastAsia"/>
          <w:sz w:val="22"/>
          <w:szCs w:val="22"/>
          <w:lang w:val="x-none"/>
        </w:rPr>
        <w:t>を促進します。</w:t>
      </w:r>
    </w:p>
    <w:p w:rsidR="00DD6D76" w:rsidRDefault="00DD6D76"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▼職域等において、医療保険者等と連携した各種セミナー等を通じて</w:t>
      </w:r>
      <w:r w:rsidR="007D2541">
        <w:rPr>
          <w:rFonts w:ascii="HG丸ｺﾞｼｯｸM-PRO" w:eastAsia="HG丸ｺﾞｼｯｸM-PRO" w:hAnsi="HG丸ｺﾞｼｯｸM-PRO" w:hint="eastAsia"/>
          <w:sz w:val="22"/>
          <w:szCs w:val="22"/>
          <w:lang w:val="x-none"/>
        </w:rPr>
        <w:t>、喫煙行動・受動喫煙が健康に与える影響（ＣＯ</w:t>
      </w:r>
      <w:r w:rsidR="00DA373D">
        <w:rPr>
          <w:rFonts w:ascii="HG丸ｺﾞｼｯｸM-PRO" w:eastAsia="HG丸ｺﾞｼｯｸM-PRO" w:hAnsi="HG丸ｺﾞｼｯｸM-PRO" w:hint="eastAsia"/>
          <w:sz w:val="22"/>
          <w:szCs w:val="22"/>
          <w:lang w:val="x-none"/>
        </w:rPr>
        <w:t>ＰＤ等を含む）について</w:t>
      </w:r>
      <w:r>
        <w:rPr>
          <w:rFonts w:ascii="HG丸ｺﾞｼｯｸM-PRO" w:eastAsia="HG丸ｺﾞｼｯｸM-PRO" w:hAnsi="HG丸ｺﾞｼｯｸM-PRO" w:hint="eastAsia"/>
          <w:sz w:val="22"/>
          <w:szCs w:val="22"/>
          <w:lang w:val="x-none"/>
        </w:rPr>
        <w:t>正しい知識の啓発を行うとともに、医療保険者が実施する保健事業等の活用により禁煙に関する相談への支援を行います。</w:t>
      </w:r>
    </w:p>
    <w:p w:rsidR="00DD6D76" w:rsidRDefault="00DD6D76"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▼医療保険者等において実施する「特定健診の保健指導従事者向け研修会」等を通じて、喫煙者の禁煙をサポートする取組を促進します。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DD6D76">
        <w:rPr>
          <w:rFonts w:ascii="HG丸ｺﾞｼｯｸM-PRO" w:eastAsia="HG丸ｺﾞｼｯｸM-PRO" w:hAnsi="HG丸ｺﾞｼｯｸM-PRO" w:hint="eastAsia"/>
          <w:sz w:val="22"/>
          <w:szCs w:val="22"/>
          <w:lang w:val="x-none"/>
        </w:rPr>
        <w:t>たばこ対策に取り組む関係団体（</w:t>
      </w:r>
      <w:r>
        <w:rPr>
          <w:rFonts w:ascii="HG丸ｺﾞｼｯｸM-PRO" w:eastAsia="HG丸ｺﾞｼｯｸM-PRO" w:hAnsi="HG丸ｺﾞｼｯｸM-PRO" w:hint="eastAsia"/>
          <w:sz w:val="22"/>
          <w:szCs w:val="22"/>
          <w:lang w:val="x-none"/>
        </w:rPr>
        <w:t>医師会、歯科医師会、薬剤師会</w:t>
      </w:r>
      <w:r w:rsidR="00DD6D76">
        <w:rPr>
          <w:rFonts w:ascii="HG丸ｺﾞｼｯｸM-PRO" w:eastAsia="HG丸ｺﾞｼｯｸM-PRO" w:hAnsi="HG丸ｺﾞｼｯｸM-PRO" w:hint="eastAsia"/>
          <w:sz w:val="22"/>
          <w:szCs w:val="22"/>
          <w:lang w:val="x-none"/>
        </w:rPr>
        <w:t>、看護協会</w:t>
      </w:r>
      <w:r>
        <w:rPr>
          <w:rFonts w:ascii="HG丸ｺﾞｼｯｸM-PRO" w:eastAsia="HG丸ｺﾞｼｯｸM-PRO" w:hAnsi="HG丸ｺﾞｼｯｸM-PRO" w:hint="eastAsia"/>
          <w:sz w:val="22"/>
          <w:szCs w:val="22"/>
          <w:lang w:val="x-none"/>
        </w:rPr>
        <w:t>等</w:t>
      </w:r>
      <w:r w:rsidR="00DD6D76">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と連携し、禁煙</w:t>
      </w:r>
      <w:r w:rsidR="00DD6D76">
        <w:rPr>
          <w:rFonts w:ascii="HG丸ｺﾞｼｯｸM-PRO" w:eastAsia="HG丸ｺﾞｼｯｸM-PRO" w:hAnsi="HG丸ｺﾞｼｯｸM-PRO" w:hint="eastAsia"/>
          <w:sz w:val="22"/>
          <w:szCs w:val="22"/>
          <w:lang w:val="x-none"/>
        </w:rPr>
        <w:t>支援・禁煙</w:t>
      </w:r>
      <w:r>
        <w:rPr>
          <w:rFonts w:ascii="HG丸ｺﾞｼｯｸM-PRO" w:eastAsia="HG丸ｺﾞｼｯｸM-PRO" w:hAnsi="HG丸ｺﾞｼｯｸM-PRO" w:hint="eastAsia"/>
          <w:sz w:val="22"/>
          <w:szCs w:val="22"/>
          <w:lang w:val="x-none"/>
        </w:rPr>
        <w:t>治療に取り組む医療機関や禁煙支援を実施する薬局等の情報を提供し</w:t>
      </w:r>
      <w:r w:rsidR="00DD6D76">
        <w:rPr>
          <w:rFonts w:ascii="HG丸ｺﾞｼｯｸM-PRO" w:eastAsia="HG丸ｺﾞｼｯｸM-PRO" w:hAnsi="HG丸ｺﾞｼｯｸM-PRO" w:hint="eastAsia"/>
          <w:sz w:val="22"/>
          <w:szCs w:val="22"/>
          <w:lang w:val="x-none"/>
        </w:rPr>
        <w:t>、喫煙者の禁煙サポートを行い</w:t>
      </w:r>
      <w:r>
        <w:rPr>
          <w:rFonts w:ascii="HG丸ｺﾞｼｯｸM-PRO" w:eastAsia="HG丸ｺﾞｼｯｸM-PRO" w:hAnsi="HG丸ｺﾞｼｯｸM-PRO" w:hint="eastAsia"/>
          <w:sz w:val="22"/>
          <w:szCs w:val="22"/>
          <w:lang w:val="x-none"/>
        </w:rPr>
        <w:t>ます。</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((受動喫煙の</w:t>
      </w:r>
      <w:r w:rsidR="00DD6D76">
        <w:rPr>
          <w:rFonts w:ascii="HG丸ｺﾞｼｯｸM-PRO" w:eastAsia="HG丸ｺﾞｼｯｸM-PRO" w:hAnsi="HG丸ｺﾞｼｯｸM-PRO" w:hint="eastAsia"/>
          <w:b/>
          <w:sz w:val="22"/>
          <w:szCs w:val="22"/>
          <w:lang w:val="x-none"/>
        </w:rPr>
        <w:t>防止</w:t>
      </w:r>
      <w:r w:rsidRPr="00706327">
        <w:rPr>
          <w:rFonts w:ascii="HG丸ｺﾞｼｯｸM-PRO" w:eastAsia="HG丸ｺﾞｼｯｸM-PRO" w:hAnsi="HG丸ｺﾞｼｯｸM-PRO"/>
          <w:b/>
          <w:sz w:val="22"/>
          <w:szCs w:val="22"/>
          <w:lang w:val="x-none"/>
        </w:rPr>
        <w:t>))</w:t>
      </w:r>
    </w:p>
    <w:p w:rsidR="00823C06" w:rsidRDefault="00823C06"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▼健康増進法の規定を踏まえ</w:t>
      </w:r>
      <w:r w:rsidR="00AE2939">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受動喫煙防止対策の取組を見直します。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DD6D76">
        <w:rPr>
          <w:rFonts w:ascii="HG丸ｺﾞｼｯｸM-PRO" w:eastAsia="HG丸ｺﾞｼｯｸM-PRO" w:hAnsi="HG丸ｺﾞｼｯｸM-PRO" w:hint="eastAsia"/>
          <w:sz w:val="22"/>
          <w:szCs w:val="22"/>
          <w:lang w:val="x-none"/>
        </w:rPr>
        <w:t>健康増進法の規定を踏まえ、</w:t>
      </w:r>
      <w:r w:rsidR="00A97C62">
        <w:rPr>
          <w:rFonts w:ascii="HG丸ｺﾞｼｯｸM-PRO" w:eastAsia="HG丸ｺﾞｼｯｸM-PRO" w:hAnsi="HG丸ｺﾞｼｯｸM-PRO" w:hint="eastAsia"/>
          <w:sz w:val="22"/>
          <w:szCs w:val="22"/>
          <w:lang w:val="x-none"/>
        </w:rPr>
        <w:t>病院・</w:t>
      </w:r>
      <w:r w:rsidR="00DD6D76">
        <w:rPr>
          <w:rFonts w:ascii="HG丸ｺﾞｼｯｸM-PRO" w:eastAsia="HG丸ｺﾞｼｯｸM-PRO" w:hAnsi="HG丸ｺﾞｼｯｸM-PRO" w:hint="eastAsia"/>
          <w:sz w:val="22"/>
          <w:szCs w:val="22"/>
          <w:lang w:val="x-none"/>
        </w:rPr>
        <w:t>学校・</w:t>
      </w:r>
      <w:r>
        <w:rPr>
          <w:rFonts w:ascii="HG丸ｺﾞｼｯｸM-PRO" w:eastAsia="HG丸ｺﾞｼｯｸM-PRO" w:hAnsi="HG丸ｺﾞｼｯｸM-PRO" w:hint="eastAsia"/>
          <w:sz w:val="22"/>
          <w:szCs w:val="22"/>
          <w:lang w:val="x-none"/>
        </w:rPr>
        <w:t>官公庁・</w:t>
      </w:r>
      <w:r w:rsidR="00DD6D76">
        <w:rPr>
          <w:rFonts w:ascii="HG丸ｺﾞｼｯｸM-PRO" w:eastAsia="HG丸ｺﾞｼｯｸM-PRO" w:hAnsi="HG丸ｺﾞｼｯｸM-PRO" w:hint="eastAsia"/>
          <w:sz w:val="22"/>
          <w:szCs w:val="22"/>
          <w:lang w:val="x-none"/>
        </w:rPr>
        <w:t>大学</w:t>
      </w:r>
      <w:r w:rsidR="00A97C62">
        <w:rPr>
          <w:rFonts w:ascii="HG丸ｺﾞｼｯｸM-PRO" w:eastAsia="HG丸ｺﾞｼｯｸM-PRO" w:hAnsi="HG丸ｺﾞｼｯｸM-PRO" w:hint="eastAsia"/>
          <w:sz w:val="22"/>
          <w:szCs w:val="22"/>
          <w:lang w:val="x-none"/>
        </w:rPr>
        <w:t>・</w:t>
      </w:r>
      <w:r w:rsidR="006B12DB">
        <w:rPr>
          <w:rFonts w:ascii="HG丸ｺﾞｼｯｸM-PRO" w:eastAsia="HG丸ｺﾞｼｯｸM-PRO" w:hAnsi="HG丸ｺﾞｼｯｸM-PRO" w:hint="eastAsia"/>
          <w:sz w:val="22"/>
          <w:szCs w:val="22"/>
          <w:lang w:val="x-none"/>
        </w:rPr>
        <w:t>その他の多数の者が利用する施設における禁煙を推進し、受動喫煙のない環境づくりを促進します</w:t>
      </w:r>
      <w:r>
        <w:rPr>
          <w:rFonts w:ascii="HG丸ｺﾞｼｯｸM-PRO" w:eastAsia="HG丸ｺﾞｼｯｸM-PRO" w:hAnsi="HG丸ｺﾞｼｯｸM-PRO" w:hint="eastAsia"/>
          <w:sz w:val="22"/>
          <w:szCs w:val="22"/>
          <w:lang w:val="x-none"/>
        </w:rPr>
        <w:t>。</w:t>
      </w:r>
    </w:p>
    <w:p w:rsidR="00564DEF" w:rsidRPr="00706327" w:rsidRDefault="00564DEF" w:rsidP="005C4C7A">
      <w:pPr>
        <w:ind w:leftChars="100" w:left="430" w:hangingChars="100" w:hanging="220"/>
        <w:rPr>
          <w:rFonts w:ascii="HG丸ｺﾞｼｯｸM-PRO" w:eastAsia="HG丸ｺﾞｼｯｸM-PRO" w:hAnsi="HG丸ｺﾞｼｯｸM-PRO"/>
          <w:sz w:val="22"/>
          <w:szCs w:val="22"/>
          <w:u w:val="single"/>
          <w:lang w:val="x-none"/>
        </w:rPr>
      </w:pPr>
      <w:r>
        <w:rPr>
          <w:rFonts w:ascii="HG丸ｺﾞｼｯｸM-PRO" w:eastAsia="HG丸ｺﾞｼｯｸM-PRO" w:hAnsi="HG丸ｺﾞｼｯｸM-PRO" w:hint="eastAsia"/>
          <w:sz w:val="22"/>
          <w:szCs w:val="22"/>
          <w:lang w:val="x-none"/>
        </w:rPr>
        <w:t>▼子どもや妊婦を受動喫煙から守るため、母子保健施設と連携して、子育て世代への啓発を強化するとともに、</w:t>
      </w:r>
      <w:r w:rsidRPr="00FA766E">
        <w:rPr>
          <w:rFonts w:ascii="HG丸ｺﾞｼｯｸM-PRO" w:eastAsia="HG丸ｺﾞｼｯｸM-PRO" w:hAnsi="HG丸ｺﾞｼｯｸM-PRO" w:hint="eastAsia"/>
          <w:sz w:val="22"/>
          <w:szCs w:val="22"/>
          <w:lang w:val="x-none"/>
        </w:rPr>
        <w:t>市町村や保健医療関係団体、医療保険者、事業者等との協働により、施設管理者へ全面禁煙に取り組む意義・</w:t>
      </w:r>
      <w:r w:rsidR="006B12DB">
        <w:rPr>
          <w:rFonts w:ascii="HG丸ｺﾞｼｯｸM-PRO" w:eastAsia="HG丸ｺﾞｼｯｸM-PRO" w:hAnsi="HG丸ｺﾞｼｯｸM-PRO" w:hint="eastAsia"/>
          <w:sz w:val="22"/>
          <w:szCs w:val="22"/>
          <w:lang w:val="x-none"/>
        </w:rPr>
        <w:t>必要性等を積極的に働きかけ、全面禁煙宣言施設の充実を図ります。</w:t>
      </w:r>
    </w:p>
    <w:p w:rsidR="00564DEF" w:rsidRPr="00C83C0A"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411392" behindDoc="1" locked="0" layoutInCell="1" allowOverlap="1" wp14:anchorId="316448A5" wp14:editId="6F43B7BB">
                <wp:simplePos x="0" y="0"/>
                <wp:positionH relativeFrom="column">
                  <wp:posOffset>-26670</wp:posOffset>
                </wp:positionH>
                <wp:positionV relativeFrom="paragraph">
                  <wp:posOffset>165735</wp:posOffset>
                </wp:positionV>
                <wp:extent cx="6315075" cy="1175385"/>
                <wp:effectExtent l="0" t="0" r="28575" b="24765"/>
                <wp:wrapNone/>
                <wp:docPr id="423" name="角丸四角形 423"/>
                <wp:cNvGraphicFramePr/>
                <a:graphic xmlns:a="http://schemas.openxmlformats.org/drawingml/2006/main">
                  <a:graphicData uri="http://schemas.microsoft.com/office/word/2010/wordprocessingShape">
                    <wps:wsp>
                      <wps:cNvSpPr/>
                      <wps:spPr>
                        <a:xfrm>
                          <a:off x="0" y="0"/>
                          <a:ext cx="6315075" cy="1175385"/>
                        </a:xfrm>
                        <a:prstGeom prst="roundRect">
                          <a:avLst>
                            <a:gd name="adj" fmla="val 1146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3" o:spid="_x0000_s1026" style="position:absolute;left:0;text-align:left;margin-left:-2.1pt;margin-top:13.05pt;width:497.25pt;height:92.55pt;z-index:-250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" fillcolor="#dbe5f1 [660]" strokecolor="#243f60 [1604]" strokeweight="2pt"/>
            </w:pict>
          </mc:Fallback>
        </mc:AlternateContent>
      </w:r>
    </w:p>
    <w:p w:rsidR="00564DEF" w:rsidRPr="00243381" w:rsidRDefault="00564DEF" w:rsidP="00EA1D0C">
      <w:pPr>
        <w:ind w:leftChars="100" w:left="431" w:hangingChars="100" w:hanging="221"/>
        <w:rPr>
          <w:rFonts w:ascii="HG丸ｺﾞｼｯｸM-PRO" w:eastAsia="HG丸ｺﾞｼｯｸM-PRO" w:hAnsi="HG丸ｺﾞｼｯｸM-PRO"/>
          <w:b/>
          <w:sz w:val="22"/>
          <w:szCs w:val="22"/>
          <w:lang w:val="x-none"/>
        </w:rPr>
      </w:pPr>
      <w:r w:rsidRPr="00243381">
        <w:rPr>
          <w:rFonts w:ascii="HG丸ｺﾞｼｯｸM-PRO" w:eastAsia="HG丸ｺﾞｼｯｸM-PRO" w:hAnsi="HG丸ｺﾞｼｯｸM-PRO" w:hint="eastAsia"/>
          <w:b/>
          <w:sz w:val="22"/>
          <w:szCs w:val="22"/>
          <w:bdr w:val="single" w:sz="4" w:space="0" w:color="auto"/>
          <w:lang w:val="x-none"/>
        </w:rPr>
        <w:t>施策１－４－３　歯と口の健康</w:t>
      </w:r>
    </w:p>
    <w:p w:rsidR="00564DEF" w:rsidRPr="00243381" w:rsidRDefault="00564DEF" w:rsidP="005C4C7A">
      <w:pPr>
        <w:ind w:leftChars="100" w:left="431" w:hangingChars="100" w:hanging="221"/>
        <w:rPr>
          <w:rFonts w:ascii="HG丸ｺﾞｼｯｸM-PRO" w:eastAsia="HG丸ｺﾞｼｯｸM-PRO" w:hAnsi="HG丸ｺﾞｼｯｸM-PRO"/>
          <w:b/>
          <w:sz w:val="22"/>
          <w:szCs w:val="22"/>
          <w:lang w:val="x-none"/>
        </w:rPr>
      </w:pPr>
      <w:r w:rsidRPr="00243381">
        <w:rPr>
          <w:rFonts w:ascii="HG丸ｺﾞｼｯｸM-PRO" w:eastAsia="HG丸ｺﾞｼｯｸM-PRO" w:hAnsi="HG丸ｺﾞｼｯｸM-PRO" w:hint="eastAsia"/>
          <w:b/>
          <w:sz w:val="22"/>
          <w:szCs w:val="22"/>
          <w:lang w:val="x-none"/>
        </w:rPr>
        <w:t>≪現状と課題≫</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○むし歯</w:t>
      </w:r>
      <w:r w:rsidR="0051077D">
        <w:rPr>
          <w:rFonts w:ascii="HG丸ｺﾞｼｯｸM-PRO" w:eastAsia="HG丸ｺﾞｼｯｸM-PRO" w:hAnsi="HG丸ｺﾞｼｯｸM-PRO" w:hint="eastAsia"/>
          <w:sz w:val="22"/>
          <w:szCs w:val="22"/>
          <w:lang w:val="x-none"/>
        </w:rPr>
        <w:t>（う蝕）や歯周病を防ぐためには、歯と口に関する意識づけと日常生活での行動・実践が重要です。</w:t>
      </w:r>
      <w:r>
        <w:rPr>
          <w:rFonts w:ascii="HG丸ｺﾞｼｯｸM-PRO" w:eastAsia="HG丸ｺﾞｼｯｸM-PRO" w:hAnsi="HG丸ｺﾞｼｯｸM-PRO" w:hint="eastAsia"/>
          <w:sz w:val="22"/>
          <w:szCs w:val="22"/>
          <w:lang w:val="x-none"/>
        </w:rPr>
        <w:t>歯周病に関しては、年齢が高くなるにつれ</w:t>
      </w:r>
      <w:r w:rsidR="006B12DB">
        <w:rPr>
          <w:rFonts w:ascii="HG丸ｺﾞｼｯｸM-PRO" w:eastAsia="HG丸ｺﾞｼｯｸM-PRO" w:hAnsi="HG丸ｺﾞｼｯｸM-PRO" w:hint="eastAsia"/>
          <w:sz w:val="22"/>
          <w:szCs w:val="22"/>
          <w:lang w:val="x-none"/>
        </w:rPr>
        <w:t>て要治療者が増えてくる傾向にあります。そのため、幼少期や成人</w:t>
      </w:r>
      <w:r>
        <w:rPr>
          <w:rFonts w:ascii="HG丸ｺﾞｼｯｸM-PRO" w:eastAsia="HG丸ｺﾞｼｯｸM-PRO" w:hAnsi="HG丸ｺﾞｼｯｸM-PRO" w:hint="eastAsia"/>
          <w:sz w:val="22"/>
          <w:szCs w:val="22"/>
          <w:lang w:val="x-none"/>
        </w:rPr>
        <w:t>期、高齢期など各ライフステージにおいて、むし歯や歯周病の予</w:t>
      </w:r>
      <w:r>
        <w:rPr>
          <w:rFonts w:ascii="HG丸ｺﾞｼｯｸM-PRO" w:eastAsia="HG丸ｺﾞｼｯｸM-PRO" w:hAnsi="HG丸ｺﾞｼｯｸM-PRO" w:hint="eastAsia"/>
          <w:sz w:val="22"/>
          <w:szCs w:val="22"/>
          <w:lang w:val="x-none"/>
        </w:rPr>
        <w:lastRenderedPageBreak/>
        <w:t>防等についての正しい知識や重要性等を学ぶ機会をつくり、多様な主体と連携した取組を進めていく必要があります。</w:t>
      </w:r>
    </w:p>
    <w:p w:rsidR="00564DEF" w:rsidRPr="00243381" w:rsidRDefault="00824303" w:rsidP="00824303">
      <w:pPr>
        <w:ind w:leftChars="100" w:left="430" w:hangingChars="100" w:hanging="220"/>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420608" behindDoc="1" locked="0" layoutInCell="1" allowOverlap="1" wp14:anchorId="13EC8051" wp14:editId="73034ECE">
                <wp:simplePos x="0" y="0"/>
                <wp:positionH relativeFrom="column">
                  <wp:posOffset>-8981</wp:posOffset>
                </wp:positionH>
                <wp:positionV relativeFrom="paragraph">
                  <wp:posOffset>-463187</wp:posOffset>
                </wp:positionV>
                <wp:extent cx="6315075" cy="4408714"/>
                <wp:effectExtent l="0" t="0" r="28575" b="11430"/>
                <wp:wrapNone/>
                <wp:docPr id="424" name="角丸四角形 424"/>
                <wp:cNvGraphicFramePr/>
                <a:graphic xmlns:a="http://schemas.openxmlformats.org/drawingml/2006/main">
                  <a:graphicData uri="http://schemas.microsoft.com/office/word/2010/wordprocessingShape">
                    <wps:wsp>
                      <wps:cNvSpPr/>
                      <wps:spPr>
                        <a:xfrm>
                          <a:off x="0" y="0"/>
                          <a:ext cx="6315075" cy="4408714"/>
                        </a:xfrm>
                        <a:prstGeom prst="roundRect">
                          <a:avLst>
                            <a:gd name="adj" fmla="val 4167"/>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4" o:spid="_x0000_s1026" style="position:absolute;left:0;text-align:left;margin-left:-.7pt;margin-top:-36.45pt;width:497.25pt;height:347.15pt;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" fillcolor="#dce6f2" strokecolor="#385d8a" strokeweight="2pt"/>
            </w:pict>
          </mc:Fallback>
        </mc:AlternateContent>
      </w:r>
      <w:r w:rsidR="00564DEF" w:rsidRPr="00243381">
        <w:rPr>
          <w:rFonts w:ascii="HG丸ｺﾞｼｯｸM-PRO" w:eastAsia="HG丸ｺﾞｼｯｸM-PRO" w:hAnsi="HG丸ｺﾞｼｯｸM-PRO" w:hint="eastAsia"/>
          <w:b/>
          <w:sz w:val="22"/>
          <w:szCs w:val="22"/>
          <w:lang w:val="x-none"/>
        </w:rPr>
        <w:t>≪今後の府の取組の方向性≫</w:t>
      </w:r>
    </w:p>
    <w:p w:rsidR="00564DEF" w:rsidRPr="00243381" w:rsidRDefault="00564DEF" w:rsidP="005C4C7A">
      <w:pPr>
        <w:ind w:leftChars="100" w:left="431" w:hangingChars="100" w:hanging="221"/>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((学齢期における啓発の推進))</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A97C62">
        <w:rPr>
          <w:rFonts w:ascii="HG丸ｺﾞｼｯｸM-PRO" w:eastAsia="HG丸ｺﾞｼｯｸM-PRO" w:hAnsi="HG丸ｺﾞｼｯｸM-PRO" w:hint="eastAsia"/>
          <w:sz w:val="22"/>
          <w:szCs w:val="22"/>
          <w:lang w:val="x-none"/>
        </w:rPr>
        <w:t>小・中学校</w:t>
      </w:r>
      <w:r w:rsidR="001E7D37">
        <w:rPr>
          <w:rFonts w:ascii="HG丸ｺﾞｼｯｸM-PRO" w:eastAsia="HG丸ｺﾞｼｯｸM-PRO" w:hAnsi="HG丸ｺﾞｼｯｸM-PRO" w:hint="eastAsia"/>
          <w:sz w:val="22"/>
          <w:szCs w:val="22"/>
          <w:lang w:val="x-none"/>
        </w:rPr>
        <w:t>、高等学校等において、</w:t>
      </w:r>
      <w:r>
        <w:rPr>
          <w:rFonts w:ascii="HG丸ｺﾞｼｯｸM-PRO" w:eastAsia="HG丸ｺﾞｼｯｸM-PRO" w:hAnsi="HG丸ｺﾞｼｯｸM-PRO" w:hint="eastAsia"/>
          <w:sz w:val="22"/>
          <w:szCs w:val="22"/>
          <w:lang w:val="x-none"/>
        </w:rPr>
        <w:t>歯と口が全身の健康と密接に関わっていること等の正しい知識や</w:t>
      </w:r>
      <w:r w:rsidR="001E7D37">
        <w:rPr>
          <w:rFonts w:ascii="HG丸ｺﾞｼｯｸM-PRO" w:eastAsia="HG丸ｺﾞｼｯｸM-PRO" w:hAnsi="HG丸ｺﾞｼｯｸM-PRO" w:hint="eastAsia"/>
          <w:sz w:val="22"/>
          <w:szCs w:val="22"/>
          <w:lang w:val="x-none"/>
        </w:rPr>
        <w:t>歯と口の健康づくりの重要性</w:t>
      </w:r>
      <w:r w:rsidR="006B12DB">
        <w:rPr>
          <w:rFonts w:ascii="HG丸ｺﾞｼｯｸM-PRO" w:eastAsia="HG丸ｺﾞｼｯｸM-PRO" w:hAnsi="HG丸ｺﾞｼｯｸM-PRO" w:hint="eastAsia"/>
          <w:sz w:val="22"/>
          <w:szCs w:val="22"/>
          <w:lang w:val="x-none"/>
        </w:rPr>
        <w:t>（歯周病予防等）</w:t>
      </w:r>
      <w:r>
        <w:rPr>
          <w:rFonts w:ascii="HG丸ｺﾞｼｯｸM-PRO" w:eastAsia="HG丸ｺﾞｼｯｸM-PRO" w:hAnsi="HG丸ｺﾞｼｯｸM-PRO" w:hint="eastAsia"/>
          <w:sz w:val="22"/>
          <w:szCs w:val="22"/>
          <w:lang w:val="x-none"/>
        </w:rPr>
        <w:t>を学</w:t>
      </w:r>
      <w:r w:rsidR="001E7D37">
        <w:rPr>
          <w:rFonts w:ascii="HG丸ｺﾞｼｯｸM-PRO" w:eastAsia="HG丸ｺﾞｼｯｸM-PRO" w:hAnsi="HG丸ｺﾞｼｯｸM-PRO" w:hint="eastAsia"/>
          <w:sz w:val="22"/>
          <w:szCs w:val="22"/>
          <w:lang w:val="x-none"/>
        </w:rPr>
        <w:t>び</w:t>
      </w:r>
      <w:r>
        <w:rPr>
          <w:rFonts w:ascii="HG丸ｺﾞｼｯｸM-PRO" w:eastAsia="HG丸ｺﾞｼｯｸM-PRO" w:hAnsi="HG丸ｺﾞｼｯｸM-PRO" w:hint="eastAsia"/>
          <w:sz w:val="22"/>
          <w:szCs w:val="22"/>
          <w:lang w:val="x-none"/>
        </w:rPr>
        <w:t>、歯磨き習慣等の</w:t>
      </w:r>
      <w:r w:rsidR="001E7D37">
        <w:rPr>
          <w:rFonts w:ascii="HG丸ｺﾞｼｯｸM-PRO" w:eastAsia="HG丸ｺﾞｼｯｸM-PRO" w:hAnsi="HG丸ｺﾞｼｯｸM-PRO" w:hint="eastAsia"/>
          <w:sz w:val="22"/>
          <w:szCs w:val="22"/>
          <w:lang w:val="x-none"/>
        </w:rPr>
        <w:t>定着を図る健康教育の充実</w:t>
      </w:r>
      <w:r>
        <w:rPr>
          <w:rFonts w:ascii="HG丸ｺﾞｼｯｸM-PRO" w:eastAsia="HG丸ｺﾞｼｯｸM-PRO" w:hAnsi="HG丸ｺﾞｼｯｸM-PRO" w:hint="eastAsia"/>
          <w:sz w:val="22"/>
          <w:szCs w:val="22"/>
          <w:lang w:val="x-none"/>
        </w:rPr>
        <w:t>を図ります。</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w:t>
      </w:r>
      <w:r w:rsidR="006B12DB">
        <w:rPr>
          <w:rFonts w:ascii="HG丸ｺﾞｼｯｸM-PRO" w:eastAsia="HG丸ｺﾞｼｯｸM-PRO" w:hAnsi="HG丸ｺﾞｼｯｸM-PRO" w:hint="eastAsia"/>
          <w:b/>
          <w:sz w:val="22"/>
          <w:szCs w:val="22"/>
          <w:lang w:val="x-none"/>
        </w:rPr>
        <w:t>働く世代への歯科健診</w:t>
      </w:r>
      <w:r w:rsidRPr="00706327">
        <w:rPr>
          <w:rFonts w:ascii="HG丸ｺﾞｼｯｸM-PRO" w:eastAsia="HG丸ｺﾞｼｯｸM-PRO" w:hAnsi="HG丸ｺﾞｼｯｸM-PRO" w:hint="eastAsia"/>
          <w:b/>
          <w:sz w:val="22"/>
          <w:szCs w:val="22"/>
          <w:lang w:val="x-none"/>
        </w:rPr>
        <w:t>の受診勧奨等の推進</w:t>
      </w:r>
      <w:r w:rsidRPr="00706327">
        <w:rPr>
          <w:rFonts w:ascii="HG丸ｺﾞｼｯｸM-PRO" w:eastAsia="HG丸ｺﾞｼｯｸM-PRO" w:hAnsi="HG丸ｺﾞｼｯｸM-PRO"/>
          <w:b/>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1E7D37">
        <w:rPr>
          <w:rFonts w:ascii="HG丸ｺﾞｼｯｸM-PRO" w:eastAsia="HG丸ｺﾞｼｯｸM-PRO" w:hAnsi="HG丸ｺﾞｼｯｸM-PRO" w:hint="eastAsia"/>
          <w:sz w:val="22"/>
          <w:szCs w:val="22"/>
          <w:lang w:val="x-none"/>
        </w:rPr>
        <w:t>職域等における歯と口の健康に係る理解促進を図るため、</w:t>
      </w:r>
      <w:r>
        <w:rPr>
          <w:rFonts w:ascii="HG丸ｺﾞｼｯｸM-PRO" w:eastAsia="HG丸ｺﾞｼｯｸM-PRO" w:hAnsi="HG丸ｺﾞｼｯｸM-PRO" w:hint="eastAsia"/>
          <w:sz w:val="22"/>
          <w:szCs w:val="22"/>
          <w:lang w:val="x-none"/>
        </w:rPr>
        <w:t>事業者や医療保険者、歯科医師会、歯科衛生士会等との連携により、</w:t>
      </w:r>
      <w:r w:rsidR="001E7D37">
        <w:rPr>
          <w:rFonts w:ascii="HG丸ｺﾞｼｯｸM-PRO" w:eastAsia="HG丸ｺﾞｼｯｸM-PRO" w:hAnsi="HG丸ｺﾞｼｯｸM-PRO" w:hint="eastAsia"/>
          <w:sz w:val="22"/>
          <w:szCs w:val="22"/>
          <w:lang w:val="x-none"/>
        </w:rPr>
        <w:t>かかりつけ歯科医を持ち、定期的な歯科健診を受診する意義・必要性等、</w:t>
      </w:r>
      <w:r>
        <w:rPr>
          <w:rFonts w:ascii="HG丸ｺﾞｼｯｸM-PRO" w:eastAsia="HG丸ｺﾞｼｯｸM-PRO" w:hAnsi="HG丸ｺﾞｼｯｸM-PRO" w:hint="eastAsia"/>
          <w:sz w:val="22"/>
          <w:szCs w:val="22"/>
          <w:lang w:val="x-none"/>
        </w:rPr>
        <w:t>正しい知識を習得する研修等の機会提供を通じて、広く普及啓発を図ります。</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w:t>
      </w:r>
      <w:r w:rsidRPr="00706327">
        <w:rPr>
          <w:rFonts w:ascii="HG丸ｺﾞｼｯｸM-PRO" w:eastAsia="HG丸ｺﾞｼｯｸM-PRO" w:hAnsi="HG丸ｺﾞｼｯｸM-PRO" w:hint="eastAsia"/>
          <w:b/>
          <w:sz w:val="22"/>
          <w:szCs w:val="22"/>
          <w:lang w:val="x-none"/>
        </w:rPr>
        <w:t>高齢者への啓発の促進</w:t>
      </w:r>
      <w:r w:rsidRPr="00706327">
        <w:rPr>
          <w:rFonts w:ascii="HG丸ｺﾞｼｯｸM-PRO" w:eastAsia="HG丸ｺﾞｼｯｸM-PRO" w:hAnsi="HG丸ｺﾞｼｯｸM-PRO"/>
          <w:b/>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▼高齢になっても健康的な食生活を維持できるよう、口の機能</w:t>
      </w:r>
      <w:r w:rsidR="000445FA">
        <w:rPr>
          <w:rFonts w:ascii="HG丸ｺﾞｼｯｸM-PRO" w:eastAsia="HG丸ｺﾞｼｯｸM-PRO" w:hAnsi="HG丸ｺﾞｼｯｸM-PRO" w:hint="eastAsia"/>
          <w:sz w:val="22"/>
          <w:szCs w:val="22"/>
          <w:lang w:val="x-none"/>
        </w:rPr>
        <w:t>（食物を口に取り込み、かんで飲み込むことなど）</w:t>
      </w:r>
      <w:r>
        <w:rPr>
          <w:rFonts w:ascii="HG丸ｺﾞｼｯｸM-PRO" w:eastAsia="HG丸ｺﾞｼｯｸM-PRO" w:hAnsi="HG丸ｺﾞｼｯｸM-PRO" w:hint="eastAsia"/>
          <w:sz w:val="22"/>
          <w:szCs w:val="22"/>
          <w:lang w:val="x-none"/>
        </w:rPr>
        <w:t>を良好に保つ重要性を広く府民へ啓発します。</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706327">
        <w:rPr>
          <w:rFonts w:ascii="HG丸ｺﾞｼｯｸM-PRO" w:eastAsia="HG丸ｺﾞｼｯｸM-PRO" w:hAnsi="HG丸ｺﾞｼｯｸM-PRO"/>
          <w:b/>
          <w:sz w:val="22"/>
          <w:szCs w:val="22"/>
          <w:lang w:val="x-none"/>
        </w:rPr>
        <w:t>((</w:t>
      </w:r>
      <w:r>
        <w:rPr>
          <w:rFonts w:ascii="HG丸ｺﾞｼｯｸM-PRO" w:eastAsia="HG丸ｺﾞｼｯｸM-PRO" w:hAnsi="HG丸ｺﾞｼｯｸM-PRO" w:hint="eastAsia"/>
          <w:b/>
          <w:sz w:val="22"/>
          <w:szCs w:val="22"/>
          <w:lang w:val="x-none"/>
        </w:rPr>
        <w:t>多様な主体と連携した取組</w:t>
      </w:r>
      <w:r w:rsidRPr="00706327">
        <w:rPr>
          <w:rFonts w:ascii="HG丸ｺﾞｼｯｸM-PRO" w:eastAsia="HG丸ｺﾞｼｯｸM-PRO" w:hAnsi="HG丸ｺﾞｼｯｸM-PRO"/>
          <w:b/>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▼市町村</w:t>
      </w:r>
      <w:r w:rsidR="006B12DB">
        <w:rPr>
          <w:rFonts w:ascii="HG丸ｺﾞｼｯｸM-PRO" w:eastAsia="HG丸ｺﾞｼｯｸM-PRO" w:hAnsi="HG丸ｺﾞｼｯｸM-PRO" w:hint="eastAsia"/>
          <w:sz w:val="22"/>
          <w:szCs w:val="22"/>
          <w:lang w:val="x-none"/>
        </w:rPr>
        <w:t>や都道府県後期高齢者医療広域連合が実施している歯科健診などを活用し、定期的な歯科健診を受診するよう</w:t>
      </w:r>
      <w:r>
        <w:rPr>
          <w:rFonts w:ascii="HG丸ｺﾞｼｯｸM-PRO" w:eastAsia="HG丸ｺﾞｼｯｸM-PRO" w:hAnsi="HG丸ｺﾞｼｯｸM-PRO" w:hint="eastAsia"/>
          <w:sz w:val="22"/>
          <w:szCs w:val="22"/>
          <w:lang w:val="x-none"/>
        </w:rPr>
        <w:t>府民へ啓発します。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▼公民連携の枠組みを活用し、府民の健康づくりに取り組む民間企業と連携し、府民や事業者に対する情報発信</w:t>
      </w:r>
      <w:r w:rsidR="000445FA">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健康イベントの開催などを通じて、歯と口の健康づくりにかかる普及啓発を推進します。</w:t>
      </w:r>
    </w:p>
    <w:p w:rsidR="00564DEF" w:rsidRPr="00EE0332" w:rsidRDefault="00564DEF" w:rsidP="00564DEF">
      <w:pPr>
        <w:rPr>
          <w:rFonts w:ascii="ＭＳ ゴシック" w:eastAsia="ＭＳ ゴシック" w:hAnsi="ＭＳ ゴシック"/>
          <w:b/>
          <w:color w:val="0070C0"/>
          <w:sz w:val="24"/>
          <w:lang w:val="x-none"/>
        </w:rPr>
      </w:pPr>
      <w:r w:rsidRPr="00BC238B">
        <w:rPr>
          <w:rFonts w:ascii="ＭＳ ゴシック" w:eastAsia="ＭＳ ゴシック" w:hAnsi="ＭＳ ゴシック"/>
          <w:b/>
          <w:noProof/>
          <w:color w:val="0070C0"/>
          <w:sz w:val="28"/>
          <w:szCs w:val="28"/>
        </w:rPr>
        <mc:AlternateContent>
          <mc:Choice Requires="wps">
            <w:drawing>
              <wp:anchor distT="0" distB="0" distL="114300" distR="114300" simplePos="0" relativeHeight="252440064" behindDoc="0" locked="0" layoutInCell="1" allowOverlap="1" wp14:anchorId="60F33B8E" wp14:editId="6E40A70D">
                <wp:simplePos x="0" y="0"/>
                <wp:positionH relativeFrom="column">
                  <wp:posOffset>3992880</wp:posOffset>
                </wp:positionH>
                <wp:positionV relativeFrom="paragraph">
                  <wp:posOffset>142875</wp:posOffset>
                </wp:positionV>
                <wp:extent cx="2438400" cy="4257675"/>
                <wp:effectExtent l="0" t="0" r="0" b="9525"/>
                <wp:wrapNone/>
                <wp:docPr id="425" name="テキスト ボックス 2" title="平成３５（２０２３）年度におけるアウトカム目標（進捗管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257675"/>
                        </a:xfrm>
                        <a:prstGeom prst="rect">
                          <a:avLst/>
                        </a:prstGeom>
                        <a:solidFill>
                          <a:srgbClr val="FFFFFF"/>
                        </a:solidFill>
                        <a:ln w="9525">
                          <a:noFill/>
                          <a:miter lim="800000"/>
                          <a:headEnd/>
                          <a:tailEnd/>
                        </a:ln>
                      </wps:spPr>
                      <wps:txbx>
                        <w:txbxContent>
                          <w:tbl>
                            <w:tblPr>
                              <w:tblStyle w:val="ae"/>
                              <w:tblW w:w="0" w:type="auto"/>
                              <w:tblInd w:w="392" w:type="dxa"/>
                              <w:tblLook w:val="04A0" w:firstRow="1" w:lastRow="0" w:firstColumn="1" w:lastColumn="0" w:noHBand="0" w:noVBand="1"/>
                            </w:tblPr>
                            <w:tblGrid>
                              <w:gridCol w:w="3219"/>
                            </w:tblGrid>
                            <w:tr w:rsidR="00415CC8" w:rsidTr="00ED60B1">
                              <w:tc>
                                <w:tcPr>
                                  <w:tcW w:w="3219"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c>
                                <w:tcPr>
                                  <w:tcW w:w="3219" w:type="dxa"/>
                                </w:tcPr>
                                <w:p w:rsidR="00415CC8" w:rsidRPr="00037589"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健康づくりを進める住民の自主組織の数</w:t>
                                  </w:r>
                                  <w:r>
                                    <w:rPr>
                                      <w:rFonts w:ascii="HG丸ｺﾞｼｯｸM-PRO" w:eastAsia="HG丸ｺﾞｼｯｸM-PRO" w:hAnsi="HG丸ｺﾞｼｯｸM-PRO" w:hint="eastAsia"/>
                                      <w:b/>
                                      <w:szCs w:val="21"/>
                                    </w:rPr>
                                    <w:t xml:space="preserve">　増加</w:t>
                                  </w:r>
                                </w:p>
                              </w:tc>
                            </w:tr>
                            <w:tr w:rsidR="00415CC8" w:rsidRPr="00BC238B" w:rsidTr="00ED60B1">
                              <w:trPr>
                                <w:trHeight w:val="560"/>
                              </w:trPr>
                              <w:tc>
                                <w:tcPr>
                                  <w:tcW w:w="3219" w:type="dxa"/>
                                </w:tcPr>
                                <w:p w:rsidR="00415CC8"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成人の喫煙率</w:t>
                                  </w:r>
                                  <w:r>
                                    <w:rPr>
                                      <w:rFonts w:ascii="HG丸ｺﾞｼｯｸM-PRO" w:eastAsia="HG丸ｺﾞｼｯｸM-PRO" w:hAnsi="HG丸ｺﾞｼｯｸM-PRO" w:hint="eastAsia"/>
                                      <w:b/>
                                      <w:szCs w:val="21"/>
                                    </w:rPr>
                                    <w:t xml:space="preserve">　</w:t>
                                  </w:r>
                                </w:p>
                                <w:p w:rsidR="00415CC8" w:rsidRPr="00037589" w:rsidRDefault="00415CC8">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男性１５％　女性５％</w:t>
                                  </w:r>
                                </w:p>
                              </w:tc>
                            </w:tr>
                            <w:tr w:rsidR="00415CC8" w:rsidRPr="002C29B3" w:rsidTr="00ED60B1">
                              <w:trPr>
                                <w:trHeight w:val="560"/>
                              </w:trPr>
                              <w:tc>
                                <w:tcPr>
                                  <w:tcW w:w="3219" w:type="dxa"/>
                                </w:tcPr>
                                <w:p w:rsidR="00415CC8" w:rsidRPr="00037589"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敷地内禁煙の割合（病院／私立小中高等学校）１００％</w:t>
                                  </w:r>
                                </w:p>
                              </w:tc>
                            </w:tr>
                            <w:tr w:rsidR="00415CC8" w:rsidRPr="002C29B3" w:rsidTr="00ED60B1">
                              <w:trPr>
                                <w:trHeight w:val="560"/>
                              </w:trPr>
                              <w:tc>
                                <w:tcPr>
                                  <w:tcW w:w="3219" w:type="dxa"/>
                                </w:tcPr>
                                <w:p w:rsidR="00415CC8"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建物内禁煙の割合（官公庁／大学）１００％</w:t>
                                  </w:r>
                                </w:p>
                              </w:tc>
                            </w:tr>
                            <w:tr w:rsidR="00415CC8" w:rsidRPr="00A964DD" w:rsidTr="00ED60B1">
                              <w:trPr>
                                <w:trHeight w:val="412"/>
                              </w:trPr>
                              <w:tc>
                                <w:tcPr>
                                  <w:tcW w:w="3219" w:type="dxa"/>
                                </w:tcPr>
                                <w:p w:rsidR="00415CC8" w:rsidRPr="00996092" w:rsidRDefault="00415CC8">
                                  <w:pPr>
                                    <w:rPr>
                                      <w:rFonts w:ascii="HG丸ｺﾞｼｯｸM-PRO" w:eastAsia="HG丸ｺﾞｼｯｸM-PRO" w:hAnsi="HG丸ｺﾞｼｯｸM-PRO"/>
                                      <w:b/>
                                      <w:w w:val="90"/>
                                      <w:szCs w:val="21"/>
                                    </w:rPr>
                                  </w:pPr>
                                  <w:r w:rsidRPr="00996092">
                                    <w:rPr>
                                      <w:rFonts w:ascii="HG丸ｺﾞｼｯｸM-PRO" w:eastAsia="HG丸ｺﾞｼｯｸM-PRO" w:hAnsi="HG丸ｺﾞｼｯｸM-PRO" w:hint="eastAsia"/>
                                      <w:b/>
                                      <w:w w:val="90"/>
                                      <w:szCs w:val="21"/>
                                    </w:rPr>
                                    <w:t>受動喫煙の機会を有する者の割合　職場０％　飲食店１５％</w:t>
                                  </w:r>
                                </w:p>
                              </w:tc>
                            </w:tr>
                            <w:tr w:rsidR="00415CC8" w:rsidRPr="00A964DD" w:rsidTr="00ED60B1">
                              <w:trPr>
                                <w:trHeight w:val="794"/>
                              </w:trPr>
                              <w:tc>
                                <w:tcPr>
                                  <w:tcW w:w="3219" w:type="dxa"/>
                                </w:tcPr>
                                <w:p w:rsidR="00415CC8"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過去１年間に歯科健診を受診した者の割合（２０歳以上）</w:t>
                                  </w:r>
                                </w:p>
                                <w:p w:rsidR="00415CC8" w:rsidRPr="00037589"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５５％</w:t>
                                  </w:r>
                                  <w:r>
                                    <w:rPr>
                                      <w:rFonts w:ascii="HG丸ｺﾞｼｯｸM-PRO" w:eastAsia="HG丸ｺﾞｼｯｸM-PRO" w:hAnsi="HG丸ｺﾞｼｯｸM-PRO" w:hint="eastAsia"/>
                                      <w:b/>
                                      <w:szCs w:val="21"/>
                                    </w:rPr>
                                    <w:t>以上</w:t>
                                  </w:r>
                                </w:p>
                              </w:tc>
                            </w:tr>
                            <w:tr w:rsidR="00415CC8" w:rsidRPr="00A964DD" w:rsidTr="00ED60B1">
                              <w:trPr>
                                <w:trHeight w:val="577"/>
                              </w:trPr>
                              <w:tc>
                                <w:tcPr>
                                  <w:tcW w:w="3219" w:type="dxa"/>
                                </w:tcPr>
                                <w:p w:rsidR="00415CC8" w:rsidRPr="00037589"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８０２０達成状況　４５％</w:t>
                                  </w:r>
                                  <w:r>
                                    <w:rPr>
                                      <w:rFonts w:ascii="HG丸ｺﾞｼｯｸM-PRO" w:eastAsia="HG丸ｺﾞｼｯｸM-PRO" w:hAnsi="HG丸ｺﾞｼｯｸM-PRO" w:hint="eastAsia"/>
                                      <w:b/>
                                      <w:szCs w:val="21"/>
                                    </w:rPr>
                                    <w:t>以上</w:t>
                                  </w:r>
                                </w:p>
                              </w:tc>
                            </w:tr>
                          </w:tbl>
                          <w:p w:rsidR="00415CC8" w:rsidRDefault="00415CC8" w:rsidP="00DB4859">
                            <w:pPr>
                              <w:spacing w:line="240" w:lineRule="exact"/>
                              <w:ind w:leftChars="100" w:left="390" w:hangingChars="100" w:hanging="180"/>
                            </w:pPr>
                            <w:r w:rsidRPr="00207082">
                              <w:rPr>
                                <w:rFonts w:ascii="HG丸ｺﾞｼｯｸM-PRO" w:eastAsia="HG丸ｺﾞｼｯｸM-PRO" w:hAnsi="HG丸ｺﾞｼｯｸM-PRO" w:hint="eastAsia"/>
                                <w:sz w:val="18"/>
                                <w:szCs w:val="18"/>
                              </w:rPr>
                              <w:t>※上記敷地内禁煙及び建物内禁煙の割合については、健康増進法の規定を踏まえた取扱いとします</w:t>
                            </w:r>
                            <w:r w:rsidRPr="00AE2939">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0" type="#_x0000_t202" alt="タイトル: 平成３５（２０２３）年度におけるアウトカム目標（進捗管理" style="position:absolute;left:0;text-align:left;margin-left:314.4pt;margin-top:11.25pt;width:192pt;height:335.25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" stroked="f">
                <v:textbox>
                  <w:txbxContent>
                    <w:tbl>
                      <w:tblPr>
                        <w:tblStyle w:val="ae"/>
                        <w:tblW w:w="0" w:type="auto"/>
                        <w:tblInd w:w="392" w:type="dxa"/>
                        <w:tblLook w:val="04A0" w:firstRow="1" w:lastRow="0" w:firstColumn="1" w:lastColumn="0" w:noHBand="0" w:noVBand="1"/>
                      </w:tblPr>
                      <w:tblGrid>
                        <w:gridCol w:w="3219"/>
                      </w:tblGrid>
                      <w:tr w:rsidR="00415CC8" w:rsidTr="00ED60B1">
                        <w:tc>
                          <w:tcPr>
                            <w:tcW w:w="3219"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c>
                          <w:tcPr>
                            <w:tcW w:w="3219" w:type="dxa"/>
                          </w:tcPr>
                          <w:p w:rsidR="00415CC8" w:rsidRPr="00037589"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健康づくりを進める住民の自主組織の数</w:t>
                            </w:r>
                            <w:r>
                              <w:rPr>
                                <w:rFonts w:ascii="HG丸ｺﾞｼｯｸM-PRO" w:eastAsia="HG丸ｺﾞｼｯｸM-PRO" w:hAnsi="HG丸ｺﾞｼｯｸM-PRO" w:hint="eastAsia"/>
                                <w:b/>
                                <w:szCs w:val="21"/>
                              </w:rPr>
                              <w:t xml:space="preserve">　増加</w:t>
                            </w:r>
                          </w:p>
                        </w:tc>
                      </w:tr>
                      <w:tr w:rsidR="00415CC8" w:rsidRPr="00BC238B" w:rsidTr="00ED60B1">
                        <w:trPr>
                          <w:trHeight w:val="560"/>
                        </w:trPr>
                        <w:tc>
                          <w:tcPr>
                            <w:tcW w:w="3219" w:type="dxa"/>
                          </w:tcPr>
                          <w:p w:rsidR="00415CC8"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成人の喫煙率</w:t>
                            </w:r>
                            <w:r>
                              <w:rPr>
                                <w:rFonts w:ascii="HG丸ｺﾞｼｯｸM-PRO" w:eastAsia="HG丸ｺﾞｼｯｸM-PRO" w:hAnsi="HG丸ｺﾞｼｯｸM-PRO" w:hint="eastAsia"/>
                                <w:b/>
                                <w:szCs w:val="21"/>
                              </w:rPr>
                              <w:t xml:space="preserve">　</w:t>
                            </w:r>
                          </w:p>
                          <w:p w:rsidR="00415CC8" w:rsidRPr="00037589" w:rsidRDefault="00415CC8">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男性１５％　女性５％</w:t>
                            </w:r>
                          </w:p>
                        </w:tc>
                      </w:tr>
                      <w:tr w:rsidR="00415CC8" w:rsidRPr="002C29B3" w:rsidTr="00ED60B1">
                        <w:trPr>
                          <w:trHeight w:val="560"/>
                        </w:trPr>
                        <w:tc>
                          <w:tcPr>
                            <w:tcW w:w="3219" w:type="dxa"/>
                          </w:tcPr>
                          <w:p w:rsidR="00415CC8" w:rsidRPr="00037589"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敷地内禁煙の割合（病院／私立小中高等学校）１００％</w:t>
                            </w:r>
                          </w:p>
                        </w:tc>
                      </w:tr>
                      <w:tr w:rsidR="00415CC8" w:rsidRPr="002C29B3" w:rsidTr="00ED60B1">
                        <w:trPr>
                          <w:trHeight w:val="560"/>
                        </w:trPr>
                        <w:tc>
                          <w:tcPr>
                            <w:tcW w:w="3219" w:type="dxa"/>
                          </w:tcPr>
                          <w:p w:rsidR="00415CC8"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建物内禁煙の割合（官公庁／大学）１００％</w:t>
                            </w:r>
                          </w:p>
                        </w:tc>
                      </w:tr>
                      <w:tr w:rsidR="00415CC8" w:rsidRPr="00A964DD" w:rsidTr="00ED60B1">
                        <w:trPr>
                          <w:trHeight w:val="412"/>
                        </w:trPr>
                        <w:tc>
                          <w:tcPr>
                            <w:tcW w:w="3219" w:type="dxa"/>
                          </w:tcPr>
                          <w:p w:rsidR="00415CC8" w:rsidRPr="00996092" w:rsidRDefault="00415CC8">
                            <w:pPr>
                              <w:rPr>
                                <w:rFonts w:ascii="HG丸ｺﾞｼｯｸM-PRO" w:eastAsia="HG丸ｺﾞｼｯｸM-PRO" w:hAnsi="HG丸ｺﾞｼｯｸM-PRO"/>
                                <w:b/>
                                <w:w w:val="90"/>
                                <w:szCs w:val="21"/>
                              </w:rPr>
                            </w:pPr>
                            <w:r w:rsidRPr="00996092">
                              <w:rPr>
                                <w:rFonts w:ascii="HG丸ｺﾞｼｯｸM-PRO" w:eastAsia="HG丸ｺﾞｼｯｸM-PRO" w:hAnsi="HG丸ｺﾞｼｯｸM-PRO" w:hint="eastAsia"/>
                                <w:b/>
                                <w:w w:val="90"/>
                                <w:szCs w:val="21"/>
                              </w:rPr>
                              <w:t>受動喫煙の機会を有する者の割合　職場０％　飲食店１５％</w:t>
                            </w:r>
                          </w:p>
                        </w:tc>
                      </w:tr>
                      <w:tr w:rsidR="00415CC8" w:rsidRPr="00A964DD" w:rsidTr="00ED60B1">
                        <w:trPr>
                          <w:trHeight w:val="794"/>
                        </w:trPr>
                        <w:tc>
                          <w:tcPr>
                            <w:tcW w:w="3219" w:type="dxa"/>
                          </w:tcPr>
                          <w:p w:rsidR="00415CC8"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過去１年間に歯科健診を受診した者の割合（２０歳以上）</w:t>
                            </w:r>
                          </w:p>
                          <w:p w:rsidR="00415CC8" w:rsidRPr="00037589"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５５％</w:t>
                            </w:r>
                            <w:r>
                              <w:rPr>
                                <w:rFonts w:ascii="HG丸ｺﾞｼｯｸM-PRO" w:eastAsia="HG丸ｺﾞｼｯｸM-PRO" w:hAnsi="HG丸ｺﾞｼｯｸM-PRO" w:hint="eastAsia"/>
                                <w:b/>
                                <w:szCs w:val="21"/>
                              </w:rPr>
                              <w:t>以上</w:t>
                            </w:r>
                          </w:p>
                        </w:tc>
                      </w:tr>
                      <w:tr w:rsidR="00415CC8" w:rsidRPr="00A964DD" w:rsidTr="00ED60B1">
                        <w:trPr>
                          <w:trHeight w:val="577"/>
                        </w:trPr>
                        <w:tc>
                          <w:tcPr>
                            <w:tcW w:w="3219" w:type="dxa"/>
                          </w:tcPr>
                          <w:p w:rsidR="00415CC8" w:rsidRPr="00037589" w:rsidRDefault="00415CC8" w:rsidP="00ED60B1">
                            <w:pPr>
                              <w:rPr>
                                <w:rFonts w:ascii="HG丸ｺﾞｼｯｸM-PRO" w:eastAsia="HG丸ｺﾞｼｯｸM-PRO" w:hAnsi="HG丸ｺﾞｼｯｸM-PRO"/>
                                <w:b/>
                                <w:szCs w:val="21"/>
                              </w:rPr>
                            </w:pPr>
                            <w:r w:rsidRPr="00037589">
                              <w:rPr>
                                <w:rFonts w:ascii="HG丸ｺﾞｼｯｸM-PRO" w:eastAsia="HG丸ｺﾞｼｯｸM-PRO" w:hAnsi="HG丸ｺﾞｼｯｸM-PRO" w:hint="eastAsia"/>
                                <w:b/>
                                <w:szCs w:val="21"/>
                              </w:rPr>
                              <w:t>８０２０達成状況　４５％</w:t>
                            </w:r>
                            <w:r>
                              <w:rPr>
                                <w:rFonts w:ascii="HG丸ｺﾞｼｯｸM-PRO" w:eastAsia="HG丸ｺﾞｼｯｸM-PRO" w:hAnsi="HG丸ｺﾞｼｯｸM-PRO" w:hint="eastAsia"/>
                                <w:b/>
                                <w:szCs w:val="21"/>
                              </w:rPr>
                              <w:t>以上</w:t>
                            </w:r>
                          </w:p>
                        </w:tc>
                      </w:tr>
                    </w:tbl>
                    <w:p w:rsidR="00415CC8" w:rsidRDefault="00415CC8" w:rsidP="00DB4859">
                      <w:pPr>
                        <w:spacing w:line="240" w:lineRule="exact"/>
                        <w:ind w:leftChars="100" w:left="390" w:hangingChars="100" w:hanging="180"/>
                      </w:pPr>
                      <w:r w:rsidRPr="00207082">
                        <w:rPr>
                          <w:rFonts w:ascii="HG丸ｺﾞｼｯｸM-PRO" w:eastAsia="HG丸ｺﾞｼｯｸM-PRO" w:hAnsi="HG丸ｺﾞｼｯｸM-PRO" w:hint="eastAsia"/>
                          <w:sz w:val="18"/>
                          <w:szCs w:val="18"/>
                        </w:rPr>
                        <w:t>※上記敷地内禁煙及び建物内禁煙の割合については、健康増進法の規定を踏まえた取扱いとします</w:t>
                      </w:r>
                      <w:r w:rsidRPr="00AE2939">
                        <w:rPr>
                          <w:rFonts w:hint="eastAsia"/>
                        </w:rPr>
                        <w:t>。</w:t>
                      </w:r>
                    </w:p>
                  </w:txbxContent>
                </v:textbox>
              </v:shape>
            </w:pict>
          </mc:Fallback>
        </mc:AlternateContent>
      </w: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564DEF" w:rsidRPr="00D222FB" w:rsidRDefault="00564DEF" w:rsidP="00ED60B1">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564DEF" w:rsidRPr="001F3E30" w:rsidTr="00ED60B1">
        <w:trPr>
          <w:trHeight w:val="315"/>
        </w:trPr>
        <w:tc>
          <w:tcPr>
            <w:tcW w:w="1276" w:type="dxa"/>
            <w:vMerge/>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指標</w:t>
            </w:r>
          </w:p>
        </w:tc>
      </w:tr>
      <w:tr w:rsidR="00564DEF" w:rsidTr="00ED60B1">
        <w:trPr>
          <w:trHeight w:val="531"/>
        </w:trPr>
        <w:tc>
          <w:tcPr>
            <w:tcW w:w="1276" w:type="dxa"/>
            <w:vMerge w:val="restart"/>
          </w:tcPr>
          <w:p w:rsidR="00564DEF" w:rsidRPr="00037589" w:rsidRDefault="00564DEF" w:rsidP="00ED60B1">
            <w:pPr>
              <w:spacing w:line="280" w:lineRule="exact"/>
              <w:rPr>
                <w:rFonts w:ascii="HG丸ｺﾞｼｯｸM-PRO" w:eastAsia="HG丸ｺﾞｼｯｸM-PRO" w:hAnsi="HG丸ｺﾞｼｯｸM-PRO"/>
                <w:sz w:val="20"/>
                <w:szCs w:val="21"/>
              </w:rPr>
            </w:pPr>
            <w:r w:rsidRPr="00037589">
              <w:rPr>
                <w:rFonts w:ascii="HG丸ｺﾞｼｯｸM-PRO" w:eastAsia="HG丸ｺﾞｼｯｸM-PRO" w:hAnsi="HG丸ｺﾞｼｯｸM-PRO" w:hint="eastAsia"/>
                <w:sz w:val="20"/>
                <w:szCs w:val="21"/>
              </w:rPr>
              <w:t>１－４－１</w:t>
            </w:r>
          </w:p>
          <w:p w:rsidR="00564DEF" w:rsidRPr="00037589" w:rsidRDefault="00564DEF" w:rsidP="00ED60B1">
            <w:pPr>
              <w:spacing w:line="280" w:lineRule="exact"/>
              <w:rPr>
                <w:rFonts w:ascii="HG丸ｺﾞｼｯｸM-PRO" w:eastAsia="HG丸ｺﾞｼｯｸM-PRO" w:hAnsi="HG丸ｺﾞｼｯｸM-PRO"/>
                <w:sz w:val="20"/>
                <w:szCs w:val="21"/>
              </w:rPr>
            </w:pPr>
            <w:r w:rsidRPr="00037589">
              <w:rPr>
                <w:rFonts w:ascii="HG丸ｺﾞｼｯｸM-PRO" w:eastAsia="HG丸ｺﾞｼｯｸM-PRO" w:hAnsi="HG丸ｺﾞｼｯｸM-PRO" w:hint="eastAsia"/>
                <w:sz w:val="20"/>
                <w:szCs w:val="21"/>
              </w:rPr>
              <w:t>職場や地域</w:t>
            </w:r>
            <w:r w:rsidR="000445FA">
              <w:rPr>
                <w:rFonts w:ascii="HG丸ｺﾞｼｯｸM-PRO" w:eastAsia="HG丸ｺﾞｼｯｸM-PRO" w:hAnsi="HG丸ｺﾞｼｯｸM-PRO" w:hint="eastAsia"/>
                <w:sz w:val="20"/>
                <w:szCs w:val="21"/>
              </w:rPr>
              <w:t>等</w:t>
            </w:r>
            <w:r w:rsidRPr="00037589">
              <w:rPr>
                <w:rFonts w:ascii="HG丸ｺﾞｼｯｸM-PRO" w:eastAsia="HG丸ｺﾞｼｯｸM-PRO" w:hAnsi="HG丸ｺﾞｼｯｸM-PRO" w:hint="eastAsia"/>
                <w:sz w:val="20"/>
                <w:szCs w:val="21"/>
              </w:rPr>
              <w:t>における健康づくりへの支援</w:t>
            </w:r>
          </w:p>
        </w:tc>
        <w:tc>
          <w:tcPr>
            <w:tcW w:w="2552" w:type="dxa"/>
          </w:tcPr>
          <w:p w:rsidR="00564DEF" w:rsidRPr="00037589" w:rsidRDefault="00564DEF" w:rsidP="00ED60B1">
            <w:pPr>
              <w:spacing w:line="280" w:lineRule="exact"/>
              <w:rPr>
                <w:rFonts w:ascii="HG丸ｺﾞｼｯｸM-PRO" w:eastAsia="HG丸ｺﾞｼｯｸM-PRO" w:hAnsi="HG丸ｺﾞｼｯｸM-PRO"/>
                <w:sz w:val="20"/>
                <w:szCs w:val="21"/>
              </w:rPr>
            </w:pPr>
            <w:r w:rsidRPr="00037589">
              <w:rPr>
                <w:rFonts w:ascii="HG丸ｺﾞｼｯｸM-PRO" w:eastAsia="HG丸ｺﾞｼｯｸM-PRO" w:hAnsi="HG丸ｺﾞｼｯｸM-PRO" w:hint="eastAsia"/>
                <w:sz w:val="20"/>
                <w:szCs w:val="21"/>
              </w:rPr>
              <w:t>職場における健康づくりに関する取組状況</w:t>
            </w:r>
          </w:p>
        </w:tc>
        <w:tc>
          <w:tcPr>
            <w:tcW w:w="2409" w:type="dxa"/>
            <w:vMerge w:val="restart"/>
          </w:tcPr>
          <w:p w:rsidR="00564DEF" w:rsidRPr="00037589" w:rsidRDefault="00564DEF" w:rsidP="005C4C7A">
            <w:pPr>
              <w:spacing w:line="240" w:lineRule="exact"/>
              <w:ind w:left="210" w:hangingChars="100" w:hanging="210"/>
              <w:rPr>
                <w:rFonts w:ascii="HG丸ｺﾞｼｯｸM-PRO" w:eastAsia="HG丸ｺﾞｼｯｸM-PRO" w:hAnsi="HG丸ｺﾞｼｯｸM-PRO"/>
                <w:noProof/>
                <w:sz w:val="20"/>
                <w:szCs w:val="20"/>
              </w:rPr>
            </w:pPr>
            <w:r w:rsidRPr="00F22E1B">
              <w:rPr>
                <w:noProof/>
              </w:rPr>
              <mc:AlternateContent>
                <mc:Choice Requires="wps">
                  <w:drawing>
                    <wp:anchor distT="0" distB="0" distL="114300" distR="114300" simplePos="0" relativeHeight="252446208" behindDoc="0" locked="0" layoutInCell="1" allowOverlap="1" wp14:anchorId="41559037" wp14:editId="0A8A5671">
                      <wp:simplePos x="0" y="0"/>
                      <wp:positionH relativeFrom="column">
                        <wp:posOffset>852805</wp:posOffset>
                      </wp:positionH>
                      <wp:positionV relativeFrom="paragraph">
                        <wp:posOffset>356235</wp:posOffset>
                      </wp:positionV>
                      <wp:extent cx="1558925" cy="207645"/>
                      <wp:effectExtent l="8890" t="0" r="12065" b="12065"/>
                      <wp:wrapNone/>
                      <wp:docPr id="426" name="二等辺三角形 426"/>
                      <wp:cNvGraphicFramePr/>
                      <a:graphic xmlns:a="http://schemas.openxmlformats.org/drawingml/2006/main">
                        <a:graphicData uri="http://schemas.microsoft.com/office/word/2010/wordprocessingShape">
                          <wps:wsp>
                            <wps:cNvSpPr/>
                            <wps:spPr>
                              <a:xfrm rot="5400000">
                                <a:off x="0" y="0"/>
                                <a:ext cx="1558925" cy="20764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26" o:spid="_x0000_s1026" type="#_x0000_t5" style="position:absolute;left:0;text-align:left;margin-left:67.15pt;margin-top:28.05pt;width:122.75pt;height:16.35pt;rotation:90;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" fillcolor="#4f81bd" strokecolor="#385d8a" strokeweight="2pt"/>
                  </w:pict>
                </mc:Fallback>
              </mc:AlternateContent>
            </w:r>
            <w:r w:rsidRPr="00037589">
              <w:rPr>
                <w:rFonts w:ascii="HG丸ｺﾞｼｯｸM-PRO" w:eastAsia="HG丸ｺﾞｼｯｸM-PRO" w:hAnsi="HG丸ｺﾞｼｯｸM-PRO" w:hint="eastAsia"/>
                <w:noProof/>
                <w:sz w:val="20"/>
                <w:szCs w:val="20"/>
              </w:rPr>
              <w:t>・府と事業連携協定を締結する民間企業</w:t>
            </w:r>
            <w:r w:rsidR="009D0AAB">
              <w:rPr>
                <w:rFonts w:ascii="HG丸ｺﾞｼｯｸM-PRO" w:eastAsia="HG丸ｺﾞｼｯｸM-PRO" w:hAnsi="HG丸ｺﾞｼｯｸM-PRO" w:hint="eastAsia"/>
                <w:noProof/>
                <w:sz w:val="20"/>
                <w:szCs w:val="20"/>
              </w:rPr>
              <w:t>との保健事業の共同開催</w:t>
            </w:r>
            <w:r w:rsidRPr="00037589">
              <w:rPr>
                <w:rFonts w:ascii="HG丸ｺﾞｼｯｸM-PRO" w:eastAsia="HG丸ｺﾞｼｯｸM-PRO" w:hAnsi="HG丸ｺﾞｼｯｸM-PRO" w:hint="eastAsia"/>
                <w:noProof/>
                <w:sz w:val="20"/>
                <w:szCs w:val="20"/>
              </w:rPr>
              <w:t>数（健康づくり分野）</w:t>
            </w:r>
          </w:p>
          <w:p w:rsidR="00564DEF" w:rsidRPr="00037589" w:rsidRDefault="00564DEF" w:rsidP="005C4C7A">
            <w:pPr>
              <w:spacing w:line="240" w:lineRule="exact"/>
              <w:ind w:left="200" w:hangingChars="100" w:hanging="200"/>
              <w:rPr>
                <w:rFonts w:ascii="HG丸ｺﾞｼｯｸM-PRO" w:eastAsia="HG丸ｺﾞｼｯｸM-PRO" w:hAnsi="HG丸ｺﾞｼｯｸM-PRO"/>
                <w:noProof/>
                <w:sz w:val="20"/>
                <w:szCs w:val="20"/>
              </w:rPr>
            </w:pPr>
            <w:r w:rsidRPr="00037589">
              <w:rPr>
                <w:rFonts w:ascii="HG丸ｺﾞｼｯｸM-PRO" w:eastAsia="HG丸ｺﾞｼｯｸM-PRO" w:hAnsi="HG丸ｺﾞｼｯｸM-PRO" w:hint="eastAsia"/>
                <w:noProof/>
                <w:sz w:val="20"/>
                <w:szCs w:val="20"/>
              </w:rPr>
              <w:t>・健康サポート薬局の届出数</w:t>
            </w:r>
          </w:p>
        </w:tc>
      </w:tr>
      <w:tr w:rsidR="00564DEF" w:rsidTr="00ED60B1">
        <w:trPr>
          <w:trHeight w:val="525"/>
        </w:trPr>
        <w:tc>
          <w:tcPr>
            <w:tcW w:w="1276" w:type="dxa"/>
            <w:vMerge/>
          </w:tcPr>
          <w:p w:rsidR="00564DEF" w:rsidRPr="00037589" w:rsidRDefault="00564DEF" w:rsidP="00ED60B1">
            <w:pPr>
              <w:spacing w:line="280" w:lineRule="exact"/>
              <w:rPr>
                <w:rFonts w:ascii="HG丸ｺﾞｼｯｸM-PRO" w:eastAsia="HG丸ｺﾞｼｯｸM-PRO" w:hAnsi="HG丸ｺﾞｼｯｸM-PRO"/>
                <w:sz w:val="20"/>
                <w:szCs w:val="21"/>
              </w:rPr>
            </w:pPr>
          </w:p>
        </w:tc>
        <w:tc>
          <w:tcPr>
            <w:tcW w:w="2552" w:type="dxa"/>
          </w:tcPr>
          <w:p w:rsidR="00564DEF" w:rsidRPr="00037589" w:rsidRDefault="00564DEF" w:rsidP="00ED60B1">
            <w:pPr>
              <w:spacing w:line="280" w:lineRule="exact"/>
              <w:rPr>
                <w:rFonts w:ascii="HG丸ｺﾞｼｯｸM-PRO" w:eastAsia="HG丸ｺﾞｼｯｸM-PRO" w:hAnsi="HG丸ｺﾞｼｯｸM-PRO"/>
                <w:noProof/>
                <w:sz w:val="20"/>
                <w:szCs w:val="21"/>
              </w:rPr>
            </w:pPr>
            <w:r w:rsidRPr="00037589">
              <w:rPr>
                <w:rFonts w:ascii="HG丸ｺﾞｼｯｸM-PRO" w:eastAsia="HG丸ｺﾞｼｯｸM-PRO" w:hAnsi="HG丸ｺﾞｼｯｸM-PRO" w:hint="eastAsia"/>
                <w:noProof/>
                <w:sz w:val="20"/>
                <w:szCs w:val="21"/>
              </w:rPr>
              <w:t>地域</w:t>
            </w:r>
            <w:r w:rsidR="000445FA">
              <w:rPr>
                <w:rFonts w:ascii="HG丸ｺﾞｼｯｸM-PRO" w:eastAsia="HG丸ｺﾞｼｯｸM-PRO" w:hAnsi="HG丸ｺﾞｼｯｸM-PRO" w:hint="eastAsia"/>
                <w:noProof/>
                <w:sz w:val="20"/>
                <w:szCs w:val="21"/>
              </w:rPr>
              <w:t>等</w:t>
            </w:r>
            <w:r w:rsidRPr="00037589">
              <w:rPr>
                <w:rFonts w:ascii="HG丸ｺﾞｼｯｸM-PRO" w:eastAsia="HG丸ｺﾞｼｯｸM-PRO" w:hAnsi="HG丸ｺﾞｼｯｸM-PRO" w:hint="eastAsia"/>
                <w:noProof/>
                <w:sz w:val="20"/>
                <w:szCs w:val="21"/>
              </w:rPr>
              <w:t>における健康づくりに関する取組状況</w:t>
            </w:r>
          </w:p>
        </w:tc>
        <w:tc>
          <w:tcPr>
            <w:tcW w:w="2409" w:type="dxa"/>
            <w:vMerge/>
          </w:tcPr>
          <w:p w:rsidR="00564DEF" w:rsidRPr="00037589" w:rsidRDefault="00564DEF" w:rsidP="00ED60B1">
            <w:pPr>
              <w:spacing w:line="240" w:lineRule="exact"/>
              <w:rPr>
                <w:rFonts w:ascii="HG丸ｺﾞｼｯｸM-PRO" w:eastAsia="HG丸ｺﾞｼｯｸM-PRO" w:hAnsi="HG丸ｺﾞｼｯｸM-PRO"/>
                <w:noProof/>
                <w:sz w:val="20"/>
                <w:szCs w:val="20"/>
              </w:rPr>
            </w:pPr>
          </w:p>
        </w:tc>
      </w:tr>
      <w:tr w:rsidR="00564DEF" w:rsidTr="00ED60B1">
        <w:trPr>
          <w:trHeight w:val="772"/>
        </w:trPr>
        <w:tc>
          <w:tcPr>
            <w:tcW w:w="1276" w:type="dxa"/>
            <w:vMerge/>
          </w:tcPr>
          <w:p w:rsidR="00564DEF" w:rsidRPr="00037589" w:rsidRDefault="00564DEF" w:rsidP="00ED60B1">
            <w:pPr>
              <w:spacing w:line="280" w:lineRule="exact"/>
              <w:rPr>
                <w:rFonts w:ascii="HG丸ｺﾞｼｯｸM-PRO" w:eastAsia="HG丸ｺﾞｼｯｸM-PRO" w:hAnsi="HG丸ｺﾞｼｯｸM-PRO"/>
                <w:sz w:val="20"/>
                <w:szCs w:val="21"/>
              </w:rPr>
            </w:pPr>
          </w:p>
        </w:tc>
        <w:tc>
          <w:tcPr>
            <w:tcW w:w="2552" w:type="dxa"/>
          </w:tcPr>
          <w:p w:rsidR="00564DEF" w:rsidRPr="00037589" w:rsidRDefault="00564DEF" w:rsidP="00ED60B1">
            <w:pPr>
              <w:spacing w:line="280" w:lineRule="exact"/>
              <w:rPr>
                <w:rFonts w:ascii="HG丸ｺﾞｼｯｸM-PRO" w:eastAsia="HG丸ｺﾞｼｯｸM-PRO" w:hAnsi="HG丸ｺﾞｼｯｸM-PRO"/>
                <w:noProof/>
                <w:sz w:val="20"/>
                <w:szCs w:val="21"/>
              </w:rPr>
            </w:pPr>
            <w:r w:rsidRPr="00037589">
              <w:rPr>
                <w:rFonts w:ascii="HG丸ｺﾞｼｯｸM-PRO" w:eastAsia="HG丸ｺﾞｼｯｸM-PRO" w:hAnsi="HG丸ｺﾞｼｯｸM-PRO" w:hint="eastAsia"/>
                <w:noProof/>
                <w:sz w:val="20"/>
                <w:szCs w:val="21"/>
              </w:rPr>
              <w:t>ＩＣＴ等を活用した健康情報等に係る基盤づくりに関する取組状況</w:t>
            </w:r>
          </w:p>
        </w:tc>
        <w:tc>
          <w:tcPr>
            <w:tcW w:w="2409" w:type="dxa"/>
            <w:vMerge/>
          </w:tcPr>
          <w:p w:rsidR="00564DEF" w:rsidRPr="00037589" w:rsidRDefault="00564DEF" w:rsidP="00ED60B1">
            <w:pPr>
              <w:spacing w:line="240" w:lineRule="exact"/>
              <w:rPr>
                <w:rFonts w:ascii="HG丸ｺﾞｼｯｸM-PRO" w:eastAsia="HG丸ｺﾞｼｯｸM-PRO" w:hAnsi="HG丸ｺﾞｼｯｸM-PRO"/>
                <w:noProof/>
                <w:sz w:val="20"/>
                <w:szCs w:val="20"/>
              </w:rPr>
            </w:pPr>
          </w:p>
        </w:tc>
      </w:tr>
      <w:tr w:rsidR="00564DEF" w:rsidTr="00ED60B1">
        <w:trPr>
          <w:trHeight w:val="516"/>
        </w:trPr>
        <w:tc>
          <w:tcPr>
            <w:tcW w:w="1276" w:type="dxa"/>
            <w:vMerge/>
          </w:tcPr>
          <w:p w:rsidR="00564DEF" w:rsidRPr="00037589" w:rsidRDefault="00564DEF" w:rsidP="00ED60B1">
            <w:pPr>
              <w:spacing w:line="280" w:lineRule="exact"/>
              <w:rPr>
                <w:rFonts w:ascii="HG丸ｺﾞｼｯｸM-PRO" w:eastAsia="HG丸ｺﾞｼｯｸM-PRO" w:hAnsi="HG丸ｺﾞｼｯｸM-PRO"/>
                <w:sz w:val="20"/>
                <w:szCs w:val="21"/>
              </w:rPr>
            </w:pPr>
          </w:p>
        </w:tc>
        <w:tc>
          <w:tcPr>
            <w:tcW w:w="2552" w:type="dxa"/>
          </w:tcPr>
          <w:p w:rsidR="00564DEF" w:rsidRPr="00037589" w:rsidRDefault="00564DEF" w:rsidP="00ED60B1">
            <w:pPr>
              <w:spacing w:line="280" w:lineRule="exact"/>
              <w:rPr>
                <w:rFonts w:ascii="HG丸ｺﾞｼｯｸM-PRO" w:eastAsia="HG丸ｺﾞｼｯｸM-PRO" w:hAnsi="HG丸ｺﾞｼｯｸM-PRO"/>
                <w:noProof/>
                <w:sz w:val="20"/>
                <w:szCs w:val="21"/>
              </w:rPr>
            </w:pPr>
            <w:r w:rsidRPr="00037589">
              <w:rPr>
                <w:rFonts w:ascii="HG丸ｺﾞｼｯｸM-PRO" w:eastAsia="HG丸ｺﾞｼｯｸM-PRO" w:hAnsi="HG丸ｺﾞｼｯｸM-PRO" w:hint="eastAsia"/>
                <w:noProof/>
                <w:sz w:val="20"/>
                <w:szCs w:val="21"/>
              </w:rPr>
              <w:t>多様な主体の連携・協働に関する取組状況</w:t>
            </w:r>
          </w:p>
        </w:tc>
        <w:tc>
          <w:tcPr>
            <w:tcW w:w="2409" w:type="dxa"/>
            <w:vMerge/>
          </w:tcPr>
          <w:p w:rsidR="00564DEF" w:rsidRPr="00037589" w:rsidRDefault="00564DEF" w:rsidP="00ED60B1">
            <w:pPr>
              <w:spacing w:line="240" w:lineRule="exact"/>
              <w:rPr>
                <w:rFonts w:ascii="HG丸ｺﾞｼｯｸM-PRO" w:eastAsia="HG丸ｺﾞｼｯｸM-PRO" w:hAnsi="HG丸ｺﾞｼｯｸM-PRO"/>
                <w:noProof/>
                <w:sz w:val="20"/>
                <w:szCs w:val="20"/>
              </w:rPr>
            </w:pPr>
          </w:p>
        </w:tc>
      </w:tr>
      <w:tr w:rsidR="00564DEF" w:rsidTr="00824303">
        <w:trPr>
          <w:trHeight w:val="327"/>
        </w:trPr>
        <w:tc>
          <w:tcPr>
            <w:tcW w:w="1276" w:type="dxa"/>
            <w:vMerge w:val="restart"/>
          </w:tcPr>
          <w:p w:rsidR="00564DEF" w:rsidRPr="00037589" w:rsidRDefault="00564DEF" w:rsidP="00ED60B1">
            <w:pPr>
              <w:spacing w:line="280" w:lineRule="exact"/>
              <w:rPr>
                <w:rFonts w:ascii="HG丸ｺﾞｼｯｸM-PRO" w:eastAsia="HG丸ｺﾞｼｯｸM-PRO" w:hAnsi="HG丸ｺﾞｼｯｸM-PRO"/>
                <w:sz w:val="20"/>
                <w:szCs w:val="21"/>
              </w:rPr>
            </w:pPr>
            <w:r w:rsidRPr="00037589">
              <w:rPr>
                <w:rFonts w:ascii="HG丸ｺﾞｼｯｸM-PRO" w:eastAsia="HG丸ｺﾞｼｯｸM-PRO" w:hAnsi="HG丸ｺﾞｼｯｸM-PRO" w:hint="eastAsia"/>
                <w:sz w:val="20"/>
                <w:szCs w:val="21"/>
              </w:rPr>
              <w:t>１－４－２</w:t>
            </w:r>
          </w:p>
          <w:p w:rsidR="00564DEF" w:rsidRPr="00037589" w:rsidRDefault="00564DEF" w:rsidP="00ED60B1">
            <w:pPr>
              <w:spacing w:line="280" w:lineRule="exact"/>
              <w:rPr>
                <w:rFonts w:ascii="HG丸ｺﾞｼｯｸM-PRO" w:eastAsia="HG丸ｺﾞｼｯｸM-PRO" w:hAnsi="HG丸ｺﾞｼｯｸM-PRO"/>
                <w:sz w:val="20"/>
                <w:szCs w:val="21"/>
              </w:rPr>
            </w:pPr>
            <w:r w:rsidRPr="00037589">
              <w:rPr>
                <w:rFonts w:ascii="HG丸ｺﾞｼｯｸM-PRO" w:eastAsia="HG丸ｺﾞｼｯｸM-PRO" w:hAnsi="HG丸ｺﾞｼｯｸM-PRO" w:hint="eastAsia"/>
                <w:sz w:val="20"/>
                <w:szCs w:val="21"/>
              </w:rPr>
              <w:t>たばこ対策</w:t>
            </w:r>
          </w:p>
        </w:tc>
        <w:tc>
          <w:tcPr>
            <w:tcW w:w="2552" w:type="dxa"/>
          </w:tcPr>
          <w:p w:rsidR="00564DEF" w:rsidRPr="00037589" w:rsidRDefault="002C29B3" w:rsidP="002C29B3">
            <w:pPr>
              <w:spacing w:line="280" w:lineRule="exac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喫煙率の減少</w:t>
            </w:r>
          </w:p>
        </w:tc>
        <w:tc>
          <w:tcPr>
            <w:tcW w:w="2409" w:type="dxa"/>
            <w:vMerge w:val="restart"/>
          </w:tcPr>
          <w:p w:rsidR="00564DEF" w:rsidRPr="00037589" w:rsidRDefault="00564DEF" w:rsidP="00ED60B1">
            <w:pPr>
              <w:spacing w:line="24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w:t>
            </w:r>
          </w:p>
        </w:tc>
      </w:tr>
      <w:tr w:rsidR="002C29B3" w:rsidTr="00824303">
        <w:trPr>
          <w:trHeight w:val="274"/>
        </w:trPr>
        <w:tc>
          <w:tcPr>
            <w:tcW w:w="1276" w:type="dxa"/>
            <w:vMerge/>
          </w:tcPr>
          <w:p w:rsidR="002C29B3" w:rsidRPr="00037589" w:rsidRDefault="002C29B3" w:rsidP="00ED60B1">
            <w:pPr>
              <w:spacing w:line="280" w:lineRule="exact"/>
              <w:rPr>
                <w:rFonts w:ascii="HG丸ｺﾞｼｯｸM-PRO" w:eastAsia="HG丸ｺﾞｼｯｸM-PRO" w:hAnsi="HG丸ｺﾞｼｯｸM-PRO"/>
                <w:sz w:val="20"/>
                <w:szCs w:val="21"/>
              </w:rPr>
            </w:pPr>
          </w:p>
        </w:tc>
        <w:tc>
          <w:tcPr>
            <w:tcW w:w="2552" w:type="dxa"/>
          </w:tcPr>
          <w:p w:rsidR="002C29B3" w:rsidRPr="00037589" w:rsidRDefault="002C29B3" w:rsidP="00ED60B1">
            <w:pPr>
              <w:spacing w:line="280" w:lineRule="exac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受動喫煙の防止</w:t>
            </w:r>
          </w:p>
        </w:tc>
        <w:tc>
          <w:tcPr>
            <w:tcW w:w="2409" w:type="dxa"/>
            <w:vMerge/>
          </w:tcPr>
          <w:p w:rsidR="002C29B3" w:rsidRPr="00037589" w:rsidRDefault="002C29B3" w:rsidP="00ED60B1">
            <w:pPr>
              <w:spacing w:line="240" w:lineRule="exact"/>
              <w:rPr>
                <w:rFonts w:ascii="HG丸ｺﾞｼｯｸM-PRO" w:eastAsia="HG丸ｺﾞｼｯｸM-PRO" w:hAnsi="HG丸ｺﾞｼｯｸM-PRO"/>
                <w:sz w:val="20"/>
                <w:szCs w:val="20"/>
              </w:rPr>
            </w:pPr>
          </w:p>
        </w:tc>
      </w:tr>
      <w:tr w:rsidR="00564DEF" w:rsidTr="00ED60B1">
        <w:trPr>
          <w:trHeight w:val="420"/>
        </w:trPr>
        <w:tc>
          <w:tcPr>
            <w:tcW w:w="1276" w:type="dxa"/>
            <w:vMerge w:val="restart"/>
          </w:tcPr>
          <w:p w:rsidR="00564DEF" w:rsidRPr="00037589" w:rsidRDefault="00564DEF" w:rsidP="00ED60B1">
            <w:pPr>
              <w:spacing w:line="280" w:lineRule="exact"/>
              <w:rPr>
                <w:rFonts w:ascii="HG丸ｺﾞｼｯｸM-PRO" w:eastAsia="HG丸ｺﾞｼｯｸM-PRO" w:hAnsi="HG丸ｺﾞｼｯｸM-PRO"/>
                <w:sz w:val="20"/>
                <w:szCs w:val="21"/>
              </w:rPr>
            </w:pPr>
            <w:r w:rsidRPr="00037589">
              <w:rPr>
                <w:rFonts w:ascii="HG丸ｺﾞｼｯｸM-PRO" w:eastAsia="HG丸ｺﾞｼｯｸM-PRO" w:hAnsi="HG丸ｺﾞｼｯｸM-PRO" w:hint="eastAsia"/>
                <w:sz w:val="20"/>
                <w:szCs w:val="21"/>
              </w:rPr>
              <w:t>１－４－３</w:t>
            </w:r>
          </w:p>
          <w:p w:rsidR="00564DEF" w:rsidRPr="00037589" w:rsidRDefault="00564DEF" w:rsidP="00ED60B1">
            <w:pPr>
              <w:spacing w:line="280" w:lineRule="exact"/>
              <w:rPr>
                <w:rFonts w:ascii="HG丸ｺﾞｼｯｸM-PRO" w:eastAsia="HG丸ｺﾞｼｯｸM-PRO" w:hAnsi="HG丸ｺﾞｼｯｸM-PRO"/>
                <w:sz w:val="20"/>
                <w:szCs w:val="21"/>
              </w:rPr>
            </w:pPr>
            <w:r w:rsidRPr="00037589">
              <w:rPr>
                <w:rFonts w:ascii="HG丸ｺﾞｼｯｸM-PRO" w:eastAsia="HG丸ｺﾞｼｯｸM-PRO" w:hAnsi="HG丸ｺﾞｼｯｸM-PRO" w:hint="eastAsia"/>
                <w:sz w:val="20"/>
                <w:szCs w:val="21"/>
              </w:rPr>
              <w:t>歯と口の健康</w:t>
            </w:r>
          </w:p>
        </w:tc>
        <w:tc>
          <w:tcPr>
            <w:tcW w:w="2552" w:type="dxa"/>
          </w:tcPr>
          <w:p w:rsidR="00564DEF" w:rsidRPr="00037589" w:rsidRDefault="00564DEF" w:rsidP="00ED60B1">
            <w:pPr>
              <w:spacing w:line="280" w:lineRule="exact"/>
              <w:rPr>
                <w:rFonts w:ascii="HG丸ｺﾞｼｯｸM-PRO" w:eastAsia="HG丸ｺﾞｼｯｸM-PRO" w:hAnsi="HG丸ｺﾞｼｯｸM-PRO"/>
                <w:sz w:val="20"/>
                <w:szCs w:val="21"/>
              </w:rPr>
            </w:pPr>
            <w:r w:rsidRPr="00037589">
              <w:rPr>
                <w:rFonts w:ascii="HG丸ｺﾞｼｯｸM-PRO" w:eastAsia="HG丸ｺﾞｼｯｸM-PRO" w:hAnsi="HG丸ｺﾞｼｯｸM-PRO" w:hint="eastAsia"/>
                <w:sz w:val="20"/>
                <w:szCs w:val="21"/>
              </w:rPr>
              <w:t>学齢期における啓発の推進に関する取組状況</w:t>
            </w:r>
          </w:p>
        </w:tc>
        <w:tc>
          <w:tcPr>
            <w:tcW w:w="2409" w:type="dxa"/>
            <w:vMerge w:val="restart"/>
          </w:tcPr>
          <w:p w:rsidR="00564DEF" w:rsidRPr="00037589" w:rsidRDefault="00E455CF" w:rsidP="005C4C7A">
            <w:pPr>
              <w:spacing w:line="240" w:lineRule="exact"/>
              <w:ind w:left="200" w:hangingChars="100" w:hanging="200"/>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w:t>
            </w:r>
          </w:p>
        </w:tc>
      </w:tr>
      <w:tr w:rsidR="00564DEF" w:rsidTr="00ED60B1">
        <w:trPr>
          <w:trHeight w:val="420"/>
        </w:trPr>
        <w:tc>
          <w:tcPr>
            <w:tcW w:w="1276" w:type="dxa"/>
            <w:vMerge/>
          </w:tcPr>
          <w:p w:rsidR="00564DEF" w:rsidRPr="00037589" w:rsidRDefault="00564DEF" w:rsidP="00ED60B1">
            <w:pPr>
              <w:spacing w:line="280" w:lineRule="exact"/>
              <w:rPr>
                <w:rFonts w:ascii="HG丸ｺﾞｼｯｸM-PRO" w:eastAsia="HG丸ｺﾞｼｯｸM-PRO" w:hAnsi="HG丸ｺﾞｼｯｸM-PRO"/>
                <w:sz w:val="20"/>
                <w:szCs w:val="21"/>
              </w:rPr>
            </w:pPr>
          </w:p>
        </w:tc>
        <w:tc>
          <w:tcPr>
            <w:tcW w:w="2552" w:type="dxa"/>
          </w:tcPr>
          <w:p w:rsidR="00564DEF" w:rsidRPr="00037589" w:rsidRDefault="00564DEF" w:rsidP="00ED60B1">
            <w:pPr>
              <w:spacing w:line="280" w:lineRule="exact"/>
              <w:rPr>
                <w:rFonts w:ascii="HG丸ｺﾞｼｯｸM-PRO" w:eastAsia="HG丸ｺﾞｼｯｸM-PRO" w:hAnsi="HG丸ｺﾞｼｯｸM-PRO"/>
                <w:sz w:val="20"/>
                <w:szCs w:val="21"/>
              </w:rPr>
            </w:pPr>
            <w:r w:rsidRPr="00037589">
              <w:rPr>
                <w:rFonts w:ascii="HG丸ｺﾞｼｯｸM-PRO" w:eastAsia="HG丸ｺﾞｼｯｸM-PRO" w:hAnsi="HG丸ｺﾞｼｯｸM-PRO" w:hint="eastAsia"/>
                <w:sz w:val="20"/>
                <w:szCs w:val="21"/>
              </w:rPr>
              <w:t>働く世代への歯科健診の受診勧奨等の推進に関する取組状況</w:t>
            </w:r>
          </w:p>
        </w:tc>
        <w:tc>
          <w:tcPr>
            <w:tcW w:w="2409" w:type="dxa"/>
            <w:vMerge/>
          </w:tcPr>
          <w:p w:rsidR="00564DEF" w:rsidRPr="00BF0C21" w:rsidRDefault="00564DEF" w:rsidP="00ED60B1">
            <w:pPr>
              <w:rPr>
                <w:rFonts w:ascii="HG丸ｺﾞｼｯｸM-PRO" w:eastAsia="HG丸ｺﾞｼｯｸM-PRO" w:hAnsi="HG丸ｺﾞｼｯｸM-PRO"/>
                <w:b/>
                <w:color w:val="0070C0"/>
                <w:sz w:val="22"/>
                <w:szCs w:val="22"/>
              </w:rPr>
            </w:pPr>
          </w:p>
        </w:tc>
      </w:tr>
      <w:tr w:rsidR="00564DEF" w:rsidTr="00ED60B1">
        <w:trPr>
          <w:trHeight w:val="420"/>
        </w:trPr>
        <w:tc>
          <w:tcPr>
            <w:tcW w:w="1276" w:type="dxa"/>
            <w:vMerge/>
          </w:tcPr>
          <w:p w:rsidR="00564DEF" w:rsidRPr="00037589" w:rsidRDefault="00564DEF" w:rsidP="00ED60B1">
            <w:pPr>
              <w:spacing w:line="280" w:lineRule="exact"/>
              <w:rPr>
                <w:rFonts w:ascii="HG丸ｺﾞｼｯｸM-PRO" w:eastAsia="HG丸ｺﾞｼｯｸM-PRO" w:hAnsi="HG丸ｺﾞｼｯｸM-PRO"/>
                <w:sz w:val="20"/>
                <w:szCs w:val="22"/>
              </w:rPr>
            </w:pPr>
          </w:p>
        </w:tc>
        <w:tc>
          <w:tcPr>
            <w:tcW w:w="2552" w:type="dxa"/>
          </w:tcPr>
          <w:p w:rsidR="00564DEF" w:rsidRPr="00037589" w:rsidRDefault="00564DEF" w:rsidP="00ED60B1">
            <w:pPr>
              <w:spacing w:line="280" w:lineRule="exact"/>
              <w:rPr>
                <w:rFonts w:ascii="HG丸ｺﾞｼｯｸM-PRO" w:eastAsia="HG丸ｺﾞｼｯｸM-PRO" w:hAnsi="HG丸ｺﾞｼｯｸM-PRO"/>
                <w:noProof/>
                <w:sz w:val="20"/>
                <w:szCs w:val="21"/>
              </w:rPr>
            </w:pPr>
            <w:r w:rsidRPr="00037589">
              <w:rPr>
                <w:rFonts w:ascii="HG丸ｺﾞｼｯｸM-PRO" w:eastAsia="HG丸ｺﾞｼｯｸM-PRO" w:hAnsi="HG丸ｺﾞｼｯｸM-PRO" w:hint="eastAsia"/>
                <w:noProof/>
                <w:sz w:val="20"/>
                <w:szCs w:val="21"/>
              </w:rPr>
              <w:t>高齢者への啓発の促進に関する取組状況</w:t>
            </w:r>
          </w:p>
        </w:tc>
        <w:tc>
          <w:tcPr>
            <w:tcW w:w="2409" w:type="dxa"/>
            <w:vMerge/>
          </w:tcPr>
          <w:p w:rsidR="00564DEF" w:rsidRDefault="00564DEF" w:rsidP="00ED60B1">
            <w:pPr>
              <w:rPr>
                <w:rFonts w:ascii="HG丸ｺﾞｼｯｸM-PRO" w:eastAsia="HG丸ｺﾞｼｯｸM-PRO" w:hAnsi="HG丸ｺﾞｼｯｸM-PRO"/>
                <w:b/>
                <w:noProof/>
                <w:color w:val="0070C0"/>
                <w:sz w:val="22"/>
                <w:szCs w:val="22"/>
              </w:rPr>
            </w:pPr>
          </w:p>
        </w:tc>
      </w:tr>
      <w:tr w:rsidR="00564DEF" w:rsidTr="00ED60B1">
        <w:trPr>
          <w:trHeight w:val="420"/>
        </w:trPr>
        <w:tc>
          <w:tcPr>
            <w:tcW w:w="1276" w:type="dxa"/>
            <w:vMerge/>
          </w:tcPr>
          <w:p w:rsidR="00564DEF" w:rsidRPr="00037589" w:rsidRDefault="00564DEF" w:rsidP="00ED60B1">
            <w:pPr>
              <w:spacing w:line="280" w:lineRule="exact"/>
              <w:rPr>
                <w:rFonts w:ascii="HG丸ｺﾞｼｯｸM-PRO" w:eastAsia="HG丸ｺﾞｼｯｸM-PRO" w:hAnsi="HG丸ｺﾞｼｯｸM-PRO"/>
                <w:sz w:val="20"/>
                <w:szCs w:val="22"/>
              </w:rPr>
            </w:pPr>
          </w:p>
        </w:tc>
        <w:tc>
          <w:tcPr>
            <w:tcW w:w="2552" w:type="dxa"/>
          </w:tcPr>
          <w:p w:rsidR="00564DEF" w:rsidRPr="00037589" w:rsidRDefault="00564DEF" w:rsidP="00ED60B1">
            <w:pPr>
              <w:spacing w:line="280" w:lineRule="exact"/>
              <w:rPr>
                <w:rFonts w:ascii="HG丸ｺﾞｼｯｸM-PRO" w:eastAsia="HG丸ｺﾞｼｯｸM-PRO" w:hAnsi="HG丸ｺﾞｼｯｸM-PRO"/>
                <w:noProof/>
                <w:sz w:val="20"/>
                <w:szCs w:val="21"/>
              </w:rPr>
            </w:pPr>
            <w:r w:rsidRPr="00037589">
              <w:rPr>
                <w:rFonts w:ascii="HG丸ｺﾞｼｯｸM-PRO" w:eastAsia="HG丸ｺﾞｼｯｸM-PRO" w:hAnsi="HG丸ｺﾞｼｯｸM-PRO" w:hint="eastAsia"/>
                <w:noProof/>
                <w:sz w:val="20"/>
                <w:szCs w:val="21"/>
              </w:rPr>
              <w:t>多様な主体と連携した取組状況</w:t>
            </w:r>
          </w:p>
        </w:tc>
        <w:tc>
          <w:tcPr>
            <w:tcW w:w="2409" w:type="dxa"/>
            <w:vMerge/>
          </w:tcPr>
          <w:p w:rsidR="00564DEF" w:rsidRDefault="00564DEF" w:rsidP="00ED60B1">
            <w:pPr>
              <w:rPr>
                <w:rFonts w:ascii="HG丸ｺﾞｼｯｸM-PRO" w:eastAsia="HG丸ｺﾞｼｯｸM-PRO" w:hAnsi="HG丸ｺﾞｼｯｸM-PRO"/>
                <w:b/>
                <w:noProof/>
                <w:color w:val="0070C0"/>
                <w:sz w:val="22"/>
                <w:szCs w:val="22"/>
              </w:rPr>
            </w:pPr>
          </w:p>
        </w:tc>
      </w:tr>
    </w:tbl>
    <w:p w:rsidR="00564DEF" w:rsidRDefault="00564DEF" w:rsidP="00564DEF">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p w:rsidR="00564DEF" w:rsidRDefault="00564DEF" w:rsidP="00564DEF">
      <w:pPr>
        <w:rPr>
          <w:rFonts w:ascii="ＭＳ ゴシック" w:eastAsia="ＭＳ ゴシック" w:hAnsi="ＭＳ ゴシック"/>
          <w:b/>
          <w:color w:val="0070C0"/>
          <w:sz w:val="28"/>
          <w:szCs w:val="28"/>
        </w:rPr>
      </w:pPr>
      <w:r w:rsidRPr="00156113">
        <w:rPr>
          <w:rFonts w:ascii="HG丸ｺﾞｼｯｸM-PRO" w:eastAsia="HG丸ｺﾞｼｯｸM-PRO" w:hAnsi="HG丸ｺﾞｼｯｸM-PRO" w:hint="eastAsia"/>
          <w:b/>
          <w:noProof/>
          <w:sz w:val="22"/>
          <w:szCs w:val="22"/>
        </w:rPr>
        <w:lastRenderedPageBreak/>
        <mc:AlternateContent>
          <mc:Choice Requires="wps">
            <w:drawing>
              <wp:anchor distT="0" distB="0" distL="114300" distR="114300" simplePos="0" relativeHeight="252412416" behindDoc="1" locked="0" layoutInCell="1" allowOverlap="1" wp14:anchorId="7822D2F6" wp14:editId="6B04241F">
                <wp:simplePos x="0" y="0"/>
                <wp:positionH relativeFrom="column">
                  <wp:posOffset>-26670</wp:posOffset>
                </wp:positionH>
                <wp:positionV relativeFrom="paragraph">
                  <wp:posOffset>390524</wp:posOffset>
                </wp:positionV>
                <wp:extent cx="6400800" cy="3724275"/>
                <wp:effectExtent l="0" t="0" r="19050" b="28575"/>
                <wp:wrapNone/>
                <wp:docPr id="427" name="角丸四角形 427"/>
                <wp:cNvGraphicFramePr/>
                <a:graphic xmlns:a="http://schemas.openxmlformats.org/drawingml/2006/main">
                  <a:graphicData uri="http://schemas.microsoft.com/office/word/2010/wordprocessingShape">
                    <wps:wsp>
                      <wps:cNvSpPr/>
                      <wps:spPr>
                        <a:xfrm>
                          <a:off x="0" y="0"/>
                          <a:ext cx="6400800" cy="3724275"/>
                        </a:xfrm>
                        <a:prstGeom prst="roundRect">
                          <a:avLst>
                            <a:gd name="adj" fmla="val 510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7" o:spid="_x0000_s1026" style="position:absolute;left:0;text-align:left;margin-left:-2.1pt;margin-top:30.75pt;width:7in;height:293.25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" fillcolor="#dbe5f1 [660]" strokecolor="#243f60 [1604]" strokeweight="2pt"/>
            </w:pict>
          </mc:Fallback>
        </mc:AlternateContent>
      </w:r>
      <w:r>
        <w:rPr>
          <w:rFonts w:ascii="ＭＳ ゴシック" w:eastAsia="ＭＳ ゴシック" w:hAnsi="ＭＳ ゴシック" w:hint="eastAsia"/>
          <w:b/>
          <w:color w:val="0070C0"/>
          <w:sz w:val="28"/>
          <w:szCs w:val="28"/>
        </w:rPr>
        <w:t>施策２　がんの予防及び早期発見</w:t>
      </w:r>
    </w:p>
    <w:p w:rsidR="00564DEF" w:rsidRPr="00156113" w:rsidRDefault="00564DEF" w:rsidP="005C4C7A">
      <w:pPr>
        <w:ind w:leftChars="100" w:left="210"/>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bdr w:val="single" w:sz="4" w:space="0" w:color="auto"/>
          <w:lang w:val="x-none"/>
        </w:rPr>
        <w:t>施策２－１　がん予防啓発の推進</w:t>
      </w:r>
    </w:p>
    <w:p w:rsidR="00564DEF" w:rsidRPr="00156113" w:rsidRDefault="00564DEF" w:rsidP="005C4C7A">
      <w:pPr>
        <w:ind w:leftChars="100" w:left="210"/>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≪現状と課題≫</w:t>
      </w:r>
    </w:p>
    <w:p w:rsidR="00564DEF" w:rsidRDefault="00E333E5"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○本府におけるがんの年齢調整</w:t>
      </w:r>
      <w:r w:rsidR="00564DEF">
        <w:rPr>
          <w:rFonts w:ascii="HG丸ｺﾞｼｯｸM-PRO" w:eastAsia="HG丸ｺﾞｼｯｸM-PRO" w:hAnsi="HG丸ｺﾞｼｯｸM-PRO" w:hint="eastAsia"/>
          <w:sz w:val="22"/>
          <w:szCs w:val="22"/>
          <w:lang w:val="x-none"/>
        </w:rPr>
        <w:t>死亡率（７５歳未満）は全国でも高く、引き続き改善が必要です。がんの予防のためには、</w:t>
      </w:r>
      <w:r w:rsidR="00564DEF" w:rsidRPr="00263183">
        <w:rPr>
          <w:rFonts w:ascii="HG丸ｺﾞｼｯｸM-PRO" w:eastAsia="HG丸ｺﾞｼｯｸM-PRO" w:hAnsi="HG丸ｺﾞｼｯｸM-PRO" w:hint="eastAsia"/>
          <w:sz w:val="22"/>
          <w:szCs w:val="22"/>
          <w:lang w:val="x-none"/>
        </w:rPr>
        <w:t>がんにかかりやすくなる要因を排除するための正しい知識を学び、</w:t>
      </w:r>
      <w:r w:rsidR="00564DEF">
        <w:rPr>
          <w:rFonts w:ascii="HG丸ｺﾞｼｯｸM-PRO" w:eastAsia="HG丸ｺﾞｼｯｸM-PRO" w:hAnsi="HG丸ｺﾞｼｯｸM-PRO" w:hint="eastAsia"/>
          <w:sz w:val="22"/>
          <w:szCs w:val="22"/>
          <w:lang w:val="x-none"/>
        </w:rPr>
        <w:t>府民一人ひとりが自主的にがんの予防に努めることが重要です。これまでも府ではがん対策基金の活用によるモデル校へのがん教育などを進めてきましたが、今後、より幅広い場面におけるがん教育・がん予防啓発を推進していく必要があります。</w:t>
      </w:r>
    </w:p>
    <w:p w:rsidR="00564DEF" w:rsidRPr="00156113" w:rsidRDefault="00564DEF" w:rsidP="005C4C7A">
      <w:pPr>
        <w:ind w:leftChars="100" w:left="210"/>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≪今後の府の取組の方向性≫</w:t>
      </w:r>
    </w:p>
    <w:p w:rsidR="00564DEF" w:rsidRPr="00111F07" w:rsidRDefault="00564DEF" w:rsidP="005C4C7A">
      <w:pPr>
        <w:ind w:leftChars="100" w:left="210"/>
        <w:rPr>
          <w:rFonts w:ascii="HG丸ｺﾞｼｯｸM-PRO" w:eastAsia="HG丸ｺﾞｼｯｸM-PRO" w:hAnsi="HG丸ｺﾞｼｯｸM-PRO"/>
          <w:sz w:val="22"/>
          <w:szCs w:val="22"/>
          <w:lang w:val="x-none"/>
        </w:rPr>
      </w:pPr>
      <w:r w:rsidRPr="00637729">
        <w:rPr>
          <w:rFonts w:ascii="HG丸ｺﾞｼｯｸM-PRO" w:eastAsia="HG丸ｺﾞｼｯｸM-PRO" w:hAnsi="HG丸ｺﾞｼｯｸM-PRO"/>
          <w:b/>
          <w:sz w:val="22"/>
          <w:szCs w:val="22"/>
          <w:lang w:val="x-none"/>
        </w:rPr>
        <w:t>((</w:t>
      </w:r>
      <w:r w:rsidRPr="00637729">
        <w:rPr>
          <w:rFonts w:ascii="HG丸ｺﾞｼｯｸM-PRO" w:eastAsia="HG丸ｺﾞｼｯｸM-PRO" w:hAnsi="HG丸ｺﾞｼｯｸM-PRO" w:hint="eastAsia"/>
          <w:b/>
          <w:sz w:val="22"/>
          <w:szCs w:val="22"/>
          <w:lang w:val="x-none"/>
        </w:rPr>
        <w:t>がん教育の推進</w:t>
      </w:r>
      <w:r w:rsidRPr="00637729">
        <w:rPr>
          <w:rFonts w:ascii="HG丸ｺﾞｼｯｸM-PRO" w:eastAsia="HG丸ｺﾞｼｯｸM-PRO" w:hAnsi="HG丸ｺﾞｼｯｸM-PRO"/>
          <w:b/>
          <w:sz w:val="22"/>
          <w:szCs w:val="22"/>
          <w:lang w:val="x-none"/>
        </w:rPr>
        <w:t>))</w:t>
      </w:r>
    </w:p>
    <w:p w:rsidR="00564DEF" w:rsidRPr="00111F07" w:rsidRDefault="00564DEF" w:rsidP="005C4C7A">
      <w:pPr>
        <w:ind w:leftChars="100" w:left="430" w:hangingChars="100" w:hanging="220"/>
        <w:rPr>
          <w:rFonts w:ascii="HG丸ｺﾞｼｯｸM-PRO" w:eastAsia="HG丸ｺﾞｼｯｸM-PRO" w:hAnsi="HG丸ｺﾞｼｯｸM-PRO"/>
          <w:sz w:val="22"/>
          <w:szCs w:val="22"/>
          <w:lang w:val="x-none"/>
        </w:rPr>
      </w:pPr>
      <w:r w:rsidRPr="00111F07">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学校</w:t>
      </w:r>
      <w:r w:rsidR="009D0AAB">
        <w:rPr>
          <w:rFonts w:ascii="HG丸ｺﾞｼｯｸM-PRO" w:eastAsia="HG丸ｺﾞｼｯｸM-PRO" w:hAnsi="HG丸ｺﾞｼｯｸM-PRO" w:hint="eastAsia"/>
          <w:sz w:val="22"/>
          <w:szCs w:val="22"/>
          <w:lang w:val="x-none"/>
        </w:rPr>
        <w:t>で、新学習指導要領に対応した</w:t>
      </w:r>
      <w:r w:rsidRPr="00111F07">
        <w:rPr>
          <w:rFonts w:ascii="HG丸ｺﾞｼｯｸM-PRO" w:eastAsia="HG丸ｺﾞｼｯｸM-PRO" w:hAnsi="HG丸ｺﾞｼｯｸM-PRO" w:hint="eastAsia"/>
          <w:sz w:val="22"/>
          <w:szCs w:val="22"/>
          <w:lang w:val="x-none"/>
        </w:rPr>
        <w:t>がん教育を</w:t>
      </w:r>
      <w:r w:rsidR="009D0AAB">
        <w:rPr>
          <w:rFonts w:ascii="HG丸ｺﾞｼｯｸM-PRO" w:eastAsia="HG丸ｺﾞｼｯｸM-PRO" w:hAnsi="HG丸ｺﾞｼｯｸM-PRO" w:hint="eastAsia"/>
          <w:sz w:val="22"/>
          <w:szCs w:val="22"/>
          <w:lang w:val="x-none"/>
        </w:rPr>
        <w:t>充実させるため、</w:t>
      </w:r>
      <w:r>
        <w:rPr>
          <w:rFonts w:ascii="HG丸ｺﾞｼｯｸM-PRO" w:eastAsia="HG丸ｺﾞｼｯｸM-PRO" w:hAnsi="HG丸ｺﾞｼｯｸM-PRO" w:hint="eastAsia"/>
          <w:sz w:val="22"/>
          <w:szCs w:val="22"/>
          <w:lang w:val="x-none"/>
        </w:rPr>
        <w:t>がん</w:t>
      </w:r>
      <w:r w:rsidR="009D0AAB">
        <w:rPr>
          <w:rFonts w:ascii="HG丸ｺﾞｼｯｸM-PRO" w:eastAsia="HG丸ｺﾞｼｯｸM-PRO" w:hAnsi="HG丸ｺﾞｼｯｸM-PRO" w:hint="eastAsia"/>
          <w:sz w:val="22"/>
          <w:szCs w:val="22"/>
          <w:lang w:val="x-none"/>
        </w:rPr>
        <w:t>教育を担当する教員に対する研修を実施します。</w:t>
      </w:r>
    </w:p>
    <w:p w:rsidR="00564DEF" w:rsidRPr="00111F07" w:rsidRDefault="00564DEF" w:rsidP="005C4C7A">
      <w:pPr>
        <w:ind w:leftChars="100" w:left="430" w:hangingChars="100" w:hanging="220"/>
        <w:rPr>
          <w:rFonts w:ascii="HG丸ｺﾞｼｯｸM-PRO" w:eastAsia="HG丸ｺﾞｼｯｸM-PRO" w:hAnsi="HG丸ｺﾞｼｯｸM-PRO"/>
          <w:sz w:val="22"/>
          <w:szCs w:val="22"/>
          <w:lang w:val="x-none"/>
        </w:rPr>
      </w:pPr>
      <w:r w:rsidRPr="00111F07">
        <w:rPr>
          <w:rFonts w:ascii="HG丸ｺﾞｼｯｸM-PRO" w:eastAsia="HG丸ｺﾞｼｯｸM-PRO" w:hAnsi="HG丸ｺﾞｼｯｸM-PRO" w:hint="eastAsia"/>
          <w:sz w:val="22"/>
          <w:szCs w:val="22"/>
          <w:lang w:val="x-none"/>
        </w:rPr>
        <w:t>▼がん対策基金を活用し、がん専門医</w:t>
      </w:r>
      <w:r w:rsidR="009D0AAB">
        <w:rPr>
          <w:rFonts w:ascii="HG丸ｺﾞｼｯｸM-PRO" w:eastAsia="HG丸ｺﾞｼｯｸM-PRO" w:hAnsi="HG丸ｺﾞｼｯｸM-PRO" w:hint="eastAsia"/>
          <w:sz w:val="22"/>
          <w:szCs w:val="22"/>
          <w:lang w:val="x-none"/>
        </w:rPr>
        <w:t>、がん経験者、学校医など</w:t>
      </w:r>
      <w:r w:rsidRPr="00111F07">
        <w:rPr>
          <w:rFonts w:ascii="HG丸ｺﾞｼｯｸM-PRO" w:eastAsia="HG丸ｺﾞｼｯｸM-PRO" w:hAnsi="HG丸ｺﾞｼｯｸM-PRO" w:hint="eastAsia"/>
          <w:sz w:val="22"/>
          <w:szCs w:val="22"/>
          <w:lang w:val="x-none"/>
        </w:rPr>
        <w:t>外部講師の活用</w:t>
      </w:r>
      <w:r w:rsidR="009D0AAB">
        <w:rPr>
          <w:rFonts w:ascii="HG丸ｺﾞｼｯｸM-PRO" w:eastAsia="HG丸ｺﾞｼｯｸM-PRO" w:hAnsi="HG丸ｺﾞｼｯｸM-PRO" w:hint="eastAsia"/>
          <w:sz w:val="22"/>
          <w:szCs w:val="22"/>
          <w:lang w:val="x-none"/>
        </w:rPr>
        <w:t>や</w:t>
      </w:r>
      <w:r w:rsidRPr="00111F07">
        <w:rPr>
          <w:rFonts w:ascii="HG丸ｺﾞｼｯｸM-PRO" w:eastAsia="HG丸ｺﾞｼｯｸM-PRO" w:hAnsi="HG丸ｺﾞｼｯｸM-PRO" w:hint="eastAsia"/>
          <w:sz w:val="22"/>
          <w:szCs w:val="22"/>
          <w:lang w:val="x-none"/>
        </w:rPr>
        <w:t>テキストの定期的更新など</w:t>
      </w:r>
      <w:r w:rsidR="009D0AAB">
        <w:rPr>
          <w:rFonts w:ascii="HG丸ｺﾞｼｯｸM-PRO" w:eastAsia="HG丸ｺﾞｼｯｸM-PRO" w:hAnsi="HG丸ｺﾞｼｯｸM-PRO" w:hint="eastAsia"/>
          <w:sz w:val="22"/>
          <w:szCs w:val="22"/>
          <w:lang w:val="x-none"/>
        </w:rPr>
        <w:t>、学校主体</w:t>
      </w:r>
      <w:r w:rsidR="00E333E5">
        <w:rPr>
          <w:rFonts w:ascii="HG丸ｺﾞｼｯｸM-PRO" w:eastAsia="HG丸ｺﾞｼｯｸM-PRO" w:hAnsi="HG丸ｺﾞｼｯｸM-PRO" w:hint="eastAsia"/>
          <w:sz w:val="22"/>
          <w:szCs w:val="22"/>
          <w:lang w:val="x-none"/>
        </w:rPr>
        <w:t>の</w:t>
      </w:r>
      <w:r w:rsidR="009D0AAB">
        <w:rPr>
          <w:rFonts w:ascii="HG丸ｺﾞｼｯｸM-PRO" w:eastAsia="HG丸ｺﾞｼｯｸM-PRO" w:hAnsi="HG丸ｺﾞｼｯｸM-PRO" w:hint="eastAsia"/>
          <w:sz w:val="22"/>
          <w:szCs w:val="22"/>
          <w:lang w:val="x-none"/>
        </w:rPr>
        <w:t>がん教育を実施できるよう支援します</w:t>
      </w:r>
      <w:r w:rsidRPr="00111F07">
        <w:rPr>
          <w:rFonts w:ascii="HG丸ｺﾞｼｯｸM-PRO" w:eastAsia="HG丸ｺﾞｼｯｸM-PRO" w:hAnsi="HG丸ｺﾞｼｯｸM-PRO" w:hint="eastAsia"/>
          <w:sz w:val="22"/>
          <w:szCs w:val="22"/>
          <w:lang w:val="x-none"/>
        </w:rPr>
        <w:t>。</w:t>
      </w:r>
    </w:p>
    <w:p w:rsidR="00564DEF" w:rsidRDefault="00564DEF" w:rsidP="005C4C7A">
      <w:pPr>
        <w:ind w:leftChars="100" w:left="210"/>
        <w:rPr>
          <w:rFonts w:ascii="HG丸ｺﾞｼｯｸM-PRO" w:eastAsia="HG丸ｺﾞｼｯｸM-PRO" w:hAnsi="HG丸ｺﾞｼｯｸM-PRO"/>
          <w:sz w:val="22"/>
          <w:szCs w:val="22"/>
          <w:lang w:val="x-none"/>
        </w:rPr>
      </w:pPr>
      <w:r w:rsidRPr="00637729">
        <w:rPr>
          <w:rFonts w:ascii="HG丸ｺﾞｼｯｸM-PRO" w:eastAsia="HG丸ｺﾞｼｯｸM-PRO" w:hAnsi="HG丸ｺﾞｼｯｸM-PRO"/>
          <w:b/>
          <w:sz w:val="22"/>
          <w:szCs w:val="22"/>
          <w:lang w:val="x-none"/>
        </w:rPr>
        <w:t>((</w:t>
      </w:r>
      <w:r w:rsidRPr="00637729">
        <w:rPr>
          <w:rFonts w:ascii="HG丸ｺﾞｼｯｸM-PRO" w:eastAsia="HG丸ｺﾞｼｯｸM-PRO" w:hAnsi="HG丸ｺﾞｼｯｸM-PRO" w:hint="eastAsia"/>
          <w:b/>
          <w:sz w:val="22"/>
          <w:szCs w:val="22"/>
          <w:lang w:val="x-none"/>
        </w:rPr>
        <w:t>様々な主体と連携した普及啓発</w:t>
      </w:r>
      <w:r w:rsidRPr="00637729">
        <w:rPr>
          <w:rFonts w:ascii="HG丸ｺﾞｼｯｸM-PRO" w:eastAsia="HG丸ｺﾞｼｯｸM-PRO" w:hAnsi="HG丸ｺﾞｼｯｸM-PRO"/>
          <w:b/>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0445FA">
        <w:rPr>
          <w:rFonts w:ascii="HG丸ｺﾞｼｯｸM-PRO" w:eastAsia="HG丸ｺﾞｼｯｸM-PRO" w:hAnsi="HG丸ｺﾞｼｯｸM-PRO" w:hint="eastAsia"/>
          <w:sz w:val="22"/>
          <w:szCs w:val="22"/>
          <w:lang w:val="x-none"/>
        </w:rPr>
        <w:t>府民が</w:t>
      </w:r>
      <w:r>
        <w:rPr>
          <w:rFonts w:ascii="HG丸ｺﾞｼｯｸM-PRO" w:eastAsia="HG丸ｺﾞｼｯｸM-PRO" w:hAnsi="HG丸ｺﾞｼｯｸM-PRO" w:hint="eastAsia"/>
          <w:sz w:val="22"/>
          <w:szCs w:val="22"/>
          <w:lang w:val="x-none"/>
        </w:rPr>
        <w:t>がんやがん予防に対する正しい知識を得</w:t>
      </w:r>
      <w:r w:rsidR="000445FA">
        <w:rPr>
          <w:rFonts w:ascii="HG丸ｺﾞｼｯｸM-PRO" w:eastAsia="HG丸ｺﾞｼｯｸM-PRO" w:hAnsi="HG丸ｺﾞｼｯｸM-PRO" w:hint="eastAsia"/>
          <w:sz w:val="22"/>
          <w:szCs w:val="22"/>
          <w:lang w:val="x-none"/>
        </w:rPr>
        <w:t>て、主体的に健康行動が実践できるよう、</w:t>
      </w:r>
      <w:r>
        <w:rPr>
          <w:rFonts w:ascii="HG丸ｺﾞｼｯｸM-PRO" w:eastAsia="HG丸ｺﾞｼｯｸM-PRO" w:hAnsi="HG丸ｺﾞｼｯｸM-PRO" w:hint="eastAsia"/>
          <w:sz w:val="22"/>
          <w:szCs w:val="22"/>
          <w:lang w:val="x-none"/>
        </w:rPr>
        <w:t>大学、民間団体や患者団体、医療保険者、事業主など様々な主体と連携してセミナー開催などの普及啓発に努めます。</w:t>
      </w:r>
    </w:p>
    <w:p w:rsidR="00564DEF" w:rsidRDefault="00564DEF" w:rsidP="005C4C7A">
      <w:pPr>
        <w:ind w:leftChars="100" w:left="431" w:hangingChars="100" w:hanging="221"/>
        <w:rPr>
          <w:rFonts w:ascii="HG丸ｺﾞｼｯｸM-PRO" w:eastAsia="HG丸ｺﾞｼｯｸM-PRO" w:hAnsi="HG丸ｺﾞｼｯｸM-PRO"/>
          <w:sz w:val="22"/>
          <w:szCs w:val="22"/>
          <w:lang w:val="x-none"/>
        </w:rPr>
      </w:pPr>
      <w:r w:rsidRPr="00156113">
        <w:rPr>
          <w:rFonts w:ascii="HG丸ｺﾞｼｯｸM-PRO" w:eastAsia="HG丸ｺﾞｼｯｸM-PRO" w:hAnsi="HG丸ｺﾞｼｯｸM-PRO" w:hint="eastAsia"/>
          <w:b/>
          <w:noProof/>
          <w:sz w:val="22"/>
          <w:szCs w:val="22"/>
        </w:rPr>
        <mc:AlternateContent>
          <mc:Choice Requires="wps">
            <w:drawing>
              <wp:anchor distT="0" distB="0" distL="114300" distR="114300" simplePos="0" relativeHeight="252413440" behindDoc="1" locked="0" layoutInCell="1" allowOverlap="1" wp14:anchorId="18EAA3BD" wp14:editId="7C98417A">
                <wp:simplePos x="0" y="0"/>
                <wp:positionH relativeFrom="column">
                  <wp:posOffset>-26670</wp:posOffset>
                </wp:positionH>
                <wp:positionV relativeFrom="paragraph">
                  <wp:posOffset>186689</wp:posOffset>
                </wp:positionV>
                <wp:extent cx="6400800" cy="4448175"/>
                <wp:effectExtent l="0" t="0" r="19050" b="28575"/>
                <wp:wrapNone/>
                <wp:docPr id="428" name="角丸四角形 428"/>
                <wp:cNvGraphicFramePr/>
                <a:graphic xmlns:a="http://schemas.openxmlformats.org/drawingml/2006/main">
                  <a:graphicData uri="http://schemas.microsoft.com/office/word/2010/wordprocessingShape">
                    <wps:wsp>
                      <wps:cNvSpPr/>
                      <wps:spPr>
                        <a:xfrm>
                          <a:off x="0" y="0"/>
                          <a:ext cx="6400800" cy="4448175"/>
                        </a:xfrm>
                        <a:prstGeom prst="roundRect">
                          <a:avLst>
                            <a:gd name="adj" fmla="val 367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8" o:spid="_x0000_s1026" style="position:absolute;left:0;text-align:left;margin-left:-2.1pt;margin-top:14.7pt;width:7in;height:350.25pt;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" fillcolor="#dbe5f1 [660]" strokecolor="#243f60 [1604]" strokeweight="2pt"/>
            </w:pict>
          </mc:Fallback>
        </mc:AlternateContent>
      </w:r>
    </w:p>
    <w:p w:rsidR="00564DEF" w:rsidRPr="00156113" w:rsidRDefault="00564DEF" w:rsidP="005C4C7A">
      <w:pPr>
        <w:ind w:leftChars="100" w:left="431" w:hangingChars="100" w:hanging="221"/>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bdr w:val="single" w:sz="4" w:space="0" w:color="auto"/>
          <w:lang w:val="x-none"/>
        </w:rPr>
        <w:t>施策２－２　がん検診受診率の向上</w:t>
      </w:r>
    </w:p>
    <w:p w:rsidR="00564DEF" w:rsidRPr="00156113" w:rsidRDefault="00564DEF" w:rsidP="005C4C7A">
      <w:pPr>
        <w:ind w:leftChars="100" w:left="431" w:hangingChars="100" w:hanging="221"/>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≪現状と課題≫</w:t>
      </w:r>
    </w:p>
    <w:p w:rsidR="00564DEF" w:rsidRDefault="00564DEF" w:rsidP="005C4C7A">
      <w:pPr>
        <w:tabs>
          <w:tab w:val="left" w:pos="945"/>
        </w:tabs>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がんは、早く発見するほどその後の生存率は高まることから、がん検診受診率を向上させることが重要です。市町村においては土日健診などの受診環境整備や受診勧奨・再勧奨等の取組を行っていますが、依然として府のがん検診受診率は全国でも低位にあり、効果的な受診勧奨方法の検討・好事例の共有等が求められています。</w:t>
      </w:r>
    </w:p>
    <w:p w:rsidR="00564DEF" w:rsidRPr="00156113" w:rsidRDefault="00564DEF" w:rsidP="005C4C7A">
      <w:pPr>
        <w:ind w:leftChars="100" w:left="431" w:hangingChars="100" w:hanging="221"/>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≪今後の府の取組の方向性≫</w:t>
      </w:r>
    </w:p>
    <w:p w:rsidR="00564DEF" w:rsidRPr="00156113" w:rsidRDefault="00564DEF" w:rsidP="005C4C7A">
      <w:pPr>
        <w:ind w:leftChars="100" w:left="431" w:hangingChars="100" w:hanging="221"/>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((科学的根拠に基づく啓発の促進))</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192F24">
        <w:rPr>
          <w:rFonts w:ascii="HG丸ｺﾞｼｯｸM-PRO" w:eastAsia="HG丸ｺﾞｼｯｸM-PRO" w:hAnsi="HG丸ｺﾞｼｯｸM-PRO" w:hint="eastAsia"/>
          <w:sz w:val="22"/>
          <w:szCs w:val="22"/>
          <w:lang w:val="x-none"/>
        </w:rPr>
        <w:t>平成２４年に設置した府の精度管理センター事業により、引き続き、</w:t>
      </w:r>
      <w:r>
        <w:rPr>
          <w:rFonts w:ascii="HG丸ｺﾞｼｯｸM-PRO" w:eastAsia="HG丸ｺﾞｼｯｸM-PRO" w:hAnsi="HG丸ｺﾞｼｯｸM-PRO" w:hint="eastAsia"/>
          <w:sz w:val="22"/>
          <w:szCs w:val="22"/>
          <w:lang w:val="x-none"/>
        </w:rPr>
        <w:t>市町村における効果的ながん検診の普及・啓発活動を推進するため、エビデンスに基づく啓発資材の作成等にかかる技術的支援等を行います。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192F24">
        <w:rPr>
          <w:rFonts w:ascii="HG丸ｺﾞｼｯｸM-PRO" w:eastAsia="HG丸ｺﾞｼｯｸM-PRO" w:hAnsi="HG丸ｺﾞｼｯｸM-PRO" w:hint="eastAsia"/>
          <w:sz w:val="22"/>
          <w:szCs w:val="22"/>
          <w:lang w:val="x-none"/>
        </w:rPr>
        <w:t>企業の労務担当者、事業主を対象として、</w:t>
      </w:r>
      <w:r>
        <w:rPr>
          <w:rFonts w:ascii="HG丸ｺﾞｼｯｸM-PRO" w:eastAsia="HG丸ｺﾞｼｯｸM-PRO" w:hAnsi="HG丸ｺﾞｼｯｸM-PRO" w:hint="eastAsia"/>
          <w:sz w:val="22"/>
          <w:szCs w:val="22"/>
          <w:lang w:val="x-none"/>
        </w:rPr>
        <w:t>医療保険者や</w:t>
      </w:r>
      <w:r w:rsidR="009D0AAB">
        <w:rPr>
          <w:rFonts w:ascii="HG丸ｺﾞｼｯｸM-PRO" w:eastAsia="HG丸ｺﾞｼｯｸM-PRO" w:hAnsi="HG丸ｺﾞｼｯｸM-PRO" w:hint="eastAsia"/>
          <w:sz w:val="22"/>
          <w:szCs w:val="22"/>
          <w:lang w:val="x-none"/>
        </w:rPr>
        <w:t>労働関係機関</w:t>
      </w:r>
      <w:r>
        <w:rPr>
          <w:rFonts w:ascii="HG丸ｺﾞｼｯｸM-PRO" w:eastAsia="HG丸ｺﾞｼｯｸM-PRO" w:hAnsi="HG丸ｺﾞｼｯｸM-PRO" w:hint="eastAsia"/>
          <w:sz w:val="22"/>
          <w:szCs w:val="22"/>
          <w:lang w:val="x-none"/>
        </w:rPr>
        <w:t>と連携し、国が策定予定の「職域におけるがん検診に関する</w:t>
      </w:r>
      <w:r w:rsidR="00E333E5">
        <w:rPr>
          <w:rFonts w:ascii="HG丸ｺﾞｼｯｸM-PRO" w:eastAsia="HG丸ｺﾞｼｯｸM-PRO" w:hAnsi="HG丸ｺﾞｼｯｸM-PRO" w:hint="eastAsia"/>
          <w:sz w:val="22"/>
          <w:szCs w:val="22"/>
          <w:lang w:val="x-none"/>
        </w:rPr>
        <w:t>マニュアル</w:t>
      </w:r>
      <w:r>
        <w:rPr>
          <w:rFonts w:ascii="HG丸ｺﾞｼｯｸM-PRO" w:eastAsia="HG丸ｺﾞｼｯｸM-PRO" w:hAnsi="HG丸ｺﾞｼｯｸM-PRO" w:hint="eastAsia"/>
          <w:sz w:val="22"/>
          <w:szCs w:val="22"/>
          <w:lang w:val="x-none"/>
        </w:rPr>
        <w:t>（仮称）」を参考に、科学的根拠に基づいたがん検診の普及に努めます。</w:t>
      </w:r>
    </w:p>
    <w:p w:rsidR="00564DEF" w:rsidRPr="00706327" w:rsidRDefault="00564DEF" w:rsidP="005C4C7A">
      <w:pPr>
        <w:ind w:leftChars="100" w:left="431" w:hangingChars="100" w:hanging="221"/>
        <w:rPr>
          <w:rFonts w:ascii="HG丸ｺﾞｼｯｸM-PRO" w:eastAsia="HG丸ｺﾞｼｯｸM-PRO" w:hAnsi="HG丸ｺﾞｼｯｸM-PRO"/>
          <w:b/>
          <w:sz w:val="22"/>
          <w:szCs w:val="22"/>
          <w:lang w:val="x-none"/>
        </w:rPr>
      </w:pPr>
      <w:r w:rsidRPr="00637729">
        <w:rPr>
          <w:rFonts w:ascii="HG丸ｺﾞｼｯｸM-PRO" w:eastAsia="HG丸ｺﾞｼｯｸM-PRO" w:hAnsi="HG丸ｺﾞｼｯｸM-PRO"/>
          <w:b/>
          <w:sz w:val="22"/>
          <w:szCs w:val="22"/>
          <w:lang w:val="x-none"/>
        </w:rPr>
        <w:t>((</w:t>
      </w:r>
      <w:r w:rsidRPr="00637729">
        <w:rPr>
          <w:rFonts w:ascii="HG丸ｺﾞｼｯｸM-PRO" w:eastAsia="HG丸ｺﾞｼｯｸM-PRO" w:hAnsi="HG丸ｺﾞｼｯｸM-PRO" w:hint="eastAsia"/>
          <w:b/>
          <w:sz w:val="22"/>
          <w:szCs w:val="22"/>
          <w:lang w:val="x-none"/>
        </w:rPr>
        <w:t>個別受診勧奨や健診との同時実施など効果的な受診勧奨への支援</w:t>
      </w:r>
      <w:r w:rsidRPr="00637729">
        <w:rPr>
          <w:rFonts w:ascii="HG丸ｺﾞｼｯｸM-PRO" w:eastAsia="HG丸ｺﾞｼｯｸM-PRO" w:hAnsi="HG丸ｺﾞｼｯｸM-PRO"/>
          <w:b/>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市町村における、受診対象者の名簿を活用した効果的な個別受診勧奨・再勧奨（コール・リコール）等を推進するため、検診データの分析結果をもとに、市町村職員を対象とした研修や個別支援などを行います。</w:t>
      </w:r>
    </w:p>
    <w:p w:rsidR="00564DEF" w:rsidRDefault="0012104D"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▼市町村の取組</w:t>
      </w:r>
      <w:r w:rsidR="00564DEF">
        <w:rPr>
          <w:rFonts w:ascii="HG丸ｺﾞｼｯｸM-PRO" w:eastAsia="HG丸ｺﾞｼｯｸM-PRO" w:hAnsi="HG丸ｺﾞｼｯｸM-PRO" w:hint="eastAsia"/>
          <w:sz w:val="22"/>
          <w:szCs w:val="22"/>
          <w:lang w:val="x-none"/>
        </w:rPr>
        <w:t>を促すため、国民健康保険</w:t>
      </w:r>
      <w:r w:rsidR="00564DEF" w:rsidRPr="00A251B9">
        <w:rPr>
          <w:rFonts w:ascii="HG丸ｺﾞｼｯｸM-PRO" w:eastAsia="HG丸ｺﾞｼｯｸM-PRO" w:hAnsi="HG丸ｺﾞｼｯｸM-PRO" w:hint="eastAsia"/>
          <w:sz w:val="22"/>
          <w:szCs w:val="22"/>
          <w:lang w:val="x-none"/>
        </w:rPr>
        <w:t>保険給付費等交付金等</w:t>
      </w:r>
      <w:r w:rsidR="00564DEF">
        <w:rPr>
          <w:rFonts w:ascii="HG丸ｺﾞｼｯｸM-PRO" w:eastAsia="HG丸ｺﾞｼｯｸM-PRO" w:hAnsi="HG丸ｺﾞｼｯｸM-PRO" w:hint="eastAsia"/>
          <w:sz w:val="22"/>
          <w:szCs w:val="22"/>
          <w:lang w:val="x-none"/>
        </w:rPr>
        <w:t>を活用して、がん検診受診率</w:t>
      </w:r>
      <w:r w:rsidR="00880DD2">
        <w:rPr>
          <w:rFonts w:ascii="HG丸ｺﾞｼｯｸM-PRO" w:eastAsia="HG丸ｺﾞｼｯｸM-PRO" w:hAnsi="HG丸ｺﾞｼｯｸM-PRO" w:hint="eastAsia"/>
          <w:sz w:val="22"/>
          <w:szCs w:val="22"/>
          <w:lang w:val="x-none"/>
        </w:rPr>
        <w:t>の向上</w:t>
      </w:r>
      <w:r w:rsidR="00564DEF">
        <w:rPr>
          <w:rFonts w:ascii="HG丸ｺﾞｼｯｸM-PRO" w:eastAsia="HG丸ｺﾞｼｯｸM-PRO" w:hAnsi="HG丸ｺﾞｼｯｸM-PRO" w:hint="eastAsia"/>
          <w:sz w:val="22"/>
          <w:szCs w:val="22"/>
          <w:lang w:val="x-none"/>
        </w:rPr>
        <w:t>やがん検診と特定健診の同時実施の取組実績等に基づく支援を行います。</w:t>
      </w:r>
    </w:p>
    <w:p w:rsidR="00564DEF" w:rsidRDefault="00564DEF" w:rsidP="00564DEF">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564DEF" w:rsidRPr="00156113" w:rsidRDefault="00564DEF" w:rsidP="005C4C7A">
      <w:pPr>
        <w:ind w:leftChars="100" w:left="430" w:hangingChars="100" w:hanging="220"/>
        <w:rPr>
          <w:rFonts w:ascii="HG丸ｺﾞｼｯｸM-PRO" w:eastAsia="HG丸ｺﾞｼｯｸM-PRO" w:hAnsi="HG丸ｺﾞｼｯｸM-PRO"/>
          <w:b/>
          <w:sz w:val="22"/>
          <w:szCs w:val="22"/>
          <w:lang w:val="x-none"/>
        </w:rPr>
      </w:pPr>
      <w:r>
        <w:rPr>
          <w:rFonts w:ascii="HG丸ｺﾞｼｯｸM-PRO" w:eastAsia="HG丸ｺﾞｼｯｸM-PRO" w:hAnsi="HG丸ｺﾞｼｯｸM-PRO"/>
          <w:noProof/>
          <w:sz w:val="22"/>
          <w:szCs w:val="22"/>
        </w:rPr>
        <w:lastRenderedPageBreak/>
        <mc:AlternateContent>
          <mc:Choice Requires="wps">
            <w:drawing>
              <wp:anchor distT="0" distB="0" distL="114300" distR="114300" simplePos="0" relativeHeight="252414464" behindDoc="1" locked="0" layoutInCell="1" allowOverlap="1" wp14:anchorId="7814F1E2" wp14:editId="56906203">
                <wp:simplePos x="0" y="0"/>
                <wp:positionH relativeFrom="column">
                  <wp:posOffset>-26670</wp:posOffset>
                </wp:positionH>
                <wp:positionV relativeFrom="paragraph">
                  <wp:posOffset>-87630</wp:posOffset>
                </wp:positionV>
                <wp:extent cx="6400800" cy="3286125"/>
                <wp:effectExtent l="0" t="0" r="19050" b="28575"/>
                <wp:wrapNone/>
                <wp:docPr id="429" name="角丸四角形 429"/>
                <wp:cNvGraphicFramePr/>
                <a:graphic xmlns:a="http://schemas.openxmlformats.org/drawingml/2006/main">
                  <a:graphicData uri="http://schemas.microsoft.com/office/word/2010/wordprocessingShape">
                    <wps:wsp>
                      <wps:cNvSpPr/>
                      <wps:spPr>
                        <a:xfrm>
                          <a:off x="0" y="0"/>
                          <a:ext cx="6400800" cy="3286125"/>
                        </a:xfrm>
                        <a:prstGeom prst="roundRect">
                          <a:avLst>
                            <a:gd name="adj" fmla="val 608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9" o:spid="_x0000_s1026" style="position:absolute;left:0;text-align:left;margin-left:-2.1pt;margin-top:-6.9pt;width:7in;height:258.75pt;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" fillcolor="#dbe5f1 [660]" strokecolor="#243f60 [1604]" strokeweight="2pt"/>
            </w:pict>
          </mc:Fallback>
        </mc:AlternateContent>
      </w:r>
      <w:r w:rsidRPr="00156113">
        <w:rPr>
          <w:rFonts w:ascii="HG丸ｺﾞｼｯｸM-PRO" w:eastAsia="HG丸ｺﾞｼｯｸM-PRO" w:hAnsi="HG丸ｺﾞｼｯｸM-PRO" w:hint="eastAsia"/>
          <w:b/>
          <w:sz w:val="22"/>
          <w:szCs w:val="22"/>
          <w:bdr w:val="single" w:sz="4" w:space="0" w:color="auto"/>
          <w:lang w:val="x-none"/>
        </w:rPr>
        <w:t xml:space="preserve">施策２－３　</w:t>
      </w:r>
      <w:r>
        <w:rPr>
          <w:rFonts w:ascii="HG丸ｺﾞｼｯｸM-PRO" w:eastAsia="HG丸ｺﾞｼｯｸM-PRO" w:hAnsi="HG丸ｺﾞｼｯｸM-PRO" w:hint="eastAsia"/>
          <w:b/>
          <w:sz w:val="22"/>
          <w:szCs w:val="22"/>
          <w:bdr w:val="single" w:sz="4" w:space="0" w:color="auto"/>
          <w:lang w:val="x-none"/>
        </w:rPr>
        <w:t>がん検診の質の向上</w:t>
      </w:r>
    </w:p>
    <w:p w:rsidR="00564DEF" w:rsidRPr="00156113" w:rsidRDefault="00564DEF" w:rsidP="005C4C7A">
      <w:pPr>
        <w:ind w:leftChars="100" w:left="431" w:hangingChars="100" w:hanging="221"/>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≪現状と課題≫</w:t>
      </w:r>
    </w:p>
    <w:p w:rsidR="00564DEF" w:rsidRDefault="00564DEF" w:rsidP="005C4C7A">
      <w:pPr>
        <w:tabs>
          <w:tab w:val="left" w:pos="2070"/>
        </w:tabs>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信頼性のあるがん検診を実施するには、徹底した精度管理が不可欠です。府の精度管理センター事業の実施を通じて、精度を適切に管理している市町村は増加していますが、十分とは言えません。また、職域におけるがん検診については、精度管理体制が整備されておらず、府内におけるがん検診の精度管理体制の充実が必要です。</w:t>
      </w:r>
    </w:p>
    <w:p w:rsidR="00564DEF" w:rsidRPr="00156113" w:rsidRDefault="00564DEF" w:rsidP="005C4C7A">
      <w:pPr>
        <w:ind w:leftChars="100" w:left="431" w:hangingChars="100" w:hanging="221"/>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≪今後の府の取組の方向性≫</w:t>
      </w:r>
    </w:p>
    <w:p w:rsidR="00564DEF" w:rsidRPr="00D42F8A" w:rsidRDefault="00564DEF" w:rsidP="005C4C7A">
      <w:pPr>
        <w:ind w:leftChars="100" w:left="431" w:hangingChars="100" w:hanging="221"/>
        <w:rPr>
          <w:rFonts w:ascii="HG丸ｺﾞｼｯｸM-PRO" w:eastAsia="HG丸ｺﾞｼｯｸM-PRO" w:hAnsi="HG丸ｺﾞｼｯｸM-PRO"/>
          <w:b/>
          <w:sz w:val="22"/>
          <w:szCs w:val="22"/>
          <w:lang w:val="x-none"/>
        </w:rPr>
      </w:pPr>
      <w:r w:rsidRPr="00D42F8A">
        <w:rPr>
          <w:rFonts w:ascii="HG丸ｺﾞｼｯｸM-PRO" w:eastAsia="HG丸ｺﾞｼｯｸM-PRO" w:hAnsi="HG丸ｺﾞｼｯｸM-PRO" w:hint="eastAsia"/>
          <w:b/>
          <w:sz w:val="22"/>
          <w:szCs w:val="22"/>
          <w:lang w:val="x-none"/>
        </w:rPr>
        <w:t>((</w:t>
      </w:r>
      <w:r w:rsidRPr="00637729">
        <w:rPr>
          <w:rFonts w:ascii="HG丸ｺﾞｼｯｸM-PRO" w:eastAsia="HG丸ｺﾞｼｯｸM-PRO" w:hAnsi="HG丸ｺﾞｼｯｸM-PRO" w:hint="eastAsia"/>
          <w:b/>
          <w:sz w:val="22"/>
          <w:szCs w:val="22"/>
          <w:lang w:val="x-none"/>
        </w:rPr>
        <w:t>精</w:t>
      </w:r>
      <w:r>
        <w:rPr>
          <w:rFonts w:ascii="HG丸ｺﾞｼｯｸM-PRO" w:eastAsia="HG丸ｺﾞｼｯｸM-PRO" w:hAnsi="HG丸ｺﾞｼｯｸM-PRO" w:hint="eastAsia"/>
          <w:b/>
          <w:sz w:val="22"/>
          <w:szCs w:val="22"/>
          <w:lang w:val="x-none"/>
        </w:rPr>
        <w:t>度</w:t>
      </w:r>
      <w:r w:rsidRPr="00D42F8A">
        <w:rPr>
          <w:rFonts w:ascii="HG丸ｺﾞｼｯｸM-PRO" w:eastAsia="HG丸ｺﾞｼｯｸM-PRO" w:hAnsi="HG丸ｺﾞｼｯｸM-PRO" w:hint="eastAsia"/>
          <w:b/>
          <w:sz w:val="22"/>
          <w:szCs w:val="22"/>
          <w:lang w:val="x-none"/>
        </w:rPr>
        <w:t>管理体制の確立))</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▼市町村の検診結果等のデータを収集・分析し、市町村</w:t>
      </w:r>
      <w:r w:rsidR="00B3330B">
        <w:rPr>
          <w:rFonts w:ascii="HG丸ｺﾞｼｯｸM-PRO" w:eastAsia="HG丸ｺﾞｼｯｸM-PRO" w:hAnsi="HG丸ｺﾞｼｯｸM-PRO" w:hint="eastAsia"/>
          <w:sz w:val="22"/>
          <w:szCs w:val="22"/>
          <w:lang w:val="x-none"/>
        </w:rPr>
        <w:t>が</w:t>
      </w:r>
      <w:r>
        <w:rPr>
          <w:rFonts w:ascii="HG丸ｺﾞｼｯｸM-PRO" w:eastAsia="HG丸ｺﾞｼｯｸM-PRO" w:hAnsi="HG丸ｺﾞｼｯｸM-PRO" w:hint="eastAsia"/>
          <w:sz w:val="22"/>
          <w:szCs w:val="22"/>
          <w:lang w:val="x-none"/>
        </w:rPr>
        <w:t>がん検診の精度向上に取組むために必要なデータを提供します。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▼国の指針に基づかないがん検診を行っている市町村に対し、大阪府がん対策推進委員会がん検診・診療部会と連携して、がん検診の実施方法を改善するよう働きかけます。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▼関係機関と連携し、市町村や検診機関において質の高い検診体制が整備されるよう、医師や放射線技師等に対する研修などを行います。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BC238B">
        <w:rPr>
          <w:rFonts w:ascii="HG丸ｺﾞｼｯｸM-PRO" w:eastAsia="HG丸ｺﾞｼｯｸM-PRO" w:hAnsi="HG丸ｺﾞｼｯｸM-PRO"/>
          <w:noProof/>
          <w:sz w:val="22"/>
          <w:szCs w:val="22"/>
        </w:rPr>
        <mc:AlternateContent>
          <mc:Choice Requires="wps">
            <w:drawing>
              <wp:anchor distT="0" distB="0" distL="114300" distR="114300" simplePos="0" relativeHeight="252441088" behindDoc="0" locked="0" layoutInCell="1" allowOverlap="1" wp14:anchorId="7C0CF11E" wp14:editId="178AF88C">
                <wp:simplePos x="0" y="0"/>
                <wp:positionH relativeFrom="column">
                  <wp:posOffset>4259580</wp:posOffset>
                </wp:positionH>
                <wp:positionV relativeFrom="paragraph">
                  <wp:posOffset>161924</wp:posOffset>
                </wp:positionV>
                <wp:extent cx="2190750" cy="3914775"/>
                <wp:effectExtent l="0" t="0" r="0" b="9525"/>
                <wp:wrapNone/>
                <wp:docPr id="430" name="テキスト ボックス 2" title="平成３５（２０２３）年度におけるアウトカム目標（進捗管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914775"/>
                        </a:xfrm>
                        <a:prstGeom prst="rect">
                          <a:avLst/>
                        </a:prstGeom>
                        <a:solidFill>
                          <a:srgbClr val="FFFFFF"/>
                        </a:solidFill>
                        <a:ln w="9525">
                          <a:noFill/>
                          <a:miter lim="800000"/>
                          <a:headEnd/>
                          <a:tailEnd/>
                        </a:ln>
                      </wps:spPr>
                      <wps:txbx>
                        <w:txbxContent>
                          <w:tbl>
                            <w:tblPr>
                              <w:tblStyle w:val="ae"/>
                              <w:tblW w:w="0" w:type="auto"/>
                              <w:tblLook w:val="04A0" w:firstRow="1" w:lastRow="0" w:firstColumn="1" w:lastColumn="0" w:noHBand="0" w:noVBand="1"/>
                            </w:tblPr>
                            <w:tblGrid>
                              <w:gridCol w:w="3227"/>
                            </w:tblGrid>
                            <w:tr w:rsidR="00415CC8" w:rsidTr="00ED60B1">
                              <w:tc>
                                <w:tcPr>
                                  <w:tcW w:w="3227"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c>
                                <w:tcPr>
                                  <w:tcW w:w="3227" w:type="dxa"/>
                                </w:tcPr>
                                <w:p w:rsidR="00415CC8" w:rsidRDefault="00415CC8" w:rsidP="00ED60B1">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がんによる死亡率</w:t>
                                  </w:r>
                                </w:p>
                                <w:p w:rsidR="00415CC8" w:rsidRDefault="00415CC8" w:rsidP="00207082">
                                  <w:pPr>
                                    <w:spacing w:line="240" w:lineRule="exact"/>
                                    <w:rPr>
                                      <w:rFonts w:ascii="HG丸ｺﾞｼｯｸM-PRO" w:eastAsia="HG丸ｺﾞｼｯｸM-PRO" w:hAnsi="HG丸ｺﾞｼｯｸM-PRO"/>
                                      <w:b/>
                                      <w:szCs w:val="21"/>
                                    </w:rPr>
                                  </w:pPr>
                                  <w:r w:rsidRPr="00207082">
                                    <w:rPr>
                                      <w:rFonts w:ascii="HG丸ｺﾞｼｯｸM-PRO" w:eastAsia="HG丸ｺﾞｼｯｸM-PRO" w:hAnsi="HG丸ｺﾞｼｯｸM-PRO" w:hint="eastAsia"/>
                                      <w:b/>
                                      <w:sz w:val="18"/>
                                      <w:szCs w:val="21"/>
                                    </w:rPr>
                                    <w:t>平成</w:t>
                                  </w:r>
                                  <w:r w:rsidRPr="00207082">
                                    <w:rPr>
                                      <w:rFonts w:ascii="HG丸ｺﾞｼｯｸM-PRO" w:eastAsia="HG丸ｺﾞｼｯｸM-PRO" w:hAnsi="HG丸ｺﾞｼｯｸM-PRO"/>
                                      <w:b/>
                                      <w:sz w:val="18"/>
                                      <w:szCs w:val="21"/>
                                    </w:rPr>
                                    <w:t>29年（79.9</w:t>
                                  </w:r>
                                  <w:r>
                                    <w:rPr>
                                      <w:rFonts w:ascii="HG丸ｺﾞｼｯｸM-PRO" w:eastAsia="HG丸ｺﾞｼｯｸM-PRO" w:hAnsi="HG丸ｺﾞｼｯｸM-PRO" w:hint="eastAsia"/>
                                      <w:b/>
                                      <w:sz w:val="18"/>
                                      <w:szCs w:val="21"/>
                                    </w:rPr>
                                    <w:t>人</w:t>
                                  </w:r>
                                  <w:r w:rsidRPr="00207082">
                                    <w:rPr>
                                      <w:rFonts w:ascii="HG丸ｺﾞｼｯｸM-PRO" w:eastAsia="HG丸ｺﾞｼｯｸM-PRO" w:hAnsi="HG丸ｺﾞｼｯｸM-PRO" w:hint="eastAsia"/>
                                      <w:b/>
                                      <w:sz w:val="18"/>
                                      <w:szCs w:val="21"/>
                                    </w:rPr>
                                    <w:t>〈人口</w:t>
                                  </w:r>
                                  <w:r w:rsidRPr="00207082">
                                    <w:rPr>
                                      <w:rFonts w:ascii="HG丸ｺﾞｼｯｸM-PRO" w:eastAsia="HG丸ｺﾞｼｯｸM-PRO" w:hAnsi="HG丸ｺﾞｼｯｸM-PRO"/>
                                      <w:b/>
                                      <w:sz w:val="18"/>
                                      <w:szCs w:val="21"/>
                                    </w:rPr>
                                    <w:t>10万</w:t>
                                  </w:r>
                                  <w:r w:rsidRPr="00207082">
                                    <w:rPr>
                                      <w:rFonts w:ascii="HG丸ｺﾞｼｯｸM-PRO" w:eastAsia="HG丸ｺﾞｼｯｸM-PRO" w:hAnsi="HG丸ｺﾞｼｯｸM-PRO" w:hint="eastAsia"/>
                                      <w:b/>
                                      <w:sz w:val="18"/>
                                      <w:szCs w:val="21"/>
                                    </w:rPr>
                                    <w:t>対〉</w:t>
                                  </w:r>
                                  <w:r w:rsidRPr="00207082">
                                    <w:rPr>
                                      <w:rFonts w:ascii="HG丸ｺﾞｼｯｸM-PRO" w:eastAsia="HG丸ｺﾞｼｯｸM-PRO" w:hAnsi="HG丸ｺﾞｼｯｸM-PRO"/>
                                      <w:b/>
                                      <w:sz w:val="18"/>
                                      <w:szCs w:val="21"/>
                                    </w:rPr>
                                    <w:t>(推計値)）に比べて、</w:t>
                                  </w:r>
                                </w:p>
                                <w:p w:rsidR="00415CC8" w:rsidRPr="00207082" w:rsidRDefault="00415CC8" w:rsidP="00823C06">
                                  <w:pPr>
                                    <w:rPr>
                                      <w:rFonts w:ascii="HG丸ｺﾞｼｯｸM-PRO" w:eastAsia="HG丸ｺﾞｼｯｸM-PRO" w:hAnsi="HG丸ｺﾞｼｯｸM-PRO"/>
                                      <w:b/>
                                      <w:sz w:val="18"/>
                                      <w:szCs w:val="21"/>
                                    </w:rPr>
                                  </w:pPr>
                                  <w:r w:rsidRPr="00823C06">
                                    <w:rPr>
                                      <w:rFonts w:ascii="HG丸ｺﾞｼｯｸM-PRO" w:eastAsia="HG丸ｺﾞｼｯｸM-PRO" w:hAnsi="HG丸ｺﾞｼｯｸM-PRO" w:hint="eastAsia"/>
                                      <w:b/>
                                      <w:szCs w:val="21"/>
                                    </w:rPr>
                                    <w:t>72.3人</w:t>
                                  </w:r>
                                  <w:r w:rsidRPr="00207082">
                                    <w:rPr>
                                      <w:rFonts w:ascii="HG丸ｺﾞｼｯｸM-PRO" w:eastAsia="HG丸ｺﾞｼｯｸM-PRO" w:hAnsi="HG丸ｺﾞｼｯｸM-PRO" w:hint="eastAsia"/>
                                      <w:b/>
                                      <w:sz w:val="18"/>
                                      <w:szCs w:val="21"/>
                                    </w:rPr>
                                    <w:t>＜人口</w:t>
                                  </w:r>
                                  <w:r w:rsidRPr="00207082">
                                    <w:rPr>
                                      <w:rFonts w:ascii="HG丸ｺﾞｼｯｸM-PRO" w:eastAsia="HG丸ｺﾞｼｯｸM-PRO" w:hAnsi="HG丸ｺﾞｼｯｸM-PRO"/>
                                      <w:b/>
                                      <w:sz w:val="18"/>
                                      <w:szCs w:val="21"/>
                                    </w:rPr>
                                    <w:t>10</w:t>
                                  </w:r>
                                  <w:r w:rsidRPr="00207082">
                                    <w:rPr>
                                      <w:rFonts w:ascii="HG丸ｺﾞｼｯｸM-PRO" w:eastAsia="HG丸ｺﾞｼｯｸM-PRO" w:hAnsi="HG丸ｺﾞｼｯｸM-PRO" w:hint="eastAsia"/>
                                      <w:b/>
                                      <w:sz w:val="18"/>
                                      <w:szCs w:val="21"/>
                                    </w:rPr>
                                    <w:t>万対＞</w:t>
                                  </w:r>
                                </w:p>
                                <w:p w:rsidR="00415CC8" w:rsidRPr="0019687C" w:rsidRDefault="00415CC8" w:rsidP="00ED60B1">
                                  <w:pPr>
                                    <w:rPr>
                                      <w:rFonts w:ascii="HG丸ｺﾞｼｯｸM-PRO" w:eastAsia="HG丸ｺﾞｼｯｸM-PRO" w:hAnsi="HG丸ｺﾞｼｯｸM-PRO"/>
                                      <w:b/>
                                      <w:szCs w:val="21"/>
                                    </w:rPr>
                                  </w:pPr>
                                  <w:r w:rsidRPr="00207082">
                                    <w:rPr>
                                      <w:rFonts w:ascii="HG丸ｺﾞｼｯｸM-PRO" w:eastAsia="HG丸ｺﾞｼｯｸM-PRO" w:hAnsi="HG丸ｺﾞｼｯｸM-PRO" w:hint="eastAsia"/>
                                      <w:b/>
                                      <w:sz w:val="18"/>
                                      <w:szCs w:val="21"/>
                                    </w:rPr>
                                    <w:t>（</w:t>
                                  </w:r>
                                  <w:r w:rsidRPr="00207082">
                                    <w:rPr>
                                      <w:rFonts w:ascii="HG丸ｺﾞｼｯｸM-PRO" w:eastAsia="HG丸ｺﾞｼｯｸM-PRO" w:hAnsi="HG丸ｺﾞｼｯｸM-PRO"/>
                                      <w:b/>
                                      <w:sz w:val="18"/>
                                      <w:szCs w:val="21"/>
                                    </w:rPr>
                                    <w:t>10年後に66.9人）</w:t>
                                  </w:r>
                                </w:p>
                              </w:tc>
                            </w:tr>
                            <w:tr w:rsidR="00415CC8" w:rsidRPr="001C5418" w:rsidTr="00ED60B1">
                              <w:trPr>
                                <w:trHeight w:val="515"/>
                              </w:trPr>
                              <w:tc>
                                <w:tcPr>
                                  <w:tcW w:w="3227" w:type="dxa"/>
                                </w:tcPr>
                                <w:p w:rsidR="00415CC8" w:rsidRDefault="00415CC8">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がん検診受診率</w:t>
                                  </w:r>
                                  <w:r>
                                    <w:rPr>
                                      <w:rFonts w:ascii="HG丸ｺﾞｼｯｸM-PRO" w:eastAsia="HG丸ｺﾞｼｯｸM-PRO" w:hAnsi="HG丸ｺﾞｼｯｸM-PRO" w:hint="eastAsia"/>
                                      <w:b/>
                                      <w:szCs w:val="21"/>
                                    </w:rPr>
                                    <w:t xml:space="preserve">　胃４０％</w:t>
                                  </w:r>
                                </w:p>
                                <w:p w:rsidR="00415CC8" w:rsidRDefault="00415CC8">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大腸４０％　肺４５％</w:t>
                                  </w:r>
                                </w:p>
                                <w:p w:rsidR="00415CC8" w:rsidRPr="00D222FB" w:rsidRDefault="00415CC8">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乳４５％　　子宮４５％</w:t>
                                  </w:r>
                                </w:p>
                              </w:tc>
                            </w:tr>
                            <w:tr w:rsidR="00415CC8" w:rsidRPr="001C5418" w:rsidTr="00ED60B1">
                              <w:trPr>
                                <w:trHeight w:val="420"/>
                              </w:trPr>
                              <w:tc>
                                <w:tcPr>
                                  <w:tcW w:w="3227" w:type="dxa"/>
                                </w:tcPr>
                                <w:p w:rsidR="00415CC8" w:rsidRDefault="00415CC8" w:rsidP="00ED60B1">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がん検診精密検査</w:t>
                                  </w:r>
                                  <w:r>
                                    <w:rPr>
                                      <w:rFonts w:ascii="HG丸ｺﾞｼｯｸM-PRO" w:eastAsia="HG丸ｺﾞｼｯｸM-PRO" w:hAnsi="HG丸ｺﾞｼｯｸM-PRO" w:hint="eastAsia"/>
                                      <w:b/>
                                      <w:szCs w:val="21"/>
                                    </w:rPr>
                                    <w:t>受診</w:t>
                                  </w:r>
                                  <w:r w:rsidRPr="00D222FB">
                                    <w:rPr>
                                      <w:rFonts w:ascii="HG丸ｺﾞｼｯｸM-PRO" w:eastAsia="HG丸ｺﾞｼｯｸM-PRO" w:hAnsi="HG丸ｺﾞｼｯｸM-PRO" w:hint="eastAsia"/>
                                      <w:b/>
                                      <w:szCs w:val="21"/>
                                    </w:rPr>
                                    <w:t>率</w:t>
                                  </w:r>
                                </w:p>
                                <w:p w:rsidR="00415CC8"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胃９０％　大腸８０％</w:t>
                                  </w:r>
                                </w:p>
                                <w:p w:rsidR="00415CC8"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肺９０％　乳９５％</w:t>
                                  </w:r>
                                </w:p>
                                <w:p w:rsidR="00415CC8" w:rsidRPr="0019687C"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子宮９０％</w:t>
                                  </w:r>
                                </w:p>
                              </w:tc>
                            </w:tr>
                          </w:tbl>
                          <w:p w:rsidR="00415CC8" w:rsidRPr="00BC238B" w:rsidRDefault="00415CC8" w:rsidP="00564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1" type="#_x0000_t202" alt="タイトル: 平成３５（２０２３）年度におけるアウトカム目標（進捗管理）" style="position:absolute;left:0;text-align:left;margin-left:335.4pt;margin-top:12.75pt;width:172.5pt;height:308.25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" stroked="f">
                <v:textbox>
                  <w:txbxContent>
                    <w:tbl>
                      <w:tblPr>
                        <w:tblStyle w:val="ae"/>
                        <w:tblW w:w="0" w:type="auto"/>
                        <w:tblLook w:val="04A0" w:firstRow="1" w:lastRow="0" w:firstColumn="1" w:lastColumn="0" w:noHBand="0" w:noVBand="1"/>
                      </w:tblPr>
                      <w:tblGrid>
                        <w:gridCol w:w="3227"/>
                      </w:tblGrid>
                      <w:tr w:rsidR="00415CC8" w:rsidTr="00ED60B1">
                        <w:tc>
                          <w:tcPr>
                            <w:tcW w:w="3227"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c>
                          <w:tcPr>
                            <w:tcW w:w="3227" w:type="dxa"/>
                          </w:tcPr>
                          <w:p w:rsidR="00415CC8" w:rsidRDefault="00415CC8" w:rsidP="00ED60B1">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がんによる死亡率</w:t>
                            </w:r>
                          </w:p>
                          <w:p w:rsidR="00415CC8" w:rsidRDefault="00415CC8" w:rsidP="00207082">
                            <w:pPr>
                              <w:spacing w:line="240" w:lineRule="exact"/>
                              <w:rPr>
                                <w:rFonts w:ascii="HG丸ｺﾞｼｯｸM-PRO" w:eastAsia="HG丸ｺﾞｼｯｸM-PRO" w:hAnsi="HG丸ｺﾞｼｯｸM-PRO"/>
                                <w:b/>
                                <w:szCs w:val="21"/>
                              </w:rPr>
                            </w:pPr>
                            <w:r w:rsidRPr="00207082">
                              <w:rPr>
                                <w:rFonts w:ascii="HG丸ｺﾞｼｯｸM-PRO" w:eastAsia="HG丸ｺﾞｼｯｸM-PRO" w:hAnsi="HG丸ｺﾞｼｯｸM-PRO" w:hint="eastAsia"/>
                                <w:b/>
                                <w:sz w:val="18"/>
                                <w:szCs w:val="21"/>
                              </w:rPr>
                              <w:t>平成</w:t>
                            </w:r>
                            <w:r w:rsidRPr="00207082">
                              <w:rPr>
                                <w:rFonts w:ascii="HG丸ｺﾞｼｯｸM-PRO" w:eastAsia="HG丸ｺﾞｼｯｸM-PRO" w:hAnsi="HG丸ｺﾞｼｯｸM-PRO"/>
                                <w:b/>
                                <w:sz w:val="18"/>
                                <w:szCs w:val="21"/>
                              </w:rPr>
                              <w:t>29年（79.9</w:t>
                            </w:r>
                            <w:r>
                              <w:rPr>
                                <w:rFonts w:ascii="HG丸ｺﾞｼｯｸM-PRO" w:eastAsia="HG丸ｺﾞｼｯｸM-PRO" w:hAnsi="HG丸ｺﾞｼｯｸM-PRO" w:hint="eastAsia"/>
                                <w:b/>
                                <w:sz w:val="18"/>
                                <w:szCs w:val="21"/>
                              </w:rPr>
                              <w:t>人</w:t>
                            </w:r>
                            <w:r w:rsidRPr="00207082">
                              <w:rPr>
                                <w:rFonts w:ascii="HG丸ｺﾞｼｯｸM-PRO" w:eastAsia="HG丸ｺﾞｼｯｸM-PRO" w:hAnsi="HG丸ｺﾞｼｯｸM-PRO" w:hint="eastAsia"/>
                                <w:b/>
                                <w:sz w:val="18"/>
                                <w:szCs w:val="21"/>
                              </w:rPr>
                              <w:t>〈人口</w:t>
                            </w:r>
                            <w:r w:rsidRPr="00207082">
                              <w:rPr>
                                <w:rFonts w:ascii="HG丸ｺﾞｼｯｸM-PRO" w:eastAsia="HG丸ｺﾞｼｯｸM-PRO" w:hAnsi="HG丸ｺﾞｼｯｸM-PRO"/>
                                <w:b/>
                                <w:sz w:val="18"/>
                                <w:szCs w:val="21"/>
                              </w:rPr>
                              <w:t>10万</w:t>
                            </w:r>
                            <w:r w:rsidRPr="00207082">
                              <w:rPr>
                                <w:rFonts w:ascii="HG丸ｺﾞｼｯｸM-PRO" w:eastAsia="HG丸ｺﾞｼｯｸM-PRO" w:hAnsi="HG丸ｺﾞｼｯｸM-PRO" w:hint="eastAsia"/>
                                <w:b/>
                                <w:sz w:val="18"/>
                                <w:szCs w:val="21"/>
                              </w:rPr>
                              <w:t>対〉</w:t>
                            </w:r>
                            <w:r w:rsidRPr="00207082">
                              <w:rPr>
                                <w:rFonts w:ascii="HG丸ｺﾞｼｯｸM-PRO" w:eastAsia="HG丸ｺﾞｼｯｸM-PRO" w:hAnsi="HG丸ｺﾞｼｯｸM-PRO"/>
                                <w:b/>
                                <w:sz w:val="18"/>
                                <w:szCs w:val="21"/>
                              </w:rPr>
                              <w:t>(推計値)）に比べて、</w:t>
                            </w:r>
                          </w:p>
                          <w:p w:rsidR="00415CC8" w:rsidRPr="00207082" w:rsidRDefault="00415CC8" w:rsidP="00823C06">
                            <w:pPr>
                              <w:rPr>
                                <w:rFonts w:ascii="HG丸ｺﾞｼｯｸM-PRO" w:eastAsia="HG丸ｺﾞｼｯｸM-PRO" w:hAnsi="HG丸ｺﾞｼｯｸM-PRO"/>
                                <w:b/>
                                <w:sz w:val="18"/>
                                <w:szCs w:val="21"/>
                              </w:rPr>
                            </w:pPr>
                            <w:r w:rsidRPr="00823C06">
                              <w:rPr>
                                <w:rFonts w:ascii="HG丸ｺﾞｼｯｸM-PRO" w:eastAsia="HG丸ｺﾞｼｯｸM-PRO" w:hAnsi="HG丸ｺﾞｼｯｸM-PRO" w:hint="eastAsia"/>
                                <w:b/>
                                <w:szCs w:val="21"/>
                              </w:rPr>
                              <w:t>72.3人</w:t>
                            </w:r>
                            <w:r w:rsidRPr="00207082">
                              <w:rPr>
                                <w:rFonts w:ascii="HG丸ｺﾞｼｯｸM-PRO" w:eastAsia="HG丸ｺﾞｼｯｸM-PRO" w:hAnsi="HG丸ｺﾞｼｯｸM-PRO" w:hint="eastAsia"/>
                                <w:b/>
                                <w:sz w:val="18"/>
                                <w:szCs w:val="21"/>
                              </w:rPr>
                              <w:t>＜人口</w:t>
                            </w:r>
                            <w:r w:rsidRPr="00207082">
                              <w:rPr>
                                <w:rFonts w:ascii="HG丸ｺﾞｼｯｸM-PRO" w:eastAsia="HG丸ｺﾞｼｯｸM-PRO" w:hAnsi="HG丸ｺﾞｼｯｸM-PRO"/>
                                <w:b/>
                                <w:sz w:val="18"/>
                                <w:szCs w:val="21"/>
                              </w:rPr>
                              <w:t>10</w:t>
                            </w:r>
                            <w:r w:rsidRPr="00207082">
                              <w:rPr>
                                <w:rFonts w:ascii="HG丸ｺﾞｼｯｸM-PRO" w:eastAsia="HG丸ｺﾞｼｯｸM-PRO" w:hAnsi="HG丸ｺﾞｼｯｸM-PRO" w:hint="eastAsia"/>
                                <w:b/>
                                <w:sz w:val="18"/>
                                <w:szCs w:val="21"/>
                              </w:rPr>
                              <w:t>万対＞</w:t>
                            </w:r>
                          </w:p>
                          <w:p w:rsidR="00415CC8" w:rsidRPr="0019687C" w:rsidRDefault="00415CC8" w:rsidP="00ED60B1">
                            <w:pPr>
                              <w:rPr>
                                <w:rFonts w:ascii="HG丸ｺﾞｼｯｸM-PRO" w:eastAsia="HG丸ｺﾞｼｯｸM-PRO" w:hAnsi="HG丸ｺﾞｼｯｸM-PRO"/>
                                <w:b/>
                                <w:szCs w:val="21"/>
                              </w:rPr>
                            </w:pPr>
                            <w:r w:rsidRPr="00207082">
                              <w:rPr>
                                <w:rFonts w:ascii="HG丸ｺﾞｼｯｸM-PRO" w:eastAsia="HG丸ｺﾞｼｯｸM-PRO" w:hAnsi="HG丸ｺﾞｼｯｸM-PRO" w:hint="eastAsia"/>
                                <w:b/>
                                <w:sz w:val="18"/>
                                <w:szCs w:val="21"/>
                              </w:rPr>
                              <w:t>（</w:t>
                            </w:r>
                            <w:r w:rsidRPr="00207082">
                              <w:rPr>
                                <w:rFonts w:ascii="HG丸ｺﾞｼｯｸM-PRO" w:eastAsia="HG丸ｺﾞｼｯｸM-PRO" w:hAnsi="HG丸ｺﾞｼｯｸM-PRO"/>
                                <w:b/>
                                <w:sz w:val="18"/>
                                <w:szCs w:val="21"/>
                              </w:rPr>
                              <w:t>10年後に66.9人）</w:t>
                            </w:r>
                          </w:p>
                        </w:tc>
                      </w:tr>
                      <w:tr w:rsidR="00415CC8" w:rsidRPr="001C5418" w:rsidTr="00ED60B1">
                        <w:trPr>
                          <w:trHeight w:val="515"/>
                        </w:trPr>
                        <w:tc>
                          <w:tcPr>
                            <w:tcW w:w="3227" w:type="dxa"/>
                          </w:tcPr>
                          <w:p w:rsidR="00415CC8" w:rsidRDefault="00415CC8">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がん検診受診率</w:t>
                            </w:r>
                            <w:r>
                              <w:rPr>
                                <w:rFonts w:ascii="HG丸ｺﾞｼｯｸM-PRO" w:eastAsia="HG丸ｺﾞｼｯｸM-PRO" w:hAnsi="HG丸ｺﾞｼｯｸM-PRO" w:hint="eastAsia"/>
                                <w:b/>
                                <w:szCs w:val="21"/>
                              </w:rPr>
                              <w:t xml:space="preserve">　胃４０％</w:t>
                            </w:r>
                          </w:p>
                          <w:p w:rsidR="00415CC8" w:rsidRDefault="00415CC8">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大腸４０％　肺４５％</w:t>
                            </w:r>
                          </w:p>
                          <w:p w:rsidR="00415CC8" w:rsidRPr="00D222FB" w:rsidRDefault="00415CC8">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乳４５％　　子宮４５％</w:t>
                            </w:r>
                          </w:p>
                        </w:tc>
                      </w:tr>
                      <w:tr w:rsidR="00415CC8" w:rsidRPr="001C5418" w:rsidTr="00ED60B1">
                        <w:trPr>
                          <w:trHeight w:val="420"/>
                        </w:trPr>
                        <w:tc>
                          <w:tcPr>
                            <w:tcW w:w="3227" w:type="dxa"/>
                          </w:tcPr>
                          <w:p w:rsidR="00415CC8" w:rsidRDefault="00415CC8" w:rsidP="00ED60B1">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がん検診精密検査</w:t>
                            </w:r>
                            <w:r>
                              <w:rPr>
                                <w:rFonts w:ascii="HG丸ｺﾞｼｯｸM-PRO" w:eastAsia="HG丸ｺﾞｼｯｸM-PRO" w:hAnsi="HG丸ｺﾞｼｯｸM-PRO" w:hint="eastAsia"/>
                                <w:b/>
                                <w:szCs w:val="21"/>
                              </w:rPr>
                              <w:t>受診</w:t>
                            </w:r>
                            <w:r w:rsidRPr="00D222FB">
                              <w:rPr>
                                <w:rFonts w:ascii="HG丸ｺﾞｼｯｸM-PRO" w:eastAsia="HG丸ｺﾞｼｯｸM-PRO" w:hAnsi="HG丸ｺﾞｼｯｸM-PRO" w:hint="eastAsia"/>
                                <w:b/>
                                <w:szCs w:val="21"/>
                              </w:rPr>
                              <w:t>率</w:t>
                            </w:r>
                          </w:p>
                          <w:p w:rsidR="00415CC8"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胃９０％　大腸８０％</w:t>
                            </w:r>
                          </w:p>
                          <w:p w:rsidR="00415CC8"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肺９０％　乳９５％</w:t>
                            </w:r>
                          </w:p>
                          <w:p w:rsidR="00415CC8" w:rsidRPr="0019687C"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子宮９０％</w:t>
                            </w:r>
                          </w:p>
                        </w:tc>
                      </w:tr>
                    </w:tbl>
                    <w:p w:rsidR="00415CC8" w:rsidRPr="00BC238B" w:rsidRDefault="00415CC8" w:rsidP="00564DEF"/>
                  </w:txbxContent>
                </v:textbox>
              </v:shape>
            </w:pict>
          </mc:Fallback>
        </mc:AlternateContent>
      </w: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564DEF" w:rsidRPr="00D222FB" w:rsidRDefault="00564DEF" w:rsidP="00ED60B1">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564DEF" w:rsidRPr="001F3E30" w:rsidTr="00ED60B1">
        <w:trPr>
          <w:trHeight w:val="315"/>
        </w:trPr>
        <w:tc>
          <w:tcPr>
            <w:tcW w:w="1276" w:type="dxa"/>
            <w:vMerge/>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指標</w:t>
            </w:r>
          </w:p>
        </w:tc>
      </w:tr>
      <w:tr w:rsidR="00564DEF" w:rsidTr="00ED60B1">
        <w:tc>
          <w:tcPr>
            <w:tcW w:w="1276" w:type="dxa"/>
            <w:vMerge w:val="restart"/>
          </w:tcPr>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２－１</w:t>
            </w:r>
          </w:p>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がん予防啓発の推進</w:t>
            </w:r>
          </w:p>
        </w:tc>
        <w:tc>
          <w:tcPr>
            <w:tcW w:w="2552" w:type="dxa"/>
          </w:tcPr>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lang w:val="x-none"/>
              </w:rPr>
              <w:t>がん教育の推進に関する取組状況</w:t>
            </w:r>
          </w:p>
        </w:tc>
        <w:tc>
          <w:tcPr>
            <w:tcW w:w="2409" w:type="dxa"/>
            <w:vMerge w:val="restart"/>
          </w:tcPr>
          <w:p w:rsidR="00564DEF" w:rsidRPr="00037589" w:rsidRDefault="00824303" w:rsidP="00824303">
            <w:pPr>
              <w:spacing w:line="240" w:lineRule="exact"/>
              <w:ind w:left="200" w:hangingChars="100" w:hanging="200"/>
              <w:rPr>
                <w:rFonts w:ascii="HG丸ｺﾞｼｯｸM-PRO" w:eastAsia="HG丸ｺﾞｼｯｸM-PRO" w:hAnsi="HG丸ｺﾞｼｯｸM-PRO"/>
                <w:sz w:val="20"/>
                <w:szCs w:val="20"/>
                <w:lang w:val="x-none"/>
              </w:rPr>
            </w:pPr>
            <w:r>
              <w:rPr>
                <w:rFonts w:ascii="HG丸ｺﾞｼｯｸM-PRO" w:eastAsia="HG丸ｺﾞｼｯｸM-PRO" w:hAnsi="HG丸ｺﾞｼｯｸM-PRO" w:hint="eastAsia"/>
                <w:sz w:val="20"/>
                <w:szCs w:val="20"/>
                <w:lang w:val="x-none"/>
              </w:rPr>
              <w:t>―</w:t>
            </w:r>
            <w:r w:rsidR="00564DEF" w:rsidRPr="00D222FB">
              <w:rPr>
                <w:noProof/>
                <w:color w:val="FF0000"/>
              </w:rPr>
              <mc:AlternateContent>
                <mc:Choice Requires="wps">
                  <w:drawing>
                    <wp:anchor distT="0" distB="0" distL="114300" distR="114300" simplePos="0" relativeHeight="252447232" behindDoc="0" locked="0" layoutInCell="1" allowOverlap="1" wp14:anchorId="496DD4DF" wp14:editId="158C49D4">
                      <wp:simplePos x="0" y="0"/>
                      <wp:positionH relativeFrom="column">
                        <wp:posOffset>835025</wp:posOffset>
                      </wp:positionH>
                      <wp:positionV relativeFrom="paragraph">
                        <wp:posOffset>419100</wp:posOffset>
                      </wp:positionV>
                      <wp:extent cx="1558925" cy="207645"/>
                      <wp:effectExtent l="8890" t="0" r="12065" b="12065"/>
                      <wp:wrapNone/>
                      <wp:docPr id="431" name="二等辺三角形 431"/>
                      <wp:cNvGraphicFramePr/>
                      <a:graphic xmlns:a="http://schemas.openxmlformats.org/drawingml/2006/main">
                        <a:graphicData uri="http://schemas.microsoft.com/office/word/2010/wordprocessingShape">
                          <wps:wsp>
                            <wps:cNvSpPr/>
                            <wps:spPr>
                              <a:xfrm rot="5400000">
                                <a:off x="0" y="0"/>
                                <a:ext cx="1558925" cy="20764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31" o:spid="_x0000_s1026" type="#_x0000_t5" style="position:absolute;left:0;text-align:left;margin-left:65.75pt;margin-top:33pt;width:122.75pt;height:16.35pt;rotation:90;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" fillcolor="#4f81bd" strokecolor="#385d8a" strokeweight="2pt"/>
                  </w:pict>
                </mc:Fallback>
              </mc:AlternateContent>
            </w:r>
          </w:p>
        </w:tc>
      </w:tr>
      <w:tr w:rsidR="00564DEF" w:rsidTr="00ED60B1">
        <w:tc>
          <w:tcPr>
            <w:tcW w:w="1276" w:type="dxa"/>
            <w:vMerge/>
          </w:tcPr>
          <w:p w:rsidR="00564DEF" w:rsidRPr="00037589" w:rsidRDefault="00564DEF" w:rsidP="00ED60B1">
            <w:pPr>
              <w:spacing w:line="280" w:lineRule="exact"/>
              <w:rPr>
                <w:rFonts w:ascii="HG丸ｺﾞｼｯｸM-PRO" w:eastAsia="HG丸ｺﾞｼｯｸM-PRO" w:hAnsi="HG丸ｺﾞｼｯｸM-PRO"/>
                <w:sz w:val="20"/>
                <w:szCs w:val="20"/>
              </w:rPr>
            </w:pPr>
          </w:p>
        </w:tc>
        <w:tc>
          <w:tcPr>
            <w:tcW w:w="2552" w:type="dxa"/>
          </w:tcPr>
          <w:p w:rsidR="00564DEF" w:rsidRPr="00037589" w:rsidRDefault="00564DEF" w:rsidP="00ED60B1">
            <w:pPr>
              <w:spacing w:line="280" w:lineRule="exact"/>
              <w:rPr>
                <w:rFonts w:ascii="HG丸ｺﾞｼｯｸM-PRO" w:eastAsia="HG丸ｺﾞｼｯｸM-PRO" w:hAnsi="HG丸ｺﾞｼｯｸM-PRO"/>
                <w:sz w:val="20"/>
                <w:szCs w:val="20"/>
                <w:lang w:val="x-none"/>
              </w:rPr>
            </w:pPr>
            <w:r w:rsidRPr="00037589">
              <w:rPr>
                <w:rFonts w:ascii="HG丸ｺﾞｼｯｸM-PRO" w:eastAsia="HG丸ｺﾞｼｯｸM-PRO" w:hAnsi="HG丸ｺﾞｼｯｸM-PRO" w:hint="eastAsia"/>
                <w:sz w:val="20"/>
                <w:szCs w:val="20"/>
                <w:lang w:val="x-none"/>
              </w:rPr>
              <w:t>様々な主体と連携した普及啓発に関する取組状況</w:t>
            </w:r>
          </w:p>
        </w:tc>
        <w:tc>
          <w:tcPr>
            <w:tcW w:w="2409" w:type="dxa"/>
            <w:vMerge/>
          </w:tcPr>
          <w:p w:rsidR="00564DEF" w:rsidRPr="00037589" w:rsidRDefault="00564DEF" w:rsidP="005C4C7A">
            <w:pPr>
              <w:spacing w:line="240" w:lineRule="exact"/>
              <w:ind w:left="200" w:hangingChars="100" w:hanging="200"/>
              <w:rPr>
                <w:rFonts w:ascii="HG丸ｺﾞｼｯｸM-PRO" w:eastAsia="HG丸ｺﾞｼｯｸM-PRO" w:hAnsi="HG丸ｺﾞｼｯｸM-PRO"/>
                <w:sz w:val="20"/>
                <w:szCs w:val="20"/>
                <w:lang w:val="x-none"/>
              </w:rPr>
            </w:pPr>
          </w:p>
        </w:tc>
      </w:tr>
      <w:tr w:rsidR="00564DEF" w:rsidTr="00ED60B1">
        <w:trPr>
          <w:trHeight w:val="515"/>
        </w:trPr>
        <w:tc>
          <w:tcPr>
            <w:tcW w:w="1276" w:type="dxa"/>
            <w:vMerge w:val="restart"/>
          </w:tcPr>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２－２</w:t>
            </w:r>
          </w:p>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がん検診受診率の向上</w:t>
            </w:r>
          </w:p>
        </w:tc>
        <w:tc>
          <w:tcPr>
            <w:tcW w:w="2552" w:type="dxa"/>
          </w:tcPr>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科学的根拠に基づく啓発の促進に関する取組状況</w:t>
            </w:r>
          </w:p>
        </w:tc>
        <w:tc>
          <w:tcPr>
            <w:tcW w:w="2409" w:type="dxa"/>
            <w:vMerge w:val="restart"/>
          </w:tcPr>
          <w:p w:rsidR="00564DEF" w:rsidRPr="00037589" w:rsidRDefault="00564DEF" w:rsidP="005C4C7A">
            <w:pPr>
              <w:spacing w:line="240" w:lineRule="exact"/>
              <w:ind w:left="200" w:hangingChars="100" w:hanging="200"/>
              <w:rPr>
                <w:rFonts w:ascii="HG丸ｺﾞｼｯｸM-PRO" w:eastAsia="HG丸ｺﾞｼｯｸM-PRO" w:hAnsi="HG丸ｺﾞｼｯｸM-PRO"/>
                <w:noProof/>
                <w:sz w:val="20"/>
                <w:szCs w:val="20"/>
              </w:rPr>
            </w:pPr>
            <w:r w:rsidRPr="00037589">
              <w:rPr>
                <w:rFonts w:ascii="HG丸ｺﾞｼｯｸM-PRO" w:eastAsia="HG丸ｺﾞｼｯｸM-PRO" w:hAnsi="HG丸ｺﾞｼｯｸM-PRO" w:hint="eastAsia"/>
                <w:noProof/>
                <w:sz w:val="20"/>
                <w:szCs w:val="20"/>
              </w:rPr>
              <w:t>・がん検診と特定健診の同時実施を行う市町村数</w:t>
            </w:r>
          </w:p>
        </w:tc>
      </w:tr>
      <w:tr w:rsidR="00564DEF" w:rsidTr="00ED60B1">
        <w:trPr>
          <w:trHeight w:val="515"/>
        </w:trPr>
        <w:tc>
          <w:tcPr>
            <w:tcW w:w="1276" w:type="dxa"/>
            <w:vMerge/>
          </w:tcPr>
          <w:p w:rsidR="00564DEF" w:rsidRPr="00037589" w:rsidRDefault="00564DEF" w:rsidP="00ED60B1">
            <w:pPr>
              <w:spacing w:line="280" w:lineRule="exact"/>
              <w:rPr>
                <w:rFonts w:ascii="HG丸ｺﾞｼｯｸM-PRO" w:eastAsia="HG丸ｺﾞｼｯｸM-PRO" w:hAnsi="HG丸ｺﾞｼｯｸM-PRO"/>
                <w:sz w:val="20"/>
                <w:szCs w:val="20"/>
              </w:rPr>
            </w:pPr>
          </w:p>
        </w:tc>
        <w:tc>
          <w:tcPr>
            <w:tcW w:w="2552" w:type="dxa"/>
          </w:tcPr>
          <w:p w:rsidR="00564DEF" w:rsidRPr="00037589" w:rsidRDefault="007D2541" w:rsidP="00ED60B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個別受診勧奨や健診</w:t>
            </w:r>
            <w:r w:rsidR="00564DEF" w:rsidRPr="00037589">
              <w:rPr>
                <w:rFonts w:ascii="HG丸ｺﾞｼｯｸM-PRO" w:eastAsia="HG丸ｺﾞｼｯｸM-PRO" w:hAnsi="HG丸ｺﾞｼｯｸM-PRO" w:hint="eastAsia"/>
                <w:sz w:val="20"/>
                <w:szCs w:val="20"/>
              </w:rPr>
              <w:t>との同時実施など効果的な受診勧奨への支援</w:t>
            </w:r>
          </w:p>
        </w:tc>
        <w:tc>
          <w:tcPr>
            <w:tcW w:w="2409" w:type="dxa"/>
            <w:vMerge/>
          </w:tcPr>
          <w:p w:rsidR="00564DEF" w:rsidRPr="00037589" w:rsidRDefault="00564DEF" w:rsidP="005C4C7A">
            <w:pPr>
              <w:spacing w:line="240" w:lineRule="exact"/>
              <w:ind w:left="200" w:hangingChars="100" w:hanging="200"/>
              <w:rPr>
                <w:rFonts w:ascii="HG丸ｺﾞｼｯｸM-PRO" w:eastAsia="HG丸ｺﾞｼｯｸM-PRO" w:hAnsi="HG丸ｺﾞｼｯｸM-PRO"/>
                <w:noProof/>
                <w:sz w:val="20"/>
                <w:szCs w:val="20"/>
              </w:rPr>
            </w:pPr>
          </w:p>
        </w:tc>
      </w:tr>
      <w:tr w:rsidR="00564DEF" w:rsidTr="00ED60B1">
        <w:trPr>
          <w:trHeight w:val="420"/>
        </w:trPr>
        <w:tc>
          <w:tcPr>
            <w:tcW w:w="1276" w:type="dxa"/>
          </w:tcPr>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２－３</w:t>
            </w:r>
          </w:p>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がん検診の質の向上</w:t>
            </w:r>
          </w:p>
        </w:tc>
        <w:tc>
          <w:tcPr>
            <w:tcW w:w="2552" w:type="dxa"/>
          </w:tcPr>
          <w:p w:rsidR="00564DEF" w:rsidRPr="00037589" w:rsidRDefault="00564DEF" w:rsidP="00ED60B1">
            <w:pPr>
              <w:spacing w:line="280" w:lineRule="exact"/>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精度管理体制の確立に関する取組状況</w:t>
            </w:r>
          </w:p>
        </w:tc>
        <w:tc>
          <w:tcPr>
            <w:tcW w:w="2409" w:type="dxa"/>
          </w:tcPr>
          <w:p w:rsidR="00564DEF" w:rsidRPr="00037589" w:rsidRDefault="00564DEF" w:rsidP="005C4C7A">
            <w:pPr>
              <w:spacing w:line="240" w:lineRule="exact"/>
              <w:ind w:left="200" w:hangingChars="100" w:hanging="200"/>
              <w:rPr>
                <w:rFonts w:ascii="HG丸ｺﾞｼｯｸM-PRO" w:eastAsia="HG丸ｺﾞｼｯｸM-PRO" w:hAnsi="HG丸ｺﾞｼｯｸM-PRO"/>
                <w:sz w:val="20"/>
                <w:szCs w:val="20"/>
              </w:rPr>
            </w:pPr>
            <w:r w:rsidRPr="00037589">
              <w:rPr>
                <w:rFonts w:ascii="HG丸ｺﾞｼｯｸM-PRO" w:eastAsia="HG丸ｺﾞｼｯｸM-PRO" w:hAnsi="HG丸ｺﾞｼｯｸM-PRO" w:hint="eastAsia"/>
                <w:sz w:val="20"/>
                <w:szCs w:val="20"/>
              </w:rPr>
              <w:t>―</w:t>
            </w:r>
          </w:p>
        </w:tc>
      </w:tr>
    </w:tbl>
    <w:p w:rsidR="00564DEF" w:rsidRPr="00582386" w:rsidRDefault="00564DEF" w:rsidP="00564DEF">
      <w:pPr>
        <w:rPr>
          <w:rFonts w:ascii="HG丸ｺﾞｼｯｸM-PRO" w:eastAsia="HG丸ｺﾞｼｯｸM-PRO" w:hAnsi="HG丸ｺﾞｼｯｸM-PRO"/>
          <w:sz w:val="22"/>
          <w:szCs w:val="22"/>
        </w:rPr>
      </w:pPr>
    </w:p>
    <w:p w:rsidR="00564DEF" w:rsidRDefault="00564DEF" w:rsidP="00564DEF">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564DEF" w:rsidRPr="003E755E" w:rsidRDefault="00564DEF" w:rsidP="005C4C7A">
      <w:pPr>
        <w:ind w:firstLineChars="100" w:firstLine="360"/>
        <w:rPr>
          <w:rFonts w:ascii="ＭＳ ゴシック" w:eastAsia="ＭＳ ゴシック" w:hAnsi="ＭＳ ゴシック"/>
          <w:b/>
          <w:color w:val="0070C0"/>
          <w:sz w:val="36"/>
          <w:szCs w:val="36"/>
        </w:rPr>
      </w:pPr>
      <w:r w:rsidRPr="00E3519F">
        <w:rPr>
          <w:rFonts w:ascii="ＭＳ ゴシック" w:eastAsia="ＭＳ ゴシック" w:hAnsi="ＭＳ ゴシック" w:hint="eastAsia"/>
          <w:noProof/>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mc:AlternateContent>
          <mc:Choice Requires="wps">
            <w:drawing>
              <wp:anchor distT="0" distB="0" distL="114300" distR="114300" simplePos="0" relativeHeight="252427776" behindDoc="1" locked="0" layoutInCell="1" allowOverlap="1" wp14:anchorId="41F90330" wp14:editId="08FC129F">
                <wp:simplePos x="0" y="0"/>
                <wp:positionH relativeFrom="column">
                  <wp:posOffset>1905</wp:posOffset>
                </wp:positionH>
                <wp:positionV relativeFrom="paragraph">
                  <wp:posOffset>85725</wp:posOffset>
                </wp:positionV>
                <wp:extent cx="6242050" cy="409575"/>
                <wp:effectExtent l="0" t="0" r="25400" b="28575"/>
                <wp:wrapNone/>
                <wp:docPr id="432" name="ホームベース 432"/>
                <wp:cNvGraphicFramePr/>
                <a:graphic xmlns:a="http://schemas.openxmlformats.org/drawingml/2006/main">
                  <a:graphicData uri="http://schemas.microsoft.com/office/word/2010/wordprocessingShape">
                    <wps:wsp>
                      <wps:cNvSpPr/>
                      <wps:spPr>
                        <a:xfrm>
                          <a:off x="0" y="0"/>
                          <a:ext cx="6242050" cy="409575"/>
                        </a:xfrm>
                        <a:prstGeom prst="homeP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ホームベース 432" o:spid="_x0000_s1026" type="#_x0000_t15" style="position:absolute;left:0;text-align:left;margin-left:.15pt;margin-top:6.75pt;width:491.5pt;height:32.25pt;z-index:-2508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" adj="20891" fillcolor="#1f497d" strokecolor="#385d8a" strokeweight="2pt"/>
            </w:pict>
          </mc:Fallback>
        </mc:AlternateContent>
      </w:r>
      <w:r w:rsidRPr="00E3519F">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２　医療の効率的な提供の推進</w:t>
      </w:r>
    </w:p>
    <w:p w:rsidR="00564DEF" w:rsidRDefault="00564DEF" w:rsidP="00564DEF">
      <w:pPr>
        <w:rPr>
          <w:rFonts w:ascii="HG丸ｺﾞｼｯｸM-PRO" w:eastAsia="HG丸ｺﾞｼｯｸM-PRO" w:hAnsi="HG丸ｺﾞｼｯｸM-PRO"/>
          <w:sz w:val="22"/>
          <w:szCs w:val="22"/>
          <w:bdr w:val="single" w:sz="4" w:space="0" w:color="auto"/>
          <w:lang w:val="x-none"/>
        </w:rPr>
      </w:pPr>
      <w:r>
        <w:rPr>
          <w:rFonts w:ascii="ＭＳ ゴシック" w:eastAsia="ＭＳ ゴシック" w:hAnsi="ＭＳ ゴシック" w:hint="eastAsia"/>
          <w:b/>
          <w:color w:val="0070C0"/>
          <w:sz w:val="28"/>
          <w:szCs w:val="28"/>
        </w:rPr>
        <w:t>施策３　医薬品の適正使用</w:t>
      </w:r>
    </w:p>
    <w:p w:rsidR="00564DEF" w:rsidRPr="00551FA5" w:rsidRDefault="00564DEF" w:rsidP="005C4C7A">
      <w:pPr>
        <w:spacing w:beforeLines="50" w:before="169"/>
        <w:ind w:leftChars="100" w:left="430" w:hangingChars="100" w:hanging="220"/>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422656" behindDoc="1" locked="0" layoutInCell="1" allowOverlap="1" wp14:anchorId="49630A7E" wp14:editId="77966E78">
                <wp:simplePos x="0" y="0"/>
                <wp:positionH relativeFrom="column">
                  <wp:posOffset>1905</wp:posOffset>
                </wp:positionH>
                <wp:positionV relativeFrom="paragraph">
                  <wp:posOffset>-3810</wp:posOffset>
                </wp:positionV>
                <wp:extent cx="6315075" cy="3924300"/>
                <wp:effectExtent l="0" t="0" r="28575" b="19050"/>
                <wp:wrapNone/>
                <wp:docPr id="433" name="角丸四角形 433"/>
                <wp:cNvGraphicFramePr/>
                <a:graphic xmlns:a="http://schemas.openxmlformats.org/drawingml/2006/main">
                  <a:graphicData uri="http://schemas.microsoft.com/office/word/2010/wordprocessingShape">
                    <wps:wsp>
                      <wps:cNvSpPr/>
                      <wps:spPr>
                        <a:xfrm>
                          <a:off x="0" y="0"/>
                          <a:ext cx="6315075" cy="3924300"/>
                        </a:xfrm>
                        <a:prstGeom prst="roundRect">
                          <a:avLst>
                            <a:gd name="adj" fmla="val 3139"/>
                          </a:avLst>
                        </a:prstGeom>
                        <a:solidFill>
                          <a:srgbClr val="4F81BD">
                            <a:lumMod val="20000"/>
                            <a:lumOff val="80000"/>
                          </a:srgbClr>
                        </a:solidFill>
                        <a:ln w="25400" cap="flat" cmpd="sng" algn="ctr">
                          <a:solidFill>
                            <a:srgbClr val="4F81BD">
                              <a:shade val="50000"/>
                            </a:srgbClr>
                          </a:solidFill>
                          <a:prstDash val="solid"/>
                        </a:ln>
                        <a:effectLst/>
                      </wps:spPr>
                      <wps:txbx>
                        <w:txbxContent>
                          <w:p w:rsidR="00415CC8" w:rsidRDefault="00415CC8" w:rsidP="00564D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3" o:spid="_x0000_s1322" style="position:absolute;left:0;text-align:left;margin-left:.15pt;margin-top:-.3pt;width:497.25pt;height:309pt;z-index:-250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" fillcolor="#dce6f2" strokecolor="#385d8a" strokeweight="2pt">
                <v:textbox>
                  <w:txbxContent>
                    <w:p w:rsidR="00415CC8" w:rsidRDefault="00415CC8" w:rsidP="00564DEF"/>
                  </w:txbxContent>
                </v:textbox>
              </v:roundrect>
            </w:pict>
          </mc:Fallback>
        </mc:AlternateContent>
      </w:r>
      <w:r w:rsidRPr="00551FA5">
        <w:rPr>
          <w:rFonts w:ascii="HG丸ｺﾞｼｯｸM-PRO" w:eastAsia="HG丸ｺﾞｼｯｸM-PRO" w:hAnsi="HG丸ｺﾞｼｯｸM-PRO" w:hint="eastAsia"/>
          <w:b/>
          <w:sz w:val="22"/>
          <w:szCs w:val="22"/>
          <w:bdr w:val="single" w:sz="4" w:space="0" w:color="auto"/>
          <w:lang w:val="x-none"/>
        </w:rPr>
        <w:t xml:space="preserve">施策３－１　</w:t>
      </w:r>
      <w:r>
        <w:rPr>
          <w:rFonts w:ascii="HG丸ｺﾞｼｯｸM-PRO" w:eastAsia="HG丸ｺﾞｼｯｸM-PRO" w:hAnsi="HG丸ｺﾞｼｯｸM-PRO" w:hint="eastAsia"/>
          <w:b/>
          <w:sz w:val="22"/>
          <w:szCs w:val="22"/>
          <w:bdr w:val="single" w:sz="4" w:space="0" w:color="auto"/>
          <w:lang w:val="x-none"/>
        </w:rPr>
        <w:t>薬局や医療機関における服薬管理の推進</w:t>
      </w:r>
    </w:p>
    <w:p w:rsidR="00564DEF" w:rsidRPr="00485022" w:rsidRDefault="00564DEF" w:rsidP="005C4C7A">
      <w:pPr>
        <w:ind w:leftChars="100" w:left="431" w:hangingChars="100" w:hanging="221"/>
        <w:rPr>
          <w:rFonts w:ascii="HG丸ｺﾞｼｯｸM-PRO" w:eastAsia="HG丸ｺﾞｼｯｸM-PRO" w:hAnsi="HG丸ｺﾞｼｯｸM-PRO"/>
          <w:b/>
          <w:sz w:val="22"/>
          <w:szCs w:val="22"/>
          <w:lang w:val="x-none"/>
        </w:rPr>
      </w:pPr>
      <w:r w:rsidRPr="00485022">
        <w:rPr>
          <w:rFonts w:ascii="HG丸ｺﾞｼｯｸM-PRO" w:eastAsia="HG丸ｺﾞｼｯｸM-PRO" w:hAnsi="HG丸ｺﾞｼｯｸM-PRO" w:hint="eastAsia"/>
          <w:b/>
          <w:sz w:val="22"/>
          <w:szCs w:val="22"/>
          <w:lang w:val="x-none"/>
        </w:rPr>
        <w:t>≪現状と課題≫</w:t>
      </w:r>
    </w:p>
    <w:p w:rsidR="00564DEF" w:rsidRPr="00485022" w:rsidRDefault="00564DEF" w:rsidP="005C4C7A">
      <w:pPr>
        <w:ind w:leftChars="100" w:left="430" w:hangingChars="100" w:hanging="220"/>
        <w:rPr>
          <w:rFonts w:ascii="HG丸ｺﾞｼｯｸM-PRO" w:eastAsia="HG丸ｺﾞｼｯｸM-PRO" w:hAnsi="HG丸ｺﾞｼｯｸM-PRO"/>
          <w:sz w:val="22"/>
          <w:szCs w:val="22"/>
          <w:lang w:val="x-none"/>
        </w:rPr>
      </w:pPr>
      <w:r w:rsidRPr="00485022">
        <w:rPr>
          <w:rFonts w:ascii="HG丸ｺﾞｼｯｸM-PRO" w:eastAsia="HG丸ｺﾞｼｯｸM-PRO" w:hAnsi="HG丸ｺﾞｼｯｸM-PRO" w:hint="eastAsia"/>
          <w:sz w:val="22"/>
          <w:szCs w:val="22"/>
          <w:lang w:val="x-none"/>
        </w:rPr>
        <w:t>○医薬品は、患者が安全かつ効果的に服薬することで適切な治療・回復につながるとともに、重複投薬や多剤投薬の是正を促進することで医薬品の飲み合わせによる健康被害や飲み残し等を改善し、医療費の適正化にもつながります。府民においては重複・多剤投薬の患者が全国</w:t>
      </w:r>
      <w:r w:rsidR="0012104D">
        <w:rPr>
          <w:rFonts w:ascii="HG丸ｺﾞｼｯｸM-PRO" w:eastAsia="HG丸ｺﾞｼｯｸM-PRO" w:hAnsi="HG丸ｺﾞｼｯｸM-PRO" w:hint="eastAsia"/>
          <w:sz w:val="22"/>
          <w:szCs w:val="22"/>
          <w:lang w:val="x-none"/>
        </w:rPr>
        <w:t>に比べ多いことも踏まえ、薬局や医療機関と連携した服薬管理の取組</w:t>
      </w:r>
      <w:r w:rsidRPr="00485022">
        <w:rPr>
          <w:rFonts w:ascii="HG丸ｺﾞｼｯｸM-PRO" w:eastAsia="HG丸ｺﾞｼｯｸM-PRO" w:hAnsi="HG丸ｺﾞｼｯｸM-PRO" w:hint="eastAsia"/>
          <w:sz w:val="22"/>
          <w:szCs w:val="22"/>
          <w:lang w:val="x-none"/>
        </w:rPr>
        <w:t>をより一層進めることが必要です。</w:t>
      </w:r>
    </w:p>
    <w:p w:rsidR="00564DEF" w:rsidRPr="00485022" w:rsidRDefault="00564DEF" w:rsidP="005C4C7A">
      <w:pPr>
        <w:ind w:leftChars="100" w:left="431" w:hangingChars="100" w:hanging="221"/>
        <w:rPr>
          <w:rFonts w:ascii="HG丸ｺﾞｼｯｸM-PRO" w:eastAsia="HG丸ｺﾞｼｯｸM-PRO" w:hAnsi="HG丸ｺﾞｼｯｸM-PRO"/>
          <w:b/>
          <w:sz w:val="22"/>
          <w:szCs w:val="22"/>
          <w:shd w:val="pct15" w:color="auto" w:fill="FFFFFF"/>
          <w:lang w:val="x-none"/>
        </w:rPr>
      </w:pPr>
      <w:r w:rsidRPr="00485022">
        <w:rPr>
          <w:rFonts w:ascii="HG丸ｺﾞｼｯｸM-PRO" w:eastAsia="HG丸ｺﾞｼｯｸM-PRO" w:hAnsi="HG丸ｺﾞｼｯｸM-PRO" w:hint="eastAsia"/>
          <w:b/>
          <w:sz w:val="22"/>
          <w:szCs w:val="22"/>
          <w:lang w:val="x-none"/>
        </w:rPr>
        <w:t>≪今後の府の取組の方向性≫</w:t>
      </w:r>
    </w:p>
    <w:p w:rsidR="00564DEF" w:rsidRPr="00485022" w:rsidRDefault="00564DEF" w:rsidP="005C4C7A">
      <w:pPr>
        <w:ind w:leftChars="100" w:left="431" w:hangingChars="100" w:hanging="221"/>
        <w:rPr>
          <w:rFonts w:ascii="HG丸ｺﾞｼｯｸM-PRO" w:eastAsia="HG丸ｺﾞｼｯｸM-PRO" w:hAnsi="HG丸ｺﾞｼｯｸM-PRO"/>
          <w:b/>
          <w:sz w:val="22"/>
          <w:szCs w:val="22"/>
          <w:lang w:val="x-none"/>
        </w:rPr>
      </w:pPr>
      <w:r w:rsidRPr="00485022">
        <w:rPr>
          <w:rFonts w:ascii="HG丸ｺﾞｼｯｸM-PRO" w:eastAsia="HG丸ｺﾞｼｯｸM-PRO" w:hAnsi="HG丸ｺﾞｼｯｸM-PRO" w:hint="eastAsia"/>
          <w:b/>
          <w:sz w:val="22"/>
          <w:szCs w:val="22"/>
          <w:lang w:val="x-none"/>
        </w:rPr>
        <w:t>((かかりつけ薬剤師・薬局の普及))</w:t>
      </w:r>
    </w:p>
    <w:p w:rsidR="00564DEF" w:rsidRPr="00485022" w:rsidRDefault="00564DEF" w:rsidP="005C4C7A">
      <w:pPr>
        <w:ind w:leftChars="100" w:left="430" w:hangingChars="100" w:hanging="220"/>
        <w:rPr>
          <w:rFonts w:ascii="HG丸ｺﾞｼｯｸM-PRO" w:eastAsia="HG丸ｺﾞｼｯｸM-PRO" w:hAnsi="HG丸ｺﾞｼｯｸM-PRO"/>
          <w:sz w:val="22"/>
          <w:szCs w:val="22"/>
          <w:lang w:val="x-none"/>
        </w:rPr>
      </w:pPr>
      <w:r w:rsidRPr="00485022">
        <w:rPr>
          <w:rFonts w:ascii="HG丸ｺﾞｼｯｸM-PRO" w:eastAsia="HG丸ｺﾞｼｯｸM-PRO" w:hAnsi="HG丸ｺﾞｼｯｸM-PRO" w:hint="eastAsia"/>
          <w:sz w:val="22"/>
          <w:szCs w:val="22"/>
          <w:lang w:val="x-none"/>
        </w:rPr>
        <w:t>▼大阪府薬剤師会とともに、ブラウンバッグやお薬手帳などを利用した服薬管理など、府民1人ひとりに</w:t>
      </w:r>
      <w:r w:rsidR="0012104D">
        <w:rPr>
          <w:rFonts w:ascii="HG丸ｺﾞｼｯｸM-PRO" w:eastAsia="HG丸ｺﾞｼｯｸM-PRO" w:hAnsi="HG丸ｺﾞｼｯｸM-PRO" w:hint="eastAsia"/>
          <w:sz w:val="22"/>
          <w:szCs w:val="22"/>
          <w:lang w:val="x-none"/>
        </w:rPr>
        <w:t>寄り添い、サポートするかかりつけ薬剤師の職能を生かせるような取組</w:t>
      </w:r>
      <w:r w:rsidRPr="00485022">
        <w:rPr>
          <w:rFonts w:ascii="HG丸ｺﾞｼｯｸM-PRO" w:eastAsia="HG丸ｺﾞｼｯｸM-PRO" w:hAnsi="HG丸ｺﾞｼｯｸM-PRO" w:hint="eastAsia"/>
          <w:sz w:val="22"/>
          <w:szCs w:val="22"/>
          <w:lang w:val="x-none"/>
        </w:rPr>
        <w:t>を実施します。</w:t>
      </w:r>
    </w:p>
    <w:p w:rsidR="00564DEF" w:rsidRPr="00485022" w:rsidRDefault="00564DEF" w:rsidP="005C4C7A">
      <w:pPr>
        <w:ind w:leftChars="100" w:left="431" w:hangingChars="100" w:hanging="221"/>
        <w:rPr>
          <w:rFonts w:ascii="HG丸ｺﾞｼｯｸM-PRO" w:eastAsia="HG丸ｺﾞｼｯｸM-PRO" w:hAnsi="HG丸ｺﾞｼｯｸM-PRO"/>
          <w:b/>
          <w:sz w:val="22"/>
          <w:szCs w:val="22"/>
          <w:lang w:val="x-none"/>
        </w:rPr>
      </w:pPr>
      <w:r w:rsidRPr="00485022">
        <w:rPr>
          <w:rFonts w:ascii="HG丸ｺﾞｼｯｸM-PRO" w:eastAsia="HG丸ｺﾞｼｯｸM-PRO" w:hAnsi="HG丸ｺﾞｼｯｸM-PRO"/>
          <w:b/>
          <w:sz w:val="22"/>
          <w:szCs w:val="22"/>
          <w:lang w:val="x-none"/>
        </w:rPr>
        <w:t>((</w:t>
      </w:r>
      <w:r w:rsidRPr="00485022">
        <w:rPr>
          <w:rFonts w:ascii="HG丸ｺﾞｼｯｸM-PRO" w:eastAsia="HG丸ｺﾞｼｯｸM-PRO" w:hAnsi="HG丸ｺﾞｼｯｸM-PRO" w:hint="eastAsia"/>
          <w:b/>
          <w:sz w:val="22"/>
          <w:szCs w:val="22"/>
          <w:lang w:val="x-none"/>
        </w:rPr>
        <w:t>医療機関と薬局の連携強化</w:t>
      </w:r>
      <w:r w:rsidRPr="00485022">
        <w:rPr>
          <w:rFonts w:ascii="HG丸ｺﾞｼｯｸM-PRO" w:eastAsia="HG丸ｺﾞｼｯｸM-PRO" w:hAnsi="HG丸ｺﾞｼｯｸM-PRO"/>
          <w:b/>
          <w:sz w:val="22"/>
          <w:szCs w:val="22"/>
          <w:lang w:val="x-none"/>
        </w:rPr>
        <w:t>))</w:t>
      </w:r>
    </w:p>
    <w:p w:rsidR="00564DEF" w:rsidRPr="00485022" w:rsidRDefault="00564DEF" w:rsidP="005C4C7A">
      <w:pPr>
        <w:ind w:leftChars="100" w:left="430" w:hangingChars="100" w:hanging="220"/>
        <w:rPr>
          <w:rFonts w:ascii="HG丸ｺﾞｼｯｸM-PRO" w:eastAsia="HG丸ｺﾞｼｯｸM-PRO" w:hAnsi="HG丸ｺﾞｼｯｸM-PRO"/>
          <w:sz w:val="22"/>
          <w:szCs w:val="22"/>
          <w:lang w:val="x-none"/>
        </w:rPr>
      </w:pPr>
      <w:r w:rsidRPr="00485022">
        <w:rPr>
          <w:rFonts w:ascii="HG丸ｺﾞｼｯｸM-PRO" w:eastAsia="HG丸ｺﾞｼｯｸM-PRO" w:hAnsi="HG丸ｺﾞｼｯｸM-PRO" w:hint="eastAsia"/>
          <w:sz w:val="22"/>
          <w:szCs w:val="22"/>
          <w:lang w:val="x-none"/>
        </w:rPr>
        <w:t>▼入退院時における医療機関－薬局間での情報共有の円滑化な</w:t>
      </w:r>
      <w:r w:rsidR="0012104D">
        <w:rPr>
          <w:rFonts w:ascii="HG丸ｺﾞｼｯｸM-PRO" w:eastAsia="HG丸ｺﾞｼｯｸM-PRO" w:hAnsi="HG丸ｺﾞｼｯｸM-PRO" w:hint="eastAsia"/>
          <w:sz w:val="22"/>
          <w:szCs w:val="22"/>
          <w:lang w:val="x-none"/>
        </w:rPr>
        <w:t>ど、多職種間、地域の薬局間の連携等を推進します。加えて、この取組</w:t>
      </w:r>
      <w:r w:rsidRPr="00485022">
        <w:rPr>
          <w:rFonts w:ascii="HG丸ｺﾞｼｯｸM-PRO" w:eastAsia="HG丸ｺﾞｼｯｸM-PRO" w:hAnsi="HG丸ｺﾞｼｯｸM-PRO" w:hint="eastAsia"/>
          <w:sz w:val="22"/>
          <w:szCs w:val="22"/>
          <w:lang w:val="x-none"/>
        </w:rPr>
        <w:t>の結果を精査することで洗い出される課題を解決するための効果的な事業を検討します。</w:t>
      </w:r>
    </w:p>
    <w:p w:rsidR="00564DEF" w:rsidRPr="00485022" w:rsidRDefault="00564DEF" w:rsidP="005C4C7A">
      <w:pPr>
        <w:ind w:leftChars="100" w:left="430" w:hangingChars="100" w:hanging="220"/>
        <w:rPr>
          <w:rFonts w:ascii="HG丸ｺﾞｼｯｸM-PRO" w:eastAsia="HG丸ｺﾞｼｯｸM-PRO" w:hAnsi="HG丸ｺﾞｼｯｸM-PRO"/>
          <w:sz w:val="22"/>
          <w:szCs w:val="22"/>
          <w:lang w:val="x-none"/>
        </w:rPr>
      </w:pPr>
      <w:r w:rsidRPr="00485022">
        <w:rPr>
          <w:rFonts w:ascii="HG丸ｺﾞｼｯｸM-PRO" w:eastAsia="HG丸ｺﾞｼｯｸM-PRO" w:hAnsi="HG丸ｺﾞｼｯｸM-PRO" w:hint="eastAsia"/>
          <w:sz w:val="22"/>
          <w:szCs w:val="22"/>
          <w:lang w:val="x-none"/>
        </w:rPr>
        <w:t>▼服薬情報の一元的・継続的把握を推進するなど、かかりつけ薬剤師・薬局の機能を活用して、地域での</w:t>
      </w:r>
      <w:r w:rsidR="0012104D">
        <w:rPr>
          <w:rFonts w:ascii="HG丸ｺﾞｼｯｸM-PRO" w:eastAsia="HG丸ｺﾞｼｯｸM-PRO" w:hAnsi="HG丸ｺﾞｼｯｸM-PRO" w:hint="eastAsia"/>
          <w:sz w:val="22"/>
          <w:szCs w:val="22"/>
          <w:lang w:val="x-none"/>
        </w:rPr>
        <w:t>相互支援体制の強化を図る取組</w:t>
      </w:r>
      <w:r w:rsidRPr="00485022">
        <w:rPr>
          <w:rFonts w:ascii="HG丸ｺﾞｼｯｸM-PRO" w:eastAsia="HG丸ｺﾞｼｯｸM-PRO" w:hAnsi="HG丸ｺﾞｼｯｸM-PRO" w:hint="eastAsia"/>
          <w:sz w:val="22"/>
          <w:szCs w:val="22"/>
          <w:lang w:val="x-none"/>
        </w:rPr>
        <w:t>を行います。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C4C7A">
      <w:pPr>
        <w:ind w:leftChars="100" w:left="430" w:hangingChars="100" w:hanging="220"/>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2423680" behindDoc="1" locked="0" layoutInCell="1" allowOverlap="1" wp14:anchorId="6118E49B" wp14:editId="1307079F">
                <wp:simplePos x="0" y="0"/>
                <wp:positionH relativeFrom="column">
                  <wp:posOffset>-36195</wp:posOffset>
                </wp:positionH>
                <wp:positionV relativeFrom="paragraph">
                  <wp:posOffset>132715</wp:posOffset>
                </wp:positionV>
                <wp:extent cx="6315075" cy="2152650"/>
                <wp:effectExtent l="0" t="0" r="28575" b="19050"/>
                <wp:wrapNone/>
                <wp:docPr id="434" name="角丸四角形 434"/>
                <wp:cNvGraphicFramePr/>
                <a:graphic xmlns:a="http://schemas.openxmlformats.org/drawingml/2006/main">
                  <a:graphicData uri="http://schemas.microsoft.com/office/word/2010/wordprocessingShape">
                    <wps:wsp>
                      <wps:cNvSpPr/>
                      <wps:spPr>
                        <a:xfrm>
                          <a:off x="0" y="0"/>
                          <a:ext cx="6315075" cy="2152650"/>
                        </a:xfrm>
                        <a:prstGeom prst="roundRect">
                          <a:avLst>
                            <a:gd name="adj" fmla="val 6968"/>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4" o:spid="_x0000_s1026" style="position:absolute;left:0;text-align:left;margin-left:-2.85pt;margin-top:10.45pt;width:497.25pt;height:169.5pt;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" fillcolor="#dce6f2" strokecolor="#385d8a" strokeweight="2pt"/>
            </w:pict>
          </mc:Fallback>
        </mc:AlternateContent>
      </w:r>
    </w:p>
    <w:p w:rsidR="00564DEF" w:rsidRPr="00485022"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485022">
        <w:rPr>
          <w:rFonts w:ascii="HG丸ｺﾞｼｯｸM-PRO" w:eastAsia="HG丸ｺﾞｼｯｸM-PRO" w:hAnsi="HG丸ｺﾞｼｯｸM-PRO" w:hint="eastAsia"/>
          <w:b/>
          <w:sz w:val="22"/>
          <w:szCs w:val="22"/>
          <w:bdr w:val="single" w:sz="4" w:space="0" w:color="auto"/>
          <w:lang w:val="x-none"/>
        </w:rPr>
        <w:t>施策３－２　府民の適正服薬にかかる知識の普及</w:t>
      </w:r>
    </w:p>
    <w:p w:rsidR="00564DEF" w:rsidRPr="00485022" w:rsidRDefault="00564DEF" w:rsidP="005C4C7A">
      <w:pPr>
        <w:ind w:leftChars="100" w:left="431" w:hangingChars="100" w:hanging="221"/>
        <w:rPr>
          <w:rFonts w:ascii="HG丸ｺﾞｼｯｸM-PRO" w:eastAsia="HG丸ｺﾞｼｯｸM-PRO" w:hAnsi="HG丸ｺﾞｼｯｸM-PRO"/>
          <w:b/>
          <w:sz w:val="22"/>
          <w:szCs w:val="22"/>
          <w:lang w:val="x-none"/>
        </w:rPr>
      </w:pPr>
      <w:r w:rsidRPr="00485022">
        <w:rPr>
          <w:rFonts w:ascii="HG丸ｺﾞｼｯｸM-PRO" w:eastAsia="HG丸ｺﾞｼｯｸM-PRO" w:hAnsi="HG丸ｺﾞｼｯｸM-PRO" w:hint="eastAsia"/>
          <w:b/>
          <w:sz w:val="22"/>
          <w:szCs w:val="22"/>
          <w:lang w:val="x-none"/>
        </w:rPr>
        <w:t>≪現状と課題≫</w:t>
      </w:r>
    </w:p>
    <w:p w:rsidR="00564DEF" w:rsidRPr="00485022" w:rsidRDefault="00564DEF" w:rsidP="005C4C7A">
      <w:pPr>
        <w:ind w:leftChars="100" w:left="430" w:hangingChars="100" w:hanging="220"/>
        <w:rPr>
          <w:rFonts w:ascii="HG丸ｺﾞｼｯｸM-PRO" w:eastAsia="HG丸ｺﾞｼｯｸM-PRO" w:hAnsi="HG丸ｺﾞｼｯｸM-PRO"/>
          <w:sz w:val="22"/>
          <w:szCs w:val="22"/>
          <w:lang w:val="x-none"/>
        </w:rPr>
      </w:pPr>
      <w:r w:rsidRPr="00485022">
        <w:rPr>
          <w:rFonts w:ascii="HG丸ｺﾞｼｯｸM-PRO" w:eastAsia="HG丸ｺﾞｼｯｸM-PRO" w:hAnsi="HG丸ｺﾞｼｯｸM-PRO" w:hint="eastAsia"/>
          <w:sz w:val="22"/>
          <w:szCs w:val="22"/>
          <w:lang w:val="x-none"/>
        </w:rPr>
        <w:t>○医療機関や薬局のみならず、患者自身も医薬品を適正に服薬する知識や意識を持つことが大切です。府民を対象とした啓発活動等を通じ、適正服薬に対する意識向上を図っていく必要があります。</w:t>
      </w:r>
    </w:p>
    <w:p w:rsidR="00564DEF" w:rsidRPr="00485022" w:rsidRDefault="00564DEF" w:rsidP="005C4C7A">
      <w:pPr>
        <w:ind w:leftChars="100" w:left="431" w:hangingChars="100" w:hanging="221"/>
        <w:rPr>
          <w:rFonts w:ascii="HG丸ｺﾞｼｯｸM-PRO" w:eastAsia="HG丸ｺﾞｼｯｸM-PRO" w:hAnsi="HG丸ｺﾞｼｯｸM-PRO"/>
          <w:b/>
          <w:sz w:val="22"/>
          <w:szCs w:val="22"/>
          <w:lang w:val="x-none"/>
        </w:rPr>
      </w:pPr>
      <w:r w:rsidRPr="00485022">
        <w:rPr>
          <w:rFonts w:ascii="HG丸ｺﾞｼｯｸM-PRO" w:eastAsia="HG丸ｺﾞｼｯｸM-PRO" w:hAnsi="HG丸ｺﾞｼｯｸM-PRO" w:hint="eastAsia"/>
          <w:b/>
          <w:sz w:val="22"/>
          <w:szCs w:val="22"/>
          <w:lang w:val="x-none"/>
        </w:rPr>
        <w:t>≪今後の府の取組の方向性≫</w:t>
      </w:r>
    </w:p>
    <w:p w:rsidR="00564DEF" w:rsidRPr="00485022" w:rsidRDefault="00564DEF" w:rsidP="005C4C7A">
      <w:pPr>
        <w:ind w:leftChars="100" w:left="430" w:hangingChars="100" w:hanging="220"/>
        <w:rPr>
          <w:rFonts w:ascii="HG丸ｺﾞｼｯｸM-PRO" w:eastAsia="HG丸ｺﾞｼｯｸM-PRO" w:hAnsi="HG丸ｺﾞｼｯｸM-PRO"/>
          <w:sz w:val="22"/>
          <w:szCs w:val="22"/>
          <w:lang w:val="x-none"/>
        </w:rPr>
      </w:pPr>
      <w:r w:rsidRPr="00485022">
        <w:rPr>
          <w:rFonts w:ascii="HG丸ｺﾞｼｯｸM-PRO" w:eastAsia="HG丸ｺﾞｼｯｸM-PRO" w:hAnsi="HG丸ｺﾞｼｯｸM-PRO" w:hint="eastAsia"/>
          <w:sz w:val="22"/>
          <w:szCs w:val="22"/>
          <w:lang w:val="x-none"/>
        </w:rPr>
        <w:t>▼「薬と健康の週間」に府民を対象としたイベントを開催し、医薬品の適正使用に関する調査を実施するなど、工夫をこらした啓発イベントを展開します。</w:t>
      </w:r>
    </w:p>
    <w:p w:rsidR="00564DEF" w:rsidRPr="00485022" w:rsidRDefault="00564DEF" w:rsidP="005C4C7A">
      <w:pPr>
        <w:ind w:leftChars="100" w:left="430" w:hangingChars="100" w:hanging="220"/>
        <w:rPr>
          <w:rFonts w:ascii="HG丸ｺﾞｼｯｸM-PRO" w:eastAsia="HG丸ｺﾞｼｯｸM-PRO" w:hAnsi="HG丸ｺﾞｼｯｸM-PRO"/>
          <w:sz w:val="22"/>
          <w:szCs w:val="22"/>
          <w:lang w:val="x-none"/>
        </w:rPr>
      </w:pPr>
      <w:r w:rsidRPr="00485022">
        <w:rPr>
          <w:rFonts w:ascii="HG丸ｺﾞｼｯｸM-PRO" w:eastAsia="HG丸ｺﾞｼｯｸM-PRO" w:hAnsi="HG丸ｺﾞｼｯｸM-PRO" w:hint="eastAsia"/>
          <w:sz w:val="22"/>
          <w:szCs w:val="22"/>
          <w:lang w:val="x-none"/>
        </w:rPr>
        <w:t>▼各市町村で開催される健康展等を活用し府民を対象とした適正服薬にかかる啓発を行います。</w:t>
      </w:r>
    </w:p>
    <w:p w:rsidR="00564DEF" w:rsidRPr="00485022"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564DEF" w:rsidRPr="00B372F5" w:rsidRDefault="00564DEF" w:rsidP="005C4C7A">
      <w:pPr>
        <w:ind w:leftChars="100" w:left="210"/>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424704" behindDoc="1" locked="0" layoutInCell="1" allowOverlap="1" wp14:anchorId="0FBC152A" wp14:editId="3D849ACA">
                <wp:simplePos x="0" y="0"/>
                <wp:positionH relativeFrom="column">
                  <wp:posOffset>-36195</wp:posOffset>
                </wp:positionH>
                <wp:positionV relativeFrom="paragraph">
                  <wp:posOffset>-62230</wp:posOffset>
                </wp:positionV>
                <wp:extent cx="6315075" cy="2105025"/>
                <wp:effectExtent l="0" t="0" r="28575" b="28575"/>
                <wp:wrapNone/>
                <wp:docPr id="435" name="角丸四角形 435"/>
                <wp:cNvGraphicFramePr/>
                <a:graphic xmlns:a="http://schemas.openxmlformats.org/drawingml/2006/main">
                  <a:graphicData uri="http://schemas.microsoft.com/office/word/2010/wordprocessingShape">
                    <wps:wsp>
                      <wps:cNvSpPr/>
                      <wps:spPr>
                        <a:xfrm>
                          <a:off x="0" y="0"/>
                          <a:ext cx="6315075" cy="2105025"/>
                        </a:xfrm>
                        <a:prstGeom prst="roundRect">
                          <a:avLst>
                            <a:gd name="adj" fmla="val 10055"/>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5" o:spid="_x0000_s1026" style="position:absolute;left:0;text-align:left;margin-left:-2.85pt;margin-top:-4.9pt;width:497.25pt;height:165.75pt;z-index:-250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" fillcolor="#dce6f2" strokecolor="#385d8a" strokeweight="2pt"/>
            </w:pict>
          </mc:Fallback>
        </mc:AlternateContent>
      </w:r>
      <w:r w:rsidR="0012104D">
        <w:rPr>
          <w:rFonts w:ascii="HG丸ｺﾞｼｯｸM-PRO" w:eastAsia="HG丸ｺﾞｼｯｸM-PRO" w:hAnsi="HG丸ｺﾞｼｯｸM-PRO" w:hint="eastAsia"/>
          <w:b/>
          <w:sz w:val="22"/>
          <w:szCs w:val="22"/>
          <w:bdr w:val="single" w:sz="4" w:space="0" w:color="auto"/>
          <w:lang w:val="x-none"/>
        </w:rPr>
        <w:t>施策３－３　保険者等が行う適正服薬の取組</w:t>
      </w:r>
      <w:r w:rsidRPr="00B372F5">
        <w:rPr>
          <w:rFonts w:ascii="HG丸ｺﾞｼｯｸM-PRO" w:eastAsia="HG丸ｺﾞｼｯｸM-PRO" w:hAnsi="HG丸ｺﾞｼｯｸM-PRO" w:hint="eastAsia"/>
          <w:b/>
          <w:sz w:val="22"/>
          <w:szCs w:val="22"/>
          <w:bdr w:val="single" w:sz="4" w:space="0" w:color="auto"/>
          <w:lang w:val="x-none"/>
        </w:rPr>
        <w:t>への支援</w:t>
      </w:r>
    </w:p>
    <w:p w:rsidR="00564DEF" w:rsidRPr="00B372F5" w:rsidRDefault="00564DEF" w:rsidP="005C4C7A">
      <w:pPr>
        <w:ind w:leftChars="100" w:left="431" w:hangingChars="100" w:hanging="221"/>
        <w:rPr>
          <w:rFonts w:ascii="HG丸ｺﾞｼｯｸM-PRO" w:eastAsia="HG丸ｺﾞｼｯｸM-PRO" w:hAnsi="HG丸ｺﾞｼｯｸM-PRO"/>
          <w:b/>
          <w:sz w:val="22"/>
          <w:szCs w:val="22"/>
          <w:lang w:val="x-none"/>
        </w:rPr>
      </w:pPr>
      <w:r w:rsidRPr="00B372F5">
        <w:rPr>
          <w:rFonts w:ascii="HG丸ｺﾞｼｯｸM-PRO" w:eastAsia="HG丸ｺﾞｼｯｸM-PRO" w:hAnsi="HG丸ｺﾞｼｯｸM-PRO" w:hint="eastAsia"/>
          <w:b/>
          <w:sz w:val="22"/>
          <w:szCs w:val="22"/>
          <w:lang w:val="x-none"/>
        </w:rPr>
        <w:t>≪現状と課題≫</w:t>
      </w:r>
    </w:p>
    <w:p w:rsidR="00564DEF" w:rsidRPr="00B372F5" w:rsidRDefault="00564DEF" w:rsidP="005C4C7A">
      <w:pPr>
        <w:ind w:leftChars="100" w:left="430" w:hangingChars="100" w:hanging="220"/>
        <w:rPr>
          <w:rFonts w:ascii="HG丸ｺﾞｼｯｸM-PRO" w:eastAsia="HG丸ｺﾞｼｯｸM-PRO" w:hAnsi="HG丸ｺﾞｼｯｸM-PRO"/>
          <w:sz w:val="22"/>
          <w:szCs w:val="22"/>
          <w:lang w:val="x-none"/>
        </w:rPr>
      </w:pPr>
      <w:r w:rsidRPr="00B372F5">
        <w:rPr>
          <w:rFonts w:ascii="HG丸ｺﾞｼｯｸM-PRO" w:eastAsia="HG丸ｺﾞｼｯｸM-PRO" w:hAnsi="HG丸ｺﾞｼｯｸM-PRO" w:hint="eastAsia"/>
          <w:sz w:val="22"/>
          <w:szCs w:val="22"/>
          <w:lang w:val="x-none"/>
        </w:rPr>
        <w:t>○保険者においては、重複投薬や多剤投与等が見受けられる被保険者を抽出し、保健指導等を実施していますが、地域の医療機関や薬局等と連携するなど効果的な取組の検討やそれを実行するための体制整備が課題となっています。保険者が行う取組に対し、広域的・専門的見地からの支援が求められています。</w:t>
      </w:r>
    </w:p>
    <w:p w:rsidR="00564DEF" w:rsidRPr="00B372F5" w:rsidRDefault="00564DEF" w:rsidP="005C4C7A">
      <w:pPr>
        <w:ind w:leftChars="100" w:left="431" w:hangingChars="100" w:hanging="221"/>
        <w:rPr>
          <w:rFonts w:ascii="HG丸ｺﾞｼｯｸM-PRO" w:eastAsia="HG丸ｺﾞｼｯｸM-PRO" w:hAnsi="HG丸ｺﾞｼｯｸM-PRO"/>
          <w:b/>
          <w:sz w:val="22"/>
          <w:szCs w:val="22"/>
          <w:lang w:val="x-none"/>
        </w:rPr>
      </w:pPr>
      <w:r w:rsidRPr="00B372F5">
        <w:rPr>
          <w:rFonts w:ascii="HG丸ｺﾞｼｯｸM-PRO" w:eastAsia="HG丸ｺﾞｼｯｸM-PRO" w:hAnsi="HG丸ｺﾞｼｯｸM-PRO" w:hint="eastAsia"/>
          <w:b/>
          <w:sz w:val="22"/>
          <w:szCs w:val="22"/>
          <w:lang w:val="x-none"/>
        </w:rPr>
        <w:t>≪今後の府の取組の方向性≫</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B372F5">
        <w:rPr>
          <w:rFonts w:ascii="HG丸ｺﾞｼｯｸM-PRO" w:eastAsia="HG丸ｺﾞｼｯｸM-PRO" w:hAnsi="HG丸ｺﾞｼｯｸM-PRO" w:hint="eastAsia"/>
          <w:sz w:val="22"/>
          <w:szCs w:val="22"/>
          <w:lang w:val="x-none"/>
        </w:rPr>
        <w:t>▼適正服薬に関する被保険者への啓発や、医療機関・薬局等と連携した服薬状況の確認・訪問指導等を行う保険者等への支援</w:t>
      </w:r>
      <w:r>
        <w:rPr>
          <w:rFonts w:ascii="HG丸ｺﾞｼｯｸM-PRO" w:eastAsia="HG丸ｺﾞｼｯｸM-PRO" w:hAnsi="HG丸ｺﾞｼｯｸM-PRO" w:hint="eastAsia"/>
          <w:sz w:val="22"/>
          <w:szCs w:val="22"/>
          <w:lang w:val="x-none"/>
        </w:rPr>
        <w:t>を行います。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64DEF">
      <w:pPr>
        <w:widowControl/>
        <w:jc w:val="left"/>
        <w:rPr>
          <w:rFonts w:ascii="HG丸ｺﾞｼｯｸM-PRO" w:eastAsia="HG丸ｺﾞｼｯｸM-PRO" w:hAnsi="HG丸ｺﾞｼｯｸM-PRO"/>
          <w:sz w:val="22"/>
          <w:szCs w:val="22"/>
          <w:lang w:val="x-none"/>
        </w:rPr>
      </w:pPr>
      <w:r w:rsidRPr="00BC238B">
        <w:rPr>
          <w:rFonts w:ascii="HG丸ｺﾞｼｯｸM-PRO" w:eastAsia="HG丸ｺﾞｼｯｸM-PRO" w:hAnsi="HG丸ｺﾞｼｯｸM-PRO"/>
          <w:noProof/>
          <w:sz w:val="22"/>
          <w:szCs w:val="22"/>
        </w:rPr>
        <mc:AlternateContent>
          <mc:Choice Requires="wps">
            <w:drawing>
              <wp:anchor distT="0" distB="0" distL="114300" distR="114300" simplePos="0" relativeHeight="252442112" behindDoc="0" locked="0" layoutInCell="1" allowOverlap="1" wp14:anchorId="23330982" wp14:editId="780076B2">
                <wp:simplePos x="0" y="0"/>
                <wp:positionH relativeFrom="column">
                  <wp:posOffset>4264661</wp:posOffset>
                </wp:positionH>
                <wp:positionV relativeFrom="paragraph">
                  <wp:posOffset>165735</wp:posOffset>
                </wp:positionV>
                <wp:extent cx="2194560" cy="4171950"/>
                <wp:effectExtent l="0" t="0" r="0" b="0"/>
                <wp:wrapNone/>
                <wp:docPr id="436" name="テキスト ボックス 2" descr="&#10;" title="平成３５（２０２３）年度におけるアウトカム目標（進捗管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171950"/>
                        </a:xfrm>
                        <a:prstGeom prst="rect">
                          <a:avLst/>
                        </a:prstGeom>
                        <a:solidFill>
                          <a:srgbClr val="FFFFFF"/>
                        </a:solidFill>
                        <a:ln w="9525">
                          <a:noFill/>
                          <a:miter lim="800000"/>
                          <a:headEnd/>
                          <a:tailEnd/>
                        </a:ln>
                      </wps:spPr>
                      <wps:txbx>
                        <w:txbxContent>
                          <w:tbl>
                            <w:tblPr>
                              <w:tblStyle w:val="ae"/>
                              <w:tblW w:w="0" w:type="auto"/>
                              <w:tblLook w:val="04A0" w:firstRow="1" w:lastRow="0" w:firstColumn="1" w:lastColumn="0" w:noHBand="0" w:noVBand="1"/>
                            </w:tblPr>
                            <w:tblGrid>
                              <w:gridCol w:w="3227"/>
                            </w:tblGrid>
                            <w:tr w:rsidR="00415CC8" w:rsidTr="00ED60B1">
                              <w:trPr>
                                <w:trHeight w:val="557"/>
                              </w:trPr>
                              <w:tc>
                                <w:tcPr>
                                  <w:tcW w:w="3227"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rPr>
                                <w:trHeight w:val="873"/>
                              </w:trPr>
                              <w:tc>
                                <w:tcPr>
                                  <w:tcW w:w="3227" w:type="dxa"/>
                                </w:tcPr>
                                <w:p w:rsidR="00415CC8" w:rsidRPr="00D222FB" w:rsidRDefault="00415CC8" w:rsidP="00ED60B1">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重複投薬にかかる</w:t>
                                  </w:r>
                                  <w:r>
                                    <w:rPr>
                                      <w:rFonts w:ascii="HG丸ｺﾞｼｯｸM-PRO" w:eastAsia="HG丸ｺﾞｼｯｸM-PRO" w:hAnsi="HG丸ｺﾞｼｯｸM-PRO" w:hint="eastAsia"/>
                                      <w:b/>
                                      <w:szCs w:val="21"/>
                                    </w:rPr>
                                    <w:t>調剤費等</w:t>
                                  </w:r>
                                </w:p>
                                <w:p w:rsidR="00415CC8" w:rsidRPr="001F3E30" w:rsidRDefault="00415CC8" w:rsidP="00ED60B1">
                                  <w:pPr>
                                    <w:rPr>
                                      <w:rFonts w:ascii="HG丸ｺﾞｼｯｸM-PRO" w:eastAsia="HG丸ｺﾞｼｯｸM-PRO" w:hAnsi="HG丸ｺﾞｼｯｸM-PRO"/>
                                      <w:b/>
                                      <w:color w:val="0070C0"/>
                                      <w:szCs w:val="21"/>
                                    </w:rPr>
                                  </w:pPr>
                                  <w:r w:rsidRPr="00D222FB">
                                    <w:rPr>
                                      <w:rFonts w:ascii="HG丸ｺﾞｼｯｸM-PRO" w:eastAsia="HG丸ｺﾞｼｯｸM-PRO" w:hAnsi="HG丸ｺﾞｼｯｸM-PRO" w:hint="eastAsia"/>
                                      <w:b/>
                                      <w:szCs w:val="21"/>
                                    </w:rPr>
                                    <w:t>H25年比　半減</w:t>
                                  </w:r>
                                </w:p>
                              </w:tc>
                            </w:tr>
                            <w:tr w:rsidR="00415CC8" w:rsidRPr="00650E4C" w:rsidTr="00ED60B1">
                              <w:trPr>
                                <w:trHeight w:val="973"/>
                              </w:trPr>
                              <w:tc>
                                <w:tcPr>
                                  <w:tcW w:w="3227" w:type="dxa"/>
                                </w:tcPr>
                                <w:p w:rsidR="00415CC8" w:rsidRPr="00D222FB" w:rsidRDefault="00415CC8" w:rsidP="00ED60B1">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多剤投薬にかかる</w:t>
                                  </w:r>
                                  <w:r>
                                    <w:rPr>
                                      <w:rFonts w:ascii="HG丸ｺﾞｼｯｸM-PRO" w:eastAsia="HG丸ｺﾞｼｯｸM-PRO" w:hAnsi="HG丸ｺﾞｼｯｸM-PRO" w:hint="eastAsia"/>
                                      <w:b/>
                                      <w:szCs w:val="21"/>
                                    </w:rPr>
                                    <w:t>調剤費等</w:t>
                                  </w:r>
                                </w:p>
                                <w:p w:rsidR="00415CC8" w:rsidRPr="001F3E30" w:rsidRDefault="00415CC8" w:rsidP="00ED60B1">
                                  <w:pPr>
                                    <w:rPr>
                                      <w:rFonts w:ascii="HG丸ｺﾞｼｯｸM-PRO" w:eastAsia="HG丸ｺﾞｼｯｸM-PRO" w:hAnsi="HG丸ｺﾞｼｯｸM-PRO"/>
                                      <w:b/>
                                      <w:color w:val="0070C0"/>
                                      <w:szCs w:val="21"/>
                                    </w:rPr>
                                  </w:pPr>
                                  <w:r w:rsidRPr="00D222FB">
                                    <w:rPr>
                                      <w:rFonts w:ascii="HG丸ｺﾞｼｯｸM-PRO" w:eastAsia="HG丸ｺﾞｼｯｸM-PRO" w:hAnsi="HG丸ｺﾞｼｯｸM-PRO" w:hint="eastAsia"/>
                                      <w:b/>
                                      <w:szCs w:val="21"/>
                                    </w:rPr>
                                    <w:t>H25年比　半減</w:t>
                                  </w:r>
                                </w:p>
                              </w:tc>
                            </w:tr>
                          </w:tbl>
                          <w:p w:rsidR="00415CC8" w:rsidRPr="005509C0" w:rsidRDefault="00415CC8" w:rsidP="00564DEF">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3" type="#_x0000_t202" alt="タイトル: 平成３５（２０２３）年度におけるアウトカム目標（進捗管理） - 説明: &#10;" style="position:absolute;margin-left:335.8pt;margin-top:13.05pt;width:172.8pt;height:328.5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" stroked="f">
                <v:textbox>
                  <w:txbxContent>
                    <w:tbl>
                      <w:tblPr>
                        <w:tblStyle w:val="ae"/>
                        <w:tblW w:w="0" w:type="auto"/>
                        <w:tblLook w:val="04A0" w:firstRow="1" w:lastRow="0" w:firstColumn="1" w:lastColumn="0" w:noHBand="0" w:noVBand="1"/>
                      </w:tblPr>
                      <w:tblGrid>
                        <w:gridCol w:w="3227"/>
                      </w:tblGrid>
                      <w:tr w:rsidR="00415CC8" w:rsidTr="00ED60B1">
                        <w:trPr>
                          <w:trHeight w:val="557"/>
                        </w:trPr>
                        <w:tc>
                          <w:tcPr>
                            <w:tcW w:w="3227"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rPr>
                          <w:trHeight w:val="873"/>
                        </w:trPr>
                        <w:tc>
                          <w:tcPr>
                            <w:tcW w:w="3227" w:type="dxa"/>
                          </w:tcPr>
                          <w:p w:rsidR="00415CC8" w:rsidRPr="00D222FB" w:rsidRDefault="00415CC8" w:rsidP="00ED60B1">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重複投薬にかかる</w:t>
                            </w:r>
                            <w:r>
                              <w:rPr>
                                <w:rFonts w:ascii="HG丸ｺﾞｼｯｸM-PRO" w:eastAsia="HG丸ｺﾞｼｯｸM-PRO" w:hAnsi="HG丸ｺﾞｼｯｸM-PRO" w:hint="eastAsia"/>
                                <w:b/>
                                <w:szCs w:val="21"/>
                              </w:rPr>
                              <w:t>調剤費等</w:t>
                            </w:r>
                          </w:p>
                          <w:p w:rsidR="00415CC8" w:rsidRPr="001F3E30" w:rsidRDefault="00415CC8" w:rsidP="00ED60B1">
                            <w:pPr>
                              <w:rPr>
                                <w:rFonts w:ascii="HG丸ｺﾞｼｯｸM-PRO" w:eastAsia="HG丸ｺﾞｼｯｸM-PRO" w:hAnsi="HG丸ｺﾞｼｯｸM-PRO"/>
                                <w:b/>
                                <w:color w:val="0070C0"/>
                                <w:szCs w:val="21"/>
                              </w:rPr>
                            </w:pPr>
                            <w:r w:rsidRPr="00D222FB">
                              <w:rPr>
                                <w:rFonts w:ascii="HG丸ｺﾞｼｯｸM-PRO" w:eastAsia="HG丸ｺﾞｼｯｸM-PRO" w:hAnsi="HG丸ｺﾞｼｯｸM-PRO" w:hint="eastAsia"/>
                                <w:b/>
                                <w:szCs w:val="21"/>
                              </w:rPr>
                              <w:t>H25年比　半減</w:t>
                            </w:r>
                          </w:p>
                        </w:tc>
                      </w:tr>
                      <w:tr w:rsidR="00415CC8" w:rsidRPr="00650E4C" w:rsidTr="00ED60B1">
                        <w:trPr>
                          <w:trHeight w:val="973"/>
                        </w:trPr>
                        <w:tc>
                          <w:tcPr>
                            <w:tcW w:w="3227" w:type="dxa"/>
                          </w:tcPr>
                          <w:p w:rsidR="00415CC8" w:rsidRPr="00D222FB" w:rsidRDefault="00415CC8" w:rsidP="00ED60B1">
                            <w:pPr>
                              <w:rPr>
                                <w:rFonts w:ascii="HG丸ｺﾞｼｯｸM-PRO" w:eastAsia="HG丸ｺﾞｼｯｸM-PRO" w:hAnsi="HG丸ｺﾞｼｯｸM-PRO"/>
                                <w:b/>
                                <w:szCs w:val="21"/>
                              </w:rPr>
                            </w:pPr>
                            <w:r w:rsidRPr="00D222FB">
                              <w:rPr>
                                <w:rFonts w:ascii="HG丸ｺﾞｼｯｸM-PRO" w:eastAsia="HG丸ｺﾞｼｯｸM-PRO" w:hAnsi="HG丸ｺﾞｼｯｸM-PRO" w:hint="eastAsia"/>
                                <w:b/>
                                <w:szCs w:val="21"/>
                              </w:rPr>
                              <w:t>多剤投薬にかかる</w:t>
                            </w:r>
                            <w:r>
                              <w:rPr>
                                <w:rFonts w:ascii="HG丸ｺﾞｼｯｸM-PRO" w:eastAsia="HG丸ｺﾞｼｯｸM-PRO" w:hAnsi="HG丸ｺﾞｼｯｸM-PRO" w:hint="eastAsia"/>
                                <w:b/>
                                <w:szCs w:val="21"/>
                              </w:rPr>
                              <w:t>調剤費等</w:t>
                            </w:r>
                          </w:p>
                          <w:p w:rsidR="00415CC8" w:rsidRPr="001F3E30" w:rsidRDefault="00415CC8" w:rsidP="00ED60B1">
                            <w:pPr>
                              <w:rPr>
                                <w:rFonts w:ascii="HG丸ｺﾞｼｯｸM-PRO" w:eastAsia="HG丸ｺﾞｼｯｸM-PRO" w:hAnsi="HG丸ｺﾞｼｯｸM-PRO"/>
                                <w:b/>
                                <w:color w:val="0070C0"/>
                                <w:szCs w:val="21"/>
                              </w:rPr>
                            </w:pPr>
                            <w:r w:rsidRPr="00D222FB">
                              <w:rPr>
                                <w:rFonts w:ascii="HG丸ｺﾞｼｯｸM-PRO" w:eastAsia="HG丸ｺﾞｼｯｸM-PRO" w:hAnsi="HG丸ｺﾞｼｯｸM-PRO" w:hint="eastAsia"/>
                                <w:b/>
                                <w:szCs w:val="21"/>
                              </w:rPr>
                              <w:t>H25年比　半減</w:t>
                            </w:r>
                          </w:p>
                        </w:tc>
                      </w:tr>
                    </w:tbl>
                    <w:p w:rsidR="00415CC8" w:rsidRPr="005509C0" w:rsidRDefault="00415CC8" w:rsidP="00564DEF">
                      <w:pPr>
                        <w:rPr>
                          <w:rFonts w:ascii="HG丸ｺﾞｼｯｸM-PRO" w:eastAsia="HG丸ｺﾞｼｯｸM-PRO" w:hAnsi="HG丸ｺﾞｼｯｸM-PRO"/>
                        </w:rPr>
                      </w:pPr>
                    </w:p>
                  </w:txbxContent>
                </v:textbox>
              </v:shape>
            </w:pict>
          </mc:Fallback>
        </mc:AlternateContent>
      </w: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564DEF" w:rsidRPr="00D222FB" w:rsidRDefault="00564DEF" w:rsidP="00ED60B1">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564DEF" w:rsidRPr="001F3E30" w:rsidTr="003F72FF">
        <w:trPr>
          <w:trHeight w:val="315"/>
        </w:trPr>
        <w:tc>
          <w:tcPr>
            <w:tcW w:w="1276" w:type="dxa"/>
            <w:vMerge/>
            <w:tcBorders>
              <w:bottom w:val="single" w:sz="4" w:space="0" w:color="auto"/>
            </w:tcBorders>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指標</w:t>
            </w:r>
          </w:p>
        </w:tc>
      </w:tr>
      <w:tr w:rsidR="00564DEF" w:rsidTr="003F72FF">
        <w:trPr>
          <w:trHeight w:val="510"/>
        </w:trPr>
        <w:tc>
          <w:tcPr>
            <w:tcW w:w="1276" w:type="dxa"/>
            <w:vMerge w:val="restart"/>
            <w:tcBorders>
              <w:bottom w:val="single" w:sz="4" w:space="0" w:color="auto"/>
            </w:tcBorders>
          </w:tcPr>
          <w:p w:rsidR="00564DEF" w:rsidRPr="003F72FF" w:rsidRDefault="00564DEF" w:rsidP="00ED60B1">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３－１</w:t>
            </w:r>
          </w:p>
          <w:p w:rsidR="00564DEF" w:rsidRPr="003F72FF" w:rsidRDefault="003F72FF" w:rsidP="00ED60B1">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薬局や医療機関における服薬管理の推進</w:t>
            </w:r>
          </w:p>
        </w:tc>
        <w:tc>
          <w:tcPr>
            <w:tcW w:w="2552" w:type="dxa"/>
          </w:tcPr>
          <w:p w:rsidR="00564DEF" w:rsidRPr="003F72FF" w:rsidRDefault="00564DEF" w:rsidP="00ED60B1">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かかりつけ薬剤師・薬局の普及に関する取組状況</w:t>
            </w:r>
          </w:p>
        </w:tc>
        <w:tc>
          <w:tcPr>
            <w:tcW w:w="2409" w:type="dxa"/>
            <w:vMerge w:val="restart"/>
          </w:tcPr>
          <w:p w:rsidR="00564DEF" w:rsidRPr="003F72FF" w:rsidRDefault="00564DEF" w:rsidP="003F72FF">
            <w:pPr>
              <w:spacing w:line="240" w:lineRule="exact"/>
              <w:ind w:left="200" w:hangingChars="100" w:hanging="200"/>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・かかりつけ薬剤師指導料及びかかりつけ薬剤師包括管理料届出数</w:t>
            </w:r>
          </w:p>
          <w:p w:rsidR="00564DEF" w:rsidRPr="003F72FF" w:rsidRDefault="00564DEF" w:rsidP="003F72FF">
            <w:pPr>
              <w:spacing w:line="240" w:lineRule="exact"/>
              <w:ind w:left="200" w:hangingChars="100" w:hanging="200"/>
              <w:rPr>
                <w:rFonts w:ascii="HG丸ｺﾞｼｯｸM-PRO" w:eastAsia="HG丸ｺﾞｼｯｸM-PRO" w:hAnsi="HG丸ｺﾞｼｯｸM-PRO"/>
                <w:sz w:val="20"/>
                <w:szCs w:val="21"/>
              </w:rPr>
            </w:pPr>
            <w:r w:rsidRPr="003F72FF">
              <w:rPr>
                <w:noProof/>
                <w:sz w:val="20"/>
              </w:rPr>
              <mc:AlternateContent>
                <mc:Choice Requires="wps">
                  <w:drawing>
                    <wp:anchor distT="0" distB="0" distL="114300" distR="114300" simplePos="0" relativeHeight="252448256" behindDoc="0" locked="0" layoutInCell="1" allowOverlap="1" wp14:anchorId="370366D4" wp14:editId="188CB0F1">
                      <wp:simplePos x="0" y="0"/>
                      <wp:positionH relativeFrom="column">
                        <wp:posOffset>851535</wp:posOffset>
                      </wp:positionH>
                      <wp:positionV relativeFrom="paragraph">
                        <wp:posOffset>99060</wp:posOffset>
                      </wp:positionV>
                      <wp:extent cx="1558925" cy="207645"/>
                      <wp:effectExtent l="8890" t="0" r="12065" b="12065"/>
                      <wp:wrapNone/>
                      <wp:docPr id="437" name="二等辺三角形 437"/>
                      <wp:cNvGraphicFramePr/>
                      <a:graphic xmlns:a="http://schemas.openxmlformats.org/drawingml/2006/main">
                        <a:graphicData uri="http://schemas.microsoft.com/office/word/2010/wordprocessingShape">
                          <wps:wsp>
                            <wps:cNvSpPr/>
                            <wps:spPr>
                              <a:xfrm rot="5400000">
                                <a:off x="0" y="0"/>
                                <a:ext cx="1558925" cy="20764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37" o:spid="_x0000_s1026" type="#_x0000_t5" style="position:absolute;left:0;text-align:left;margin-left:67.05pt;margin-top:7.8pt;width:122.75pt;height:16.35pt;rotation:90;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" fillcolor="#4f81bd" strokecolor="#385d8a" strokeweight="2pt"/>
                  </w:pict>
                </mc:Fallback>
              </mc:AlternateContent>
            </w:r>
            <w:r w:rsidRPr="003F72FF">
              <w:rPr>
                <w:rFonts w:ascii="HG丸ｺﾞｼｯｸM-PRO" w:eastAsia="HG丸ｺﾞｼｯｸM-PRO" w:hAnsi="HG丸ｺﾞｼｯｸM-PRO" w:hint="eastAsia"/>
                <w:sz w:val="20"/>
                <w:szCs w:val="21"/>
              </w:rPr>
              <w:t>・在宅患者調剤加算の届出数</w:t>
            </w:r>
          </w:p>
        </w:tc>
      </w:tr>
      <w:tr w:rsidR="00564DEF" w:rsidTr="003F72FF">
        <w:trPr>
          <w:trHeight w:val="510"/>
        </w:trPr>
        <w:tc>
          <w:tcPr>
            <w:tcW w:w="1276" w:type="dxa"/>
            <w:vMerge/>
            <w:tcBorders>
              <w:bottom w:val="single" w:sz="4" w:space="0" w:color="auto"/>
            </w:tcBorders>
          </w:tcPr>
          <w:p w:rsidR="00564DEF" w:rsidRPr="003F72FF" w:rsidRDefault="00564DEF" w:rsidP="00ED60B1">
            <w:pPr>
              <w:spacing w:line="280" w:lineRule="exact"/>
              <w:rPr>
                <w:rFonts w:ascii="HG丸ｺﾞｼｯｸM-PRO" w:eastAsia="HG丸ｺﾞｼｯｸM-PRO" w:hAnsi="HG丸ｺﾞｼｯｸM-PRO"/>
                <w:sz w:val="20"/>
                <w:szCs w:val="21"/>
              </w:rPr>
            </w:pPr>
          </w:p>
        </w:tc>
        <w:tc>
          <w:tcPr>
            <w:tcW w:w="2552" w:type="dxa"/>
          </w:tcPr>
          <w:p w:rsidR="00564DEF" w:rsidRPr="003F72FF" w:rsidRDefault="00564DEF" w:rsidP="00ED60B1">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医療機関と薬局の連携強化に関する取組状況</w:t>
            </w:r>
          </w:p>
        </w:tc>
        <w:tc>
          <w:tcPr>
            <w:tcW w:w="2409" w:type="dxa"/>
            <w:vMerge/>
          </w:tcPr>
          <w:p w:rsidR="00564DEF" w:rsidRPr="003F72FF" w:rsidRDefault="00564DEF" w:rsidP="003F72FF">
            <w:pPr>
              <w:spacing w:line="240" w:lineRule="exact"/>
              <w:ind w:left="200" w:hangingChars="100" w:hanging="200"/>
              <w:rPr>
                <w:rFonts w:ascii="HG丸ｺﾞｼｯｸM-PRO" w:eastAsia="HG丸ｺﾞｼｯｸM-PRO" w:hAnsi="HG丸ｺﾞｼｯｸM-PRO"/>
                <w:noProof/>
                <w:sz w:val="20"/>
                <w:szCs w:val="21"/>
              </w:rPr>
            </w:pPr>
          </w:p>
        </w:tc>
      </w:tr>
      <w:tr w:rsidR="00564DEF" w:rsidTr="003F72FF">
        <w:trPr>
          <w:trHeight w:val="515"/>
        </w:trPr>
        <w:tc>
          <w:tcPr>
            <w:tcW w:w="1276" w:type="dxa"/>
            <w:tcBorders>
              <w:top w:val="single" w:sz="4" w:space="0" w:color="auto"/>
            </w:tcBorders>
          </w:tcPr>
          <w:p w:rsidR="00564DEF" w:rsidRPr="003F72FF" w:rsidRDefault="00564DEF" w:rsidP="00ED60B1">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３－２</w:t>
            </w:r>
          </w:p>
          <w:p w:rsidR="00564DEF" w:rsidRPr="003F72FF" w:rsidRDefault="00564DEF" w:rsidP="00ED60B1">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府民の適正服薬にかかる知識の普及</w:t>
            </w:r>
          </w:p>
        </w:tc>
        <w:tc>
          <w:tcPr>
            <w:tcW w:w="2552" w:type="dxa"/>
          </w:tcPr>
          <w:p w:rsidR="00564DEF" w:rsidRPr="003F72FF" w:rsidRDefault="00564DEF" w:rsidP="00ED60B1">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府民の適正服薬にかかる知識の普及に関する取組状況</w:t>
            </w:r>
          </w:p>
        </w:tc>
        <w:tc>
          <w:tcPr>
            <w:tcW w:w="2409" w:type="dxa"/>
          </w:tcPr>
          <w:p w:rsidR="00564DEF" w:rsidRPr="003F72FF" w:rsidRDefault="00564DEF" w:rsidP="003F72FF">
            <w:pPr>
              <w:spacing w:line="240" w:lineRule="exact"/>
              <w:ind w:left="200" w:hangingChars="100" w:hanging="200"/>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w:t>
            </w:r>
          </w:p>
        </w:tc>
      </w:tr>
      <w:tr w:rsidR="00564DEF" w:rsidTr="00ED60B1">
        <w:trPr>
          <w:trHeight w:val="420"/>
        </w:trPr>
        <w:tc>
          <w:tcPr>
            <w:tcW w:w="1276" w:type="dxa"/>
          </w:tcPr>
          <w:p w:rsidR="00564DEF" w:rsidRPr="003F72FF" w:rsidRDefault="00564DEF" w:rsidP="00ED60B1">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３－３</w:t>
            </w:r>
          </w:p>
          <w:p w:rsidR="00564DEF" w:rsidRPr="003F72FF" w:rsidRDefault="00564DEF" w:rsidP="0012104D">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保険者等が行う適正服薬の取組への支援</w:t>
            </w:r>
          </w:p>
        </w:tc>
        <w:tc>
          <w:tcPr>
            <w:tcW w:w="2552" w:type="dxa"/>
          </w:tcPr>
          <w:p w:rsidR="00564DEF" w:rsidRPr="003F72FF" w:rsidRDefault="00564DEF" w:rsidP="00ED60B1">
            <w:pPr>
              <w:spacing w:line="280" w:lineRule="exact"/>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保険者等が行う適正服薬の取組への支援に関する取組状況</w:t>
            </w:r>
          </w:p>
          <w:p w:rsidR="00564DEF" w:rsidRPr="003F72FF" w:rsidRDefault="00564DEF" w:rsidP="00ED60B1">
            <w:pPr>
              <w:spacing w:line="280" w:lineRule="exact"/>
              <w:rPr>
                <w:rFonts w:ascii="HG丸ｺﾞｼｯｸM-PRO" w:eastAsia="HG丸ｺﾞｼｯｸM-PRO" w:hAnsi="HG丸ｺﾞｼｯｸM-PRO"/>
                <w:sz w:val="20"/>
                <w:szCs w:val="21"/>
              </w:rPr>
            </w:pPr>
          </w:p>
        </w:tc>
        <w:tc>
          <w:tcPr>
            <w:tcW w:w="2409" w:type="dxa"/>
          </w:tcPr>
          <w:p w:rsidR="00564DEF" w:rsidRPr="003F72FF" w:rsidRDefault="00564DEF" w:rsidP="003F72FF">
            <w:pPr>
              <w:spacing w:line="240" w:lineRule="exact"/>
              <w:ind w:left="200" w:hangingChars="100" w:hanging="200"/>
              <w:rPr>
                <w:rFonts w:ascii="HG丸ｺﾞｼｯｸM-PRO" w:eastAsia="HG丸ｺﾞｼｯｸM-PRO" w:hAnsi="HG丸ｺﾞｼｯｸM-PRO"/>
                <w:sz w:val="20"/>
                <w:szCs w:val="21"/>
              </w:rPr>
            </w:pPr>
            <w:r w:rsidRPr="003F72FF">
              <w:rPr>
                <w:rFonts w:ascii="HG丸ｺﾞｼｯｸM-PRO" w:eastAsia="HG丸ｺﾞｼｯｸM-PRO" w:hAnsi="HG丸ｺﾞｼｯｸM-PRO" w:hint="eastAsia"/>
                <w:sz w:val="20"/>
                <w:szCs w:val="21"/>
              </w:rPr>
              <w:t>・適正服薬にかかる取組を行う市町村数</w:t>
            </w:r>
          </w:p>
        </w:tc>
      </w:tr>
    </w:tbl>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852B09" w:rsidRDefault="00852B09" w:rsidP="00564DEF">
      <w:pPr>
        <w:rPr>
          <w:rFonts w:ascii="HG丸ｺﾞｼｯｸM-PRO" w:eastAsia="HG丸ｺﾞｼｯｸM-PRO" w:hAnsi="HG丸ｺﾞｼｯｸM-PRO"/>
          <w:sz w:val="22"/>
          <w:szCs w:val="22"/>
          <w:lang w:val="x-none"/>
        </w:rPr>
      </w:pPr>
    </w:p>
    <w:p w:rsidR="00852B09" w:rsidRDefault="00852B09" w:rsidP="00564DEF">
      <w:pPr>
        <w:rPr>
          <w:rFonts w:ascii="HG丸ｺﾞｼｯｸM-PRO" w:eastAsia="HG丸ｺﾞｼｯｸM-PRO" w:hAnsi="HG丸ｺﾞｼｯｸM-PRO"/>
          <w:sz w:val="22"/>
          <w:szCs w:val="22"/>
          <w:lang w:val="x-none"/>
        </w:rPr>
      </w:pPr>
    </w:p>
    <w:p w:rsidR="00852B09" w:rsidRDefault="00852B09" w:rsidP="00564DEF">
      <w:pPr>
        <w:rPr>
          <w:rFonts w:ascii="HG丸ｺﾞｼｯｸM-PRO" w:eastAsia="HG丸ｺﾞｼｯｸM-PRO" w:hAnsi="HG丸ｺﾞｼｯｸM-PRO"/>
          <w:sz w:val="22"/>
          <w:szCs w:val="22"/>
          <w:lang w:val="x-none"/>
        </w:rPr>
      </w:pPr>
    </w:p>
    <w:p w:rsidR="00852B09" w:rsidRDefault="00852B09" w:rsidP="00564DEF">
      <w:pPr>
        <w:rPr>
          <w:rFonts w:ascii="HG丸ｺﾞｼｯｸM-PRO" w:eastAsia="HG丸ｺﾞｼｯｸM-PRO" w:hAnsi="HG丸ｺﾞｼｯｸM-PRO"/>
          <w:sz w:val="22"/>
          <w:szCs w:val="22"/>
          <w:lang w:val="x-none"/>
        </w:rPr>
      </w:pPr>
    </w:p>
    <w:p w:rsidR="00852B09" w:rsidRDefault="00852B09" w:rsidP="00564DEF">
      <w:pPr>
        <w:rPr>
          <w:rFonts w:ascii="HG丸ｺﾞｼｯｸM-PRO" w:eastAsia="HG丸ｺﾞｼｯｸM-PRO" w:hAnsi="HG丸ｺﾞｼｯｸM-PRO"/>
          <w:sz w:val="22"/>
          <w:szCs w:val="22"/>
          <w:lang w:val="x-none"/>
        </w:rPr>
      </w:pPr>
    </w:p>
    <w:p w:rsidR="00852B09" w:rsidRDefault="00852B09" w:rsidP="00564DEF">
      <w:pPr>
        <w:rPr>
          <w:rFonts w:ascii="HG丸ｺﾞｼｯｸM-PRO" w:eastAsia="HG丸ｺﾞｼｯｸM-PRO" w:hAnsi="HG丸ｺﾞｼｯｸM-PRO"/>
          <w:sz w:val="22"/>
          <w:szCs w:val="22"/>
          <w:lang w:val="x-none"/>
        </w:rPr>
      </w:pPr>
    </w:p>
    <w:p w:rsidR="00852B09" w:rsidRDefault="00852B09" w:rsidP="00564DEF">
      <w:pPr>
        <w:rPr>
          <w:rFonts w:ascii="HG丸ｺﾞｼｯｸM-PRO" w:eastAsia="HG丸ｺﾞｼｯｸM-PRO" w:hAnsi="HG丸ｺﾞｼｯｸM-PRO"/>
          <w:sz w:val="22"/>
          <w:szCs w:val="22"/>
          <w:lang w:val="x-none"/>
        </w:rPr>
      </w:pPr>
    </w:p>
    <w:p w:rsidR="00852B09" w:rsidRDefault="00852B09" w:rsidP="00564DEF">
      <w:pPr>
        <w:rPr>
          <w:rFonts w:ascii="HG丸ｺﾞｼｯｸM-PRO" w:eastAsia="HG丸ｺﾞｼｯｸM-PRO" w:hAnsi="HG丸ｺﾞｼｯｸM-PRO"/>
          <w:sz w:val="22"/>
          <w:szCs w:val="22"/>
          <w:lang w:val="x-none"/>
        </w:rPr>
      </w:pPr>
    </w:p>
    <w:p w:rsidR="00852B09" w:rsidRDefault="00852B09" w:rsidP="00564DEF">
      <w:pPr>
        <w:rPr>
          <w:rFonts w:ascii="HG丸ｺﾞｼｯｸM-PRO" w:eastAsia="HG丸ｺﾞｼｯｸM-PRO" w:hAnsi="HG丸ｺﾞｼｯｸM-PRO"/>
          <w:sz w:val="22"/>
          <w:szCs w:val="22"/>
          <w:lang w:val="x-none"/>
        </w:rPr>
      </w:pPr>
    </w:p>
    <w:p w:rsidR="009C7B7A" w:rsidRPr="009C7B7A" w:rsidRDefault="00404CC4" w:rsidP="00404CC4">
      <w:pPr>
        <w:ind w:firstLineChars="100" w:firstLine="280"/>
        <w:rPr>
          <w:rFonts w:ascii="HGPｺﾞｼｯｸE" w:eastAsia="HGPｺﾞｼｯｸE" w:hAnsi="HGPｺﾞｼｯｸE" w:cstheme="minorBidi"/>
          <w:sz w:val="22"/>
          <w:szCs w:val="22"/>
        </w:rPr>
      </w:pPr>
      <w:r w:rsidRPr="00404CC4">
        <w:rPr>
          <w:rFonts w:ascii="HGPｺﾞｼｯｸE" w:eastAsia="HGPｺﾞｼｯｸE" w:hAnsi="HGPｺﾞｼｯｸE" w:cstheme="minorBidi" w:hint="eastAsia"/>
          <w:noProof/>
          <w:sz w:val="28"/>
          <w:szCs w:val="28"/>
        </w:rPr>
        <w:lastRenderedPageBreak/>
        <mc:AlternateContent>
          <mc:Choice Requires="wpg">
            <w:drawing>
              <wp:anchor distT="0" distB="0" distL="114300" distR="114300" simplePos="0" relativeHeight="252852736" behindDoc="0" locked="0" layoutInCell="1" allowOverlap="1" wp14:anchorId="59DCA63A" wp14:editId="00E1D76A">
                <wp:simplePos x="0" y="0"/>
                <wp:positionH relativeFrom="column">
                  <wp:posOffset>78105</wp:posOffset>
                </wp:positionH>
                <wp:positionV relativeFrom="paragraph">
                  <wp:posOffset>295275</wp:posOffset>
                </wp:positionV>
                <wp:extent cx="2030730" cy="542290"/>
                <wp:effectExtent l="0" t="0" r="0" b="0"/>
                <wp:wrapNone/>
                <wp:docPr id="178" name="グループ化 178" title="ポイント"/>
                <wp:cNvGraphicFramePr/>
                <a:graphic xmlns:a="http://schemas.openxmlformats.org/drawingml/2006/main">
                  <a:graphicData uri="http://schemas.microsoft.com/office/word/2010/wordprocessingGroup">
                    <wpg:wgp>
                      <wpg:cNvGrpSpPr/>
                      <wpg:grpSpPr>
                        <a:xfrm>
                          <a:off x="0" y="0"/>
                          <a:ext cx="2030730" cy="542290"/>
                          <a:chOff x="0" y="0"/>
                          <a:chExt cx="1062990" cy="542290"/>
                        </a:xfrm>
                      </wpg:grpSpPr>
                      <wps:wsp>
                        <wps:cNvPr id="186" name="角丸四角形 186"/>
                        <wps:cNvSpPr/>
                        <wps:spPr>
                          <a:xfrm>
                            <a:off x="63795" y="127591"/>
                            <a:ext cx="943610" cy="372287"/>
                          </a:xfrm>
                          <a:prstGeom prst="roundRect">
                            <a:avLst/>
                          </a:prstGeom>
                          <a:solidFill>
                            <a:srgbClr val="C0504D">
                              <a:lumMod val="20000"/>
                              <a:lumOff val="80000"/>
                            </a:srgbClr>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テキスト ボックス 2" title="ポイント"/>
                        <wps:cNvSpPr txBox="1">
                          <a:spLocks noChangeArrowheads="1"/>
                        </wps:cNvSpPr>
                        <wps:spPr bwMode="auto">
                          <a:xfrm>
                            <a:off x="0" y="0"/>
                            <a:ext cx="1062990" cy="542290"/>
                          </a:xfrm>
                          <a:prstGeom prst="rect">
                            <a:avLst/>
                          </a:prstGeom>
                          <a:noFill/>
                          <a:ln w="9525">
                            <a:noFill/>
                            <a:miter lim="800000"/>
                            <a:headEnd/>
                            <a:tailEnd/>
                          </a:ln>
                        </wps:spPr>
                        <wps:txbx>
                          <w:txbxContent>
                            <w:p w:rsidR="00415CC8" w:rsidRPr="005B4EF8" w:rsidRDefault="00415CC8" w:rsidP="009C7B7A">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グループ化 178" o:spid="_x0000_s1324" alt="タイトル: ポイント" style="position:absolute;left:0;text-align:left;margin-left:6.15pt;margin-top:23.25pt;width:159.9pt;height:42.7pt;z-index:252852736;mso-width-relative:margin" coordsize="10629,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">
                <v:roundrect id="角丸四角形 186" o:spid="_x0000_s1325" style="position:absolute;left:637;top:1275;width:9437;height:3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ENMQA&#10;AADcAAAADwAAAGRycy9kb3ducmV2LnhtbERP22rCQBB9F/yHZYS+6aZSJKSuYguiFK2Y3nwcsmMS&#10;mp2N2W2Mf+8WBN/mcK4znXemEi01rrSs4HEUgSDOrC45V/D5sRzGIJxH1lhZJgUXcjCf9XtTTLQ9&#10;857a1OcihLBLUEHhfZ1I6bKCDLqRrYkDd7SNQR9gk0vd4DmEm0qOo2giDZYcGgqs6bWg7Df9MwpM&#10;uT2tDpt08/R++dnGb8f26/tlp9TDoFs8g/DU+bv45l7rMD+ewP8z4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xDTEAAAA3AAAAA8AAAAAAAAAAAAAAAAAmAIAAGRycy9k&#10;b3ducmV2LnhtbFBLBQYAAAAABAAEAPUAAACJAwAAAAA=&#10;" fillcolor="#f2dcdb" strokecolor="#d99694" strokeweight="2pt"/>
                <v:shape id="_x0000_s1326" type="#_x0000_t202" style="position:absolute;width:10629;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415CC8" w:rsidRPr="005B4EF8" w:rsidRDefault="00415CC8" w:rsidP="009C7B7A">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v:textbox>
                </v:shape>
              </v:group>
            </w:pict>
          </mc:Fallback>
        </mc:AlternateContent>
      </w:r>
      <w:r w:rsidR="009C7B7A" w:rsidRPr="00404CC4">
        <w:rPr>
          <w:rFonts w:ascii="HGPｺﾞｼｯｸE" w:eastAsia="HGPｺﾞｼｯｸE" w:hAnsi="HGPｺﾞｼｯｸE" w:cstheme="minorBidi" w:hint="eastAsia"/>
          <w:noProof/>
          <w:sz w:val="28"/>
          <w:szCs w:val="28"/>
        </w:rPr>
        <mc:AlternateContent>
          <mc:Choice Requires="wps">
            <w:drawing>
              <wp:anchor distT="0" distB="0" distL="114300" distR="114300" simplePos="0" relativeHeight="252692992" behindDoc="1" locked="0" layoutInCell="1" allowOverlap="1" wp14:anchorId="7311B6E6" wp14:editId="09A29B02">
                <wp:simplePos x="0" y="0"/>
                <wp:positionH relativeFrom="column">
                  <wp:posOffset>-41638</wp:posOffset>
                </wp:positionH>
                <wp:positionV relativeFrom="paragraph">
                  <wp:posOffset>-10886</wp:posOffset>
                </wp:positionV>
                <wp:extent cx="6346372" cy="9024257"/>
                <wp:effectExtent l="19050" t="114300" r="187960" b="139065"/>
                <wp:wrapNone/>
                <wp:docPr id="279" name="1 つの角を丸めた四角形 279" title="コラム 残薬解消へ向けた取組（藤井寺保健所）"/>
                <wp:cNvGraphicFramePr/>
                <a:graphic xmlns:a="http://schemas.openxmlformats.org/drawingml/2006/main">
                  <a:graphicData uri="http://schemas.microsoft.com/office/word/2010/wordprocessingShape">
                    <wps:wsp>
                      <wps:cNvSpPr/>
                      <wps:spPr>
                        <a:xfrm>
                          <a:off x="0" y="0"/>
                          <a:ext cx="6346372" cy="9024257"/>
                        </a:xfrm>
                        <a:prstGeom prst="round1Rect">
                          <a:avLst/>
                        </a:prstGeom>
                        <a:blipFill>
                          <a:blip r:embed="rId146"/>
                          <a:tile tx="0" ty="0" sx="100000" sy="100000" flip="none" algn="tl"/>
                        </a:blipFill>
                        <a:ln>
                          <a:prstDash val="sysDash"/>
                        </a:ln>
                        <a:effectLst>
                          <a:outerShdw blurRad="50800" dist="38100" sx="101000" sy="101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 つの角を丸めた四角形 279" o:spid="_x0000_s1026" alt="タイトル: コラム 残薬解消へ向けた取組（藤井寺保健所）" style="position:absolute;left:0;text-align:left;margin-left:-3.3pt;margin-top:-.85pt;width:499.7pt;height:710.55pt;z-index:-2506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46372,9024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" path="m,l5288622,v584179,,1057750,473571,1057750,1057750l6346372,9024257,,9024257,,xe" strokecolor="#243f60 [1604]" strokeweight="2pt">
                <v:fill r:id="rId153" o:title="" recolor="t" rotate="t" type="tile"/>
                <v:stroke dashstyle="3 1"/>
                <v:shadow on="t" type="perspective" color="black" opacity="26214f" origin="-.5" offset="3pt,0" matrix="66191f,,,66191f"/>
                <v:path arrowok="t" o:connecttype="custom" o:connectlocs="0,0;5288622,0;6346372,1057750;6346372,9024257;0,9024257;0,0" o:connectangles="0,0,0,0,0,0"/>
              </v:shape>
            </w:pict>
          </mc:Fallback>
        </mc:AlternateContent>
      </w:r>
      <w:r w:rsidR="009C7B7A" w:rsidRPr="00404CC4">
        <w:rPr>
          <w:rFonts w:ascii="HGPｺﾞｼｯｸE" w:eastAsia="HGPｺﾞｼｯｸE" w:hAnsi="HGPｺﾞｼｯｸE" w:cstheme="minorBidi" w:hint="eastAsia"/>
          <w:sz w:val="28"/>
          <w:szCs w:val="28"/>
        </w:rPr>
        <w:t>【コラム】残薬解消へ向けた取組（藤井寺保健所）</w:t>
      </w:r>
    </w:p>
    <w:p w:rsidR="009C7B7A" w:rsidRPr="009C7B7A" w:rsidRDefault="009C7B7A" w:rsidP="009C7B7A">
      <w:pPr>
        <w:rPr>
          <w:rFonts w:ascii="HG丸ｺﾞｼｯｸM-PRO" w:eastAsia="HG丸ｺﾞｼｯｸM-PRO" w:hAnsi="HG丸ｺﾞｼｯｸM-PRO" w:cstheme="minorBidi"/>
          <w:szCs w:val="22"/>
        </w:rPr>
      </w:pPr>
    </w:p>
    <w:p w:rsidR="009C7B7A" w:rsidRPr="009C7B7A" w:rsidRDefault="00404CC4" w:rsidP="009C7B7A">
      <w:pPr>
        <w:rPr>
          <w:rFonts w:ascii="HG丸ｺﾞｼｯｸM-PRO" w:eastAsia="HG丸ｺﾞｼｯｸM-PRO" w:hAnsi="HG丸ｺﾞｼｯｸM-PRO" w:cstheme="minorBidi"/>
          <w:szCs w:val="22"/>
        </w:rPr>
      </w:pPr>
      <w:r w:rsidRPr="009C7B7A">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4527" behindDoc="0" locked="0" layoutInCell="1" allowOverlap="1" wp14:anchorId="3E21478F" wp14:editId="1DC31CC2">
                <wp:simplePos x="0" y="0"/>
                <wp:positionH relativeFrom="column">
                  <wp:posOffset>110490</wp:posOffset>
                </wp:positionH>
                <wp:positionV relativeFrom="paragraph">
                  <wp:posOffset>118110</wp:posOffset>
                </wp:positionV>
                <wp:extent cx="5888990" cy="1097280"/>
                <wp:effectExtent l="0" t="0" r="16510" b="26670"/>
                <wp:wrapNone/>
                <wp:docPr id="196" name="角丸四角形 196" descr="&#10;" title="「残薬等の調査→調査結果に基づく啓発・ブラウンバッグ運動による残薬調整」という、先進的かつ体系的な事業の展開、薬剤師が残薬管理に積極的に関わることで、残薬リスク（治療期間の長期化、誤飲による健康被害等）を回避できること等を実証。"/>
                <wp:cNvGraphicFramePr/>
                <a:graphic xmlns:a="http://schemas.openxmlformats.org/drawingml/2006/main">
                  <a:graphicData uri="http://schemas.microsoft.com/office/word/2010/wordprocessingShape">
                    <wps:wsp>
                      <wps:cNvSpPr/>
                      <wps:spPr>
                        <a:xfrm>
                          <a:off x="0" y="0"/>
                          <a:ext cx="5888990" cy="1097280"/>
                        </a:xfrm>
                        <a:prstGeom prst="roundRect">
                          <a:avLst/>
                        </a:prstGeom>
                        <a:solidFill>
                          <a:srgbClr val="C0504D">
                            <a:lumMod val="20000"/>
                            <a:lumOff val="80000"/>
                          </a:srgbClr>
                        </a:solidFill>
                        <a:ln w="25400" cap="flat" cmpd="sng" algn="ctr">
                          <a:solidFill>
                            <a:srgbClr val="C0504D">
                              <a:lumMod val="60000"/>
                              <a:lumOff val="40000"/>
                            </a:srgbClr>
                          </a:solidFill>
                          <a:prstDash val="dash"/>
                        </a:ln>
                        <a:effectLst/>
                      </wps:spPr>
                      <wps:txb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sidRPr="00A9152E">
                              <w:rPr>
                                <w:rFonts w:ascii="HG丸ｺﾞｼｯｸM-PRO" w:eastAsia="HG丸ｺﾞｼｯｸM-PRO" w:hAnsi="HG丸ｺﾞｼｯｸM-PRO" w:hint="eastAsia"/>
                                <w:color w:val="000000" w:themeColor="text1"/>
                              </w:rPr>
                              <w:t>・「残薬等の調査→調査結果に基づく啓発</w:t>
                            </w:r>
                            <w:r>
                              <w:rPr>
                                <w:rFonts w:ascii="HG丸ｺﾞｼｯｸM-PRO" w:eastAsia="HG丸ｺﾞｼｯｸM-PRO" w:hAnsi="HG丸ｺﾞｼｯｸM-PRO" w:hint="eastAsia"/>
                                <w:color w:val="000000" w:themeColor="text1"/>
                              </w:rPr>
                              <w:t>・</w:t>
                            </w:r>
                            <w:r w:rsidRPr="00A9152E">
                              <w:rPr>
                                <w:rFonts w:ascii="HG丸ｺﾞｼｯｸM-PRO" w:eastAsia="HG丸ｺﾞｼｯｸM-PRO" w:hAnsi="HG丸ｺﾞｼｯｸM-PRO" w:hint="eastAsia"/>
                                <w:color w:val="000000" w:themeColor="text1"/>
                              </w:rPr>
                              <w:t>ブラウンバッ</w:t>
                            </w:r>
                            <w:r>
                              <w:rPr>
                                <w:rFonts w:ascii="HG丸ｺﾞｼｯｸM-PRO" w:eastAsia="HG丸ｺﾞｼｯｸM-PRO" w:hAnsi="HG丸ｺﾞｼｯｸM-PRO" w:hint="eastAsia"/>
                                <w:color w:val="000000" w:themeColor="text1"/>
                              </w:rPr>
                              <w:t>グ運動による</w:t>
                            </w:r>
                            <w:r w:rsidRPr="00A9152E">
                              <w:rPr>
                                <w:rFonts w:ascii="HG丸ｺﾞｼｯｸM-PRO" w:eastAsia="HG丸ｺﾞｼｯｸM-PRO" w:hAnsi="HG丸ｺﾞｼｯｸM-PRO" w:hint="eastAsia"/>
                                <w:color w:val="000000" w:themeColor="text1"/>
                              </w:rPr>
                              <w:t>残薬調整」という、先進的かつ体系的な事業の展開</w:t>
                            </w:r>
                          </w:p>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sidRPr="00A9152E">
                              <w:rPr>
                                <w:rFonts w:ascii="HG丸ｺﾞｼｯｸM-PRO" w:eastAsia="HG丸ｺﾞｼｯｸM-PRO" w:hAnsi="HG丸ｺﾞｼｯｸM-PRO" w:hint="eastAsia"/>
                                <w:color w:val="000000" w:themeColor="text1"/>
                              </w:rPr>
                              <w:t>・薬剤師が残薬管理に積極的に関わることで、残薬リスク</w:t>
                            </w:r>
                            <w:r>
                              <w:rPr>
                                <w:rFonts w:ascii="HG丸ｺﾞｼｯｸM-PRO" w:eastAsia="HG丸ｺﾞｼｯｸM-PRO" w:hAnsi="HG丸ｺﾞｼｯｸM-PRO" w:hint="eastAsia"/>
                                <w:color w:val="000000" w:themeColor="text1"/>
                              </w:rPr>
                              <w:t>（治療期間の</w:t>
                            </w:r>
                            <w:r>
                              <w:rPr>
                                <w:rFonts w:ascii="HG丸ｺﾞｼｯｸM-PRO" w:eastAsia="HG丸ｺﾞｼｯｸM-PRO" w:hAnsi="HG丸ｺﾞｼｯｸM-PRO"/>
                                <w:color w:val="000000" w:themeColor="text1"/>
                              </w:rPr>
                              <w:t>長期化、誤飲</w:t>
                            </w:r>
                            <w:r>
                              <w:rPr>
                                <w:rFonts w:ascii="HG丸ｺﾞｼｯｸM-PRO" w:eastAsia="HG丸ｺﾞｼｯｸM-PRO" w:hAnsi="HG丸ｺﾞｼｯｸM-PRO" w:hint="eastAsia"/>
                                <w:color w:val="000000" w:themeColor="text1"/>
                              </w:rPr>
                              <w:t>による</w:t>
                            </w:r>
                            <w:r>
                              <w:rPr>
                                <w:rFonts w:ascii="HG丸ｺﾞｼｯｸM-PRO" w:eastAsia="HG丸ｺﾞｼｯｸM-PRO" w:hAnsi="HG丸ｺﾞｼｯｸM-PRO"/>
                                <w:color w:val="000000" w:themeColor="text1"/>
                              </w:rPr>
                              <w:t>健康被害</w:t>
                            </w:r>
                            <w:r>
                              <w:rPr>
                                <w:rFonts w:ascii="HG丸ｺﾞｼｯｸM-PRO" w:eastAsia="HG丸ｺﾞｼｯｸM-PRO" w:hAnsi="HG丸ｺﾞｼｯｸM-PRO" w:hint="eastAsia"/>
                                <w:color w:val="000000" w:themeColor="text1"/>
                              </w:rPr>
                              <w:t>等）</w:t>
                            </w:r>
                            <w:r w:rsidRPr="00A9152E">
                              <w:rPr>
                                <w:rFonts w:ascii="HG丸ｺﾞｼｯｸM-PRO" w:eastAsia="HG丸ｺﾞｼｯｸM-PRO" w:hAnsi="HG丸ｺﾞｼｯｸM-PRO" w:hint="eastAsia"/>
                                <w:color w:val="000000" w:themeColor="text1"/>
                              </w:rPr>
                              <w:t>を回避できること等を実証</w:t>
                            </w:r>
                          </w:p>
                          <w:p w:rsidR="00415CC8" w:rsidRPr="00A9152E" w:rsidRDefault="00415CC8" w:rsidP="009C7B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6" o:spid="_x0000_s1327" alt="タイトル: 「残薬等の調査→調査結果に基づく啓発・ブラウンバッグ運動による残薬調整」という、先進的かつ体系的な事業の展開、薬剤師が残薬管理に積極的に関わることで、残薬リスク（治療期間の長期化、誤飲による健康被害等）を回避できること等を実証。 - 説明: &#10;" style="position:absolute;left:0;text-align:left;margin-left:8.7pt;margin-top:9.3pt;width:463.7pt;height:86.4pt;z-index:252694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" fillcolor="#f2dcdb" strokecolor="#d99694" strokeweight="2pt">
                <v:stroke dashstyle="dash"/>
                <v:textbo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sidRPr="00A9152E">
                        <w:rPr>
                          <w:rFonts w:ascii="HG丸ｺﾞｼｯｸM-PRO" w:eastAsia="HG丸ｺﾞｼｯｸM-PRO" w:hAnsi="HG丸ｺﾞｼｯｸM-PRO" w:hint="eastAsia"/>
                          <w:color w:val="000000" w:themeColor="text1"/>
                        </w:rPr>
                        <w:t>・「残薬等の調査→調査結果に基づく啓発</w:t>
                      </w:r>
                      <w:r>
                        <w:rPr>
                          <w:rFonts w:ascii="HG丸ｺﾞｼｯｸM-PRO" w:eastAsia="HG丸ｺﾞｼｯｸM-PRO" w:hAnsi="HG丸ｺﾞｼｯｸM-PRO" w:hint="eastAsia"/>
                          <w:color w:val="000000" w:themeColor="text1"/>
                        </w:rPr>
                        <w:t>・</w:t>
                      </w:r>
                      <w:r w:rsidRPr="00A9152E">
                        <w:rPr>
                          <w:rFonts w:ascii="HG丸ｺﾞｼｯｸM-PRO" w:eastAsia="HG丸ｺﾞｼｯｸM-PRO" w:hAnsi="HG丸ｺﾞｼｯｸM-PRO" w:hint="eastAsia"/>
                          <w:color w:val="000000" w:themeColor="text1"/>
                        </w:rPr>
                        <w:t>ブラウンバッ</w:t>
                      </w:r>
                      <w:r>
                        <w:rPr>
                          <w:rFonts w:ascii="HG丸ｺﾞｼｯｸM-PRO" w:eastAsia="HG丸ｺﾞｼｯｸM-PRO" w:hAnsi="HG丸ｺﾞｼｯｸM-PRO" w:hint="eastAsia"/>
                          <w:color w:val="000000" w:themeColor="text1"/>
                        </w:rPr>
                        <w:t>グ運動による</w:t>
                      </w:r>
                      <w:r w:rsidRPr="00A9152E">
                        <w:rPr>
                          <w:rFonts w:ascii="HG丸ｺﾞｼｯｸM-PRO" w:eastAsia="HG丸ｺﾞｼｯｸM-PRO" w:hAnsi="HG丸ｺﾞｼｯｸM-PRO" w:hint="eastAsia"/>
                          <w:color w:val="000000" w:themeColor="text1"/>
                        </w:rPr>
                        <w:t>残薬調整」という、先進的かつ体系的な事業の展開</w:t>
                      </w:r>
                    </w:p>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sidRPr="00A9152E">
                        <w:rPr>
                          <w:rFonts w:ascii="HG丸ｺﾞｼｯｸM-PRO" w:eastAsia="HG丸ｺﾞｼｯｸM-PRO" w:hAnsi="HG丸ｺﾞｼｯｸM-PRO" w:hint="eastAsia"/>
                          <w:color w:val="000000" w:themeColor="text1"/>
                        </w:rPr>
                        <w:t>・薬剤師が残薬管理に積極的に関わることで、残薬リスク</w:t>
                      </w:r>
                      <w:r>
                        <w:rPr>
                          <w:rFonts w:ascii="HG丸ｺﾞｼｯｸM-PRO" w:eastAsia="HG丸ｺﾞｼｯｸM-PRO" w:hAnsi="HG丸ｺﾞｼｯｸM-PRO" w:hint="eastAsia"/>
                          <w:color w:val="000000" w:themeColor="text1"/>
                        </w:rPr>
                        <w:t>（治療期間の</w:t>
                      </w:r>
                      <w:r>
                        <w:rPr>
                          <w:rFonts w:ascii="HG丸ｺﾞｼｯｸM-PRO" w:eastAsia="HG丸ｺﾞｼｯｸM-PRO" w:hAnsi="HG丸ｺﾞｼｯｸM-PRO"/>
                          <w:color w:val="000000" w:themeColor="text1"/>
                        </w:rPr>
                        <w:t>長期化、誤飲</w:t>
                      </w:r>
                      <w:r>
                        <w:rPr>
                          <w:rFonts w:ascii="HG丸ｺﾞｼｯｸM-PRO" w:eastAsia="HG丸ｺﾞｼｯｸM-PRO" w:hAnsi="HG丸ｺﾞｼｯｸM-PRO" w:hint="eastAsia"/>
                          <w:color w:val="000000" w:themeColor="text1"/>
                        </w:rPr>
                        <w:t>による</w:t>
                      </w:r>
                      <w:r>
                        <w:rPr>
                          <w:rFonts w:ascii="HG丸ｺﾞｼｯｸM-PRO" w:eastAsia="HG丸ｺﾞｼｯｸM-PRO" w:hAnsi="HG丸ｺﾞｼｯｸM-PRO"/>
                          <w:color w:val="000000" w:themeColor="text1"/>
                        </w:rPr>
                        <w:t>健康被害</w:t>
                      </w:r>
                      <w:r>
                        <w:rPr>
                          <w:rFonts w:ascii="HG丸ｺﾞｼｯｸM-PRO" w:eastAsia="HG丸ｺﾞｼｯｸM-PRO" w:hAnsi="HG丸ｺﾞｼｯｸM-PRO" w:hint="eastAsia"/>
                          <w:color w:val="000000" w:themeColor="text1"/>
                        </w:rPr>
                        <w:t>等）</w:t>
                      </w:r>
                      <w:r w:rsidRPr="00A9152E">
                        <w:rPr>
                          <w:rFonts w:ascii="HG丸ｺﾞｼｯｸM-PRO" w:eastAsia="HG丸ｺﾞｼｯｸM-PRO" w:hAnsi="HG丸ｺﾞｼｯｸM-PRO" w:hint="eastAsia"/>
                          <w:color w:val="000000" w:themeColor="text1"/>
                        </w:rPr>
                        <w:t>を回避できること等を実証</w:t>
                      </w:r>
                    </w:p>
                    <w:p w:rsidR="00415CC8" w:rsidRPr="00A9152E" w:rsidRDefault="00415CC8" w:rsidP="009C7B7A">
                      <w:pPr>
                        <w:jc w:val="center"/>
                      </w:pPr>
                    </w:p>
                  </w:txbxContent>
                </v:textbox>
              </v:roundrect>
            </w:pict>
          </mc:Fallback>
        </mc:AlternateContent>
      </w:r>
    </w:p>
    <w:p w:rsidR="009C7B7A" w:rsidRPr="009C7B7A" w:rsidRDefault="009C7B7A" w:rsidP="009C7B7A">
      <w:pPr>
        <w:rPr>
          <w:rFonts w:ascii="HG丸ｺﾞｼｯｸM-PRO" w:eastAsia="HG丸ｺﾞｼｯｸM-PRO" w:hAnsi="HG丸ｺﾞｼｯｸM-PRO" w:cstheme="minorBidi"/>
          <w:szCs w:val="22"/>
        </w:rPr>
      </w:pPr>
    </w:p>
    <w:p w:rsidR="009C7B7A" w:rsidRPr="009C7B7A" w:rsidRDefault="009C7B7A" w:rsidP="009C7B7A">
      <w:pPr>
        <w:rPr>
          <w:rFonts w:ascii="HG丸ｺﾞｼｯｸM-PRO" w:eastAsia="HG丸ｺﾞｼｯｸM-PRO" w:hAnsi="HG丸ｺﾞｼｯｸM-PRO" w:cstheme="minorBidi"/>
          <w:szCs w:val="22"/>
        </w:rPr>
      </w:pPr>
    </w:p>
    <w:p w:rsidR="009C7B7A" w:rsidRPr="009C7B7A" w:rsidRDefault="009C7B7A" w:rsidP="009C7B7A">
      <w:pPr>
        <w:rPr>
          <w:rFonts w:ascii="HG丸ｺﾞｼｯｸM-PRO" w:eastAsia="HG丸ｺﾞｼｯｸM-PRO" w:hAnsi="HG丸ｺﾞｼｯｸM-PRO" w:cstheme="minorBidi"/>
          <w:szCs w:val="22"/>
        </w:rPr>
      </w:pPr>
    </w:p>
    <w:p w:rsidR="009C7B7A" w:rsidRPr="009C7B7A" w:rsidRDefault="009C7B7A" w:rsidP="009C7B7A">
      <w:pPr>
        <w:rPr>
          <w:rFonts w:ascii="HG丸ｺﾞｼｯｸM-PRO" w:eastAsia="HG丸ｺﾞｼｯｸM-PRO" w:hAnsi="HG丸ｺﾞｼｯｸM-PRO" w:cstheme="minorBidi"/>
          <w:szCs w:val="22"/>
        </w:rPr>
      </w:pPr>
    </w:p>
    <w:p w:rsidR="009C7B7A" w:rsidRPr="009C7B7A" w:rsidRDefault="009C7B7A" w:rsidP="009C7B7A">
      <w:pPr>
        <w:rPr>
          <w:rFonts w:ascii="HG丸ｺﾞｼｯｸM-PRO" w:eastAsia="HG丸ｺﾞｼｯｸM-PRO" w:hAnsi="HG丸ｺﾞｼｯｸM-PRO" w:cstheme="minorBidi"/>
          <w:szCs w:val="22"/>
        </w:rPr>
      </w:pPr>
    </w:p>
    <w:p w:rsidR="0070175A" w:rsidRDefault="009C7B7A" w:rsidP="0070175A">
      <w:pPr>
        <w:spacing w:line="160" w:lineRule="exact"/>
        <w:ind w:leftChars="135" w:left="283"/>
        <w:rPr>
          <w:rFonts w:ascii="HG丸ｺﾞｼｯｸM-PRO" w:eastAsia="HG丸ｺﾞｼｯｸM-PRO" w:hAnsi="HG丸ｺﾞｼｯｸM-PRO" w:cstheme="minorBidi"/>
          <w:szCs w:val="22"/>
        </w:rPr>
      </w:pPr>
      <w:r w:rsidRPr="009C7B7A">
        <w:rPr>
          <w:rFonts w:ascii="HG丸ｺﾞｼｯｸM-PRO" w:eastAsia="HG丸ｺﾞｼｯｸM-PRO" w:hAnsi="HG丸ｺﾞｼｯｸM-PRO" w:cstheme="minorBidi" w:hint="eastAsia"/>
          <w:szCs w:val="22"/>
        </w:rPr>
        <w:t xml:space="preserve">　</w:t>
      </w:r>
    </w:p>
    <w:p w:rsidR="009C7B7A" w:rsidRDefault="009C7B7A" w:rsidP="00404CC4">
      <w:pPr>
        <w:ind w:leftChars="135" w:left="283" w:firstLineChars="100" w:firstLine="210"/>
        <w:rPr>
          <w:rFonts w:ascii="HG丸ｺﾞｼｯｸM-PRO" w:eastAsia="HG丸ｺﾞｼｯｸM-PRO" w:hAnsi="HG丸ｺﾞｼｯｸM-PRO" w:cstheme="minorBidi"/>
          <w:szCs w:val="22"/>
        </w:rPr>
      </w:pPr>
      <w:r w:rsidRPr="009C7B7A">
        <w:rPr>
          <w:rFonts w:ascii="HG丸ｺﾞｼｯｸM-PRO" w:eastAsia="HG丸ｺﾞｼｯｸM-PRO" w:hAnsi="HG丸ｺﾞｼｯｸM-PRO" w:cstheme="minorBidi" w:hint="eastAsia"/>
          <w:szCs w:val="22"/>
        </w:rPr>
        <w:t>藤井寺保健所では、平成27年度から自宅における残薬解消に向けた体系的な取組が進められています。</w:t>
      </w:r>
    </w:p>
    <w:p w:rsidR="0070175A" w:rsidRPr="009C7B7A" w:rsidRDefault="0070175A" w:rsidP="0070175A">
      <w:pPr>
        <w:spacing w:line="160" w:lineRule="exact"/>
        <w:ind w:leftChars="135" w:left="283"/>
        <w:rPr>
          <w:rFonts w:ascii="HG丸ｺﾞｼｯｸM-PRO" w:eastAsia="HG丸ｺﾞｼｯｸM-PRO" w:hAnsi="HG丸ｺﾞｼｯｸM-PRO" w:cstheme="minorBidi"/>
          <w:szCs w:val="22"/>
        </w:rPr>
      </w:pPr>
    </w:p>
    <w:p w:rsidR="009C7B7A" w:rsidRDefault="009C7B7A" w:rsidP="009C7B7A">
      <w:pPr>
        <w:ind w:left="283" w:hangingChars="135" w:hanging="283"/>
        <w:rPr>
          <w:rFonts w:ascii="HG丸ｺﾞｼｯｸM-PRO" w:eastAsia="HG丸ｺﾞｼｯｸM-PRO" w:hAnsi="HG丸ｺﾞｼｯｸM-PRO" w:cstheme="minorBidi"/>
          <w:szCs w:val="22"/>
        </w:rPr>
      </w:pPr>
      <w:r w:rsidRPr="009C7B7A">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hint="eastAsia"/>
          <w:szCs w:val="22"/>
        </w:rPr>
        <w:t xml:space="preserve">　 </w:t>
      </w:r>
      <w:r w:rsidRPr="009C7B7A">
        <w:rPr>
          <w:rFonts w:ascii="HG丸ｺﾞｼｯｸM-PRO" w:eastAsia="HG丸ｺﾞｼｯｸM-PRO" w:hAnsi="HG丸ｺﾞｼｯｸM-PRO" w:cstheme="minorBidi" w:hint="eastAsia"/>
          <w:szCs w:val="22"/>
        </w:rPr>
        <w:t>平成27年度、管内の66名を対象に、自宅における薬の管理状況や残薬の実態について調査を実施し、その結果、飲み忘れの主な理由として「つい飲み忘れる」「自己判断」等が挙げられることや、「保管場所を１ヵ所にまとめる」「一包化」等を行っている患者は残薬が少なかったことなどが判明しました。</w:t>
      </w:r>
    </w:p>
    <w:p w:rsidR="0070175A" w:rsidRPr="009C7B7A" w:rsidRDefault="0070175A" w:rsidP="0070175A">
      <w:pPr>
        <w:spacing w:line="160" w:lineRule="exact"/>
        <w:ind w:left="283" w:hangingChars="135" w:hanging="283"/>
        <w:rPr>
          <w:rFonts w:ascii="HG丸ｺﾞｼｯｸM-PRO" w:eastAsia="HG丸ｺﾞｼｯｸM-PRO" w:hAnsi="HG丸ｺﾞｼｯｸM-PRO" w:cstheme="minorBidi"/>
          <w:szCs w:val="22"/>
        </w:rPr>
      </w:pPr>
    </w:p>
    <w:p w:rsidR="009C7B7A" w:rsidRPr="009C7B7A" w:rsidRDefault="009C7B7A" w:rsidP="009C7B7A">
      <w:pPr>
        <w:ind w:leftChars="135" w:left="283"/>
        <w:rPr>
          <w:rFonts w:ascii="HG丸ｺﾞｼｯｸM-PRO" w:eastAsia="HG丸ｺﾞｼｯｸM-PRO" w:hAnsi="HG丸ｺﾞｼｯｸM-PRO" w:cstheme="minorBidi"/>
          <w:szCs w:val="22"/>
        </w:rPr>
      </w:pPr>
      <w:r w:rsidRPr="009C7B7A">
        <w:rPr>
          <w:rFonts w:ascii="HG丸ｺﾞｼｯｸM-PRO" w:eastAsia="HG丸ｺﾞｼｯｸM-PRO" w:hAnsi="HG丸ｺﾞｼｯｸM-PRO" w:cstheme="minorBidi" w:hint="eastAsia"/>
          <w:szCs w:val="22"/>
        </w:rPr>
        <w:t xml:space="preserve">　これを踏まえ、平成28年度には、「残薬を防ぐための啓発」と「ブラウンバッグ（お薬持参袋）を活用した服薬管理」を実施しました。具体的には、前年度の調査結果や残薬リスクをわかりやすくまとめたパネルを用いて地域の健康展等で啓発活動を展開するとともに、自宅における薬の保管場所を例示したブラウンバッグを配布し、自宅から全ての薬を薬局に持参してもらい、残薬調整を行いました。その結果、残薬調整前の一人</w:t>
      </w:r>
      <w:r w:rsidR="00E951F1">
        <w:rPr>
          <w:rFonts w:ascii="HG丸ｺﾞｼｯｸM-PRO" w:eastAsia="HG丸ｺﾞｼｯｸM-PRO" w:hAnsi="HG丸ｺﾞｼｯｸM-PRO" w:cstheme="minorBidi" w:hint="eastAsia"/>
          <w:szCs w:val="22"/>
        </w:rPr>
        <w:t>当たり</w:t>
      </w:r>
      <w:r w:rsidRPr="009C7B7A">
        <w:rPr>
          <w:rFonts w:ascii="HG丸ｺﾞｼｯｸM-PRO" w:eastAsia="HG丸ｺﾞｼｯｸM-PRO" w:hAnsi="HG丸ｺﾞｼｯｸM-PRO" w:cstheme="minorBidi" w:hint="eastAsia"/>
          <w:szCs w:val="22"/>
        </w:rPr>
        <w:t>の残薬平均額11,576円（最大273,019円）から7,348円分の残薬が解消されました。</w:t>
      </w:r>
    </w:p>
    <w:p w:rsidR="009C7B7A" w:rsidRPr="009C7B7A" w:rsidRDefault="009C7B7A" w:rsidP="009C7B7A">
      <w:pPr>
        <w:rPr>
          <w:rFonts w:ascii="HG丸ｺﾞｼｯｸM-PRO" w:eastAsia="HG丸ｺﾞｼｯｸM-PRO" w:hAnsi="HG丸ｺﾞｼｯｸM-PRO" w:cstheme="minorBidi"/>
          <w:szCs w:val="22"/>
        </w:rPr>
      </w:pPr>
      <w:r w:rsidRPr="009C7B7A">
        <w:rPr>
          <w:rFonts w:ascii="HG丸ｺﾞｼｯｸM-PRO" w:eastAsia="HG丸ｺﾞｼｯｸM-PRO" w:hAnsi="HG丸ｺﾞｼｯｸM-PRO" w:cstheme="minorBidi" w:hint="eastAsia"/>
          <w:noProof/>
          <w:szCs w:val="22"/>
        </w:rPr>
        <mc:AlternateContent>
          <mc:Choice Requires="wpg">
            <w:drawing>
              <wp:anchor distT="0" distB="0" distL="114300" distR="114300" simplePos="0" relativeHeight="252690944" behindDoc="0" locked="0" layoutInCell="1" allowOverlap="1" wp14:anchorId="6132EFDA" wp14:editId="7A2872EE">
                <wp:simplePos x="0" y="0"/>
                <wp:positionH relativeFrom="column">
                  <wp:posOffset>316230</wp:posOffset>
                </wp:positionH>
                <wp:positionV relativeFrom="paragraph">
                  <wp:posOffset>3810</wp:posOffset>
                </wp:positionV>
                <wp:extent cx="5572125" cy="4091457"/>
                <wp:effectExtent l="0" t="19050" r="28575" b="23495"/>
                <wp:wrapNone/>
                <wp:docPr id="204" name="グループ化 204" title="ブラウンバッグのイメージ図"/>
                <wp:cNvGraphicFramePr/>
                <a:graphic xmlns:a="http://schemas.openxmlformats.org/drawingml/2006/main">
                  <a:graphicData uri="http://schemas.microsoft.com/office/word/2010/wordprocessingGroup">
                    <wpg:wgp>
                      <wpg:cNvGrpSpPr/>
                      <wpg:grpSpPr>
                        <a:xfrm>
                          <a:off x="0" y="0"/>
                          <a:ext cx="5572125" cy="4091457"/>
                          <a:chOff x="-57306" y="-308121"/>
                          <a:chExt cx="4015252" cy="3808126"/>
                        </a:xfrm>
                      </wpg:grpSpPr>
                      <wpg:grpSp>
                        <wpg:cNvPr id="205" name="グループ化 205"/>
                        <wpg:cNvGrpSpPr/>
                        <wpg:grpSpPr>
                          <a:xfrm>
                            <a:off x="-57306" y="-308121"/>
                            <a:ext cx="4015252" cy="3808126"/>
                            <a:chOff x="-57306" y="-308121"/>
                            <a:chExt cx="4015252" cy="3808126"/>
                          </a:xfrm>
                        </wpg:grpSpPr>
                        <wps:wsp>
                          <wps:cNvPr id="210" name="角丸四角形 210"/>
                          <wps:cNvSpPr/>
                          <wps:spPr>
                            <a:xfrm>
                              <a:off x="-57306" y="147453"/>
                              <a:ext cx="4015252" cy="3352552"/>
                            </a:xfrm>
                            <a:prstGeom prst="roundRect">
                              <a:avLst/>
                            </a:prstGeom>
                            <a:blipFill>
                              <a:blip r:embed="rId163"/>
                              <a:tile tx="0" ty="0" sx="100000" sy="100000" flip="none" algn="tl"/>
                            </a:blip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 name="グループ化 211"/>
                          <wpg:cNvGrpSpPr/>
                          <wpg:grpSpPr>
                            <a:xfrm>
                              <a:off x="1076296" y="8133"/>
                              <a:ext cx="1780332" cy="460988"/>
                              <a:chOff x="2407" y="-130095"/>
                              <a:chExt cx="1780540" cy="461010"/>
                            </a:xfrm>
                          </wpg:grpSpPr>
                          <wps:wsp>
                            <wps:cNvPr id="212" name="角丸四角形 212"/>
                            <wps:cNvSpPr/>
                            <wps:spPr>
                              <a:xfrm>
                                <a:off x="173902" y="-101087"/>
                                <a:ext cx="1438780" cy="432000"/>
                              </a:xfrm>
                              <a:prstGeom prst="roundRect">
                                <a:avLst>
                                  <a:gd name="adj" fmla="val 10264"/>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テキスト ボックス 2" title="ブラウンバッグ"/>
                            <wps:cNvSpPr txBox="1">
                              <a:spLocks noChangeArrowheads="1"/>
                            </wps:cNvSpPr>
                            <wps:spPr bwMode="auto">
                              <a:xfrm>
                                <a:off x="2407" y="-130095"/>
                                <a:ext cx="1780540" cy="461010"/>
                              </a:xfrm>
                              <a:prstGeom prst="rect">
                                <a:avLst/>
                              </a:prstGeom>
                              <a:noFill/>
                              <a:ln w="9525">
                                <a:noFill/>
                                <a:miter lim="800000"/>
                                <a:headEnd/>
                                <a:tailEnd/>
                              </a:ln>
                            </wps:spPr>
                            <wps:txbx>
                              <w:txbxContent>
                                <w:p w:rsidR="00415CC8" w:rsidRPr="00E81FAB" w:rsidRDefault="00415CC8" w:rsidP="009C7B7A">
                                  <w:pPr>
                                    <w:jc w:val="center"/>
                                    <w:rPr>
                                      <w:rFonts w:ascii="HGP創英角ﾎﾟｯﾌﾟ体" w:eastAsia="HGP創英角ﾎﾟｯﾌﾟ体" w:hAnsi="HGP創英角ﾎﾟｯﾌﾟ体"/>
                                      <w:b/>
                                      <w:color w:val="FF0000"/>
                                      <w:sz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ﾎﾟｯﾌﾟ体" w:eastAsia="HGP創英角ﾎﾟｯﾌﾟ体" w:hAnsi="HGP創英角ﾎﾟｯﾌﾟ体" w:hint="eastAsia"/>
                                      <w:b/>
                                      <w:color w:val="FF0000"/>
                                      <w:sz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ブラウンバッグ</w:t>
                                  </w:r>
                                </w:p>
                              </w:txbxContent>
                            </wps:txbx>
                            <wps:bodyPr rot="0" vert="horz" wrap="square" lIns="91440" tIns="45720" rIns="91440" bIns="45720" anchor="t" anchorCtr="0">
                              <a:noAutofit/>
                            </wps:bodyPr>
                          </wps:wsp>
                        </wpg:grpSp>
                        <wpg:grpSp>
                          <wpg:cNvPr id="220" name="グループ化 220"/>
                          <wpg:cNvGrpSpPr/>
                          <wpg:grpSpPr>
                            <a:xfrm>
                              <a:off x="172012" y="-308121"/>
                              <a:ext cx="813201" cy="995588"/>
                              <a:chOff x="46773" y="-261860"/>
                              <a:chExt cx="690907" cy="846111"/>
                            </a:xfrm>
                          </wpg:grpSpPr>
                          <wpg:grpSp>
                            <wpg:cNvPr id="256" name="グループ化 256"/>
                            <wpg:cNvGrpSpPr/>
                            <wpg:grpSpPr>
                              <a:xfrm>
                                <a:off x="46773" y="-261860"/>
                                <a:ext cx="690907" cy="846111"/>
                                <a:chOff x="46774" y="-262016"/>
                                <a:chExt cx="690939" cy="846612"/>
                              </a:xfrm>
                            </wpg:grpSpPr>
                            <wps:wsp>
                              <wps:cNvPr id="269" name="フローチャート : 磁気ディスク 6"/>
                              <wps:cNvSpPr/>
                              <wps:spPr>
                                <a:xfrm rot="20887859">
                                  <a:off x="46774" y="-30569"/>
                                  <a:ext cx="690939" cy="615165"/>
                                </a:xfrm>
                                <a:prstGeom prst="flowChartMagneticDisk">
                                  <a:avLst/>
                                </a:prstGeom>
                                <a:solidFill>
                                  <a:srgbClr val="F79646">
                                    <a:lumMod val="20000"/>
                                    <a:lumOff val="80000"/>
                                  </a:srgbClr>
                                </a:solidFill>
                                <a:ln w="25400"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アーチ 270"/>
                              <wps:cNvSpPr/>
                              <wps:spPr>
                                <a:xfrm rot="20860540">
                                  <a:off x="89616" y="-262016"/>
                                  <a:ext cx="560973" cy="737250"/>
                                </a:xfrm>
                                <a:prstGeom prst="blockArc">
                                  <a:avLst>
                                    <a:gd name="adj1" fmla="val 10800000"/>
                                    <a:gd name="adj2" fmla="val 0"/>
                                    <a:gd name="adj3" fmla="val 12012"/>
                                  </a:avLst>
                                </a:prstGeom>
                                <a:solidFill>
                                  <a:srgbClr val="F79646">
                                    <a:lumMod val="20000"/>
                                    <a:lumOff val="80000"/>
                                  </a:srgbClr>
                                </a:solidFill>
                                <a:ln w="25400"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2" name="正方形/長方形 272"/>
                            <wps:cNvSpPr/>
                            <wps:spPr>
                              <a:xfrm rot="20818536">
                                <a:off x="314015" y="203381"/>
                                <a:ext cx="243688" cy="303100"/>
                              </a:xfrm>
                              <a:prstGeom prst="rect">
                                <a:avLst/>
                              </a:prstGeom>
                              <a:solidFill>
                                <a:srgbClr val="C0504D">
                                  <a:lumMod val="20000"/>
                                  <a:lumOff val="80000"/>
                                </a:srgbClr>
                              </a:solidFill>
                              <a:ln w="25400" cap="flat" cmpd="sng" algn="ctr">
                                <a:solidFill>
                                  <a:srgbClr val="C0504D">
                                    <a:lumMod val="40000"/>
                                    <a:lumOff val="6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4" name="直線コネクタ 274"/>
                        <wps:cNvCnPr/>
                        <wps:spPr>
                          <a:xfrm>
                            <a:off x="706535" y="595838"/>
                            <a:ext cx="0" cy="287655"/>
                          </a:xfrm>
                          <a:prstGeom prst="line">
                            <a:avLst/>
                          </a:prstGeom>
                          <a:noFill/>
                          <a:ln w="28575" cap="flat" cmpd="sng" algn="ctr">
                            <a:solidFill>
                              <a:srgbClr val="EEECE1">
                                <a:lumMod val="50000"/>
                              </a:srgbClr>
                            </a:solidFill>
                            <a:prstDash val="solid"/>
                          </a:ln>
                          <a:effectLst/>
                        </wps:spPr>
                        <wps:bodyPr/>
                      </wps:wsp>
                      <wps:wsp>
                        <wps:cNvPr id="276" name="直線コネクタ 276"/>
                        <wps:cNvCnPr>
                          <a:endCxn id="277" idx="0"/>
                        </wps:cNvCnPr>
                        <wps:spPr>
                          <a:xfrm>
                            <a:off x="685694" y="595775"/>
                            <a:ext cx="2166506" cy="186481"/>
                          </a:xfrm>
                          <a:prstGeom prst="line">
                            <a:avLst/>
                          </a:prstGeom>
                          <a:noFill/>
                          <a:ln w="28575" cap="flat" cmpd="sng" algn="ctr">
                            <a:solidFill>
                              <a:srgbClr val="EEECE1">
                                <a:lumMod val="50000"/>
                              </a:srgbClr>
                            </a:solidFill>
                            <a:prstDash val="solid"/>
                          </a:ln>
                          <a:effectLst/>
                        </wps:spPr>
                        <wps:bodyPr/>
                      </wps:wsp>
                      <pic:pic xmlns:pic="http://schemas.openxmlformats.org/drawingml/2006/picture">
                        <pic:nvPicPr>
                          <pic:cNvPr id="277" name="図 277" title="ブラウンバッグのイメージ"/>
                          <pic:cNvPicPr>
                            <a:picLocks noChangeAspect="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1947193" y="782256"/>
                            <a:ext cx="1810014" cy="2536625"/>
                          </a:xfrm>
                          <a:prstGeom prst="rect">
                            <a:avLst/>
                          </a:prstGeom>
                          <a:noFill/>
                          <a:ln>
                            <a:noFill/>
                          </a:ln>
                        </pic:spPr>
                      </pic:pic>
                      <pic:pic xmlns:pic="http://schemas.openxmlformats.org/drawingml/2006/picture">
                        <pic:nvPicPr>
                          <pic:cNvPr id="278" name="図 278" title="ブラウンバッグのイメージ"/>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21332" y="782256"/>
                            <a:ext cx="1811689" cy="2553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04" o:spid="_x0000_s1328" alt="タイトル: ブラウンバッグのイメージ図" style="position:absolute;left:0;text-align:left;margin-left:24.9pt;margin-top:.3pt;width:438.75pt;height:322.15pt;z-index:252690944;mso-width-relative:margin;mso-height-relative:margin" coordorigin="-573,-3081" coordsize="40152,380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">
                <v:group id="グループ化 205" o:spid="_x0000_s1329" style="position:absolute;left:-573;top:-3081;width:40152;height:38081" coordorigin="-573,-3081" coordsize="40152,38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oundrect id="角丸四角形 210" o:spid="_x0000_s1330" style="position:absolute;left:-573;top:1474;width:40152;height:335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EpMIA&#10;AADcAAAADwAAAGRycy9kb3ducmV2LnhtbERPy4rCMBTdC/5DuII7TS3OILWpiCLKLBx84PrSXNtq&#10;c1OaaDt/P1kMzPJw3umqN7V4U+sqywpm0wgEcW51xYWC62U3WYBwHlljbZkU/JCDVTYcpJho2/GJ&#10;3mdfiBDCLkEFpfdNIqXLSzLoprYhDtzdtgZ9gG0hdYtdCDe1jKPoUxqsODSU2NCmpPx5fhkF68Vj&#10;m399dN/zaB8/r9vb0W/MUanxqF8vQXjq/b/4z33QCuJZmB/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oSkwgAAANwAAAAPAAAAAAAAAAAAAAAAAJgCAABkcnMvZG93&#10;bnJldi54bWxQSwUGAAAAAAQABAD1AAAAhwMAAAAA&#10;" strokecolor="#7f7f7f" strokeweight="2pt">
                    <v:fill r:id="rId166" o:title="" recolor="t" rotate="t" type="tile"/>
                  </v:roundrect>
                  <v:group id="グループ化 211" o:spid="_x0000_s1331" style="position:absolute;left:10762;top:81;width:17804;height:4610" coordorigin="24,-1300" coordsize="17805,4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oundrect id="角丸四角形 212" o:spid="_x0000_s1332" style="position:absolute;left:1739;top:-1010;width:14387;height:4319;visibility:visible;mso-wrap-style:square;v-text-anchor:middle" arcsize="67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9mMQA&#10;AADcAAAADwAAAGRycy9kb3ducmV2LnhtbESPQYvCMBSE74L/ITzBm6YWXKRrFBEEERW2VvD4aN62&#10;3W1eShO1+us3C4LHYWa+YebLztTiRq2rLCuYjCMQxLnVFRcKstNmNAPhPLLG2jIpeJCD5aLfm2Oi&#10;7Z2/6Jb6QgQIuwQVlN43iZQuL8mgG9uGOHjftjXog2wLqVu8B7ipZRxFH9JgxWGhxIbWJeW/6dUo&#10;uKx3l/QnPhybyu6zw/NM09pclRoOutUnCE+df4df7a1WEE9i+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fZjEAAAA3AAAAA8AAAAAAAAAAAAAAAAAmAIAAGRycy9k&#10;b3ducmV2LnhtbFBLBQYAAAAABAAEAPUAAACJAwAAAAA=&#10;" fillcolor="window" strokecolor="#d99694" strokeweight="2pt"/>
                    <v:shape id="_x0000_s1333" type="#_x0000_t202" style="position:absolute;left:24;top:-1300;width:17805;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415CC8" w:rsidRPr="00E81FAB" w:rsidRDefault="00415CC8" w:rsidP="009C7B7A">
                            <w:pPr>
                              <w:jc w:val="center"/>
                              <w:rPr>
                                <w:rFonts w:ascii="HGP創英角ﾎﾟｯﾌﾟ体" w:eastAsia="HGP創英角ﾎﾟｯﾌﾟ体" w:hAnsi="HGP創英角ﾎﾟｯﾌﾟ体"/>
                                <w:b/>
                                <w:color w:val="FF0000"/>
                                <w:sz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ﾎﾟｯﾌﾟ体" w:eastAsia="HGP創英角ﾎﾟｯﾌﾟ体" w:hAnsi="HGP創英角ﾎﾟｯﾌﾟ体" w:hint="eastAsia"/>
                                <w:b/>
                                <w:color w:val="FF0000"/>
                                <w:sz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ブラウンバッグ</w:t>
                            </w:r>
                          </w:p>
                        </w:txbxContent>
                      </v:textbox>
                    </v:shape>
                  </v:group>
                  <v:group id="グループ化 220" o:spid="_x0000_s1334" style="position:absolute;left:1720;top:-3081;width:8132;height:9955" coordorigin="467,-2618" coordsize="6909,8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group id="グループ化 256" o:spid="_x0000_s1335" style="position:absolute;left:467;top:-2618;width:6909;height:8460" coordorigin="467,-2620" coordsize="6909,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6" o:spid="_x0000_s1336" type="#_x0000_t132" style="position:absolute;left:467;top:-305;width:6910;height:6150;rotation:-7778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QcEA&#10;AADcAAAADwAAAGRycy9kb3ducmV2LnhtbESPS4vCMBSF98L8h3AFd5oqKrUaZVAUN4PPhctLc22L&#10;zU1potZ/PxEEl4fz+DizRWNK8aDaFZYV9HsRCOLU6oIzBefTuhuDcB5ZY2mZFLzIwWL+05phou2T&#10;D/Q4+kyEEXYJKsi9rxIpXZqTQdezFXHwrrY26IOsM6lrfIZxU8pBFI2lwYIDIceKljmlt+PdBC5F&#10;+zi99IerxuFktNv8XUypleq0m98pCE+N/4Y/7a1WMBhP4H0mH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k7EHBAAAA3AAAAA8AAAAAAAAAAAAAAAAAmAIAAGRycy9kb3du&#10;cmV2LnhtbFBLBQYAAAAABAAEAPUAAACGAwAAAAA=&#10;" fillcolor="#fdeada" strokecolor="#fcd5b5" strokeweight="2pt"/>
                      <v:shape id="アーチ 270" o:spid="_x0000_s1337" style="position:absolute;left:896;top:-2620;width:5609;height:7372;rotation:-807688fd;visibility:visible;mso-wrap-style:square;v-text-anchor:middle" coordsize="560973,73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7ZsMA&#10;AADcAAAADwAAAGRycy9kb3ducmV2LnhtbERPz2vCMBS+C/4P4Q1203TCpqtGKQVhjB2cyrw+kmdb&#10;bV5KkmnnX28OA48f3+/FqretuJAPjWMFL+MMBLF2puFKwX63Hs1AhIhssHVMCv4owGo5HCwwN+7K&#10;33TZxkqkEA45Kqhj7HIpg67JYhi7jjhxR+ctxgR9JY3Hawq3rZxk2Zu02HBqqLGjsiZ93v5aBfpw&#10;KnzpNuefz9evYnebbt51WSn1/NQXcxCR+vgQ/7s/jILJNM1P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7ZsMAAADcAAAADwAAAAAAAAAAAAAAAACYAgAAZHJzL2Rv&#10;d25yZXYueG1sUEsFBgAAAAAEAAQA9QAAAIgDAAAAAA==&#10;" path="m,368625c,165039,125578,,280487,,435396,,560974,165039,560974,368625r-67385,c493589,202254,398180,67384,280487,67384,162794,67384,67385,202254,67385,368625l,368625xe" fillcolor="#fdeada" strokecolor="#fcd5b5" strokeweight="2pt">
                        <v:path arrowok="t" o:connecttype="custom" o:connectlocs="0,368625;280487,0;560974,368625;493589,368625;280487,67384;67385,368625;0,368625" o:connectangles="0,0,0,0,0,0,0"/>
                      </v:shape>
                    </v:group>
                    <v:rect id="正方形/長方形 272" o:spid="_x0000_s1338" style="position:absolute;left:3140;top:2033;width:2437;height:3031;rotation:-8535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Gv8QA&#10;AADcAAAADwAAAGRycy9kb3ducmV2LnhtbESPT4vCMBTE74LfITxhb5o2sLpUo6gg6LKHXf+dH82z&#10;LTYvpYna/fZmYcHjMDO/YWaLztbiTq2vHGtIRwkI4tyZigsNx8Nm+AHCB2SDtWPS8EseFvN+b4aZ&#10;cQ/+ofs+FCJC2GeooQyhyaT0eUkW/cg1xNG7uNZiiLItpGnxEeG2lipJxtJixXGhxIbWJeXX/c1q&#10;OH0lapemAd/zz8Nlp77P1WaltH4bdMspiEBdeIX/21ujQU0U/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Br/EAAAA3AAAAA8AAAAAAAAAAAAAAAAAmAIAAGRycy9k&#10;b3ducmV2LnhtbFBLBQYAAAAABAAEAPUAAACJAwAAAAA=&#10;" fillcolor="#f2dcdb" strokecolor="#e6b9b8" strokeweight="2pt">
                      <v:stroke dashstyle="3 1"/>
                    </v:rect>
                  </v:group>
                </v:group>
                <v:line id="直線コネクタ 274" o:spid="_x0000_s1339" style="position:absolute;visibility:visible;mso-wrap-style:square" from="7065,5958" to="7065,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PRsYAAADcAAAADwAAAGRycy9kb3ducmV2LnhtbESPQWsCMRSE74X+h/AKXopmtaLt1igi&#10;SD14cVvaHh+b183S5GXdxHX9901B8DjMzDfMYtU7KzpqQ+1ZwXiUgSAuva65UvDxvh0+gwgRWaP1&#10;TAouFGC1vL9bYK79mQ/UFbESCcIhRwUmxiaXMpSGHIaRb4iT9+NbhzHJtpK6xXOCOysnWTaTDmtO&#10;CwYb2hgqf4uTU/D5dbrYQj7uX77d1u7M0/GtOxyVGjz061cQkfp4C1/bO61gMp/C/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Ez0bGAAAA3AAAAA8AAAAAAAAA&#10;AAAAAAAAoQIAAGRycy9kb3ducmV2LnhtbFBLBQYAAAAABAAEAPkAAACUAwAAAAA=&#10;" strokecolor="#948a54" strokeweight="2.25pt"/>
                <v:line id="直線コネクタ 276" o:spid="_x0000_s1340" style="position:absolute;visibility:visible;mso-wrap-style:square" from="6856,5957" to="28522,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0qsYAAADcAAAADwAAAGRycy9kb3ducmV2LnhtbESPQWsCMRSE70L/Q3iFXkSzVbC6GqUU&#10;RA+9uC1tj4/N62Zp8rJu4rr++0YQPA4z8w2z2vTOio7aUHtW8DzOQBCXXtdcKfj82I7mIEJE1mg9&#10;k4ILBdisHwYrzLU/84G6IlYiQTjkqMDE2ORShtKQwzD2DXHyfn3rMCbZVlK3eE5wZ+Uky2bSYc1p&#10;wWBDb4bKv+LkFHx9ny62kMP3xY/b2r2ZHnfd4ajU02P/ugQRqY/38K291womLzO4nk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a9KrGAAAA3AAAAA8AAAAAAAAA&#10;AAAAAAAAoQIAAGRycy9kb3ducmV2LnhtbFBLBQYAAAAABAAEAPkAAACUAwAAAAA=&#10;" strokecolor="#948a54" strokeweight="2.25pt"/>
                <v:shape id="図 277" o:spid="_x0000_s1341" type="#_x0000_t75" style="position:absolute;left:19471;top:7822;width:18101;height:2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zzPGAAAA3AAAAA8AAABkcnMvZG93bnJldi54bWxEj09rwkAUxO9Cv8PyCr3pxkBNSV1F/E8R&#10;bK0Xb6/Z1ySYfRuya4zf3hUKPQ4z8xtmPO1MJVpqXGlZwXAQgSDOrC45V3D8XvXfQDiPrLGyTApu&#10;5GA6eeqNMdX2yl/UHnwuAoRdigoK7+tUSpcVZNANbE0cvF/bGPRBNrnUDV4D3FQyjqKRNFhyWCiw&#10;pnlB2flwMQrWm9dd3vr98efjc7E8zfd1FScnpV6eu9k7CE+d/w//tbdaQZwk8DgTjoC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PM8YAAADcAAAADwAAAAAAAAAAAAAA&#10;AACfAgAAZHJzL2Rvd25yZXYueG1sUEsFBgAAAAAEAAQA9wAAAJIDAAAAAA==&#10;">
                  <v:imagedata r:id="rId167" o:title=""/>
                  <v:path arrowok="t"/>
                </v:shape>
                <v:shape id="図 278" o:spid="_x0000_s1342" type="#_x0000_t75" style="position:absolute;left:1213;top:7822;width:18117;height:25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WiC+AAAA3AAAAA8AAABkcnMvZG93bnJldi54bWxET0sKwjAQ3QveIYzgTlMr/qpRVBDcuPBz&#10;gKEZ22ozqU3UenuzEFw+3n+xakwpXlS7wrKCQT8CQZxaXXCm4HLe9aYgnEfWWFomBR9ysFq2WwtM&#10;tH3zkV4nn4kQwi5BBbn3VSKlS3My6Pq2Ig7c1dYGfYB1JnWN7xBuShlH0VgaLDg05FjRNqf0fnoa&#10;BQ97uGzlZh3PhvfNlG6j52w8JKW6nWY9B+Gp8X/xz73XCuJJWBvOhCMgl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fWiC+AAAA3AAAAA8AAAAAAAAAAAAAAAAAnwIAAGRy&#10;cy9kb3ducmV2LnhtbFBLBQYAAAAABAAEAPcAAACKAwAAAAA=&#10;">
                  <v:imagedata r:id="rId168" o:title=""/>
                  <v:path arrowok="t"/>
                </v:shape>
              </v:group>
            </w:pict>
          </mc:Fallback>
        </mc:AlternateContent>
      </w:r>
    </w:p>
    <w:p w:rsidR="009C7B7A" w:rsidRPr="009C7B7A" w:rsidRDefault="009C7B7A" w:rsidP="009C7B7A">
      <w:pPr>
        <w:rPr>
          <w:rFonts w:ascii="HG丸ｺﾞｼｯｸM-PRO" w:eastAsia="HG丸ｺﾞｼｯｸM-PRO" w:hAnsi="HG丸ｺﾞｼｯｸM-PRO" w:cstheme="minorBidi"/>
          <w:szCs w:val="22"/>
        </w:rPr>
      </w:pPr>
    </w:p>
    <w:p w:rsidR="009C7B7A" w:rsidRPr="009C7B7A" w:rsidRDefault="009C7B7A" w:rsidP="009C7B7A">
      <w:pPr>
        <w:rPr>
          <w:rFonts w:ascii="HG丸ｺﾞｼｯｸM-PRO" w:eastAsia="HG丸ｺﾞｼｯｸM-PRO" w:hAnsi="HG丸ｺﾞｼｯｸM-PRO" w:cstheme="minorBidi"/>
          <w:szCs w:val="22"/>
        </w:rPr>
      </w:pPr>
    </w:p>
    <w:p w:rsidR="009C7B7A" w:rsidRPr="009C7B7A" w:rsidRDefault="009C7B7A" w:rsidP="009C7B7A">
      <w:pPr>
        <w:rPr>
          <w:rFonts w:ascii="HG丸ｺﾞｼｯｸM-PRO" w:eastAsia="HG丸ｺﾞｼｯｸM-PRO" w:hAnsi="HG丸ｺﾞｼｯｸM-PRO" w:cstheme="minorBidi"/>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9C7B7A" w:rsidRDefault="009C7B7A" w:rsidP="00852B09">
      <w:pPr>
        <w:rPr>
          <w:rFonts w:ascii="HGPｺﾞｼｯｸE" w:eastAsia="HGPｺﾞｼｯｸE" w:hAnsi="HGPｺﾞｼｯｸE" w:cstheme="minorBidi"/>
          <w:sz w:val="22"/>
          <w:szCs w:val="22"/>
        </w:rPr>
      </w:pPr>
    </w:p>
    <w:p w:rsidR="00852B09" w:rsidRPr="0070175A" w:rsidRDefault="00404CC4" w:rsidP="00404CC4">
      <w:pPr>
        <w:ind w:firstLineChars="100" w:firstLine="280"/>
        <w:rPr>
          <w:rFonts w:ascii="HGPｺﾞｼｯｸE" w:eastAsia="HGPｺﾞｼｯｸE" w:hAnsi="HGPｺﾞｼｯｸE" w:cstheme="minorBidi"/>
          <w:sz w:val="24"/>
        </w:rPr>
      </w:pPr>
      <w:r w:rsidRPr="00404CC4">
        <w:rPr>
          <w:rFonts w:ascii="HGPｺﾞｼｯｸE" w:eastAsia="HGPｺﾞｼｯｸE" w:hAnsi="HGPｺﾞｼｯｸE" w:cstheme="minorBidi" w:hint="eastAsia"/>
          <w:noProof/>
          <w:sz w:val="28"/>
          <w:szCs w:val="28"/>
        </w:rPr>
        <w:lastRenderedPageBreak/>
        <mc:AlternateContent>
          <mc:Choice Requires="wps">
            <w:drawing>
              <wp:anchor distT="0" distB="0" distL="114300" distR="114300" simplePos="0" relativeHeight="252592640" behindDoc="1" locked="0" layoutInCell="1" allowOverlap="1" wp14:anchorId="7CCE1483" wp14:editId="08F5CFC4">
                <wp:simplePos x="0" y="0"/>
                <wp:positionH relativeFrom="column">
                  <wp:posOffset>-45720</wp:posOffset>
                </wp:positionH>
                <wp:positionV relativeFrom="paragraph">
                  <wp:posOffset>-19685</wp:posOffset>
                </wp:positionV>
                <wp:extent cx="6429375" cy="8658225"/>
                <wp:effectExtent l="19050" t="95250" r="200025" b="123825"/>
                <wp:wrapNone/>
                <wp:docPr id="569" name="1 つの角を丸めた四角形 569"/>
                <wp:cNvGraphicFramePr/>
                <a:graphic xmlns:a="http://schemas.openxmlformats.org/drawingml/2006/main">
                  <a:graphicData uri="http://schemas.microsoft.com/office/word/2010/wordprocessingShape">
                    <wps:wsp>
                      <wps:cNvSpPr/>
                      <wps:spPr>
                        <a:xfrm>
                          <a:off x="0" y="0"/>
                          <a:ext cx="6429375" cy="8658225"/>
                        </a:xfrm>
                        <a:prstGeom prst="round1Rect">
                          <a:avLst/>
                        </a:prstGeom>
                        <a:blipFill>
                          <a:blip r:embed="rId146"/>
                          <a:tile tx="0" ty="0" sx="100000" sy="100000" flip="none" algn="tl"/>
                        </a:blipFill>
                        <a:ln>
                          <a:prstDash val="sysDash"/>
                        </a:ln>
                        <a:effectLst>
                          <a:outerShdw blurRad="50800" dist="38100" sx="101000" sy="101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 つの角を丸めた四角形 569" o:spid="_x0000_s1026" style="position:absolute;left:0;text-align:left;margin-left:-3.6pt;margin-top:-1.55pt;width:506.25pt;height:681.75pt;z-index:-2507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29375,8658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" path="m,l5357791,v591820,,1071584,479764,1071584,1071584l6429375,8658225,,8658225,,xe" strokecolor="#243f60 [1604]" strokeweight="2pt">
                <v:fill r:id="rId153" o:title="" recolor="t" rotate="t" type="tile"/>
                <v:stroke dashstyle="3 1"/>
                <v:shadow on="t" type="perspective" color="black" opacity="26214f" origin="-.5" offset="3pt,0" matrix="66191f,,,66191f"/>
                <v:path arrowok="t" o:connecttype="custom" o:connectlocs="0,0;5357791,0;6429375,1071584;6429375,8658225;0,8658225;0,0" o:connectangles="0,0,0,0,0,0"/>
              </v:shape>
            </w:pict>
          </mc:Fallback>
        </mc:AlternateContent>
      </w:r>
      <w:r w:rsidRPr="00404CC4">
        <w:rPr>
          <w:rFonts w:ascii="HGPｺﾞｼｯｸE" w:eastAsia="HGPｺﾞｼｯｸE" w:hAnsi="HGPｺﾞｼｯｸE" w:cstheme="minorBidi" w:hint="eastAsia"/>
          <w:noProof/>
          <w:sz w:val="28"/>
          <w:szCs w:val="28"/>
        </w:rPr>
        <mc:AlternateContent>
          <mc:Choice Requires="wpg">
            <w:drawing>
              <wp:anchor distT="0" distB="0" distL="114300" distR="114300" simplePos="0" relativeHeight="252590592" behindDoc="0" locked="0" layoutInCell="1" allowOverlap="1" wp14:anchorId="59305483" wp14:editId="2E271C47">
                <wp:simplePos x="0" y="0"/>
                <wp:positionH relativeFrom="column">
                  <wp:posOffset>-48260</wp:posOffset>
                </wp:positionH>
                <wp:positionV relativeFrom="paragraph">
                  <wp:posOffset>246380</wp:posOffset>
                </wp:positionV>
                <wp:extent cx="5680710" cy="1073785"/>
                <wp:effectExtent l="0" t="0" r="15240" b="12065"/>
                <wp:wrapNone/>
                <wp:docPr id="562" name="グループ化 562"/>
                <wp:cNvGraphicFramePr/>
                <a:graphic xmlns:a="http://schemas.openxmlformats.org/drawingml/2006/main">
                  <a:graphicData uri="http://schemas.microsoft.com/office/word/2010/wordprocessingGroup">
                    <wpg:wgp>
                      <wpg:cNvGrpSpPr/>
                      <wpg:grpSpPr>
                        <a:xfrm>
                          <a:off x="0" y="0"/>
                          <a:ext cx="5680710" cy="1073785"/>
                          <a:chOff x="0" y="0"/>
                          <a:chExt cx="5680710" cy="1073888"/>
                        </a:xfrm>
                      </wpg:grpSpPr>
                      <wps:wsp>
                        <wps:cNvPr id="563" name="角丸四角形 563" title="多受診者の抽出→文書指導→主治医への情報提供あるいは訪問指導という、適正な受診を促すためのシームレスな対応スキームを構築。"/>
                        <wps:cNvSpPr/>
                        <wps:spPr>
                          <a:xfrm>
                            <a:off x="152400" y="409575"/>
                            <a:ext cx="5528310" cy="664313"/>
                          </a:xfrm>
                          <a:prstGeom prst="roundRect">
                            <a:avLst/>
                          </a:prstGeom>
                          <a:solidFill>
                            <a:srgbClr val="C0504D">
                              <a:lumMod val="20000"/>
                              <a:lumOff val="80000"/>
                            </a:srgbClr>
                          </a:solidFill>
                          <a:ln w="25400" cap="flat" cmpd="sng" algn="ctr">
                            <a:solidFill>
                              <a:srgbClr val="C0504D">
                                <a:lumMod val="60000"/>
                                <a:lumOff val="40000"/>
                              </a:srgbClr>
                            </a:solidFill>
                            <a:prstDash val="dash"/>
                          </a:ln>
                          <a:effectLst/>
                        </wps:spPr>
                        <wps:txb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・多受診者の抽出→文書指導→主治医への情報提供あるいは訪問指導という、適正な受診を促すためのシームレスな対応スキームを構築</w:t>
                              </w:r>
                            </w:p>
                            <w:p w:rsidR="00415CC8" w:rsidRPr="007269CA" w:rsidRDefault="00415CC8" w:rsidP="00852B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4" name="グループ化 564"/>
                        <wpg:cNvGrpSpPr/>
                        <wpg:grpSpPr>
                          <a:xfrm>
                            <a:off x="0" y="0"/>
                            <a:ext cx="2030730" cy="542290"/>
                            <a:chOff x="0" y="0"/>
                            <a:chExt cx="1062990" cy="542290"/>
                          </a:xfrm>
                        </wpg:grpSpPr>
                        <wps:wsp>
                          <wps:cNvPr id="565" name="角丸四角形 565"/>
                          <wps:cNvSpPr/>
                          <wps:spPr>
                            <a:xfrm>
                              <a:off x="63795" y="127591"/>
                              <a:ext cx="943610" cy="372287"/>
                            </a:xfrm>
                            <a:prstGeom prst="roundRect">
                              <a:avLst/>
                            </a:prstGeom>
                            <a:solidFill>
                              <a:srgbClr val="C0504D">
                                <a:lumMod val="20000"/>
                                <a:lumOff val="80000"/>
                              </a:srgbClr>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テキスト ボックス 2" title="ポイント"/>
                          <wps:cNvSpPr txBox="1">
                            <a:spLocks noChangeArrowheads="1"/>
                          </wps:cNvSpPr>
                          <wps:spPr bwMode="auto">
                            <a:xfrm>
                              <a:off x="0" y="0"/>
                              <a:ext cx="1062990" cy="542290"/>
                            </a:xfrm>
                            <a:prstGeom prst="rect">
                              <a:avLst/>
                            </a:prstGeom>
                            <a:noFill/>
                            <a:ln w="9525">
                              <a:noFill/>
                              <a:miter lim="800000"/>
                              <a:headEnd/>
                              <a:tailEnd/>
                            </a:ln>
                          </wps:spPr>
                          <wps:txbx>
                            <w:txbxContent>
                              <w:p w:rsidR="00415CC8" w:rsidRPr="005B4EF8" w:rsidRDefault="00415CC8" w:rsidP="00852B09">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562" o:spid="_x0000_s1343" style="position:absolute;left:0;text-align:left;margin-left:-3.8pt;margin-top:19.4pt;width:447.3pt;height:84.55pt;z-index:252590592;mso-width-relative:margin;mso-height-relative:margin" coordsize="56807,1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">
                <v:roundrect id="角丸四角形 563" o:spid="_x0000_s1344" style="position:absolute;left:1524;top:4095;width:55283;height:66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SOsMA&#10;AADcAAAADwAAAGRycy9kb3ducmV2LnhtbESP0YrCMBRE34X9h3AXfJE1XcWuVKOIoAi+uK4fcGmu&#10;TdnmpjSprX9vBMHHYWbOMMt1bytxo8aXjhV8jxMQxLnTJRcKLn+7rzkIH5A1Vo5JwZ08rFcfgyVm&#10;2nX8S7dzKESEsM9QgQmhzqT0uSGLfuxq4uhdXWMxRNkUUjfYRbit5CRJUmmx5LhgsKatofz/3FoF&#10;bauLDn+udBntN2nSpuY0OfZKDT/7zQJEoD68w6/2QSuYpV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2SOsMAAADcAAAADwAAAAAAAAAAAAAAAACYAgAAZHJzL2Rv&#10;d25yZXYueG1sUEsFBgAAAAAEAAQA9QAAAIgDAAAAAA==&#10;" fillcolor="#f2dcdb" strokecolor="#d99694" strokeweight="2pt">
                  <v:stroke dashstyle="dash"/>
                  <v:textbo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・多受診者の抽出→文書指導→主治医への情報提供あるいは訪問指導という、適正な受診を促すためのシームレスな対応スキームを構築</w:t>
                        </w:r>
                      </w:p>
                      <w:p w:rsidR="00415CC8" w:rsidRPr="007269CA" w:rsidRDefault="00415CC8" w:rsidP="00852B09">
                        <w:pPr>
                          <w:jc w:val="center"/>
                        </w:pPr>
                      </w:p>
                    </w:txbxContent>
                  </v:textbox>
                </v:roundrect>
                <v:group id="グループ化 564" o:spid="_x0000_s1345" style="position:absolute;width:20307;height:5422" coordsize="10629,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roundrect id="角丸四角形 565" o:spid="_x0000_s1346" style="position:absolute;left:637;top:1275;width:9437;height:3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QoMgA&#10;AADcAAAADwAAAGRycy9kb3ducmV2LnhtbESP3WrCQBSE7wu+w3KE3tWNUkWiq6ggLUUrTevP5SF7&#10;TILZs2l2G+PbdwtCL4eZ+YaZzltTioZqV1hW0O9FIIhTqwvOFHx9rp/GIJxH1lhaJgU3cjCfdR6m&#10;GGt75Q9qEp+JAGEXo4Lc+yqW0qU5GXQ9WxEH72xrgz7IOpO6xmuAm1IOomgkDRYcFnKsaJVTekl+&#10;jAJTbL9fTptk8/x+O27Hb+dmf1julHrstosJCE+t/w/f269awXA0hL8z4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BCgyAAAANwAAAAPAAAAAAAAAAAAAAAAAJgCAABk&#10;cnMvZG93bnJldi54bWxQSwUGAAAAAAQABAD1AAAAjQMAAAAA&#10;" fillcolor="#f2dcdb" strokecolor="#d99694" strokeweight="2pt"/>
                  <v:shape id="_x0000_s1347" type="#_x0000_t202" style="position:absolute;width:10629;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415CC8" w:rsidRPr="005B4EF8" w:rsidRDefault="00415CC8" w:rsidP="00852B09">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 xml:space="preserve">hat's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v:textbox>
                  </v:shape>
                </v:group>
              </v:group>
            </w:pict>
          </mc:Fallback>
        </mc:AlternateContent>
      </w:r>
      <w:r w:rsidR="00852B09" w:rsidRPr="00404CC4">
        <w:rPr>
          <w:rFonts w:ascii="HGPｺﾞｼｯｸE" w:eastAsia="HGPｺﾞｼｯｸE" w:hAnsi="HGPｺﾞｼｯｸE" w:cstheme="minorBidi" w:hint="eastAsia"/>
          <w:sz w:val="28"/>
          <w:szCs w:val="28"/>
        </w:rPr>
        <w:t>【コラム】過量服薬者の対応スキーム（全国健康保険協会大阪支部）</w:t>
      </w:r>
    </w:p>
    <w:p w:rsidR="00852B09" w:rsidRPr="00852B09" w:rsidRDefault="00852B09" w:rsidP="00852B09">
      <w:pPr>
        <w:rPr>
          <w:rFonts w:ascii="HG丸ｺﾞｼｯｸM-PRO" w:eastAsia="HG丸ｺﾞｼｯｸM-PRO" w:hAnsi="HG丸ｺﾞｼｯｸM-PRO" w:cstheme="minorBidi"/>
          <w:szCs w:val="22"/>
        </w:rPr>
      </w:pPr>
      <w:r w:rsidRPr="00852B09">
        <w:rPr>
          <w:rFonts w:ascii="HG丸ｺﾞｼｯｸM-PRO" w:eastAsia="HG丸ｺﾞｼｯｸM-PRO" w:hAnsi="HG丸ｺﾞｼｯｸM-PRO" w:cstheme="minorBidi" w:hint="eastAsia"/>
          <w:szCs w:val="22"/>
        </w:rPr>
        <w:t xml:space="preserve">　</w:t>
      </w:r>
    </w:p>
    <w:p w:rsidR="00852B09" w:rsidRPr="00852B09" w:rsidRDefault="00852B09" w:rsidP="00852B09">
      <w:pPr>
        <w:rPr>
          <w:rFonts w:ascii="HG丸ｺﾞｼｯｸM-PRO" w:eastAsia="HG丸ｺﾞｼｯｸM-PRO" w:hAnsi="HG丸ｺﾞｼｯｸM-PRO" w:cstheme="minorBidi"/>
          <w:szCs w:val="22"/>
        </w:rPr>
      </w:pPr>
    </w:p>
    <w:p w:rsidR="00852B09" w:rsidRPr="00852B09" w:rsidRDefault="00852B09" w:rsidP="00852B09">
      <w:pPr>
        <w:rPr>
          <w:rFonts w:ascii="HG丸ｺﾞｼｯｸM-PRO" w:eastAsia="HG丸ｺﾞｼｯｸM-PRO" w:hAnsi="HG丸ｺﾞｼｯｸM-PRO" w:cstheme="minorBidi"/>
          <w:szCs w:val="22"/>
        </w:rPr>
      </w:pPr>
    </w:p>
    <w:p w:rsidR="00852B09" w:rsidRPr="00852B09" w:rsidRDefault="00852B09" w:rsidP="00852B09">
      <w:pPr>
        <w:rPr>
          <w:rFonts w:ascii="HG丸ｺﾞｼｯｸM-PRO" w:eastAsia="HG丸ｺﾞｼｯｸM-PRO" w:hAnsi="HG丸ｺﾞｼｯｸM-PRO" w:cstheme="minorBidi"/>
          <w:szCs w:val="22"/>
        </w:rPr>
      </w:pPr>
    </w:p>
    <w:p w:rsidR="00852B09" w:rsidRPr="00852B09" w:rsidRDefault="00852B09" w:rsidP="00404CC4">
      <w:pPr>
        <w:spacing w:line="160" w:lineRule="exact"/>
        <w:rPr>
          <w:rFonts w:ascii="HG丸ｺﾞｼｯｸM-PRO" w:eastAsia="HG丸ｺﾞｼｯｸM-PRO" w:hAnsi="HG丸ｺﾞｼｯｸM-PRO" w:cstheme="minorBidi"/>
          <w:szCs w:val="22"/>
        </w:rPr>
      </w:pPr>
    </w:p>
    <w:p w:rsidR="00852B09" w:rsidRDefault="00852B09" w:rsidP="0010007D">
      <w:pPr>
        <w:ind w:leftChars="100" w:left="210" w:firstLineChars="35" w:firstLine="73"/>
        <w:rPr>
          <w:rFonts w:ascii="HG丸ｺﾞｼｯｸM-PRO" w:eastAsia="HG丸ｺﾞｼｯｸM-PRO" w:hAnsi="HG丸ｺﾞｼｯｸM-PRO" w:cstheme="minorBidi"/>
          <w:szCs w:val="22"/>
        </w:rPr>
      </w:pPr>
      <w:r w:rsidRPr="00852B09">
        <w:rPr>
          <w:rFonts w:ascii="HG丸ｺﾞｼｯｸM-PRO" w:eastAsia="HG丸ｺﾞｼｯｸM-PRO" w:hAnsi="HG丸ｺﾞｼｯｸM-PRO" w:cstheme="minorBidi" w:hint="eastAsia"/>
          <w:szCs w:val="22"/>
        </w:rPr>
        <w:t xml:space="preserve">　各医療保険者においては、頻回受診や多剤投薬について、レセプトデータを用いた分析を行い適正受診・服薬の促進等に取組むことが国から求められている中、全国健康保険協会では、1ヵ月に20件以上のレセプトが存在する者を「多受診者」と定義し、平成26年度から受診指導を全国で実施しています。</w:t>
      </w:r>
    </w:p>
    <w:p w:rsidR="0070175A" w:rsidRPr="00852B09" w:rsidRDefault="0070175A" w:rsidP="0070175A">
      <w:pPr>
        <w:spacing w:line="160" w:lineRule="exact"/>
        <w:ind w:leftChars="100" w:left="210" w:firstLineChars="35" w:firstLine="73"/>
        <w:rPr>
          <w:rFonts w:ascii="HG丸ｺﾞｼｯｸM-PRO" w:eastAsia="HG丸ｺﾞｼｯｸM-PRO" w:hAnsi="HG丸ｺﾞｼｯｸM-PRO" w:cstheme="minorBidi"/>
          <w:szCs w:val="22"/>
        </w:rPr>
      </w:pPr>
    </w:p>
    <w:p w:rsidR="00852B09" w:rsidRDefault="00852B09" w:rsidP="0010007D">
      <w:pPr>
        <w:tabs>
          <w:tab w:val="left" w:pos="426"/>
        </w:tabs>
        <w:ind w:leftChars="100" w:left="210" w:firstLineChars="100" w:firstLine="210"/>
        <w:rPr>
          <w:rFonts w:ascii="HG丸ｺﾞｼｯｸM-PRO" w:eastAsia="HG丸ｺﾞｼｯｸM-PRO" w:hAnsi="HG丸ｺﾞｼｯｸM-PRO" w:cstheme="minorBidi"/>
          <w:szCs w:val="22"/>
        </w:rPr>
      </w:pPr>
      <w:r w:rsidRPr="00852B09">
        <w:rPr>
          <w:rFonts w:ascii="HG丸ｺﾞｼｯｸM-PRO" w:eastAsia="HG丸ｺﾞｼｯｸM-PRO" w:hAnsi="HG丸ｺﾞｼｯｸM-PRO" w:cstheme="minorBidi" w:hint="eastAsia"/>
          <w:szCs w:val="22"/>
        </w:rPr>
        <w:t>同協会大阪支部では、多受診の多くを占める処方薬の過量服用者を抽出し、3回の文書指導から訪問指導等へつなぐ対応スキームを定め、平成28年7月から効果検証を実施しています。対応スキームの構築及び文書指示の実施にあたっては、精神保健福祉に関する専門機関である大阪府こころの健康総合センターにアドバイスや処方薬依存のパンフレットの提供も受けています。</w:t>
      </w:r>
    </w:p>
    <w:p w:rsidR="0070175A" w:rsidRPr="00852B09" w:rsidRDefault="0070175A" w:rsidP="0070175A">
      <w:pPr>
        <w:tabs>
          <w:tab w:val="left" w:pos="426"/>
        </w:tabs>
        <w:spacing w:line="160" w:lineRule="exact"/>
        <w:ind w:leftChars="100" w:left="210" w:firstLineChars="100" w:firstLine="210"/>
        <w:rPr>
          <w:rFonts w:ascii="HG丸ｺﾞｼｯｸM-PRO" w:eastAsia="HG丸ｺﾞｼｯｸM-PRO" w:hAnsi="HG丸ｺﾞｼｯｸM-PRO" w:cstheme="minorBidi"/>
          <w:szCs w:val="22"/>
        </w:rPr>
      </w:pPr>
    </w:p>
    <w:p w:rsidR="00852B09" w:rsidRDefault="00852B09" w:rsidP="0010007D">
      <w:pPr>
        <w:ind w:left="283" w:hangingChars="135" w:hanging="283"/>
        <w:rPr>
          <w:rFonts w:ascii="HG丸ｺﾞｼｯｸM-PRO" w:eastAsia="HG丸ｺﾞｼｯｸM-PRO" w:hAnsi="HG丸ｺﾞｼｯｸM-PRO" w:cstheme="minorBidi"/>
          <w:szCs w:val="22"/>
        </w:rPr>
      </w:pPr>
      <w:r w:rsidRPr="00852B09">
        <w:rPr>
          <w:rFonts w:ascii="HG丸ｺﾞｼｯｸM-PRO" w:eastAsia="HG丸ｺﾞｼｯｸM-PRO" w:hAnsi="HG丸ｺﾞｼｯｸM-PRO" w:cstheme="minorBidi" w:hint="eastAsia"/>
          <w:szCs w:val="22"/>
        </w:rPr>
        <w:t xml:space="preserve">　</w:t>
      </w:r>
      <w:r w:rsidR="0010007D">
        <w:rPr>
          <w:rFonts w:ascii="HG丸ｺﾞｼｯｸM-PRO" w:eastAsia="HG丸ｺﾞｼｯｸM-PRO" w:hAnsi="HG丸ｺﾞｼｯｸM-PRO" w:cstheme="minorBidi" w:hint="eastAsia"/>
          <w:szCs w:val="22"/>
        </w:rPr>
        <w:t xml:space="preserve">  </w:t>
      </w:r>
      <w:r w:rsidRPr="00852B09">
        <w:rPr>
          <w:rFonts w:ascii="HG丸ｺﾞｼｯｸM-PRO" w:eastAsia="HG丸ｺﾞｼｯｸM-PRO" w:hAnsi="HG丸ｺﾞｼｯｸM-PRO" w:cstheme="minorBidi" w:hint="eastAsia"/>
          <w:szCs w:val="22"/>
        </w:rPr>
        <w:t>平成28年度の取組を通じて、特に発生初期の者について、文書指導に伴いレセプト枚数が減少するという行動変容が見られた一方で、すでにレセプトが20件以上ある重症化した状態の者については、行動変容につながらないことや、不適切な行動の自覚から自らの行動の改善まで、全てを受診者自身に任せるスキームが課題であることも見つかりました。</w:t>
      </w:r>
    </w:p>
    <w:p w:rsidR="0070175A" w:rsidRPr="00852B09" w:rsidRDefault="0070175A" w:rsidP="0070175A">
      <w:pPr>
        <w:spacing w:line="160" w:lineRule="exact"/>
        <w:ind w:left="283" w:hangingChars="135" w:hanging="283"/>
        <w:rPr>
          <w:rFonts w:ascii="HG丸ｺﾞｼｯｸM-PRO" w:eastAsia="HG丸ｺﾞｼｯｸM-PRO" w:hAnsi="HG丸ｺﾞｼｯｸM-PRO" w:cstheme="minorBidi"/>
          <w:szCs w:val="22"/>
        </w:rPr>
      </w:pPr>
    </w:p>
    <w:p w:rsidR="00852B09" w:rsidRPr="00852B09" w:rsidRDefault="00852B09" w:rsidP="0010007D">
      <w:pPr>
        <w:ind w:left="210" w:hangingChars="100" w:hanging="210"/>
        <w:rPr>
          <w:rFonts w:ascii="HG丸ｺﾞｼｯｸM-PRO" w:eastAsia="HG丸ｺﾞｼｯｸM-PRO" w:hAnsi="HG丸ｺﾞｼｯｸM-PRO" w:cstheme="minorBidi"/>
          <w:szCs w:val="22"/>
        </w:rPr>
      </w:pPr>
      <w:r w:rsidRPr="00852B09">
        <w:rPr>
          <w:rFonts w:ascii="HG丸ｺﾞｼｯｸM-PRO" w:eastAsia="HG丸ｺﾞｼｯｸM-PRO" w:hAnsi="HG丸ｺﾞｼｯｸM-PRO" w:cstheme="minorBidi" w:hint="eastAsia"/>
          <w:szCs w:val="22"/>
        </w:rPr>
        <w:t xml:space="preserve">　</w:t>
      </w:r>
      <w:r w:rsidR="0010007D">
        <w:rPr>
          <w:rFonts w:ascii="HG丸ｺﾞｼｯｸM-PRO" w:eastAsia="HG丸ｺﾞｼｯｸM-PRO" w:hAnsi="HG丸ｺﾞｼｯｸM-PRO" w:cstheme="minorBidi" w:hint="eastAsia"/>
          <w:szCs w:val="22"/>
        </w:rPr>
        <w:t xml:space="preserve">　</w:t>
      </w:r>
      <w:r w:rsidRPr="00852B09">
        <w:rPr>
          <w:rFonts w:ascii="HG丸ｺﾞｼｯｸM-PRO" w:eastAsia="HG丸ｺﾞｼｯｸM-PRO" w:hAnsi="HG丸ｺﾞｼｯｸM-PRO" w:cstheme="minorBidi" w:hint="eastAsia"/>
          <w:szCs w:val="22"/>
        </w:rPr>
        <w:t>これらを踏まえ、平成29年度から、重症化した受診者には「保険者が受診者への介入を継続し受診行動の適正化を図るのではなく、受診者がしかるべき支援を受けること」がゴールとなるよう専門機関へのつなぎなど対応スキームを見直し、効果検証を行っています。あわせて、レセプトデータを用いた処方薬の過量服用に関する調査研究を行い、重症化予防の観点から効果的な介入時期・方法などについても検討を行っています。</w:t>
      </w:r>
    </w:p>
    <w:p w:rsidR="00852B09" w:rsidRPr="00852B09" w:rsidRDefault="00852B09" w:rsidP="00852B09">
      <w:pPr>
        <w:rPr>
          <w:rFonts w:ascii="HG丸ｺﾞｼｯｸM-PRO" w:eastAsia="HG丸ｺﾞｼｯｸM-PRO" w:hAnsi="HG丸ｺﾞｼｯｸM-PRO" w:cstheme="minorBidi"/>
          <w:szCs w:val="22"/>
        </w:rPr>
      </w:pPr>
      <w:r w:rsidRPr="00852B09">
        <w:rPr>
          <w:rFonts w:ascii="HG丸ｺﾞｼｯｸM-PRO" w:eastAsia="HG丸ｺﾞｼｯｸM-PRO" w:hAnsi="HG丸ｺﾞｼｯｸM-PRO" w:cstheme="minorBidi"/>
          <w:noProof/>
          <w:szCs w:val="22"/>
        </w:rPr>
        <w:drawing>
          <wp:anchor distT="0" distB="0" distL="114300" distR="114300" simplePos="0" relativeHeight="252589568" behindDoc="0" locked="0" layoutInCell="1" allowOverlap="1" wp14:anchorId="2D749ED8" wp14:editId="6DFE9025">
            <wp:simplePos x="0" y="0"/>
            <wp:positionH relativeFrom="column">
              <wp:posOffset>994676</wp:posOffset>
            </wp:positionH>
            <wp:positionV relativeFrom="paragraph">
              <wp:posOffset>175895</wp:posOffset>
            </wp:positionV>
            <wp:extent cx="4441372" cy="2964489"/>
            <wp:effectExtent l="19050" t="19050" r="16510" b="26670"/>
            <wp:wrapNone/>
            <wp:docPr id="568" name="図 568" title="多受診者に対する平成29年度改訂版の対応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支部対応スキーム（平成２９年度改訂版）２.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441372" cy="2964489"/>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852B09" w:rsidRPr="00852B09" w:rsidRDefault="00852B09" w:rsidP="00852B09">
      <w:pPr>
        <w:rPr>
          <w:rFonts w:ascii="HG丸ｺﾞｼｯｸM-PRO" w:eastAsia="HG丸ｺﾞｼｯｸM-PRO" w:hAnsi="HG丸ｺﾞｼｯｸM-PRO" w:cstheme="minorBidi"/>
          <w:szCs w:val="22"/>
        </w:rPr>
      </w:pPr>
    </w:p>
    <w:p w:rsidR="00852B09" w:rsidRPr="00852B09" w:rsidRDefault="00852B09" w:rsidP="00852B09">
      <w:pPr>
        <w:rPr>
          <w:rFonts w:ascii="HG丸ｺﾞｼｯｸM-PRO" w:eastAsia="HG丸ｺﾞｼｯｸM-PRO" w:hAnsi="HG丸ｺﾞｼｯｸM-PRO" w:cstheme="minorBidi"/>
          <w:szCs w:val="22"/>
        </w:rPr>
      </w:pPr>
    </w:p>
    <w:p w:rsidR="00852B09" w:rsidRPr="00852B09" w:rsidRDefault="00852B09" w:rsidP="00852B09">
      <w:pPr>
        <w:rPr>
          <w:rFonts w:ascii="HG丸ｺﾞｼｯｸM-PRO" w:eastAsia="HG丸ｺﾞｼｯｸM-PRO" w:hAnsi="HG丸ｺﾞｼｯｸM-PRO" w:cstheme="minorBidi"/>
          <w:szCs w:val="22"/>
        </w:rPr>
      </w:pPr>
    </w:p>
    <w:p w:rsidR="00852B09" w:rsidRPr="00852B09" w:rsidRDefault="00852B09" w:rsidP="00852B09">
      <w:pPr>
        <w:rPr>
          <w:rFonts w:ascii="HG丸ｺﾞｼｯｸM-PRO" w:eastAsia="HG丸ｺﾞｼｯｸM-PRO" w:hAnsi="HG丸ｺﾞｼｯｸM-PRO" w:cstheme="minorBidi"/>
          <w:szCs w:val="22"/>
        </w:rPr>
      </w:pPr>
    </w:p>
    <w:p w:rsidR="00852B09" w:rsidRPr="00852B09" w:rsidRDefault="00852B09" w:rsidP="00564DEF">
      <w:pPr>
        <w:rPr>
          <w:rFonts w:ascii="ＭＳ ゴシック" w:eastAsia="ＭＳ ゴシック" w:hAnsi="ＭＳ ゴシック"/>
          <w:b/>
          <w:color w:val="0070C0"/>
          <w:sz w:val="28"/>
          <w:szCs w:val="28"/>
        </w:rPr>
      </w:pPr>
    </w:p>
    <w:p w:rsidR="00852B09" w:rsidRDefault="00852B09" w:rsidP="00564DEF">
      <w:pPr>
        <w:rPr>
          <w:rFonts w:ascii="ＭＳ ゴシック" w:eastAsia="ＭＳ ゴシック" w:hAnsi="ＭＳ ゴシック"/>
          <w:b/>
          <w:color w:val="0070C0"/>
          <w:sz w:val="28"/>
          <w:szCs w:val="28"/>
        </w:rPr>
      </w:pPr>
    </w:p>
    <w:p w:rsidR="00852B09" w:rsidRDefault="00852B09" w:rsidP="00564DEF">
      <w:pPr>
        <w:rPr>
          <w:rFonts w:ascii="ＭＳ ゴシック" w:eastAsia="ＭＳ ゴシック" w:hAnsi="ＭＳ ゴシック"/>
          <w:b/>
          <w:color w:val="0070C0"/>
          <w:sz w:val="28"/>
          <w:szCs w:val="28"/>
        </w:rPr>
      </w:pPr>
    </w:p>
    <w:p w:rsidR="00852B09" w:rsidRDefault="00852B09" w:rsidP="00564DEF">
      <w:pPr>
        <w:rPr>
          <w:rFonts w:ascii="ＭＳ ゴシック" w:eastAsia="ＭＳ ゴシック" w:hAnsi="ＭＳ ゴシック"/>
          <w:b/>
          <w:color w:val="0070C0"/>
          <w:sz w:val="28"/>
          <w:szCs w:val="28"/>
        </w:rPr>
      </w:pPr>
    </w:p>
    <w:p w:rsidR="00852B09" w:rsidRDefault="00852B09" w:rsidP="00564DEF">
      <w:pPr>
        <w:rPr>
          <w:rFonts w:ascii="ＭＳ ゴシック" w:eastAsia="ＭＳ ゴシック" w:hAnsi="ＭＳ ゴシック"/>
          <w:b/>
          <w:color w:val="0070C0"/>
          <w:sz w:val="28"/>
          <w:szCs w:val="28"/>
        </w:rPr>
      </w:pPr>
    </w:p>
    <w:p w:rsidR="00852B09" w:rsidRDefault="00852B09" w:rsidP="00564DEF">
      <w:pPr>
        <w:rPr>
          <w:rFonts w:ascii="ＭＳ ゴシック" w:eastAsia="ＭＳ ゴシック" w:hAnsi="ＭＳ ゴシック"/>
          <w:b/>
          <w:color w:val="0070C0"/>
          <w:sz w:val="28"/>
          <w:szCs w:val="28"/>
        </w:rPr>
      </w:pPr>
    </w:p>
    <w:p w:rsidR="00564DEF" w:rsidRPr="00236BA1" w:rsidRDefault="00564DEF" w:rsidP="00564DE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施策４　後発医薬品の普及・啓発の推進</w:t>
      </w:r>
    </w:p>
    <w:p w:rsidR="00564DEF" w:rsidRDefault="00564DEF" w:rsidP="005C4C7A">
      <w:pPr>
        <w:ind w:leftChars="100" w:left="430" w:hangingChars="100" w:hanging="220"/>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425728" behindDoc="1" locked="0" layoutInCell="1" allowOverlap="1" wp14:anchorId="59ECC6D0" wp14:editId="6B93FEA3">
                <wp:simplePos x="0" y="0"/>
                <wp:positionH relativeFrom="column">
                  <wp:posOffset>-17145</wp:posOffset>
                </wp:positionH>
                <wp:positionV relativeFrom="paragraph">
                  <wp:posOffset>64770</wp:posOffset>
                </wp:positionV>
                <wp:extent cx="6315075" cy="3886200"/>
                <wp:effectExtent l="0" t="0" r="28575" b="19050"/>
                <wp:wrapNone/>
                <wp:docPr id="438" name="角丸四角形 438"/>
                <wp:cNvGraphicFramePr/>
                <a:graphic xmlns:a="http://schemas.openxmlformats.org/drawingml/2006/main">
                  <a:graphicData uri="http://schemas.microsoft.com/office/word/2010/wordprocessingShape">
                    <wps:wsp>
                      <wps:cNvSpPr/>
                      <wps:spPr>
                        <a:xfrm>
                          <a:off x="0" y="0"/>
                          <a:ext cx="6315075" cy="3886200"/>
                        </a:xfrm>
                        <a:prstGeom prst="roundRect">
                          <a:avLst>
                            <a:gd name="adj" fmla="val 5265"/>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8" o:spid="_x0000_s1026" style="position:absolute;left:0;text-align:left;margin-left:-1.35pt;margin-top:5.1pt;width:497.25pt;height:306pt;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" fillcolor="#dce6f2" strokecolor="#385d8a" strokeweight="2pt"/>
            </w:pict>
          </mc:Fallback>
        </mc:AlternateContent>
      </w:r>
    </w:p>
    <w:p w:rsidR="00564DEF" w:rsidRPr="00B372F5"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B372F5">
        <w:rPr>
          <w:rFonts w:ascii="HG丸ｺﾞｼｯｸM-PRO" w:eastAsia="HG丸ｺﾞｼｯｸM-PRO" w:hAnsi="HG丸ｺﾞｼｯｸM-PRO" w:hint="eastAsia"/>
          <w:b/>
          <w:sz w:val="22"/>
          <w:szCs w:val="22"/>
          <w:bdr w:val="single" w:sz="4" w:space="0" w:color="auto"/>
          <w:lang w:val="x-none"/>
        </w:rPr>
        <w:t>施策４－１　府民や医療関係者への情報提供</w:t>
      </w:r>
    </w:p>
    <w:p w:rsidR="00564DEF" w:rsidRPr="00B372F5" w:rsidRDefault="00564DEF" w:rsidP="005C4C7A">
      <w:pPr>
        <w:ind w:leftChars="100" w:left="431" w:hangingChars="100" w:hanging="221"/>
        <w:rPr>
          <w:rFonts w:ascii="HG丸ｺﾞｼｯｸM-PRO" w:eastAsia="HG丸ｺﾞｼｯｸM-PRO" w:hAnsi="HG丸ｺﾞｼｯｸM-PRO"/>
          <w:b/>
          <w:sz w:val="22"/>
          <w:szCs w:val="22"/>
          <w:lang w:val="x-none"/>
        </w:rPr>
      </w:pPr>
      <w:r w:rsidRPr="00B372F5">
        <w:rPr>
          <w:rFonts w:ascii="HG丸ｺﾞｼｯｸM-PRO" w:eastAsia="HG丸ｺﾞｼｯｸM-PRO" w:hAnsi="HG丸ｺﾞｼｯｸM-PRO" w:hint="eastAsia"/>
          <w:b/>
          <w:sz w:val="22"/>
          <w:szCs w:val="22"/>
          <w:lang w:val="x-none"/>
        </w:rPr>
        <w:t>≪現状と課題≫</w:t>
      </w:r>
    </w:p>
    <w:p w:rsidR="00564DEF" w:rsidRPr="00B372F5" w:rsidRDefault="00564DEF" w:rsidP="005C4C7A">
      <w:pPr>
        <w:ind w:leftChars="100" w:left="430" w:hangingChars="100" w:hanging="220"/>
        <w:rPr>
          <w:rFonts w:ascii="HG丸ｺﾞｼｯｸM-PRO" w:eastAsia="HG丸ｺﾞｼｯｸM-PRO" w:hAnsi="HG丸ｺﾞｼｯｸM-PRO"/>
          <w:sz w:val="22"/>
          <w:szCs w:val="22"/>
          <w:lang w:val="x-none"/>
        </w:rPr>
      </w:pPr>
      <w:r w:rsidRPr="00B372F5">
        <w:rPr>
          <w:rFonts w:ascii="HG丸ｺﾞｼｯｸM-PRO" w:eastAsia="HG丸ｺﾞｼｯｸM-PRO" w:hAnsi="HG丸ｺﾞｼｯｸM-PRO" w:hint="eastAsia"/>
          <w:sz w:val="22"/>
          <w:szCs w:val="22"/>
          <w:lang w:val="x-none"/>
        </w:rPr>
        <w:t>○後発医薬品の使用割合は着実に伸びてきていますが、今後、国の定める目標達成に向け、患者や医療関係者が安心して後発医薬品を使用することができるよう、後発医薬品の安全性や飲みやすさの工夫などの特長を丁寧に説明し理解を広めていくことが必要です。</w:t>
      </w:r>
    </w:p>
    <w:p w:rsidR="00564DEF" w:rsidRPr="00B372F5" w:rsidRDefault="00564DEF" w:rsidP="005C4C7A">
      <w:pPr>
        <w:ind w:leftChars="100" w:left="431" w:hangingChars="100" w:hanging="221"/>
        <w:rPr>
          <w:rFonts w:ascii="HG丸ｺﾞｼｯｸM-PRO" w:eastAsia="HG丸ｺﾞｼｯｸM-PRO" w:hAnsi="HG丸ｺﾞｼｯｸM-PRO"/>
          <w:b/>
          <w:sz w:val="22"/>
          <w:szCs w:val="22"/>
          <w:lang w:val="x-none"/>
        </w:rPr>
      </w:pPr>
      <w:r w:rsidRPr="00B372F5">
        <w:rPr>
          <w:rFonts w:ascii="HG丸ｺﾞｼｯｸM-PRO" w:eastAsia="HG丸ｺﾞｼｯｸM-PRO" w:hAnsi="HG丸ｺﾞｼｯｸM-PRO" w:hint="eastAsia"/>
          <w:b/>
          <w:sz w:val="22"/>
          <w:szCs w:val="22"/>
          <w:lang w:val="x-none"/>
        </w:rPr>
        <w:t>≪今後の府の取組の方向性≫</w:t>
      </w:r>
    </w:p>
    <w:p w:rsidR="00564DEF" w:rsidRPr="00B372F5" w:rsidRDefault="00564DEF" w:rsidP="005C4C7A">
      <w:pPr>
        <w:ind w:leftChars="100" w:left="431" w:hangingChars="100" w:hanging="221"/>
        <w:rPr>
          <w:rFonts w:ascii="HG丸ｺﾞｼｯｸM-PRO" w:eastAsia="HG丸ｺﾞｼｯｸM-PRO" w:hAnsi="HG丸ｺﾞｼｯｸM-PRO"/>
          <w:b/>
          <w:sz w:val="22"/>
          <w:szCs w:val="22"/>
          <w:lang w:val="x-none"/>
        </w:rPr>
      </w:pPr>
      <w:r w:rsidRPr="00B372F5">
        <w:rPr>
          <w:rFonts w:ascii="HG丸ｺﾞｼｯｸM-PRO" w:eastAsia="HG丸ｺﾞｼｯｸM-PRO" w:hAnsi="HG丸ｺﾞｼｯｸM-PRO" w:hint="eastAsia"/>
          <w:b/>
          <w:sz w:val="22"/>
          <w:szCs w:val="22"/>
          <w:lang w:val="x-none"/>
        </w:rPr>
        <w:t>((患者への説明の促進))</w:t>
      </w:r>
    </w:p>
    <w:p w:rsidR="00564DEF" w:rsidRPr="00B372F5" w:rsidRDefault="00564DEF" w:rsidP="005C4C7A">
      <w:pPr>
        <w:ind w:leftChars="100" w:left="430" w:hangingChars="100" w:hanging="220"/>
        <w:rPr>
          <w:rFonts w:ascii="HG丸ｺﾞｼｯｸM-PRO" w:eastAsia="HG丸ｺﾞｼｯｸM-PRO" w:hAnsi="HG丸ｺﾞｼｯｸM-PRO"/>
          <w:sz w:val="22"/>
          <w:szCs w:val="22"/>
          <w:lang w:val="x-none"/>
        </w:rPr>
      </w:pPr>
      <w:r w:rsidRPr="00B372F5">
        <w:rPr>
          <w:rFonts w:ascii="HG丸ｺﾞｼｯｸM-PRO" w:eastAsia="HG丸ｺﾞｼｯｸM-PRO" w:hAnsi="HG丸ｺﾞｼｯｸM-PRO" w:hint="eastAsia"/>
          <w:sz w:val="22"/>
          <w:szCs w:val="22"/>
          <w:lang w:val="x-none"/>
        </w:rPr>
        <w:t>▼患者からの後発医薬品への変更希望を増やしていくために、薬剤師から患者に対する後発医薬品について、丁寧な説明を行っていくことを啓発します。</w:t>
      </w:r>
    </w:p>
    <w:p w:rsidR="00564DEF" w:rsidRPr="00B372F5" w:rsidRDefault="00564DEF" w:rsidP="005C4C7A">
      <w:pPr>
        <w:ind w:leftChars="100" w:left="431" w:hangingChars="100" w:hanging="221"/>
        <w:rPr>
          <w:rFonts w:ascii="HG丸ｺﾞｼｯｸM-PRO" w:eastAsia="HG丸ｺﾞｼｯｸM-PRO" w:hAnsi="HG丸ｺﾞｼｯｸM-PRO"/>
          <w:b/>
          <w:sz w:val="22"/>
          <w:szCs w:val="22"/>
          <w:lang w:val="x-none"/>
        </w:rPr>
      </w:pPr>
      <w:r w:rsidRPr="00B372F5">
        <w:rPr>
          <w:rFonts w:ascii="HG丸ｺﾞｼｯｸM-PRO" w:eastAsia="HG丸ｺﾞｼｯｸM-PRO" w:hAnsi="HG丸ｺﾞｼｯｸM-PRO"/>
          <w:b/>
          <w:sz w:val="22"/>
          <w:szCs w:val="22"/>
          <w:lang w:val="x-none"/>
        </w:rPr>
        <w:t>((</w:t>
      </w:r>
      <w:r w:rsidRPr="00B372F5">
        <w:rPr>
          <w:rFonts w:ascii="HG丸ｺﾞｼｯｸM-PRO" w:eastAsia="HG丸ｺﾞｼｯｸM-PRO" w:hAnsi="HG丸ｺﾞｼｯｸM-PRO" w:hint="eastAsia"/>
          <w:b/>
          <w:sz w:val="22"/>
          <w:szCs w:val="22"/>
          <w:lang w:val="x-none"/>
        </w:rPr>
        <w:t>使用率の高い薬局の事例収集と好事例の普及</w:t>
      </w:r>
      <w:r w:rsidRPr="00B372F5">
        <w:rPr>
          <w:rFonts w:ascii="HG丸ｺﾞｼｯｸM-PRO" w:eastAsia="HG丸ｺﾞｼｯｸM-PRO" w:hAnsi="HG丸ｺﾞｼｯｸM-PRO"/>
          <w:b/>
          <w:sz w:val="22"/>
          <w:szCs w:val="22"/>
          <w:lang w:val="x-none"/>
        </w:rPr>
        <w:t>))</w:t>
      </w:r>
    </w:p>
    <w:p w:rsidR="00564DEF" w:rsidRPr="00B372F5" w:rsidRDefault="00564DEF" w:rsidP="005C4C7A">
      <w:pPr>
        <w:ind w:leftChars="100" w:left="430" w:hangingChars="100" w:hanging="220"/>
        <w:rPr>
          <w:rFonts w:ascii="HG丸ｺﾞｼｯｸM-PRO" w:eastAsia="HG丸ｺﾞｼｯｸM-PRO" w:hAnsi="HG丸ｺﾞｼｯｸM-PRO"/>
          <w:sz w:val="22"/>
          <w:szCs w:val="22"/>
          <w:lang w:val="x-none"/>
        </w:rPr>
      </w:pPr>
      <w:r w:rsidRPr="00B372F5">
        <w:rPr>
          <w:rFonts w:ascii="HG丸ｺﾞｼｯｸM-PRO" w:eastAsia="HG丸ｺﾞｼｯｸM-PRO" w:hAnsi="HG丸ｺﾞｼｯｸM-PRO" w:hint="eastAsia"/>
          <w:sz w:val="22"/>
          <w:szCs w:val="22"/>
          <w:lang w:val="x-none"/>
        </w:rPr>
        <w:t>▼ジェネリック医薬品の数量シェアの高い薬局から、ジェネリック医薬品の勧め方の好事例を収集し、関係機関とも協力しながら周知を行っていきます。</w:t>
      </w:r>
    </w:p>
    <w:p w:rsidR="00564DEF" w:rsidRPr="00B372F5" w:rsidRDefault="00564DEF" w:rsidP="005C4C7A">
      <w:pPr>
        <w:ind w:leftChars="100" w:left="431" w:hangingChars="100" w:hanging="221"/>
        <w:rPr>
          <w:rFonts w:ascii="HG丸ｺﾞｼｯｸM-PRO" w:eastAsia="HG丸ｺﾞｼｯｸM-PRO" w:hAnsi="HG丸ｺﾞｼｯｸM-PRO"/>
          <w:b/>
          <w:sz w:val="22"/>
          <w:szCs w:val="22"/>
          <w:lang w:val="x-none"/>
        </w:rPr>
      </w:pPr>
      <w:r w:rsidRPr="00B372F5">
        <w:rPr>
          <w:rFonts w:ascii="HG丸ｺﾞｼｯｸM-PRO" w:eastAsia="HG丸ｺﾞｼｯｸM-PRO" w:hAnsi="HG丸ｺﾞｼｯｸM-PRO"/>
          <w:b/>
          <w:sz w:val="22"/>
          <w:szCs w:val="22"/>
          <w:lang w:val="x-none"/>
        </w:rPr>
        <w:t>((協議会による後発医薬品</w:t>
      </w:r>
      <w:r w:rsidRPr="00B372F5">
        <w:rPr>
          <w:rFonts w:ascii="HG丸ｺﾞｼｯｸM-PRO" w:eastAsia="HG丸ｺﾞｼｯｸM-PRO" w:hAnsi="HG丸ｺﾞｼｯｸM-PRO" w:hint="eastAsia"/>
          <w:b/>
          <w:sz w:val="22"/>
          <w:szCs w:val="22"/>
          <w:lang w:val="x-none"/>
        </w:rPr>
        <w:t>使用促進のための環境整備</w:t>
      </w:r>
      <w:r w:rsidRPr="00B372F5">
        <w:rPr>
          <w:rFonts w:ascii="HG丸ｺﾞｼｯｸM-PRO" w:eastAsia="HG丸ｺﾞｼｯｸM-PRO" w:hAnsi="HG丸ｺﾞｼｯｸM-PRO"/>
          <w:b/>
          <w:sz w:val="22"/>
          <w:szCs w:val="22"/>
          <w:lang w:val="x-none"/>
        </w:rPr>
        <w:t>))</w:t>
      </w:r>
    </w:p>
    <w:p w:rsidR="00564DEF" w:rsidRPr="008C1BA5" w:rsidRDefault="00564DEF" w:rsidP="005C4C7A">
      <w:pPr>
        <w:ind w:leftChars="100" w:left="430" w:hangingChars="100" w:hanging="220"/>
        <w:rPr>
          <w:rFonts w:ascii="HG丸ｺﾞｼｯｸM-PRO" w:eastAsia="HG丸ｺﾞｼｯｸM-PRO" w:hAnsi="HG丸ｺﾞｼｯｸM-PRO"/>
          <w:sz w:val="22"/>
          <w:szCs w:val="22"/>
          <w:lang w:val="x-none"/>
        </w:rPr>
      </w:pPr>
      <w:r w:rsidRPr="00B372F5">
        <w:rPr>
          <w:rFonts w:ascii="HG丸ｺﾞｼｯｸM-PRO" w:eastAsia="HG丸ｺﾞｼｯｸM-PRO" w:hAnsi="HG丸ｺﾞｼｯｸM-PRO" w:hint="eastAsia"/>
          <w:sz w:val="22"/>
          <w:szCs w:val="22"/>
          <w:lang w:val="x-none"/>
        </w:rPr>
        <w:t>▼学識経験者、医療関係者、医薬品業界関係者、保険者関係者、府民代表者からなる「大阪府後発医薬品安心使用促進のための協議会」（H27.8設置）において、平成28年度に実施した後発医薬品の使用実態等に関するアンケート調査の結果を踏まえながら、後発医薬品を安心して使用できる環境整備や使用促進のための方向性、具体的な取組について協議を進めていきます。</w:t>
      </w:r>
    </w:p>
    <w:p w:rsidR="00564DEF" w:rsidRDefault="00564DEF" w:rsidP="005C4C7A">
      <w:pPr>
        <w:ind w:leftChars="100" w:left="430" w:hangingChars="100" w:hanging="220"/>
        <w:rPr>
          <w:rFonts w:ascii="HG丸ｺﾞｼｯｸM-PRO" w:eastAsia="HG丸ｺﾞｼｯｸM-PRO" w:hAnsi="HG丸ｺﾞｼｯｸM-PRO"/>
          <w:sz w:val="22"/>
          <w:szCs w:val="22"/>
          <w:bdr w:val="single" w:sz="4" w:space="0" w:color="auto"/>
          <w:lang w:val="x-none"/>
        </w:rPr>
      </w:pPr>
    </w:p>
    <w:p w:rsidR="00564DEF" w:rsidRDefault="00564DEF" w:rsidP="005C4C7A">
      <w:pPr>
        <w:ind w:leftChars="100" w:left="430" w:hangingChars="100" w:hanging="220"/>
        <w:rPr>
          <w:rFonts w:ascii="HG丸ｺﾞｼｯｸM-PRO" w:eastAsia="HG丸ｺﾞｼｯｸM-PRO" w:hAnsi="HG丸ｺﾞｼｯｸM-PRO"/>
          <w:sz w:val="22"/>
          <w:szCs w:val="22"/>
          <w:bdr w:val="single" w:sz="4" w:space="0" w:color="auto"/>
          <w:lang w:val="x-non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426752" behindDoc="1" locked="0" layoutInCell="1" allowOverlap="1" wp14:anchorId="279CB4B1" wp14:editId="41CCBF58">
                <wp:simplePos x="0" y="0"/>
                <wp:positionH relativeFrom="column">
                  <wp:posOffset>-17145</wp:posOffset>
                </wp:positionH>
                <wp:positionV relativeFrom="paragraph">
                  <wp:posOffset>161925</wp:posOffset>
                </wp:positionV>
                <wp:extent cx="6315075" cy="1905000"/>
                <wp:effectExtent l="0" t="0" r="28575" b="19050"/>
                <wp:wrapNone/>
                <wp:docPr id="439" name="角丸四角形 439"/>
                <wp:cNvGraphicFramePr/>
                <a:graphic xmlns:a="http://schemas.openxmlformats.org/drawingml/2006/main">
                  <a:graphicData uri="http://schemas.microsoft.com/office/word/2010/wordprocessingShape">
                    <wps:wsp>
                      <wps:cNvSpPr/>
                      <wps:spPr>
                        <a:xfrm>
                          <a:off x="0" y="0"/>
                          <a:ext cx="6315075" cy="1905000"/>
                        </a:xfrm>
                        <a:prstGeom prst="roundRect">
                          <a:avLst>
                            <a:gd name="adj" fmla="val 9438"/>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9" o:spid="_x0000_s1026" style="position:absolute;left:0;text-align:left;margin-left:-1.35pt;margin-top:12.75pt;width:497.25pt;height:150pt;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" fillcolor="#dce6f2" strokecolor="#385d8a" strokeweight="2pt"/>
            </w:pict>
          </mc:Fallback>
        </mc:AlternateContent>
      </w:r>
    </w:p>
    <w:p w:rsidR="00564DEF" w:rsidRPr="00B372F5" w:rsidRDefault="009075C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b/>
          <w:sz w:val="22"/>
          <w:szCs w:val="22"/>
          <w:bdr w:val="single" w:sz="4" w:space="0" w:color="auto"/>
          <w:lang w:val="x-none"/>
        </w:rPr>
        <w:t>施策４－２　保険者等の後発医薬品使用促進の取組</w:t>
      </w:r>
      <w:r w:rsidR="00564DEF" w:rsidRPr="00B372F5">
        <w:rPr>
          <w:rFonts w:ascii="HG丸ｺﾞｼｯｸM-PRO" w:eastAsia="HG丸ｺﾞｼｯｸM-PRO" w:hAnsi="HG丸ｺﾞｼｯｸM-PRO" w:hint="eastAsia"/>
          <w:b/>
          <w:sz w:val="22"/>
          <w:szCs w:val="22"/>
          <w:bdr w:val="single" w:sz="4" w:space="0" w:color="auto"/>
          <w:lang w:val="x-none"/>
        </w:rPr>
        <w:t>への支援</w:t>
      </w:r>
    </w:p>
    <w:p w:rsidR="00564DEF" w:rsidRPr="00B372F5" w:rsidRDefault="00564DEF" w:rsidP="005C4C7A">
      <w:pPr>
        <w:ind w:leftChars="100" w:left="431" w:hangingChars="100" w:hanging="221"/>
        <w:rPr>
          <w:rFonts w:ascii="HG丸ｺﾞｼｯｸM-PRO" w:eastAsia="HG丸ｺﾞｼｯｸM-PRO" w:hAnsi="HG丸ｺﾞｼｯｸM-PRO"/>
          <w:b/>
          <w:sz w:val="22"/>
          <w:szCs w:val="22"/>
          <w:lang w:val="x-none"/>
        </w:rPr>
      </w:pPr>
      <w:r w:rsidRPr="00B372F5">
        <w:rPr>
          <w:rFonts w:ascii="HG丸ｺﾞｼｯｸM-PRO" w:eastAsia="HG丸ｺﾞｼｯｸM-PRO" w:hAnsi="HG丸ｺﾞｼｯｸM-PRO" w:hint="eastAsia"/>
          <w:b/>
          <w:sz w:val="22"/>
          <w:szCs w:val="22"/>
          <w:lang w:val="x-none"/>
        </w:rPr>
        <w:t>≪現状と課題≫</w:t>
      </w:r>
    </w:p>
    <w:p w:rsidR="00564DEF" w:rsidRPr="00B372F5" w:rsidRDefault="00564DEF" w:rsidP="005C4C7A">
      <w:pPr>
        <w:ind w:leftChars="100" w:left="430" w:hangingChars="100" w:hanging="220"/>
        <w:rPr>
          <w:rFonts w:ascii="HG丸ｺﾞｼｯｸM-PRO" w:eastAsia="HG丸ｺﾞｼｯｸM-PRO" w:hAnsi="HG丸ｺﾞｼｯｸM-PRO"/>
          <w:sz w:val="22"/>
          <w:szCs w:val="22"/>
          <w:lang w:val="x-none"/>
        </w:rPr>
      </w:pPr>
      <w:r w:rsidRPr="00B372F5">
        <w:rPr>
          <w:rFonts w:ascii="HG丸ｺﾞｼｯｸM-PRO" w:eastAsia="HG丸ｺﾞｼｯｸM-PRO" w:hAnsi="HG丸ｺﾞｼｯｸM-PRO" w:hint="eastAsia"/>
          <w:sz w:val="22"/>
          <w:szCs w:val="22"/>
          <w:lang w:val="x-none"/>
        </w:rPr>
        <w:t>○府内市町村によって後発医薬品の使用割合に差があることから、まずは地域差の状況について、市町村や地域の関係者で共有することが重要です。また、各市町村国</w:t>
      </w:r>
      <w:r w:rsidR="009075CF">
        <w:rPr>
          <w:rFonts w:ascii="HG丸ｺﾞｼｯｸM-PRO" w:eastAsia="HG丸ｺﾞｼｯｸM-PRO" w:hAnsi="HG丸ｺﾞｼｯｸM-PRO" w:hint="eastAsia"/>
          <w:sz w:val="22"/>
          <w:szCs w:val="22"/>
          <w:lang w:val="x-none"/>
        </w:rPr>
        <w:t>保ごとに被保険者の後発医薬品使用へのインセンティブを高める取組</w:t>
      </w:r>
      <w:r w:rsidRPr="00B372F5">
        <w:rPr>
          <w:rFonts w:ascii="HG丸ｺﾞｼｯｸM-PRO" w:eastAsia="HG丸ｺﾞｼｯｸM-PRO" w:hAnsi="HG丸ｺﾞｼｯｸM-PRO" w:hint="eastAsia"/>
          <w:sz w:val="22"/>
          <w:szCs w:val="22"/>
          <w:lang w:val="x-none"/>
        </w:rPr>
        <w:t>が必要です。</w:t>
      </w:r>
    </w:p>
    <w:p w:rsidR="00564DEF" w:rsidRPr="00B372F5" w:rsidRDefault="00564DEF" w:rsidP="005C4C7A">
      <w:pPr>
        <w:ind w:leftChars="100" w:left="431" w:hangingChars="100" w:hanging="221"/>
        <w:rPr>
          <w:rFonts w:ascii="HG丸ｺﾞｼｯｸM-PRO" w:eastAsia="HG丸ｺﾞｼｯｸM-PRO" w:hAnsi="HG丸ｺﾞｼｯｸM-PRO"/>
          <w:b/>
          <w:sz w:val="22"/>
          <w:szCs w:val="22"/>
          <w:lang w:val="x-none"/>
        </w:rPr>
      </w:pPr>
      <w:r w:rsidRPr="00B372F5">
        <w:rPr>
          <w:rFonts w:ascii="HG丸ｺﾞｼｯｸM-PRO" w:eastAsia="HG丸ｺﾞｼｯｸM-PRO" w:hAnsi="HG丸ｺﾞｼｯｸM-PRO" w:hint="eastAsia"/>
          <w:b/>
          <w:sz w:val="22"/>
          <w:szCs w:val="22"/>
          <w:lang w:val="x-none"/>
        </w:rPr>
        <w:t>≪今後の府の取組の方向性≫</w:t>
      </w:r>
    </w:p>
    <w:p w:rsidR="00564DEF" w:rsidRDefault="009075C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▼市町村国保保険者が共通して行う取組</w:t>
      </w:r>
      <w:r w:rsidR="00564DEF" w:rsidRPr="00B372F5">
        <w:rPr>
          <w:rFonts w:ascii="HG丸ｺﾞｼｯｸM-PRO" w:eastAsia="HG丸ｺﾞｼｯｸM-PRO" w:hAnsi="HG丸ｺﾞｼｯｸM-PRO" w:hint="eastAsia"/>
          <w:sz w:val="22"/>
          <w:szCs w:val="22"/>
          <w:lang w:val="x-none"/>
        </w:rPr>
        <w:t>として、後発医薬品の使用希望カードの配布や差額通知の実施にかかる支援</w:t>
      </w:r>
      <w:r w:rsidR="00564DEF" w:rsidRPr="00B372F5">
        <w:rPr>
          <w:rFonts w:ascii="HG丸ｺﾞｼｯｸM-PRO" w:eastAsia="HG丸ｺﾞｼｯｸM-PRO" w:hAnsi="HG丸ｺﾞｼｯｸM-PRO" w:hint="eastAsia"/>
          <w:color w:val="000000" w:themeColor="text1"/>
          <w:sz w:val="22"/>
          <w:szCs w:val="22"/>
          <w:lang w:val="x-none"/>
        </w:rPr>
        <w:t>を行うとともに、先進的な取組を行う保険者に対する支援等を行</w:t>
      </w:r>
      <w:r w:rsidR="00564DEF" w:rsidRPr="00B372F5">
        <w:rPr>
          <w:rFonts w:ascii="HG丸ｺﾞｼｯｸM-PRO" w:eastAsia="HG丸ｺﾞｼｯｸM-PRO" w:hAnsi="HG丸ｺﾞｼｯｸM-PRO" w:hint="eastAsia"/>
          <w:sz w:val="22"/>
          <w:szCs w:val="22"/>
          <w:lang w:val="x-none"/>
        </w:rPr>
        <w:t>います。</w:t>
      </w:r>
    </w:p>
    <w:p w:rsidR="00564DEF" w:rsidRDefault="00564DEF" w:rsidP="00564DEF">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564DEF" w:rsidRPr="008C1BA5" w:rsidRDefault="00564DEF" w:rsidP="00564DEF">
      <w:pPr>
        <w:rPr>
          <w:rFonts w:ascii="HG丸ｺﾞｼｯｸM-PRO" w:eastAsia="HG丸ｺﾞｼｯｸM-PRO" w:hAnsi="HG丸ｺﾞｼｯｸM-PRO"/>
          <w:sz w:val="22"/>
          <w:szCs w:val="22"/>
          <w:lang w:val="x-none"/>
        </w:rPr>
      </w:pPr>
      <w:r w:rsidRPr="004B55B9">
        <w:rPr>
          <w:rFonts w:ascii="HG丸ｺﾞｼｯｸM-PRO" w:eastAsia="HG丸ｺﾞｼｯｸM-PRO" w:hAnsi="HG丸ｺﾞｼｯｸM-PRO"/>
          <w:noProof/>
          <w:sz w:val="20"/>
          <w:szCs w:val="21"/>
        </w:rPr>
        <w:lastRenderedPageBreak/>
        <mc:AlternateContent>
          <mc:Choice Requires="wps">
            <w:drawing>
              <wp:anchor distT="0" distB="0" distL="114300" distR="114300" simplePos="0" relativeHeight="252443136" behindDoc="0" locked="0" layoutInCell="1" allowOverlap="1" wp14:anchorId="66D57306" wp14:editId="25AAA824">
                <wp:simplePos x="0" y="0"/>
                <wp:positionH relativeFrom="column">
                  <wp:posOffset>4215765</wp:posOffset>
                </wp:positionH>
                <wp:positionV relativeFrom="paragraph">
                  <wp:posOffset>167640</wp:posOffset>
                </wp:positionV>
                <wp:extent cx="2110740" cy="2038350"/>
                <wp:effectExtent l="0" t="0" r="3810" b="0"/>
                <wp:wrapNone/>
                <wp:docPr id="440" name="テキスト ボックス 2" title="平成３５（２０２３）年度におけるアウトカム目標（進捗管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038350"/>
                        </a:xfrm>
                        <a:prstGeom prst="rect">
                          <a:avLst/>
                        </a:prstGeom>
                        <a:solidFill>
                          <a:srgbClr val="FFFFFF"/>
                        </a:solidFill>
                        <a:ln w="9525">
                          <a:noFill/>
                          <a:miter lim="800000"/>
                          <a:headEnd/>
                          <a:tailEnd/>
                        </a:ln>
                      </wps:spPr>
                      <wps:txbx>
                        <w:txbxContent>
                          <w:tbl>
                            <w:tblPr>
                              <w:tblStyle w:val="ae"/>
                              <w:tblW w:w="0" w:type="auto"/>
                              <w:tblLook w:val="04A0" w:firstRow="1" w:lastRow="0" w:firstColumn="1" w:lastColumn="0" w:noHBand="0" w:noVBand="1"/>
                            </w:tblPr>
                            <w:tblGrid>
                              <w:gridCol w:w="3226"/>
                            </w:tblGrid>
                            <w:tr w:rsidR="00415CC8" w:rsidTr="00ED60B1">
                              <w:tc>
                                <w:tcPr>
                                  <w:tcW w:w="3226"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rPr>
                                <w:trHeight w:val="1463"/>
                              </w:trPr>
                              <w:tc>
                                <w:tcPr>
                                  <w:tcW w:w="3226" w:type="dxa"/>
                                </w:tcPr>
                                <w:p w:rsidR="00415CC8" w:rsidRPr="001F3E30" w:rsidRDefault="00415CC8" w:rsidP="00ED60B1">
                                  <w:pPr>
                                    <w:rPr>
                                      <w:rFonts w:ascii="HG丸ｺﾞｼｯｸM-PRO" w:eastAsia="HG丸ｺﾞｼｯｸM-PRO" w:hAnsi="HG丸ｺﾞｼｯｸM-PRO"/>
                                      <w:b/>
                                      <w:color w:val="0070C0"/>
                                      <w:szCs w:val="21"/>
                                    </w:rPr>
                                  </w:pPr>
                                  <w:r w:rsidRPr="00FF1DA7">
                                    <w:rPr>
                                      <w:rFonts w:ascii="HG丸ｺﾞｼｯｸM-PRO" w:eastAsia="HG丸ｺﾞｼｯｸM-PRO" w:hAnsi="HG丸ｺﾞｼｯｸM-PRO" w:hint="eastAsia"/>
                                      <w:b/>
                                      <w:szCs w:val="21"/>
                                    </w:rPr>
                                    <w:t>後発医薬品の使用割合が数量ベースで８０％</w:t>
                                  </w:r>
                                  <w:r>
                                    <w:rPr>
                                      <w:rFonts w:ascii="HG丸ｺﾞｼｯｸM-PRO" w:eastAsia="HG丸ｺﾞｼｯｸM-PRO" w:hAnsi="HG丸ｺﾞｼｯｸM-PRO" w:hint="eastAsia"/>
                                      <w:b/>
                                      <w:szCs w:val="21"/>
                                    </w:rPr>
                                    <w:t>以上</w:t>
                                  </w:r>
                                </w:p>
                              </w:tc>
                            </w:tr>
                          </w:tbl>
                          <w:p w:rsidR="00415CC8" w:rsidRPr="00BC238B" w:rsidRDefault="00415CC8" w:rsidP="00564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8" type="#_x0000_t202" alt="タイトル: 平成３５（２０２３）年度におけるアウトカム目標（進捗管理）" style="position:absolute;left:0;text-align:left;margin-left:331.95pt;margin-top:13.2pt;width:166.2pt;height:160.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" stroked="f">
                <v:textbox>
                  <w:txbxContent>
                    <w:tbl>
                      <w:tblPr>
                        <w:tblStyle w:val="ae"/>
                        <w:tblW w:w="0" w:type="auto"/>
                        <w:tblLook w:val="04A0" w:firstRow="1" w:lastRow="0" w:firstColumn="1" w:lastColumn="0" w:noHBand="0" w:noVBand="1"/>
                      </w:tblPr>
                      <w:tblGrid>
                        <w:gridCol w:w="3226"/>
                      </w:tblGrid>
                      <w:tr w:rsidR="00415CC8" w:rsidTr="00ED60B1">
                        <w:tc>
                          <w:tcPr>
                            <w:tcW w:w="3226"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rPr>
                          <w:trHeight w:val="1463"/>
                        </w:trPr>
                        <w:tc>
                          <w:tcPr>
                            <w:tcW w:w="3226" w:type="dxa"/>
                          </w:tcPr>
                          <w:p w:rsidR="00415CC8" w:rsidRPr="001F3E30" w:rsidRDefault="00415CC8" w:rsidP="00ED60B1">
                            <w:pPr>
                              <w:rPr>
                                <w:rFonts w:ascii="HG丸ｺﾞｼｯｸM-PRO" w:eastAsia="HG丸ｺﾞｼｯｸM-PRO" w:hAnsi="HG丸ｺﾞｼｯｸM-PRO"/>
                                <w:b/>
                                <w:color w:val="0070C0"/>
                                <w:szCs w:val="21"/>
                              </w:rPr>
                            </w:pPr>
                            <w:r w:rsidRPr="00FF1DA7">
                              <w:rPr>
                                <w:rFonts w:ascii="HG丸ｺﾞｼｯｸM-PRO" w:eastAsia="HG丸ｺﾞｼｯｸM-PRO" w:hAnsi="HG丸ｺﾞｼｯｸM-PRO" w:hint="eastAsia"/>
                                <w:b/>
                                <w:szCs w:val="21"/>
                              </w:rPr>
                              <w:t>後発医薬品の使用割合が数量ベースで８０％</w:t>
                            </w:r>
                            <w:r>
                              <w:rPr>
                                <w:rFonts w:ascii="HG丸ｺﾞｼｯｸM-PRO" w:eastAsia="HG丸ｺﾞｼｯｸM-PRO" w:hAnsi="HG丸ｺﾞｼｯｸM-PRO" w:hint="eastAsia"/>
                                <w:b/>
                                <w:szCs w:val="21"/>
                              </w:rPr>
                              <w:t>以上</w:t>
                            </w:r>
                          </w:p>
                        </w:tc>
                      </w:tr>
                    </w:tbl>
                    <w:p w:rsidR="00415CC8" w:rsidRPr="00BC238B" w:rsidRDefault="00415CC8" w:rsidP="00564DEF"/>
                  </w:txbxContent>
                </v:textbox>
              </v:shape>
            </w:pict>
          </mc:Fallback>
        </mc:AlternateContent>
      </w: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564DEF" w:rsidRPr="00D222FB" w:rsidRDefault="00564DEF" w:rsidP="00ED60B1">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564DEF" w:rsidRPr="001F3E30" w:rsidTr="00ED60B1">
        <w:trPr>
          <w:trHeight w:val="315"/>
        </w:trPr>
        <w:tc>
          <w:tcPr>
            <w:tcW w:w="1276" w:type="dxa"/>
            <w:vMerge/>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指標</w:t>
            </w:r>
          </w:p>
        </w:tc>
      </w:tr>
      <w:tr w:rsidR="00564DEF" w:rsidTr="00ED60B1">
        <w:tc>
          <w:tcPr>
            <w:tcW w:w="1276" w:type="dxa"/>
            <w:vMerge w:val="restart"/>
          </w:tcPr>
          <w:p w:rsidR="00564DEF" w:rsidRPr="004B55B9" w:rsidRDefault="00564DEF" w:rsidP="00ED60B1">
            <w:pPr>
              <w:spacing w:line="280" w:lineRule="exact"/>
              <w:rPr>
                <w:rFonts w:ascii="HG丸ｺﾞｼｯｸM-PRO" w:eastAsia="HG丸ｺﾞｼｯｸM-PRO" w:hAnsi="HG丸ｺﾞｼｯｸM-PRO"/>
                <w:sz w:val="20"/>
                <w:szCs w:val="21"/>
              </w:rPr>
            </w:pPr>
            <w:r w:rsidRPr="004B55B9">
              <w:rPr>
                <w:rFonts w:ascii="HG丸ｺﾞｼｯｸM-PRO" w:eastAsia="HG丸ｺﾞｼｯｸM-PRO" w:hAnsi="HG丸ｺﾞｼｯｸM-PRO" w:hint="eastAsia"/>
                <w:sz w:val="20"/>
                <w:szCs w:val="21"/>
              </w:rPr>
              <w:t>４－１</w:t>
            </w:r>
          </w:p>
          <w:p w:rsidR="00564DEF" w:rsidRPr="004B55B9" w:rsidRDefault="00564DEF" w:rsidP="00ED60B1">
            <w:pPr>
              <w:spacing w:line="280" w:lineRule="exact"/>
              <w:rPr>
                <w:rFonts w:ascii="HG丸ｺﾞｼｯｸM-PRO" w:eastAsia="HG丸ｺﾞｼｯｸM-PRO" w:hAnsi="HG丸ｺﾞｼｯｸM-PRO"/>
                <w:sz w:val="20"/>
                <w:szCs w:val="22"/>
              </w:rPr>
            </w:pPr>
            <w:r w:rsidRPr="004B55B9">
              <w:rPr>
                <w:rFonts w:ascii="HG丸ｺﾞｼｯｸM-PRO" w:eastAsia="HG丸ｺﾞｼｯｸM-PRO" w:hAnsi="HG丸ｺﾞｼｯｸM-PRO" w:hint="eastAsia"/>
                <w:sz w:val="20"/>
                <w:szCs w:val="21"/>
              </w:rPr>
              <w:t>府民や医療関係者への情報提供</w:t>
            </w:r>
          </w:p>
        </w:tc>
        <w:tc>
          <w:tcPr>
            <w:tcW w:w="2552" w:type="dxa"/>
          </w:tcPr>
          <w:p w:rsidR="00564DEF" w:rsidRPr="004B55B9" w:rsidRDefault="00564DEF" w:rsidP="00ED60B1">
            <w:pPr>
              <w:spacing w:line="280" w:lineRule="exact"/>
              <w:rPr>
                <w:rFonts w:ascii="HG丸ｺﾞｼｯｸM-PRO" w:eastAsia="HG丸ｺﾞｼｯｸM-PRO" w:hAnsi="HG丸ｺﾞｼｯｸM-PRO"/>
                <w:sz w:val="20"/>
                <w:szCs w:val="21"/>
              </w:rPr>
            </w:pPr>
            <w:r w:rsidRPr="004B55B9">
              <w:rPr>
                <w:rFonts w:ascii="HG丸ｺﾞｼｯｸM-PRO" w:eastAsia="HG丸ｺﾞｼｯｸM-PRO" w:hAnsi="HG丸ｺﾞｼｯｸM-PRO" w:hint="eastAsia"/>
                <w:sz w:val="20"/>
                <w:szCs w:val="21"/>
              </w:rPr>
              <w:t>患者への説明の促進に関する取組状況</w:t>
            </w:r>
          </w:p>
        </w:tc>
        <w:tc>
          <w:tcPr>
            <w:tcW w:w="2409" w:type="dxa"/>
            <w:vMerge w:val="restart"/>
          </w:tcPr>
          <w:p w:rsidR="00564DEF" w:rsidRPr="004B55B9" w:rsidRDefault="00564DEF" w:rsidP="00ED60B1">
            <w:pPr>
              <w:spacing w:line="240" w:lineRule="exact"/>
              <w:rPr>
                <w:rFonts w:ascii="HG丸ｺﾞｼｯｸM-PRO" w:eastAsia="HG丸ｺﾞｼｯｸM-PRO" w:hAnsi="HG丸ｺﾞｼｯｸM-PRO"/>
                <w:noProof/>
                <w:sz w:val="20"/>
                <w:szCs w:val="22"/>
              </w:rPr>
            </w:pPr>
            <w:r>
              <w:rPr>
                <w:rFonts w:ascii="HG丸ｺﾞｼｯｸM-PRO" w:eastAsia="HG丸ｺﾞｼｯｸM-PRO" w:hAnsi="HG丸ｺﾞｼｯｸM-PRO" w:hint="eastAsia"/>
                <w:noProof/>
                <w:sz w:val="20"/>
                <w:szCs w:val="22"/>
              </w:rPr>
              <w:t>―</w:t>
            </w:r>
            <w:r w:rsidRPr="004B55B9">
              <w:rPr>
                <w:noProof/>
                <w:sz w:val="20"/>
              </w:rPr>
              <mc:AlternateContent>
                <mc:Choice Requires="wps">
                  <w:drawing>
                    <wp:anchor distT="0" distB="0" distL="114300" distR="114300" simplePos="0" relativeHeight="252449280" behindDoc="0" locked="0" layoutInCell="1" allowOverlap="1" wp14:anchorId="1F012354" wp14:editId="09B5147A">
                      <wp:simplePos x="0" y="0"/>
                      <wp:positionH relativeFrom="column">
                        <wp:posOffset>838200</wp:posOffset>
                      </wp:positionH>
                      <wp:positionV relativeFrom="paragraph">
                        <wp:posOffset>375285</wp:posOffset>
                      </wp:positionV>
                      <wp:extent cx="1558925" cy="207645"/>
                      <wp:effectExtent l="8890" t="0" r="12065" b="12065"/>
                      <wp:wrapNone/>
                      <wp:docPr id="441" name="二等辺三角形 441"/>
                      <wp:cNvGraphicFramePr/>
                      <a:graphic xmlns:a="http://schemas.openxmlformats.org/drawingml/2006/main">
                        <a:graphicData uri="http://schemas.microsoft.com/office/word/2010/wordprocessingShape">
                          <wps:wsp>
                            <wps:cNvSpPr/>
                            <wps:spPr>
                              <a:xfrm rot="5400000">
                                <a:off x="0" y="0"/>
                                <a:ext cx="1558925" cy="20764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1" o:spid="_x0000_s1026" type="#_x0000_t5" style="position:absolute;left:0;text-align:left;margin-left:66pt;margin-top:29.55pt;width:122.75pt;height:16.35pt;rotation:90;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" fillcolor="#4f81bd" strokecolor="#385d8a" strokeweight="2pt"/>
                  </w:pict>
                </mc:Fallback>
              </mc:AlternateContent>
            </w:r>
          </w:p>
        </w:tc>
      </w:tr>
      <w:tr w:rsidR="00564DEF" w:rsidTr="00ED60B1">
        <w:tc>
          <w:tcPr>
            <w:tcW w:w="1276" w:type="dxa"/>
            <w:vMerge/>
          </w:tcPr>
          <w:p w:rsidR="00564DEF" w:rsidRPr="004B55B9" w:rsidRDefault="00564DEF" w:rsidP="00ED60B1">
            <w:pPr>
              <w:spacing w:line="280" w:lineRule="exact"/>
              <w:rPr>
                <w:rFonts w:ascii="HG丸ｺﾞｼｯｸM-PRO" w:eastAsia="HG丸ｺﾞｼｯｸM-PRO" w:hAnsi="HG丸ｺﾞｼｯｸM-PRO"/>
                <w:sz w:val="20"/>
                <w:szCs w:val="22"/>
              </w:rPr>
            </w:pPr>
          </w:p>
        </w:tc>
        <w:tc>
          <w:tcPr>
            <w:tcW w:w="2552" w:type="dxa"/>
          </w:tcPr>
          <w:p w:rsidR="00564DEF" w:rsidRPr="004B55B9" w:rsidRDefault="00564DEF" w:rsidP="00ED60B1">
            <w:pPr>
              <w:spacing w:line="280" w:lineRule="exact"/>
              <w:rPr>
                <w:rFonts w:ascii="HG丸ｺﾞｼｯｸM-PRO" w:eastAsia="HG丸ｺﾞｼｯｸM-PRO" w:hAnsi="HG丸ｺﾞｼｯｸM-PRO"/>
                <w:sz w:val="20"/>
                <w:szCs w:val="21"/>
              </w:rPr>
            </w:pPr>
            <w:r w:rsidRPr="004B55B9">
              <w:rPr>
                <w:rFonts w:ascii="HG丸ｺﾞｼｯｸM-PRO" w:eastAsia="HG丸ｺﾞｼｯｸM-PRO" w:hAnsi="HG丸ｺﾞｼｯｸM-PRO" w:hint="eastAsia"/>
                <w:sz w:val="20"/>
                <w:szCs w:val="21"/>
              </w:rPr>
              <w:t>使用率の高い薬局の事例収集と好事例の普及に関する取組状況</w:t>
            </w:r>
          </w:p>
        </w:tc>
        <w:tc>
          <w:tcPr>
            <w:tcW w:w="2409" w:type="dxa"/>
            <w:vMerge/>
          </w:tcPr>
          <w:p w:rsidR="00564DEF" w:rsidRPr="004B55B9" w:rsidRDefault="00564DEF" w:rsidP="00ED60B1">
            <w:pPr>
              <w:spacing w:line="240" w:lineRule="exact"/>
              <w:rPr>
                <w:rFonts w:ascii="HG丸ｺﾞｼｯｸM-PRO" w:eastAsia="HG丸ｺﾞｼｯｸM-PRO" w:hAnsi="HG丸ｺﾞｼｯｸM-PRO"/>
                <w:noProof/>
                <w:sz w:val="20"/>
                <w:szCs w:val="22"/>
              </w:rPr>
            </w:pPr>
          </w:p>
        </w:tc>
      </w:tr>
      <w:tr w:rsidR="00564DEF" w:rsidTr="00ED60B1">
        <w:tc>
          <w:tcPr>
            <w:tcW w:w="1276" w:type="dxa"/>
            <w:vMerge/>
          </w:tcPr>
          <w:p w:rsidR="00564DEF" w:rsidRPr="004B55B9" w:rsidRDefault="00564DEF" w:rsidP="00ED60B1">
            <w:pPr>
              <w:spacing w:line="280" w:lineRule="exact"/>
              <w:rPr>
                <w:rFonts w:ascii="HG丸ｺﾞｼｯｸM-PRO" w:eastAsia="HG丸ｺﾞｼｯｸM-PRO" w:hAnsi="HG丸ｺﾞｼｯｸM-PRO"/>
                <w:sz w:val="20"/>
                <w:szCs w:val="22"/>
              </w:rPr>
            </w:pPr>
          </w:p>
        </w:tc>
        <w:tc>
          <w:tcPr>
            <w:tcW w:w="2552" w:type="dxa"/>
          </w:tcPr>
          <w:p w:rsidR="00564DEF" w:rsidRPr="004B55B9" w:rsidRDefault="00564DEF" w:rsidP="00ED60B1">
            <w:pPr>
              <w:spacing w:line="280" w:lineRule="exact"/>
              <w:rPr>
                <w:rFonts w:ascii="HG丸ｺﾞｼｯｸM-PRO" w:eastAsia="HG丸ｺﾞｼｯｸM-PRO" w:hAnsi="HG丸ｺﾞｼｯｸM-PRO"/>
                <w:sz w:val="20"/>
                <w:szCs w:val="21"/>
              </w:rPr>
            </w:pPr>
            <w:r w:rsidRPr="004B55B9">
              <w:rPr>
                <w:rFonts w:ascii="HG丸ｺﾞｼｯｸM-PRO" w:eastAsia="HG丸ｺﾞｼｯｸM-PRO" w:hAnsi="HG丸ｺﾞｼｯｸM-PRO" w:hint="eastAsia"/>
                <w:sz w:val="20"/>
                <w:szCs w:val="21"/>
              </w:rPr>
              <w:t>協議会による後発医薬品使用促進のための環境整備に関する取組状況</w:t>
            </w:r>
          </w:p>
        </w:tc>
        <w:tc>
          <w:tcPr>
            <w:tcW w:w="2409" w:type="dxa"/>
            <w:vMerge/>
          </w:tcPr>
          <w:p w:rsidR="00564DEF" w:rsidRPr="004B55B9" w:rsidRDefault="00564DEF" w:rsidP="00ED60B1">
            <w:pPr>
              <w:spacing w:line="240" w:lineRule="exact"/>
              <w:rPr>
                <w:rFonts w:ascii="HG丸ｺﾞｼｯｸM-PRO" w:eastAsia="HG丸ｺﾞｼｯｸM-PRO" w:hAnsi="HG丸ｺﾞｼｯｸM-PRO"/>
                <w:noProof/>
                <w:sz w:val="20"/>
                <w:szCs w:val="22"/>
              </w:rPr>
            </w:pPr>
          </w:p>
        </w:tc>
      </w:tr>
      <w:tr w:rsidR="00564DEF" w:rsidTr="00ED60B1">
        <w:trPr>
          <w:trHeight w:val="515"/>
        </w:trPr>
        <w:tc>
          <w:tcPr>
            <w:tcW w:w="1276" w:type="dxa"/>
          </w:tcPr>
          <w:p w:rsidR="00564DEF" w:rsidRPr="004B55B9" w:rsidRDefault="00564DEF" w:rsidP="00ED60B1">
            <w:pPr>
              <w:spacing w:line="280" w:lineRule="exact"/>
              <w:rPr>
                <w:rFonts w:ascii="HG丸ｺﾞｼｯｸM-PRO" w:eastAsia="HG丸ｺﾞｼｯｸM-PRO" w:hAnsi="HG丸ｺﾞｼｯｸM-PRO"/>
                <w:sz w:val="20"/>
                <w:szCs w:val="21"/>
              </w:rPr>
            </w:pPr>
            <w:r w:rsidRPr="004B55B9">
              <w:rPr>
                <w:rFonts w:ascii="HG丸ｺﾞｼｯｸM-PRO" w:eastAsia="HG丸ｺﾞｼｯｸM-PRO" w:hAnsi="HG丸ｺﾞｼｯｸM-PRO" w:hint="eastAsia"/>
                <w:sz w:val="20"/>
                <w:szCs w:val="21"/>
              </w:rPr>
              <w:t>４－２</w:t>
            </w:r>
          </w:p>
          <w:p w:rsidR="00564DEF" w:rsidRPr="004B55B9" w:rsidRDefault="009075CF" w:rsidP="00ED60B1">
            <w:pPr>
              <w:spacing w:line="280" w:lineRule="exac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保険者等の後発医薬品使用促進の取組</w:t>
            </w:r>
            <w:r w:rsidR="00564DEF" w:rsidRPr="004B55B9">
              <w:rPr>
                <w:rFonts w:ascii="HG丸ｺﾞｼｯｸM-PRO" w:eastAsia="HG丸ｺﾞｼｯｸM-PRO" w:hAnsi="HG丸ｺﾞｼｯｸM-PRO" w:hint="eastAsia"/>
                <w:sz w:val="20"/>
                <w:szCs w:val="21"/>
              </w:rPr>
              <w:t>への支援</w:t>
            </w:r>
          </w:p>
        </w:tc>
        <w:tc>
          <w:tcPr>
            <w:tcW w:w="2552" w:type="dxa"/>
          </w:tcPr>
          <w:p w:rsidR="00564DEF" w:rsidRPr="004B55B9" w:rsidRDefault="009075CF" w:rsidP="00ED60B1">
            <w:pPr>
              <w:spacing w:line="280" w:lineRule="exact"/>
              <w:rPr>
                <w:rFonts w:ascii="ＭＳ ゴシック" w:eastAsia="ＭＳ ゴシック" w:hAnsi="ＭＳ ゴシック"/>
                <w:sz w:val="20"/>
                <w:szCs w:val="21"/>
              </w:rPr>
            </w:pPr>
            <w:r>
              <w:rPr>
                <w:rFonts w:ascii="HG丸ｺﾞｼｯｸM-PRO" w:eastAsia="HG丸ｺﾞｼｯｸM-PRO" w:hAnsi="HG丸ｺﾞｼｯｸM-PRO" w:hint="eastAsia"/>
                <w:sz w:val="20"/>
                <w:szCs w:val="21"/>
              </w:rPr>
              <w:t>保険者等の後発医薬品使用促進の取組</w:t>
            </w:r>
            <w:r w:rsidR="00564DEF" w:rsidRPr="004B55B9">
              <w:rPr>
                <w:rFonts w:ascii="HG丸ｺﾞｼｯｸM-PRO" w:eastAsia="HG丸ｺﾞｼｯｸM-PRO" w:hAnsi="HG丸ｺﾞｼｯｸM-PRO" w:hint="eastAsia"/>
                <w:sz w:val="20"/>
                <w:szCs w:val="21"/>
              </w:rPr>
              <w:t>への支援に関する取組状況</w:t>
            </w:r>
          </w:p>
          <w:p w:rsidR="00564DEF" w:rsidRPr="004B55B9" w:rsidRDefault="00564DEF" w:rsidP="00ED60B1">
            <w:pPr>
              <w:spacing w:line="280" w:lineRule="exact"/>
              <w:rPr>
                <w:rFonts w:ascii="ＭＳ ゴシック" w:eastAsia="ＭＳ ゴシック" w:hAnsi="ＭＳ ゴシック"/>
                <w:sz w:val="20"/>
                <w:szCs w:val="21"/>
              </w:rPr>
            </w:pPr>
          </w:p>
        </w:tc>
        <w:tc>
          <w:tcPr>
            <w:tcW w:w="2409" w:type="dxa"/>
          </w:tcPr>
          <w:p w:rsidR="00564DEF" w:rsidRPr="004B55B9" w:rsidRDefault="00564DEF" w:rsidP="005C4C7A">
            <w:pPr>
              <w:spacing w:line="240" w:lineRule="exact"/>
              <w:ind w:left="200" w:hangingChars="100" w:hanging="200"/>
              <w:rPr>
                <w:rFonts w:ascii="HG丸ｺﾞｼｯｸM-PRO" w:eastAsia="HG丸ｺﾞｼｯｸM-PRO" w:hAnsi="HG丸ｺﾞｼｯｸM-PRO"/>
                <w:sz w:val="20"/>
                <w:szCs w:val="21"/>
              </w:rPr>
            </w:pPr>
            <w:r w:rsidRPr="004B55B9">
              <w:rPr>
                <w:rFonts w:ascii="HG丸ｺﾞｼｯｸM-PRO" w:eastAsia="HG丸ｺﾞｼｯｸM-PRO" w:hAnsi="HG丸ｺﾞｼｯｸM-PRO" w:hint="eastAsia"/>
                <w:sz w:val="20"/>
                <w:szCs w:val="21"/>
              </w:rPr>
              <w:t>・後発医薬品に切り替えた場合に削除できる自己負担額を被保険者へ通知する取組を行った市町村数</w:t>
            </w:r>
          </w:p>
          <w:p w:rsidR="00564DEF" w:rsidRPr="004B55B9" w:rsidRDefault="00564DEF" w:rsidP="005C4C7A">
            <w:pPr>
              <w:spacing w:line="240" w:lineRule="exact"/>
              <w:ind w:left="200" w:hangingChars="100" w:hanging="200"/>
              <w:rPr>
                <w:rFonts w:ascii="HG丸ｺﾞｼｯｸM-PRO" w:eastAsia="HG丸ｺﾞｼｯｸM-PRO" w:hAnsi="HG丸ｺﾞｼｯｸM-PRO"/>
                <w:sz w:val="20"/>
                <w:szCs w:val="21"/>
              </w:rPr>
            </w:pPr>
            <w:r w:rsidRPr="004B55B9">
              <w:rPr>
                <w:rFonts w:ascii="HG丸ｺﾞｼｯｸM-PRO" w:eastAsia="HG丸ｺﾞｼｯｸM-PRO" w:hAnsi="HG丸ｺﾞｼｯｸM-PRO" w:hint="eastAsia"/>
                <w:sz w:val="20"/>
                <w:szCs w:val="21"/>
              </w:rPr>
              <w:t>・</w:t>
            </w:r>
            <w:r w:rsidR="00D47706">
              <w:rPr>
                <w:rFonts w:ascii="HG丸ｺﾞｼｯｸM-PRO" w:eastAsia="HG丸ｺﾞｼｯｸM-PRO" w:hAnsi="HG丸ｺﾞｼｯｸM-PRO" w:hint="eastAsia"/>
                <w:sz w:val="20"/>
                <w:szCs w:val="21"/>
              </w:rPr>
              <w:t>後発医薬品の使用割合上昇率が前年度比</w:t>
            </w:r>
            <w:r w:rsidR="00D47706" w:rsidRPr="004B55B9">
              <w:rPr>
                <w:rFonts w:ascii="HG丸ｺﾞｼｯｸM-PRO" w:eastAsia="HG丸ｺﾞｼｯｸM-PRO" w:hAnsi="HG丸ｺﾞｼｯｸM-PRO" w:hint="eastAsia"/>
                <w:sz w:val="20"/>
                <w:szCs w:val="21"/>
              </w:rPr>
              <w:t>で３％</w:t>
            </w:r>
            <w:r w:rsidR="00D47706" w:rsidRPr="00D47706">
              <w:rPr>
                <w:rFonts w:ascii="HG丸ｺﾞｼｯｸM-PRO" w:eastAsia="HG丸ｺﾞｼｯｸM-PRO" w:hAnsi="HG丸ｺﾞｼｯｸM-PRO" w:hint="eastAsia"/>
                <w:color w:val="000000" w:themeColor="text1"/>
                <w:sz w:val="20"/>
                <w:szCs w:val="21"/>
              </w:rPr>
              <w:t>以上</w:t>
            </w:r>
            <w:r w:rsidR="00091DAD">
              <w:rPr>
                <w:rFonts w:ascii="HG丸ｺﾞｼｯｸM-PRO" w:eastAsia="HG丸ｺﾞｼｯｸM-PRO" w:hAnsi="HG丸ｺﾞｼｯｸM-PRO" w:hint="eastAsia"/>
                <w:color w:val="000000" w:themeColor="text1"/>
                <w:sz w:val="20"/>
                <w:szCs w:val="21"/>
              </w:rPr>
              <w:t>増加</w:t>
            </w:r>
            <w:r w:rsidR="00D47706" w:rsidRPr="00D47706">
              <w:rPr>
                <w:rFonts w:ascii="HG丸ｺﾞｼｯｸM-PRO" w:eastAsia="HG丸ｺﾞｼｯｸM-PRO" w:hAnsi="HG丸ｺﾞｼｯｸM-PRO" w:hint="eastAsia"/>
                <w:color w:val="000000" w:themeColor="text1"/>
                <w:sz w:val="20"/>
                <w:szCs w:val="21"/>
              </w:rPr>
              <w:t>、または使用割合が80％以上の市町村数</w:t>
            </w:r>
          </w:p>
        </w:tc>
      </w:tr>
    </w:tbl>
    <w:p w:rsidR="00564DEF" w:rsidRDefault="00564DEF" w:rsidP="00564DEF">
      <w:pPr>
        <w:rPr>
          <w:rFonts w:ascii="ＭＳ ゴシック" w:eastAsia="ＭＳ ゴシック" w:hAnsi="ＭＳ ゴシック"/>
          <w:b/>
          <w:color w:val="0070C0"/>
          <w:sz w:val="28"/>
          <w:szCs w:val="28"/>
        </w:rPr>
      </w:pPr>
    </w:p>
    <w:p w:rsidR="00564DEF" w:rsidRPr="00D10BE9" w:rsidRDefault="00564DEF" w:rsidP="00564DEF">
      <w:pPr>
        <w:rPr>
          <w:rFonts w:ascii="ＭＳ ゴシック" w:eastAsia="ＭＳ ゴシック" w:hAnsi="ＭＳ ゴシック"/>
          <w:b/>
          <w:color w:val="0070C0"/>
          <w:sz w:val="28"/>
          <w:szCs w:val="28"/>
        </w:rPr>
      </w:pPr>
    </w:p>
    <w:p w:rsidR="00564DEF" w:rsidRDefault="00564DEF" w:rsidP="00564DEF">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p w:rsidR="00564DEF" w:rsidRDefault="00564DEF" w:rsidP="00564DEF">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428800" behindDoc="1" locked="0" layoutInCell="1" allowOverlap="1" wp14:anchorId="02DF4053" wp14:editId="49B365E0">
                <wp:simplePos x="0" y="0"/>
                <wp:positionH relativeFrom="column">
                  <wp:posOffset>11430</wp:posOffset>
                </wp:positionH>
                <wp:positionV relativeFrom="paragraph">
                  <wp:posOffset>381000</wp:posOffset>
                </wp:positionV>
                <wp:extent cx="6305550" cy="2752725"/>
                <wp:effectExtent l="0" t="0" r="19050" b="28575"/>
                <wp:wrapNone/>
                <wp:docPr id="442" name="角丸四角形 442"/>
                <wp:cNvGraphicFramePr/>
                <a:graphic xmlns:a="http://schemas.openxmlformats.org/drawingml/2006/main">
                  <a:graphicData uri="http://schemas.microsoft.com/office/word/2010/wordprocessingShape">
                    <wps:wsp>
                      <wps:cNvSpPr/>
                      <wps:spPr>
                        <a:xfrm>
                          <a:off x="0" y="0"/>
                          <a:ext cx="6305550" cy="2752725"/>
                        </a:xfrm>
                        <a:prstGeom prst="roundRect">
                          <a:avLst>
                            <a:gd name="adj" fmla="val 6285"/>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2" o:spid="_x0000_s1026" style="position:absolute;left:0;text-align:left;margin-left:.9pt;margin-top:30pt;width:496.5pt;height:216.75pt;z-index:-250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" fillcolor="#dce6f2" strokecolor="#385d8a" strokeweight="2pt"/>
            </w:pict>
          </mc:Fallback>
        </mc:AlternateContent>
      </w:r>
      <w:r>
        <w:rPr>
          <w:rFonts w:ascii="ＭＳ ゴシック" w:eastAsia="ＭＳ ゴシック" w:hAnsi="ＭＳ ゴシック" w:hint="eastAsia"/>
          <w:b/>
          <w:color w:val="0070C0"/>
          <w:sz w:val="28"/>
          <w:szCs w:val="28"/>
        </w:rPr>
        <w:t>施策５　療養費の適正支給</w:t>
      </w:r>
    </w:p>
    <w:p w:rsidR="00564DEF" w:rsidRPr="00156113" w:rsidRDefault="00564DEF" w:rsidP="005C4C7A">
      <w:pPr>
        <w:ind w:firstLineChars="100" w:firstLine="221"/>
        <w:rPr>
          <w:rFonts w:ascii="HG丸ｺﾞｼｯｸM-PRO" w:eastAsia="HG丸ｺﾞｼｯｸM-PRO" w:hAnsi="HG丸ｺﾞｼｯｸM-PRO"/>
          <w:b/>
          <w:sz w:val="22"/>
          <w:szCs w:val="22"/>
          <w:bdr w:val="single" w:sz="4" w:space="0" w:color="auto"/>
          <w:lang w:val="x-none"/>
        </w:rPr>
      </w:pPr>
      <w:r w:rsidRPr="00156113">
        <w:rPr>
          <w:rFonts w:ascii="HG丸ｺﾞｼｯｸM-PRO" w:eastAsia="HG丸ｺﾞｼｯｸM-PRO" w:hAnsi="HG丸ｺﾞｼｯｸM-PRO" w:hint="eastAsia"/>
          <w:b/>
          <w:sz w:val="22"/>
          <w:szCs w:val="22"/>
          <w:bdr w:val="single" w:sz="4" w:space="0" w:color="auto"/>
          <w:lang w:val="x-none"/>
        </w:rPr>
        <w:t xml:space="preserve">施策５－１　</w:t>
      </w:r>
      <w:r w:rsidR="009075CF">
        <w:rPr>
          <w:rFonts w:ascii="HG丸ｺﾞｼｯｸM-PRO" w:eastAsia="HG丸ｺﾞｼｯｸM-PRO" w:hAnsi="HG丸ｺﾞｼｯｸM-PRO" w:hint="eastAsia"/>
          <w:b/>
          <w:sz w:val="22"/>
          <w:szCs w:val="22"/>
          <w:bdr w:val="single" w:sz="4" w:space="0" w:color="auto"/>
          <w:lang w:val="x-none"/>
        </w:rPr>
        <w:t>保険者等が行う適正化の取組</w:t>
      </w:r>
      <w:r w:rsidRPr="00D10BE9">
        <w:rPr>
          <w:rFonts w:ascii="HG丸ｺﾞｼｯｸM-PRO" w:eastAsia="HG丸ｺﾞｼｯｸM-PRO" w:hAnsi="HG丸ｺﾞｼｯｸM-PRO" w:hint="eastAsia"/>
          <w:b/>
          <w:sz w:val="22"/>
          <w:szCs w:val="22"/>
          <w:bdr w:val="single" w:sz="4" w:space="0" w:color="auto"/>
          <w:lang w:val="x-none"/>
        </w:rPr>
        <w:t>への支援</w:t>
      </w:r>
    </w:p>
    <w:p w:rsidR="00564DEF" w:rsidRPr="00156113" w:rsidRDefault="00564DEF" w:rsidP="005C4C7A">
      <w:pPr>
        <w:ind w:leftChars="100" w:left="431" w:hangingChars="100" w:hanging="221"/>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≪現状と課題≫</w:t>
      </w:r>
    </w:p>
    <w:p w:rsidR="00564DEF" w:rsidRPr="00EE0332"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○大阪府においては、療養費１件</w:t>
      </w:r>
      <w:r w:rsidR="00E951F1">
        <w:rPr>
          <w:rFonts w:ascii="HG丸ｺﾞｼｯｸM-PRO" w:eastAsia="HG丸ｺﾞｼｯｸM-PRO" w:hAnsi="HG丸ｺﾞｼｯｸM-PRO" w:hint="eastAsia"/>
          <w:sz w:val="22"/>
          <w:szCs w:val="22"/>
          <w:lang w:val="x-none"/>
        </w:rPr>
        <w:t>当たり</w:t>
      </w:r>
      <w:r>
        <w:rPr>
          <w:rFonts w:ascii="HG丸ｺﾞｼｯｸM-PRO" w:eastAsia="HG丸ｺﾞｼｯｸM-PRO" w:hAnsi="HG丸ｺﾞｼｯｸM-PRO" w:hint="eastAsia"/>
          <w:sz w:val="22"/>
          <w:szCs w:val="22"/>
          <w:lang w:val="x-none"/>
        </w:rPr>
        <w:t>医療費が全国平均に比べ高いことから、療養費の適正化を図る必要があります。そのためには、療養費の支給権を持つ保険者のスキルアップや、府民・施術所に対する保険適用対象や支給要件等の正しい知識の普及などが重要です。府ではこれまで、療養費全体の過半を占める柔整療養費の適正化に向けて、</w:t>
      </w:r>
      <w:r w:rsidRPr="00FE369C">
        <w:rPr>
          <w:rFonts w:ascii="HG丸ｺﾞｼｯｸM-PRO" w:eastAsia="HG丸ｺﾞｼｯｸM-PRO" w:hAnsi="HG丸ｺﾞｼｯｸM-PRO" w:hint="eastAsia"/>
          <w:sz w:val="22"/>
          <w:szCs w:val="22"/>
          <w:lang w:val="x-none"/>
        </w:rPr>
        <w:t>現行制度の課題等について分析</w:t>
      </w:r>
      <w:r>
        <w:rPr>
          <w:rFonts w:ascii="HG丸ｺﾞｼｯｸM-PRO" w:eastAsia="HG丸ｺﾞｼｯｸM-PRO" w:hAnsi="HG丸ｺﾞｼｯｸM-PRO" w:hint="eastAsia"/>
          <w:sz w:val="22"/>
          <w:szCs w:val="22"/>
          <w:lang w:val="x-none"/>
        </w:rPr>
        <w:t>し</w:t>
      </w:r>
      <w:r w:rsidRPr="00FE369C">
        <w:rPr>
          <w:rFonts w:ascii="HG丸ｺﾞｼｯｸM-PRO" w:eastAsia="HG丸ｺﾞｼｯｸM-PRO" w:hAnsi="HG丸ｺﾞｼｯｸM-PRO" w:hint="eastAsia"/>
          <w:sz w:val="22"/>
          <w:szCs w:val="22"/>
          <w:lang w:val="x-none"/>
        </w:rPr>
        <w:t>、府と保険者が</w:t>
      </w:r>
      <w:r>
        <w:rPr>
          <w:rFonts w:ascii="HG丸ｺﾞｼｯｸM-PRO" w:eastAsia="HG丸ｺﾞｼｯｸM-PRO" w:hAnsi="HG丸ｺﾞｼｯｸM-PRO" w:hint="eastAsia"/>
          <w:sz w:val="22"/>
          <w:szCs w:val="22"/>
          <w:lang w:val="x-none"/>
        </w:rPr>
        <w:t>共同で</w:t>
      </w:r>
      <w:r w:rsidRPr="00FE369C">
        <w:rPr>
          <w:rFonts w:ascii="HG丸ｺﾞｼｯｸM-PRO" w:eastAsia="HG丸ｺﾞｼｯｸM-PRO" w:hAnsi="HG丸ｺﾞｼｯｸM-PRO" w:hint="eastAsia"/>
          <w:sz w:val="22"/>
          <w:szCs w:val="22"/>
          <w:lang w:val="x-none"/>
        </w:rPr>
        <w:t>取り組める方策や柔整療養費の制度改善の必要性等について検討</w:t>
      </w:r>
      <w:r>
        <w:rPr>
          <w:rFonts w:ascii="HG丸ｺﾞｼｯｸM-PRO" w:eastAsia="HG丸ｺﾞｼｯｸM-PRO" w:hAnsi="HG丸ｺﾞｼｯｸM-PRO" w:hint="eastAsia"/>
          <w:sz w:val="22"/>
          <w:szCs w:val="22"/>
          <w:lang w:val="x-none"/>
        </w:rPr>
        <w:t>してきており、これらを</w:t>
      </w:r>
      <w:r w:rsidR="009075CF">
        <w:rPr>
          <w:rFonts w:ascii="HG丸ｺﾞｼｯｸM-PRO" w:eastAsia="HG丸ｺﾞｼｯｸM-PRO" w:hAnsi="HG丸ｺﾞｼｯｸM-PRO" w:hint="eastAsia"/>
          <w:sz w:val="22"/>
          <w:szCs w:val="22"/>
          <w:lang w:val="x-none"/>
        </w:rPr>
        <w:t>府内保険者の継続した取組</w:t>
      </w:r>
      <w:r w:rsidRPr="00FE369C">
        <w:rPr>
          <w:rFonts w:ascii="HG丸ｺﾞｼｯｸM-PRO" w:eastAsia="HG丸ｺﾞｼｯｸM-PRO" w:hAnsi="HG丸ｺﾞｼｯｸM-PRO" w:hint="eastAsia"/>
          <w:sz w:val="22"/>
          <w:szCs w:val="22"/>
          <w:lang w:val="x-none"/>
        </w:rPr>
        <w:t>と</w:t>
      </w:r>
      <w:r>
        <w:rPr>
          <w:rFonts w:ascii="HG丸ｺﾞｼｯｸM-PRO" w:eastAsia="HG丸ｺﾞｼｯｸM-PRO" w:hAnsi="HG丸ｺﾞｼｯｸM-PRO" w:hint="eastAsia"/>
          <w:sz w:val="22"/>
          <w:szCs w:val="22"/>
          <w:lang w:val="x-none"/>
        </w:rPr>
        <w:t>していく必要があります。</w:t>
      </w:r>
    </w:p>
    <w:p w:rsidR="00564DEF" w:rsidRPr="00156113" w:rsidRDefault="00564DEF" w:rsidP="005C4C7A">
      <w:pPr>
        <w:ind w:leftChars="100" w:left="431" w:hangingChars="100" w:hanging="221"/>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≪今後の府の取組の方向性≫</w:t>
      </w:r>
    </w:p>
    <w:p w:rsidR="00564DEF" w:rsidRPr="00FF1DA7" w:rsidRDefault="009075C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▼適正化に向けた取組</w:t>
      </w:r>
      <w:r w:rsidR="00564DEF" w:rsidRPr="00FF1DA7">
        <w:rPr>
          <w:rFonts w:ascii="HG丸ｺﾞｼｯｸM-PRO" w:eastAsia="HG丸ｺﾞｼｯｸM-PRO" w:hAnsi="HG丸ｺﾞｼｯｸM-PRO" w:hint="eastAsia"/>
          <w:sz w:val="22"/>
          <w:szCs w:val="22"/>
          <w:lang w:val="x-none"/>
        </w:rPr>
        <w:t>のために府内保険者が開催する会議の運営を支援します。</w:t>
      </w:r>
    </w:p>
    <w:p w:rsidR="00564DEF" w:rsidRPr="00FF1DA7" w:rsidRDefault="00564DEF" w:rsidP="005C4C7A">
      <w:pPr>
        <w:ind w:leftChars="100" w:left="430" w:hangingChars="100" w:hanging="220"/>
        <w:rPr>
          <w:rFonts w:ascii="HG丸ｺﾞｼｯｸM-PRO" w:eastAsia="HG丸ｺﾞｼｯｸM-PRO" w:hAnsi="HG丸ｺﾞｼｯｸM-PRO"/>
          <w:sz w:val="22"/>
          <w:szCs w:val="22"/>
          <w:lang w:val="x-none"/>
        </w:rPr>
      </w:pPr>
      <w:r w:rsidRPr="00FF1DA7">
        <w:rPr>
          <w:rFonts w:ascii="HG丸ｺﾞｼｯｸM-PRO" w:eastAsia="HG丸ｺﾞｼｯｸM-PRO" w:hAnsi="HG丸ｺﾞｼｯｸM-PRO" w:hint="eastAsia"/>
          <w:sz w:val="22"/>
          <w:szCs w:val="22"/>
          <w:lang w:val="x-none"/>
        </w:rPr>
        <w:t>▼府内保険者のスキルアップを目的として国保連が実施する支給申請書の審査等に関する研修会を支援します。</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429824" behindDoc="1" locked="0" layoutInCell="1" allowOverlap="1" wp14:anchorId="02582549" wp14:editId="0A9B2303">
                <wp:simplePos x="0" y="0"/>
                <wp:positionH relativeFrom="column">
                  <wp:posOffset>-36195</wp:posOffset>
                </wp:positionH>
                <wp:positionV relativeFrom="paragraph">
                  <wp:posOffset>85725</wp:posOffset>
                </wp:positionV>
                <wp:extent cx="6351270" cy="2628900"/>
                <wp:effectExtent l="0" t="0" r="11430" b="19050"/>
                <wp:wrapNone/>
                <wp:docPr id="443" name="角丸四角形 443"/>
                <wp:cNvGraphicFramePr/>
                <a:graphic xmlns:a="http://schemas.openxmlformats.org/drawingml/2006/main">
                  <a:graphicData uri="http://schemas.microsoft.com/office/word/2010/wordprocessingShape">
                    <wps:wsp>
                      <wps:cNvSpPr/>
                      <wps:spPr>
                        <a:xfrm>
                          <a:off x="0" y="0"/>
                          <a:ext cx="6351270" cy="2628900"/>
                        </a:xfrm>
                        <a:prstGeom prst="roundRect">
                          <a:avLst>
                            <a:gd name="adj" fmla="val 7407"/>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3" o:spid="_x0000_s1026" style="position:absolute;left:0;text-align:left;margin-left:-2.85pt;margin-top:6.75pt;width:500.1pt;height:207pt;z-index:-2508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" fillcolor="#dce6f2" strokecolor="#385d8a" strokeweight="2pt"/>
            </w:pict>
          </mc:Fallback>
        </mc:AlternateContent>
      </w:r>
    </w:p>
    <w:p w:rsidR="00564DEF" w:rsidRPr="00156113"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156113">
        <w:rPr>
          <w:rFonts w:ascii="HG丸ｺﾞｼｯｸM-PRO" w:eastAsia="HG丸ｺﾞｼｯｸM-PRO" w:hAnsi="HG丸ｺﾞｼｯｸM-PRO" w:hint="eastAsia"/>
          <w:b/>
          <w:sz w:val="22"/>
          <w:szCs w:val="22"/>
          <w:bdr w:val="single" w:sz="4" w:space="0" w:color="auto"/>
          <w:lang w:val="x-none"/>
        </w:rPr>
        <w:t xml:space="preserve">施策５－２　</w:t>
      </w:r>
      <w:r>
        <w:rPr>
          <w:rFonts w:ascii="HG丸ｺﾞｼｯｸM-PRO" w:eastAsia="HG丸ｺﾞｼｯｸM-PRO" w:hAnsi="HG丸ｺﾞｼｯｸM-PRO" w:hint="eastAsia"/>
          <w:b/>
          <w:sz w:val="22"/>
          <w:szCs w:val="22"/>
          <w:bdr w:val="single" w:sz="4" w:space="0" w:color="auto"/>
          <w:lang w:val="x-none"/>
        </w:rPr>
        <w:t>指導・監査等の適切な実施</w:t>
      </w:r>
    </w:p>
    <w:p w:rsidR="00564DEF" w:rsidRPr="00156113" w:rsidRDefault="00564DEF" w:rsidP="005C4C7A">
      <w:pPr>
        <w:ind w:leftChars="100" w:left="431" w:hangingChars="100" w:hanging="221"/>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≪現状と課題≫</w:t>
      </w:r>
    </w:p>
    <w:p w:rsidR="00564DEF" w:rsidRPr="00EE0332"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柔道整復施術療養については、府や近畿厚生局が共同で柔道整復師への指導・監査を行うとともに、保険者が支給申請書の点検・調査等を実施しており、事案に応じて、両者が適切な役割分担を行う必要があります。また、保険者共通の課題である府民や施術所に対する周知啓発・制度改善等については、府として継続的に取組む必要があります。</w:t>
      </w:r>
    </w:p>
    <w:p w:rsidR="00564DEF" w:rsidRDefault="00564DEF" w:rsidP="005C4C7A">
      <w:pPr>
        <w:ind w:leftChars="100" w:left="431" w:hangingChars="100" w:hanging="221"/>
        <w:rPr>
          <w:rFonts w:ascii="HG丸ｺﾞｼｯｸM-PRO" w:eastAsia="HG丸ｺﾞｼｯｸM-PRO" w:hAnsi="HG丸ｺﾞｼｯｸM-PRO"/>
          <w:b/>
          <w:sz w:val="22"/>
          <w:szCs w:val="22"/>
          <w:lang w:val="x-none"/>
        </w:rPr>
      </w:pPr>
      <w:r w:rsidRPr="00156113">
        <w:rPr>
          <w:rFonts w:ascii="HG丸ｺﾞｼｯｸM-PRO" w:eastAsia="HG丸ｺﾞｼｯｸM-PRO" w:hAnsi="HG丸ｺﾞｼｯｸM-PRO" w:hint="eastAsia"/>
          <w:b/>
          <w:sz w:val="22"/>
          <w:szCs w:val="22"/>
          <w:lang w:val="x-none"/>
        </w:rPr>
        <w:t>≪今後の府の取組の方向性≫</w:t>
      </w:r>
    </w:p>
    <w:p w:rsidR="00564DEF" w:rsidRPr="00FF1DA7" w:rsidRDefault="00564DEF" w:rsidP="005C4C7A">
      <w:pPr>
        <w:ind w:leftChars="100" w:left="431" w:hangingChars="100" w:hanging="221"/>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b/>
          <w:sz w:val="22"/>
          <w:szCs w:val="22"/>
          <w:lang w:val="x-none"/>
        </w:rPr>
        <w:t>▼</w:t>
      </w:r>
      <w:r w:rsidRPr="003219DD">
        <w:rPr>
          <w:rFonts w:ascii="HG丸ｺﾞｼｯｸM-PRO" w:eastAsia="HG丸ｺﾞｼｯｸM-PRO" w:hAnsi="HG丸ｺﾞｼｯｸM-PRO" w:hint="eastAsia"/>
          <w:sz w:val="22"/>
          <w:szCs w:val="22"/>
          <w:lang w:val="x-none"/>
        </w:rPr>
        <w:t>支給申請書の点検・調査など</w:t>
      </w:r>
      <w:r w:rsidRPr="00FF1DA7">
        <w:rPr>
          <w:rFonts w:ascii="HG丸ｺﾞｼｯｸM-PRO" w:eastAsia="HG丸ｺﾞｼｯｸM-PRO" w:hAnsi="HG丸ｺﾞｼｯｸM-PRO" w:hint="eastAsia"/>
          <w:sz w:val="22"/>
          <w:szCs w:val="22"/>
          <w:lang w:val="x-none"/>
        </w:rPr>
        <w:t>保険者が対応することが適当な事案は保険者で対応し、指導監査を実施することが適当な事案は、</w:t>
      </w:r>
      <w:r>
        <w:rPr>
          <w:rFonts w:ascii="HG丸ｺﾞｼｯｸM-PRO" w:eastAsia="HG丸ｺﾞｼｯｸM-PRO" w:hAnsi="HG丸ｺﾞｼｯｸM-PRO" w:hint="eastAsia"/>
          <w:sz w:val="22"/>
          <w:szCs w:val="22"/>
          <w:lang w:val="x-none"/>
        </w:rPr>
        <w:t>大阪府が</w:t>
      </w:r>
      <w:r w:rsidRPr="00FF1DA7">
        <w:rPr>
          <w:rFonts w:ascii="HG丸ｺﾞｼｯｸM-PRO" w:eastAsia="HG丸ｺﾞｼｯｸM-PRO" w:hAnsi="HG丸ｺﾞｼｯｸM-PRO" w:hint="eastAsia"/>
          <w:sz w:val="22"/>
          <w:szCs w:val="22"/>
          <w:lang w:val="x-none"/>
        </w:rPr>
        <w:t>近畿厚生局と共同で指導・監査を実施します。</w:t>
      </w:r>
    </w:p>
    <w:p w:rsidR="00564DEF" w:rsidRPr="00FF1DA7" w:rsidRDefault="00564DEF" w:rsidP="005C4C7A">
      <w:pPr>
        <w:ind w:leftChars="100" w:left="430" w:hangingChars="100" w:hanging="220"/>
        <w:rPr>
          <w:rFonts w:ascii="HG丸ｺﾞｼｯｸM-PRO" w:eastAsia="HG丸ｺﾞｼｯｸM-PRO" w:hAnsi="HG丸ｺﾞｼｯｸM-PRO"/>
          <w:sz w:val="22"/>
          <w:szCs w:val="22"/>
          <w:lang w:val="x-none"/>
        </w:rPr>
      </w:pPr>
      <w:r w:rsidRPr="00FF1DA7">
        <w:rPr>
          <w:rFonts w:ascii="HG丸ｺﾞｼｯｸM-PRO" w:eastAsia="HG丸ｺﾞｼｯｸM-PRO" w:hAnsi="HG丸ｺﾞｼｯｸM-PRO" w:hint="eastAsia"/>
          <w:sz w:val="22"/>
          <w:szCs w:val="22"/>
          <w:lang w:val="x-none"/>
        </w:rPr>
        <w:t>▼府政だよりをはじめとする広報媒体の活用による周知啓発を実施します。</w:t>
      </w:r>
    </w:p>
    <w:p w:rsidR="00564DEF" w:rsidRPr="00FF1DA7" w:rsidRDefault="00564DEF" w:rsidP="005C4C7A">
      <w:pPr>
        <w:ind w:leftChars="100" w:left="430" w:hangingChars="100" w:hanging="220"/>
        <w:rPr>
          <w:rFonts w:ascii="HG丸ｺﾞｼｯｸM-PRO" w:eastAsia="HG丸ｺﾞｼｯｸM-PRO" w:hAnsi="HG丸ｺﾞｼｯｸM-PRO"/>
          <w:sz w:val="22"/>
          <w:szCs w:val="22"/>
          <w:lang w:val="x-none"/>
        </w:rPr>
      </w:pPr>
      <w:r w:rsidRPr="00FF1DA7">
        <w:rPr>
          <w:rFonts w:ascii="HG丸ｺﾞｼｯｸM-PRO" w:eastAsia="HG丸ｺﾞｼｯｸM-PRO" w:hAnsi="HG丸ｺﾞｼｯｸM-PRO" w:hint="eastAsia"/>
          <w:sz w:val="22"/>
          <w:szCs w:val="22"/>
          <w:lang w:val="x-none"/>
        </w:rPr>
        <w:t>▼制度改善が必要な事項については、国への要望を実施します。</w:t>
      </w:r>
    </w:p>
    <w:p w:rsidR="00564DEF" w:rsidRDefault="00564DEF" w:rsidP="00564DEF">
      <w:pPr>
        <w:rPr>
          <w:rFonts w:ascii="HG丸ｺﾞｼｯｸM-PRO" w:eastAsia="HG丸ｺﾞｼｯｸM-PRO" w:hAnsi="HG丸ｺﾞｼｯｸM-PRO"/>
          <w:b/>
          <w:sz w:val="22"/>
          <w:szCs w:val="22"/>
          <w:lang w:val="x-none"/>
        </w:rPr>
      </w:pP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r w:rsidRPr="00BC238B">
        <w:rPr>
          <w:rFonts w:ascii="HG丸ｺﾞｼｯｸM-PRO" w:eastAsia="HG丸ｺﾞｼｯｸM-PRO" w:hAnsi="HG丸ｺﾞｼｯｸM-PRO"/>
          <w:noProof/>
          <w:sz w:val="22"/>
          <w:szCs w:val="22"/>
        </w:rPr>
        <mc:AlternateContent>
          <mc:Choice Requires="wps">
            <w:drawing>
              <wp:anchor distT="0" distB="0" distL="114300" distR="114300" simplePos="0" relativeHeight="252435968" behindDoc="0" locked="0" layoutInCell="1" allowOverlap="1" wp14:anchorId="7C9AD420" wp14:editId="5AC8BCA3">
                <wp:simplePos x="0" y="0"/>
                <wp:positionH relativeFrom="column">
                  <wp:posOffset>4249421</wp:posOffset>
                </wp:positionH>
                <wp:positionV relativeFrom="paragraph">
                  <wp:posOffset>171450</wp:posOffset>
                </wp:positionV>
                <wp:extent cx="2225674" cy="2590800"/>
                <wp:effectExtent l="0" t="0" r="3810" b="0"/>
                <wp:wrapNone/>
                <wp:docPr id="444" name="テキスト ボックス 2" title="平成３５（２０２３）年度におけるアウトカム目標（進捗管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4" cy="2590800"/>
                        </a:xfrm>
                        <a:prstGeom prst="rect">
                          <a:avLst/>
                        </a:prstGeom>
                        <a:solidFill>
                          <a:srgbClr val="FFFFFF"/>
                        </a:solidFill>
                        <a:ln w="9525">
                          <a:noFill/>
                          <a:miter lim="800000"/>
                          <a:headEnd/>
                          <a:tailEnd/>
                        </a:ln>
                      </wps:spPr>
                      <wps:txbx>
                        <w:txbxContent>
                          <w:tbl>
                            <w:tblPr>
                              <w:tblStyle w:val="ae"/>
                              <w:tblW w:w="0" w:type="auto"/>
                              <w:tblLook w:val="04A0" w:firstRow="1" w:lastRow="0" w:firstColumn="1" w:lastColumn="0" w:noHBand="0" w:noVBand="1"/>
                            </w:tblPr>
                            <w:tblGrid>
                              <w:gridCol w:w="3243"/>
                            </w:tblGrid>
                            <w:tr w:rsidR="00415CC8" w:rsidTr="00ED60B1">
                              <w:tc>
                                <w:tcPr>
                                  <w:tcW w:w="3243"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rPr>
                                <w:trHeight w:val="515"/>
                              </w:trPr>
                              <w:tc>
                                <w:tcPr>
                                  <w:tcW w:w="3243" w:type="dxa"/>
                                </w:tcPr>
                                <w:p w:rsidR="00415CC8" w:rsidRPr="00FF1DA7" w:rsidRDefault="00415CC8" w:rsidP="00ED60B1">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療養費１件あたりの医療費</w:t>
                                  </w:r>
                                </w:p>
                                <w:p w:rsidR="00415CC8" w:rsidRPr="0073692A" w:rsidRDefault="00415CC8" w:rsidP="00ED60B1">
                                  <w:pPr>
                                    <w:rPr>
                                      <w:rFonts w:ascii="HG丸ｺﾞｼｯｸM-PRO" w:eastAsia="HG丸ｺﾞｼｯｸM-PRO" w:hAnsi="HG丸ｺﾞｼｯｸM-PRO"/>
                                      <w:b/>
                                      <w:color w:val="0070C0"/>
                                      <w:sz w:val="22"/>
                                      <w:szCs w:val="22"/>
                                    </w:rPr>
                                  </w:pPr>
                                  <w:r w:rsidRPr="00FF1DA7">
                                    <w:rPr>
                                      <w:rFonts w:ascii="HG丸ｺﾞｼｯｸM-PRO" w:eastAsia="HG丸ｺﾞｼｯｸM-PRO" w:hAnsi="HG丸ｺﾞｼｯｸM-PRO" w:hint="eastAsia"/>
                                      <w:b/>
                                      <w:szCs w:val="21"/>
                                    </w:rPr>
                                    <w:t>全国平均に近づける</w:t>
                                  </w:r>
                                </w:p>
                              </w:tc>
                            </w:tr>
                          </w:tbl>
                          <w:p w:rsidR="00415CC8" w:rsidRPr="00BC238B" w:rsidRDefault="00415CC8" w:rsidP="00564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9" type="#_x0000_t202" alt="タイトル: 平成３５（２０２３）年度におけるアウトカム目標（進捗管理）" style="position:absolute;left:0;text-align:left;margin-left:334.6pt;margin-top:13.5pt;width:175.25pt;height:204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" stroked="f">
                <v:textbox>
                  <w:txbxContent>
                    <w:tbl>
                      <w:tblPr>
                        <w:tblStyle w:val="ae"/>
                        <w:tblW w:w="0" w:type="auto"/>
                        <w:tblLook w:val="04A0" w:firstRow="1" w:lastRow="0" w:firstColumn="1" w:lastColumn="0" w:noHBand="0" w:noVBand="1"/>
                      </w:tblPr>
                      <w:tblGrid>
                        <w:gridCol w:w="3243"/>
                      </w:tblGrid>
                      <w:tr w:rsidR="00415CC8" w:rsidTr="00ED60B1">
                        <w:tc>
                          <w:tcPr>
                            <w:tcW w:w="3243"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rPr>
                          <w:trHeight w:val="515"/>
                        </w:trPr>
                        <w:tc>
                          <w:tcPr>
                            <w:tcW w:w="3243" w:type="dxa"/>
                          </w:tcPr>
                          <w:p w:rsidR="00415CC8" w:rsidRPr="00FF1DA7" w:rsidRDefault="00415CC8" w:rsidP="00ED60B1">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療養費１件あたりの医療費</w:t>
                            </w:r>
                          </w:p>
                          <w:p w:rsidR="00415CC8" w:rsidRPr="0073692A" w:rsidRDefault="00415CC8" w:rsidP="00ED60B1">
                            <w:pPr>
                              <w:rPr>
                                <w:rFonts w:ascii="HG丸ｺﾞｼｯｸM-PRO" w:eastAsia="HG丸ｺﾞｼｯｸM-PRO" w:hAnsi="HG丸ｺﾞｼｯｸM-PRO"/>
                                <w:b/>
                                <w:color w:val="0070C0"/>
                                <w:sz w:val="22"/>
                                <w:szCs w:val="22"/>
                              </w:rPr>
                            </w:pPr>
                            <w:r w:rsidRPr="00FF1DA7">
                              <w:rPr>
                                <w:rFonts w:ascii="HG丸ｺﾞｼｯｸM-PRO" w:eastAsia="HG丸ｺﾞｼｯｸM-PRO" w:hAnsi="HG丸ｺﾞｼｯｸM-PRO" w:hint="eastAsia"/>
                                <w:b/>
                                <w:szCs w:val="21"/>
                              </w:rPr>
                              <w:t>全国平均に近づける</w:t>
                            </w:r>
                          </w:p>
                        </w:tc>
                      </w:tr>
                    </w:tbl>
                    <w:p w:rsidR="00415CC8" w:rsidRPr="00BC238B" w:rsidRDefault="00415CC8" w:rsidP="00564DEF"/>
                  </w:txbxContent>
                </v:textbox>
              </v:shape>
            </w:pict>
          </mc:Fallback>
        </mc:AlternateContent>
      </w: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564DEF" w:rsidRPr="00D222FB" w:rsidRDefault="00564DEF" w:rsidP="00ED60B1">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564DEF" w:rsidRPr="001F3E30" w:rsidTr="00ED60B1">
        <w:trPr>
          <w:trHeight w:val="315"/>
        </w:trPr>
        <w:tc>
          <w:tcPr>
            <w:tcW w:w="1276" w:type="dxa"/>
            <w:vMerge/>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0"/>
              </w:rPr>
              <w:t>指標</w:t>
            </w:r>
          </w:p>
        </w:tc>
      </w:tr>
      <w:tr w:rsidR="00564DEF" w:rsidTr="00ED60B1">
        <w:trPr>
          <w:trHeight w:val="848"/>
        </w:trPr>
        <w:tc>
          <w:tcPr>
            <w:tcW w:w="1276" w:type="dxa"/>
          </w:tcPr>
          <w:p w:rsidR="00564DEF" w:rsidRPr="00FF1DA7" w:rsidRDefault="00564DEF" w:rsidP="00ED60B1">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５－１</w:t>
            </w:r>
          </w:p>
          <w:p w:rsidR="00564DEF" w:rsidRPr="00FF1DA7" w:rsidRDefault="00564DEF" w:rsidP="007D2541">
            <w:pPr>
              <w:spacing w:line="280" w:lineRule="exact"/>
              <w:rPr>
                <w:rFonts w:ascii="HG丸ｺﾞｼｯｸM-PRO" w:eastAsia="HG丸ｺﾞｼｯｸM-PRO" w:hAnsi="HG丸ｺﾞｼｯｸM-PRO"/>
                <w:w w:val="80"/>
                <w:sz w:val="20"/>
                <w:szCs w:val="21"/>
              </w:rPr>
            </w:pPr>
            <w:r w:rsidRPr="00FF1DA7">
              <w:rPr>
                <w:rFonts w:ascii="HG丸ｺﾞｼｯｸM-PRO" w:eastAsia="HG丸ｺﾞｼｯｸM-PRO" w:hAnsi="HG丸ｺﾞｼｯｸM-PRO" w:hint="eastAsia"/>
                <w:w w:val="80"/>
                <w:sz w:val="20"/>
                <w:szCs w:val="21"/>
              </w:rPr>
              <w:t>保険者等が行う適正化の取組への支援</w:t>
            </w:r>
          </w:p>
        </w:tc>
        <w:tc>
          <w:tcPr>
            <w:tcW w:w="2552" w:type="dxa"/>
          </w:tcPr>
          <w:p w:rsidR="00564DEF" w:rsidRPr="00FF1DA7" w:rsidRDefault="009075CF" w:rsidP="00ED60B1">
            <w:pPr>
              <w:spacing w:line="280" w:lineRule="exac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lang w:val="x-none"/>
              </w:rPr>
              <w:t>保険者等が行う適正化の取組</w:t>
            </w:r>
            <w:r w:rsidR="00564DEF" w:rsidRPr="00FF1DA7">
              <w:rPr>
                <w:rFonts w:ascii="HG丸ｺﾞｼｯｸM-PRO" w:eastAsia="HG丸ｺﾞｼｯｸM-PRO" w:hAnsi="HG丸ｺﾞｼｯｸM-PRO" w:hint="eastAsia"/>
                <w:sz w:val="20"/>
                <w:szCs w:val="21"/>
                <w:lang w:val="x-none"/>
              </w:rPr>
              <w:t>への支援に関する取組状況</w:t>
            </w:r>
          </w:p>
        </w:tc>
        <w:tc>
          <w:tcPr>
            <w:tcW w:w="2409" w:type="dxa"/>
          </w:tcPr>
          <w:p w:rsidR="00564DEF" w:rsidRPr="00B372F5" w:rsidRDefault="00564DEF" w:rsidP="00ED60B1">
            <w:pPr>
              <w:rPr>
                <w:rFonts w:ascii="HG丸ｺﾞｼｯｸM-PRO" w:eastAsia="HG丸ｺﾞｼｯｸM-PRO" w:hAnsi="HG丸ｺﾞｼｯｸM-PRO"/>
                <w:sz w:val="20"/>
                <w:szCs w:val="22"/>
                <w:lang w:val="x-none"/>
              </w:rPr>
            </w:pPr>
            <w:r w:rsidRPr="00B372F5">
              <w:rPr>
                <w:noProof/>
              </w:rPr>
              <mc:AlternateContent>
                <mc:Choice Requires="wps">
                  <w:drawing>
                    <wp:anchor distT="0" distB="0" distL="114300" distR="114300" simplePos="0" relativeHeight="252450304" behindDoc="0" locked="0" layoutInCell="1" allowOverlap="1" wp14:anchorId="61F98EDB" wp14:editId="3DEA5900">
                      <wp:simplePos x="0" y="0"/>
                      <wp:positionH relativeFrom="column">
                        <wp:posOffset>866140</wp:posOffset>
                      </wp:positionH>
                      <wp:positionV relativeFrom="paragraph">
                        <wp:posOffset>405765</wp:posOffset>
                      </wp:positionV>
                      <wp:extent cx="1558925" cy="207645"/>
                      <wp:effectExtent l="8890" t="0" r="12065" b="12065"/>
                      <wp:wrapNone/>
                      <wp:docPr id="445" name="二等辺三角形 445"/>
                      <wp:cNvGraphicFramePr/>
                      <a:graphic xmlns:a="http://schemas.openxmlformats.org/drawingml/2006/main">
                        <a:graphicData uri="http://schemas.microsoft.com/office/word/2010/wordprocessingShape">
                          <wps:wsp>
                            <wps:cNvSpPr/>
                            <wps:spPr>
                              <a:xfrm rot="5400000">
                                <a:off x="0" y="0"/>
                                <a:ext cx="1558925" cy="20764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5" o:spid="_x0000_s1026" type="#_x0000_t5" style="position:absolute;left:0;text-align:left;margin-left:68.2pt;margin-top:31.95pt;width:122.75pt;height:16.35pt;rotation:90;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" fillcolor="#4f81bd" strokecolor="#385d8a" strokeweight="2pt"/>
                  </w:pict>
                </mc:Fallback>
              </mc:AlternateContent>
            </w:r>
            <w:r w:rsidRPr="00B372F5">
              <w:rPr>
                <w:rFonts w:ascii="HG丸ｺﾞｼｯｸM-PRO" w:eastAsia="HG丸ｺﾞｼｯｸM-PRO" w:hAnsi="HG丸ｺﾞｼｯｸM-PRO" w:hint="eastAsia"/>
                <w:sz w:val="20"/>
                <w:szCs w:val="22"/>
                <w:lang w:val="x-none"/>
              </w:rPr>
              <w:t>―</w:t>
            </w:r>
          </w:p>
        </w:tc>
      </w:tr>
      <w:tr w:rsidR="00564DEF" w:rsidTr="00ED60B1">
        <w:trPr>
          <w:trHeight w:val="510"/>
        </w:trPr>
        <w:tc>
          <w:tcPr>
            <w:tcW w:w="1276" w:type="dxa"/>
          </w:tcPr>
          <w:p w:rsidR="00564DEF" w:rsidRPr="00FF1DA7" w:rsidRDefault="00564DEF" w:rsidP="00ED60B1">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５－２</w:t>
            </w:r>
          </w:p>
          <w:p w:rsidR="00564DEF" w:rsidRPr="00FF1DA7" w:rsidRDefault="00564DEF" w:rsidP="00ED60B1">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指導・監査等の適切な実施</w:t>
            </w:r>
          </w:p>
        </w:tc>
        <w:tc>
          <w:tcPr>
            <w:tcW w:w="2552" w:type="dxa"/>
          </w:tcPr>
          <w:p w:rsidR="00564DEF" w:rsidRPr="00FF1DA7" w:rsidRDefault="00564DEF" w:rsidP="00ED60B1">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指導・監査等の適切な実施に関する取組状況</w:t>
            </w:r>
          </w:p>
        </w:tc>
        <w:tc>
          <w:tcPr>
            <w:tcW w:w="2409" w:type="dxa"/>
          </w:tcPr>
          <w:p w:rsidR="00564DEF" w:rsidRPr="00B372F5" w:rsidRDefault="00564DEF" w:rsidP="00ED60B1">
            <w:pPr>
              <w:rPr>
                <w:rFonts w:ascii="HG丸ｺﾞｼｯｸM-PRO" w:eastAsia="HG丸ｺﾞｼｯｸM-PRO" w:hAnsi="HG丸ｺﾞｼｯｸM-PRO"/>
                <w:sz w:val="20"/>
                <w:szCs w:val="22"/>
              </w:rPr>
            </w:pPr>
            <w:r w:rsidRPr="00B372F5">
              <w:rPr>
                <w:rFonts w:ascii="HG丸ｺﾞｼｯｸM-PRO" w:eastAsia="HG丸ｺﾞｼｯｸM-PRO" w:hAnsi="HG丸ｺﾞｼｯｸM-PRO" w:hint="eastAsia"/>
                <w:sz w:val="20"/>
                <w:szCs w:val="22"/>
              </w:rPr>
              <w:t>―</w:t>
            </w:r>
          </w:p>
        </w:tc>
      </w:tr>
    </w:tbl>
    <w:p w:rsidR="00564DEF" w:rsidRDefault="00564DEF" w:rsidP="00564DEF">
      <w:pPr>
        <w:widowControl/>
        <w:jc w:val="left"/>
        <w:rPr>
          <w:rFonts w:ascii="ＭＳ ゴシック" w:eastAsia="ＭＳ ゴシック" w:hAnsi="ＭＳ ゴシック"/>
          <w:b/>
          <w:color w:val="0070C0"/>
          <w:sz w:val="28"/>
          <w:szCs w:val="28"/>
        </w:rPr>
      </w:pPr>
    </w:p>
    <w:p w:rsidR="00564DEF" w:rsidRPr="00F14608" w:rsidRDefault="00564DEF" w:rsidP="00564DEF">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施策６　医療機能の分化・連携、地域包括ケアシステムの構築</w:t>
      </w:r>
    </w:p>
    <w:p w:rsidR="00564DEF" w:rsidRDefault="00564DEF" w:rsidP="00564DEF">
      <w:pPr>
        <w:rPr>
          <w:rFonts w:ascii="HG丸ｺﾞｼｯｸM-PRO" w:eastAsia="HG丸ｺﾞｼｯｸM-PRO" w:hAnsi="HG丸ｺﾞｼｯｸM-PRO"/>
          <w:b/>
          <w:sz w:val="22"/>
          <w:szCs w:val="22"/>
          <w:bdr w:val="single" w:sz="4" w:space="0" w:color="auto"/>
          <w:lang w:val="x-none"/>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430848" behindDoc="1" locked="0" layoutInCell="1" allowOverlap="1" wp14:anchorId="62652EFD" wp14:editId="5EC87F84">
                <wp:simplePos x="0" y="0"/>
                <wp:positionH relativeFrom="column">
                  <wp:posOffset>-7620</wp:posOffset>
                </wp:positionH>
                <wp:positionV relativeFrom="paragraph">
                  <wp:posOffset>64770</wp:posOffset>
                </wp:positionV>
                <wp:extent cx="6334125" cy="4533900"/>
                <wp:effectExtent l="0" t="0" r="28575" b="19050"/>
                <wp:wrapNone/>
                <wp:docPr id="446" name="角丸四角形 446"/>
                <wp:cNvGraphicFramePr/>
                <a:graphic xmlns:a="http://schemas.openxmlformats.org/drawingml/2006/main">
                  <a:graphicData uri="http://schemas.microsoft.com/office/word/2010/wordprocessingShape">
                    <wps:wsp>
                      <wps:cNvSpPr/>
                      <wps:spPr>
                        <a:xfrm>
                          <a:off x="0" y="0"/>
                          <a:ext cx="6334125" cy="4533900"/>
                        </a:xfrm>
                        <a:prstGeom prst="roundRect">
                          <a:avLst>
                            <a:gd name="adj" fmla="val 5811"/>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6" o:spid="_x0000_s1026" style="position:absolute;left:0;text-align:left;margin-left:-.6pt;margin-top:5.1pt;width:498.75pt;height:357pt;z-index:-2508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" fillcolor="#dce6f2" strokecolor="#385d8a" strokeweight="2pt"/>
            </w:pict>
          </mc:Fallback>
        </mc:AlternateContent>
      </w:r>
    </w:p>
    <w:p w:rsidR="00564DEF" w:rsidRPr="0073692A"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73692A">
        <w:rPr>
          <w:rFonts w:ascii="HG丸ｺﾞｼｯｸM-PRO" w:eastAsia="HG丸ｺﾞｼｯｸM-PRO" w:hAnsi="HG丸ｺﾞｼｯｸM-PRO" w:hint="eastAsia"/>
          <w:b/>
          <w:sz w:val="22"/>
          <w:szCs w:val="22"/>
          <w:bdr w:val="single" w:sz="4" w:space="0" w:color="auto"/>
          <w:lang w:val="x-none"/>
        </w:rPr>
        <w:t>施策６－１　地域医療構想に基づく機能分化・連携の推進</w:t>
      </w:r>
    </w:p>
    <w:p w:rsidR="00564DEF" w:rsidRPr="0073692A" w:rsidRDefault="00564DEF" w:rsidP="005C4C7A">
      <w:pPr>
        <w:ind w:leftChars="100" w:left="431" w:hangingChars="100" w:hanging="221"/>
        <w:rPr>
          <w:rFonts w:ascii="HG丸ｺﾞｼｯｸM-PRO" w:eastAsia="HG丸ｺﾞｼｯｸM-PRO" w:hAnsi="HG丸ｺﾞｼｯｸM-PRO"/>
          <w:b/>
          <w:sz w:val="22"/>
          <w:szCs w:val="22"/>
          <w:lang w:val="x-none"/>
        </w:rPr>
      </w:pPr>
      <w:r w:rsidRPr="0073692A">
        <w:rPr>
          <w:rFonts w:ascii="HG丸ｺﾞｼｯｸM-PRO" w:eastAsia="HG丸ｺﾞｼｯｸM-PRO" w:hAnsi="HG丸ｺﾞｼｯｸM-PRO" w:hint="eastAsia"/>
          <w:b/>
          <w:sz w:val="22"/>
          <w:szCs w:val="22"/>
          <w:lang w:val="x-none"/>
        </w:rPr>
        <w:t>≪現状と課題≫</w:t>
      </w:r>
    </w:p>
    <w:p w:rsidR="00564DEF" w:rsidRPr="00EE0332" w:rsidRDefault="001D7983"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00B05869">
        <w:rPr>
          <w:rFonts w:ascii="HG丸ｺﾞｼｯｸM-PRO" w:eastAsia="HG丸ｺﾞｼｯｸM-PRO" w:hAnsi="HG丸ｺﾞｼｯｸM-PRO" w:hint="eastAsia"/>
          <w:sz w:val="22"/>
          <w:szCs w:val="22"/>
          <w:lang w:val="x-none"/>
        </w:rPr>
        <w:t>将来</w:t>
      </w:r>
      <w:r>
        <w:rPr>
          <w:rFonts w:ascii="HG丸ｺﾞｼｯｸM-PRO" w:eastAsia="HG丸ｺﾞｼｯｸM-PRO" w:hAnsi="HG丸ｺﾞｼｯｸM-PRO" w:hint="eastAsia"/>
          <w:sz w:val="22"/>
          <w:szCs w:val="22"/>
          <w:lang w:val="x-none"/>
        </w:rPr>
        <w:t>患者が</w:t>
      </w:r>
      <w:r w:rsidR="00B05869">
        <w:rPr>
          <w:rFonts w:ascii="HG丸ｺﾞｼｯｸM-PRO" w:eastAsia="HG丸ｺﾞｼｯｸM-PRO" w:hAnsi="HG丸ｺﾞｼｯｸM-PRO" w:hint="eastAsia"/>
          <w:sz w:val="22"/>
          <w:szCs w:val="22"/>
          <w:lang w:val="x-none"/>
        </w:rPr>
        <w:t>必要な</w:t>
      </w:r>
      <w:r>
        <w:rPr>
          <w:rFonts w:ascii="HG丸ｺﾞｼｯｸM-PRO" w:eastAsia="HG丸ｺﾞｼｯｸM-PRO" w:hAnsi="HG丸ｺﾞｼｯｸM-PRO" w:hint="eastAsia"/>
          <w:sz w:val="22"/>
          <w:szCs w:val="22"/>
          <w:lang w:val="x-none"/>
        </w:rPr>
        <w:t>医療を適切な場所で受けられるよう地域医療構想の実現に向け、</w:t>
      </w:r>
      <w:r w:rsidR="0001172C">
        <w:rPr>
          <w:rFonts w:ascii="HG丸ｺﾞｼｯｸM-PRO" w:eastAsia="HG丸ｺﾞｼｯｸM-PRO" w:hAnsi="HG丸ｺﾞｼｯｸM-PRO" w:hint="eastAsia"/>
          <w:sz w:val="22"/>
          <w:szCs w:val="22"/>
          <w:lang w:val="x-none"/>
        </w:rPr>
        <w:t>病床機能の実態を分析の上、</w:t>
      </w:r>
      <w:r w:rsidR="00564DEF">
        <w:rPr>
          <w:rFonts w:ascii="HG丸ｺﾞｼｯｸM-PRO" w:eastAsia="HG丸ｺﾞｼｯｸM-PRO" w:hAnsi="HG丸ｺﾞｼｯｸM-PRO" w:hint="eastAsia"/>
          <w:sz w:val="22"/>
          <w:szCs w:val="22"/>
          <w:lang w:val="x-none"/>
        </w:rPr>
        <w:t>2025年に</w:t>
      </w:r>
      <w:r w:rsidR="0001172C">
        <w:rPr>
          <w:rFonts w:ascii="HG丸ｺﾞｼｯｸM-PRO" w:eastAsia="HG丸ｺﾞｼｯｸM-PRO" w:hAnsi="HG丸ｺﾞｼｯｸM-PRO" w:hint="eastAsia"/>
          <w:sz w:val="22"/>
          <w:szCs w:val="22"/>
          <w:lang w:val="x-none"/>
        </w:rPr>
        <w:t>おける病床数の</w:t>
      </w:r>
      <w:r w:rsidR="00564DEF">
        <w:rPr>
          <w:rFonts w:ascii="HG丸ｺﾞｼｯｸM-PRO" w:eastAsia="HG丸ｺﾞｼｯｸM-PRO" w:hAnsi="HG丸ｺﾞｼｯｸM-PRO" w:hint="eastAsia"/>
          <w:sz w:val="22"/>
          <w:szCs w:val="22"/>
          <w:lang w:val="x-none"/>
        </w:rPr>
        <w:t>必要</w:t>
      </w:r>
      <w:r w:rsidR="0001172C">
        <w:rPr>
          <w:rFonts w:ascii="HG丸ｺﾞｼｯｸM-PRO" w:eastAsia="HG丸ｺﾞｼｯｸM-PRO" w:hAnsi="HG丸ｺﾞｼｯｸM-PRO" w:hint="eastAsia"/>
          <w:sz w:val="22"/>
          <w:szCs w:val="22"/>
          <w:lang w:val="x-none"/>
        </w:rPr>
        <w:t>量の機能区分（高度急性期、急性期、回復期、慢性期）ごとの割合に、現在の病床機能を近づけていく必要があります。</w:t>
      </w:r>
    </w:p>
    <w:p w:rsidR="00564DEF" w:rsidRPr="0073692A" w:rsidRDefault="00564DEF" w:rsidP="005C4C7A">
      <w:pPr>
        <w:ind w:leftChars="100" w:left="431" w:hangingChars="100" w:hanging="221"/>
        <w:rPr>
          <w:rFonts w:ascii="HG丸ｺﾞｼｯｸM-PRO" w:eastAsia="HG丸ｺﾞｼｯｸM-PRO" w:hAnsi="HG丸ｺﾞｼｯｸM-PRO"/>
          <w:b/>
          <w:sz w:val="22"/>
          <w:szCs w:val="22"/>
          <w:lang w:val="x-none"/>
        </w:rPr>
      </w:pPr>
      <w:r w:rsidRPr="0073692A">
        <w:rPr>
          <w:rFonts w:ascii="HG丸ｺﾞｼｯｸM-PRO" w:eastAsia="HG丸ｺﾞｼｯｸM-PRO" w:hAnsi="HG丸ｺﾞｼｯｸM-PRO" w:hint="eastAsia"/>
          <w:b/>
          <w:sz w:val="22"/>
          <w:szCs w:val="22"/>
          <w:lang w:val="x-none"/>
        </w:rPr>
        <w:t>≪今後の府の取組の方向性≫</w:t>
      </w:r>
    </w:p>
    <w:p w:rsidR="00564DEF" w:rsidRPr="00B0791F" w:rsidRDefault="00564DEF" w:rsidP="005C4C7A">
      <w:pPr>
        <w:ind w:leftChars="100" w:left="431" w:hangingChars="100" w:hanging="221"/>
        <w:rPr>
          <w:rFonts w:ascii="HG丸ｺﾞｼｯｸM-PRO" w:eastAsia="HG丸ｺﾞｼｯｸM-PRO" w:hAnsi="HG丸ｺﾞｼｯｸM-PRO"/>
          <w:b/>
          <w:sz w:val="22"/>
          <w:szCs w:val="22"/>
          <w:lang w:val="x-none"/>
        </w:rPr>
      </w:pPr>
      <w:r w:rsidRPr="00B0791F">
        <w:rPr>
          <w:rFonts w:ascii="HG丸ｺﾞｼｯｸM-PRO" w:eastAsia="HG丸ｺﾞｼｯｸM-PRO" w:hAnsi="HG丸ｺﾞｼｯｸM-PRO" w:hint="eastAsia"/>
          <w:b/>
          <w:sz w:val="22"/>
          <w:szCs w:val="22"/>
          <w:lang w:val="x-none"/>
        </w:rPr>
        <w:t>((計画的な病床機能分化・連携の促進))</w:t>
      </w:r>
    </w:p>
    <w:p w:rsidR="0001172C" w:rsidRDefault="00564DEF" w:rsidP="005C4C7A">
      <w:pPr>
        <w:ind w:leftChars="100" w:left="430" w:hangingChars="100" w:hanging="220"/>
        <w:rPr>
          <w:rFonts w:ascii="HG丸ｺﾞｼｯｸM-PRO" w:eastAsia="HG丸ｺﾞｼｯｸM-PRO" w:hAnsi="HG丸ｺﾞｼｯｸM-PRO"/>
          <w:sz w:val="22"/>
          <w:szCs w:val="22"/>
          <w:lang w:val="x-none"/>
        </w:rPr>
      </w:pPr>
      <w:r w:rsidRPr="00B0791F">
        <w:rPr>
          <w:rFonts w:ascii="HG丸ｺﾞｼｯｸM-PRO" w:eastAsia="HG丸ｺﾞｼｯｸM-PRO" w:hAnsi="HG丸ｺﾞｼｯｸM-PRO" w:hint="eastAsia"/>
          <w:sz w:val="22"/>
          <w:szCs w:val="22"/>
          <w:lang w:val="x-none"/>
        </w:rPr>
        <w:t>▼</w:t>
      </w:r>
      <w:r w:rsidR="009255FF" w:rsidRPr="0001172C">
        <w:rPr>
          <w:rFonts w:ascii="HG丸ｺﾞｼｯｸM-PRO" w:eastAsia="HG丸ｺﾞｼｯｸM-PRO" w:hAnsi="HG丸ｺﾞｼｯｸM-PRO" w:hint="eastAsia"/>
          <w:sz w:val="22"/>
          <w:szCs w:val="22"/>
          <w:lang w:val="x-none"/>
        </w:rPr>
        <w:t>地域における医療提供体制（医療機能、医療需要、受療動向等）について</w:t>
      </w:r>
      <w:r w:rsidR="0001172C">
        <w:rPr>
          <w:rFonts w:ascii="HG丸ｺﾞｼｯｸM-PRO" w:eastAsia="HG丸ｺﾞｼｯｸM-PRO" w:hAnsi="HG丸ｺﾞｼｯｸM-PRO" w:hint="eastAsia"/>
          <w:sz w:val="22"/>
          <w:szCs w:val="22"/>
          <w:lang w:val="x-none"/>
        </w:rPr>
        <w:t>、</w:t>
      </w:r>
      <w:r w:rsidR="007176D1" w:rsidRPr="0001172C">
        <w:rPr>
          <w:rFonts w:ascii="HG丸ｺﾞｼｯｸM-PRO" w:eastAsia="HG丸ｺﾞｼｯｸM-PRO" w:hAnsi="HG丸ｺﾞｼｯｸM-PRO" w:hint="eastAsia"/>
          <w:sz w:val="22"/>
          <w:szCs w:val="22"/>
          <w:lang w:val="x-none"/>
        </w:rPr>
        <w:t>医療機関情報システムやＮＤＢ、ＤＰＣデータの分析等を行い、経年的な把握に努め</w:t>
      </w:r>
      <w:r w:rsidR="0001172C">
        <w:rPr>
          <w:rFonts w:ascii="HG丸ｺﾞｼｯｸM-PRO" w:eastAsia="HG丸ｺﾞｼｯｸM-PRO" w:hAnsi="HG丸ｺﾞｼｯｸM-PRO" w:hint="eastAsia"/>
          <w:sz w:val="22"/>
          <w:szCs w:val="22"/>
          <w:lang w:val="x-none"/>
        </w:rPr>
        <w:t>ます。</w:t>
      </w:r>
    </w:p>
    <w:p w:rsidR="00564DEF" w:rsidRPr="00B0791F" w:rsidRDefault="0001172C"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▼二次医療圏ごとに</w:t>
      </w:r>
      <w:r w:rsidR="00564DEF" w:rsidRPr="0001172C">
        <w:rPr>
          <w:rFonts w:ascii="HG丸ｺﾞｼｯｸM-PRO" w:eastAsia="HG丸ｺﾞｼｯｸM-PRO" w:hAnsi="HG丸ｺﾞｼｯｸM-PRO" w:hint="eastAsia"/>
          <w:sz w:val="22"/>
          <w:szCs w:val="22"/>
          <w:lang w:val="x-none"/>
        </w:rPr>
        <w:t>設置している「地域医療</w:t>
      </w:r>
      <w:r w:rsidR="00F3503A">
        <w:rPr>
          <w:rFonts w:ascii="HG丸ｺﾞｼｯｸM-PRO" w:eastAsia="HG丸ｺﾞｼｯｸM-PRO" w:hAnsi="HG丸ｺﾞｼｯｸM-PRO" w:hint="eastAsia"/>
          <w:sz w:val="22"/>
          <w:szCs w:val="22"/>
          <w:lang w:val="x-none"/>
        </w:rPr>
        <w:t>構想調整会議（大阪府保健医療協議会）」等</w:t>
      </w:r>
      <w:r w:rsidR="00564DEF" w:rsidRPr="0001172C">
        <w:rPr>
          <w:rFonts w:ascii="HG丸ｺﾞｼｯｸM-PRO" w:eastAsia="HG丸ｺﾞｼｯｸM-PRO" w:hAnsi="HG丸ｺﾞｼｯｸM-PRO" w:hint="eastAsia"/>
          <w:sz w:val="22"/>
          <w:szCs w:val="22"/>
          <w:lang w:val="x-none"/>
        </w:rPr>
        <w:t>において、</w:t>
      </w:r>
      <w:r>
        <w:rPr>
          <w:rFonts w:ascii="HG丸ｺﾞｼｯｸM-PRO" w:eastAsia="HG丸ｺﾞｼｯｸM-PRO" w:hAnsi="HG丸ｺﾞｼｯｸM-PRO" w:hint="eastAsia"/>
          <w:sz w:val="22"/>
          <w:szCs w:val="22"/>
          <w:lang w:val="x-none"/>
        </w:rPr>
        <w:t>上記データから、地域で必要とされている病床機能を検討し、明らかにすることで、</w:t>
      </w:r>
      <w:r w:rsidR="00564DEF" w:rsidRPr="0001172C">
        <w:rPr>
          <w:rFonts w:ascii="HG丸ｺﾞｼｯｸM-PRO" w:eastAsia="HG丸ｺﾞｼｯｸM-PRO" w:hAnsi="HG丸ｺﾞｼｯｸM-PRO" w:hint="eastAsia"/>
          <w:sz w:val="22"/>
          <w:szCs w:val="22"/>
          <w:lang w:val="x-none"/>
        </w:rPr>
        <w:t>関係者間で</w:t>
      </w:r>
      <w:r w:rsidR="009255FF" w:rsidRPr="0001172C">
        <w:rPr>
          <w:rFonts w:ascii="HG丸ｺﾞｼｯｸM-PRO" w:eastAsia="HG丸ｺﾞｼｯｸM-PRO" w:hAnsi="HG丸ｺﾞｼｯｸM-PRO" w:hint="eastAsia"/>
          <w:sz w:val="22"/>
          <w:szCs w:val="22"/>
          <w:lang w:val="x-none"/>
        </w:rPr>
        <w:t>将来</w:t>
      </w:r>
      <w:r w:rsidR="00564DEF" w:rsidRPr="0001172C">
        <w:rPr>
          <w:rFonts w:ascii="HG丸ｺﾞｼｯｸM-PRO" w:eastAsia="HG丸ｺﾞｼｯｸM-PRO" w:hAnsi="HG丸ｺﾞｼｯｸM-PRO" w:hint="eastAsia"/>
          <w:sz w:val="22"/>
          <w:szCs w:val="22"/>
          <w:lang w:val="x-none"/>
        </w:rPr>
        <w:t>めざすべき方向性</w:t>
      </w:r>
      <w:r>
        <w:rPr>
          <w:rFonts w:ascii="HG丸ｺﾞｼｯｸM-PRO" w:eastAsia="HG丸ｺﾞｼｯｸM-PRO" w:hAnsi="HG丸ｺﾞｼｯｸM-PRO" w:hint="eastAsia"/>
          <w:sz w:val="22"/>
          <w:szCs w:val="22"/>
          <w:lang w:val="x-none"/>
        </w:rPr>
        <w:t>について、認識の共有を図ります。</w:t>
      </w:r>
    </w:p>
    <w:p w:rsidR="00564DEF" w:rsidRPr="00B0791F" w:rsidRDefault="00564DEF" w:rsidP="005C4C7A">
      <w:pPr>
        <w:ind w:leftChars="100" w:left="431" w:hangingChars="100" w:hanging="221"/>
        <w:rPr>
          <w:rFonts w:ascii="HG丸ｺﾞｼｯｸM-PRO" w:eastAsia="HG丸ｺﾞｼｯｸM-PRO" w:hAnsi="HG丸ｺﾞｼｯｸM-PRO"/>
          <w:b/>
          <w:sz w:val="22"/>
          <w:szCs w:val="22"/>
          <w:lang w:val="x-none"/>
        </w:rPr>
      </w:pPr>
      <w:r w:rsidRPr="00B0791F">
        <w:rPr>
          <w:rFonts w:ascii="HG丸ｺﾞｼｯｸM-PRO" w:eastAsia="HG丸ｺﾞｼｯｸM-PRO" w:hAnsi="HG丸ｺﾞｼｯｸM-PRO"/>
          <w:b/>
          <w:sz w:val="22"/>
          <w:szCs w:val="22"/>
          <w:lang w:val="x-none"/>
        </w:rPr>
        <w:t>((</w:t>
      </w:r>
      <w:r w:rsidRPr="00B0791F">
        <w:rPr>
          <w:rFonts w:ascii="HG丸ｺﾞｼｯｸM-PRO" w:eastAsia="HG丸ｺﾞｼｯｸM-PRO" w:hAnsi="HG丸ｺﾞｼｯｸM-PRO" w:hint="eastAsia"/>
          <w:b/>
          <w:sz w:val="22"/>
          <w:szCs w:val="22"/>
          <w:lang w:val="x-none"/>
        </w:rPr>
        <w:t>病床転換への支援</w:t>
      </w:r>
      <w:r w:rsidRPr="00B0791F">
        <w:rPr>
          <w:rFonts w:ascii="HG丸ｺﾞｼｯｸM-PRO" w:eastAsia="HG丸ｺﾞｼｯｸM-PRO" w:hAnsi="HG丸ｺﾞｼｯｸM-PRO"/>
          <w:b/>
          <w:sz w:val="22"/>
          <w:szCs w:val="22"/>
          <w:lang w:val="x-none"/>
        </w:rPr>
        <w:t>))</w:t>
      </w:r>
    </w:p>
    <w:p w:rsidR="00564DEF" w:rsidRPr="00B0791F" w:rsidRDefault="00564DEF" w:rsidP="005C4C7A">
      <w:pPr>
        <w:ind w:leftChars="100" w:left="430" w:hangingChars="100" w:hanging="220"/>
        <w:rPr>
          <w:rFonts w:ascii="HG丸ｺﾞｼｯｸM-PRO" w:eastAsia="HG丸ｺﾞｼｯｸM-PRO" w:hAnsi="HG丸ｺﾞｼｯｸM-PRO"/>
          <w:sz w:val="22"/>
          <w:szCs w:val="22"/>
          <w:lang w:val="x-none"/>
        </w:rPr>
      </w:pPr>
      <w:r w:rsidRPr="00B0791F">
        <w:rPr>
          <w:rFonts w:ascii="HG丸ｺﾞｼｯｸM-PRO" w:eastAsia="HG丸ｺﾞｼｯｸM-PRO" w:hAnsi="HG丸ｺﾞｼｯｸM-PRO" w:hint="eastAsia"/>
          <w:sz w:val="22"/>
          <w:szCs w:val="22"/>
          <w:lang w:val="x-none"/>
        </w:rPr>
        <w:t>▼病床の機能分化・連携を進めている医療機関等に対して、地域医療介護総合確保基金を活用し、必要に応じて支援していきます。特に、</w:t>
      </w:r>
      <w:r>
        <w:rPr>
          <w:rFonts w:ascii="HG丸ｺﾞｼｯｸM-PRO" w:eastAsia="HG丸ｺﾞｼｯｸM-PRO" w:hAnsi="HG丸ｺﾞｼｯｸM-PRO" w:hint="eastAsia"/>
          <w:sz w:val="22"/>
          <w:szCs w:val="22"/>
          <w:lang w:val="x-none"/>
        </w:rPr>
        <w:t>将来需要が増加することが予想される</w:t>
      </w:r>
      <w:r w:rsidRPr="00B0791F">
        <w:rPr>
          <w:rFonts w:ascii="HG丸ｺﾞｼｯｸM-PRO" w:eastAsia="HG丸ｺﾞｼｯｸM-PRO" w:hAnsi="HG丸ｺﾞｼｯｸM-PRO" w:hint="eastAsia"/>
          <w:sz w:val="22"/>
          <w:szCs w:val="22"/>
          <w:lang w:val="x-none"/>
        </w:rPr>
        <w:t>回復期機能へ病床</w:t>
      </w:r>
      <w:r>
        <w:rPr>
          <w:rFonts w:ascii="HG丸ｺﾞｼｯｸM-PRO" w:eastAsia="HG丸ｺﾞｼｯｸM-PRO" w:hAnsi="HG丸ｺﾞｼｯｸM-PRO" w:hint="eastAsia"/>
          <w:sz w:val="22"/>
          <w:szCs w:val="22"/>
          <w:lang w:val="x-none"/>
        </w:rPr>
        <w:t>を</w:t>
      </w:r>
      <w:r w:rsidRPr="00B0791F">
        <w:rPr>
          <w:rFonts w:ascii="HG丸ｺﾞｼｯｸM-PRO" w:eastAsia="HG丸ｺﾞｼｯｸM-PRO" w:hAnsi="HG丸ｺﾞｼｯｸM-PRO" w:hint="eastAsia"/>
          <w:sz w:val="22"/>
          <w:szCs w:val="22"/>
          <w:lang w:val="x-none"/>
        </w:rPr>
        <w:t>転換</w:t>
      </w:r>
      <w:r>
        <w:rPr>
          <w:rFonts w:ascii="HG丸ｺﾞｼｯｸM-PRO" w:eastAsia="HG丸ｺﾞｼｯｸM-PRO" w:hAnsi="HG丸ｺﾞｼｯｸM-PRO" w:hint="eastAsia"/>
          <w:sz w:val="22"/>
          <w:szCs w:val="22"/>
          <w:lang w:val="x-none"/>
        </w:rPr>
        <w:t>する場合</w:t>
      </w:r>
      <w:r w:rsidRPr="00B0791F">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必要な施設の新増改築や改修に係る工事費等の一部を支援します</w:t>
      </w:r>
      <w:r w:rsidRPr="00B0791F">
        <w:rPr>
          <w:rFonts w:ascii="HG丸ｺﾞｼｯｸM-PRO" w:eastAsia="HG丸ｺﾞｼｯｸM-PRO" w:hAnsi="HG丸ｺﾞｼｯｸM-PRO" w:hint="eastAsia"/>
          <w:sz w:val="22"/>
          <w:szCs w:val="22"/>
          <w:lang w:val="x-none"/>
        </w:rPr>
        <w:t>。</w:t>
      </w:r>
    </w:p>
    <w:p w:rsidR="00564DEF" w:rsidRPr="00B0791F" w:rsidRDefault="00564DEF" w:rsidP="005C4C7A">
      <w:pPr>
        <w:ind w:leftChars="100" w:left="431" w:hangingChars="100" w:hanging="221"/>
        <w:rPr>
          <w:rFonts w:ascii="HG丸ｺﾞｼｯｸM-PRO" w:eastAsia="HG丸ｺﾞｼｯｸM-PRO" w:hAnsi="HG丸ｺﾞｼｯｸM-PRO"/>
          <w:sz w:val="22"/>
          <w:szCs w:val="22"/>
          <w:lang w:val="x-none"/>
        </w:rPr>
      </w:pPr>
      <w:r w:rsidRPr="00B0791F">
        <w:rPr>
          <w:rFonts w:ascii="HG丸ｺﾞｼｯｸM-PRO" w:eastAsia="HG丸ｺﾞｼｯｸM-PRO" w:hAnsi="HG丸ｺﾞｼｯｸM-PRO"/>
          <w:b/>
          <w:sz w:val="22"/>
          <w:szCs w:val="22"/>
          <w:lang w:val="x-none"/>
        </w:rPr>
        <w:t>((地域医療の充実に向けた連携策の推進)</w:t>
      </w:r>
      <w:r w:rsidRPr="00B0791F">
        <w:rPr>
          <w:rFonts w:ascii="HG丸ｺﾞｼｯｸM-PRO" w:eastAsia="HG丸ｺﾞｼｯｸM-PRO" w:hAnsi="HG丸ｺﾞｼｯｸM-PRO" w:hint="eastAsia"/>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B0791F">
        <w:rPr>
          <w:rFonts w:ascii="HG丸ｺﾞｼｯｸM-PRO" w:eastAsia="HG丸ｺﾞｼｯｸM-PRO" w:hAnsi="HG丸ｺﾞｼｯｸM-PRO" w:hint="eastAsia"/>
          <w:sz w:val="22"/>
          <w:szCs w:val="22"/>
          <w:lang w:val="x-none"/>
        </w:rPr>
        <w:t>▼地域において、複数の医療機関が疾患別に形成する診療ネットワークにより、二次医療圏における脳卒中、心筋梗塞、糖尿病の</w:t>
      </w:r>
      <w:r>
        <w:rPr>
          <w:rFonts w:ascii="HG丸ｺﾞｼｯｸM-PRO" w:eastAsia="HG丸ｺﾞｼｯｸM-PRO" w:hAnsi="HG丸ｺﾞｼｯｸM-PRO" w:hint="eastAsia"/>
          <w:sz w:val="22"/>
          <w:szCs w:val="22"/>
          <w:lang w:val="x-none"/>
        </w:rPr>
        <w:t>切れ目のない医療を提供することを目的に、地域医療連携の推進に努めます。【再掲】</w:t>
      </w:r>
    </w:p>
    <w:p w:rsidR="00564DEF" w:rsidRDefault="00564DEF" w:rsidP="00564DEF">
      <w:pPr>
        <w:rPr>
          <w:rFonts w:ascii="HG丸ｺﾞｼｯｸM-PRO" w:eastAsia="HG丸ｺﾞｼｯｸM-PRO" w:hAnsi="HG丸ｺﾞｼｯｸM-PRO"/>
          <w:b/>
          <w:sz w:val="22"/>
          <w:szCs w:val="22"/>
          <w:bdr w:val="single" w:sz="4" w:space="0" w:color="auto"/>
          <w:lang w:val="x-none"/>
        </w:rPr>
      </w:pPr>
    </w:p>
    <w:p w:rsidR="00564DEF" w:rsidRDefault="007176D1" w:rsidP="00564DEF">
      <w:pPr>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431872" behindDoc="1" locked="0" layoutInCell="1" allowOverlap="1" wp14:anchorId="4CD0E277" wp14:editId="048CBE35">
                <wp:simplePos x="0" y="0"/>
                <wp:positionH relativeFrom="column">
                  <wp:posOffset>-7620</wp:posOffset>
                </wp:positionH>
                <wp:positionV relativeFrom="paragraph">
                  <wp:posOffset>53340</wp:posOffset>
                </wp:positionV>
                <wp:extent cx="6334125" cy="3829050"/>
                <wp:effectExtent l="0" t="0" r="28575" b="19050"/>
                <wp:wrapNone/>
                <wp:docPr id="447" name="角丸四角形 447"/>
                <wp:cNvGraphicFramePr/>
                <a:graphic xmlns:a="http://schemas.openxmlformats.org/drawingml/2006/main">
                  <a:graphicData uri="http://schemas.microsoft.com/office/word/2010/wordprocessingShape">
                    <wps:wsp>
                      <wps:cNvSpPr/>
                      <wps:spPr>
                        <a:xfrm>
                          <a:off x="0" y="0"/>
                          <a:ext cx="6334125" cy="3829050"/>
                        </a:xfrm>
                        <a:prstGeom prst="roundRect">
                          <a:avLst>
                            <a:gd name="adj" fmla="val 5259"/>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7" o:spid="_x0000_s1026" style="position:absolute;left:0;text-align:left;margin-left:-.6pt;margin-top:4.2pt;width:498.75pt;height:301.5pt;z-index:-2508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" fillcolor="#dce6f2" strokecolor="#385d8a" strokeweight="2pt"/>
            </w:pict>
          </mc:Fallback>
        </mc:AlternateContent>
      </w:r>
    </w:p>
    <w:p w:rsidR="00051B41" w:rsidRPr="00EE254E" w:rsidRDefault="00051B41"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EE254E">
        <w:rPr>
          <w:rFonts w:ascii="HG丸ｺﾞｼｯｸM-PRO" w:eastAsia="HG丸ｺﾞｼｯｸM-PRO" w:hAnsi="HG丸ｺﾞｼｯｸM-PRO" w:hint="eastAsia"/>
          <w:b/>
          <w:sz w:val="22"/>
          <w:szCs w:val="22"/>
          <w:bdr w:val="single" w:sz="4" w:space="0" w:color="auto"/>
          <w:lang w:val="x-none"/>
        </w:rPr>
        <w:t>施策６－２　地域包括ケアシステムの推進</w:t>
      </w:r>
      <w:r>
        <w:rPr>
          <w:rFonts w:ascii="HG丸ｺﾞｼｯｸM-PRO" w:eastAsia="HG丸ｺﾞｼｯｸM-PRO" w:hAnsi="HG丸ｺﾞｼｯｸM-PRO" w:hint="eastAsia"/>
          <w:b/>
          <w:sz w:val="22"/>
          <w:szCs w:val="22"/>
          <w:bdr w:val="single" w:sz="4" w:space="0" w:color="auto"/>
          <w:lang w:val="x-none"/>
        </w:rPr>
        <w:t>に向けた医療介護連携の推進と在宅医療の充実</w:t>
      </w:r>
    </w:p>
    <w:p w:rsidR="00051B41" w:rsidRPr="00EE254E" w:rsidRDefault="00051B41" w:rsidP="005C4C7A">
      <w:pPr>
        <w:ind w:leftChars="100" w:left="431" w:hangingChars="100" w:hanging="221"/>
        <w:rPr>
          <w:rFonts w:ascii="HG丸ｺﾞｼｯｸM-PRO" w:eastAsia="HG丸ｺﾞｼｯｸM-PRO" w:hAnsi="HG丸ｺﾞｼｯｸM-PRO"/>
          <w:b/>
          <w:sz w:val="22"/>
          <w:szCs w:val="22"/>
          <w:lang w:val="x-none"/>
        </w:rPr>
      </w:pPr>
      <w:r w:rsidRPr="00EE254E">
        <w:rPr>
          <w:rFonts w:ascii="HG丸ｺﾞｼｯｸM-PRO" w:eastAsia="HG丸ｺﾞｼｯｸM-PRO" w:hAnsi="HG丸ｺﾞｼｯｸM-PRO" w:hint="eastAsia"/>
          <w:b/>
          <w:sz w:val="22"/>
          <w:szCs w:val="22"/>
          <w:lang w:val="x-none"/>
        </w:rPr>
        <w:t>≪現状と課題≫</w:t>
      </w:r>
    </w:p>
    <w:p w:rsidR="00051B41" w:rsidRPr="00EE0332" w:rsidRDefault="00051B41"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地域包括ケアシステムの構築にあたっては、とりわけ、退院支援から看取りまで、地域における医療・介護の関係機関が連携して包括的かつ継続的な在宅医療・介護の提供を行える体制づくりが必要です。また、在宅医療については、今後のニーズ増大・多様化を見据え、人材確保（量の確保）と、医療従事者のスキ</w:t>
      </w:r>
      <w:r w:rsidR="00903F48">
        <w:rPr>
          <w:rFonts w:ascii="HG丸ｺﾞｼｯｸM-PRO" w:eastAsia="HG丸ｺﾞｼｯｸM-PRO" w:hAnsi="HG丸ｺﾞｼｯｸM-PRO" w:hint="eastAsia"/>
          <w:sz w:val="22"/>
          <w:szCs w:val="22"/>
          <w:lang w:val="x-none"/>
        </w:rPr>
        <w:t>ルアップや休日・夜間の対応などの機能充実・拡大（質の充実）が重要</w:t>
      </w:r>
      <w:r>
        <w:rPr>
          <w:rFonts w:ascii="HG丸ｺﾞｼｯｸM-PRO" w:eastAsia="HG丸ｺﾞｼｯｸM-PRO" w:hAnsi="HG丸ｺﾞｼｯｸM-PRO" w:hint="eastAsia"/>
          <w:sz w:val="22"/>
          <w:szCs w:val="22"/>
          <w:lang w:val="x-none"/>
        </w:rPr>
        <w:t>です。</w:t>
      </w:r>
    </w:p>
    <w:p w:rsidR="00051B41" w:rsidRDefault="00051B41" w:rsidP="005C4C7A">
      <w:pPr>
        <w:ind w:leftChars="100" w:left="431" w:hangingChars="100" w:hanging="221"/>
        <w:rPr>
          <w:rFonts w:ascii="HG丸ｺﾞｼｯｸM-PRO" w:eastAsia="HG丸ｺﾞｼｯｸM-PRO" w:hAnsi="HG丸ｺﾞｼｯｸM-PRO"/>
          <w:b/>
          <w:sz w:val="22"/>
          <w:szCs w:val="22"/>
          <w:lang w:val="x-none"/>
        </w:rPr>
      </w:pPr>
      <w:r w:rsidRPr="00EE254E">
        <w:rPr>
          <w:rFonts w:ascii="HG丸ｺﾞｼｯｸM-PRO" w:eastAsia="HG丸ｺﾞｼｯｸM-PRO" w:hAnsi="HG丸ｺﾞｼｯｸM-PRO" w:hint="eastAsia"/>
          <w:b/>
          <w:sz w:val="22"/>
          <w:szCs w:val="22"/>
          <w:lang w:val="x-none"/>
        </w:rPr>
        <w:t>≪今後の府の取組の方向性≫</w:t>
      </w:r>
    </w:p>
    <w:p w:rsidR="00051B41" w:rsidRPr="00F75C66" w:rsidRDefault="00051B41" w:rsidP="005C4C7A">
      <w:pPr>
        <w:ind w:leftChars="100" w:left="431" w:hangingChars="100" w:hanging="221"/>
        <w:rPr>
          <w:rFonts w:ascii="HG丸ｺﾞｼｯｸM-PRO" w:eastAsia="HG丸ｺﾞｼｯｸM-PRO" w:hAnsi="HG丸ｺﾞｼｯｸM-PRO"/>
          <w:b/>
          <w:sz w:val="22"/>
          <w:szCs w:val="22"/>
          <w:lang w:val="x-none"/>
        </w:rPr>
      </w:pPr>
      <w:r w:rsidRPr="00F75C66">
        <w:rPr>
          <w:rFonts w:ascii="HG丸ｺﾞｼｯｸM-PRO" w:eastAsia="HG丸ｺﾞｼｯｸM-PRO" w:hAnsi="HG丸ｺﾞｼｯｸM-PRO"/>
          <w:b/>
          <w:sz w:val="22"/>
          <w:szCs w:val="22"/>
          <w:lang w:val="x-none"/>
        </w:rPr>
        <w:t>((在宅医療</w:t>
      </w:r>
      <w:r>
        <w:rPr>
          <w:rFonts w:ascii="HG丸ｺﾞｼｯｸM-PRO" w:eastAsia="HG丸ｺﾞｼｯｸM-PRO" w:hAnsi="HG丸ｺﾞｼｯｸM-PRO" w:hint="eastAsia"/>
          <w:b/>
          <w:sz w:val="22"/>
          <w:szCs w:val="22"/>
          <w:lang w:val="x-none"/>
        </w:rPr>
        <w:t>・介護</w:t>
      </w:r>
      <w:r w:rsidRPr="00F75C66">
        <w:rPr>
          <w:rFonts w:ascii="HG丸ｺﾞｼｯｸM-PRO" w:eastAsia="HG丸ｺﾞｼｯｸM-PRO" w:hAnsi="HG丸ｺﾞｼｯｸM-PRO"/>
          <w:b/>
          <w:sz w:val="22"/>
          <w:szCs w:val="22"/>
          <w:lang w:val="x-none"/>
        </w:rPr>
        <w:t>の</w:t>
      </w:r>
      <w:r>
        <w:rPr>
          <w:rFonts w:ascii="HG丸ｺﾞｼｯｸM-PRO" w:eastAsia="HG丸ｺﾞｼｯｸM-PRO" w:hAnsi="HG丸ｺﾞｼｯｸM-PRO" w:hint="eastAsia"/>
          <w:b/>
          <w:sz w:val="22"/>
          <w:szCs w:val="22"/>
          <w:lang w:val="x-none"/>
        </w:rPr>
        <w:t>連携体制の充実</w:t>
      </w:r>
      <w:r w:rsidRPr="00F75C66">
        <w:rPr>
          <w:rFonts w:ascii="HG丸ｺﾞｼｯｸM-PRO" w:eastAsia="HG丸ｺﾞｼｯｸM-PRO" w:hAnsi="HG丸ｺﾞｼｯｸM-PRO"/>
          <w:b/>
          <w:sz w:val="22"/>
          <w:szCs w:val="22"/>
          <w:lang w:val="x-none"/>
        </w:rPr>
        <w:t>))</w:t>
      </w:r>
    </w:p>
    <w:p w:rsidR="00051B41" w:rsidRPr="00F75C66" w:rsidRDefault="00051B41"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▼退院支援調整機能の強化・多職種連携の取組</w:t>
      </w:r>
      <w:r w:rsidRPr="00F75C66">
        <w:rPr>
          <w:rFonts w:ascii="HG丸ｺﾞｼｯｸM-PRO" w:eastAsia="HG丸ｺﾞｼｯｸM-PRO" w:hAnsi="HG丸ｺﾞｼｯｸM-PRO" w:hint="eastAsia"/>
          <w:sz w:val="22"/>
          <w:szCs w:val="22"/>
          <w:lang w:val="x-none"/>
        </w:rPr>
        <w:t>を推進します。</w:t>
      </w:r>
    </w:p>
    <w:p w:rsidR="00051B41" w:rsidRDefault="00051B41" w:rsidP="005C4C7A">
      <w:pPr>
        <w:ind w:leftChars="100" w:left="430" w:hangingChars="100" w:hanging="220"/>
        <w:rPr>
          <w:rFonts w:ascii="HG丸ｺﾞｼｯｸM-PRO" w:eastAsia="HG丸ｺﾞｼｯｸM-PRO" w:hAnsi="HG丸ｺﾞｼｯｸM-PRO"/>
          <w:sz w:val="22"/>
          <w:szCs w:val="22"/>
          <w:lang w:val="x-none"/>
        </w:rPr>
      </w:pPr>
      <w:r w:rsidRPr="00F75C66">
        <w:rPr>
          <w:rFonts w:ascii="HG丸ｺﾞｼｯｸM-PRO" w:eastAsia="HG丸ｺﾞｼｯｸM-PRO" w:hAnsi="HG丸ｺﾞｼｯｸM-PRO" w:hint="eastAsia"/>
          <w:sz w:val="22"/>
          <w:szCs w:val="22"/>
          <w:lang w:val="x-none"/>
        </w:rPr>
        <w:t>▼二次医療圏ごとの懇話会等での課題共有や、多職種間のＩＣＴ活用、広域的な団体調整など、在宅医療・介護連携推進事業を行う市町村の支援を行います。</w:t>
      </w:r>
    </w:p>
    <w:p w:rsidR="00051B41" w:rsidRPr="00F75C66" w:rsidRDefault="00051B41" w:rsidP="005C4C7A">
      <w:pPr>
        <w:ind w:leftChars="100" w:left="430" w:hangingChars="100" w:hanging="220"/>
        <w:rPr>
          <w:rFonts w:ascii="HG丸ｺﾞｼｯｸM-PRO" w:eastAsia="HG丸ｺﾞｼｯｸM-PRO" w:hAnsi="HG丸ｺﾞｼｯｸM-PRO"/>
          <w:sz w:val="22"/>
          <w:szCs w:val="22"/>
          <w:lang w:val="x-none"/>
        </w:rPr>
      </w:pPr>
      <w:r w:rsidRPr="00F75C66">
        <w:rPr>
          <w:rFonts w:ascii="HG丸ｺﾞｼｯｸM-PRO" w:eastAsia="HG丸ｺﾞｼｯｸM-PRO" w:hAnsi="HG丸ｺﾞｼｯｸM-PRO" w:hint="eastAsia"/>
          <w:sz w:val="22"/>
          <w:szCs w:val="22"/>
          <w:lang w:val="x-none"/>
        </w:rPr>
        <w:t>▼市町村において、多職種が連携した効果的な地域ケア会議の定期的開催がなされるよう、好事例の普及などを行います。</w:t>
      </w:r>
    </w:p>
    <w:p w:rsidR="00051B41" w:rsidRPr="00F75C66" w:rsidRDefault="00051B41" w:rsidP="005C4C7A">
      <w:pPr>
        <w:ind w:leftChars="100" w:left="431" w:hangingChars="100" w:hanging="221"/>
        <w:rPr>
          <w:rFonts w:ascii="HG丸ｺﾞｼｯｸM-PRO" w:eastAsia="HG丸ｺﾞｼｯｸM-PRO" w:hAnsi="HG丸ｺﾞｼｯｸM-PRO"/>
          <w:b/>
          <w:sz w:val="22"/>
          <w:szCs w:val="22"/>
          <w:lang w:val="x-none"/>
        </w:rPr>
      </w:pPr>
      <w:r w:rsidRPr="00F75C66">
        <w:rPr>
          <w:rFonts w:ascii="HG丸ｺﾞｼｯｸM-PRO" w:eastAsia="HG丸ｺﾞｼｯｸM-PRO" w:hAnsi="HG丸ｺﾞｼｯｸM-PRO" w:hint="eastAsia"/>
          <w:b/>
          <w:sz w:val="22"/>
          <w:szCs w:val="22"/>
          <w:lang w:val="x-none"/>
        </w:rPr>
        <w:t>((在宅医療サービス基盤の確保))</w:t>
      </w:r>
    </w:p>
    <w:p w:rsidR="00674383" w:rsidRDefault="00051B41" w:rsidP="005C4C7A">
      <w:pPr>
        <w:ind w:leftChars="100" w:left="430" w:hangingChars="100" w:hanging="220"/>
        <w:rPr>
          <w:rFonts w:ascii="HG丸ｺﾞｼｯｸM-PRO" w:eastAsia="HG丸ｺﾞｼｯｸM-PRO" w:hAnsi="HG丸ｺﾞｼｯｸM-PRO"/>
          <w:sz w:val="22"/>
          <w:szCs w:val="22"/>
          <w:lang w:val="x-none"/>
        </w:rPr>
      </w:pPr>
      <w:r w:rsidRPr="00F75C66">
        <w:rPr>
          <w:rFonts w:ascii="HG丸ｺﾞｼｯｸM-PRO" w:eastAsia="HG丸ｺﾞｼｯｸM-PRO" w:hAnsi="HG丸ｺﾞｼｯｸM-PRO" w:hint="eastAsia"/>
          <w:sz w:val="22"/>
          <w:szCs w:val="22"/>
          <w:lang w:val="x-none"/>
        </w:rPr>
        <w:t>▼訪問診療、訪問歯科診療、訪問看護の拡充や薬局の在宅医療への参画推進に向け、訪問診療に関心のある医師に対する同行訪問</w:t>
      </w:r>
      <w:r>
        <w:rPr>
          <w:rFonts w:ascii="HG丸ｺﾞｼｯｸM-PRO" w:eastAsia="HG丸ｺﾞｼｯｸM-PRO" w:hAnsi="HG丸ｺﾞｼｯｸM-PRO" w:hint="eastAsia"/>
          <w:sz w:val="22"/>
          <w:szCs w:val="22"/>
          <w:lang w:val="x-none"/>
        </w:rPr>
        <w:t>や、訪問看護ステーションの規模拡大・機能強化</w:t>
      </w:r>
      <w:r w:rsidRPr="00F75C66">
        <w:rPr>
          <w:rFonts w:ascii="HG丸ｺﾞｼｯｸM-PRO" w:eastAsia="HG丸ｺﾞｼｯｸM-PRO" w:hAnsi="HG丸ｺﾞｼｯｸM-PRO" w:hint="eastAsia"/>
          <w:sz w:val="22"/>
          <w:szCs w:val="22"/>
          <w:lang w:val="x-none"/>
        </w:rPr>
        <w:t>等の取組を</w:t>
      </w:r>
    </w:p>
    <w:p w:rsidR="00564DEF" w:rsidRPr="00F75C66" w:rsidRDefault="00051B41"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lastRenderedPageBreak/>
        <w:t xml:space="preserve">　推進するとともに、在宅医療を支える病院・診療所の拡充に取り組むなど、在宅医療サービス基盤の整備や在宅患者の急変時の受入体制の確保を推進します。</w:t>
      </w:r>
      <w:r w:rsidR="00674383">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439040" behindDoc="1" locked="0" layoutInCell="1" allowOverlap="1" wp14:anchorId="2669BBF7" wp14:editId="415CBBDC">
                <wp:simplePos x="0" y="0"/>
                <wp:positionH relativeFrom="column">
                  <wp:posOffset>-7620</wp:posOffset>
                </wp:positionH>
                <wp:positionV relativeFrom="paragraph">
                  <wp:posOffset>0</wp:posOffset>
                </wp:positionV>
                <wp:extent cx="6334125" cy="1219200"/>
                <wp:effectExtent l="0" t="0" r="28575" b="19050"/>
                <wp:wrapNone/>
                <wp:docPr id="449" name="角丸四角形 449"/>
                <wp:cNvGraphicFramePr/>
                <a:graphic xmlns:a="http://schemas.openxmlformats.org/drawingml/2006/main">
                  <a:graphicData uri="http://schemas.microsoft.com/office/word/2010/wordprocessingShape">
                    <wps:wsp>
                      <wps:cNvSpPr/>
                      <wps:spPr>
                        <a:xfrm>
                          <a:off x="0" y="0"/>
                          <a:ext cx="6334125" cy="1219200"/>
                        </a:xfrm>
                        <a:prstGeom prst="roundRect">
                          <a:avLst>
                            <a:gd name="adj" fmla="val 9947"/>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9" o:spid="_x0000_s1026" style="position:absolute;left:0;text-align:left;margin-left:-.6pt;margin-top:0;width:498.75pt;height:96pt;z-index:-250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" fillcolor="#dce6f2" strokecolor="#385d8a" strokeweight="2pt"/>
            </w:pict>
          </mc:Fallback>
        </mc:AlternateContent>
      </w:r>
    </w:p>
    <w:p w:rsidR="00564DEF" w:rsidRPr="00F75C66" w:rsidRDefault="00564DEF" w:rsidP="005C4C7A">
      <w:pPr>
        <w:ind w:leftChars="100" w:left="431" w:hangingChars="100" w:hanging="221"/>
        <w:rPr>
          <w:rFonts w:ascii="HG丸ｺﾞｼｯｸM-PRO" w:eastAsia="HG丸ｺﾞｼｯｸM-PRO" w:hAnsi="HG丸ｺﾞｼｯｸM-PRO"/>
          <w:b/>
          <w:sz w:val="22"/>
          <w:szCs w:val="22"/>
          <w:lang w:val="x-none"/>
        </w:rPr>
      </w:pPr>
      <w:r w:rsidRPr="00F75C66">
        <w:rPr>
          <w:rFonts w:ascii="HG丸ｺﾞｼｯｸM-PRO" w:eastAsia="HG丸ｺﾞｼｯｸM-PRO" w:hAnsi="HG丸ｺﾞｼｯｸM-PRO"/>
          <w:b/>
          <w:sz w:val="22"/>
          <w:szCs w:val="22"/>
          <w:lang w:val="x-none"/>
        </w:rPr>
        <w:t>((在宅医療推進のための人材育成))</w:t>
      </w:r>
    </w:p>
    <w:p w:rsidR="00564DEF" w:rsidRPr="00EE254E" w:rsidRDefault="00157F8C"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▼在宅医療に関する研修等の取組</w:t>
      </w:r>
      <w:r w:rsidR="00564DEF" w:rsidRPr="00F75C66">
        <w:rPr>
          <w:rFonts w:ascii="HG丸ｺﾞｼｯｸM-PRO" w:eastAsia="HG丸ｺﾞｼｯｸM-PRO" w:hAnsi="HG丸ｺﾞｼｯｸM-PRO" w:hint="eastAsia"/>
          <w:sz w:val="22"/>
          <w:szCs w:val="22"/>
          <w:lang w:val="x-none"/>
        </w:rPr>
        <w:t>支援など、在宅医療に関わる医師、歯科医師、薬剤師、看護師</w:t>
      </w:r>
      <w:r w:rsidR="00564DEF">
        <w:rPr>
          <w:rFonts w:ascii="HG丸ｺﾞｼｯｸM-PRO" w:eastAsia="HG丸ｺﾞｼｯｸM-PRO" w:hAnsi="HG丸ｺﾞｼｯｸM-PRO" w:hint="eastAsia"/>
          <w:sz w:val="22"/>
          <w:szCs w:val="22"/>
          <w:lang w:val="x-none"/>
        </w:rPr>
        <w:t>の人材</w:t>
      </w:r>
      <w:r w:rsidR="00564DEF" w:rsidRPr="00F75C66">
        <w:rPr>
          <w:rFonts w:ascii="HG丸ｺﾞｼｯｸM-PRO" w:eastAsia="HG丸ｺﾞｼｯｸM-PRO" w:hAnsi="HG丸ｺﾞｼｯｸM-PRO" w:hint="eastAsia"/>
          <w:sz w:val="22"/>
          <w:szCs w:val="22"/>
          <w:lang w:val="x-none"/>
        </w:rPr>
        <w:t>育成</w:t>
      </w:r>
      <w:r w:rsidR="00564DEF">
        <w:rPr>
          <w:rFonts w:ascii="HG丸ｺﾞｼｯｸM-PRO" w:eastAsia="HG丸ｺﾞｼｯｸM-PRO" w:hAnsi="HG丸ｺﾞｼｯｸM-PRO" w:hint="eastAsia"/>
          <w:sz w:val="22"/>
          <w:szCs w:val="22"/>
          <w:lang w:val="x-none"/>
        </w:rPr>
        <w:t>を進め</w:t>
      </w:r>
      <w:r w:rsidR="00564DEF" w:rsidRPr="00F75C66">
        <w:rPr>
          <w:rFonts w:ascii="HG丸ｺﾞｼｯｸM-PRO" w:eastAsia="HG丸ｺﾞｼｯｸM-PRO" w:hAnsi="HG丸ｺﾞｼｯｸM-PRO" w:hint="eastAsia"/>
          <w:sz w:val="22"/>
          <w:szCs w:val="22"/>
          <w:lang w:val="x-none"/>
        </w:rPr>
        <w:t>ます。</w:t>
      </w: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r w:rsidRPr="00BC238B">
        <w:rPr>
          <w:rFonts w:ascii="HG丸ｺﾞｼｯｸM-PRO" w:eastAsia="HG丸ｺﾞｼｯｸM-PRO" w:hAnsi="HG丸ｺﾞｼｯｸM-PRO"/>
          <w:noProof/>
          <w:sz w:val="22"/>
          <w:szCs w:val="22"/>
        </w:rPr>
        <mc:AlternateContent>
          <mc:Choice Requires="wps">
            <w:drawing>
              <wp:anchor distT="0" distB="0" distL="114300" distR="114300" simplePos="0" relativeHeight="252436992" behindDoc="0" locked="0" layoutInCell="1" allowOverlap="1" wp14:anchorId="1D9FCB8E" wp14:editId="1650B7E4">
                <wp:simplePos x="0" y="0"/>
                <wp:positionH relativeFrom="column">
                  <wp:posOffset>4223385</wp:posOffset>
                </wp:positionH>
                <wp:positionV relativeFrom="paragraph">
                  <wp:posOffset>171450</wp:posOffset>
                </wp:positionV>
                <wp:extent cx="2105025" cy="3409950"/>
                <wp:effectExtent l="0" t="0" r="9525" b="0"/>
                <wp:wrapNone/>
                <wp:docPr id="450" name="テキスト ボックス 2" title="平成３５（２０２３）年度におけるアウトカム目標（進捗管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409950"/>
                        </a:xfrm>
                        <a:prstGeom prst="rect">
                          <a:avLst/>
                        </a:prstGeom>
                        <a:solidFill>
                          <a:srgbClr val="FFFFFF"/>
                        </a:solidFill>
                        <a:ln w="9525">
                          <a:noFill/>
                          <a:miter lim="800000"/>
                          <a:headEnd/>
                          <a:tailEnd/>
                        </a:ln>
                      </wps:spPr>
                      <wps:txbx>
                        <w:txbxContent>
                          <w:tbl>
                            <w:tblPr>
                              <w:tblStyle w:val="ae"/>
                              <w:tblW w:w="0" w:type="auto"/>
                              <w:tblLook w:val="04A0" w:firstRow="1" w:lastRow="0" w:firstColumn="1" w:lastColumn="0" w:noHBand="0" w:noVBand="1"/>
                            </w:tblPr>
                            <w:tblGrid>
                              <w:gridCol w:w="3228"/>
                            </w:tblGrid>
                            <w:tr w:rsidR="00415CC8" w:rsidTr="00ED60B1">
                              <w:tc>
                                <w:tcPr>
                                  <w:tcW w:w="3228"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F3503A">
                              <w:trPr>
                                <w:trHeight w:val="744"/>
                              </w:trPr>
                              <w:tc>
                                <w:tcPr>
                                  <w:tcW w:w="3228" w:type="dxa"/>
                                </w:tcPr>
                                <w:p w:rsidR="00415CC8" w:rsidRPr="00F3503A" w:rsidRDefault="00415CC8" w:rsidP="00F3503A">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病床機能報告における回復期病床の割合（増加）</w:t>
                                  </w:r>
                                </w:p>
                              </w:tc>
                            </w:tr>
                            <w:tr w:rsidR="00415CC8" w:rsidRPr="001C5418" w:rsidTr="00ED60B1">
                              <w:trPr>
                                <w:trHeight w:val="515"/>
                              </w:trPr>
                              <w:tc>
                                <w:tcPr>
                                  <w:tcW w:w="3228" w:type="dxa"/>
                                </w:tcPr>
                                <w:p w:rsidR="00415CC8" w:rsidRDefault="00415CC8" w:rsidP="00ED60B1">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訪問診療件数</w:t>
                                  </w:r>
                                </w:p>
                                <w:p w:rsidR="00415CC8" w:rsidRPr="00FF1DA7"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190,820件（月間）</w:t>
                                  </w:r>
                                </w:p>
                              </w:tc>
                            </w:tr>
                            <w:tr w:rsidR="00415CC8" w:rsidRPr="001C5418" w:rsidTr="00ED60B1">
                              <w:trPr>
                                <w:trHeight w:val="420"/>
                              </w:trPr>
                              <w:tc>
                                <w:tcPr>
                                  <w:tcW w:w="3228" w:type="dxa"/>
                                </w:tcPr>
                                <w:p w:rsidR="00415CC8" w:rsidRDefault="00415CC8" w:rsidP="00ED60B1">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在宅看取り件数</w:t>
                                  </w:r>
                                </w:p>
                                <w:p w:rsidR="00415CC8" w:rsidRPr="00FF1DA7"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10,260件</w:t>
                                  </w:r>
                                </w:p>
                              </w:tc>
                            </w:tr>
                            <w:tr w:rsidR="00415CC8" w:rsidRPr="001C5418" w:rsidTr="00ED60B1">
                              <w:trPr>
                                <w:trHeight w:val="578"/>
                              </w:trPr>
                              <w:tc>
                                <w:tcPr>
                                  <w:tcW w:w="3228" w:type="dxa"/>
                                </w:tcPr>
                                <w:p w:rsidR="00415CC8" w:rsidRDefault="00415CC8" w:rsidP="00ED60B1">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介護支援連携指導料算定件数</w:t>
                                  </w:r>
                                </w:p>
                                <w:p w:rsidR="00415CC8" w:rsidRPr="00FF1DA7"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37,230件</w:t>
                                  </w:r>
                                </w:p>
                              </w:tc>
                            </w:tr>
                          </w:tbl>
                          <w:p w:rsidR="00415CC8" w:rsidRPr="00BC238B" w:rsidRDefault="00415CC8" w:rsidP="00564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0" type="#_x0000_t202" alt="タイトル: 平成３５（２０２３）年度におけるアウトカム目標（進捗管理）" style="position:absolute;left:0;text-align:left;margin-left:332.55pt;margin-top:13.5pt;width:165.75pt;height:268.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" stroked="f">
                <v:textbox>
                  <w:txbxContent>
                    <w:tbl>
                      <w:tblPr>
                        <w:tblStyle w:val="ae"/>
                        <w:tblW w:w="0" w:type="auto"/>
                        <w:tblLook w:val="04A0" w:firstRow="1" w:lastRow="0" w:firstColumn="1" w:lastColumn="0" w:noHBand="0" w:noVBand="1"/>
                      </w:tblPr>
                      <w:tblGrid>
                        <w:gridCol w:w="3228"/>
                      </w:tblGrid>
                      <w:tr w:rsidR="00415CC8" w:rsidTr="00ED60B1">
                        <w:tc>
                          <w:tcPr>
                            <w:tcW w:w="3228"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F3503A">
                        <w:trPr>
                          <w:trHeight w:val="744"/>
                        </w:trPr>
                        <w:tc>
                          <w:tcPr>
                            <w:tcW w:w="3228" w:type="dxa"/>
                          </w:tcPr>
                          <w:p w:rsidR="00415CC8" w:rsidRPr="00F3503A" w:rsidRDefault="00415CC8" w:rsidP="00F3503A">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病床機能報告における回復期病床の割合（増加）</w:t>
                            </w:r>
                          </w:p>
                        </w:tc>
                      </w:tr>
                      <w:tr w:rsidR="00415CC8" w:rsidRPr="001C5418" w:rsidTr="00ED60B1">
                        <w:trPr>
                          <w:trHeight w:val="515"/>
                        </w:trPr>
                        <w:tc>
                          <w:tcPr>
                            <w:tcW w:w="3228" w:type="dxa"/>
                          </w:tcPr>
                          <w:p w:rsidR="00415CC8" w:rsidRDefault="00415CC8" w:rsidP="00ED60B1">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訪問診療件数</w:t>
                            </w:r>
                          </w:p>
                          <w:p w:rsidR="00415CC8" w:rsidRPr="00FF1DA7"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190,820件（月間）</w:t>
                            </w:r>
                          </w:p>
                        </w:tc>
                      </w:tr>
                      <w:tr w:rsidR="00415CC8" w:rsidRPr="001C5418" w:rsidTr="00ED60B1">
                        <w:trPr>
                          <w:trHeight w:val="420"/>
                        </w:trPr>
                        <w:tc>
                          <w:tcPr>
                            <w:tcW w:w="3228" w:type="dxa"/>
                          </w:tcPr>
                          <w:p w:rsidR="00415CC8" w:rsidRDefault="00415CC8" w:rsidP="00ED60B1">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在宅看取り件数</w:t>
                            </w:r>
                          </w:p>
                          <w:p w:rsidR="00415CC8" w:rsidRPr="00FF1DA7"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10,260件</w:t>
                            </w:r>
                          </w:p>
                        </w:tc>
                      </w:tr>
                      <w:tr w:rsidR="00415CC8" w:rsidRPr="001C5418" w:rsidTr="00ED60B1">
                        <w:trPr>
                          <w:trHeight w:val="578"/>
                        </w:trPr>
                        <w:tc>
                          <w:tcPr>
                            <w:tcW w:w="3228" w:type="dxa"/>
                          </w:tcPr>
                          <w:p w:rsidR="00415CC8" w:rsidRDefault="00415CC8" w:rsidP="00ED60B1">
                            <w:pPr>
                              <w:rPr>
                                <w:rFonts w:ascii="HG丸ｺﾞｼｯｸM-PRO" w:eastAsia="HG丸ｺﾞｼｯｸM-PRO" w:hAnsi="HG丸ｺﾞｼｯｸM-PRO"/>
                                <w:b/>
                                <w:szCs w:val="21"/>
                              </w:rPr>
                            </w:pPr>
                            <w:r w:rsidRPr="00FF1DA7">
                              <w:rPr>
                                <w:rFonts w:ascii="HG丸ｺﾞｼｯｸM-PRO" w:eastAsia="HG丸ｺﾞｼｯｸM-PRO" w:hAnsi="HG丸ｺﾞｼｯｸM-PRO" w:hint="eastAsia"/>
                                <w:b/>
                                <w:szCs w:val="21"/>
                              </w:rPr>
                              <w:t>介護支援連携指導料算定件数</w:t>
                            </w:r>
                          </w:p>
                          <w:p w:rsidR="00415CC8" w:rsidRPr="00FF1DA7" w:rsidRDefault="00415CC8" w:rsidP="00ED60B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37,230件</w:t>
                            </w:r>
                          </w:p>
                        </w:tc>
                      </w:tr>
                    </w:tbl>
                    <w:p w:rsidR="00415CC8" w:rsidRPr="00BC238B" w:rsidRDefault="00415CC8" w:rsidP="00564DEF"/>
                  </w:txbxContent>
                </v:textbox>
              </v:shape>
            </w:pict>
          </mc:Fallback>
        </mc:AlternateContent>
      </w:r>
    </w:p>
    <w:tbl>
      <w:tblPr>
        <w:tblStyle w:val="ae"/>
        <w:tblW w:w="0" w:type="auto"/>
        <w:tblInd w:w="108" w:type="dxa"/>
        <w:tblLook w:val="04A0" w:firstRow="1" w:lastRow="0" w:firstColumn="1" w:lastColumn="0" w:noHBand="0" w:noVBand="1"/>
      </w:tblPr>
      <w:tblGrid>
        <w:gridCol w:w="1276"/>
        <w:gridCol w:w="2552"/>
        <w:gridCol w:w="2409"/>
      </w:tblGrid>
      <w:tr w:rsidR="00051B41" w:rsidTr="00206145">
        <w:trPr>
          <w:trHeight w:val="315"/>
        </w:trPr>
        <w:tc>
          <w:tcPr>
            <w:tcW w:w="1276" w:type="dxa"/>
            <w:vMerge w:val="restart"/>
            <w:shd w:val="clear" w:color="auto" w:fill="DBE5F1" w:themeFill="accent1" w:themeFillTint="33"/>
          </w:tcPr>
          <w:p w:rsidR="00051B41" w:rsidRPr="00D222FB" w:rsidRDefault="00051B41" w:rsidP="00206145">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051B41" w:rsidRPr="00D222FB" w:rsidRDefault="00051B41" w:rsidP="00206145">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051B41" w:rsidRPr="001F3E30" w:rsidTr="00206145">
        <w:trPr>
          <w:trHeight w:val="315"/>
        </w:trPr>
        <w:tc>
          <w:tcPr>
            <w:tcW w:w="1276" w:type="dxa"/>
            <w:vMerge/>
            <w:shd w:val="clear" w:color="auto" w:fill="DBE5F1" w:themeFill="accent1" w:themeFillTint="33"/>
          </w:tcPr>
          <w:p w:rsidR="00051B41" w:rsidRPr="00D222FB" w:rsidRDefault="00051B41" w:rsidP="00206145">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051B41" w:rsidRPr="00D222FB" w:rsidRDefault="00051B41" w:rsidP="00206145">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2"/>
              </w:rPr>
              <w:t>取組状況</w:t>
            </w:r>
          </w:p>
        </w:tc>
        <w:tc>
          <w:tcPr>
            <w:tcW w:w="2409" w:type="dxa"/>
            <w:shd w:val="clear" w:color="auto" w:fill="DBE5F1" w:themeFill="accent1" w:themeFillTint="33"/>
          </w:tcPr>
          <w:p w:rsidR="00051B41" w:rsidRPr="00D222FB" w:rsidRDefault="00051B41" w:rsidP="00206145">
            <w:pPr>
              <w:rPr>
                <w:rFonts w:asciiTheme="majorEastAsia" w:eastAsiaTheme="majorEastAsia" w:hAnsiTheme="majorEastAsia"/>
                <w:b/>
                <w:noProof/>
                <w:sz w:val="20"/>
                <w:szCs w:val="20"/>
              </w:rPr>
            </w:pPr>
            <w:r>
              <w:rPr>
                <w:rFonts w:asciiTheme="majorEastAsia" w:eastAsiaTheme="majorEastAsia" w:hAnsiTheme="majorEastAsia" w:hint="eastAsia"/>
                <w:b/>
                <w:noProof/>
                <w:color w:val="0070C0"/>
                <w:sz w:val="20"/>
                <w:szCs w:val="22"/>
              </w:rPr>
              <w:t>指標</w:t>
            </w:r>
          </w:p>
        </w:tc>
      </w:tr>
      <w:tr w:rsidR="00051B41" w:rsidTr="00206145">
        <w:trPr>
          <w:trHeight w:val="675"/>
        </w:trPr>
        <w:tc>
          <w:tcPr>
            <w:tcW w:w="1276" w:type="dxa"/>
            <w:vMerge w:val="restart"/>
          </w:tcPr>
          <w:p w:rsidR="00051B41" w:rsidRPr="00FF1DA7" w:rsidRDefault="00051B41" w:rsidP="00206145">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６－１</w:t>
            </w:r>
          </w:p>
          <w:p w:rsidR="00051B41" w:rsidRPr="00FF1DA7" w:rsidRDefault="00051B41" w:rsidP="00206145">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地域医療構想に基づく機能分化・連携の推進</w:t>
            </w:r>
          </w:p>
        </w:tc>
        <w:tc>
          <w:tcPr>
            <w:tcW w:w="2552" w:type="dxa"/>
          </w:tcPr>
          <w:p w:rsidR="00051B41" w:rsidRPr="00FF1DA7" w:rsidRDefault="00051B41" w:rsidP="00206145">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計画的な病床機能分化・連携の促進に関する取組状況</w:t>
            </w:r>
          </w:p>
        </w:tc>
        <w:tc>
          <w:tcPr>
            <w:tcW w:w="2409" w:type="dxa"/>
            <w:vMerge w:val="restart"/>
          </w:tcPr>
          <w:p w:rsidR="00051B41" w:rsidRPr="00FF1DA7" w:rsidRDefault="00051B41" w:rsidP="00206145">
            <w:pPr>
              <w:rPr>
                <w:rFonts w:ascii="HG丸ｺﾞｼｯｸM-PRO" w:eastAsia="HG丸ｺﾞｼｯｸM-PRO" w:hAnsi="HG丸ｺﾞｼｯｸM-PRO"/>
                <w:sz w:val="22"/>
                <w:szCs w:val="22"/>
              </w:rPr>
            </w:pPr>
            <w:r w:rsidRPr="00FF1DA7">
              <w:rPr>
                <w:noProof/>
              </w:rPr>
              <mc:AlternateContent>
                <mc:Choice Requires="wps">
                  <w:drawing>
                    <wp:anchor distT="0" distB="0" distL="114300" distR="114300" simplePos="0" relativeHeight="252520960" behindDoc="0" locked="0" layoutInCell="1" allowOverlap="1" wp14:anchorId="31AB6D3C" wp14:editId="188A749C">
                      <wp:simplePos x="0" y="0"/>
                      <wp:positionH relativeFrom="column">
                        <wp:posOffset>828675</wp:posOffset>
                      </wp:positionH>
                      <wp:positionV relativeFrom="paragraph">
                        <wp:posOffset>485775</wp:posOffset>
                      </wp:positionV>
                      <wp:extent cx="1558925" cy="207645"/>
                      <wp:effectExtent l="8890" t="0" r="12065" b="12065"/>
                      <wp:wrapNone/>
                      <wp:docPr id="466" name="二等辺三角形 466"/>
                      <wp:cNvGraphicFramePr/>
                      <a:graphic xmlns:a="http://schemas.openxmlformats.org/drawingml/2006/main">
                        <a:graphicData uri="http://schemas.microsoft.com/office/word/2010/wordprocessingShape">
                          <wps:wsp>
                            <wps:cNvSpPr/>
                            <wps:spPr>
                              <a:xfrm rot="5400000">
                                <a:off x="0" y="0"/>
                                <a:ext cx="1558925" cy="20764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66" o:spid="_x0000_s1026" type="#_x0000_t5" style="position:absolute;left:0;text-align:left;margin-left:65.25pt;margin-top:38.25pt;width:122.75pt;height:16.35pt;rotation:90;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" fillcolor="#4f81bd" strokecolor="#385d8a" strokeweight="2pt"/>
                  </w:pict>
                </mc:Fallback>
              </mc:AlternateContent>
            </w:r>
            <w:r w:rsidRPr="00FF1DA7">
              <w:rPr>
                <w:rFonts w:ascii="HG丸ｺﾞｼｯｸM-PRO" w:eastAsia="HG丸ｺﾞｼｯｸM-PRO" w:hAnsi="HG丸ｺﾞｼｯｸM-PRO" w:hint="eastAsia"/>
                <w:sz w:val="22"/>
                <w:szCs w:val="22"/>
              </w:rPr>
              <w:t>―</w:t>
            </w:r>
          </w:p>
        </w:tc>
      </w:tr>
      <w:tr w:rsidR="00051B41" w:rsidTr="00206145">
        <w:trPr>
          <w:trHeight w:val="675"/>
        </w:trPr>
        <w:tc>
          <w:tcPr>
            <w:tcW w:w="1276" w:type="dxa"/>
            <w:vMerge/>
          </w:tcPr>
          <w:p w:rsidR="00051B41" w:rsidRPr="00FF1DA7" w:rsidRDefault="00051B41" w:rsidP="00206145">
            <w:pPr>
              <w:spacing w:line="280" w:lineRule="exact"/>
              <w:rPr>
                <w:rFonts w:ascii="HG丸ｺﾞｼｯｸM-PRO" w:eastAsia="HG丸ｺﾞｼｯｸM-PRO" w:hAnsi="HG丸ｺﾞｼｯｸM-PRO"/>
                <w:sz w:val="20"/>
                <w:szCs w:val="21"/>
              </w:rPr>
            </w:pPr>
          </w:p>
        </w:tc>
        <w:tc>
          <w:tcPr>
            <w:tcW w:w="2552" w:type="dxa"/>
          </w:tcPr>
          <w:p w:rsidR="00051B41" w:rsidRPr="00FF1DA7" w:rsidRDefault="00051B41" w:rsidP="00206145">
            <w:pPr>
              <w:spacing w:line="280" w:lineRule="exact"/>
              <w:rPr>
                <w:rFonts w:ascii="HG丸ｺﾞｼｯｸM-PRO" w:eastAsia="HG丸ｺﾞｼｯｸM-PRO" w:hAnsi="HG丸ｺﾞｼｯｸM-PRO"/>
                <w:noProof/>
                <w:sz w:val="20"/>
                <w:szCs w:val="21"/>
              </w:rPr>
            </w:pPr>
            <w:r w:rsidRPr="00FF1DA7">
              <w:rPr>
                <w:rFonts w:ascii="HG丸ｺﾞｼｯｸM-PRO" w:eastAsia="HG丸ｺﾞｼｯｸM-PRO" w:hAnsi="HG丸ｺﾞｼｯｸM-PRO" w:hint="eastAsia"/>
                <w:sz w:val="20"/>
                <w:szCs w:val="21"/>
              </w:rPr>
              <w:t>病床転換への支援に関する取組状況</w:t>
            </w:r>
          </w:p>
        </w:tc>
        <w:tc>
          <w:tcPr>
            <w:tcW w:w="2409" w:type="dxa"/>
            <w:vMerge/>
          </w:tcPr>
          <w:p w:rsidR="00051B41" w:rsidRPr="00FF1DA7" w:rsidRDefault="00051B41" w:rsidP="00206145">
            <w:pPr>
              <w:rPr>
                <w:rFonts w:ascii="HG丸ｺﾞｼｯｸM-PRO" w:eastAsia="HG丸ｺﾞｼｯｸM-PRO" w:hAnsi="HG丸ｺﾞｼｯｸM-PRO"/>
                <w:sz w:val="22"/>
                <w:szCs w:val="22"/>
              </w:rPr>
            </w:pPr>
          </w:p>
        </w:tc>
      </w:tr>
      <w:tr w:rsidR="00051B41" w:rsidTr="00206145">
        <w:trPr>
          <w:trHeight w:val="675"/>
        </w:trPr>
        <w:tc>
          <w:tcPr>
            <w:tcW w:w="1276" w:type="dxa"/>
            <w:vMerge/>
          </w:tcPr>
          <w:p w:rsidR="00051B41" w:rsidRPr="00FF1DA7" w:rsidRDefault="00051B41" w:rsidP="00206145">
            <w:pPr>
              <w:spacing w:line="280" w:lineRule="exact"/>
              <w:rPr>
                <w:rFonts w:ascii="HG丸ｺﾞｼｯｸM-PRO" w:eastAsia="HG丸ｺﾞｼｯｸM-PRO" w:hAnsi="HG丸ｺﾞｼｯｸM-PRO"/>
                <w:sz w:val="20"/>
                <w:szCs w:val="21"/>
              </w:rPr>
            </w:pPr>
          </w:p>
        </w:tc>
        <w:tc>
          <w:tcPr>
            <w:tcW w:w="2552" w:type="dxa"/>
          </w:tcPr>
          <w:p w:rsidR="00051B41" w:rsidRPr="00FF1DA7" w:rsidRDefault="00051B41" w:rsidP="00206145">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地域医療の充実に向けた連携策の推進に関する取組状況</w:t>
            </w:r>
          </w:p>
        </w:tc>
        <w:tc>
          <w:tcPr>
            <w:tcW w:w="2409" w:type="dxa"/>
            <w:vMerge/>
          </w:tcPr>
          <w:p w:rsidR="00051B41" w:rsidRPr="00FF1DA7" w:rsidRDefault="00051B41" w:rsidP="00206145">
            <w:pPr>
              <w:rPr>
                <w:rFonts w:ascii="HG丸ｺﾞｼｯｸM-PRO" w:eastAsia="HG丸ｺﾞｼｯｸM-PRO" w:hAnsi="HG丸ｺﾞｼｯｸM-PRO"/>
                <w:sz w:val="22"/>
                <w:szCs w:val="22"/>
              </w:rPr>
            </w:pPr>
          </w:p>
        </w:tc>
      </w:tr>
      <w:tr w:rsidR="00051B41" w:rsidTr="00206145">
        <w:trPr>
          <w:trHeight w:val="675"/>
        </w:trPr>
        <w:tc>
          <w:tcPr>
            <w:tcW w:w="1276" w:type="dxa"/>
            <w:vMerge w:val="restart"/>
          </w:tcPr>
          <w:p w:rsidR="00051B41" w:rsidRPr="00FF1DA7" w:rsidRDefault="00051B41" w:rsidP="00206145">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６－２</w:t>
            </w:r>
          </w:p>
          <w:p w:rsidR="00051B41" w:rsidRPr="00FF1DA7" w:rsidRDefault="00051B41" w:rsidP="00206145">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地域包括ケアシステムの推進</w:t>
            </w:r>
            <w:r>
              <w:rPr>
                <w:rFonts w:ascii="HG丸ｺﾞｼｯｸM-PRO" w:eastAsia="HG丸ｺﾞｼｯｸM-PRO" w:hAnsi="HG丸ｺﾞｼｯｸM-PRO" w:hint="eastAsia"/>
                <w:sz w:val="20"/>
                <w:szCs w:val="21"/>
              </w:rPr>
              <w:t>に向けた医療介護連携の推進と在宅医療の充実</w:t>
            </w:r>
          </w:p>
        </w:tc>
        <w:tc>
          <w:tcPr>
            <w:tcW w:w="2552" w:type="dxa"/>
          </w:tcPr>
          <w:p w:rsidR="00051B41" w:rsidRPr="00FF1DA7" w:rsidRDefault="00051B41" w:rsidP="00206145">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在宅医療・</w:t>
            </w:r>
            <w:r>
              <w:rPr>
                <w:rFonts w:ascii="HG丸ｺﾞｼｯｸM-PRO" w:eastAsia="HG丸ｺﾞｼｯｸM-PRO" w:hAnsi="HG丸ｺﾞｼｯｸM-PRO" w:hint="eastAsia"/>
                <w:sz w:val="20"/>
                <w:szCs w:val="21"/>
              </w:rPr>
              <w:t>介護</w:t>
            </w:r>
            <w:r w:rsidRPr="00FF1DA7">
              <w:rPr>
                <w:rFonts w:ascii="HG丸ｺﾞｼｯｸM-PRO" w:eastAsia="HG丸ｺﾞｼｯｸM-PRO" w:hAnsi="HG丸ｺﾞｼｯｸM-PRO" w:hint="eastAsia"/>
                <w:sz w:val="20"/>
                <w:szCs w:val="21"/>
              </w:rPr>
              <w:t>の連携体制の充実に関する取組状況</w:t>
            </w:r>
          </w:p>
        </w:tc>
        <w:tc>
          <w:tcPr>
            <w:tcW w:w="2409" w:type="dxa"/>
            <w:vMerge w:val="restart"/>
          </w:tcPr>
          <w:p w:rsidR="00051B41" w:rsidRPr="00FF1DA7" w:rsidRDefault="00051B41" w:rsidP="00206145">
            <w:pPr>
              <w:rPr>
                <w:rFonts w:ascii="HG丸ｺﾞｼｯｸM-PRO" w:eastAsia="HG丸ｺﾞｼｯｸM-PRO" w:hAnsi="HG丸ｺﾞｼｯｸM-PRO"/>
                <w:sz w:val="22"/>
                <w:szCs w:val="22"/>
              </w:rPr>
            </w:pPr>
            <w:r w:rsidRPr="00FF1DA7">
              <w:rPr>
                <w:rFonts w:ascii="HG丸ｺﾞｼｯｸM-PRO" w:eastAsia="HG丸ｺﾞｼｯｸM-PRO" w:hAnsi="HG丸ｺﾞｼｯｸM-PRO" w:hint="eastAsia"/>
                <w:sz w:val="22"/>
                <w:szCs w:val="22"/>
              </w:rPr>
              <w:t>―</w:t>
            </w:r>
          </w:p>
        </w:tc>
      </w:tr>
      <w:tr w:rsidR="00051B41" w:rsidTr="00206145">
        <w:trPr>
          <w:trHeight w:val="675"/>
        </w:trPr>
        <w:tc>
          <w:tcPr>
            <w:tcW w:w="1276" w:type="dxa"/>
            <w:vMerge/>
          </w:tcPr>
          <w:p w:rsidR="00051B41" w:rsidRPr="00FF1DA7" w:rsidRDefault="00051B41" w:rsidP="00206145">
            <w:pPr>
              <w:spacing w:line="280" w:lineRule="exact"/>
              <w:rPr>
                <w:rFonts w:ascii="HG丸ｺﾞｼｯｸM-PRO" w:eastAsia="HG丸ｺﾞｼｯｸM-PRO" w:hAnsi="HG丸ｺﾞｼｯｸM-PRO"/>
                <w:sz w:val="20"/>
                <w:szCs w:val="21"/>
              </w:rPr>
            </w:pPr>
          </w:p>
        </w:tc>
        <w:tc>
          <w:tcPr>
            <w:tcW w:w="2552" w:type="dxa"/>
          </w:tcPr>
          <w:p w:rsidR="00051B41" w:rsidRPr="00FF1DA7" w:rsidRDefault="00051B41" w:rsidP="00206145">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在宅医療サービス基盤の確保に関する取組状況</w:t>
            </w:r>
          </w:p>
        </w:tc>
        <w:tc>
          <w:tcPr>
            <w:tcW w:w="2409" w:type="dxa"/>
            <w:vMerge/>
          </w:tcPr>
          <w:p w:rsidR="00051B41" w:rsidRDefault="00051B41" w:rsidP="00206145">
            <w:pPr>
              <w:rPr>
                <w:rFonts w:ascii="HG丸ｺﾞｼｯｸM-PRO" w:eastAsia="HG丸ｺﾞｼｯｸM-PRO" w:hAnsi="HG丸ｺﾞｼｯｸM-PRO"/>
                <w:b/>
                <w:color w:val="0070C0"/>
                <w:sz w:val="22"/>
                <w:szCs w:val="22"/>
              </w:rPr>
            </w:pPr>
          </w:p>
        </w:tc>
      </w:tr>
      <w:tr w:rsidR="00051B41" w:rsidTr="00206145">
        <w:trPr>
          <w:trHeight w:val="675"/>
        </w:trPr>
        <w:tc>
          <w:tcPr>
            <w:tcW w:w="1276" w:type="dxa"/>
            <w:vMerge/>
          </w:tcPr>
          <w:p w:rsidR="00051B41" w:rsidRPr="00FF1DA7" w:rsidRDefault="00051B41" w:rsidP="00206145">
            <w:pPr>
              <w:spacing w:line="280" w:lineRule="exact"/>
              <w:rPr>
                <w:rFonts w:ascii="HG丸ｺﾞｼｯｸM-PRO" w:eastAsia="HG丸ｺﾞｼｯｸM-PRO" w:hAnsi="HG丸ｺﾞｼｯｸM-PRO"/>
                <w:sz w:val="20"/>
                <w:szCs w:val="21"/>
              </w:rPr>
            </w:pPr>
          </w:p>
        </w:tc>
        <w:tc>
          <w:tcPr>
            <w:tcW w:w="2552" w:type="dxa"/>
          </w:tcPr>
          <w:p w:rsidR="00051B41" w:rsidRPr="00FF1DA7" w:rsidRDefault="00051B41" w:rsidP="00206145">
            <w:pPr>
              <w:spacing w:line="280" w:lineRule="exact"/>
              <w:rPr>
                <w:rFonts w:ascii="HG丸ｺﾞｼｯｸM-PRO" w:eastAsia="HG丸ｺﾞｼｯｸM-PRO" w:hAnsi="HG丸ｺﾞｼｯｸM-PRO"/>
                <w:sz w:val="20"/>
                <w:szCs w:val="21"/>
              </w:rPr>
            </w:pPr>
            <w:r w:rsidRPr="00FF1DA7">
              <w:rPr>
                <w:rFonts w:ascii="HG丸ｺﾞｼｯｸM-PRO" w:eastAsia="HG丸ｺﾞｼｯｸM-PRO" w:hAnsi="HG丸ｺﾞｼｯｸM-PRO" w:hint="eastAsia"/>
                <w:sz w:val="20"/>
                <w:szCs w:val="21"/>
              </w:rPr>
              <w:t>在宅医療推進のための人材育成に関する取組状況</w:t>
            </w:r>
          </w:p>
        </w:tc>
        <w:tc>
          <w:tcPr>
            <w:tcW w:w="2409" w:type="dxa"/>
            <w:vMerge/>
          </w:tcPr>
          <w:p w:rsidR="00051B41" w:rsidRDefault="00051B41" w:rsidP="00206145">
            <w:pPr>
              <w:rPr>
                <w:rFonts w:ascii="HG丸ｺﾞｼｯｸM-PRO" w:eastAsia="HG丸ｺﾞｼｯｸM-PRO" w:hAnsi="HG丸ｺﾞｼｯｸM-PRO"/>
                <w:b/>
                <w:color w:val="0070C0"/>
                <w:sz w:val="22"/>
                <w:szCs w:val="22"/>
              </w:rPr>
            </w:pPr>
          </w:p>
        </w:tc>
      </w:tr>
    </w:tbl>
    <w:p w:rsidR="00564DEF" w:rsidRPr="00051B41" w:rsidRDefault="00564DEF" w:rsidP="005C4C7A">
      <w:pPr>
        <w:ind w:firstLineChars="100" w:firstLine="360"/>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564DEF" w:rsidRDefault="00564DEF" w:rsidP="00564DEF">
      <w:pPr>
        <w:widowControl/>
        <w:jc w:val="left"/>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type="page"/>
      </w:r>
    </w:p>
    <w:p w:rsidR="00564DEF" w:rsidRPr="003E755E" w:rsidRDefault="00564DEF" w:rsidP="005C4C7A">
      <w:pPr>
        <w:ind w:firstLineChars="100" w:firstLine="360"/>
        <w:rPr>
          <w:rFonts w:ascii="ＭＳ ゴシック" w:eastAsia="ＭＳ ゴシック" w:hAnsi="ＭＳ ゴシック"/>
          <w:b/>
          <w:color w:val="0070C0"/>
          <w:sz w:val="36"/>
          <w:szCs w:val="36"/>
        </w:rPr>
      </w:pPr>
      <w:r>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 xml:space="preserve">３　</w:t>
      </w:r>
      <w:r w:rsidRPr="00E3519F">
        <w:rPr>
          <w:rFonts w:ascii="ＭＳ ゴシック" w:eastAsia="ＭＳ ゴシック" w:hAnsi="ＭＳ ゴシック" w:hint="eastAsia"/>
          <w:noProof/>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2434944" behindDoc="1" locked="0" layoutInCell="1" allowOverlap="1" wp14:anchorId="12A84809" wp14:editId="5CE0400F">
                <wp:simplePos x="0" y="0"/>
                <wp:positionH relativeFrom="column">
                  <wp:posOffset>30480</wp:posOffset>
                </wp:positionH>
                <wp:positionV relativeFrom="paragraph">
                  <wp:posOffset>28575</wp:posOffset>
                </wp:positionV>
                <wp:extent cx="6286500" cy="419100"/>
                <wp:effectExtent l="0" t="0" r="19050" b="19050"/>
                <wp:wrapNone/>
                <wp:docPr id="467" name="ホームベース 467"/>
                <wp:cNvGraphicFramePr/>
                <a:graphic xmlns:a="http://schemas.openxmlformats.org/drawingml/2006/main">
                  <a:graphicData uri="http://schemas.microsoft.com/office/word/2010/wordprocessingShape">
                    <wps:wsp>
                      <wps:cNvSpPr/>
                      <wps:spPr>
                        <a:xfrm>
                          <a:off x="0" y="0"/>
                          <a:ext cx="6286500" cy="419100"/>
                        </a:xfrm>
                        <a:prstGeom prst="homeP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ホームベース 467" o:spid="_x0000_s1026" type="#_x0000_t15" style="position:absolute;left:0;text-align:left;margin-left:2.4pt;margin-top:2.25pt;width:495pt;height:33pt;z-index:-2508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" adj="20880" fillcolor="#1f497d" strokecolor="#385d8a" strokeweight="2pt"/>
            </w:pict>
          </mc:Fallback>
        </mc:AlternateContent>
      </w:r>
      <w:r>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健康医療情報の効果</w:t>
      </w:r>
      <w:r w:rsidRPr="00E3519F">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的な発信</w:t>
      </w:r>
    </w:p>
    <w:p w:rsidR="00564DEF" w:rsidRDefault="00564DEF" w:rsidP="00564DEF">
      <w:pPr>
        <w:rPr>
          <w:rFonts w:ascii="HG丸ｺﾞｼｯｸM-PRO" w:eastAsia="HG丸ｺﾞｼｯｸM-PRO" w:hAnsi="HG丸ｺﾞｼｯｸM-PRO"/>
          <w:sz w:val="22"/>
          <w:szCs w:val="22"/>
          <w:bdr w:val="single" w:sz="4" w:space="0" w:color="auto"/>
        </w:rPr>
      </w:pPr>
    </w:p>
    <w:p w:rsidR="00564DEF" w:rsidRDefault="00564DEF" w:rsidP="00564DEF">
      <w:pPr>
        <w:rPr>
          <w:rFonts w:ascii="HG丸ｺﾞｼｯｸM-PRO" w:eastAsia="HG丸ｺﾞｼｯｸM-PRO" w:hAnsi="HG丸ｺﾞｼｯｸM-PRO"/>
          <w:sz w:val="22"/>
          <w:szCs w:val="22"/>
          <w:bdr w:val="single" w:sz="4" w:space="0" w:color="auto"/>
        </w:rPr>
      </w:pPr>
      <w:r w:rsidRPr="00E3519F">
        <w:rPr>
          <w:rFonts w:ascii="ＭＳ ゴシック" w:eastAsia="ＭＳ ゴシック" w:hAnsi="ＭＳ ゴシック" w:hint="eastAsia"/>
          <w:noProof/>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2432896" behindDoc="1" locked="0" layoutInCell="1" allowOverlap="1" wp14:anchorId="22066188" wp14:editId="69D86F54">
                <wp:simplePos x="0" y="0"/>
                <wp:positionH relativeFrom="column">
                  <wp:posOffset>30480</wp:posOffset>
                </wp:positionH>
                <wp:positionV relativeFrom="paragraph">
                  <wp:posOffset>59055</wp:posOffset>
                </wp:positionV>
                <wp:extent cx="6286500" cy="4248150"/>
                <wp:effectExtent l="0" t="0" r="19050" b="19050"/>
                <wp:wrapNone/>
                <wp:docPr id="471" name="角丸四角形 471"/>
                <wp:cNvGraphicFramePr/>
                <a:graphic xmlns:a="http://schemas.openxmlformats.org/drawingml/2006/main">
                  <a:graphicData uri="http://schemas.microsoft.com/office/word/2010/wordprocessingShape">
                    <wps:wsp>
                      <wps:cNvSpPr/>
                      <wps:spPr>
                        <a:xfrm>
                          <a:off x="0" y="0"/>
                          <a:ext cx="6286500" cy="4248150"/>
                        </a:xfrm>
                        <a:prstGeom prst="roundRect">
                          <a:avLst>
                            <a:gd name="adj" fmla="val 7403"/>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1" o:spid="_x0000_s1026" style="position:absolute;left:0;text-align:left;margin-left:2.4pt;margin-top:4.65pt;width:495pt;height:334.5pt;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" fillcolor="#dce6f2" strokecolor="#385d8a" strokeweight="2pt"/>
            </w:pict>
          </mc:Fallback>
        </mc:AlternateContent>
      </w:r>
    </w:p>
    <w:p w:rsidR="00564DEF" w:rsidRPr="00AB56BD" w:rsidRDefault="00564DEF" w:rsidP="005C4C7A">
      <w:pPr>
        <w:ind w:leftChars="100" w:left="431" w:hangingChars="100" w:hanging="221"/>
        <w:rPr>
          <w:rFonts w:ascii="HG丸ｺﾞｼｯｸM-PRO" w:eastAsia="HG丸ｺﾞｼｯｸM-PRO" w:hAnsi="HG丸ｺﾞｼｯｸM-PRO"/>
          <w:b/>
          <w:sz w:val="22"/>
          <w:szCs w:val="22"/>
          <w:bdr w:val="single" w:sz="4" w:space="0" w:color="auto"/>
          <w:lang w:val="x-none"/>
        </w:rPr>
      </w:pPr>
      <w:r w:rsidRPr="00AB56BD">
        <w:rPr>
          <w:rFonts w:ascii="HG丸ｺﾞｼｯｸM-PRO" w:eastAsia="HG丸ｺﾞｼｯｸM-PRO" w:hAnsi="HG丸ｺﾞｼｯｸM-PRO" w:hint="eastAsia"/>
          <w:b/>
          <w:sz w:val="22"/>
          <w:szCs w:val="22"/>
          <w:bdr w:val="single" w:sz="4" w:space="0" w:color="auto"/>
          <w:lang w:val="x-none"/>
        </w:rPr>
        <w:t>施策７　医療費の見える化・データヘルスの推進</w:t>
      </w:r>
    </w:p>
    <w:p w:rsidR="00564DEF" w:rsidRPr="00AB56BD" w:rsidRDefault="00564DEF" w:rsidP="005C4C7A">
      <w:pPr>
        <w:ind w:leftChars="100" w:left="431" w:hangingChars="100" w:hanging="221"/>
        <w:rPr>
          <w:rFonts w:ascii="HG丸ｺﾞｼｯｸM-PRO" w:eastAsia="HG丸ｺﾞｼｯｸM-PRO" w:hAnsi="HG丸ｺﾞｼｯｸM-PRO"/>
          <w:b/>
          <w:sz w:val="22"/>
          <w:szCs w:val="22"/>
          <w:lang w:val="x-none"/>
        </w:rPr>
      </w:pPr>
      <w:r w:rsidRPr="00AB56BD">
        <w:rPr>
          <w:rFonts w:ascii="HG丸ｺﾞｼｯｸM-PRO" w:eastAsia="HG丸ｺﾞｼｯｸM-PRO" w:hAnsi="HG丸ｺﾞｼｯｸM-PRO" w:hint="eastAsia"/>
          <w:b/>
          <w:sz w:val="22"/>
          <w:szCs w:val="22"/>
          <w:lang w:val="x-none"/>
        </w:rPr>
        <w:t>≪現状と課題≫</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○保険者においては、レセプトデータや健診データ等を活用し</w:t>
      </w:r>
      <w:r w:rsidR="009F65A2">
        <w:rPr>
          <w:rFonts w:ascii="HG丸ｺﾞｼｯｸM-PRO" w:eastAsia="HG丸ｺﾞｼｯｸM-PRO" w:hAnsi="HG丸ｺﾞｼｯｸM-PRO" w:hint="eastAsia"/>
          <w:sz w:val="22"/>
          <w:szCs w:val="22"/>
          <w:lang w:val="x-none"/>
        </w:rPr>
        <w:t>課題等の「見える化」を行うことで</w:t>
      </w:r>
      <w:r>
        <w:rPr>
          <w:rFonts w:ascii="HG丸ｺﾞｼｯｸM-PRO" w:eastAsia="HG丸ｺﾞｼｯｸM-PRO" w:hAnsi="HG丸ｺﾞｼｯｸM-PRO" w:hint="eastAsia"/>
          <w:sz w:val="22"/>
          <w:szCs w:val="22"/>
          <w:lang w:val="x-none"/>
        </w:rPr>
        <w:t>、効率的・効果的に加入者の重症化予防や適正受診・適正服薬等を推進していく必要があります。府内の保険者が策定したデータヘルス計画に基づき着実に取組が進められるよう、広域的・専門的見地からの支援が求められています。</w:t>
      </w:r>
    </w:p>
    <w:p w:rsidR="00564DEF" w:rsidRPr="00AB56BD" w:rsidRDefault="00564DEF" w:rsidP="005C4C7A">
      <w:pPr>
        <w:ind w:leftChars="100" w:left="431" w:hangingChars="100" w:hanging="221"/>
        <w:rPr>
          <w:rFonts w:ascii="HG丸ｺﾞｼｯｸM-PRO" w:eastAsia="HG丸ｺﾞｼｯｸM-PRO" w:hAnsi="HG丸ｺﾞｼｯｸM-PRO"/>
          <w:b/>
          <w:sz w:val="22"/>
          <w:szCs w:val="22"/>
          <w:lang w:val="x-none"/>
        </w:rPr>
      </w:pPr>
      <w:r w:rsidRPr="00AB56BD">
        <w:rPr>
          <w:rFonts w:ascii="HG丸ｺﾞｼｯｸM-PRO" w:eastAsia="HG丸ｺﾞｼｯｸM-PRO" w:hAnsi="HG丸ｺﾞｼｯｸM-PRO" w:hint="eastAsia"/>
          <w:b/>
          <w:sz w:val="22"/>
          <w:szCs w:val="22"/>
          <w:lang w:val="x-none"/>
        </w:rPr>
        <w:t>≪今後の府の取組の方向性≫</w:t>
      </w:r>
    </w:p>
    <w:p w:rsidR="00564DEF" w:rsidRPr="00AC6C13" w:rsidRDefault="00564DEF" w:rsidP="005C4C7A">
      <w:pPr>
        <w:ind w:leftChars="100" w:left="431" w:hangingChars="100" w:hanging="221"/>
        <w:rPr>
          <w:rFonts w:ascii="HG丸ｺﾞｼｯｸM-PRO" w:eastAsia="HG丸ｺﾞｼｯｸM-PRO" w:hAnsi="HG丸ｺﾞｼｯｸM-PRO"/>
          <w:b/>
          <w:sz w:val="22"/>
          <w:szCs w:val="22"/>
          <w:lang w:val="x-none"/>
        </w:rPr>
      </w:pPr>
      <w:r w:rsidRPr="00637729">
        <w:rPr>
          <w:rFonts w:ascii="HG丸ｺﾞｼｯｸM-PRO" w:eastAsia="HG丸ｺﾞｼｯｸM-PRO" w:hAnsi="HG丸ｺﾞｼｯｸM-PRO"/>
          <w:b/>
          <w:sz w:val="22"/>
          <w:szCs w:val="22"/>
          <w:lang w:val="x-none"/>
        </w:rPr>
        <w:t>((保険者におけるデータに基づく保健事業等への支援))</w:t>
      </w:r>
    </w:p>
    <w:p w:rsidR="00564DEF" w:rsidRPr="00AC6C13" w:rsidRDefault="00564DEF" w:rsidP="005C4C7A">
      <w:pPr>
        <w:ind w:leftChars="100" w:left="430" w:hangingChars="100" w:hanging="220"/>
        <w:rPr>
          <w:rFonts w:ascii="HG丸ｺﾞｼｯｸM-PRO" w:eastAsia="HG丸ｺﾞｼｯｸM-PRO" w:hAnsi="HG丸ｺﾞｼｯｸM-PRO"/>
          <w:sz w:val="22"/>
          <w:szCs w:val="22"/>
          <w:lang w:val="x-none"/>
        </w:rPr>
      </w:pPr>
      <w:r w:rsidRPr="00AC6C13">
        <w:rPr>
          <w:rFonts w:ascii="HG丸ｺﾞｼｯｸM-PRO" w:eastAsia="HG丸ｺﾞｼｯｸM-PRO" w:hAnsi="HG丸ｺﾞｼｯｸM-PRO" w:hint="eastAsia"/>
          <w:sz w:val="22"/>
          <w:szCs w:val="22"/>
          <w:lang w:val="x-none"/>
        </w:rPr>
        <w:t>▼市町村において、「ＫＤＢシステム（国保データベース）」等を活用した「ハイリスクアプローチ」を促進することで、生活習慣病等</w:t>
      </w:r>
      <w:r w:rsidR="00157F8C">
        <w:rPr>
          <w:rFonts w:ascii="HG丸ｺﾞｼｯｸM-PRO" w:eastAsia="HG丸ｺﾞｼｯｸM-PRO" w:hAnsi="HG丸ｺﾞｼｯｸM-PRO" w:hint="eastAsia"/>
          <w:sz w:val="22"/>
          <w:szCs w:val="22"/>
          <w:lang w:val="x-none"/>
        </w:rPr>
        <w:t>に係る地域特性や課題を踏まえた重症化予防に向けての効果的な取組</w:t>
      </w:r>
      <w:r w:rsidRPr="00AC6C13">
        <w:rPr>
          <w:rFonts w:ascii="HG丸ｺﾞｼｯｸM-PRO" w:eastAsia="HG丸ｺﾞｼｯｸM-PRO" w:hAnsi="HG丸ｺﾞｼｯｸM-PRO" w:hint="eastAsia"/>
          <w:sz w:val="22"/>
          <w:szCs w:val="22"/>
          <w:lang w:val="x-none"/>
        </w:rPr>
        <w:t>を推進できるよう、助言・アドバイスを行います。</w:t>
      </w:r>
    </w:p>
    <w:p w:rsidR="00564DEF" w:rsidRPr="00AC6C13" w:rsidRDefault="00564DEF" w:rsidP="005C4C7A">
      <w:pPr>
        <w:ind w:leftChars="100" w:left="430" w:hangingChars="100" w:hanging="220"/>
        <w:rPr>
          <w:rFonts w:ascii="HG丸ｺﾞｼｯｸM-PRO" w:eastAsia="HG丸ｺﾞｼｯｸM-PRO" w:hAnsi="HG丸ｺﾞｼｯｸM-PRO"/>
          <w:sz w:val="22"/>
          <w:szCs w:val="22"/>
          <w:lang w:val="x-none"/>
        </w:rPr>
      </w:pPr>
      <w:r w:rsidRPr="00AC6C13">
        <w:rPr>
          <w:rFonts w:ascii="HG丸ｺﾞｼｯｸM-PRO" w:eastAsia="HG丸ｺﾞｼｯｸM-PRO" w:hAnsi="HG丸ｺﾞｼｯｸM-PRO" w:hint="eastAsia"/>
          <w:sz w:val="22"/>
          <w:szCs w:val="22"/>
          <w:lang w:val="x-none"/>
        </w:rPr>
        <w:t>▼市町村国保におけるデータヘルス計画の策定</w:t>
      </w:r>
      <w:r>
        <w:rPr>
          <w:rFonts w:ascii="HG丸ｺﾞｼｯｸM-PRO" w:eastAsia="HG丸ｺﾞｼｯｸM-PRO" w:hAnsi="HG丸ｺﾞｼｯｸM-PRO" w:hint="eastAsia"/>
          <w:sz w:val="22"/>
          <w:szCs w:val="22"/>
          <w:lang w:val="x-none"/>
        </w:rPr>
        <w:t>や、</w:t>
      </w:r>
      <w:r w:rsidRPr="00AC6C13">
        <w:rPr>
          <w:rFonts w:ascii="HG丸ｺﾞｼｯｸM-PRO" w:eastAsia="HG丸ｺﾞｼｯｸM-PRO" w:hAnsi="HG丸ｺﾞｼｯｸM-PRO" w:hint="eastAsia"/>
          <w:sz w:val="22"/>
          <w:szCs w:val="22"/>
          <w:lang w:val="x-none"/>
        </w:rPr>
        <w:t>それに基づく効果的かつ効率的な保健事業の実施を支援します。</w:t>
      </w:r>
    </w:p>
    <w:p w:rsidR="00564DEF" w:rsidRPr="00AC6C13" w:rsidRDefault="00564DEF" w:rsidP="005C4C7A">
      <w:pPr>
        <w:ind w:leftChars="100" w:left="430" w:hangingChars="100" w:hanging="220"/>
        <w:rPr>
          <w:rFonts w:ascii="HG丸ｺﾞｼｯｸM-PRO" w:eastAsia="HG丸ｺﾞｼｯｸM-PRO" w:hAnsi="HG丸ｺﾞｼｯｸM-PRO"/>
          <w:sz w:val="22"/>
          <w:szCs w:val="22"/>
          <w:lang w:val="x-none"/>
        </w:rPr>
      </w:pPr>
      <w:r w:rsidRPr="00AC6C13">
        <w:rPr>
          <w:rFonts w:ascii="HG丸ｺﾞｼｯｸM-PRO" w:eastAsia="HG丸ｺﾞｼｯｸM-PRO" w:hAnsi="HG丸ｺﾞｼｯｸM-PRO" w:hint="eastAsia"/>
          <w:sz w:val="22"/>
          <w:szCs w:val="22"/>
          <w:lang w:val="x-none"/>
        </w:rPr>
        <w:t>▼事業者や医療保険者等との連携のもと、府域における特定健診の結果やレセプトデータの分析等を通じて、効果的な特定保健指導や医療機関への受診促進につなげます。</w:t>
      </w:r>
    </w:p>
    <w:p w:rsidR="00564DEF" w:rsidRPr="00AC6C13" w:rsidRDefault="00564DEF" w:rsidP="005C4C7A">
      <w:pPr>
        <w:ind w:leftChars="100" w:left="431" w:hangingChars="100" w:hanging="221"/>
        <w:rPr>
          <w:rFonts w:ascii="HG丸ｺﾞｼｯｸM-PRO" w:eastAsia="HG丸ｺﾞｼｯｸM-PRO" w:hAnsi="HG丸ｺﾞｼｯｸM-PRO"/>
          <w:b/>
          <w:sz w:val="22"/>
          <w:szCs w:val="22"/>
          <w:lang w:val="x-none"/>
        </w:rPr>
      </w:pPr>
      <w:r w:rsidRPr="00AC6C13">
        <w:rPr>
          <w:rFonts w:ascii="HG丸ｺﾞｼｯｸM-PRO" w:eastAsia="HG丸ｺﾞｼｯｸM-PRO" w:hAnsi="HG丸ｺﾞｼｯｸM-PRO" w:hint="eastAsia"/>
          <w:b/>
          <w:sz w:val="22"/>
          <w:szCs w:val="22"/>
          <w:lang w:val="x-none"/>
        </w:rPr>
        <w:t>((府民の健康情報の収集の促進))</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AC6C13">
        <w:rPr>
          <w:rFonts w:ascii="HG丸ｺﾞｼｯｸM-PRO" w:eastAsia="HG丸ｺﾞｼｯｸM-PRO" w:hAnsi="HG丸ｺﾞｼｯｸM-PRO" w:hint="eastAsia"/>
          <w:sz w:val="22"/>
          <w:szCs w:val="22"/>
          <w:lang w:val="x-none"/>
        </w:rPr>
        <w:t>▼市町村や医療保険者、事業者等との連携により、ＩＣＴを活用し、府民一人ひとりの実態に沿った健康情報を収集できる基盤づくりに取り組みます。</w:t>
      </w: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r w:rsidRPr="00BC238B">
        <w:rPr>
          <w:rFonts w:ascii="HG丸ｺﾞｼｯｸM-PRO" w:eastAsia="HG丸ｺﾞｼｯｸM-PRO" w:hAnsi="HG丸ｺﾞｼｯｸM-PRO"/>
          <w:noProof/>
          <w:sz w:val="22"/>
          <w:szCs w:val="22"/>
        </w:rPr>
        <mc:AlternateContent>
          <mc:Choice Requires="wps">
            <w:drawing>
              <wp:anchor distT="0" distB="0" distL="114300" distR="114300" simplePos="0" relativeHeight="252438016" behindDoc="0" locked="0" layoutInCell="1" allowOverlap="1" wp14:anchorId="2F33C9F3" wp14:editId="70D74059">
                <wp:simplePos x="0" y="0"/>
                <wp:positionH relativeFrom="column">
                  <wp:posOffset>4244023</wp:posOffset>
                </wp:positionH>
                <wp:positionV relativeFrom="paragraph">
                  <wp:posOffset>163830</wp:posOffset>
                </wp:positionV>
                <wp:extent cx="2143125" cy="2590800"/>
                <wp:effectExtent l="0" t="0" r="9525" b="0"/>
                <wp:wrapNone/>
                <wp:docPr id="480" name="テキスト ボックス 2" title="平成３５（２０２３）年度におけるアウトカム目標（進捗管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90800"/>
                        </a:xfrm>
                        <a:prstGeom prst="rect">
                          <a:avLst/>
                        </a:prstGeom>
                        <a:solidFill>
                          <a:srgbClr val="FFFFFF"/>
                        </a:solidFill>
                        <a:ln w="9525">
                          <a:noFill/>
                          <a:miter lim="800000"/>
                          <a:headEnd/>
                          <a:tailEnd/>
                        </a:ln>
                      </wps:spPr>
                      <wps:txbx>
                        <w:txbxContent>
                          <w:tbl>
                            <w:tblPr>
                              <w:tblStyle w:val="ae"/>
                              <w:tblW w:w="0" w:type="auto"/>
                              <w:tblLook w:val="04A0" w:firstRow="1" w:lastRow="0" w:firstColumn="1" w:lastColumn="0" w:noHBand="0" w:noVBand="1"/>
                            </w:tblPr>
                            <w:tblGrid>
                              <w:gridCol w:w="3227"/>
                            </w:tblGrid>
                            <w:tr w:rsidR="00415CC8" w:rsidTr="00ED60B1">
                              <w:tc>
                                <w:tcPr>
                                  <w:tcW w:w="3227"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c>
                                <w:tcPr>
                                  <w:tcW w:w="3227" w:type="dxa"/>
                                </w:tcPr>
                                <w:p w:rsidR="00415CC8" w:rsidRPr="004402DE" w:rsidRDefault="00415CC8" w:rsidP="00ED60B1">
                                  <w:pPr>
                                    <w:rPr>
                                      <w:rFonts w:ascii="HG丸ｺﾞｼｯｸM-PRO" w:eastAsia="HG丸ｺﾞｼｯｸM-PRO" w:hAnsi="HG丸ｺﾞｼｯｸM-PRO"/>
                                      <w:b/>
                                      <w:color w:val="0070C0"/>
                                      <w:szCs w:val="21"/>
                                    </w:rPr>
                                  </w:pPr>
                                  <w:r w:rsidRPr="00FF1DA7">
                                    <w:rPr>
                                      <w:rFonts w:ascii="HG丸ｺﾞｼｯｸM-PRO" w:eastAsia="HG丸ｺﾞｼｯｸM-PRO" w:hAnsi="HG丸ｺﾞｼｯｸM-PRO" w:hint="eastAsia"/>
                                      <w:b/>
                                      <w:szCs w:val="21"/>
                                    </w:rPr>
                                    <w:t>データヘルス計画を策定し、それに基づく取組を実施している市町村数</w:t>
                                  </w:r>
                                  <w:r>
                                    <w:rPr>
                                      <w:rFonts w:ascii="HG丸ｺﾞｼｯｸM-PRO" w:eastAsia="HG丸ｺﾞｼｯｸM-PRO" w:hAnsi="HG丸ｺﾞｼｯｸM-PRO" w:hint="eastAsia"/>
                                      <w:b/>
                                      <w:szCs w:val="21"/>
                                    </w:rPr>
                                    <w:t xml:space="preserve">　全市町村</w:t>
                                  </w:r>
                                </w:p>
                              </w:tc>
                            </w:tr>
                          </w:tbl>
                          <w:p w:rsidR="00415CC8" w:rsidRPr="00BC238B" w:rsidRDefault="00415CC8" w:rsidP="00564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1" type="#_x0000_t202" alt="タイトル: 平成３５（２０２３）年度におけるアウトカム目標（進捗管理）" style="position:absolute;left:0;text-align:left;margin-left:334.2pt;margin-top:12.9pt;width:168.75pt;height:204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" stroked="f">
                <v:textbox>
                  <w:txbxContent>
                    <w:tbl>
                      <w:tblPr>
                        <w:tblStyle w:val="ae"/>
                        <w:tblW w:w="0" w:type="auto"/>
                        <w:tblLook w:val="04A0" w:firstRow="1" w:lastRow="0" w:firstColumn="1" w:lastColumn="0" w:noHBand="0" w:noVBand="1"/>
                      </w:tblPr>
                      <w:tblGrid>
                        <w:gridCol w:w="3227"/>
                      </w:tblGrid>
                      <w:tr w:rsidR="00415CC8" w:rsidTr="00ED60B1">
                        <w:tc>
                          <w:tcPr>
                            <w:tcW w:w="3227" w:type="dxa"/>
                            <w:shd w:val="clear" w:color="auto" w:fill="DBE5F1" w:themeFill="accent1" w:themeFillTint="33"/>
                          </w:tcPr>
                          <w:p w:rsidR="00415CC8" w:rsidRDefault="00415CC8" w:rsidP="00ED60B1">
                            <w:pPr>
                              <w:spacing w:line="320" w:lineRule="exact"/>
                              <w:rPr>
                                <w:rFonts w:ascii="ＭＳ ゴシック" w:eastAsia="ＭＳ ゴシック" w:hAnsi="ＭＳ ゴシック"/>
                                <w:b/>
                                <w:color w:val="0070C0"/>
                                <w:sz w:val="18"/>
                              </w:rPr>
                            </w:pPr>
                            <w:r w:rsidRPr="00497819">
                              <w:rPr>
                                <w:rFonts w:ascii="ＭＳ ゴシック" w:eastAsia="ＭＳ ゴシック" w:hAnsi="ＭＳ ゴシック" w:hint="eastAsia"/>
                                <w:b/>
                                <w:color w:val="0070C0"/>
                                <w:sz w:val="18"/>
                              </w:rPr>
                              <w:t>平成３５（２０２３）年度にお</w:t>
                            </w:r>
                            <w:r>
                              <w:rPr>
                                <w:rFonts w:ascii="ＭＳ ゴシック" w:eastAsia="ＭＳ ゴシック" w:hAnsi="ＭＳ ゴシック" w:hint="eastAsia"/>
                                <w:b/>
                                <w:color w:val="0070C0"/>
                                <w:sz w:val="18"/>
                              </w:rPr>
                              <w:t>ける</w:t>
                            </w:r>
                          </w:p>
                          <w:p w:rsidR="00415CC8" w:rsidRDefault="00415CC8" w:rsidP="00ED60B1">
                            <w:pPr>
                              <w:rPr>
                                <w:rFonts w:ascii="ＭＳ ゴシック" w:eastAsia="ＭＳ ゴシック" w:hAnsi="ＭＳ ゴシック"/>
                                <w:b/>
                                <w:color w:val="0070C0"/>
                                <w:sz w:val="24"/>
                              </w:rPr>
                            </w:pPr>
                            <w:r w:rsidRPr="00BA7B1D">
                              <w:rPr>
                                <w:rFonts w:ascii="ＭＳ ゴシック" w:eastAsia="ＭＳ ゴシック" w:hAnsi="ＭＳ ゴシック" w:hint="eastAsia"/>
                                <w:b/>
                                <w:color w:val="0070C0"/>
                                <w:sz w:val="20"/>
                              </w:rPr>
                              <w:t>アウトカム目標</w:t>
                            </w:r>
                            <w:r>
                              <w:rPr>
                                <w:rFonts w:ascii="ＭＳ ゴシック" w:eastAsia="ＭＳ ゴシック" w:hAnsi="ＭＳ ゴシック" w:hint="eastAsia"/>
                                <w:b/>
                                <w:color w:val="0070C0"/>
                              </w:rPr>
                              <w:t>（進捗管理）</w:t>
                            </w:r>
                          </w:p>
                        </w:tc>
                      </w:tr>
                      <w:tr w:rsidR="00415CC8" w:rsidRPr="001C5418" w:rsidTr="00ED60B1">
                        <w:tc>
                          <w:tcPr>
                            <w:tcW w:w="3227" w:type="dxa"/>
                          </w:tcPr>
                          <w:p w:rsidR="00415CC8" w:rsidRPr="004402DE" w:rsidRDefault="00415CC8" w:rsidP="00ED60B1">
                            <w:pPr>
                              <w:rPr>
                                <w:rFonts w:ascii="HG丸ｺﾞｼｯｸM-PRO" w:eastAsia="HG丸ｺﾞｼｯｸM-PRO" w:hAnsi="HG丸ｺﾞｼｯｸM-PRO"/>
                                <w:b/>
                                <w:color w:val="0070C0"/>
                                <w:szCs w:val="21"/>
                              </w:rPr>
                            </w:pPr>
                            <w:r w:rsidRPr="00FF1DA7">
                              <w:rPr>
                                <w:rFonts w:ascii="HG丸ｺﾞｼｯｸM-PRO" w:eastAsia="HG丸ｺﾞｼｯｸM-PRO" w:hAnsi="HG丸ｺﾞｼｯｸM-PRO" w:hint="eastAsia"/>
                                <w:b/>
                                <w:szCs w:val="21"/>
                              </w:rPr>
                              <w:t>データヘルス計画を策定し、それに基づく取組を実施している市町村数</w:t>
                            </w:r>
                            <w:r>
                              <w:rPr>
                                <w:rFonts w:ascii="HG丸ｺﾞｼｯｸM-PRO" w:eastAsia="HG丸ｺﾞｼｯｸM-PRO" w:hAnsi="HG丸ｺﾞｼｯｸM-PRO" w:hint="eastAsia"/>
                                <w:b/>
                                <w:szCs w:val="21"/>
                              </w:rPr>
                              <w:t xml:space="preserve">　全市町村</w:t>
                            </w:r>
                          </w:p>
                        </w:tc>
                      </w:tr>
                    </w:tbl>
                    <w:p w:rsidR="00415CC8" w:rsidRPr="00BC238B" w:rsidRDefault="00415CC8" w:rsidP="00564DEF"/>
                  </w:txbxContent>
                </v:textbox>
              </v:shape>
            </w:pict>
          </mc:Fallback>
        </mc:AlternateContent>
      </w: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564DEF" w:rsidRPr="00D222FB" w:rsidRDefault="00564DEF" w:rsidP="00ED60B1">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564DEF" w:rsidRPr="001F3E30" w:rsidTr="00ED60B1">
        <w:trPr>
          <w:trHeight w:val="315"/>
        </w:trPr>
        <w:tc>
          <w:tcPr>
            <w:tcW w:w="1276" w:type="dxa"/>
            <w:vMerge/>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2"/>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Pr>
                <w:rFonts w:asciiTheme="majorEastAsia" w:eastAsiaTheme="majorEastAsia" w:hAnsiTheme="majorEastAsia" w:hint="eastAsia"/>
                <w:b/>
                <w:noProof/>
                <w:color w:val="0070C0"/>
                <w:sz w:val="20"/>
                <w:szCs w:val="22"/>
              </w:rPr>
              <w:t>指標</w:t>
            </w:r>
          </w:p>
        </w:tc>
      </w:tr>
      <w:tr w:rsidR="00564DEF" w:rsidTr="00ED60B1">
        <w:tc>
          <w:tcPr>
            <w:tcW w:w="1276" w:type="dxa"/>
            <w:vMerge w:val="restart"/>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７　医療費の見える化・データヘルスの推進</w:t>
            </w:r>
          </w:p>
        </w:tc>
        <w:tc>
          <w:tcPr>
            <w:tcW w:w="2552"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保険者におけるデータに基づく保健事業等への支援に関する取組状況</w:t>
            </w:r>
          </w:p>
        </w:tc>
        <w:tc>
          <w:tcPr>
            <w:tcW w:w="2409"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22E1B">
              <w:rPr>
                <w:noProof/>
              </w:rPr>
              <mc:AlternateContent>
                <mc:Choice Requires="wps">
                  <w:drawing>
                    <wp:anchor distT="0" distB="0" distL="114300" distR="114300" simplePos="0" relativeHeight="252452352" behindDoc="0" locked="0" layoutInCell="1" allowOverlap="1" wp14:anchorId="0CCC84B4" wp14:editId="1D0BB64C">
                      <wp:simplePos x="0" y="0"/>
                      <wp:positionH relativeFrom="column">
                        <wp:posOffset>970755</wp:posOffset>
                      </wp:positionH>
                      <wp:positionV relativeFrom="paragraph">
                        <wp:posOffset>157005</wp:posOffset>
                      </wp:positionV>
                      <wp:extent cx="1281432" cy="148907"/>
                      <wp:effectExtent l="0" t="5080" r="27940" b="27940"/>
                      <wp:wrapNone/>
                      <wp:docPr id="482" name="二等辺三角形 482"/>
                      <wp:cNvGraphicFramePr/>
                      <a:graphic xmlns:a="http://schemas.openxmlformats.org/drawingml/2006/main">
                        <a:graphicData uri="http://schemas.microsoft.com/office/word/2010/wordprocessingShape">
                          <wps:wsp>
                            <wps:cNvSpPr/>
                            <wps:spPr>
                              <a:xfrm rot="5400000">
                                <a:off x="0" y="0"/>
                                <a:ext cx="1281432" cy="148907"/>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82" o:spid="_x0000_s1026" type="#_x0000_t5" style="position:absolute;left:0;text-align:left;margin-left:76.45pt;margin-top:12.35pt;width:100.9pt;height:11.7pt;rotation:90;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" fillcolor="#4f81bd" strokecolor="#385d8a" strokeweight="2pt"/>
                  </w:pict>
                </mc:Fallback>
              </mc:AlternateContent>
            </w:r>
            <w:r w:rsidRPr="00FF1DA7">
              <w:rPr>
                <w:rFonts w:ascii="HG丸ｺﾞｼｯｸM-PRO" w:eastAsia="HG丸ｺﾞｼｯｸM-PRO" w:hAnsi="HG丸ｺﾞｼｯｸM-PRO" w:hint="eastAsia"/>
                <w:sz w:val="20"/>
                <w:szCs w:val="20"/>
              </w:rPr>
              <w:t>―</w:t>
            </w:r>
          </w:p>
        </w:tc>
      </w:tr>
      <w:tr w:rsidR="00564DEF" w:rsidTr="00ED60B1">
        <w:tc>
          <w:tcPr>
            <w:tcW w:w="1276" w:type="dxa"/>
            <w:vMerge/>
          </w:tcPr>
          <w:p w:rsidR="00564DEF" w:rsidRPr="00FF1DA7" w:rsidRDefault="00564DEF" w:rsidP="00ED60B1">
            <w:pPr>
              <w:spacing w:line="280" w:lineRule="exact"/>
              <w:rPr>
                <w:rFonts w:ascii="HG丸ｺﾞｼｯｸM-PRO" w:eastAsia="HG丸ｺﾞｼｯｸM-PRO" w:hAnsi="HG丸ｺﾞｼｯｸM-PRO"/>
                <w:sz w:val="20"/>
                <w:szCs w:val="20"/>
              </w:rPr>
            </w:pPr>
          </w:p>
        </w:tc>
        <w:tc>
          <w:tcPr>
            <w:tcW w:w="2552"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府民の健康情報の収集の促進に関する取組状況</w:t>
            </w:r>
          </w:p>
        </w:tc>
        <w:tc>
          <w:tcPr>
            <w:tcW w:w="2409"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w:t>
            </w:r>
          </w:p>
        </w:tc>
      </w:tr>
    </w:tbl>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6A49AE" w:rsidRPr="006A49AE" w:rsidRDefault="006A49AE" w:rsidP="006A49AE">
      <w:pPr>
        <w:ind w:firstLineChars="100" w:firstLine="280"/>
        <w:rPr>
          <w:rFonts w:ascii="HGPｺﾞｼｯｸE" w:eastAsia="HGPｺﾞｼｯｸE" w:hAnsi="HGPｺﾞｼｯｸE" w:cstheme="minorBidi"/>
          <w:sz w:val="28"/>
          <w:szCs w:val="28"/>
        </w:rPr>
      </w:pPr>
      <w:r>
        <w:rPr>
          <w:rFonts w:ascii="HGPｺﾞｼｯｸE" w:eastAsia="HGPｺﾞｼｯｸE" w:hAnsi="HGPｺﾞｼｯｸE" w:cstheme="minorBidi" w:hint="eastAsia"/>
          <w:noProof/>
          <w:sz w:val="28"/>
          <w:szCs w:val="28"/>
        </w:rPr>
        <w:lastRenderedPageBreak/>
        <mc:AlternateContent>
          <mc:Choice Requires="wps">
            <w:drawing>
              <wp:anchor distT="0" distB="0" distL="114300" distR="114300" simplePos="0" relativeHeight="252841472" behindDoc="1" locked="0" layoutInCell="1" allowOverlap="1" wp14:anchorId="655D5155" wp14:editId="48060DE8">
                <wp:simplePos x="0" y="0"/>
                <wp:positionH relativeFrom="column">
                  <wp:posOffset>-36195</wp:posOffset>
                </wp:positionH>
                <wp:positionV relativeFrom="paragraph">
                  <wp:posOffset>9525</wp:posOffset>
                </wp:positionV>
                <wp:extent cx="6381750" cy="9029700"/>
                <wp:effectExtent l="19050" t="114300" r="190500" b="133350"/>
                <wp:wrapNone/>
                <wp:docPr id="97" name="1 つの角を丸めた四角形 97" title="コラム　健保組合と事業主との連携（大阪府電設工業健康保険組合）"/>
                <wp:cNvGraphicFramePr/>
                <a:graphic xmlns:a="http://schemas.openxmlformats.org/drawingml/2006/main">
                  <a:graphicData uri="http://schemas.microsoft.com/office/word/2010/wordprocessingShape">
                    <wps:wsp>
                      <wps:cNvSpPr/>
                      <wps:spPr>
                        <a:xfrm>
                          <a:off x="0" y="0"/>
                          <a:ext cx="6381750" cy="9029700"/>
                        </a:xfrm>
                        <a:prstGeom prst="round1Rect">
                          <a:avLst/>
                        </a:prstGeom>
                        <a:blipFill>
                          <a:blip r:embed="rId146"/>
                          <a:tile tx="0" ty="0" sx="100000" sy="100000" flip="none" algn="tl"/>
                        </a:blipFill>
                        <a:ln>
                          <a:prstDash val="sysDash"/>
                        </a:ln>
                        <a:effectLst>
                          <a:outerShdw blurRad="50800" dist="38100" sx="101000" sy="1010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 つの角を丸めた四角形 97" o:spid="_x0000_s1026" alt="タイトル: コラム　健保組合と事業主との連携（大阪府電設工業健康保険組合）" style="position:absolute;left:0;text-align:left;margin-left:-2.85pt;margin-top:.75pt;width:502.5pt;height:711pt;z-index:-2504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81750,9029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" path="m,l5318104,v587435,,1063646,476211,1063646,1063646l6381750,9029700,,9029700,,xe" strokecolor="#243f60 [1604]" strokeweight="2pt">
                <v:fill r:id="rId153" o:title="" recolor="t" rotate="t" type="tile"/>
                <v:stroke dashstyle="3 1"/>
                <v:shadow on="t" type="perspective" color="black" opacity="26214f" origin="-.5" offset="3pt,0" matrix="66191f,,,66191f"/>
                <v:path arrowok="t" o:connecttype="custom" o:connectlocs="0,0;5318104,0;6381750,1063646;6381750,9029700;0,9029700;0,0" o:connectangles="0,0,0,0,0,0"/>
              </v:shape>
            </w:pict>
          </mc:Fallback>
        </mc:AlternateContent>
      </w:r>
      <w:r w:rsidRPr="006A49AE">
        <w:rPr>
          <w:rFonts w:ascii="HGPｺﾞｼｯｸE" w:eastAsia="HGPｺﾞｼｯｸE" w:hAnsi="HGPｺﾞｼｯｸE" w:cstheme="minorBidi" w:hint="eastAsia"/>
          <w:noProof/>
          <w:sz w:val="28"/>
          <w:szCs w:val="28"/>
        </w:rPr>
        <mc:AlternateContent>
          <mc:Choice Requires="wpg">
            <w:drawing>
              <wp:anchor distT="0" distB="0" distL="114300" distR="114300" simplePos="0" relativeHeight="252879360" behindDoc="0" locked="0" layoutInCell="1" allowOverlap="1" wp14:anchorId="2B5069EE" wp14:editId="46FC9179">
                <wp:simplePos x="0" y="0"/>
                <wp:positionH relativeFrom="column">
                  <wp:posOffset>-35309</wp:posOffset>
                </wp:positionH>
                <wp:positionV relativeFrom="paragraph">
                  <wp:posOffset>329609</wp:posOffset>
                </wp:positionV>
                <wp:extent cx="6092190" cy="1020726"/>
                <wp:effectExtent l="0" t="0" r="22860" b="27305"/>
                <wp:wrapNone/>
                <wp:docPr id="99" name="グループ化 99" title="ポイント"/>
                <wp:cNvGraphicFramePr/>
                <a:graphic xmlns:a="http://schemas.openxmlformats.org/drawingml/2006/main">
                  <a:graphicData uri="http://schemas.microsoft.com/office/word/2010/wordprocessingGroup">
                    <wpg:wgp>
                      <wpg:cNvGrpSpPr/>
                      <wpg:grpSpPr>
                        <a:xfrm>
                          <a:off x="0" y="0"/>
                          <a:ext cx="6092190" cy="1020726"/>
                          <a:chOff x="0" y="0"/>
                          <a:chExt cx="5677166" cy="1020871"/>
                        </a:xfrm>
                      </wpg:grpSpPr>
                      <wps:wsp>
                        <wps:cNvPr id="100" name="角丸四角形 100" title="ポイント"/>
                        <wps:cNvSpPr/>
                        <wps:spPr>
                          <a:xfrm>
                            <a:off x="148856" y="403822"/>
                            <a:ext cx="5528310" cy="617049"/>
                          </a:xfrm>
                          <a:prstGeom prst="roundRect">
                            <a:avLst/>
                          </a:prstGeom>
                          <a:solidFill>
                            <a:srgbClr val="C0504D">
                              <a:lumMod val="20000"/>
                              <a:lumOff val="80000"/>
                            </a:srgbClr>
                          </a:solidFill>
                          <a:ln w="25400" cap="flat" cmpd="sng" algn="ctr">
                            <a:solidFill>
                              <a:srgbClr val="C0504D">
                                <a:lumMod val="60000"/>
                                <a:lumOff val="40000"/>
                              </a:srgbClr>
                            </a:solidFill>
                            <a:prstDash val="dash"/>
                          </a:ln>
                          <a:effectLst/>
                        </wps:spPr>
                        <wps:txb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・事業所ごとに特定健診結果やレセプト情報を分析し、事業所の健康状況や健康課題等を示すことで、事業主の健康意識の向上を図る</w:t>
                              </w:r>
                            </w:p>
                            <w:p w:rsidR="00415CC8" w:rsidRPr="00757F5F" w:rsidRDefault="00415CC8" w:rsidP="006A49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グループ化 108"/>
                        <wpg:cNvGrpSpPr/>
                        <wpg:grpSpPr>
                          <a:xfrm>
                            <a:off x="0" y="0"/>
                            <a:ext cx="2030818" cy="542290"/>
                            <a:chOff x="0" y="0"/>
                            <a:chExt cx="1062990" cy="542290"/>
                          </a:xfrm>
                        </wpg:grpSpPr>
                        <wps:wsp>
                          <wps:cNvPr id="110" name="角丸四角形 110"/>
                          <wps:cNvSpPr/>
                          <wps:spPr>
                            <a:xfrm>
                              <a:off x="63795" y="127591"/>
                              <a:ext cx="943610" cy="372287"/>
                            </a:xfrm>
                            <a:prstGeom prst="roundRect">
                              <a:avLst/>
                            </a:prstGeom>
                            <a:solidFill>
                              <a:srgbClr val="C0504D">
                                <a:lumMod val="20000"/>
                                <a:lumOff val="80000"/>
                              </a:srgbClr>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テキスト ボックス 2" title="ポイント"/>
                          <wps:cNvSpPr txBox="1">
                            <a:spLocks noChangeArrowheads="1"/>
                          </wps:cNvSpPr>
                          <wps:spPr bwMode="auto">
                            <a:xfrm>
                              <a:off x="0" y="0"/>
                              <a:ext cx="1062990" cy="542290"/>
                            </a:xfrm>
                            <a:prstGeom prst="rect">
                              <a:avLst/>
                            </a:prstGeom>
                            <a:noFill/>
                            <a:ln w="9525">
                              <a:noFill/>
                              <a:miter lim="800000"/>
                              <a:headEnd/>
                              <a:tailEnd/>
                            </a:ln>
                          </wps:spPr>
                          <wps:txbx>
                            <w:txbxContent>
                              <w:p w:rsidR="00415CC8" w:rsidRPr="005B4EF8" w:rsidRDefault="00415CC8" w:rsidP="006A49AE">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hat</w:t>
                                </w:r>
                                <w:r>
                                  <w:rPr>
                                    <w:rFonts w:ascii="HG丸ｺﾞｼｯｸM-PRO" w:eastAsia="HG丸ｺﾞｼｯｸM-PRO" w:hAnsi="HG丸ｺﾞｼｯｸM-PRO"/>
                                    <w:b/>
                                    <w:color w:val="FF0000"/>
                                  </w:rPr>
                                  <w:t>’</w:t>
                                </w:r>
                                <w:r>
                                  <w:rPr>
                                    <w:rFonts w:ascii="HG丸ｺﾞｼｯｸM-PRO" w:eastAsia="HG丸ｺﾞｼｯｸM-PRO" w:hAnsi="HG丸ｺﾞｼｯｸM-PRO" w:hint="eastAsia"/>
                                    <w:b/>
                                    <w:color w:val="FF0000"/>
                                  </w:rPr>
                                  <w:t xml:space="preserve">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99" o:spid="_x0000_s1352" alt="タイトル: ポイント" style="position:absolute;left:0;text-align:left;margin-left:-2.8pt;margin-top:25.95pt;width:479.7pt;height:80.35pt;z-index:252879360;mso-width-relative:margin;mso-height-relative:margin" coordsize="56771,1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">
                <v:roundrect id="角丸四角形 100" o:spid="_x0000_s1353" style="position:absolute;left:1488;top:4038;width:55283;height:6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F9MQA&#10;AADcAAAADwAAAGRycy9kb3ducmV2LnhtbESPzWrDMBCE74G+g9hCLqGRmoNT3CghFFoKveTvARZr&#10;Y5laK2PJsfv22UMht11mdubbzW4KrbpRn5rIFl6XBhRxFV3DtYXL+fPlDVTKyA7byGThjxLstk+z&#10;DZYujnyk2ynXSkI4lWjB59yVWqfKU8C0jB2xaNfYB8yy9rV2PY4SHlq9MqbQARuWBo8dfXiqfk9D&#10;sDAMrh5xfaXL4mtfmKHwh9XPZO38edq/g8o05Yf5//rbCb4RfHlGJ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RfTEAAAA3AAAAA8AAAAAAAAAAAAAAAAAmAIAAGRycy9k&#10;b3ducmV2LnhtbFBLBQYAAAAABAAEAPUAAACJAwAAAAA=&#10;" fillcolor="#f2dcdb" strokecolor="#d99694" strokeweight="2pt">
                  <v:stroke dashstyle="dash"/>
                  <v:textbox>
                    <w:txbxContent>
                      <w:p w:rsidR="00415CC8" w:rsidRPr="00A9152E" w:rsidRDefault="00415CC8" w:rsidP="00DB4859">
                        <w:pPr>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・事業所ごとに特定健診結果やレセプト情報を分析し、事業所の健康状況や健康課題等を示すことで、事業主の健康意識の向上を図る</w:t>
                        </w:r>
                      </w:p>
                      <w:p w:rsidR="00415CC8" w:rsidRPr="00757F5F" w:rsidRDefault="00415CC8" w:rsidP="006A49AE">
                        <w:pPr>
                          <w:jc w:val="center"/>
                        </w:pPr>
                      </w:p>
                    </w:txbxContent>
                  </v:textbox>
                </v:roundrect>
                <v:group id="グループ化 108" o:spid="_x0000_s1354" style="position:absolute;width:20308;height:5422" coordsize="10629,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oundrect id="角丸四角形 110" o:spid="_x0000_s1355" style="position:absolute;left:637;top:1275;width:9437;height:3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XMgA&#10;AADcAAAADwAAAGRycy9kb3ducmV2LnhtbESPT0vDQBDF7wW/wzJCb+2mUqTEbosWiiL9g7FVj0N2&#10;mgSzszG7pum3dw4FbzO8N+/9Zr7sXa06akPl2cBknIAizr2tuDBweF+PZqBCRLZYeyYDFwqwXNwM&#10;5phaf+Y36rJYKAnhkKKBMsYm1TrkJTkMY98Qi3byrcMoa1to2+JZwl2t75LkXjusWBpKbGhVUv6d&#10;/ToDrtr+PH9tss10d/nczl5P3fHjaW/M8LZ/fAAVqY//5uv1ixX8ieDLMzKB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qmxcyAAAANwAAAAPAAAAAAAAAAAAAAAAAJgCAABk&#10;cnMvZG93bnJldi54bWxQSwUGAAAAAAQABAD1AAAAjQMAAAAA&#10;" fillcolor="#f2dcdb" strokecolor="#d99694" strokeweight="2pt"/>
                  <v:shape id="_x0000_s1356" type="#_x0000_t202" style="position:absolute;width:10629;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415CC8" w:rsidRPr="005B4EF8" w:rsidRDefault="00415CC8" w:rsidP="006A49AE">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36"/>
                            </w:rPr>
                            <w:t>Ｗ</w:t>
                          </w:r>
                          <w:r>
                            <w:rPr>
                              <w:rFonts w:ascii="HG丸ｺﾞｼｯｸM-PRO" w:eastAsia="HG丸ｺﾞｼｯｸM-PRO" w:hAnsi="HG丸ｺﾞｼｯｸM-PRO" w:hint="eastAsia"/>
                              <w:b/>
                              <w:color w:val="FF0000"/>
                            </w:rPr>
                            <w:t>hat</w:t>
                          </w:r>
                          <w:r>
                            <w:rPr>
                              <w:rFonts w:ascii="HG丸ｺﾞｼｯｸM-PRO" w:eastAsia="HG丸ｺﾞｼｯｸM-PRO" w:hAnsi="HG丸ｺﾞｼｯｸM-PRO"/>
                              <w:b/>
                              <w:color w:val="FF0000"/>
                            </w:rPr>
                            <w:t>’</w:t>
                          </w:r>
                          <w:r>
                            <w:rPr>
                              <w:rFonts w:ascii="HG丸ｺﾞｼｯｸM-PRO" w:eastAsia="HG丸ｺﾞｼｯｸM-PRO" w:hAnsi="HG丸ｺﾞｼｯｸM-PRO" w:hint="eastAsia"/>
                              <w:b/>
                              <w:color w:val="FF0000"/>
                            </w:rPr>
                            <w:t xml:space="preserve">s  </w:t>
                          </w:r>
                          <w:r w:rsidRPr="000E3218">
                            <w:rPr>
                              <w:rFonts w:ascii="HG丸ｺﾞｼｯｸM-PRO" w:eastAsia="HG丸ｺﾞｼｯｸM-PRO" w:hAnsi="HG丸ｺﾞｼｯｸM-PRO" w:hint="eastAsia"/>
                              <w:b/>
                              <w:color w:val="FF0000"/>
                              <w:sz w:val="36"/>
                            </w:rPr>
                            <w:t>P</w:t>
                          </w:r>
                          <w:r>
                            <w:rPr>
                              <w:rFonts w:ascii="HG丸ｺﾞｼｯｸM-PRO" w:eastAsia="HG丸ｺﾞｼｯｸM-PRO" w:hAnsi="HG丸ｺﾞｼｯｸM-PRO" w:hint="eastAsia"/>
                              <w:b/>
                              <w:color w:val="FF0000"/>
                            </w:rPr>
                            <w:t>oint ?</w:t>
                          </w:r>
                        </w:p>
                      </w:txbxContent>
                    </v:textbox>
                  </v:shape>
                </v:group>
              </v:group>
            </w:pict>
          </mc:Fallback>
        </mc:AlternateContent>
      </w:r>
      <w:r w:rsidRPr="006A49AE">
        <w:rPr>
          <w:rFonts w:ascii="HGPｺﾞｼｯｸE" w:eastAsia="HGPｺﾞｼｯｸE" w:hAnsi="HGPｺﾞｼｯｸE" w:cstheme="minorBidi" w:hint="eastAsia"/>
          <w:sz w:val="28"/>
          <w:szCs w:val="28"/>
        </w:rPr>
        <w:t>【コラム】健保組合と事業主との連携（大阪府電設工業健康保険組合）</w:t>
      </w:r>
    </w:p>
    <w:p w:rsidR="006A49AE" w:rsidRPr="006A49AE" w:rsidRDefault="006A49AE" w:rsidP="006A49AE">
      <w:pPr>
        <w:rPr>
          <w:rFonts w:ascii="HG丸ｺﾞｼｯｸM-PRO" w:eastAsia="HG丸ｺﾞｼｯｸM-PRO" w:hAnsi="HG丸ｺﾞｼｯｸM-PRO" w:cstheme="minorBidi"/>
          <w:szCs w:val="22"/>
        </w:rPr>
      </w:pPr>
    </w:p>
    <w:p w:rsidR="006A49AE" w:rsidRPr="006A49AE" w:rsidRDefault="006A49AE" w:rsidP="006A49AE">
      <w:pPr>
        <w:rPr>
          <w:rFonts w:ascii="HG丸ｺﾞｼｯｸM-PRO" w:eastAsia="HG丸ｺﾞｼｯｸM-PRO" w:hAnsi="HG丸ｺﾞｼｯｸM-PRO" w:cstheme="minorBidi"/>
          <w:szCs w:val="22"/>
        </w:rPr>
      </w:pPr>
    </w:p>
    <w:p w:rsidR="006A49AE" w:rsidRPr="006A49AE" w:rsidRDefault="006A49AE" w:rsidP="006A49AE">
      <w:pPr>
        <w:rPr>
          <w:rFonts w:ascii="HG丸ｺﾞｼｯｸM-PRO" w:eastAsia="HG丸ｺﾞｼｯｸM-PRO" w:hAnsi="HG丸ｺﾞｼｯｸM-PRO" w:cstheme="minorBidi"/>
          <w:szCs w:val="22"/>
        </w:rPr>
      </w:pPr>
    </w:p>
    <w:p w:rsidR="006A49AE" w:rsidRPr="006A49AE" w:rsidRDefault="006A49AE" w:rsidP="006A49AE">
      <w:pPr>
        <w:rPr>
          <w:rFonts w:ascii="HG丸ｺﾞｼｯｸM-PRO" w:eastAsia="HG丸ｺﾞｼｯｸM-PRO" w:hAnsi="HG丸ｺﾞｼｯｸM-PRO" w:cstheme="minorBidi"/>
          <w:szCs w:val="22"/>
        </w:rPr>
      </w:pPr>
    </w:p>
    <w:p w:rsidR="006A49AE" w:rsidRPr="006A49AE" w:rsidRDefault="006A49AE" w:rsidP="006A49AE">
      <w:pPr>
        <w:spacing w:line="160" w:lineRule="exact"/>
        <w:rPr>
          <w:rFonts w:ascii="HG丸ｺﾞｼｯｸM-PRO" w:eastAsia="HG丸ｺﾞｼｯｸM-PRO" w:hAnsi="HG丸ｺﾞｼｯｸM-PRO" w:cstheme="minorBidi"/>
          <w:szCs w:val="22"/>
        </w:rPr>
      </w:pPr>
    </w:p>
    <w:p w:rsidR="006A49AE" w:rsidRPr="006A49AE" w:rsidRDefault="006A49AE" w:rsidP="006A49AE">
      <w:pPr>
        <w:ind w:left="210" w:hangingChars="100" w:hanging="210"/>
        <w:rPr>
          <w:rFonts w:ascii="HG丸ｺﾞｼｯｸM-PRO" w:eastAsia="HG丸ｺﾞｼｯｸM-PRO" w:hAnsi="HG丸ｺﾞｼｯｸM-PRO" w:cstheme="minorBidi"/>
          <w:szCs w:val="22"/>
        </w:rPr>
      </w:pPr>
      <w:r w:rsidRPr="006A49AE">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hint="eastAsia"/>
          <w:szCs w:val="22"/>
        </w:rPr>
        <w:t xml:space="preserve">　</w:t>
      </w:r>
      <w:r w:rsidRPr="006A49AE">
        <w:rPr>
          <w:rFonts w:ascii="HG丸ｺﾞｼｯｸM-PRO" w:eastAsia="HG丸ｺﾞｼｯｸM-PRO" w:hAnsi="HG丸ｺﾞｼｯｸM-PRO" w:cstheme="minorBidi" w:hint="eastAsia"/>
          <w:szCs w:val="22"/>
        </w:rPr>
        <w:t>大阪府電設工業健康保険組合では、加入事業所ごとの健康状況や健康課題等を記載した「健康状況表」を作成し、各事業所に提示しています。これは、特定健診結果を踏まえた個々の加入者への受診勧奨や保健指導等とは別に、平成２８年度から取り組んでいる保健事業です。</w:t>
      </w:r>
    </w:p>
    <w:p w:rsidR="006A49AE" w:rsidRPr="006A49AE" w:rsidRDefault="006A49AE" w:rsidP="006A49AE">
      <w:pPr>
        <w:spacing w:line="160" w:lineRule="exact"/>
        <w:rPr>
          <w:rFonts w:ascii="HG丸ｺﾞｼｯｸM-PRO" w:eastAsia="HG丸ｺﾞｼｯｸM-PRO" w:hAnsi="HG丸ｺﾞｼｯｸM-PRO" w:cstheme="minorBidi"/>
          <w:szCs w:val="22"/>
        </w:rPr>
      </w:pPr>
    </w:p>
    <w:p w:rsidR="006A49AE" w:rsidRPr="006A49AE" w:rsidRDefault="006A49AE" w:rsidP="006A49AE">
      <w:pPr>
        <w:ind w:left="210" w:hangingChars="100" w:hanging="210"/>
        <w:rPr>
          <w:rFonts w:ascii="HG丸ｺﾞｼｯｸM-PRO" w:eastAsia="HG丸ｺﾞｼｯｸM-PRO" w:hAnsi="HG丸ｺﾞｼｯｸM-PRO" w:cstheme="minorBidi"/>
          <w:szCs w:val="22"/>
        </w:rPr>
      </w:pPr>
      <w:r w:rsidRPr="006A49AE">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hint="eastAsia"/>
          <w:szCs w:val="22"/>
        </w:rPr>
        <w:t xml:space="preserve">　</w:t>
      </w:r>
      <w:r w:rsidRPr="006A49AE">
        <w:rPr>
          <w:rFonts w:ascii="HG丸ｺﾞｼｯｸM-PRO" w:eastAsia="HG丸ｺﾞｼｯｸM-PRO" w:hAnsi="HG丸ｺﾞｼｯｸM-PRO" w:cstheme="minorBidi" w:hint="eastAsia"/>
          <w:szCs w:val="22"/>
        </w:rPr>
        <w:t>特定健診結果の分析では、加入事業所ごとの積極的支援対象者数・動機付支援対象者数・未受診者数等や、肥満・非肥満別に保健指導内容の人数等を示しています。レセプト情報の分析では、被保険者のうちどれくらいの人数が生活習慣病や季節性疾患等を原因として医療機関を受診したのか等を示しています。</w:t>
      </w:r>
    </w:p>
    <w:p w:rsidR="006A49AE" w:rsidRPr="006A49AE" w:rsidRDefault="006A49AE" w:rsidP="006A49AE">
      <w:pPr>
        <w:spacing w:line="160" w:lineRule="exact"/>
        <w:rPr>
          <w:rFonts w:ascii="HG丸ｺﾞｼｯｸM-PRO" w:eastAsia="HG丸ｺﾞｼｯｸM-PRO" w:hAnsi="HG丸ｺﾞｼｯｸM-PRO" w:cstheme="minorBidi"/>
          <w:noProof/>
          <w:szCs w:val="22"/>
        </w:rPr>
      </w:pPr>
    </w:p>
    <w:p w:rsidR="006A49AE" w:rsidRPr="006A49AE" w:rsidRDefault="006A49AE" w:rsidP="006A49AE">
      <w:pPr>
        <w:ind w:left="210" w:hangingChars="100" w:hanging="210"/>
        <w:rPr>
          <w:rFonts w:ascii="HG丸ｺﾞｼｯｸM-PRO" w:eastAsia="HG丸ｺﾞｼｯｸM-PRO" w:hAnsi="HG丸ｺﾞｼｯｸM-PRO" w:cstheme="minorBidi"/>
          <w:szCs w:val="22"/>
        </w:rPr>
      </w:pPr>
      <w:r w:rsidRPr="006A49AE">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hint="eastAsia"/>
          <w:szCs w:val="22"/>
        </w:rPr>
        <w:t xml:space="preserve">　</w:t>
      </w:r>
      <w:r w:rsidRPr="006A49AE">
        <w:rPr>
          <w:rFonts w:ascii="HG丸ｺﾞｼｯｸM-PRO" w:eastAsia="HG丸ｺﾞｼｯｸM-PRO" w:hAnsi="HG丸ｺﾞｼｯｸM-PRO" w:cstheme="minorBidi" w:hint="eastAsia"/>
          <w:szCs w:val="22"/>
        </w:rPr>
        <w:t>これらの分析をもとに作成した加入事業所ごとの健康状況表を事業所に提示することで、事業主の健康意識の向上を図っています。このことは、禁煙の推進や身体活動の機会の提供、医療が必要な被保険者への早期受診勧奨など、加入者の健康づくりを支援する職場環境実現への一つのきっかけになることも期待されます。</w:t>
      </w:r>
    </w:p>
    <w:p w:rsidR="006A49AE" w:rsidRPr="006A49AE" w:rsidRDefault="006A49AE" w:rsidP="006A49AE">
      <w:pPr>
        <w:spacing w:line="160" w:lineRule="exact"/>
        <w:rPr>
          <w:rFonts w:ascii="HG丸ｺﾞｼｯｸM-PRO" w:eastAsia="HG丸ｺﾞｼｯｸM-PRO" w:hAnsi="HG丸ｺﾞｼｯｸM-PRO" w:cstheme="minorBidi"/>
          <w:szCs w:val="22"/>
        </w:rPr>
      </w:pPr>
    </w:p>
    <w:p w:rsidR="006A49AE" w:rsidRPr="006A49AE" w:rsidRDefault="006A49AE" w:rsidP="00404CC4">
      <w:pPr>
        <w:rPr>
          <w:rFonts w:asciiTheme="majorEastAsia" w:eastAsiaTheme="majorEastAsia" w:hAnsiTheme="majorEastAsia" w:cstheme="minorBidi"/>
          <w:szCs w:val="22"/>
        </w:rPr>
      </w:pPr>
      <w:r w:rsidRPr="006A49AE">
        <w:rPr>
          <w:rFonts w:ascii="HG丸ｺﾞｼｯｸM-PRO" w:eastAsia="HG丸ｺﾞｼｯｸM-PRO" w:hAnsi="HG丸ｺﾞｼｯｸM-PRO" w:cstheme="minorBidi" w:hint="eastAsia"/>
          <w:szCs w:val="22"/>
        </w:rPr>
        <w:t xml:space="preserve">　　</w:t>
      </w:r>
      <w:r w:rsidRPr="006A49AE">
        <w:rPr>
          <w:rFonts w:asciiTheme="majorEastAsia" w:eastAsiaTheme="majorEastAsia" w:hAnsiTheme="majorEastAsia" w:cstheme="minorBidi" w:hint="eastAsia"/>
          <w:szCs w:val="22"/>
        </w:rPr>
        <w:t>＜健康状況表イメージ（抜粋）＞</w:t>
      </w:r>
    </w:p>
    <w:p w:rsidR="00404CC4" w:rsidRPr="00404CC4" w:rsidRDefault="006A49AE" w:rsidP="00404CC4">
      <w:pPr>
        <w:rPr>
          <w:rFonts w:ascii="HGPｺﾞｼｯｸE" w:eastAsia="HGPｺﾞｼｯｸE" w:hAnsi="HGPｺﾞｼｯｸE" w:cstheme="minorBidi"/>
          <w:sz w:val="28"/>
          <w:szCs w:val="28"/>
        </w:rPr>
      </w:pPr>
      <w:r w:rsidRPr="006A49AE">
        <w:rPr>
          <w:rFonts w:asciiTheme="minorHAnsi" w:eastAsiaTheme="minorEastAsia" w:hAnsiTheme="minorHAnsi" w:cstheme="minorBidi"/>
          <w:noProof/>
          <w:szCs w:val="22"/>
        </w:rPr>
        <w:drawing>
          <wp:anchor distT="0" distB="0" distL="114300" distR="114300" simplePos="0" relativeHeight="252880384" behindDoc="0" locked="0" layoutInCell="1" allowOverlap="1" wp14:anchorId="6265A9C5" wp14:editId="712ECA19">
            <wp:simplePos x="0" y="0"/>
            <wp:positionH relativeFrom="column">
              <wp:posOffset>3458845</wp:posOffset>
            </wp:positionH>
            <wp:positionV relativeFrom="paragraph">
              <wp:posOffset>43180</wp:posOffset>
            </wp:positionV>
            <wp:extent cx="2828925" cy="4610100"/>
            <wp:effectExtent l="0" t="0" r="9525" b="0"/>
            <wp:wrapNone/>
            <wp:docPr id="113" name="図 113" title="健康状況表イメージ（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cstate="print">
                      <a:extLst>
                        <a:ext uri="{28A0092B-C50C-407E-A947-70E740481C1C}">
                          <a14:useLocalDpi xmlns:a14="http://schemas.microsoft.com/office/drawing/2010/main" val="0"/>
                        </a:ext>
                      </a:extLst>
                    </a:blip>
                    <a:srcRect l="1631" r="1526"/>
                    <a:stretch/>
                  </pic:blipFill>
                  <pic:spPr bwMode="auto">
                    <a:xfrm>
                      <a:off x="0" y="0"/>
                      <a:ext cx="2828925" cy="461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49AE">
        <w:rPr>
          <w:rFonts w:asciiTheme="minorHAnsi" w:eastAsiaTheme="minorEastAsia" w:hAnsiTheme="minorHAnsi" w:cstheme="minorBidi"/>
          <w:noProof/>
          <w:szCs w:val="22"/>
        </w:rPr>
        <w:drawing>
          <wp:anchor distT="0" distB="0" distL="114300" distR="114300" simplePos="0" relativeHeight="252881408" behindDoc="0" locked="0" layoutInCell="1" allowOverlap="1" wp14:anchorId="2B0C11A0" wp14:editId="090CFA39">
            <wp:simplePos x="0" y="0"/>
            <wp:positionH relativeFrom="column">
              <wp:posOffset>30480</wp:posOffset>
            </wp:positionH>
            <wp:positionV relativeFrom="paragraph">
              <wp:posOffset>43180</wp:posOffset>
            </wp:positionV>
            <wp:extent cx="3381375" cy="4619625"/>
            <wp:effectExtent l="0" t="0" r="9525" b="9525"/>
            <wp:wrapNone/>
            <wp:docPr id="114" name="図 114" title="健康状況表イメージ（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cstate="print">
                      <a:extLst>
                        <a:ext uri="{28A0092B-C50C-407E-A947-70E740481C1C}">
                          <a14:useLocalDpi xmlns:a14="http://schemas.microsoft.com/office/drawing/2010/main" val="0"/>
                        </a:ext>
                      </a:extLst>
                    </a:blip>
                    <a:srcRect r="3826"/>
                    <a:stretch/>
                  </pic:blipFill>
                  <pic:spPr bwMode="auto">
                    <a:xfrm>
                      <a:off x="0" y="0"/>
                      <a:ext cx="3381375" cy="461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4CC4" w:rsidRPr="00404CC4" w:rsidRDefault="00404CC4" w:rsidP="00404CC4">
      <w:pPr>
        <w:rPr>
          <w:rFonts w:ascii="HG丸ｺﾞｼｯｸM-PRO" w:eastAsia="HG丸ｺﾞｼｯｸM-PRO" w:hAnsi="HG丸ｺﾞｼｯｸM-PRO" w:cstheme="minorBidi"/>
          <w:szCs w:val="22"/>
        </w:rPr>
      </w:pPr>
    </w:p>
    <w:p w:rsidR="00404CC4" w:rsidRPr="00404CC4" w:rsidRDefault="00404CC4" w:rsidP="00404CC4">
      <w:pPr>
        <w:rPr>
          <w:rFonts w:ascii="HG丸ｺﾞｼｯｸM-PRO" w:eastAsia="HG丸ｺﾞｼｯｸM-PRO" w:hAnsi="HG丸ｺﾞｼｯｸM-PRO" w:cstheme="minorBidi"/>
          <w:szCs w:val="22"/>
        </w:rPr>
      </w:pPr>
    </w:p>
    <w:p w:rsidR="00404CC4" w:rsidRPr="00404CC4" w:rsidRDefault="00404CC4" w:rsidP="00404CC4">
      <w:pPr>
        <w:rPr>
          <w:rFonts w:ascii="HG丸ｺﾞｼｯｸM-PRO" w:eastAsia="HG丸ｺﾞｼｯｸM-PRO" w:hAnsi="HG丸ｺﾞｼｯｸM-PRO" w:cstheme="minorBidi"/>
          <w:szCs w:val="22"/>
        </w:rPr>
      </w:pPr>
    </w:p>
    <w:p w:rsidR="00404CC4" w:rsidRPr="00404CC4" w:rsidRDefault="00404CC4" w:rsidP="00404CC4">
      <w:pPr>
        <w:rPr>
          <w:rFonts w:ascii="HG丸ｺﾞｼｯｸM-PRO" w:eastAsia="HG丸ｺﾞｼｯｸM-PRO" w:hAnsi="HG丸ｺﾞｼｯｸM-PRO" w:cstheme="minorBidi"/>
          <w:szCs w:val="22"/>
        </w:rPr>
      </w:pPr>
    </w:p>
    <w:p w:rsidR="00404CC4" w:rsidRPr="00404CC4" w:rsidRDefault="00404CC4" w:rsidP="00404CC4">
      <w:pPr>
        <w:spacing w:line="160" w:lineRule="exact"/>
        <w:rPr>
          <w:rFonts w:ascii="HG丸ｺﾞｼｯｸM-PRO" w:eastAsia="HG丸ｺﾞｼｯｸM-PRO" w:hAnsi="HG丸ｺﾞｼｯｸM-PRO" w:cstheme="minorBidi"/>
          <w:szCs w:val="22"/>
        </w:rPr>
      </w:pPr>
    </w:p>
    <w:p w:rsidR="00404CC4" w:rsidRPr="00404CC4" w:rsidRDefault="00404CC4" w:rsidP="00404CC4">
      <w:pPr>
        <w:rPr>
          <w:rFonts w:ascii="HG丸ｺﾞｼｯｸM-PRO" w:eastAsia="HG丸ｺﾞｼｯｸM-PRO" w:hAnsi="HG丸ｺﾞｼｯｸM-PRO" w:cstheme="minorBidi"/>
          <w:szCs w:val="22"/>
        </w:rPr>
      </w:pPr>
      <w:r w:rsidRPr="00404CC4">
        <w:rPr>
          <w:rFonts w:ascii="HG丸ｺﾞｼｯｸM-PRO" w:eastAsia="HG丸ｺﾞｼｯｸM-PRO" w:hAnsi="HG丸ｺﾞｼｯｸM-PRO" w:cstheme="minorBidi" w:hint="eastAsia"/>
          <w:szCs w:val="22"/>
        </w:rPr>
        <w:t xml:space="preserve">　</w:t>
      </w:r>
    </w:p>
    <w:p w:rsidR="00404CC4" w:rsidRPr="00404CC4" w:rsidRDefault="00404CC4" w:rsidP="00564DEF">
      <w:pPr>
        <w:rPr>
          <w:rFonts w:ascii="HG丸ｺﾞｼｯｸM-PRO" w:eastAsia="HG丸ｺﾞｼｯｸM-PRO" w:hAnsi="HG丸ｺﾞｼｯｸM-PRO"/>
          <w:sz w:val="22"/>
          <w:szCs w:val="22"/>
        </w:rPr>
      </w:pPr>
    </w:p>
    <w:p w:rsidR="00404CC4" w:rsidRDefault="00404CC4">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564DEF" w:rsidRDefault="00564DEF" w:rsidP="00564DEF">
      <w:pPr>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433920" behindDoc="1" locked="0" layoutInCell="1" allowOverlap="1" wp14:anchorId="51E8210A" wp14:editId="51486FA6">
                <wp:simplePos x="0" y="0"/>
                <wp:positionH relativeFrom="column">
                  <wp:posOffset>-8981</wp:posOffset>
                </wp:positionH>
                <wp:positionV relativeFrom="paragraph">
                  <wp:posOffset>141514</wp:posOffset>
                </wp:positionV>
                <wp:extent cx="6296025" cy="7391400"/>
                <wp:effectExtent l="0" t="0" r="28575" b="19050"/>
                <wp:wrapNone/>
                <wp:docPr id="483" name="角丸四角形 483"/>
                <wp:cNvGraphicFramePr/>
                <a:graphic xmlns:a="http://schemas.openxmlformats.org/drawingml/2006/main">
                  <a:graphicData uri="http://schemas.microsoft.com/office/word/2010/wordprocessingShape">
                    <wps:wsp>
                      <wps:cNvSpPr/>
                      <wps:spPr>
                        <a:xfrm>
                          <a:off x="0" y="0"/>
                          <a:ext cx="6296025" cy="7391400"/>
                        </a:xfrm>
                        <a:prstGeom prst="roundRect">
                          <a:avLst>
                            <a:gd name="adj" fmla="val 3018"/>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3" o:spid="_x0000_s1026" style="position:absolute;left:0;text-align:left;margin-left:-.7pt;margin-top:11.15pt;width:495.75pt;height:582pt;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" fillcolor="#dce6f2" strokecolor="#385d8a" strokeweight="2pt"/>
            </w:pict>
          </mc:Fallback>
        </mc:AlternateContent>
      </w:r>
    </w:p>
    <w:p w:rsidR="00564DEF" w:rsidRPr="00536B95" w:rsidRDefault="00564DEF" w:rsidP="00404CC4">
      <w:pPr>
        <w:ind w:leftChars="100" w:left="431" w:hangingChars="100" w:hanging="221"/>
        <w:rPr>
          <w:rFonts w:ascii="HG丸ｺﾞｼｯｸM-PRO" w:eastAsia="HG丸ｺﾞｼｯｸM-PRO" w:hAnsi="HG丸ｺﾞｼｯｸM-PRO"/>
          <w:b/>
          <w:sz w:val="22"/>
          <w:szCs w:val="22"/>
          <w:bdr w:val="single" w:sz="4" w:space="0" w:color="auto"/>
          <w:lang w:val="x-none"/>
        </w:rPr>
      </w:pPr>
      <w:r w:rsidRPr="00536B95">
        <w:rPr>
          <w:rFonts w:ascii="HG丸ｺﾞｼｯｸM-PRO" w:eastAsia="HG丸ｺﾞｼｯｸM-PRO" w:hAnsi="HG丸ｺﾞｼｯｸM-PRO" w:hint="eastAsia"/>
          <w:b/>
          <w:sz w:val="22"/>
          <w:szCs w:val="22"/>
          <w:bdr w:val="single" w:sz="4" w:space="0" w:color="auto"/>
          <w:lang w:val="x-none"/>
        </w:rPr>
        <w:t>施策８　府民への情報発信の強化</w:t>
      </w:r>
    </w:p>
    <w:p w:rsidR="00564DEF" w:rsidRPr="00536B95" w:rsidRDefault="00564DEF" w:rsidP="005C4C7A">
      <w:pPr>
        <w:ind w:leftChars="100" w:left="431" w:hangingChars="100" w:hanging="221"/>
        <w:rPr>
          <w:rFonts w:ascii="HG丸ｺﾞｼｯｸM-PRO" w:eastAsia="HG丸ｺﾞｼｯｸM-PRO" w:hAnsi="HG丸ｺﾞｼｯｸM-PRO"/>
          <w:b/>
          <w:sz w:val="22"/>
          <w:szCs w:val="22"/>
          <w:lang w:val="x-none"/>
        </w:rPr>
      </w:pPr>
      <w:r w:rsidRPr="00536B95">
        <w:rPr>
          <w:rFonts w:ascii="HG丸ｺﾞｼｯｸM-PRO" w:eastAsia="HG丸ｺﾞｼｯｸM-PRO" w:hAnsi="HG丸ｺﾞｼｯｸM-PRO" w:hint="eastAsia"/>
          <w:b/>
          <w:sz w:val="22"/>
          <w:szCs w:val="22"/>
          <w:lang w:val="x-none"/>
        </w:rPr>
        <w:t>≪現状と課題≫</w:t>
      </w:r>
    </w:p>
    <w:p w:rsidR="00564DEF" w:rsidRPr="00536B95"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w:t>
      </w:r>
      <w:r w:rsidRPr="00536B95">
        <w:rPr>
          <w:rFonts w:ascii="HG丸ｺﾞｼｯｸM-PRO" w:eastAsia="HG丸ｺﾞｼｯｸM-PRO" w:hAnsi="HG丸ｺﾞｼｯｸM-PRO" w:hint="eastAsia"/>
          <w:sz w:val="22"/>
          <w:szCs w:val="22"/>
          <w:lang w:val="x-none"/>
        </w:rPr>
        <w:t>医療保険制度は国民全体で負担を分かち合っていることから、制度の持続可能性に向け</w:t>
      </w:r>
      <w:r w:rsidR="00157F8C">
        <w:rPr>
          <w:rFonts w:ascii="HG丸ｺﾞｼｯｸM-PRO" w:eastAsia="HG丸ｺﾞｼｯｸM-PRO" w:hAnsi="HG丸ｺﾞｼｯｸM-PRO" w:hint="eastAsia"/>
          <w:sz w:val="22"/>
          <w:szCs w:val="22"/>
          <w:lang w:val="x-none"/>
        </w:rPr>
        <w:t>た課題を府民全体で共有し、それぞれが連携して医療費適正化の取組</w:t>
      </w:r>
      <w:r w:rsidRPr="00536B95">
        <w:rPr>
          <w:rFonts w:ascii="HG丸ｺﾞｼｯｸM-PRO" w:eastAsia="HG丸ｺﾞｼｯｸM-PRO" w:hAnsi="HG丸ｺﾞｼｯｸM-PRO" w:hint="eastAsia"/>
          <w:sz w:val="22"/>
          <w:szCs w:val="22"/>
          <w:lang w:val="x-none"/>
        </w:rPr>
        <w:t>を進めていくことが重要です。そのために必要となる様々な健康医療に関する情報を発信していくことが求められています。</w:t>
      </w:r>
    </w:p>
    <w:p w:rsidR="00564DEF" w:rsidRPr="00536B95" w:rsidRDefault="00564DEF" w:rsidP="005C4C7A">
      <w:pPr>
        <w:ind w:leftChars="100" w:left="431" w:hangingChars="100" w:hanging="221"/>
        <w:rPr>
          <w:rFonts w:ascii="HG丸ｺﾞｼｯｸM-PRO" w:eastAsia="HG丸ｺﾞｼｯｸM-PRO" w:hAnsi="HG丸ｺﾞｼｯｸM-PRO"/>
          <w:b/>
          <w:sz w:val="22"/>
          <w:szCs w:val="22"/>
          <w:lang w:val="x-none"/>
        </w:rPr>
      </w:pPr>
      <w:r w:rsidRPr="00536B95">
        <w:rPr>
          <w:rFonts w:ascii="HG丸ｺﾞｼｯｸM-PRO" w:eastAsia="HG丸ｺﾞｼｯｸM-PRO" w:hAnsi="HG丸ｺﾞｼｯｸM-PRO" w:hint="eastAsia"/>
          <w:b/>
          <w:sz w:val="22"/>
          <w:szCs w:val="22"/>
          <w:lang w:val="x-none"/>
        </w:rPr>
        <w:t>≪今後の府の取組の方向性≫</w:t>
      </w:r>
    </w:p>
    <w:p w:rsidR="00564DEF" w:rsidRPr="00536B95" w:rsidRDefault="00564DEF" w:rsidP="005C4C7A">
      <w:pPr>
        <w:ind w:leftChars="100" w:left="431" w:hangingChars="100" w:hanging="221"/>
        <w:rPr>
          <w:rFonts w:ascii="HG丸ｺﾞｼｯｸM-PRO" w:eastAsia="HG丸ｺﾞｼｯｸM-PRO" w:hAnsi="HG丸ｺﾞｼｯｸM-PRO"/>
          <w:b/>
          <w:sz w:val="22"/>
          <w:szCs w:val="22"/>
          <w:lang w:val="x-none"/>
        </w:rPr>
      </w:pPr>
      <w:r w:rsidRPr="00536B95">
        <w:rPr>
          <w:rFonts w:ascii="HG丸ｺﾞｼｯｸM-PRO" w:eastAsia="HG丸ｺﾞｼｯｸM-PRO" w:hAnsi="HG丸ｺﾞｼｯｸM-PRO"/>
          <w:b/>
          <w:sz w:val="22"/>
          <w:szCs w:val="22"/>
          <w:lang w:val="x-none"/>
        </w:rPr>
        <w:t>((</w:t>
      </w:r>
      <w:r w:rsidRPr="00637729">
        <w:rPr>
          <w:rFonts w:ascii="HG丸ｺﾞｼｯｸM-PRO" w:eastAsia="HG丸ｺﾞｼｯｸM-PRO" w:hAnsi="HG丸ｺﾞｼｯｸM-PRO" w:hint="eastAsia"/>
          <w:b/>
          <w:sz w:val="22"/>
          <w:szCs w:val="22"/>
          <w:lang w:val="x-none"/>
        </w:rPr>
        <w:t>医療費適正化</w:t>
      </w:r>
      <w:r w:rsidRPr="00536B95">
        <w:rPr>
          <w:rFonts w:ascii="HG丸ｺﾞｼｯｸM-PRO" w:eastAsia="HG丸ｺﾞｼｯｸM-PRO" w:hAnsi="HG丸ｺﾞｼｯｸM-PRO"/>
          <w:b/>
          <w:sz w:val="22"/>
          <w:szCs w:val="22"/>
          <w:lang w:val="x-none"/>
        </w:rPr>
        <w:t>に関する情報発信の強化))</w:t>
      </w:r>
    </w:p>
    <w:p w:rsidR="00564DEF" w:rsidRPr="00536B95" w:rsidRDefault="00564DEF" w:rsidP="005C4C7A">
      <w:pPr>
        <w:ind w:leftChars="100" w:left="430" w:hangingChars="100" w:hanging="220"/>
        <w:rPr>
          <w:rFonts w:ascii="HG丸ｺﾞｼｯｸM-PRO" w:eastAsia="HG丸ｺﾞｼｯｸM-PRO" w:hAnsi="HG丸ｺﾞｼｯｸM-PRO"/>
          <w:sz w:val="22"/>
          <w:szCs w:val="22"/>
          <w:lang w:val="x-none"/>
        </w:rPr>
      </w:pPr>
      <w:r w:rsidRPr="00536B95">
        <w:rPr>
          <w:rFonts w:ascii="HG丸ｺﾞｼｯｸM-PRO" w:eastAsia="HG丸ｺﾞｼｯｸM-PRO" w:hAnsi="HG丸ｺﾞｼｯｸM-PRO" w:hint="eastAsia"/>
          <w:sz w:val="22"/>
          <w:szCs w:val="22"/>
          <w:lang w:val="x-none"/>
        </w:rPr>
        <w:t>▼本計画を府のホームページに掲載するとともに、各医療保険者と連携しながら、様々な媒体を活用し、本府における医療費や特定健康診査等の実施状況、医療保険制度のしくみなどについて、幅広く府民に周知していきます。</w:t>
      </w:r>
    </w:p>
    <w:p w:rsidR="00564DEF" w:rsidRPr="00536B95" w:rsidRDefault="00564DEF" w:rsidP="005C4C7A">
      <w:pPr>
        <w:ind w:leftChars="100" w:left="431" w:hangingChars="100" w:hanging="221"/>
        <w:rPr>
          <w:rFonts w:ascii="HG丸ｺﾞｼｯｸM-PRO" w:eastAsia="HG丸ｺﾞｼｯｸM-PRO" w:hAnsi="HG丸ｺﾞｼｯｸM-PRO"/>
          <w:b/>
          <w:sz w:val="22"/>
          <w:szCs w:val="22"/>
          <w:lang w:val="x-none"/>
        </w:rPr>
      </w:pPr>
      <w:r w:rsidRPr="00536B95">
        <w:rPr>
          <w:rFonts w:ascii="HG丸ｺﾞｼｯｸM-PRO" w:eastAsia="HG丸ｺﾞｼｯｸM-PRO" w:hAnsi="HG丸ｺﾞｼｯｸM-PRO"/>
          <w:b/>
          <w:sz w:val="22"/>
          <w:szCs w:val="22"/>
          <w:lang w:val="x-none"/>
        </w:rPr>
        <w:t>((</w:t>
      </w:r>
      <w:r w:rsidRPr="00536B95">
        <w:rPr>
          <w:rFonts w:ascii="HG丸ｺﾞｼｯｸM-PRO" w:eastAsia="HG丸ｺﾞｼｯｸM-PRO" w:hAnsi="HG丸ｺﾞｼｯｸM-PRO" w:hint="eastAsia"/>
          <w:b/>
          <w:sz w:val="22"/>
          <w:szCs w:val="22"/>
          <w:lang w:val="x-none"/>
        </w:rPr>
        <w:t>医療機能に関する情報提供の強化</w:t>
      </w:r>
      <w:r w:rsidRPr="00536B95">
        <w:rPr>
          <w:rFonts w:ascii="HG丸ｺﾞｼｯｸM-PRO" w:eastAsia="HG丸ｺﾞｼｯｸM-PRO" w:hAnsi="HG丸ｺﾞｼｯｸM-PRO"/>
          <w:b/>
          <w:sz w:val="22"/>
          <w:szCs w:val="22"/>
          <w:lang w:val="x-none"/>
        </w:rPr>
        <w:t>))</w:t>
      </w:r>
    </w:p>
    <w:p w:rsidR="00564DEF" w:rsidRPr="00536B95" w:rsidRDefault="00564DEF" w:rsidP="005C4C7A">
      <w:pPr>
        <w:ind w:leftChars="100" w:left="430" w:hangingChars="100" w:hanging="220"/>
        <w:rPr>
          <w:rFonts w:ascii="HG丸ｺﾞｼｯｸM-PRO" w:eastAsia="HG丸ｺﾞｼｯｸM-PRO" w:hAnsi="HG丸ｺﾞｼｯｸM-PRO"/>
          <w:sz w:val="22"/>
          <w:szCs w:val="22"/>
          <w:lang w:val="x-none"/>
        </w:rPr>
      </w:pPr>
      <w:r w:rsidRPr="00536B95">
        <w:rPr>
          <w:rFonts w:ascii="HG丸ｺﾞｼｯｸM-PRO" w:eastAsia="HG丸ｺﾞｼｯｸM-PRO" w:hAnsi="HG丸ｺﾞｼｯｸM-PRO" w:hint="eastAsia"/>
          <w:sz w:val="22"/>
          <w:szCs w:val="22"/>
          <w:lang w:val="x-none"/>
        </w:rPr>
        <w:t>▼府民において、それぞれの医療機関が地域で果たす機能・役割に対する理解を深め、地域の貴重な医療資源として適正に利用することができるよう、大阪府医療機関情報システムを適切に運用します。</w:t>
      </w:r>
    </w:p>
    <w:p w:rsidR="00564DEF" w:rsidRPr="00536B95" w:rsidRDefault="00564DEF" w:rsidP="005C4C7A">
      <w:pPr>
        <w:ind w:leftChars="100" w:left="430" w:hangingChars="100" w:hanging="220"/>
        <w:rPr>
          <w:rFonts w:ascii="HG丸ｺﾞｼｯｸM-PRO" w:eastAsia="HG丸ｺﾞｼｯｸM-PRO" w:hAnsi="HG丸ｺﾞｼｯｸM-PRO"/>
          <w:sz w:val="22"/>
          <w:szCs w:val="22"/>
          <w:lang w:val="x-none"/>
        </w:rPr>
      </w:pPr>
      <w:r w:rsidRPr="00536B95">
        <w:rPr>
          <w:rFonts w:ascii="HG丸ｺﾞｼｯｸM-PRO" w:eastAsia="HG丸ｺﾞｼｯｸM-PRO" w:hAnsi="HG丸ｺﾞｼｯｸM-PRO" w:hint="eastAsia"/>
          <w:sz w:val="22"/>
          <w:szCs w:val="22"/>
          <w:lang w:val="x-none"/>
        </w:rPr>
        <w:t>▼府民の医療機関への受診に関し、かかりつけ医</w:t>
      </w:r>
      <w:r w:rsidR="00354745">
        <w:rPr>
          <w:rFonts w:ascii="HG丸ｺﾞｼｯｸM-PRO" w:eastAsia="HG丸ｺﾞｼｯｸM-PRO" w:hAnsi="HG丸ｺﾞｼｯｸM-PRO" w:hint="eastAsia"/>
          <w:sz w:val="22"/>
          <w:szCs w:val="22"/>
          <w:lang w:val="x-none"/>
        </w:rPr>
        <w:t>・かかりつけ歯科医・かかりつけ</w:t>
      </w:r>
      <w:r>
        <w:rPr>
          <w:rFonts w:ascii="HG丸ｺﾞｼｯｸM-PRO" w:eastAsia="HG丸ｺﾞｼｯｸM-PRO" w:hAnsi="HG丸ｺﾞｼｯｸM-PRO" w:hint="eastAsia"/>
          <w:sz w:val="22"/>
          <w:szCs w:val="22"/>
          <w:lang w:val="x-none"/>
        </w:rPr>
        <w:t>薬剤師</w:t>
      </w:r>
      <w:r w:rsidR="00354745" w:rsidRPr="00354745">
        <w:rPr>
          <w:rFonts w:ascii="HG丸ｺﾞｼｯｸM-PRO" w:eastAsia="HG丸ｺﾞｼｯｸM-PRO" w:hAnsi="HG丸ｺﾞｼｯｸM-PRO" w:hint="eastAsia"/>
          <w:w w:val="50"/>
          <w:sz w:val="22"/>
          <w:szCs w:val="22"/>
          <w:lang w:val="x-none"/>
        </w:rPr>
        <w:t>・</w:t>
      </w:r>
      <w:r w:rsidR="00354745">
        <w:rPr>
          <w:rFonts w:ascii="HG丸ｺﾞｼｯｸM-PRO" w:eastAsia="HG丸ｺﾞｼｯｸM-PRO" w:hAnsi="HG丸ｺﾞｼｯｸM-PRO" w:hint="eastAsia"/>
          <w:sz w:val="22"/>
          <w:szCs w:val="22"/>
          <w:lang w:val="x-none"/>
        </w:rPr>
        <w:t>薬局</w:t>
      </w:r>
      <w:r w:rsidRPr="00536B95">
        <w:rPr>
          <w:rFonts w:ascii="HG丸ｺﾞｼｯｸM-PRO" w:eastAsia="HG丸ｺﾞｼｯｸM-PRO" w:hAnsi="HG丸ｺﾞｼｯｸM-PRO" w:hint="eastAsia"/>
          <w:sz w:val="22"/>
          <w:szCs w:val="22"/>
          <w:lang w:val="x-none"/>
        </w:rPr>
        <w:t>の役割や重要性などについて周知するとともに、適正受診の在り方について啓発を行い、主体的に医療に参加するよう働きかけます。また、医療機関に対しては、関係団体と連携し、診療に関する情報の積極的な提供を働きかけます。</w:t>
      </w:r>
    </w:p>
    <w:p w:rsidR="00564DEF" w:rsidRPr="00536B95" w:rsidRDefault="00564DEF" w:rsidP="005C4C7A">
      <w:pPr>
        <w:ind w:leftChars="100" w:left="431" w:hangingChars="100" w:hanging="221"/>
        <w:rPr>
          <w:rFonts w:ascii="HG丸ｺﾞｼｯｸM-PRO" w:eastAsia="HG丸ｺﾞｼｯｸM-PRO" w:hAnsi="HG丸ｺﾞｼｯｸM-PRO"/>
          <w:b/>
          <w:sz w:val="22"/>
          <w:szCs w:val="22"/>
          <w:lang w:val="x-none"/>
        </w:rPr>
      </w:pPr>
      <w:r w:rsidRPr="00536B95">
        <w:rPr>
          <w:rFonts w:ascii="HG丸ｺﾞｼｯｸM-PRO" w:eastAsia="HG丸ｺﾞｼｯｸM-PRO" w:hAnsi="HG丸ｺﾞｼｯｸM-PRO"/>
          <w:b/>
          <w:sz w:val="22"/>
          <w:szCs w:val="22"/>
          <w:lang w:val="x-none"/>
        </w:rPr>
        <w:t>((</w:t>
      </w:r>
      <w:r w:rsidRPr="00536B95">
        <w:rPr>
          <w:rFonts w:ascii="HG丸ｺﾞｼｯｸM-PRO" w:eastAsia="HG丸ｺﾞｼｯｸM-PRO" w:hAnsi="HG丸ｺﾞｼｯｸM-PRO" w:hint="eastAsia"/>
          <w:b/>
          <w:sz w:val="22"/>
          <w:szCs w:val="22"/>
          <w:lang w:val="x-none"/>
        </w:rPr>
        <w:t>早期治療・重症化予防に係る普及啓発</w:t>
      </w:r>
      <w:r w:rsidRPr="00536B95">
        <w:rPr>
          <w:rFonts w:ascii="HG丸ｺﾞｼｯｸM-PRO" w:eastAsia="HG丸ｺﾞｼｯｸM-PRO" w:hAnsi="HG丸ｺﾞｼｯｸM-PRO"/>
          <w:b/>
          <w:sz w:val="22"/>
          <w:szCs w:val="22"/>
          <w:lang w:val="x-none"/>
        </w:rPr>
        <w:t>))</w:t>
      </w:r>
    </w:p>
    <w:p w:rsidR="00564DEF" w:rsidRPr="00536B95" w:rsidRDefault="00564DEF" w:rsidP="005C4C7A">
      <w:pPr>
        <w:ind w:leftChars="100" w:left="430" w:hangingChars="100" w:hanging="220"/>
        <w:rPr>
          <w:rFonts w:ascii="HG丸ｺﾞｼｯｸM-PRO" w:eastAsia="HG丸ｺﾞｼｯｸM-PRO" w:hAnsi="HG丸ｺﾞｼｯｸM-PRO"/>
          <w:sz w:val="22"/>
          <w:szCs w:val="22"/>
          <w:lang w:val="x-none"/>
        </w:rPr>
      </w:pPr>
      <w:r w:rsidRPr="00536B95">
        <w:rPr>
          <w:rFonts w:ascii="HG丸ｺﾞｼｯｸM-PRO" w:eastAsia="HG丸ｺﾞｼｯｸM-PRO" w:hAnsi="HG丸ｺﾞｼｯｸM-PRO" w:hint="eastAsia"/>
          <w:sz w:val="22"/>
          <w:szCs w:val="22"/>
          <w:lang w:val="x-none"/>
        </w:rPr>
        <w:t>▼市町村や医療保険者等が実施する健康教育や健康相談を通じて、生活習慣病等の未治療や受療中断による重症化リスクなど正しい知識の普及啓発により、早期治療・重症化予防</w:t>
      </w:r>
      <w:r w:rsidR="00703182">
        <w:rPr>
          <w:rFonts w:ascii="HG丸ｺﾞｼｯｸM-PRO" w:eastAsia="HG丸ｺﾞｼｯｸM-PRO" w:hAnsi="HG丸ｺﾞｼｯｸM-PRO" w:hint="eastAsia"/>
          <w:sz w:val="22"/>
          <w:szCs w:val="22"/>
          <w:lang w:val="x-none"/>
        </w:rPr>
        <w:t>を働きかけ</w:t>
      </w:r>
      <w:r w:rsidRPr="00536B95">
        <w:rPr>
          <w:rFonts w:ascii="HG丸ｺﾞｼｯｸM-PRO" w:eastAsia="HG丸ｺﾞｼｯｸM-PRO" w:hAnsi="HG丸ｺﾞｼｯｸM-PRO" w:hint="eastAsia"/>
          <w:sz w:val="22"/>
          <w:szCs w:val="22"/>
          <w:lang w:val="x-none"/>
        </w:rPr>
        <w:t>ます。</w:t>
      </w:r>
    </w:p>
    <w:p w:rsidR="00564DEF" w:rsidRPr="00E34B6C" w:rsidRDefault="00564DEF" w:rsidP="005C4C7A">
      <w:pPr>
        <w:ind w:leftChars="100" w:left="430" w:hangingChars="100" w:hanging="220"/>
        <w:rPr>
          <w:rFonts w:ascii="HG丸ｺﾞｼｯｸM-PRO" w:eastAsia="HG丸ｺﾞｼｯｸM-PRO" w:hAnsi="HG丸ｺﾞｼｯｸM-PRO"/>
          <w:sz w:val="22"/>
          <w:szCs w:val="22"/>
          <w:lang w:val="x-none"/>
        </w:rPr>
      </w:pPr>
      <w:r w:rsidRPr="00637729">
        <w:rPr>
          <w:rFonts w:ascii="HG丸ｺﾞｼｯｸM-PRO" w:eastAsia="HG丸ｺﾞｼｯｸM-PRO" w:hAnsi="HG丸ｺﾞｼｯｸM-PRO" w:hint="eastAsia"/>
          <w:sz w:val="22"/>
          <w:szCs w:val="22"/>
          <w:lang w:val="x-none"/>
        </w:rPr>
        <w:t>▼感染症等の予防には予防接種が有効な手段の一つであることから、予防接種の接種率向上に向け、</w:t>
      </w:r>
      <w:r>
        <w:rPr>
          <w:rFonts w:ascii="HG丸ｺﾞｼｯｸM-PRO" w:eastAsia="HG丸ｺﾞｼｯｸM-PRO" w:hAnsi="HG丸ｺﾞｼｯｸM-PRO" w:hint="eastAsia"/>
          <w:sz w:val="22"/>
          <w:szCs w:val="22"/>
          <w:lang w:val="x-none"/>
        </w:rPr>
        <w:t>定期の</w:t>
      </w:r>
      <w:r w:rsidRPr="00637729">
        <w:rPr>
          <w:rFonts w:ascii="HG丸ｺﾞｼｯｸM-PRO" w:eastAsia="HG丸ｺﾞｼｯｸM-PRO" w:hAnsi="HG丸ｺﾞｼｯｸM-PRO" w:hint="eastAsia"/>
          <w:sz w:val="22"/>
          <w:szCs w:val="22"/>
          <w:lang w:val="x-none"/>
        </w:rPr>
        <w:t>予防接種の実施主体である市町村からだけでなく、保険者等からも普及啓発が行われるよう</w:t>
      </w:r>
      <w:r>
        <w:rPr>
          <w:rFonts w:ascii="HG丸ｺﾞｼｯｸM-PRO" w:eastAsia="HG丸ｺﾞｼｯｸM-PRO" w:hAnsi="HG丸ｺﾞｼｯｸM-PRO" w:hint="eastAsia"/>
          <w:sz w:val="22"/>
          <w:szCs w:val="22"/>
          <w:lang w:val="x-none"/>
        </w:rPr>
        <w:t>、</w:t>
      </w:r>
      <w:r w:rsidRPr="00637729">
        <w:rPr>
          <w:rFonts w:ascii="HG丸ｺﾞｼｯｸM-PRO" w:eastAsia="HG丸ｺﾞｼｯｸM-PRO" w:hAnsi="HG丸ｺﾞｼｯｸM-PRO" w:hint="eastAsia"/>
          <w:sz w:val="22"/>
          <w:szCs w:val="22"/>
          <w:lang w:val="x-none"/>
        </w:rPr>
        <w:t>必要に応じ</w:t>
      </w:r>
      <w:r>
        <w:rPr>
          <w:rFonts w:ascii="HG丸ｺﾞｼｯｸM-PRO" w:eastAsia="HG丸ｺﾞｼｯｸM-PRO" w:hAnsi="HG丸ｺﾞｼｯｸM-PRO" w:hint="eastAsia"/>
          <w:sz w:val="22"/>
          <w:szCs w:val="22"/>
          <w:lang w:val="x-none"/>
        </w:rPr>
        <w:t>た幅広い情報発信に努めます。また</w:t>
      </w:r>
      <w:r w:rsidRPr="00637729">
        <w:rPr>
          <w:rFonts w:ascii="HG丸ｺﾞｼｯｸM-PRO" w:eastAsia="HG丸ｺﾞｼｯｸM-PRO" w:hAnsi="HG丸ｺﾞｼｯｸM-PRO" w:hint="eastAsia"/>
          <w:sz w:val="22"/>
          <w:szCs w:val="22"/>
          <w:lang w:val="x-none"/>
        </w:rPr>
        <w:t>、府のホームページに予防接種制度に関する情報を掲載</w:t>
      </w:r>
      <w:r>
        <w:rPr>
          <w:rFonts w:ascii="HG丸ｺﾞｼｯｸM-PRO" w:eastAsia="HG丸ｺﾞｼｯｸM-PRO" w:hAnsi="HG丸ｺﾞｼｯｸM-PRO" w:hint="eastAsia"/>
          <w:sz w:val="22"/>
          <w:szCs w:val="22"/>
          <w:lang w:val="x-none"/>
        </w:rPr>
        <w:t>するなど、</w:t>
      </w:r>
      <w:r w:rsidRPr="00637729">
        <w:rPr>
          <w:rFonts w:ascii="HG丸ｺﾞｼｯｸM-PRO" w:eastAsia="HG丸ｺﾞｼｯｸM-PRO" w:hAnsi="HG丸ｺﾞｼｯｸM-PRO" w:hint="eastAsia"/>
          <w:sz w:val="22"/>
          <w:szCs w:val="22"/>
          <w:lang w:val="x-none"/>
        </w:rPr>
        <w:t>府民への情報提供</w:t>
      </w:r>
      <w:r>
        <w:rPr>
          <w:rFonts w:ascii="HG丸ｺﾞｼｯｸM-PRO" w:eastAsia="HG丸ｺﾞｼｯｸM-PRO" w:hAnsi="HG丸ｺﾞｼｯｸM-PRO" w:hint="eastAsia"/>
          <w:sz w:val="22"/>
          <w:szCs w:val="22"/>
          <w:lang w:val="x-none"/>
        </w:rPr>
        <w:t>の</w:t>
      </w:r>
      <w:r w:rsidRPr="00637729">
        <w:rPr>
          <w:rFonts w:ascii="HG丸ｺﾞｼｯｸM-PRO" w:eastAsia="HG丸ｺﾞｼｯｸM-PRO" w:hAnsi="HG丸ｺﾞｼｯｸM-PRO" w:hint="eastAsia"/>
          <w:sz w:val="22"/>
          <w:szCs w:val="22"/>
          <w:lang w:val="x-none"/>
        </w:rPr>
        <w:t>充実</w:t>
      </w:r>
      <w:r>
        <w:rPr>
          <w:rFonts w:ascii="HG丸ｺﾞｼｯｸM-PRO" w:eastAsia="HG丸ｺﾞｼｯｸM-PRO" w:hAnsi="HG丸ｺﾞｼｯｸM-PRO" w:hint="eastAsia"/>
          <w:sz w:val="22"/>
          <w:szCs w:val="22"/>
          <w:lang w:val="x-none"/>
        </w:rPr>
        <w:t>を図ります</w:t>
      </w:r>
      <w:r w:rsidRPr="00637729">
        <w:rPr>
          <w:rFonts w:ascii="HG丸ｺﾞｼｯｸM-PRO" w:eastAsia="HG丸ｺﾞｼｯｸM-PRO" w:hAnsi="HG丸ｺﾞｼｯｸM-PRO" w:hint="eastAsia"/>
          <w:sz w:val="22"/>
          <w:szCs w:val="22"/>
          <w:lang w:val="x-none"/>
        </w:rPr>
        <w:t>。</w:t>
      </w:r>
    </w:p>
    <w:p w:rsidR="00564DEF" w:rsidRPr="005F1D65" w:rsidRDefault="00564DEF" w:rsidP="005C4C7A">
      <w:pPr>
        <w:ind w:leftChars="100" w:left="431" w:hangingChars="100" w:hanging="221"/>
        <w:rPr>
          <w:rFonts w:ascii="HG丸ｺﾞｼｯｸM-PRO" w:eastAsia="HG丸ｺﾞｼｯｸM-PRO" w:hAnsi="HG丸ｺﾞｼｯｸM-PRO"/>
          <w:b/>
          <w:sz w:val="22"/>
          <w:szCs w:val="22"/>
          <w:lang w:val="x-none"/>
        </w:rPr>
      </w:pPr>
      <w:r w:rsidRPr="005F1D65">
        <w:rPr>
          <w:rFonts w:ascii="HG丸ｺﾞｼｯｸM-PRO" w:eastAsia="HG丸ｺﾞｼｯｸM-PRO" w:hAnsi="HG丸ｺﾞｼｯｸM-PRO"/>
          <w:b/>
          <w:sz w:val="22"/>
          <w:szCs w:val="22"/>
          <w:lang w:val="x-none"/>
        </w:rPr>
        <w:t>((</w:t>
      </w:r>
      <w:r w:rsidRPr="005F1D65">
        <w:rPr>
          <w:rFonts w:ascii="HG丸ｺﾞｼｯｸM-PRO" w:eastAsia="HG丸ｺﾞｼｯｸM-PRO" w:hAnsi="HG丸ｺﾞｼｯｸM-PRO" w:hint="eastAsia"/>
          <w:b/>
          <w:sz w:val="22"/>
          <w:szCs w:val="22"/>
          <w:lang w:val="x-none"/>
        </w:rPr>
        <w:t>保険者</w:t>
      </w:r>
      <w:r>
        <w:rPr>
          <w:rFonts w:ascii="HG丸ｺﾞｼｯｸM-PRO" w:eastAsia="HG丸ｺﾞｼｯｸM-PRO" w:hAnsi="HG丸ｺﾞｼｯｸM-PRO" w:hint="eastAsia"/>
          <w:b/>
          <w:sz w:val="22"/>
          <w:szCs w:val="22"/>
          <w:lang w:val="x-none"/>
        </w:rPr>
        <w:t>や民間企業等</w:t>
      </w:r>
      <w:r w:rsidRPr="005F1D65">
        <w:rPr>
          <w:rFonts w:ascii="HG丸ｺﾞｼｯｸM-PRO" w:eastAsia="HG丸ｺﾞｼｯｸM-PRO" w:hAnsi="HG丸ｺﾞｼｯｸM-PRO" w:hint="eastAsia"/>
          <w:b/>
          <w:sz w:val="22"/>
          <w:szCs w:val="22"/>
          <w:lang w:val="x-none"/>
        </w:rPr>
        <w:t>との連携体制の構築</w:t>
      </w:r>
      <w:r w:rsidRPr="005F1D65">
        <w:rPr>
          <w:rFonts w:ascii="HG丸ｺﾞｼｯｸM-PRO" w:eastAsia="HG丸ｺﾞｼｯｸM-PRO" w:hAnsi="HG丸ｺﾞｼｯｸM-PRO"/>
          <w:b/>
          <w:sz w:val="22"/>
          <w:szCs w:val="22"/>
          <w:lang w:val="x-none"/>
        </w:rPr>
        <w:t>))</w:t>
      </w:r>
    </w:p>
    <w:p w:rsidR="00564DEF" w:rsidRDefault="00564DEF" w:rsidP="005C4C7A">
      <w:pPr>
        <w:ind w:leftChars="100" w:left="430" w:hangingChars="100" w:hanging="220"/>
        <w:rPr>
          <w:rFonts w:ascii="HG丸ｺﾞｼｯｸM-PRO" w:eastAsia="HG丸ｺﾞｼｯｸM-PRO" w:hAnsi="HG丸ｺﾞｼｯｸM-PRO"/>
          <w:sz w:val="22"/>
          <w:szCs w:val="22"/>
          <w:lang w:val="x-none"/>
        </w:rPr>
      </w:pPr>
      <w:r w:rsidRPr="005F1D65">
        <w:rPr>
          <w:rFonts w:ascii="HG丸ｺﾞｼｯｸM-PRO" w:eastAsia="HG丸ｺﾞｼｯｸM-PRO" w:hAnsi="HG丸ｺﾞｼｯｸM-PRO" w:hint="eastAsia"/>
          <w:sz w:val="22"/>
          <w:szCs w:val="22"/>
          <w:lang w:val="x-none"/>
        </w:rPr>
        <w:t>▼大阪府保険者協議会と連携し、特定健康診査・特定保健指導に関する人材育成研修会の共同開催、被保険者への共同した広報活動、医療保険者間の保健事業についての情報の共有等の協働事業をより一層促進していきます。</w:t>
      </w:r>
    </w:p>
    <w:p w:rsidR="00564DEF" w:rsidRPr="005F1D65" w:rsidRDefault="00564DEF" w:rsidP="005C4C7A">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▼民間事業者等との連携を推進し、販促イベントとのタイアップやポスター作成等、多様な機会や広報媒体を活用することで、健康医療に関する様々なテーマの効果的な情報発信に取り組みます。</w:t>
      </w: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564DEF" w:rsidRDefault="00564DEF" w:rsidP="00564DEF">
      <w:pPr>
        <w:rPr>
          <w:rFonts w:ascii="HG丸ｺﾞｼｯｸM-PRO" w:eastAsia="HG丸ｺﾞｼｯｸM-PRO" w:hAnsi="HG丸ｺﾞｼｯｸM-PRO"/>
          <w:sz w:val="22"/>
          <w:szCs w:val="22"/>
          <w:lang w:val="x-none"/>
        </w:rPr>
      </w:pPr>
    </w:p>
    <w:p w:rsidR="00703182" w:rsidRDefault="00703182">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564DEF" w:rsidRDefault="00564DEF" w:rsidP="00564DEF">
      <w:pPr>
        <w:rPr>
          <w:rFonts w:ascii="HG丸ｺﾞｼｯｸM-PRO" w:eastAsia="HG丸ｺﾞｼｯｸM-PRO" w:hAnsi="HG丸ｺﾞｼｯｸM-PRO"/>
          <w:sz w:val="22"/>
          <w:szCs w:val="22"/>
          <w:lang w:val="x-none"/>
        </w:rPr>
      </w:pPr>
    </w:p>
    <w:tbl>
      <w:tblPr>
        <w:tblStyle w:val="ae"/>
        <w:tblW w:w="0" w:type="auto"/>
        <w:tblInd w:w="108" w:type="dxa"/>
        <w:tblLook w:val="04A0" w:firstRow="1" w:lastRow="0" w:firstColumn="1" w:lastColumn="0" w:noHBand="0" w:noVBand="1"/>
      </w:tblPr>
      <w:tblGrid>
        <w:gridCol w:w="1276"/>
        <w:gridCol w:w="2552"/>
        <w:gridCol w:w="2409"/>
      </w:tblGrid>
      <w:tr w:rsidR="00564DEF" w:rsidTr="00ED60B1">
        <w:trPr>
          <w:trHeight w:val="315"/>
        </w:trPr>
        <w:tc>
          <w:tcPr>
            <w:tcW w:w="1276" w:type="dxa"/>
            <w:vMerge w:val="restart"/>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r w:rsidRPr="00D222FB">
              <w:rPr>
                <w:rFonts w:ascii="ＭＳ ゴシック" w:eastAsia="ＭＳ ゴシック" w:hAnsi="ＭＳ ゴシック" w:hint="eastAsia"/>
                <w:b/>
                <w:color w:val="0070C0"/>
                <w:sz w:val="20"/>
                <w:szCs w:val="20"/>
              </w:rPr>
              <w:t>施策</w:t>
            </w:r>
          </w:p>
        </w:tc>
        <w:tc>
          <w:tcPr>
            <w:tcW w:w="4961" w:type="dxa"/>
            <w:gridSpan w:val="2"/>
            <w:shd w:val="clear" w:color="auto" w:fill="DBE5F1" w:themeFill="accent1" w:themeFillTint="33"/>
          </w:tcPr>
          <w:p w:rsidR="00564DEF" w:rsidRPr="00D222FB" w:rsidRDefault="00564DEF" w:rsidP="00ED60B1">
            <w:pPr>
              <w:rPr>
                <w:rFonts w:ascii="HG丸ｺﾞｼｯｸM-PRO" w:eastAsia="HG丸ｺﾞｼｯｸM-PRO" w:hAnsi="HG丸ｺﾞｼｯｸM-PRO"/>
                <w:noProof/>
                <w:sz w:val="20"/>
                <w:szCs w:val="20"/>
              </w:rPr>
            </w:pPr>
            <w:r>
              <w:rPr>
                <w:rFonts w:asciiTheme="majorEastAsia" w:eastAsiaTheme="majorEastAsia" w:hAnsiTheme="majorEastAsia" w:hint="eastAsia"/>
                <w:b/>
                <w:color w:val="0070C0"/>
                <w:sz w:val="20"/>
              </w:rPr>
              <w:t>進捗管理を行う取組状況と指標</w:t>
            </w:r>
          </w:p>
        </w:tc>
      </w:tr>
      <w:tr w:rsidR="00564DEF" w:rsidRPr="001F3E30" w:rsidTr="00ED60B1">
        <w:trPr>
          <w:trHeight w:val="315"/>
        </w:trPr>
        <w:tc>
          <w:tcPr>
            <w:tcW w:w="1276" w:type="dxa"/>
            <w:vMerge/>
            <w:shd w:val="clear" w:color="auto" w:fill="DBE5F1" w:themeFill="accent1" w:themeFillTint="33"/>
          </w:tcPr>
          <w:p w:rsidR="00564DEF" w:rsidRPr="00D222FB" w:rsidRDefault="00564DEF" w:rsidP="00ED60B1">
            <w:pPr>
              <w:rPr>
                <w:rFonts w:ascii="ＭＳ ゴシック" w:eastAsia="ＭＳ ゴシック" w:hAnsi="ＭＳ ゴシック"/>
                <w:b/>
                <w:color w:val="0070C0"/>
                <w:sz w:val="20"/>
                <w:szCs w:val="20"/>
              </w:rPr>
            </w:pPr>
          </w:p>
        </w:tc>
        <w:tc>
          <w:tcPr>
            <w:tcW w:w="2552"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sidRPr="00D222FB">
              <w:rPr>
                <w:rFonts w:asciiTheme="majorEastAsia" w:eastAsiaTheme="majorEastAsia" w:hAnsiTheme="majorEastAsia" w:hint="eastAsia"/>
                <w:b/>
                <w:noProof/>
                <w:color w:val="0070C0"/>
                <w:sz w:val="20"/>
                <w:szCs w:val="22"/>
              </w:rPr>
              <w:t>取組状況</w:t>
            </w:r>
          </w:p>
        </w:tc>
        <w:tc>
          <w:tcPr>
            <w:tcW w:w="2409" w:type="dxa"/>
            <w:shd w:val="clear" w:color="auto" w:fill="DBE5F1" w:themeFill="accent1" w:themeFillTint="33"/>
          </w:tcPr>
          <w:p w:rsidR="00564DEF" w:rsidRPr="00D222FB" w:rsidRDefault="00564DEF" w:rsidP="00ED60B1">
            <w:pPr>
              <w:rPr>
                <w:rFonts w:asciiTheme="majorEastAsia" w:eastAsiaTheme="majorEastAsia" w:hAnsiTheme="majorEastAsia"/>
                <w:b/>
                <w:noProof/>
                <w:sz w:val="20"/>
                <w:szCs w:val="20"/>
              </w:rPr>
            </w:pPr>
            <w:r>
              <w:rPr>
                <w:rFonts w:asciiTheme="majorEastAsia" w:eastAsiaTheme="majorEastAsia" w:hAnsiTheme="majorEastAsia" w:hint="eastAsia"/>
                <w:b/>
                <w:noProof/>
                <w:color w:val="0070C0"/>
                <w:sz w:val="20"/>
                <w:szCs w:val="22"/>
              </w:rPr>
              <w:t>指標</w:t>
            </w:r>
          </w:p>
        </w:tc>
      </w:tr>
      <w:tr w:rsidR="00564DEF" w:rsidTr="00ED60B1">
        <w:trPr>
          <w:trHeight w:val="338"/>
        </w:trPr>
        <w:tc>
          <w:tcPr>
            <w:tcW w:w="1276" w:type="dxa"/>
            <w:vMerge w:val="restart"/>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８　府民への情報発信の強化</w:t>
            </w:r>
          </w:p>
        </w:tc>
        <w:tc>
          <w:tcPr>
            <w:tcW w:w="2552"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医療費適正化に関する情報発信の強化に関する取組状況</w:t>
            </w:r>
          </w:p>
        </w:tc>
        <w:tc>
          <w:tcPr>
            <w:tcW w:w="2409"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w:t>
            </w:r>
          </w:p>
        </w:tc>
      </w:tr>
      <w:tr w:rsidR="00564DEF" w:rsidTr="00ED60B1">
        <w:trPr>
          <w:trHeight w:val="338"/>
        </w:trPr>
        <w:tc>
          <w:tcPr>
            <w:tcW w:w="1276" w:type="dxa"/>
            <w:vMerge/>
          </w:tcPr>
          <w:p w:rsidR="00564DEF" w:rsidRPr="00FF1DA7" w:rsidRDefault="00564DEF" w:rsidP="00ED60B1">
            <w:pPr>
              <w:spacing w:line="280" w:lineRule="exact"/>
              <w:rPr>
                <w:rFonts w:ascii="HG丸ｺﾞｼｯｸM-PRO" w:eastAsia="HG丸ｺﾞｼｯｸM-PRO" w:hAnsi="HG丸ｺﾞｼｯｸM-PRO"/>
                <w:sz w:val="20"/>
                <w:szCs w:val="20"/>
              </w:rPr>
            </w:pPr>
          </w:p>
        </w:tc>
        <w:tc>
          <w:tcPr>
            <w:tcW w:w="2552" w:type="dxa"/>
          </w:tcPr>
          <w:p w:rsidR="00564DEF" w:rsidRPr="00FF1DA7" w:rsidRDefault="00564DEF" w:rsidP="00ED60B1">
            <w:pPr>
              <w:spacing w:line="280" w:lineRule="exact"/>
              <w:rPr>
                <w:rFonts w:ascii="HG丸ｺﾞｼｯｸM-PRO" w:eastAsia="HG丸ｺﾞｼｯｸM-PRO" w:hAnsi="HG丸ｺﾞｼｯｸM-PRO"/>
                <w:noProof/>
                <w:sz w:val="20"/>
                <w:szCs w:val="20"/>
              </w:rPr>
            </w:pPr>
            <w:r w:rsidRPr="00FF1DA7">
              <w:rPr>
                <w:rFonts w:ascii="HG丸ｺﾞｼｯｸM-PRO" w:eastAsia="HG丸ｺﾞｼｯｸM-PRO" w:hAnsi="HG丸ｺﾞｼｯｸM-PRO" w:hint="eastAsia"/>
                <w:sz w:val="20"/>
                <w:szCs w:val="20"/>
              </w:rPr>
              <w:t>医療機能に関する情報提供の強化に関する取組状況</w:t>
            </w:r>
          </w:p>
        </w:tc>
        <w:tc>
          <w:tcPr>
            <w:tcW w:w="2409"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w:t>
            </w:r>
          </w:p>
        </w:tc>
      </w:tr>
      <w:tr w:rsidR="00564DEF" w:rsidTr="00ED60B1">
        <w:trPr>
          <w:trHeight w:val="337"/>
        </w:trPr>
        <w:tc>
          <w:tcPr>
            <w:tcW w:w="1276" w:type="dxa"/>
            <w:vMerge/>
          </w:tcPr>
          <w:p w:rsidR="00564DEF" w:rsidRPr="00FF1DA7" w:rsidRDefault="00564DEF" w:rsidP="00ED60B1">
            <w:pPr>
              <w:spacing w:line="280" w:lineRule="exact"/>
              <w:rPr>
                <w:rFonts w:ascii="HG丸ｺﾞｼｯｸM-PRO" w:eastAsia="HG丸ｺﾞｼｯｸM-PRO" w:hAnsi="HG丸ｺﾞｼｯｸM-PRO"/>
                <w:sz w:val="20"/>
                <w:szCs w:val="20"/>
              </w:rPr>
            </w:pPr>
          </w:p>
        </w:tc>
        <w:tc>
          <w:tcPr>
            <w:tcW w:w="2552"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早期治療・重症化予防に係る普及啓発に関する取組状況</w:t>
            </w:r>
          </w:p>
        </w:tc>
        <w:tc>
          <w:tcPr>
            <w:tcW w:w="2409"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w:t>
            </w:r>
          </w:p>
        </w:tc>
      </w:tr>
      <w:tr w:rsidR="00564DEF" w:rsidTr="00ED60B1">
        <w:trPr>
          <w:trHeight w:val="337"/>
        </w:trPr>
        <w:tc>
          <w:tcPr>
            <w:tcW w:w="1276" w:type="dxa"/>
            <w:vMerge/>
          </w:tcPr>
          <w:p w:rsidR="00564DEF" w:rsidRPr="00FF1DA7" w:rsidRDefault="00564DEF" w:rsidP="00ED60B1">
            <w:pPr>
              <w:spacing w:line="280" w:lineRule="exact"/>
              <w:rPr>
                <w:rFonts w:ascii="HG丸ｺﾞｼｯｸM-PRO" w:eastAsia="HG丸ｺﾞｼｯｸM-PRO" w:hAnsi="HG丸ｺﾞｼｯｸM-PRO"/>
                <w:sz w:val="20"/>
                <w:szCs w:val="20"/>
              </w:rPr>
            </w:pPr>
          </w:p>
        </w:tc>
        <w:tc>
          <w:tcPr>
            <w:tcW w:w="2552"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保険者や民間企業等との連携体制の構築</w:t>
            </w:r>
            <w:r>
              <w:rPr>
                <w:rFonts w:ascii="HG丸ｺﾞｼｯｸM-PRO" w:eastAsia="HG丸ｺﾞｼｯｸM-PRO" w:hAnsi="HG丸ｺﾞｼｯｸM-PRO" w:hint="eastAsia"/>
                <w:sz w:val="20"/>
                <w:szCs w:val="20"/>
              </w:rPr>
              <w:t>に関する取組状況</w:t>
            </w:r>
          </w:p>
        </w:tc>
        <w:tc>
          <w:tcPr>
            <w:tcW w:w="2409" w:type="dxa"/>
          </w:tcPr>
          <w:p w:rsidR="00564DEF" w:rsidRPr="00FF1DA7" w:rsidRDefault="00564DEF" w:rsidP="00ED60B1">
            <w:pPr>
              <w:spacing w:line="280" w:lineRule="exact"/>
              <w:rPr>
                <w:rFonts w:ascii="HG丸ｺﾞｼｯｸM-PRO" w:eastAsia="HG丸ｺﾞｼｯｸM-PRO" w:hAnsi="HG丸ｺﾞｼｯｸM-PRO"/>
                <w:sz w:val="20"/>
                <w:szCs w:val="20"/>
              </w:rPr>
            </w:pPr>
            <w:r w:rsidRPr="00FF1DA7">
              <w:rPr>
                <w:rFonts w:ascii="HG丸ｺﾞｼｯｸM-PRO" w:eastAsia="HG丸ｺﾞｼｯｸM-PRO" w:hAnsi="HG丸ｺﾞｼｯｸM-PRO" w:hint="eastAsia"/>
                <w:sz w:val="20"/>
                <w:szCs w:val="20"/>
              </w:rPr>
              <w:t>―</w:t>
            </w:r>
          </w:p>
        </w:tc>
      </w:tr>
    </w:tbl>
    <w:p w:rsidR="00564DEF" w:rsidRPr="00637729" w:rsidRDefault="00564DEF" w:rsidP="00564DEF">
      <w:pPr>
        <w:rPr>
          <w:rFonts w:ascii="HG丸ｺﾞｼｯｸM-PRO" w:eastAsia="HG丸ｺﾞｼｯｸM-PRO" w:hAnsi="HG丸ｺﾞｼｯｸM-PRO"/>
          <w:sz w:val="22"/>
          <w:szCs w:val="22"/>
        </w:rPr>
      </w:pPr>
    </w:p>
    <w:p w:rsidR="00564DEF" w:rsidRDefault="00564DEF" w:rsidP="00564DEF">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564DEF" w:rsidRDefault="00564DEF" w:rsidP="00564DEF">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lastRenderedPageBreak/>
        <w:t>アウトカム目標に関する総括表</w:t>
      </w:r>
    </w:p>
    <w:tbl>
      <w:tblPr>
        <w:tblpPr w:leftFromText="142" w:rightFromText="142" w:vertAnchor="text" w:tblpY="1"/>
        <w:tblOverlap w:val="neve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4"/>
        <w:gridCol w:w="324"/>
        <w:gridCol w:w="964"/>
        <w:gridCol w:w="1340"/>
        <w:gridCol w:w="1341"/>
        <w:gridCol w:w="1341"/>
        <w:gridCol w:w="1336"/>
        <w:gridCol w:w="1337"/>
        <w:gridCol w:w="1480"/>
      </w:tblGrid>
      <w:tr w:rsidR="00564DEF" w:rsidRPr="002C7EEB" w:rsidTr="00DA61F7">
        <w:trPr>
          <w:trHeight w:val="395"/>
        </w:trPr>
        <w:tc>
          <w:tcPr>
            <w:tcW w:w="1772" w:type="dxa"/>
            <w:gridSpan w:val="3"/>
            <w:tcBorders>
              <w:top w:val="single" w:sz="4" w:space="0" w:color="auto"/>
              <w:bottom w:val="double" w:sz="4" w:space="0" w:color="auto"/>
            </w:tcBorders>
            <w:vAlign w:val="center"/>
          </w:tcPr>
          <w:p w:rsidR="00564DEF" w:rsidRPr="002C7EEB" w:rsidRDefault="00564DEF" w:rsidP="00DA61F7">
            <w:pPr>
              <w:spacing w:line="28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項　　目</w:t>
            </w:r>
          </w:p>
        </w:tc>
        <w:tc>
          <w:tcPr>
            <w:tcW w:w="1340" w:type="dxa"/>
            <w:tcBorders>
              <w:top w:val="single" w:sz="4" w:space="0" w:color="auto"/>
              <w:bottom w:val="double" w:sz="4" w:space="0" w:color="auto"/>
            </w:tcBorders>
            <w:vAlign w:val="center"/>
          </w:tcPr>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第1期計画策定時</w:t>
            </w:r>
          </w:p>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20"/>
                <w:sz w:val="14"/>
                <w:szCs w:val="14"/>
              </w:rPr>
            </w:pPr>
            <w:r w:rsidRPr="002C7EEB">
              <w:rPr>
                <w:rFonts w:ascii="HG丸ｺﾞｼｯｸM-PRO" w:eastAsia="HG丸ｺﾞｼｯｸM-PRO" w:hAnsi="HG丸ｺﾞｼｯｸM-PRO" w:hint="eastAsia"/>
                <w:color w:val="000000"/>
                <w:spacing w:val="-20"/>
                <w:sz w:val="14"/>
                <w:szCs w:val="14"/>
              </w:rPr>
              <w:t>（平成20年度）</w:t>
            </w:r>
          </w:p>
        </w:tc>
        <w:tc>
          <w:tcPr>
            <w:tcW w:w="1341" w:type="dxa"/>
            <w:tcBorders>
              <w:top w:val="single" w:sz="4" w:space="0" w:color="auto"/>
              <w:bottom w:val="double" w:sz="4" w:space="0" w:color="auto"/>
            </w:tcBorders>
            <w:vAlign w:val="center"/>
          </w:tcPr>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第1期計画目標値</w:t>
            </w:r>
          </w:p>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20"/>
                <w:sz w:val="14"/>
                <w:szCs w:val="14"/>
              </w:rPr>
            </w:pPr>
            <w:r w:rsidRPr="002C7EEB">
              <w:rPr>
                <w:rFonts w:ascii="HG丸ｺﾞｼｯｸM-PRO" w:eastAsia="HG丸ｺﾞｼｯｸM-PRO" w:hAnsi="HG丸ｺﾞｼｯｸM-PRO" w:hint="eastAsia"/>
                <w:color w:val="000000"/>
                <w:spacing w:val="-20"/>
                <w:sz w:val="14"/>
                <w:szCs w:val="14"/>
              </w:rPr>
              <w:t>（平成24年度）</w:t>
            </w:r>
          </w:p>
        </w:tc>
        <w:tc>
          <w:tcPr>
            <w:tcW w:w="1341" w:type="dxa"/>
            <w:tcBorders>
              <w:top w:val="single" w:sz="4" w:space="0" w:color="auto"/>
              <w:bottom w:val="double" w:sz="4" w:space="0" w:color="auto"/>
              <w:right w:val="single" w:sz="4" w:space="0" w:color="auto"/>
            </w:tcBorders>
            <w:vAlign w:val="center"/>
          </w:tcPr>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Pr>
                <w:rFonts w:ascii="HG丸ｺﾞｼｯｸM-PRO" w:eastAsia="HG丸ｺﾞｼｯｸM-PRO" w:hAnsi="HG丸ｺﾞｼｯｸM-PRO" w:hint="eastAsia"/>
                <w:color w:val="000000"/>
                <w:spacing w:val="-14"/>
                <w:sz w:val="16"/>
                <w:szCs w:val="16"/>
              </w:rPr>
              <w:t>第２期計画策定時</w:t>
            </w:r>
          </w:p>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20"/>
                <w:sz w:val="14"/>
                <w:szCs w:val="14"/>
              </w:rPr>
              <w:t>（平成22年度）</w:t>
            </w:r>
          </w:p>
        </w:tc>
        <w:tc>
          <w:tcPr>
            <w:tcW w:w="1336" w:type="dxa"/>
            <w:tcBorders>
              <w:top w:val="single" w:sz="4" w:space="0" w:color="auto"/>
              <w:left w:val="single" w:sz="4" w:space="0" w:color="auto"/>
              <w:bottom w:val="double" w:sz="4" w:space="0" w:color="auto"/>
              <w:right w:val="single" w:sz="4" w:space="0" w:color="auto"/>
            </w:tcBorders>
            <w:shd w:val="clear" w:color="auto" w:fill="auto"/>
            <w:vAlign w:val="center"/>
          </w:tcPr>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第2期計画目標値</w:t>
            </w:r>
          </w:p>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20"/>
                <w:sz w:val="14"/>
                <w:szCs w:val="14"/>
              </w:rPr>
              <w:t>（平成29年度）</w:t>
            </w:r>
          </w:p>
        </w:tc>
        <w:tc>
          <w:tcPr>
            <w:tcW w:w="1337" w:type="dxa"/>
            <w:tcBorders>
              <w:top w:val="single" w:sz="4" w:space="0" w:color="auto"/>
              <w:left w:val="single" w:sz="4" w:space="0" w:color="auto"/>
              <w:bottom w:val="double" w:sz="4" w:space="0" w:color="auto"/>
              <w:right w:val="single" w:sz="12" w:space="0" w:color="auto"/>
            </w:tcBorders>
            <w:shd w:val="clear" w:color="auto" w:fill="auto"/>
            <w:vAlign w:val="center"/>
          </w:tcPr>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現状(最新)値</w:t>
            </w:r>
          </w:p>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20"/>
                <w:sz w:val="14"/>
                <w:szCs w:val="14"/>
              </w:rPr>
              <w:t>（平成2</w:t>
            </w:r>
            <w:r>
              <w:rPr>
                <w:rFonts w:ascii="HG丸ｺﾞｼｯｸM-PRO" w:eastAsia="HG丸ｺﾞｼｯｸM-PRO" w:hAnsi="HG丸ｺﾞｼｯｸM-PRO" w:hint="eastAsia"/>
                <w:color w:val="000000"/>
                <w:spacing w:val="-20"/>
                <w:sz w:val="14"/>
                <w:szCs w:val="14"/>
              </w:rPr>
              <w:t>6</w:t>
            </w:r>
            <w:r w:rsidRPr="002C7EEB">
              <w:rPr>
                <w:rFonts w:ascii="HG丸ｺﾞｼｯｸM-PRO" w:eastAsia="HG丸ｺﾞｼｯｸM-PRO" w:hAnsi="HG丸ｺﾞｼｯｸM-PRO" w:hint="eastAsia"/>
                <w:color w:val="000000"/>
                <w:spacing w:val="-20"/>
                <w:sz w:val="14"/>
                <w:szCs w:val="14"/>
              </w:rPr>
              <w:t>年度）</w:t>
            </w:r>
          </w:p>
        </w:tc>
        <w:tc>
          <w:tcPr>
            <w:tcW w:w="1480" w:type="dxa"/>
            <w:tcBorders>
              <w:top w:val="single" w:sz="12" w:space="0" w:color="auto"/>
              <w:left w:val="single" w:sz="12" w:space="0" w:color="auto"/>
              <w:bottom w:val="double" w:sz="4" w:space="0" w:color="auto"/>
              <w:right w:val="single" w:sz="12" w:space="0" w:color="auto"/>
            </w:tcBorders>
            <w:shd w:val="clear" w:color="auto" w:fill="D6E3BC"/>
          </w:tcPr>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第</w:t>
            </w:r>
            <w:r>
              <w:rPr>
                <w:rFonts w:ascii="HG丸ｺﾞｼｯｸM-PRO" w:eastAsia="HG丸ｺﾞｼｯｸM-PRO" w:hAnsi="HG丸ｺﾞｼｯｸM-PRO" w:hint="eastAsia"/>
                <w:color w:val="000000"/>
                <w:spacing w:val="-14"/>
                <w:sz w:val="16"/>
                <w:szCs w:val="16"/>
              </w:rPr>
              <w:t>3</w:t>
            </w:r>
            <w:r w:rsidR="002701FD">
              <w:rPr>
                <w:rFonts w:ascii="HG丸ｺﾞｼｯｸM-PRO" w:eastAsia="HG丸ｺﾞｼｯｸM-PRO" w:hAnsi="HG丸ｺﾞｼｯｸM-PRO" w:hint="eastAsia"/>
                <w:color w:val="000000"/>
                <w:spacing w:val="-14"/>
                <w:sz w:val="16"/>
                <w:szCs w:val="16"/>
              </w:rPr>
              <w:t>期</w:t>
            </w:r>
            <w:r w:rsidRPr="002C7EEB">
              <w:rPr>
                <w:rFonts w:ascii="HG丸ｺﾞｼｯｸM-PRO" w:eastAsia="HG丸ｺﾞｼｯｸM-PRO" w:hAnsi="HG丸ｺﾞｼｯｸM-PRO" w:hint="eastAsia"/>
                <w:color w:val="000000"/>
                <w:spacing w:val="-14"/>
                <w:sz w:val="16"/>
                <w:szCs w:val="16"/>
              </w:rPr>
              <w:t>計画目標値</w:t>
            </w:r>
          </w:p>
          <w:p w:rsidR="00564DEF" w:rsidRPr="002C7EEB" w:rsidRDefault="00564DEF" w:rsidP="00DA61F7">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（平成</w:t>
            </w:r>
            <w:r>
              <w:rPr>
                <w:rFonts w:ascii="HG丸ｺﾞｼｯｸM-PRO" w:eastAsia="HG丸ｺﾞｼｯｸM-PRO" w:hAnsi="HG丸ｺﾞｼｯｸM-PRO" w:hint="eastAsia"/>
                <w:color w:val="000000"/>
                <w:spacing w:val="-14"/>
                <w:sz w:val="16"/>
                <w:szCs w:val="16"/>
              </w:rPr>
              <w:t>35</w:t>
            </w:r>
            <w:r w:rsidRPr="002C7EEB">
              <w:rPr>
                <w:rFonts w:ascii="HG丸ｺﾞｼｯｸM-PRO" w:eastAsia="HG丸ｺﾞｼｯｸM-PRO" w:hAnsi="HG丸ｺﾞｼｯｸM-PRO" w:hint="eastAsia"/>
                <w:color w:val="000000"/>
                <w:spacing w:val="-14"/>
                <w:sz w:val="16"/>
                <w:szCs w:val="16"/>
              </w:rPr>
              <w:t>年度）</w:t>
            </w:r>
          </w:p>
        </w:tc>
      </w:tr>
      <w:tr w:rsidR="00564DEF" w:rsidRPr="002C7EEB" w:rsidTr="00DA61F7">
        <w:trPr>
          <w:trHeight w:val="634"/>
        </w:trPr>
        <w:tc>
          <w:tcPr>
            <w:tcW w:w="484" w:type="dxa"/>
            <w:vMerge w:val="restart"/>
            <w:tcBorders>
              <w:top w:val="double" w:sz="4" w:space="0" w:color="auto"/>
            </w:tcBorders>
            <w:textDirection w:val="tbRlV"/>
            <w:vAlign w:val="center"/>
          </w:tcPr>
          <w:p w:rsidR="00564DEF" w:rsidRPr="002C7EEB" w:rsidRDefault="00564DEF" w:rsidP="00DA61F7">
            <w:pPr>
              <w:spacing w:line="200" w:lineRule="exact"/>
              <w:ind w:left="113" w:right="113"/>
              <w:jc w:val="center"/>
              <w:outlineLvl w:val="2"/>
              <w:rPr>
                <w:rFonts w:ascii="HG丸ｺﾞｼｯｸM-PRO" w:eastAsia="HG丸ｺﾞｼｯｸM-PRO"/>
                <w:color w:val="000000"/>
                <w:sz w:val="18"/>
                <w:szCs w:val="18"/>
              </w:rPr>
            </w:pPr>
            <w:r w:rsidRPr="002C7EEB">
              <w:rPr>
                <w:rFonts w:ascii="HG丸ｺﾞｼｯｸM-PRO" w:eastAsia="HG丸ｺﾞｼｯｸM-PRO" w:hint="eastAsia"/>
                <w:color w:val="000000"/>
                <w:w w:val="92"/>
                <w:sz w:val="18"/>
                <w:szCs w:val="18"/>
                <w:eastAsianLayout w:id="290123264" w:vert="1" w:vertCompress="1"/>
              </w:rPr>
              <w:t>(1)</w:t>
            </w:r>
            <w:r w:rsidRPr="002C7EEB">
              <w:rPr>
                <w:rFonts w:ascii="HG丸ｺﾞｼｯｸM-PRO" w:eastAsia="HG丸ｺﾞｼｯｸM-PRO" w:hint="eastAsia"/>
                <w:color w:val="000000"/>
                <w:sz w:val="18"/>
                <w:szCs w:val="18"/>
              </w:rPr>
              <w:t xml:space="preserve"> </w:t>
            </w:r>
            <w:r>
              <w:rPr>
                <w:rFonts w:ascii="HG丸ｺﾞｼｯｸM-PRO" w:eastAsia="HG丸ｺﾞｼｯｸM-PRO" w:hint="eastAsia"/>
                <w:color w:val="000000"/>
                <w:sz w:val="18"/>
                <w:szCs w:val="18"/>
              </w:rPr>
              <w:t>生活習慣病の重症化予防等</w:t>
            </w:r>
          </w:p>
        </w:tc>
        <w:tc>
          <w:tcPr>
            <w:tcW w:w="1288" w:type="dxa"/>
            <w:gridSpan w:val="2"/>
            <w:tcBorders>
              <w:top w:val="double" w:sz="4" w:space="0" w:color="auto"/>
            </w:tcBorders>
            <w:vAlign w:val="center"/>
          </w:tcPr>
          <w:p w:rsidR="00564DEF" w:rsidRPr="002C7EEB" w:rsidRDefault="00564DEF" w:rsidP="00DA61F7">
            <w:pPr>
              <w:widowControl/>
              <w:spacing w:line="200" w:lineRule="exact"/>
              <w:ind w:left="180" w:hangingChars="100" w:hanging="180"/>
              <w:jc w:val="left"/>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①特定健康診査受診率</w:t>
            </w:r>
          </w:p>
        </w:tc>
        <w:tc>
          <w:tcPr>
            <w:tcW w:w="1340" w:type="dxa"/>
            <w:tcBorders>
              <w:top w:val="double" w:sz="4" w:space="0" w:color="auto"/>
            </w:tcBorders>
            <w:vAlign w:val="center"/>
          </w:tcPr>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34.2%</w:t>
            </w:r>
          </w:p>
        </w:tc>
        <w:tc>
          <w:tcPr>
            <w:tcW w:w="1341" w:type="dxa"/>
            <w:tcBorders>
              <w:top w:val="double" w:sz="4" w:space="0" w:color="auto"/>
            </w:tcBorders>
            <w:vAlign w:val="center"/>
          </w:tcPr>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70％以上</w:t>
            </w:r>
          </w:p>
        </w:tc>
        <w:tc>
          <w:tcPr>
            <w:tcW w:w="1341" w:type="dxa"/>
            <w:tcBorders>
              <w:top w:val="double" w:sz="4" w:space="0" w:color="auto"/>
              <w:right w:val="single" w:sz="4" w:space="0" w:color="auto"/>
            </w:tcBorders>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39.0％</w:t>
            </w:r>
          </w:p>
        </w:tc>
        <w:tc>
          <w:tcPr>
            <w:tcW w:w="1336" w:type="dxa"/>
            <w:tcBorders>
              <w:top w:val="double" w:sz="4" w:space="0" w:color="auto"/>
              <w:left w:val="single" w:sz="4" w:space="0" w:color="auto"/>
              <w:right w:val="single" w:sz="4" w:space="0" w:color="auto"/>
            </w:tcBorders>
            <w:shd w:val="clear" w:color="auto" w:fill="auto"/>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70％以上</w:t>
            </w:r>
          </w:p>
        </w:tc>
        <w:tc>
          <w:tcPr>
            <w:tcW w:w="1337" w:type="dxa"/>
            <w:tcBorders>
              <w:top w:val="double" w:sz="4" w:space="0" w:color="auto"/>
              <w:left w:val="single" w:sz="4" w:space="0" w:color="auto"/>
              <w:right w:val="single" w:sz="12" w:space="0" w:color="auto"/>
            </w:tcBorders>
            <w:shd w:val="clear" w:color="auto" w:fill="auto"/>
            <w:vAlign w:val="center"/>
          </w:tcPr>
          <w:p w:rsidR="00564DEF" w:rsidRDefault="00564DEF"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4</w:t>
            </w:r>
            <w:r w:rsidR="00607968">
              <w:rPr>
                <w:rFonts w:ascii="HG丸ｺﾞｼｯｸM-PRO" w:eastAsia="HG丸ｺﾞｼｯｸM-PRO" w:hAnsi="HG丸ｺﾞｼｯｸM-PRO" w:hint="eastAsia"/>
                <w:color w:val="000000"/>
                <w:sz w:val="18"/>
                <w:szCs w:val="18"/>
              </w:rPr>
              <w:t>5</w:t>
            </w:r>
            <w:r>
              <w:rPr>
                <w:rFonts w:ascii="HG丸ｺﾞｼｯｸM-PRO" w:eastAsia="HG丸ｺﾞｼｯｸM-PRO" w:hAnsi="HG丸ｺﾞｼｯｸM-PRO" w:hint="eastAsia"/>
                <w:color w:val="000000"/>
                <w:sz w:val="18"/>
                <w:szCs w:val="18"/>
              </w:rPr>
              <w:t>.</w:t>
            </w:r>
            <w:r w:rsidR="00607968">
              <w:rPr>
                <w:rFonts w:ascii="HG丸ｺﾞｼｯｸM-PRO" w:eastAsia="HG丸ｺﾞｼｯｸM-PRO" w:hAnsi="HG丸ｺﾞｼｯｸM-PRO" w:hint="eastAsia"/>
                <w:color w:val="000000"/>
                <w:sz w:val="18"/>
                <w:szCs w:val="18"/>
              </w:rPr>
              <w:t>6</w:t>
            </w:r>
            <w:r>
              <w:rPr>
                <w:rFonts w:ascii="HG丸ｺﾞｼｯｸM-PRO" w:eastAsia="HG丸ｺﾞｼｯｸM-PRO" w:hAnsi="HG丸ｺﾞｼｯｸM-PRO" w:hint="eastAsia"/>
                <w:color w:val="000000"/>
                <w:sz w:val="18"/>
                <w:szCs w:val="18"/>
              </w:rPr>
              <w:t>％</w:t>
            </w:r>
          </w:p>
          <w:p w:rsidR="00607968" w:rsidRPr="002C7EEB" w:rsidRDefault="00607968" w:rsidP="00DA61F7">
            <w:pPr>
              <w:spacing w:line="200" w:lineRule="exact"/>
              <w:jc w:val="center"/>
              <w:outlineLvl w:val="2"/>
              <w:rPr>
                <w:rFonts w:ascii="HG丸ｺﾞｼｯｸM-PRO" w:eastAsia="HG丸ｺﾞｼｯｸM-PRO" w:hAnsi="HG丸ｺﾞｼｯｸM-PRO"/>
                <w:color w:val="000000"/>
                <w:sz w:val="18"/>
                <w:szCs w:val="18"/>
              </w:rPr>
            </w:pPr>
            <w:r w:rsidRPr="00991FB3">
              <w:rPr>
                <w:rFonts w:ascii="HG丸ｺﾞｼｯｸM-PRO" w:eastAsia="HG丸ｺﾞｼｯｸM-PRO" w:hAnsi="HG丸ｺﾞｼｯｸM-PRO" w:hint="eastAsia"/>
                <w:color w:val="000000"/>
                <w:sz w:val="14"/>
                <w:szCs w:val="14"/>
              </w:rPr>
              <w:t>（平成</w:t>
            </w:r>
            <w:r>
              <w:rPr>
                <w:rFonts w:ascii="HG丸ｺﾞｼｯｸM-PRO" w:eastAsia="HG丸ｺﾞｼｯｸM-PRO" w:hAnsi="HG丸ｺﾞｼｯｸM-PRO" w:hint="eastAsia"/>
                <w:color w:val="000000"/>
                <w:sz w:val="14"/>
                <w:szCs w:val="14"/>
              </w:rPr>
              <w:t>27</w:t>
            </w:r>
            <w:r w:rsidRPr="00991FB3">
              <w:rPr>
                <w:rFonts w:ascii="HG丸ｺﾞｼｯｸM-PRO" w:eastAsia="HG丸ｺﾞｼｯｸM-PRO" w:hAnsi="HG丸ｺﾞｼｯｸM-PRO" w:hint="eastAsia"/>
                <w:color w:val="000000"/>
                <w:sz w:val="14"/>
                <w:szCs w:val="14"/>
              </w:rPr>
              <w:t>年度）</w:t>
            </w:r>
          </w:p>
        </w:tc>
        <w:tc>
          <w:tcPr>
            <w:tcW w:w="1480" w:type="dxa"/>
            <w:tcBorders>
              <w:top w:val="double" w:sz="4" w:space="0" w:color="auto"/>
              <w:left w:val="single" w:sz="12" w:space="0" w:color="auto"/>
              <w:right w:val="single" w:sz="12" w:space="0" w:color="auto"/>
            </w:tcBorders>
            <w:shd w:val="clear" w:color="auto" w:fill="D6E3BC"/>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70％以上</w:t>
            </w:r>
          </w:p>
        </w:tc>
      </w:tr>
      <w:tr w:rsidR="00564DEF" w:rsidRPr="002C7EEB" w:rsidTr="00DA61F7">
        <w:trPr>
          <w:trHeight w:val="705"/>
        </w:trPr>
        <w:tc>
          <w:tcPr>
            <w:tcW w:w="484" w:type="dxa"/>
            <w:vMerge/>
            <w:textDirection w:val="tbRlV"/>
            <w:vAlign w:val="center"/>
          </w:tcPr>
          <w:p w:rsidR="00564DEF" w:rsidRPr="002C7EEB" w:rsidRDefault="00564DEF" w:rsidP="00DA61F7">
            <w:pPr>
              <w:spacing w:line="280" w:lineRule="exact"/>
              <w:ind w:left="113" w:right="113"/>
              <w:jc w:val="center"/>
              <w:outlineLvl w:val="2"/>
              <w:rPr>
                <w:rFonts w:ascii="HG丸ｺﾞｼｯｸM-PRO" w:eastAsia="HG丸ｺﾞｼｯｸM-PRO"/>
                <w:color w:val="000000"/>
                <w:sz w:val="18"/>
                <w:szCs w:val="18"/>
              </w:rPr>
            </w:pPr>
          </w:p>
        </w:tc>
        <w:tc>
          <w:tcPr>
            <w:tcW w:w="1288" w:type="dxa"/>
            <w:gridSpan w:val="2"/>
            <w:vAlign w:val="center"/>
          </w:tcPr>
          <w:p w:rsidR="00564DEF" w:rsidRPr="002C7EEB" w:rsidRDefault="00564DEF" w:rsidP="00DA61F7">
            <w:pPr>
              <w:spacing w:line="200" w:lineRule="exact"/>
              <w:ind w:left="180" w:hangingChars="100" w:hanging="180"/>
              <w:jc w:val="left"/>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②特定保健指導実施率</w:t>
            </w:r>
          </w:p>
        </w:tc>
        <w:tc>
          <w:tcPr>
            <w:tcW w:w="1340"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5.5%</w:t>
            </w: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45％以上</w:t>
            </w:r>
          </w:p>
        </w:tc>
        <w:tc>
          <w:tcPr>
            <w:tcW w:w="1341" w:type="dxa"/>
            <w:tcBorders>
              <w:right w:val="single" w:sz="4" w:space="0" w:color="auto"/>
            </w:tcBorders>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9.8％</w:t>
            </w:r>
          </w:p>
        </w:tc>
        <w:tc>
          <w:tcPr>
            <w:tcW w:w="1336" w:type="dxa"/>
            <w:tcBorders>
              <w:left w:val="single" w:sz="4" w:space="0" w:color="auto"/>
              <w:right w:val="single" w:sz="4" w:space="0" w:color="auto"/>
            </w:tcBorders>
            <w:shd w:val="clear" w:color="auto" w:fill="auto"/>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45%以上</w:t>
            </w:r>
          </w:p>
        </w:tc>
        <w:tc>
          <w:tcPr>
            <w:tcW w:w="1337" w:type="dxa"/>
            <w:tcBorders>
              <w:left w:val="single" w:sz="4" w:space="0" w:color="auto"/>
              <w:right w:val="single" w:sz="12" w:space="0" w:color="auto"/>
            </w:tcBorders>
            <w:shd w:val="clear" w:color="auto" w:fill="auto"/>
            <w:vAlign w:val="center"/>
          </w:tcPr>
          <w:p w:rsidR="00607968" w:rsidRDefault="00564DEF"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w:t>
            </w:r>
            <w:r w:rsidR="00607968">
              <w:rPr>
                <w:rFonts w:ascii="HG丸ｺﾞｼｯｸM-PRO" w:eastAsia="HG丸ｺﾞｼｯｸM-PRO" w:hAnsi="HG丸ｺﾞｼｯｸM-PRO" w:hint="eastAsia"/>
                <w:color w:val="000000"/>
                <w:sz w:val="18"/>
                <w:szCs w:val="18"/>
              </w:rPr>
              <w:t>3</w:t>
            </w:r>
            <w:r>
              <w:rPr>
                <w:rFonts w:ascii="HG丸ｺﾞｼｯｸM-PRO" w:eastAsia="HG丸ｺﾞｼｯｸM-PRO" w:hAnsi="HG丸ｺﾞｼｯｸM-PRO" w:hint="eastAsia"/>
                <w:color w:val="000000"/>
                <w:sz w:val="18"/>
                <w:szCs w:val="18"/>
              </w:rPr>
              <w:t>.1％</w:t>
            </w:r>
          </w:p>
          <w:p w:rsidR="00564DEF" w:rsidRPr="002C7EEB" w:rsidRDefault="00607968" w:rsidP="00DA61F7">
            <w:pPr>
              <w:spacing w:line="200" w:lineRule="exact"/>
              <w:jc w:val="center"/>
              <w:outlineLvl w:val="2"/>
              <w:rPr>
                <w:rFonts w:ascii="HG丸ｺﾞｼｯｸM-PRO" w:eastAsia="HG丸ｺﾞｼｯｸM-PRO" w:hAnsi="HG丸ｺﾞｼｯｸM-PRO"/>
                <w:color w:val="000000"/>
                <w:sz w:val="18"/>
                <w:szCs w:val="18"/>
              </w:rPr>
            </w:pPr>
            <w:r w:rsidRPr="00991FB3">
              <w:rPr>
                <w:rFonts w:ascii="HG丸ｺﾞｼｯｸM-PRO" w:eastAsia="HG丸ｺﾞｼｯｸM-PRO" w:hAnsi="HG丸ｺﾞｼｯｸM-PRO" w:hint="eastAsia"/>
                <w:color w:val="000000"/>
                <w:sz w:val="14"/>
                <w:szCs w:val="14"/>
              </w:rPr>
              <w:t>（平成</w:t>
            </w:r>
            <w:r>
              <w:rPr>
                <w:rFonts w:ascii="HG丸ｺﾞｼｯｸM-PRO" w:eastAsia="HG丸ｺﾞｼｯｸM-PRO" w:hAnsi="HG丸ｺﾞｼｯｸM-PRO" w:hint="eastAsia"/>
                <w:color w:val="000000"/>
                <w:sz w:val="14"/>
                <w:szCs w:val="14"/>
              </w:rPr>
              <w:t>27</w:t>
            </w:r>
            <w:r w:rsidRPr="00991FB3">
              <w:rPr>
                <w:rFonts w:ascii="HG丸ｺﾞｼｯｸM-PRO" w:eastAsia="HG丸ｺﾞｼｯｸM-PRO" w:hAnsi="HG丸ｺﾞｼｯｸM-PRO" w:hint="eastAsia"/>
                <w:color w:val="000000"/>
                <w:sz w:val="14"/>
                <w:szCs w:val="14"/>
              </w:rPr>
              <w:t>年度）</w:t>
            </w:r>
          </w:p>
        </w:tc>
        <w:tc>
          <w:tcPr>
            <w:tcW w:w="1480" w:type="dxa"/>
            <w:tcBorders>
              <w:left w:val="single" w:sz="12" w:space="0" w:color="auto"/>
              <w:right w:val="single" w:sz="12" w:space="0" w:color="auto"/>
            </w:tcBorders>
            <w:shd w:val="clear" w:color="auto" w:fill="D6E3BC"/>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45%以上</w:t>
            </w:r>
          </w:p>
        </w:tc>
      </w:tr>
      <w:tr w:rsidR="00564DEF" w:rsidRPr="002C7EEB" w:rsidTr="00DA61F7">
        <w:trPr>
          <w:trHeight w:val="850"/>
        </w:trPr>
        <w:tc>
          <w:tcPr>
            <w:tcW w:w="484" w:type="dxa"/>
            <w:vMerge/>
            <w:textDirection w:val="tbRlV"/>
            <w:vAlign w:val="center"/>
          </w:tcPr>
          <w:p w:rsidR="00564DEF" w:rsidRPr="002C7EEB" w:rsidRDefault="00564DEF" w:rsidP="00DA61F7">
            <w:pPr>
              <w:spacing w:line="280" w:lineRule="exact"/>
              <w:ind w:left="113" w:right="113"/>
              <w:jc w:val="center"/>
              <w:outlineLvl w:val="2"/>
              <w:rPr>
                <w:rFonts w:ascii="HG丸ｺﾞｼｯｸM-PRO" w:eastAsia="HG丸ｺﾞｼｯｸM-PRO"/>
                <w:color w:val="000000"/>
                <w:sz w:val="18"/>
                <w:szCs w:val="18"/>
              </w:rPr>
            </w:pPr>
          </w:p>
        </w:tc>
        <w:tc>
          <w:tcPr>
            <w:tcW w:w="1288" w:type="dxa"/>
            <w:gridSpan w:val="2"/>
            <w:vAlign w:val="center"/>
          </w:tcPr>
          <w:p w:rsidR="00564DEF" w:rsidRPr="002C7EEB" w:rsidRDefault="00564DEF" w:rsidP="00DA61F7">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③</w:t>
            </w:r>
            <w:r w:rsidRPr="002C7EEB">
              <w:rPr>
                <w:rFonts w:ascii="HG丸ｺﾞｼｯｸM-PRO" w:eastAsia="HG丸ｺﾞｼｯｸM-PRO" w:hAnsi="HG丸ｺﾞｼｯｸM-PRO" w:hint="eastAsia"/>
                <w:color w:val="000000"/>
                <w:sz w:val="18"/>
                <w:szCs w:val="18"/>
              </w:rPr>
              <w:t>糖尿病者数</w:t>
            </w:r>
          </w:p>
        </w:tc>
        <w:tc>
          <w:tcPr>
            <w:tcW w:w="1340" w:type="dxa"/>
            <w:vAlign w:val="center"/>
          </w:tcPr>
          <w:p w:rsidR="00564DEF" w:rsidRPr="002C7EEB" w:rsidRDefault="00564DEF" w:rsidP="00DA61F7">
            <w:pPr>
              <w:spacing w:line="200" w:lineRule="exact"/>
              <w:ind w:left="180" w:rightChars="-45" w:right="-94" w:hangingChars="100" w:hanging="18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有病者</w:t>
            </w:r>
          </w:p>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▲5％以上</w:t>
            </w:r>
          </w:p>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予備群</w:t>
            </w:r>
          </w:p>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▲10％以上</w:t>
            </w:r>
          </w:p>
        </w:tc>
        <w:tc>
          <w:tcPr>
            <w:tcW w:w="1341" w:type="dxa"/>
            <w:tcBorders>
              <w:right w:val="single" w:sz="4" w:space="0" w:color="auto"/>
            </w:tcBorders>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有病者</w:t>
            </w:r>
          </w:p>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約＋16％</w:t>
            </w:r>
          </w:p>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6"/>
                <w:szCs w:val="16"/>
              </w:rPr>
            </w:pPr>
            <w:r w:rsidRPr="002C7EEB">
              <w:rPr>
                <w:rFonts w:ascii="HG丸ｺﾞｼｯｸM-PRO" w:eastAsia="HG丸ｺﾞｼｯｸM-PRO" w:hAnsi="HG丸ｺﾞｼｯｸM-PRO" w:hint="eastAsia"/>
                <w:color w:val="000000"/>
                <w:sz w:val="16"/>
                <w:szCs w:val="16"/>
              </w:rPr>
              <w:t>予備群</w:t>
            </w:r>
          </w:p>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約▲2%</w:t>
            </w:r>
            <w:r w:rsidRPr="002C7EEB">
              <w:rPr>
                <w:rFonts w:ascii="HG丸ｺﾞｼｯｸM-PRO" w:eastAsia="HG丸ｺﾞｼｯｸM-PRO" w:hAnsi="HG丸ｺﾞｼｯｸM-PRO" w:hint="eastAsia"/>
                <w:color w:val="000000"/>
                <w:sz w:val="14"/>
                <w:szCs w:val="14"/>
              </w:rPr>
              <w:t>(注</w:t>
            </w:r>
            <w:r w:rsidR="00D03961">
              <w:rPr>
                <w:rFonts w:ascii="HG丸ｺﾞｼｯｸM-PRO" w:eastAsia="HG丸ｺﾞｼｯｸM-PRO" w:hAnsi="HG丸ｺﾞｼｯｸM-PRO" w:hint="eastAsia"/>
                <w:color w:val="000000"/>
                <w:sz w:val="14"/>
                <w:szCs w:val="14"/>
              </w:rPr>
              <w:t>1</w:t>
            </w:r>
            <w:r w:rsidRPr="002C7EEB">
              <w:rPr>
                <w:rFonts w:ascii="HG丸ｺﾞｼｯｸM-PRO" w:eastAsia="HG丸ｺﾞｼｯｸM-PRO" w:hAnsi="HG丸ｺﾞｼｯｸM-PRO" w:hint="eastAsia"/>
                <w:color w:val="000000"/>
                <w:sz w:val="14"/>
                <w:szCs w:val="14"/>
              </w:rPr>
              <w:t>)</w:t>
            </w:r>
          </w:p>
        </w:tc>
        <w:tc>
          <w:tcPr>
            <w:tcW w:w="1336" w:type="dxa"/>
            <w:tcBorders>
              <w:left w:val="single" w:sz="4" w:space="0" w:color="auto"/>
              <w:right w:val="single" w:sz="4" w:space="0" w:color="auto"/>
            </w:tcBorders>
            <w:shd w:val="clear" w:color="auto" w:fill="auto"/>
            <w:vAlign w:val="center"/>
          </w:tcPr>
          <w:p w:rsidR="00564DEF" w:rsidRPr="002C7EEB" w:rsidRDefault="00564DEF" w:rsidP="00DA61F7">
            <w:pPr>
              <w:spacing w:line="200" w:lineRule="exact"/>
              <w:ind w:leftChars="-43" w:left="-90" w:rightChars="-49" w:right="-103"/>
              <w:jc w:val="left"/>
              <w:outlineLvl w:val="2"/>
              <w:rPr>
                <w:rFonts w:ascii="HG丸ｺﾞｼｯｸM-PRO" w:eastAsia="HG丸ｺﾞｼｯｸM-PRO" w:hAnsi="HG丸ｺﾞｼｯｸM-PRO"/>
                <w:color w:val="000000"/>
                <w:sz w:val="16"/>
                <w:szCs w:val="16"/>
              </w:rPr>
            </w:pPr>
            <w:r w:rsidRPr="002C7EEB">
              <w:rPr>
                <w:rFonts w:ascii="HG丸ｺﾞｼｯｸM-PRO" w:eastAsia="HG丸ｺﾞｼｯｸM-PRO" w:hAnsi="HG丸ｺﾞｼｯｸM-PRO" w:hint="eastAsia"/>
                <w:color w:val="000000"/>
                <w:sz w:val="16"/>
                <w:szCs w:val="16"/>
              </w:rPr>
              <w:t>糖尿病者数を、</w:t>
            </w:r>
          </w:p>
          <w:p w:rsidR="00564DEF" w:rsidRPr="002C7EEB" w:rsidRDefault="00564DEF" w:rsidP="00DA61F7">
            <w:pPr>
              <w:spacing w:line="200" w:lineRule="exact"/>
              <w:ind w:leftChars="-43" w:left="-90" w:rightChars="-49" w:right="-103"/>
              <w:jc w:val="left"/>
              <w:outlineLvl w:val="2"/>
              <w:rPr>
                <w:rFonts w:ascii="HG丸ｺﾞｼｯｸM-PRO" w:eastAsia="HG丸ｺﾞｼｯｸM-PRO" w:hAnsi="HG丸ｺﾞｼｯｸM-PRO"/>
                <w:color w:val="000000"/>
                <w:sz w:val="16"/>
                <w:szCs w:val="16"/>
              </w:rPr>
            </w:pPr>
            <w:r w:rsidRPr="002C7EEB">
              <w:rPr>
                <w:rFonts w:ascii="HG丸ｺﾞｼｯｸM-PRO" w:eastAsia="HG丸ｺﾞｼｯｸM-PRO" w:hAnsi="HG丸ｺﾞｼｯｸM-PRO" w:hint="eastAsia"/>
                <w:color w:val="000000"/>
                <w:sz w:val="16"/>
                <w:szCs w:val="16"/>
              </w:rPr>
              <w:t>平成24年度比で</w:t>
            </w:r>
          </w:p>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6"/>
                <w:szCs w:val="16"/>
              </w:rPr>
              <w:t>現状維持</w:t>
            </w:r>
          </w:p>
        </w:tc>
        <w:tc>
          <w:tcPr>
            <w:tcW w:w="1337" w:type="dxa"/>
            <w:tcBorders>
              <w:left w:val="single" w:sz="4" w:space="0" w:color="auto"/>
              <w:right w:val="single" w:sz="12" w:space="0" w:color="auto"/>
            </w:tcBorders>
            <w:shd w:val="clear" w:color="auto" w:fill="auto"/>
            <w:vAlign w:val="center"/>
          </w:tcPr>
          <w:p w:rsidR="0011438D" w:rsidRPr="002C7EEB" w:rsidRDefault="0011438D" w:rsidP="0011438D">
            <w:pPr>
              <w:spacing w:line="200" w:lineRule="exact"/>
              <w:ind w:rightChars="-49" w:right="-103"/>
              <w:jc w:val="left"/>
              <w:outlineLvl w:val="2"/>
              <w:rPr>
                <w:rFonts w:ascii="HG丸ｺﾞｼｯｸM-PRO" w:eastAsia="HG丸ｺﾞｼｯｸM-PRO" w:hAnsi="HG丸ｺﾞｼｯｸM-PRO"/>
                <w:color w:val="000000"/>
                <w:sz w:val="16"/>
                <w:szCs w:val="16"/>
              </w:rPr>
            </w:pPr>
            <w:r w:rsidRPr="002C7EEB">
              <w:rPr>
                <w:rFonts w:ascii="HG丸ｺﾞｼｯｸM-PRO" w:eastAsia="HG丸ｺﾞｼｯｸM-PRO" w:hAnsi="HG丸ｺﾞｼｯｸM-PRO" w:hint="eastAsia"/>
                <w:color w:val="000000"/>
                <w:sz w:val="16"/>
                <w:szCs w:val="16"/>
              </w:rPr>
              <w:t>糖尿病</w:t>
            </w:r>
            <w:r>
              <w:rPr>
                <w:rFonts w:ascii="HG丸ｺﾞｼｯｸM-PRO" w:eastAsia="HG丸ｺﾞｼｯｸM-PRO" w:hAnsi="HG丸ｺﾞｼｯｸM-PRO" w:hint="eastAsia"/>
                <w:color w:val="000000"/>
                <w:sz w:val="16"/>
                <w:szCs w:val="16"/>
              </w:rPr>
              <w:t>性腎症による年間新規透析導入患者</w:t>
            </w:r>
            <w:r w:rsidRPr="002C7EEB">
              <w:rPr>
                <w:rFonts w:ascii="HG丸ｺﾞｼｯｸM-PRO" w:eastAsia="HG丸ｺﾞｼｯｸM-PRO" w:hAnsi="HG丸ｺﾞｼｯｸM-PRO" w:hint="eastAsia"/>
                <w:color w:val="000000"/>
                <w:sz w:val="16"/>
                <w:szCs w:val="16"/>
              </w:rPr>
              <w:t>数</w:t>
            </w:r>
          </w:p>
          <w:p w:rsidR="0011438D" w:rsidRDefault="00564DEF" w:rsidP="0011438D">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sidRPr="00991FB3">
              <w:rPr>
                <w:rFonts w:ascii="HG丸ｺﾞｼｯｸM-PRO" w:eastAsia="HG丸ｺﾞｼｯｸM-PRO" w:hAnsi="HG丸ｺﾞｼｯｸM-PRO" w:hint="eastAsia"/>
                <w:color w:val="000000"/>
                <w:sz w:val="18"/>
                <w:szCs w:val="18"/>
              </w:rPr>
              <w:t>1,</w:t>
            </w:r>
            <w:r w:rsidR="0011438D">
              <w:rPr>
                <w:rFonts w:ascii="HG丸ｺﾞｼｯｸM-PRO" w:eastAsia="HG丸ｺﾞｼｯｸM-PRO" w:hAnsi="HG丸ｺﾞｼｯｸM-PRO" w:hint="eastAsia"/>
                <w:color w:val="000000"/>
                <w:sz w:val="18"/>
                <w:szCs w:val="18"/>
              </w:rPr>
              <w:t>162</w:t>
            </w:r>
            <w:r w:rsidRPr="00991FB3">
              <w:rPr>
                <w:rFonts w:ascii="HG丸ｺﾞｼｯｸM-PRO" w:eastAsia="HG丸ｺﾞｼｯｸM-PRO" w:hAnsi="HG丸ｺﾞｼｯｸM-PRO" w:hint="eastAsia"/>
                <w:color w:val="000000"/>
                <w:sz w:val="18"/>
                <w:szCs w:val="18"/>
              </w:rPr>
              <w:t>人</w:t>
            </w:r>
          </w:p>
          <w:p w:rsidR="00564DEF" w:rsidRPr="00991FB3" w:rsidRDefault="0011438D" w:rsidP="0011438D">
            <w:pPr>
              <w:spacing w:line="180" w:lineRule="exact"/>
              <w:ind w:left="140" w:hangingChars="100" w:hanging="140"/>
              <w:jc w:val="center"/>
              <w:outlineLvl w:val="2"/>
              <w:rPr>
                <w:rFonts w:ascii="HG丸ｺﾞｼｯｸM-PRO" w:eastAsia="HG丸ｺﾞｼｯｸM-PRO" w:hAnsi="HG丸ｺﾞｼｯｸM-PRO"/>
                <w:color w:val="000000"/>
                <w:sz w:val="18"/>
                <w:szCs w:val="18"/>
              </w:rPr>
            </w:pPr>
            <w:r w:rsidRPr="0011438D">
              <w:rPr>
                <w:rFonts w:ascii="HG丸ｺﾞｼｯｸM-PRO" w:eastAsia="HG丸ｺﾞｼｯｸM-PRO" w:hAnsi="HG丸ｺﾞｼｯｸM-PRO" w:hint="eastAsia"/>
                <w:color w:val="000000"/>
                <w:sz w:val="14"/>
                <w:szCs w:val="18"/>
              </w:rPr>
              <w:t>（平成27年）</w:t>
            </w:r>
          </w:p>
        </w:tc>
        <w:tc>
          <w:tcPr>
            <w:tcW w:w="1480" w:type="dxa"/>
            <w:tcBorders>
              <w:left w:val="single" w:sz="12" w:space="0" w:color="auto"/>
              <w:right w:val="single" w:sz="12" w:space="0" w:color="auto"/>
            </w:tcBorders>
            <w:shd w:val="clear" w:color="auto" w:fill="D6E3BC"/>
            <w:vAlign w:val="center"/>
          </w:tcPr>
          <w:p w:rsidR="00564DEF" w:rsidRPr="002C7EEB" w:rsidRDefault="00564DEF" w:rsidP="00C75D29">
            <w:pPr>
              <w:spacing w:line="200" w:lineRule="exact"/>
              <w:ind w:rightChars="-49" w:right="-103"/>
              <w:jc w:val="left"/>
              <w:outlineLvl w:val="2"/>
              <w:rPr>
                <w:rFonts w:ascii="HG丸ｺﾞｼｯｸM-PRO" w:eastAsia="HG丸ｺﾞｼｯｸM-PRO" w:hAnsi="HG丸ｺﾞｼｯｸM-PRO"/>
                <w:color w:val="000000"/>
                <w:sz w:val="16"/>
                <w:szCs w:val="16"/>
              </w:rPr>
            </w:pPr>
            <w:r w:rsidRPr="002C7EEB">
              <w:rPr>
                <w:rFonts w:ascii="HG丸ｺﾞｼｯｸM-PRO" w:eastAsia="HG丸ｺﾞｼｯｸM-PRO" w:hAnsi="HG丸ｺﾞｼｯｸM-PRO" w:hint="eastAsia"/>
                <w:color w:val="000000"/>
                <w:sz w:val="16"/>
                <w:szCs w:val="16"/>
              </w:rPr>
              <w:t>糖尿病</w:t>
            </w:r>
            <w:r>
              <w:rPr>
                <w:rFonts w:ascii="HG丸ｺﾞｼｯｸM-PRO" w:eastAsia="HG丸ｺﾞｼｯｸM-PRO" w:hAnsi="HG丸ｺﾞｼｯｸM-PRO" w:hint="eastAsia"/>
                <w:color w:val="000000"/>
                <w:sz w:val="16"/>
                <w:szCs w:val="16"/>
              </w:rPr>
              <w:t>性腎症による年間新規透析導入患者</w:t>
            </w:r>
            <w:r w:rsidRPr="002C7EEB">
              <w:rPr>
                <w:rFonts w:ascii="HG丸ｺﾞｼｯｸM-PRO" w:eastAsia="HG丸ｺﾞｼｯｸM-PRO" w:hAnsi="HG丸ｺﾞｼｯｸM-PRO" w:hint="eastAsia"/>
                <w:color w:val="000000"/>
                <w:sz w:val="16"/>
                <w:szCs w:val="16"/>
              </w:rPr>
              <w:t>数</w:t>
            </w:r>
          </w:p>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1,000人未満</w:t>
            </w:r>
          </w:p>
        </w:tc>
      </w:tr>
      <w:tr w:rsidR="00564DEF" w:rsidRPr="002C7EEB" w:rsidTr="00DA61F7">
        <w:trPr>
          <w:trHeight w:val="692"/>
        </w:trPr>
        <w:tc>
          <w:tcPr>
            <w:tcW w:w="484" w:type="dxa"/>
            <w:vMerge/>
            <w:textDirection w:val="tbRlV"/>
            <w:vAlign w:val="center"/>
          </w:tcPr>
          <w:p w:rsidR="00564DEF" w:rsidRPr="002C7EEB" w:rsidRDefault="00564DEF" w:rsidP="00DA61F7">
            <w:pPr>
              <w:spacing w:line="280" w:lineRule="exact"/>
              <w:ind w:left="113" w:right="113"/>
              <w:jc w:val="center"/>
              <w:outlineLvl w:val="2"/>
              <w:rPr>
                <w:rFonts w:ascii="HG丸ｺﾞｼｯｸM-PRO" w:eastAsia="HG丸ｺﾞｼｯｸM-PRO"/>
                <w:color w:val="000000"/>
                <w:sz w:val="18"/>
                <w:szCs w:val="18"/>
              </w:rPr>
            </w:pPr>
          </w:p>
        </w:tc>
        <w:tc>
          <w:tcPr>
            <w:tcW w:w="1288" w:type="dxa"/>
            <w:gridSpan w:val="2"/>
            <w:vAlign w:val="center"/>
          </w:tcPr>
          <w:p w:rsidR="00564DEF" w:rsidRPr="002C7EEB" w:rsidRDefault="00564DEF" w:rsidP="00DA61F7">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④</w:t>
            </w:r>
            <w:r w:rsidRPr="002C7EEB">
              <w:rPr>
                <w:rFonts w:ascii="HG丸ｺﾞｼｯｸM-PRO" w:eastAsia="HG丸ｺﾞｼｯｸM-PRO" w:hAnsi="HG丸ｺﾞｼｯｸM-PRO" w:hint="eastAsia"/>
                <w:color w:val="000000"/>
                <w:sz w:val="18"/>
                <w:szCs w:val="18"/>
              </w:rPr>
              <w:t>ﾒﾀﾎﾞﾘｯｸｼﾝﾄﾞﾛｰﾑ該当者及び予備群減少率</w:t>
            </w:r>
          </w:p>
        </w:tc>
        <w:tc>
          <w:tcPr>
            <w:tcW w:w="1340" w:type="dxa"/>
            <w:vAlign w:val="center"/>
          </w:tcPr>
          <w:p w:rsidR="00157F8C" w:rsidRPr="00AE6277" w:rsidRDefault="00157F8C" w:rsidP="00DA61F7">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8"/>
                <w:szCs w:val="18"/>
              </w:rPr>
              <w:t>メタボ該当者</w:t>
            </w:r>
          </w:p>
          <w:p w:rsidR="00157F8C" w:rsidRPr="00AE6277" w:rsidRDefault="004705CD" w:rsidP="00DA61F7">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14.3％</w:t>
            </w:r>
          </w:p>
          <w:p w:rsidR="00157F8C" w:rsidRPr="00AE6277" w:rsidRDefault="00157F8C" w:rsidP="00DA61F7">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8"/>
                <w:szCs w:val="18"/>
              </w:rPr>
              <w:t>予備群</w:t>
            </w:r>
          </w:p>
          <w:p w:rsidR="00564DEF" w:rsidRPr="002C7EEB" w:rsidRDefault="004705CD" w:rsidP="00DA61F7">
            <w:pPr>
              <w:spacing w:line="200" w:lineRule="exact"/>
              <w:ind w:left="180" w:rightChars="-45" w:right="-94" w:hangingChars="100" w:hanging="180"/>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13.1％</w:t>
            </w:r>
          </w:p>
        </w:tc>
        <w:tc>
          <w:tcPr>
            <w:tcW w:w="1341" w:type="dxa"/>
            <w:vAlign w:val="center"/>
          </w:tcPr>
          <w:p w:rsidR="00564DEF"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▲10％以上</w:t>
            </w:r>
          </w:p>
          <w:p w:rsidR="00A7398B" w:rsidRPr="002C7EEB" w:rsidRDefault="00A7398B" w:rsidP="00E64BD1">
            <w:pPr>
              <w:spacing w:line="160" w:lineRule="exact"/>
              <w:jc w:val="center"/>
              <w:outlineLvl w:val="2"/>
              <w:rPr>
                <w:rFonts w:ascii="HG丸ｺﾞｼｯｸM-PRO" w:eastAsia="HG丸ｺﾞｼｯｸM-PRO" w:hAnsi="HG丸ｺﾞｼｯｸM-PRO"/>
                <w:color w:val="000000"/>
                <w:sz w:val="18"/>
                <w:szCs w:val="18"/>
              </w:rPr>
            </w:pPr>
            <w:r w:rsidRPr="002C7EEB">
              <w:rPr>
                <w:rFonts w:ascii="ＭＳ 明朝" w:hAnsi="ＭＳ 明朝" w:hint="eastAsia"/>
                <w:color w:val="000000"/>
                <w:sz w:val="14"/>
                <w:szCs w:val="14"/>
              </w:rPr>
              <w:t>※平成20年度との比較</w:t>
            </w:r>
          </w:p>
        </w:tc>
        <w:tc>
          <w:tcPr>
            <w:tcW w:w="1341" w:type="dxa"/>
            <w:tcBorders>
              <w:right w:val="single" w:sz="4" w:space="0" w:color="auto"/>
            </w:tcBorders>
            <w:vAlign w:val="center"/>
          </w:tcPr>
          <w:p w:rsidR="003933F8" w:rsidRPr="00AE6277" w:rsidRDefault="003933F8" w:rsidP="003933F8">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8"/>
                <w:szCs w:val="18"/>
              </w:rPr>
              <w:t>メタボ該当者</w:t>
            </w:r>
          </w:p>
          <w:p w:rsidR="003933F8" w:rsidRPr="00AE6277" w:rsidRDefault="004705CD" w:rsidP="003933F8">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14.0％</w:t>
            </w:r>
          </w:p>
          <w:p w:rsidR="003933F8" w:rsidRPr="00AE6277" w:rsidRDefault="003933F8" w:rsidP="003933F8">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8"/>
                <w:szCs w:val="18"/>
              </w:rPr>
              <w:t>予備群</w:t>
            </w:r>
          </w:p>
          <w:p w:rsidR="00564DEF" w:rsidRPr="003933F8" w:rsidRDefault="004705CD" w:rsidP="003933F8">
            <w:pPr>
              <w:spacing w:line="20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8"/>
                <w:szCs w:val="18"/>
              </w:rPr>
              <w:t>12.6％</w:t>
            </w:r>
          </w:p>
        </w:tc>
        <w:tc>
          <w:tcPr>
            <w:tcW w:w="1336" w:type="dxa"/>
            <w:tcBorders>
              <w:left w:val="single" w:sz="4" w:space="0" w:color="auto"/>
              <w:right w:val="single" w:sz="4" w:space="0" w:color="auto"/>
            </w:tcBorders>
            <w:shd w:val="clear" w:color="auto" w:fill="auto"/>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▲25％以上</w:t>
            </w:r>
          </w:p>
          <w:p w:rsidR="00564DEF" w:rsidRPr="002C7EEB" w:rsidRDefault="00564DEF" w:rsidP="00E64BD1">
            <w:pPr>
              <w:spacing w:line="160" w:lineRule="exact"/>
              <w:jc w:val="center"/>
              <w:outlineLvl w:val="2"/>
              <w:rPr>
                <w:rFonts w:ascii="HG丸ｺﾞｼｯｸM-PRO" w:eastAsia="HG丸ｺﾞｼｯｸM-PRO" w:hAnsi="HG丸ｺﾞｼｯｸM-PRO"/>
                <w:color w:val="000000"/>
                <w:sz w:val="18"/>
                <w:szCs w:val="18"/>
              </w:rPr>
            </w:pPr>
            <w:r w:rsidRPr="002C7EEB">
              <w:rPr>
                <w:rFonts w:ascii="ＭＳ 明朝" w:hAnsi="ＭＳ 明朝" w:hint="eastAsia"/>
                <w:color w:val="000000"/>
                <w:sz w:val="14"/>
                <w:szCs w:val="14"/>
              </w:rPr>
              <w:t>※平成20年度との比較</w:t>
            </w:r>
          </w:p>
        </w:tc>
        <w:tc>
          <w:tcPr>
            <w:tcW w:w="1337" w:type="dxa"/>
            <w:tcBorders>
              <w:left w:val="single" w:sz="4" w:space="0" w:color="auto"/>
              <w:right w:val="single" w:sz="12" w:space="0" w:color="auto"/>
            </w:tcBorders>
            <w:shd w:val="clear" w:color="auto" w:fill="auto"/>
            <w:vAlign w:val="center"/>
          </w:tcPr>
          <w:p w:rsidR="00564DEF" w:rsidRPr="00AE6277" w:rsidRDefault="00564DEF" w:rsidP="00DA61F7">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8"/>
                <w:szCs w:val="18"/>
              </w:rPr>
              <w:t>メタボ該当者</w:t>
            </w:r>
          </w:p>
          <w:p w:rsidR="00564DEF" w:rsidRPr="00AE6277" w:rsidRDefault="004705CD" w:rsidP="00DA61F7">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13.7％</w:t>
            </w:r>
          </w:p>
          <w:p w:rsidR="00564DEF" w:rsidRPr="00AE6277" w:rsidRDefault="00564DEF" w:rsidP="00DA61F7">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8"/>
                <w:szCs w:val="18"/>
              </w:rPr>
              <w:t>予備群</w:t>
            </w:r>
          </w:p>
          <w:p w:rsidR="00564DEF" w:rsidRDefault="004705CD" w:rsidP="00DA61F7">
            <w:pPr>
              <w:spacing w:line="180" w:lineRule="exact"/>
              <w:ind w:left="180" w:hangingChars="100" w:hanging="180"/>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12.2％</w:t>
            </w:r>
          </w:p>
          <w:p w:rsidR="00A7398B" w:rsidRPr="002C7EEB" w:rsidRDefault="00A7398B" w:rsidP="00A7398B">
            <w:pPr>
              <w:spacing w:line="180" w:lineRule="exact"/>
              <w:ind w:left="140" w:hangingChars="100" w:hanging="140"/>
              <w:jc w:val="center"/>
              <w:outlineLvl w:val="2"/>
              <w:rPr>
                <w:rFonts w:ascii="ＭＳ 明朝" w:hAnsi="ＭＳ 明朝"/>
                <w:color w:val="000000"/>
                <w:sz w:val="18"/>
                <w:szCs w:val="18"/>
              </w:rPr>
            </w:pPr>
            <w:r w:rsidRPr="00991FB3">
              <w:rPr>
                <w:rFonts w:ascii="HG丸ｺﾞｼｯｸM-PRO" w:eastAsia="HG丸ｺﾞｼｯｸM-PRO" w:hAnsi="HG丸ｺﾞｼｯｸM-PRO" w:hint="eastAsia"/>
                <w:color w:val="000000"/>
                <w:sz w:val="14"/>
                <w:szCs w:val="14"/>
              </w:rPr>
              <w:t>（平成</w:t>
            </w:r>
            <w:r>
              <w:rPr>
                <w:rFonts w:ascii="HG丸ｺﾞｼｯｸM-PRO" w:eastAsia="HG丸ｺﾞｼｯｸM-PRO" w:hAnsi="HG丸ｺﾞｼｯｸM-PRO" w:hint="eastAsia"/>
                <w:color w:val="000000"/>
                <w:sz w:val="14"/>
                <w:szCs w:val="14"/>
              </w:rPr>
              <w:t>27</w:t>
            </w:r>
            <w:r w:rsidRPr="00991FB3">
              <w:rPr>
                <w:rFonts w:ascii="HG丸ｺﾞｼｯｸM-PRO" w:eastAsia="HG丸ｺﾞｼｯｸM-PRO" w:hAnsi="HG丸ｺﾞｼｯｸM-PRO" w:hint="eastAsia"/>
                <w:color w:val="000000"/>
                <w:sz w:val="14"/>
                <w:szCs w:val="14"/>
              </w:rPr>
              <w:t>年度）</w:t>
            </w:r>
          </w:p>
        </w:tc>
        <w:tc>
          <w:tcPr>
            <w:tcW w:w="1480" w:type="dxa"/>
            <w:tcBorders>
              <w:left w:val="single" w:sz="12" w:space="0" w:color="auto"/>
              <w:right w:val="single" w:sz="12" w:space="0" w:color="auto"/>
            </w:tcBorders>
            <w:shd w:val="clear" w:color="auto" w:fill="D6E3BC"/>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▲25％以上</w:t>
            </w:r>
          </w:p>
          <w:p w:rsidR="00AF6FE2" w:rsidRDefault="00564DEF" w:rsidP="005F5FCC">
            <w:pPr>
              <w:spacing w:line="160" w:lineRule="exact"/>
              <w:jc w:val="center"/>
              <w:outlineLvl w:val="2"/>
              <w:rPr>
                <w:rFonts w:ascii="ＭＳ 明朝" w:hAnsi="ＭＳ 明朝"/>
                <w:color w:val="000000"/>
                <w:sz w:val="14"/>
                <w:szCs w:val="14"/>
              </w:rPr>
            </w:pPr>
            <w:r w:rsidRPr="002C7EEB">
              <w:rPr>
                <w:rFonts w:ascii="ＭＳ 明朝" w:hAnsi="ＭＳ 明朝" w:hint="eastAsia"/>
                <w:color w:val="000000"/>
                <w:sz w:val="14"/>
                <w:szCs w:val="14"/>
              </w:rPr>
              <w:t>※平成</w:t>
            </w:r>
            <w:r w:rsidR="00607968">
              <w:rPr>
                <w:rFonts w:ascii="ＭＳ 明朝" w:hAnsi="ＭＳ 明朝" w:hint="eastAsia"/>
                <w:color w:val="000000"/>
                <w:sz w:val="14"/>
                <w:szCs w:val="14"/>
              </w:rPr>
              <w:t>20</w:t>
            </w:r>
            <w:r w:rsidRPr="002C7EEB">
              <w:rPr>
                <w:rFonts w:ascii="ＭＳ 明朝" w:hAnsi="ＭＳ 明朝" w:hint="eastAsia"/>
                <w:color w:val="000000"/>
                <w:sz w:val="14"/>
                <w:szCs w:val="14"/>
              </w:rPr>
              <w:t>年度との比較</w:t>
            </w:r>
          </w:p>
          <w:p w:rsidR="00564DEF" w:rsidRPr="005E59C1" w:rsidRDefault="005E59C1" w:rsidP="005F5FCC">
            <w:pPr>
              <w:spacing w:line="160" w:lineRule="exact"/>
              <w:jc w:val="center"/>
              <w:outlineLvl w:val="2"/>
              <w:rPr>
                <w:rFonts w:ascii="HG丸ｺﾞｼｯｸM-PRO" w:eastAsia="HG丸ｺﾞｼｯｸM-PRO" w:hAnsi="HG丸ｺﾞｼｯｸM-PRO"/>
                <w:color w:val="000000"/>
                <w:sz w:val="18"/>
                <w:szCs w:val="18"/>
              </w:rPr>
            </w:pPr>
            <w:r>
              <w:rPr>
                <w:rFonts w:ascii="ＭＳ 明朝" w:hAnsi="ＭＳ 明朝" w:hint="eastAsia"/>
                <w:color w:val="000000"/>
                <w:sz w:val="14"/>
                <w:szCs w:val="14"/>
              </w:rPr>
              <w:t>（特定保健指導対象者の減少率（注２））</w:t>
            </w:r>
          </w:p>
        </w:tc>
      </w:tr>
      <w:tr w:rsidR="00564DEF" w:rsidRPr="002C7EEB" w:rsidTr="00DA61F7">
        <w:trPr>
          <w:trHeight w:val="850"/>
        </w:trPr>
        <w:tc>
          <w:tcPr>
            <w:tcW w:w="484" w:type="dxa"/>
            <w:vMerge/>
            <w:textDirection w:val="tbRlV"/>
            <w:vAlign w:val="center"/>
          </w:tcPr>
          <w:p w:rsidR="00564DEF" w:rsidRPr="002C7EEB" w:rsidRDefault="00564DEF" w:rsidP="00DA61F7">
            <w:pPr>
              <w:spacing w:line="280" w:lineRule="exact"/>
              <w:ind w:left="113" w:right="113"/>
              <w:jc w:val="center"/>
              <w:outlineLvl w:val="2"/>
              <w:rPr>
                <w:rFonts w:ascii="HG丸ｺﾞｼｯｸM-PRO" w:eastAsia="HG丸ｺﾞｼｯｸM-PRO"/>
                <w:color w:val="000000"/>
                <w:sz w:val="18"/>
                <w:szCs w:val="18"/>
              </w:rPr>
            </w:pPr>
          </w:p>
        </w:tc>
        <w:tc>
          <w:tcPr>
            <w:tcW w:w="1288" w:type="dxa"/>
            <w:gridSpan w:val="2"/>
            <w:vAlign w:val="center"/>
          </w:tcPr>
          <w:p w:rsidR="00564DEF" w:rsidRDefault="00E25BEA" w:rsidP="00DA61F7">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⑤</w:t>
            </w:r>
            <w:r w:rsidR="00564DEF">
              <w:rPr>
                <w:rFonts w:ascii="HG丸ｺﾞｼｯｸM-PRO" w:eastAsia="HG丸ｺﾞｼｯｸM-PRO" w:hAnsi="HG丸ｺﾞｼｯｸM-PRO" w:hint="eastAsia"/>
                <w:color w:val="000000"/>
                <w:sz w:val="18"/>
                <w:szCs w:val="18"/>
              </w:rPr>
              <w:t>職場や地域における健康づくり(</w:t>
            </w:r>
            <w:r w:rsidR="00564DEF" w:rsidRPr="00F47A1B">
              <w:rPr>
                <w:rFonts w:ascii="HG丸ｺﾞｼｯｸM-PRO" w:eastAsia="HG丸ｺﾞｼｯｸM-PRO" w:hAnsi="HG丸ｺﾞｼｯｸM-PRO" w:hint="eastAsia"/>
                <w:color w:val="000000"/>
                <w:w w:val="80"/>
                <w:sz w:val="18"/>
                <w:szCs w:val="18"/>
              </w:rPr>
              <w:t>新規</w:t>
            </w:r>
            <w:r w:rsidR="00564DEF">
              <w:rPr>
                <w:rFonts w:ascii="HG丸ｺﾞｼｯｸM-PRO" w:eastAsia="HG丸ｺﾞｼｯｸM-PRO" w:hAnsi="HG丸ｺﾞｼｯｸM-PRO" w:hint="eastAsia"/>
                <w:color w:val="000000"/>
                <w:sz w:val="18"/>
                <w:szCs w:val="18"/>
              </w:rPr>
              <w:t>)</w:t>
            </w:r>
          </w:p>
        </w:tc>
        <w:tc>
          <w:tcPr>
            <w:tcW w:w="1340" w:type="dxa"/>
            <w:vAlign w:val="center"/>
          </w:tcPr>
          <w:p w:rsidR="00564DEF" w:rsidRPr="002C7EEB" w:rsidRDefault="00564DEF" w:rsidP="00DA61F7">
            <w:pPr>
              <w:spacing w:line="200" w:lineRule="exact"/>
              <w:ind w:left="180" w:rightChars="-45" w:right="-94" w:hangingChars="100" w:hanging="180"/>
              <w:jc w:val="center"/>
              <w:outlineLvl w:val="2"/>
              <w:rPr>
                <w:rFonts w:ascii="HG丸ｺﾞｼｯｸM-PRO" w:eastAsia="HG丸ｺﾞｼｯｸM-PRO" w:hAnsi="HG丸ｺﾞｼｯｸM-PRO"/>
                <w:color w:val="000000"/>
                <w:sz w:val="18"/>
                <w:szCs w:val="18"/>
              </w:rPr>
            </w:pP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p>
        </w:tc>
        <w:tc>
          <w:tcPr>
            <w:tcW w:w="1341" w:type="dxa"/>
            <w:tcBorders>
              <w:right w:val="single" w:sz="4" w:space="0" w:color="auto"/>
            </w:tcBorders>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p>
        </w:tc>
        <w:tc>
          <w:tcPr>
            <w:tcW w:w="1336" w:type="dxa"/>
            <w:tcBorders>
              <w:left w:val="single" w:sz="4" w:space="0" w:color="auto"/>
              <w:right w:val="single" w:sz="4" w:space="0" w:color="auto"/>
            </w:tcBorders>
            <w:shd w:val="clear" w:color="auto" w:fill="auto"/>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p>
        </w:tc>
        <w:tc>
          <w:tcPr>
            <w:tcW w:w="1337" w:type="dxa"/>
            <w:tcBorders>
              <w:left w:val="single" w:sz="4" w:space="0" w:color="auto"/>
              <w:right w:val="single" w:sz="12" w:space="0" w:color="auto"/>
            </w:tcBorders>
            <w:shd w:val="clear" w:color="auto" w:fill="auto"/>
            <w:vAlign w:val="center"/>
          </w:tcPr>
          <w:p w:rsidR="00564DEF" w:rsidRDefault="0011438D" w:rsidP="0011438D">
            <w:pPr>
              <w:spacing w:line="180" w:lineRule="exact"/>
              <w:ind w:left="160" w:hangingChars="100" w:hanging="160"/>
              <w:jc w:val="left"/>
              <w:outlineLvl w:val="2"/>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w:t>
            </w:r>
            <w:r w:rsidRPr="00F47A1B">
              <w:rPr>
                <w:rFonts w:ascii="HG丸ｺﾞｼｯｸM-PRO" w:eastAsia="HG丸ｺﾞｼｯｸM-PRO" w:hAnsi="HG丸ｺﾞｼｯｸM-PRO" w:hint="eastAsia"/>
                <w:color w:val="000000"/>
                <w:sz w:val="16"/>
                <w:szCs w:val="18"/>
              </w:rPr>
              <w:t>健康づくりを進める住民の自主組織の数</w:t>
            </w:r>
          </w:p>
          <w:p w:rsidR="0011438D" w:rsidRPr="0011438D" w:rsidRDefault="0011438D" w:rsidP="0011438D">
            <w:pPr>
              <w:spacing w:line="180" w:lineRule="exact"/>
              <w:ind w:leftChars="100" w:left="210"/>
              <w:jc w:val="left"/>
              <w:outlineLvl w:val="2"/>
              <w:rPr>
                <w:rFonts w:ascii="ＭＳ 明朝" w:hAnsi="ＭＳ 明朝"/>
                <w:color w:val="000000"/>
                <w:sz w:val="18"/>
                <w:szCs w:val="18"/>
              </w:rPr>
            </w:pPr>
            <w:r>
              <w:rPr>
                <w:rFonts w:ascii="HG丸ｺﾞｼｯｸM-PRO" w:eastAsia="HG丸ｺﾞｼｯｸM-PRO" w:hAnsi="HG丸ｺﾞｼｯｸM-PRO" w:hint="eastAsia"/>
                <w:color w:val="000000"/>
                <w:sz w:val="16"/>
                <w:szCs w:val="18"/>
              </w:rPr>
              <w:t>715団体</w:t>
            </w:r>
          </w:p>
        </w:tc>
        <w:tc>
          <w:tcPr>
            <w:tcW w:w="1480" w:type="dxa"/>
            <w:tcBorders>
              <w:left w:val="single" w:sz="12" w:space="0" w:color="auto"/>
              <w:right w:val="single" w:sz="12" w:space="0" w:color="auto"/>
            </w:tcBorders>
            <w:shd w:val="clear" w:color="auto" w:fill="D6E3BC"/>
            <w:tcMar>
              <w:left w:w="0" w:type="dxa"/>
              <w:right w:w="0" w:type="dxa"/>
            </w:tcMar>
            <w:vAlign w:val="center"/>
          </w:tcPr>
          <w:p w:rsidR="00564DEF" w:rsidRPr="00F47A1B" w:rsidRDefault="00564DEF" w:rsidP="00DA61F7">
            <w:pPr>
              <w:spacing w:line="200" w:lineRule="exact"/>
              <w:ind w:left="160" w:hangingChars="100" w:hanging="160"/>
              <w:jc w:val="left"/>
              <w:outlineLvl w:val="2"/>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w:t>
            </w:r>
            <w:r w:rsidRPr="00F47A1B">
              <w:rPr>
                <w:rFonts w:ascii="HG丸ｺﾞｼｯｸM-PRO" w:eastAsia="HG丸ｺﾞｼｯｸM-PRO" w:hAnsi="HG丸ｺﾞｼｯｸM-PRO" w:hint="eastAsia"/>
                <w:color w:val="000000"/>
                <w:sz w:val="16"/>
                <w:szCs w:val="18"/>
              </w:rPr>
              <w:t>健康づくりを進める住民の自主組織の数</w:t>
            </w:r>
            <w:r w:rsidR="00E25BEA">
              <w:rPr>
                <w:rFonts w:ascii="HG丸ｺﾞｼｯｸM-PRO" w:eastAsia="HG丸ｺﾞｼｯｸM-PRO" w:hAnsi="HG丸ｺﾞｼｯｸM-PRO" w:hint="eastAsia"/>
                <w:color w:val="000000"/>
                <w:sz w:val="16"/>
                <w:szCs w:val="18"/>
              </w:rPr>
              <w:t xml:space="preserve">　増加</w:t>
            </w:r>
          </w:p>
        </w:tc>
      </w:tr>
      <w:tr w:rsidR="00564DEF" w:rsidRPr="002C7EEB" w:rsidTr="00DB4859">
        <w:trPr>
          <w:trHeight w:val="850"/>
        </w:trPr>
        <w:tc>
          <w:tcPr>
            <w:tcW w:w="484" w:type="dxa"/>
            <w:vMerge/>
            <w:textDirection w:val="tbRlV"/>
            <w:vAlign w:val="center"/>
          </w:tcPr>
          <w:p w:rsidR="00564DEF" w:rsidRPr="002C7EEB" w:rsidRDefault="00564DEF" w:rsidP="00DA61F7">
            <w:pPr>
              <w:spacing w:line="280" w:lineRule="exact"/>
              <w:ind w:left="113" w:right="113"/>
              <w:jc w:val="center"/>
              <w:outlineLvl w:val="2"/>
              <w:rPr>
                <w:rFonts w:ascii="HG丸ｺﾞｼｯｸM-PRO" w:eastAsia="HG丸ｺﾞｼｯｸM-PRO"/>
                <w:color w:val="000000"/>
                <w:sz w:val="18"/>
                <w:szCs w:val="18"/>
              </w:rPr>
            </w:pPr>
          </w:p>
        </w:tc>
        <w:tc>
          <w:tcPr>
            <w:tcW w:w="1288" w:type="dxa"/>
            <w:gridSpan w:val="2"/>
            <w:tcBorders>
              <w:bottom w:val="single" w:sz="4" w:space="0" w:color="auto"/>
            </w:tcBorders>
            <w:vAlign w:val="center"/>
          </w:tcPr>
          <w:p w:rsidR="00564DEF" w:rsidRPr="002C7EEB" w:rsidRDefault="00E25BEA" w:rsidP="00DA61F7">
            <w:pPr>
              <w:spacing w:line="200" w:lineRule="exact"/>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⑥</w:t>
            </w:r>
            <w:r w:rsidR="00564DEF" w:rsidRPr="002C7EEB">
              <w:rPr>
                <w:rFonts w:ascii="HG丸ｺﾞｼｯｸM-PRO" w:eastAsia="HG丸ｺﾞｼｯｸM-PRO" w:hAnsi="HG丸ｺﾞｼｯｸM-PRO" w:hint="eastAsia"/>
                <w:color w:val="000000"/>
                <w:sz w:val="18"/>
                <w:szCs w:val="18"/>
              </w:rPr>
              <w:t>たばこ対策</w:t>
            </w:r>
          </w:p>
        </w:tc>
        <w:tc>
          <w:tcPr>
            <w:tcW w:w="1340" w:type="dxa"/>
            <w:tcBorders>
              <w:bottom w:val="single" w:sz="4" w:space="0" w:color="auto"/>
            </w:tcBorders>
            <w:vAlign w:val="center"/>
          </w:tcPr>
          <w:p w:rsidR="00564DEF" w:rsidRPr="002C7EEB" w:rsidRDefault="00564DEF" w:rsidP="00DA61F7">
            <w:pPr>
              <w:widowControl/>
              <w:spacing w:line="180" w:lineRule="exact"/>
              <w:jc w:val="center"/>
              <w:rPr>
                <w:rFonts w:ascii="HG丸ｺﾞｼｯｸM-PRO" w:eastAsia="HG丸ｺﾞｼｯｸM-PRO" w:hAnsi="HG丸ｺﾞｼｯｸM-PRO"/>
                <w:color w:val="000000"/>
                <w:sz w:val="14"/>
                <w:szCs w:val="14"/>
              </w:rPr>
            </w:pPr>
            <w:r w:rsidRPr="002C7EEB">
              <w:rPr>
                <w:rFonts w:ascii="HG丸ｺﾞｼｯｸM-PRO" w:eastAsia="HG丸ｺﾞｼｯｸM-PRO" w:hAnsi="HG丸ｺﾞｼｯｸM-PRO" w:hint="eastAsia"/>
                <w:color w:val="000000"/>
                <w:sz w:val="14"/>
                <w:szCs w:val="14"/>
              </w:rPr>
              <w:t>男性喫煙率39.8％</w:t>
            </w:r>
          </w:p>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4"/>
                <w:szCs w:val="14"/>
              </w:rPr>
            </w:pPr>
            <w:r w:rsidRPr="002C7EEB">
              <w:rPr>
                <w:rFonts w:ascii="HG丸ｺﾞｼｯｸM-PRO" w:eastAsia="HG丸ｺﾞｼｯｸM-PRO" w:hAnsi="HG丸ｺﾞｼｯｸM-PRO" w:hint="eastAsia"/>
                <w:color w:val="000000"/>
                <w:sz w:val="14"/>
                <w:szCs w:val="14"/>
              </w:rPr>
              <w:t>女性喫煙率13.8％</w:t>
            </w:r>
          </w:p>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4"/>
                <w:szCs w:val="14"/>
              </w:rPr>
            </w:pPr>
            <w:r w:rsidRPr="002C7EEB">
              <w:rPr>
                <w:rFonts w:ascii="HG丸ｺﾞｼｯｸM-PRO" w:eastAsia="HG丸ｺﾞｼｯｸM-PRO" w:hAnsi="HG丸ｺﾞｼｯｸM-PRO" w:hint="eastAsia"/>
                <w:color w:val="000000"/>
                <w:sz w:val="14"/>
                <w:szCs w:val="14"/>
              </w:rPr>
              <w:t>(注</w:t>
            </w:r>
            <w:r w:rsidR="008E1F8F">
              <w:rPr>
                <w:rFonts w:ascii="HG丸ｺﾞｼｯｸM-PRO" w:eastAsia="HG丸ｺﾞｼｯｸM-PRO" w:hAnsi="HG丸ｺﾞｼｯｸM-PRO" w:hint="eastAsia"/>
                <w:color w:val="000000"/>
                <w:sz w:val="14"/>
                <w:szCs w:val="14"/>
              </w:rPr>
              <w:t>3</w:t>
            </w:r>
            <w:r w:rsidRPr="002C7EEB">
              <w:rPr>
                <w:rFonts w:ascii="HG丸ｺﾞｼｯｸM-PRO" w:eastAsia="HG丸ｺﾞｼｯｸM-PRO" w:hAnsi="HG丸ｺﾞｼｯｸM-PRO" w:hint="eastAsia"/>
                <w:color w:val="000000"/>
                <w:sz w:val="14"/>
                <w:szCs w:val="14"/>
              </w:rPr>
              <w:t>)</w:t>
            </w:r>
          </w:p>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4"/>
                <w:szCs w:val="14"/>
              </w:rPr>
              <w:t>※</w:t>
            </w:r>
            <w:r w:rsidRPr="002C7EEB">
              <w:rPr>
                <w:rFonts w:ascii="HG丸ｺﾞｼｯｸM-PRO" w:eastAsia="HG丸ｺﾞｼｯｸM-PRO" w:hAnsi="HG丸ｺﾞｼｯｸM-PRO" w:hint="eastAsia"/>
                <w:color w:val="000000"/>
                <w:spacing w:val="-20"/>
                <w:sz w:val="14"/>
                <w:szCs w:val="14"/>
              </w:rPr>
              <w:t>平成19年度の数値</w:t>
            </w:r>
          </w:p>
        </w:tc>
        <w:tc>
          <w:tcPr>
            <w:tcW w:w="1341" w:type="dxa"/>
            <w:tcBorders>
              <w:bottom w:val="single" w:sz="4" w:space="0" w:color="auto"/>
            </w:tcBorders>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41" w:type="dxa"/>
            <w:tcBorders>
              <w:bottom w:val="single" w:sz="4" w:space="0" w:color="auto"/>
              <w:right w:val="single" w:sz="4" w:space="0" w:color="auto"/>
            </w:tcBorders>
            <w:vAlign w:val="center"/>
          </w:tcPr>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男性喫煙率33.6％</w:t>
            </w:r>
          </w:p>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女性喫煙率12.3％</w:t>
            </w:r>
          </w:p>
        </w:tc>
        <w:tc>
          <w:tcPr>
            <w:tcW w:w="1336" w:type="dxa"/>
            <w:tcBorders>
              <w:left w:val="single" w:sz="4" w:space="0" w:color="auto"/>
              <w:bottom w:val="single" w:sz="4" w:space="0" w:color="auto"/>
              <w:right w:val="single" w:sz="4" w:space="0" w:color="auto"/>
            </w:tcBorders>
            <w:shd w:val="clear" w:color="auto" w:fill="auto"/>
            <w:vAlign w:val="center"/>
          </w:tcPr>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男性喫煙率</w:t>
            </w:r>
          </w:p>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20％以下</w:t>
            </w:r>
          </w:p>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女性喫煙率</w:t>
            </w:r>
          </w:p>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5％以下</w:t>
            </w:r>
          </w:p>
        </w:tc>
        <w:tc>
          <w:tcPr>
            <w:tcW w:w="1337" w:type="dxa"/>
            <w:tcBorders>
              <w:left w:val="single" w:sz="4" w:space="0" w:color="auto"/>
              <w:bottom w:val="single" w:sz="4" w:space="0" w:color="auto"/>
              <w:right w:val="single" w:sz="12" w:space="0" w:color="auto"/>
            </w:tcBorders>
            <w:shd w:val="clear" w:color="auto" w:fill="auto"/>
            <w:tcMar>
              <w:left w:w="28" w:type="dxa"/>
              <w:right w:w="28" w:type="dxa"/>
            </w:tcMar>
            <w:vAlign w:val="center"/>
          </w:tcPr>
          <w:p w:rsidR="00DB4859" w:rsidRPr="00DB4859" w:rsidRDefault="00E449D2" w:rsidP="00E449D2">
            <w:pPr>
              <w:widowControl/>
              <w:spacing w:line="200" w:lineRule="exact"/>
              <w:jc w:val="left"/>
              <w:rPr>
                <w:rFonts w:ascii="HG丸ｺﾞｼｯｸM-PRO" w:eastAsia="HG丸ｺﾞｼｯｸM-PRO" w:hAnsi="HG丸ｺﾞｼｯｸM-PRO"/>
                <w:color w:val="000000"/>
                <w:w w:val="90"/>
                <w:sz w:val="16"/>
                <w:szCs w:val="18"/>
              </w:rPr>
            </w:pPr>
            <w:r>
              <w:rPr>
                <w:rFonts w:ascii="HG丸ｺﾞｼｯｸM-PRO" w:eastAsia="HG丸ｺﾞｼｯｸM-PRO" w:hAnsi="HG丸ｺﾞｼｯｸM-PRO" w:hint="eastAsia"/>
                <w:color w:val="000000"/>
                <w:sz w:val="16"/>
                <w:szCs w:val="18"/>
              </w:rPr>
              <w:t>・</w:t>
            </w:r>
            <w:r w:rsidRPr="00DB4859">
              <w:rPr>
                <w:rFonts w:ascii="HG丸ｺﾞｼｯｸM-PRO" w:eastAsia="HG丸ｺﾞｼｯｸM-PRO" w:hAnsi="HG丸ｺﾞｼｯｸM-PRO" w:hint="eastAsia"/>
                <w:color w:val="000000"/>
                <w:w w:val="90"/>
                <w:sz w:val="16"/>
                <w:szCs w:val="18"/>
              </w:rPr>
              <w:t>成人の喫煙率</w:t>
            </w:r>
          </w:p>
          <w:p w:rsidR="00DB4859" w:rsidRPr="00DB4859" w:rsidRDefault="00DB4859" w:rsidP="00DB4859">
            <w:pPr>
              <w:widowControl/>
              <w:spacing w:line="200" w:lineRule="exact"/>
              <w:ind w:firstLineChars="100" w:firstLine="144"/>
              <w:jc w:val="left"/>
              <w:rPr>
                <w:rFonts w:ascii="HG丸ｺﾞｼｯｸM-PRO" w:eastAsia="HG丸ｺﾞｼｯｸM-PRO" w:hAnsi="HG丸ｺﾞｼｯｸM-PRO"/>
                <w:color w:val="000000"/>
                <w:w w:val="90"/>
                <w:sz w:val="16"/>
                <w:szCs w:val="18"/>
              </w:rPr>
            </w:pPr>
            <w:r>
              <w:rPr>
                <w:rFonts w:ascii="HG丸ｺﾞｼｯｸM-PRO" w:eastAsia="HG丸ｺﾞｼｯｸM-PRO" w:hAnsi="HG丸ｺﾞｼｯｸM-PRO" w:hint="eastAsia"/>
                <w:color w:val="000000"/>
                <w:w w:val="90"/>
                <w:sz w:val="16"/>
                <w:szCs w:val="18"/>
              </w:rPr>
              <w:t>（</w:t>
            </w:r>
            <w:r w:rsidR="00E449D2" w:rsidRPr="00DB4859">
              <w:rPr>
                <w:rFonts w:ascii="HG丸ｺﾞｼｯｸM-PRO" w:eastAsia="HG丸ｺﾞｼｯｸM-PRO" w:hAnsi="HG丸ｺﾞｼｯｸM-PRO" w:hint="eastAsia"/>
                <w:color w:val="000000"/>
                <w:w w:val="90"/>
                <w:sz w:val="16"/>
                <w:szCs w:val="18"/>
              </w:rPr>
              <w:t>男性</w:t>
            </w:r>
            <w:r w:rsidRPr="00DB4859">
              <w:rPr>
                <w:rFonts w:ascii="HG丸ｺﾞｼｯｸM-PRO" w:eastAsia="HG丸ｺﾞｼｯｸM-PRO" w:hAnsi="HG丸ｺﾞｼｯｸM-PRO" w:hint="eastAsia"/>
                <w:color w:val="000000"/>
                <w:w w:val="90"/>
                <w:sz w:val="16"/>
                <w:szCs w:val="18"/>
              </w:rPr>
              <w:t>/女性</w:t>
            </w:r>
            <w:r>
              <w:rPr>
                <w:rFonts w:ascii="HG丸ｺﾞｼｯｸM-PRO" w:eastAsia="HG丸ｺﾞｼｯｸM-PRO" w:hAnsi="HG丸ｺﾞｼｯｸM-PRO" w:hint="eastAsia"/>
                <w:color w:val="000000"/>
                <w:w w:val="90"/>
                <w:sz w:val="16"/>
                <w:szCs w:val="18"/>
              </w:rPr>
              <w:t>）</w:t>
            </w:r>
            <w:r w:rsidRPr="00DB4859">
              <w:rPr>
                <w:rFonts w:ascii="HG丸ｺﾞｼｯｸM-PRO" w:eastAsia="HG丸ｺﾞｼｯｸM-PRO" w:hAnsi="HG丸ｺﾞｼｯｸM-PRO" w:hint="eastAsia"/>
                <w:color w:val="000000"/>
                <w:w w:val="90"/>
                <w:sz w:val="16"/>
                <w:szCs w:val="18"/>
              </w:rPr>
              <w:t xml:space="preserve"> </w:t>
            </w:r>
          </w:p>
          <w:p w:rsidR="00E449D2" w:rsidRPr="00DB4859" w:rsidRDefault="00E449D2" w:rsidP="00DB4859">
            <w:pPr>
              <w:widowControl/>
              <w:spacing w:line="200" w:lineRule="exact"/>
              <w:ind w:firstLineChars="100" w:firstLine="128"/>
              <w:jc w:val="left"/>
              <w:rPr>
                <w:rFonts w:ascii="HG丸ｺﾞｼｯｸM-PRO" w:eastAsia="HG丸ｺﾞｼｯｸM-PRO" w:hAnsi="HG丸ｺﾞｼｯｸM-PRO"/>
                <w:color w:val="000000"/>
                <w:w w:val="80"/>
                <w:sz w:val="16"/>
                <w:szCs w:val="18"/>
              </w:rPr>
            </w:pPr>
            <w:r w:rsidRPr="00DB4859">
              <w:rPr>
                <w:rFonts w:ascii="HG丸ｺﾞｼｯｸM-PRO" w:eastAsia="HG丸ｺﾞｼｯｸM-PRO" w:hAnsi="HG丸ｺﾞｼｯｸM-PRO" w:hint="eastAsia"/>
                <w:color w:val="000000"/>
                <w:w w:val="80"/>
                <w:sz w:val="16"/>
                <w:szCs w:val="18"/>
              </w:rPr>
              <w:t>30.4％</w:t>
            </w:r>
            <w:r w:rsidR="00DB4859" w:rsidRPr="00DB4859">
              <w:rPr>
                <w:rFonts w:ascii="HG丸ｺﾞｼｯｸM-PRO" w:eastAsia="HG丸ｺﾞｼｯｸM-PRO" w:hAnsi="HG丸ｺﾞｼｯｸM-PRO" w:hint="eastAsia"/>
                <w:color w:val="000000"/>
                <w:w w:val="80"/>
                <w:sz w:val="16"/>
                <w:szCs w:val="18"/>
              </w:rPr>
              <w:t>/</w:t>
            </w:r>
            <w:r w:rsidRPr="00DB4859">
              <w:rPr>
                <w:rFonts w:ascii="HG丸ｺﾞｼｯｸM-PRO" w:eastAsia="HG丸ｺﾞｼｯｸM-PRO" w:hAnsi="HG丸ｺﾞｼｯｸM-PRO" w:hint="eastAsia"/>
                <w:color w:val="000000"/>
                <w:w w:val="80"/>
                <w:sz w:val="16"/>
                <w:szCs w:val="18"/>
              </w:rPr>
              <w:t>10.7％</w:t>
            </w:r>
          </w:p>
          <w:p w:rsidR="00E449D2" w:rsidRDefault="00E449D2" w:rsidP="00DB4859">
            <w:pPr>
              <w:widowControl/>
              <w:spacing w:line="200" w:lineRule="exact"/>
              <w:jc w:val="right"/>
              <w:rPr>
                <w:rFonts w:ascii="HG丸ｺﾞｼｯｸM-PRO" w:eastAsia="HG丸ｺﾞｼｯｸM-PRO" w:hAnsi="HG丸ｺﾞｼｯｸM-PRO"/>
                <w:color w:val="000000"/>
                <w:sz w:val="16"/>
                <w:szCs w:val="18"/>
              </w:rPr>
            </w:pPr>
            <w:r w:rsidRPr="00991FB3">
              <w:rPr>
                <w:rFonts w:ascii="HG丸ｺﾞｼｯｸM-PRO" w:eastAsia="HG丸ｺﾞｼｯｸM-PRO" w:hAnsi="HG丸ｺﾞｼｯｸM-PRO" w:hint="eastAsia"/>
                <w:color w:val="000000"/>
                <w:sz w:val="14"/>
                <w:szCs w:val="14"/>
              </w:rPr>
              <w:t>（平成28年度）</w:t>
            </w:r>
          </w:p>
          <w:p w:rsidR="00E449D2" w:rsidRDefault="00E449D2" w:rsidP="00E449D2">
            <w:pPr>
              <w:widowControl/>
              <w:spacing w:line="200" w:lineRule="exact"/>
              <w:ind w:left="80" w:hangingChars="50" w:hanging="80"/>
              <w:jc w:val="left"/>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w:t>
            </w:r>
            <w:r w:rsidRPr="00E25BEA">
              <w:rPr>
                <w:rFonts w:ascii="HG丸ｺﾞｼｯｸM-PRO" w:eastAsia="HG丸ｺﾞｼｯｸM-PRO" w:hAnsi="HG丸ｺﾞｼｯｸM-PRO" w:hint="eastAsia"/>
                <w:color w:val="000000"/>
                <w:w w:val="66"/>
                <w:sz w:val="16"/>
                <w:szCs w:val="18"/>
              </w:rPr>
              <w:t>敷地内禁煙の割合（</w:t>
            </w:r>
            <w:r>
              <w:rPr>
                <w:rFonts w:ascii="HG丸ｺﾞｼｯｸM-PRO" w:eastAsia="HG丸ｺﾞｼｯｸM-PRO" w:hAnsi="HG丸ｺﾞｼｯｸM-PRO" w:hint="eastAsia"/>
                <w:color w:val="000000"/>
                <w:w w:val="66"/>
                <w:sz w:val="16"/>
                <w:szCs w:val="18"/>
              </w:rPr>
              <w:t>病院／</w:t>
            </w:r>
            <w:r w:rsidRPr="00E25BEA">
              <w:rPr>
                <w:rFonts w:ascii="HG丸ｺﾞｼｯｸM-PRO" w:eastAsia="HG丸ｺﾞｼｯｸM-PRO" w:hAnsi="HG丸ｺﾞｼｯｸM-PRO" w:hint="eastAsia"/>
                <w:color w:val="000000"/>
                <w:w w:val="66"/>
                <w:sz w:val="16"/>
                <w:szCs w:val="18"/>
              </w:rPr>
              <w:t>私立小中高等学校）</w:t>
            </w:r>
            <w:r w:rsidRPr="00E449D2">
              <w:rPr>
                <w:rFonts w:ascii="HG丸ｺﾞｼｯｸM-PRO" w:eastAsia="HG丸ｺﾞｼｯｸM-PRO" w:hAnsi="HG丸ｺﾞｼｯｸM-PRO" w:hint="eastAsia"/>
                <w:color w:val="000000"/>
                <w:w w:val="90"/>
                <w:sz w:val="16"/>
                <w:szCs w:val="18"/>
              </w:rPr>
              <w:t>73.5％/51.9%</w:t>
            </w:r>
          </w:p>
          <w:p w:rsidR="00E449D2" w:rsidRDefault="00E449D2" w:rsidP="00DB4859">
            <w:pPr>
              <w:widowControl/>
              <w:spacing w:line="200" w:lineRule="exact"/>
              <w:jc w:val="right"/>
              <w:rPr>
                <w:rFonts w:ascii="HG丸ｺﾞｼｯｸM-PRO" w:eastAsia="HG丸ｺﾞｼｯｸM-PRO" w:hAnsi="HG丸ｺﾞｼｯｸM-PRO"/>
                <w:color w:val="000000"/>
                <w:sz w:val="16"/>
                <w:szCs w:val="18"/>
              </w:rPr>
            </w:pPr>
            <w:r w:rsidRPr="00991FB3">
              <w:rPr>
                <w:rFonts w:ascii="HG丸ｺﾞｼｯｸM-PRO" w:eastAsia="HG丸ｺﾞｼｯｸM-PRO" w:hAnsi="HG丸ｺﾞｼｯｸM-PRO" w:hint="eastAsia"/>
                <w:color w:val="000000"/>
                <w:sz w:val="14"/>
                <w:szCs w:val="14"/>
              </w:rPr>
              <w:t>（平成28年度）</w:t>
            </w:r>
          </w:p>
          <w:p w:rsidR="00E449D2" w:rsidRDefault="00E449D2" w:rsidP="00E449D2">
            <w:pPr>
              <w:widowControl/>
              <w:spacing w:line="200" w:lineRule="exact"/>
              <w:ind w:left="80" w:hangingChars="50" w:hanging="80"/>
              <w:jc w:val="left"/>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w:t>
            </w:r>
            <w:r>
              <w:rPr>
                <w:rFonts w:ascii="HG丸ｺﾞｼｯｸM-PRO" w:eastAsia="HG丸ｺﾞｼｯｸM-PRO" w:hAnsi="HG丸ｺﾞｼｯｸM-PRO" w:hint="eastAsia"/>
                <w:color w:val="000000"/>
                <w:w w:val="66"/>
                <w:sz w:val="16"/>
                <w:szCs w:val="18"/>
              </w:rPr>
              <w:t>建物</w:t>
            </w:r>
            <w:r w:rsidRPr="00E25BEA">
              <w:rPr>
                <w:rFonts w:ascii="HG丸ｺﾞｼｯｸM-PRO" w:eastAsia="HG丸ｺﾞｼｯｸM-PRO" w:hAnsi="HG丸ｺﾞｼｯｸM-PRO" w:hint="eastAsia"/>
                <w:color w:val="000000"/>
                <w:w w:val="66"/>
                <w:sz w:val="16"/>
                <w:szCs w:val="18"/>
              </w:rPr>
              <w:t>内禁煙の割合（</w:t>
            </w:r>
            <w:r>
              <w:rPr>
                <w:rFonts w:ascii="HG丸ｺﾞｼｯｸM-PRO" w:eastAsia="HG丸ｺﾞｼｯｸM-PRO" w:hAnsi="HG丸ｺﾞｼｯｸM-PRO" w:hint="eastAsia"/>
                <w:color w:val="000000"/>
                <w:w w:val="66"/>
                <w:sz w:val="16"/>
                <w:szCs w:val="18"/>
              </w:rPr>
              <w:t>官公庁/大学</w:t>
            </w:r>
            <w:r w:rsidRPr="00E25BEA">
              <w:rPr>
                <w:rFonts w:ascii="HG丸ｺﾞｼｯｸM-PRO" w:eastAsia="HG丸ｺﾞｼｯｸM-PRO" w:hAnsi="HG丸ｺﾞｼｯｸM-PRO" w:hint="eastAsia"/>
                <w:color w:val="000000"/>
                <w:w w:val="66"/>
                <w:sz w:val="16"/>
                <w:szCs w:val="18"/>
              </w:rPr>
              <w:t>）</w:t>
            </w:r>
            <w:r>
              <w:rPr>
                <w:rFonts w:ascii="HG丸ｺﾞｼｯｸM-PRO" w:eastAsia="HG丸ｺﾞｼｯｸM-PRO" w:hAnsi="HG丸ｺﾞｼｯｸM-PRO" w:hint="eastAsia"/>
                <w:color w:val="000000"/>
                <w:w w:val="66"/>
                <w:sz w:val="16"/>
                <w:szCs w:val="18"/>
              </w:rPr>
              <w:t>91.9</w:t>
            </w:r>
            <w:r w:rsidRPr="00E25BEA">
              <w:rPr>
                <w:rFonts w:ascii="HG丸ｺﾞｼｯｸM-PRO" w:eastAsia="HG丸ｺﾞｼｯｸM-PRO" w:hAnsi="HG丸ｺﾞｼｯｸM-PRO" w:hint="eastAsia"/>
                <w:color w:val="000000"/>
                <w:w w:val="66"/>
                <w:sz w:val="16"/>
                <w:szCs w:val="18"/>
              </w:rPr>
              <w:t>％</w:t>
            </w:r>
            <w:r>
              <w:rPr>
                <w:rFonts w:ascii="HG丸ｺﾞｼｯｸM-PRO" w:eastAsia="HG丸ｺﾞｼｯｸM-PRO" w:hAnsi="HG丸ｺﾞｼｯｸM-PRO" w:hint="eastAsia"/>
                <w:color w:val="000000"/>
                <w:w w:val="66"/>
                <w:sz w:val="16"/>
                <w:szCs w:val="18"/>
              </w:rPr>
              <w:t>/83.0%</w:t>
            </w:r>
          </w:p>
          <w:p w:rsidR="00E449D2" w:rsidRDefault="00E449D2" w:rsidP="00DB4859">
            <w:pPr>
              <w:widowControl/>
              <w:spacing w:line="200" w:lineRule="exact"/>
              <w:jc w:val="right"/>
              <w:rPr>
                <w:rFonts w:ascii="HG丸ｺﾞｼｯｸM-PRO" w:eastAsia="HG丸ｺﾞｼｯｸM-PRO" w:hAnsi="HG丸ｺﾞｼｯｸM-PRO"/>
                <w:color w:val="000000"/>
                <w:sz w:val="16"/>
                <w:szCs w:val="18"/>
              </w:rPr>
            </w:pPr>
            <w:r w:rsidRPr="00991FB3">
              <w:rPr>
                <w:rFonts w:ascii="HG丸ｺﾞｼｯｸM-PRO" w:eastAsia="HG丸ｺﾞｼｯｸM-PRO" w:hAnsi="HG丸ｺﾞｼｯｸM-PRO" w:hint="eastAsia"/>
                <w:color w:val="000000"/>
                <w:sz w:val="14"/>
                <w:szCs w:val="14"/>
              </w:rPr>
              <w:t>（平成28年度）</w:t>
            </w:r>
          </w:p>
          <w:p w:rsidR="00DB4859" w:rsidRPr="00DB4859" w:rsidRDefault="00E449D2" w:rsidP="00E449D2">
            <w:pPr>
              <w:widowControl/>
              <w:spacing w:line="200" w:lineRule="exact"/>
              <w:ind w:left="80" w:hangingChars="50" w:hanging="80"/>
              <w:jc w:val="left"/>
              <w:rPr>
                <w:rFonts w:ascii="HG丸ｺﾞｼｯｸM-PRO" w:eastAsia="HG丸ｺﾞｼｯｸM-PRO" w:hAnsi="HG丸ｺﾞｼｯｸM-PRO"/>
                <w:color w:val="000000"/>
                <w:w w:val="90"/>
                <w:sz w:val="16"/>
                <w:szCs w:val="18"/>
              </w:rPr>
            </w:pPr>
            <w:r>
              <w:rPr>
                <w:rFonts w:ascii="HG丸ｺﾞｼｯｸM-PRO" w:eastAsia="HG丸ｺﾞｼｯｸM-PRO" w:hAnsi="HG丸ｺﾞｼｯｸM-PRO" w:hint="eastAsia"/>
                <w:color w:val="000000"/>
                <w:sz w:val="16"/>
                <w:szCs w:val="18"/>
              </w:rPr>
              <w:t>・</w:t>
            </w:r>
            <w:r w:rsidRPr="00DB4859">
              <w:rPr>
                <w:rFonts w:ascii="HG丸ｺﾞｼｯｸM-PRO" w:eastAsia="HG丸ｺﾞｼｯｸM-PRO" w:hAnsi="HG丸ｺﾞｼｯｸM-PRO" w:hint="eastAsia"/>
                <w:color w:val="000000"/>
                <w:w w:val="90"/>
                <w:sz w:val="16"/>
                <w:szCs w:val="18"/>
              </w:rPr>
              <w:t>受動喫煙の機会を有する者の割合</w:t>
            </w:r>
          </w:p>
          <w:p w:rsidR="00DB4859" w:rsidRPr="00DB4859" w:rsidRDefault="00DB4859" w:rsidP="00DB4859">
            <w:pPr>
              <w:widowControl/>
              <w:spacing w:line="200" w:lineRule="exact"/>
              <w:ind w:firstLineChars="100" w:firstLine="144"/>
              <w:jc w:val="left"/>
              <w:rPr>
                <w:rFonts w:ascii="HG丸ｺﾞｼｯｸM-PRO" w:eastAsia="HG丸ｺﾞｼｯｸM-PRO" w:hAnsi="HG丸ｺﾞｼｯｸM-PRO"/>
                <w:color w:val="000000"/>
                <w:w w:val="90"/>
                <w:sz w:val="16"/>
                <w:szCs w:val="18"/>
              </w:rPr>
            </w:pPr>
            <w:r>
              <w:rPr>
                <w:rFonts w:ascii="HG丸ｺﾞｼｯｸM-PRO" w:eastAsia="HG丸ｺﾞｼｯｸM-PRO" w:hAnsi="HG丸ｺﾞｼｯｸM-PRO" w:hint="eastAsia"/>
                <w:color w:val="000000"/>
                <w:w w:val="90"/>
                <w:sz w:val="16"/>
                <w:szCs w:val="18"/>
              </w:rPr>
              <w:t>（</w:t>
            </w:r>
            <w:r w:rsidR="00E449D2" w:rsidRPr="00DB4859">
              <w:rPr>
                <w:rFonts w:ascii="HG丸ｺﾞｼｯｸM-PRO" w:eastAsia="HG丸ｺﾞｼｯｸM-PRO" w:hAnsi="HG丸ｺﾞｼｯｸM-PRO" w:hint="eastAsia"/>
                <w:color w:val="000000"/>
                <w:w w:val="90"/>
                <w:sz w:val="16"/>
                <w:szCs w:val="18"/>
              </w:rPr>
              <w:t>職場/飲食店</w:t>
            </w:r>
            <w:r>
              <w:rPr>
                <w:rFonts w:ascii="HG丸ｺﾞｼｯｸM-PRO" w:eastAsia="HG丸ｺﾞｼｯｸM-PRO" w:hAnsi="HG丸ｺﾞｼｯｸM-PRO" w:hint="eastAsia"/>
                <w:color w:val="000000"/>
                <w:w w:val="90"/>
                <w:sz w:val="16"/>
                <w:szCs w:val="18"/>
              </w:rPr>
              <w:t>）</w:t>
            </w:r>
          </w:p>
          <w:p w:rsidR="00564DEF" w:rsidRDefault="00E449D2" w:rsidP="00DB4859">
            <w:pPr>
              <w:widowControl/>
              <w:spacing w:line="200" w:lineRule="exact"/>
              <w:ind w:left="64" w:firstLineChars="100" w:firstLine="144"/>
              <w:jc w:val="left"/>
              <w:rPr>
                <w:rFonts w:ascii="HG丸ｺﾞｼｯｸM-PRO" w:eastAsia="HG丸ｺﾞｼｯｸM-PRO" w:hAnsi="HG丸ｺﾞｼｯｸM-PRO"/>
                <w:color w:val="000000"/>
                <w:w w:val="80"/>
                <w:sz w:val="16"/>
                <w:szCs w:val="18"/>
              </w:rPr>
            </w:pPr>
            <w:r w:rsidRPr="00DB4859">
              <w:rPr>
                <w:rFonts w:ascii="HG丸ｺﾞｼｯｸM-PRO" w:eastAsia="HG丸ｺﾞｼｯｸM-PRO" w:hAnsi="HG丸ｺﾞｼｯｸM-PRO" w:hint="eastAsia"/>
                <w:color w:val="000000"/>
                <w:w w:val="90"/>
                <w:sz w:val="16"/>
                <w:szCs w:val="18"/>
              </w:rPr>
              <w:t>34.6％,54.4%</w:t>
            </w:r>
          </w:p>
          <w:p w:rsidR="00E449D2" w:rsidRPr="00E449D2" w:rsidRDefault="00E449D2" w:rsidP="00DB4859">
            <w:pPr>
              <w:widowControl/>
              <w:spacing w:line="200" w:lineRule="exact"/>
              <w:jc w:val="right"/>
              <w:rPr>
                <w:rFonts w:ascii="HG丸ｺﾞｼｯｸM-PRO" w:eastAsia="HG丸ｺﾞｼｯｸM-PRO" w:hAnsi="HG丸ｺﾞｼｯｸM-PRO"/>
                <w:color w:val="000000"/>
                <w:sz w:val="16"/>
                <w:szCs w:val="18"/>
              </w:rPr>
            </w:pPr>
            <w:r w:rsidRPr="00991FB3">
              <w:rPr>
                <w:rFonts w:ascii="HG丸ｺﾞｼｯｸM-PRO" w:eastAsia="HG丸ｺﾞｼｯｸM-PRO" w:hAnsi="HG丸ｺﾞｼｯｸM-PRO" w:hint="eastAsia"/>
                <w:color w:val="000000"/>
                <w:sz w:val="14"/>
                <w:szCs w:val="14"/>
              </w:rPr>
              <w:t>（平成2</w:t>
            </w:r>
            <w:r>
              <w:rPr>
                <w:rFonts w:ascii="HG丸ｺﾞｼｯｸM-PRO" w:eastAsia="HG丸ｺﾞｼｯｸM-PRO" w:hAnsi="HG丸ｺﾞｼｯｸM-PRO" w:hint="eastAsia"/>
                <w:color w:val="000000"/>
                <w:sz w:val="14"/>
                <w:szCs w:val="14"/>
              </w:rPr>
              <w:t>5</w:t>
            </w:r>
            <w:r w:rsidRPr="00991FB3">
              <w:rPr>
                <w:rFonts w:ascii="HG丸ｺﾞｼｯｸM-PRO" w:eastAsia="HG丸ｺﾞｼｯｸM-PRO" w:hAnsi="HG丸ｺﾞｼｯｸM-PRO" w:hint="eastAsia"/>
                <w:color w:val="000000"/>
                <w:sz w:val="14"/>
                <w:szCs w:val="14"/>
              </w:rPr>
              <w:t>年度）</w:t>
            </w:r>
          </w:p>
        </w:tc>
        <w:tc>
          <w:tcPr>
            <w:tcW w:w="1480" w:type="dxa"/>
            <w:tcBorders>
              <w:left w:val="single" w:sz="12" w:space="0" w:color="auto"/>
              <w:bottom w:val="single" w:sz="4" w:space="0" w:color="auto"/>
              <w:right w:val="single" w:sz="12" w:space="0" w:color="auto"/>
            </w:tcBorders>
            <w:shd w:val="clear" w:color="auto" w:fill="D6E3BC"/>
            <w:tcMar>
              <w:left w:w="0" w:type="dxa"/>
              <w:right w:w="0" w:type="dxa"/>
            </w:tcMar>
          </w:tcPr>
          <w:p w:rsidR="00DB4859" w:rsidRPr="00DB4859" w:rsidRDefault="00DB4859" w:rsidP="00DB4859">
            <w:pPr>
              <w:widowControl/>
              <w:spacing w:line="200" w:lineRule="exact"/>
              <w:rPr>
                <w:rFonts w:ascii="HG丸ｺﾞｼｯｸM-PRO" w:eastAsia="HG丸ｺﾞｼｯｸM-PRO" w:hAnsi="HG丸ｺﾞｼｯｸM-PRO"/>
                <w:color w:val="000000"/>
                <w:sz w:val="16"/>
                <w:szCs w:val="18"/>
              </w:rPr>
            </w:pPr>
            <w:r w:rsidRPr="00DB4859">
              <w:rPr>
                <w:rFonts w:ascii="HG丸ｺﾞｼｯｸM-PRO" w:eastAsia="HG丸ｺﾞｼｯｸM-PRO" w:hAnsi="HG丸ｺﾞｼｯｸM-PRO" w:hint="eastAsia"/>
                <w:color w:val="000000"/>
                <w:sz w:val="16"/>
                <w:szCs w:val="18"/>
              </w:rPr>
              <w:t>・成人の喫煙率</w:t>
            </w:r>
          </w:p>
          <w:p w:rsidR="00DB4859" w:rsidRPr="00DB4859" w:rsidRDefault="00DB4859" w:rsidP="00DB4859">
            <w:pPr>
              <w:widowControl/>
              <w:spacing w:line="200" w:lineRule="exact"/>
              <w:ind w:firstLineChars="100" w:firstLine="160"/>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w:t>
            </w:r>
            <w:r w:rsidRPr="00DB4859">
              <w:rPr>
                <w:rFonts w:ascii="HG丸ｺﾞｼｯｸM-PRO" w:eastAsia="HG丸ｺﾞｼｯｸM-PRO" w:hAnsi="HG丸ｺﾞｼｯｸM-PRO" w:hint="eastAsia"/>
                <w:color w:val="000000"/>
                <w:sz w:val="16"/>
                <w:szCs w:val="18"/>
              </w:rPr>
              <w:t>男性/女性</w:t>
            </w:r>
            <w:r>
              <w:rPr>
                <w:rFonts w:ascii="HG丸ｺﾞｼｯｸM-PRO" w:eastAsia="HG丸ｺﾞｼｯｸM-PRO" w:hAnsi="HG丸ｺﾞｼｯｸM-PRO" w:hint="eastAsia"/>
                <w:color w:val="000000"/>
                <w:sz w:val="16"/>
                <w:szCs w:val="18"/>
              </w:rPr>
              <w:t>）</w:t>
            </w:r>
            <w:r w:rsidRPr="00DB4859">
              <w:rPr>
                <w:rFonts w:ascii="HG丸ｺﾞｼｯｸM-PRO" w:eastAsia="HG丸ｺﾞｼｯｸM-PRO" w:hAnsi="HG丸ｺﾞｼｯｸM-PRO" w:hint="eastAsia"/>
                <w:color w:val="000000"/>
                <w:sz w:val="16"/>
                <w:szCs w:val="18"/>
              </w:rPr>
              <w:t xml:space="preserve"> </w:t>
            </w:r>
          </w:p>
          <w:p w:rsidR="00564DEF" w:rsidRDefault="00E25BEA" w:rsidP="00DB4859">
            <w:pPr>
              <w:widowControl/>
              <w:spacing w:line="200" w:lineRule="exact"/>
              <w:ind w:firstLineChars="100" w:firstLine="160"/>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15</w:t>
            </w:r>
            <w:r w:rsidR="00564DEF" w:rsidRPr="001A4EA3">
              <w:rPr>
                <w:rFonts w:ascii="HG丸ｺﾞｼｯｸM-PRO" w:eastAsia="HG丸ｺﾞｼｯｸM-PRO" w:hAnsi="HG丸ｺﾞｼｯｸM-PRO" w:hint="eastAsia"/>
                <w:color w:val="000000"/>
                <w:sz w:val="16"/>
                <w:szCs w:val="18"/>
              </w:rPr>
              <w:t>％</w:t>
            </w:r>
            <w:r w:rsidR="00DB4859">
              <w:rPr>
                <w:rFonts w:ascii="HG丸ｺﾞｼｯｸM-PRO" w:eastAsia="HG丸ｺﾞｼｯｸM-PRO" w:hAnsi="HG丸ｺﾞｼｯｸM-PRO" w:hint="eastAsia"/>
                <w:color w:val="000000"/>
                <w:sz w:val="16"/>
                <w:szCs w:val="18"/>
              </w:rPr>
              <w:t>/</w:t>
            </w:r>
            <w:r w:rsidR="00564DEF" w:rsidRPr="001A4EA3">
              <w:rPr>
                <w:rFonts w:ascii="HG丸ｺﾞｼｯｸM-PRO" w:eastAsia="HG丸ｺﾞｼｯｸM-PRO" w:hAnsi="HG丸ｺﾞｼｯｸM-PRO" w:hint="eastAsia"/>
                <w:color w:val="000000"/>
                <w:sz w:val="16"/>
                <w:szCs w:val="18"/>
              </w:rPr>
              <w:t>5％</w:t>
            </w:r>
          </w:p>
          <w:p w:rsidR="00DB4859" w:rsidRDefault="00DB4859" w:rsidP="00DB4859">
            <w:pPr>
              <w:widowControl/>
              <w:spacing w:line="200" w:lineRule="exact"/>
              <w:ind w:firstLineChars="100" w:firstLine="160"/>
              <w:rPr>
                <w:rFonts w:ascii="HG丸ｺﾞｼｯｸM-PRO" w:eastAsia="HG丸ｺﾞｼｯｸM-PRO" w:hAnsi="HG丸ｺﾞｼｯｸM-PRO"/>
                <w:color w:val="000000"/>
                <w:sz w:val="16"/>
                <w:szCs w:val="18"/>
              </w:rPr>
            </w:pPr>
          </w:p>
          <w:p w:rsidR="00E25BEA" w:rsidRPr="005A6B5D" w:rsidRDefault="00E25BEA" w:rsidP="005A6B5D">
            <w:pPr>
              <w:widowControl/>
              <w:spacing w:line="200" w:lineRule="exact"/>
              <w:ind w:left="144" w:rightChars="31" w:right="65" w:hangingChars="100" w:hanging="144"/>
              <w:rPr>
                <w:rFonts w:ascii="HG丸ｺﾞｼｯｸM-PRO" w:eastAsia="HG丸ｺﾞｼｯｸM-PRO" w:hAnsi="HG丸ｺﾞｼｯｸM-PRO"/>
                <w:color w:val="000000"/>
                <w:w w:val="90"/>
                <w:sz w:val="16"/>
                <w:szCs w:val="18"/>
              </w:rPr>
            </w:pPr>
            <w:r w:rsidRPr="005A6B5D">
              <w:rPr>
                <w:rFonts w:ascii="HG丸ｺﾞｼｯｸM-PRO" w:eastAsia="HG丸ｺﾞｼｯｸM-PRO" w:hAnsi="HG丸ｺﾞｼｯｸM-PRO" w:hint="eastAsia"/>
                <w:color w:val="000000"/>
                <w:w w:val="90"/>
                <w:sz w:val="16"/>
                <w:szCs w:val="18"/>
              </w:rPr>
              <w:t>・敷地内禁煙の割合（</w:t>
            </w:r>
            <w:r w:rsidR="00B37AF7" w:rsidRPr="005A6B5D">
              <w:rPr>
                <w:rFonts w:ascii="HG丸ｺﾞｼｯｸM-PRO" w:eastAsia="HG丸ｺﾞｼｯｸM-PRO" w:hAnsi="HG丸ｺﾞｼｯｸM-PRO" w:hint="eastAsia"/>
                <w:color w:val="000000"/>
                <w:w w:val="90"/>
                <w:sz w:val="16"/>
                <w:szCs w:val="18"/>
              </w:rPr>
              <w:t>病院／</w:t>
            </w:r>
            <w:r w:rsidRPr="005A6B5D">
              <w:rPr>
                <w:rFonts w:ascii="HG丸ｺﾞｼｯｸM-PRO" w:eastAsia="HG丸ｺﾞｼｯｸM-PRO" w:hAnsi="HG丸ｺﾞｼｯｸM-PRO" w:hint="eastAsia"/>
                <w:color w:val="000000"/>
                <w:w w:val="90"/>
                <w:sz w:val="16"/>
                <w:szCs w:val="18"/>
              </w:rPr>
              <w:t>私立小中高等学校）100％</w:t>
            </w:r>
          </w:p>
          <w:p w:rsidR="00DB4859" w:rsidRDefault="00DB4859" w:rsidP="00DB4859">
            <w:pPr>
              <w:widowControl/>
              <w:spacing w:line="200" w:lineRule="exact"/>
              <w:ind w:left="160" w:hangingChars="100" w:hanging="160"/>
              <w:rPr>
                <w:rFonts w:ascii="HG丸ｺﾞｼｯｸM-PRO" w:eastAsia="HG丸ｺﾞｼｯｸM-PRO" w:hAnsi="HG丸ｺﾞｼｯｸM-PRO"/>
                <w:color w:val="000000"/>
                <w:sz w:val="16"/>
                <w:szCs w:val="18"/>
              </w:rPr>
            </w:pPr>
          </w:p>
          <w:p w:rsidR="00E25BEA" w:rsidRDefault="00E25BEA" w:rsidP="00DB4859">
            <w:pPr>
              <w:widowControl/>
              <w:spacing w:line="200" w:lineRule="exact"/>
              <w:ind w:left="160" w:hangingChars="100" w:hanging="160"/>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w:t>
            </w:r>
            <w:r>
              <w:rPr>
                <w:rFonts w:ascii="HG丸ｺﾞｼｯｸM-PRO" w:eastAsia="HG丸ｺﾞｼｯｸM-PRO" w:hAnsi="HG丸ｺﾞｼｯｸM-PRO" w:hint="eastAsia"/>
                <w:color w:val="000000"/>
                <w:w w:val="66"/>
                <w:sz w:val="16"/>
                <w:szCs w:val="18"/>
              </w:rPr>
              <w:t>建物</w:t>
            </w:r>
            <w:r w:rsidRPr="00E25BEA">
              <w:rPr>
                <w:rFonts w:ascii="HG丸ｺﾞｼｯｸM-PRO" w:eastAsia="HG丸ｺﾞｼｯｸM-PRO" w:hAnsi="HG丸ｺﾞｼｯｸM-PRO" w:hint="eastAsia"/>
                <w:color w:val="000000"/>
                <w:w w:val="66"/>
                <w:sz w:val="16"/>
                <w:szCs w:val="18"/>
              </w:rPr>
              <w:t>内禁煙の割合（</w:t>
            </w:r>
            <w:r>
              <w:rPr>
                <w:rFonts w:ascii="HG丸ｺﾞｼｯｸM-PRO" w:eastAsia="HG丸ｺﾞｼｯｸM-PRO" w:hAnsi="HG丸ｺﾞｼｯｸM-PRO" w:hint="eastAsia"/>
                <w:color w:val="000000"/>
                <w:w w:val="66"/>
                <w:sz w:val="16"/>
                <w:szCs w:val="18"/>
              </w:rPr>
              <w:t>官公庁/大学</w:t>
            </w:r>
            <w:r w:rsidRPr="00E25BEA">
              <w:rPr>
                <w:rFonts w:ascii="HG丸ｺﾞｼｯｸM-PRO" w:eastAsia="HG丸ｺﾞｼｯｸM-PRO" w:hAnsi="HG丸ｺﾞｼｯｸM-PRO" w:hint="eastAsia"/>
                <w:color w:val="000000"/>
                <w:w w:val="66"/>
                <w:sz w:val="16"/>
                <w:szCs w:val="18"/>
              </w:rPr>
              <w:t>）100％</w:t>
            </w:r>
          </w:p>
          <w:p w:rsidR="00DB4859" w:rsidRDefault="00DB4859" w:rsidP="00DB4859">
            <w:pPr>
              <w:widowControl/>
              <w:spacing w:line="200" w:lineRule="exact"/>
              <w:ind w:left="160" w:hangingChars="100" w:hanging="160"/>
              <w:rPr>
                <w:rFonts w:ascii="HG丸ｺﾞｼｯｸM-PRO" w:eastAsia="HG丸ｺﾞｼｯｸM-PRO" w:hAnsi="HG丸ｺﾞｼｯｸM-PRO"/>
                <w:color w:val="000000"/>
                <w:sz w:val="16"/>
                <w:szCs w:val="18"/>
              </w:rPr>
            </w:pPr>
          </w:p>
          <w:p w:rsidR="00564DEF" w:rsidRPr="001A4EA3" w:rsidRDefault="00564DEF" w:rsidP="00DB4859">
            <w:pPr>
              <w:widowControl/>
              <w:spacing w:line="200" w:lineRule="exact"/>
              <w:ind w:left="160" w:hangingChars="100" w:hanging="160"/>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w:t>
            </w:r>
            <w:r w:rsidRPr="00C75D29">
              <w:rPr>
                <w:rFonts w:ascii="HG丸ｺﾞｼｯｸM-PRO" w:eastAsia="HG丸ｺﾞｼｯｸM-PRO" w:hAnsi="HG丸ｺﾞｼｯｸM-PRO" w:hint="eastAsia"/>
                <w:color w:val="000000"/>
                <w:w w:val="80"/>
                <w:sz w:val="16"/>
                <w:szCs w:val="18"/>
              </w:rPr>
              <w:t>受動喫煙の機会を有する者の割合</w:t>
            </w:r>
            <w:r w:rsidR="00DB4859">
              <w:rPr>
                <w:rFonts w:ascii="HG丸ｺﾞｼｯｸM-PRO" w:eastAsia="HG丸ｺﾞｼｯｸM-PRO" w:hAnsi="HG丸ｺﾞｼｯｸM-PRO" w:hint="eastAsia"/>
                <w:color w:val="000000"/>
                <w:w w:val="80"/>
                <w:sz w:val="16"/>
                <w:szCs w:val="18"/>
              </w:rPr>
              <w:t>（</w:t>
            </w:r>
            <w:r w:rsidR="00E25BEA" w:rsidRPr="00C75D29">
              <w:rPr>
                <w:rFonts w:ascii="HG丸ｺﾞｼｯｸM-PRO" w:eastAsia="HG丸ｺﾞｼｯｸM-PRO" w:hAnsi="HG丸ｺﾞｼｯｸM-PRO" w:hint="eastAsia"/>
                <w:color w:val="000000"/>
                <w:w w:val="80"/>
                <w:sz w:val="16"/>
                <w:szCs w:val="18"/>
              </w:rPr>
              <w:t>職場,飲食店</w:t>
            </w:r>
            <w:r w:rsidR="00DB4859">
              <w:rPr>
                <w:rFonts w:ascii="HG丸ｺﾞｼｯｸM-PRO" w:eastAsia="HG丸ｺﾞｼｯｸM-PRO" w:hAnsi="HG丸ｺﾞｼｯｸM-PRO"/>
                <w:color w:val="000000"/>
                <w:w w:val="80"/>
                <w:sz w:val="16"/>
                <w:szCs w:val="18"/>
              </w:rPr>
              <w:t>）</w:t>
            </w:r>
            <w:r w:rsidR="00DB4859" w:rsidRPr="00C75D29">
              <w:rPr>
                <w:rFonts w:ascii="HG丸ｺﾞｼｯｸM-PRO" w:eastAsia="HG丸ｺﾞｼｯｸM-PRO" w:hAnsi="HG丸ｺﾞｼｯｸM-PRO" w:hint="eastAsia"/>
                <w:color w:val="000000"/>
                <w:w w:val="80"/>
                <w:sz w:val="16"/>
                <w:szCs w:val="18"/>
              </w:rPr>
              <w:t>0%</w:t>
            </w:r>
            <w:r w:rsidR="00DB4859">
              <w:rPr>
                <w:rFonts w:ascii="HG丸ｺﾞｼｯｸM-PRO" w:eastAsia="HG丸ｺﾞｼｯｸM-PRO" w:hAnsi="HG丸ｺﾞｼｯｸM-PRO" w:hint="eastAsia"/>
                <w:color w:val="000000"/>
                <w:w w:val="80"/>
                <w:sz w:val="16"/>
                <w:szCs w:val="18"/>
              </w:rPr>
              <w:t>/</w:t>
            </w:r>
            <w:r w:rsidR="00E25BEA" w:rsidRPr="00C75D29">
              <w:rPr>
                <w:rFonts w:ascii="HG丸ｺﾞｼｯｸM-PRO" w:eastAsia="HG丸ｺﾞｼｯｸM-PRO" w:hAnsi="HG丸ｺﾞｼｯｸM-PRO" w:hint="eastAsia"/>
                <w:color w:val="000000"/>
                <w:w w:val="80"/>
                <w:sz w:val="16"/>
                <w:szCs w:val="18"/>
              </w:rPr>
              <w:t>15</w:t>
            </w:r>
            <w:r w:rsidR="00903F48" w:rsidRPr="00C75D29">
              <w:rPr>
                <w:rFonts w:ascii="HG丸ｺﾞｼｯｸM-PRO" w:eastAsia="HG丸ｺﾞｼｯｸM-PRO" w:hAnsi="HG丸ｺﾞｼｯｸM-PRO" w:hint="eastAsia"/>
                <w:color w:val="000000"/>
                <w:w w:val="80"/>
                <w:sz w:val="16"/>
                <w:szCs w:val="18"/>
              </w:rPr>
              <w:t>％</w:t>
            </w:r>
          </w:p>
        </w:tc>
      </w:tr>
      <w:tr w:rsidR="00564DEF" w:rsidRPr="002C7EEB" w:rsidTr="005A6B5D">
        <w:trPr>
          <w:trHeight w:val="850"/>
        </w:trPr>
        <w:tc>
          <w:tcPr>
            <w:tcW w:w="484" w:type="dxa"/>
            <w:vMerge/>
            <w:textDirection w:val="tbRlV"/>
            <w:vAlign w:val="center"/>
          </w:tcPr>
          <w:p w:rsidR="00564DEF" w:rsidRPr="002C7EEB" w:rsidRDefault="00564DEF" w:rsidP="00DA61F7">
            <w:pPr>
              <w:spacing w:line="280" w:lineRule="exact"/>
              <w:ind w:left="113" w:right="113"/>
              <w:jc w:val="center"/>
              <w:outlineLvl w:val="2"/>
              <w:rPr>
                <w:rFonts w:ascii="HG丸ｺﾞｼｯｸM-PRO" w:eastAsia="HG丸ｺﾞｼｯｸM-PRO"/>
                <w:color w:val="000000"/>
                <w:sz w:val="18"/>
                <w:szCs w:val="18"/>
              </w:rPr>
            </w:pPr>
          </w:p>
        </w:tc>
        <w:tc>
          <w:tcPr>
            <w:tcW w:w="1288" w:type="dxa"/>
            <w:gridSpan w:val="2"/>
            <w:tcBorders>
              <w:bottom w:val="single" w:sz="4" w:space="0" w:color="auto"/>
            </w:tcBorders>
            <w:vAlign w:val="center"/>
          </w:tcPr>
          <w:p w:rsidR="00564DEF" w:rsidRPr="002C7EEB" w:rsidRDefault="00E25BEA" w:rsidP="00DA61F7">
            <w:pPr>
              <w:spacing w:line="200" w:lineRule="exact"/>
              <w:ind w:left="180" w:hangingChars="100" w:hanging="180"/>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⑦</w:t>
            </w:r>
            <w:r w:rsidR="00564DEF">
              <w:rPr>
                <w:rFonts w:ascii="HG丸ｺﾞｼｯｸM-PRO" w:eastAsia="HG丸ｺﾞｼｯｸM-PRO" w:hAnsi="HG丸ｺﾞｼｯｸM-PRO" w:hint="eastAsia"/>
                <w:color w:val="000000"/>
                <w:sz w:val="18"/>
                <w:szCs w:val="18"/>
              </w:rPr>
              <w:t>歯と口の健康</w:t>
            </w:r>
          </w:p>
        </w:tc>
        <w:tc>
          <w:tcPr>
            <w:tcW w:w="1340" w:type="dxa"/>
            <w:tcBorders>
              <w:bottom w:val="single" w:sz="4" w:space="0" w:color="auto"/>
            </w:tcBorders>
            <w:vAlign w:val="center"/>
          </w:tcPr>
          <w:p w:rsidR="00564DEF" w:rsidRPr="002C7EEB" w:rsidRDefault="00564DEF" w:rsidP="00DA61F7">
            <w:pPr>
              <w:widowControl/>
              <w:spacing w:line="180" w:lineRule="exact"/>
              <w:jc w:val="center"/>
              <w:rPr>
                <w:rFonts w:ascii="HG丸ｺﾞｼｯｸM-PRO" w:eastAsia="HG丸ｺﾞｼｯｸM-PRO" w:hAnsi="HG丸ｺﾞｼｯｸM-PRO"/>
                <w:color w:val="000000"/>
                <w:sz w:val="14"/>
                <w:szCs w:val="14"/>
              </w:rPr>
            </w:pPr>
          </w:p>
        </w:tc>
        <w:tc>
          <w:tcPr>
            <w:tcW w:w="1341" w:type="dxa"/>
            <w:tcBorders>
              <w:bottom w:val="single" w:sz="4" w:space="0" w:color="auto"/>
            </w:tcBorders>
            <w:vAlign w:val="center"/>
          </w:tcPr>
          <w:p w:rsidR="00564DEF" w:rsidRDefault="00564DEF"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（指標）</w:t>
            </w:r>
          </w:p>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55500B">
              <w:rPr>
                <w:rFonts w:ascii="HG丸ｺﾞｼｯｸM-PRO" w:eastAsia="HG丸ｺﾞｼｯｸM-PRO" w:hAnsi="HG丸ｺﾞｼｯｸM-PRO"/>
                <w:color w:val="000000"/>
                <w:spacing w:val="15"/>
                <w:w w:val="90"/>
                <w:kern w:val="0"/>
                <w:sz w:val="18"/>
                <w:szCs w:val="18"/>
                <w:fitText w:val="1170" w:id="1534817792"/>
              </w:rPr>
              <w:t>8020達成状</w:t>
            </w:r>
            <w:r w:rsidRPr="0055500B">
              <w:rPr>
                <w:rFonts w:ascii="HG丸ｺﾞｼｯｸM-PRO" w:eastAsia="HG丸ｺﾞｼｯｸM-PRO" w:hAnsi="HG丸ｺﾞｼｯｸM-PRO" w:hint="eastAsia"/>
                <w:color w:val="000000"/>
                <w:spacing w:val="-22"/>
                <w:w w:val="90"/>
                <w:kern w:val="0"/>
                <w:sz w:val="18"/>
                <w:szCs w:val="18"/>
                <w:fitText w:val="1170" w:id="1534817792"/>
              </w:rPr>
              <w:t>況</w:t>
            </w:r>
          </w:p>
        </w:tc>
        <w:tc>
          <w:tcPr>
            <w:tcW w:w="1341" w:type="dxa"/>
            <w:tcBorders>
              <w:bottom w:val="single" w:sz="4" w:space="0" w:color="auto"/>
              <w:right w:val="single" w:sz="4" w:space="0" w:color="auto"/>
            </w:tcBorders>
            <w:vAlign w:val="center"/>
          </w:tcPr>
          <w:p w:rsidR="00564DEF" w:rsidRDefault="00564DEF" w:rsidP="00DA61F7">
            <w:pPr>
              <w:widowControl/>
              <w:spacing w:line="200" w:lineRule="exact"/>
              <w:jc w:val="center"/>
              <w:rPr>
                <w:rFonts w:ascii="HG丸ｺﾞｼｯｸM-PRO" w:eastAsia="HG丸ｺﾞｼｯｸM-PRO" w:hAnsi="HG丸ｺﾞｼｯｸM-PRO"/>
                <w:color w:val="000000"/>
                <w:sz w:val="18"/>
                <w:szCs w:val="18"/>
              </w:rPr>
            </w:pPr>
            <w:r w:rsidRPr="0055500B">
              <w:rPr>
                <w:rFonts w:ascii="HG丸ｺﾞｼｯｸM-PRO" w:eastAsia="HG丸ｺﾞｼｯｸM-PRO" w:hAnsi="HG丸ｺﾞｼｯｸM-PRO"/>
                <w:color w:val="000000"/>
                <w:spacing w:val="15"/>
                <w:w w:val="90"/>
                <w:kern w:val="0"/>
                <w:sz w:val="18"/>
                <w:szCs w:val="18"/>
                <w:fitText w:val="1170" w:id="1534817793"/>
              </w:rPr>
              <w:t>8020達成状</w:t>
            </w:r>
            <w:r w:rsidRPr="0055500B">
              <w:rPr>
                <w:rFonts w:ascii="HG丸ｺﾞｼｯｸM-PRO" w:eastAsia="HG丸ｺﾞｼｯｸM-PRO" w:hAnsi="HG丸ｺﾞｼｯｸM-PRO" w:hint="eastAsia"/>
                <w:color w:val="000000"/>
                <w:spacing w:val="-22"/>
                <w:w w:val="90"/>
                <w:kern w:val="0"/>
                <w:sz w:val="18"/>
                <w:szCs w:val="18"/>
                <w:fitText w:val="1170" w:id="1534817793"/>
              </w:rPr>
              <w:t>況</w:t>
            </w:r>
          </w:p>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33.3％</w:t>
            </w:r>
          </w:p>
        </w:tc>
        <w:tc>
          <w:tcPr>
            <w:tcW w:w="1336" w:type="dxa"/>
            <w:tcBorders>
              <w:left w:val="single" w:sz="4" w:space="0" w:color="auto"/>
              <w:bottom w:val="single" w:sz="4" w:space="0" w:color="auto"/>
              <w:right w:val="single" w:sz="4" w:space="0" w:color="auto"/>
            </w:tcBorders>
            <w:shd w:val="clear" w:color="auto" w:fill="auto"/>
            <w:vAlign w:val="center"/>
          </w:tcPr>
          <w:p w:rsidR="00564DEF" w:rsidRDefault="00564DEF" w:rsidP="00DA61F7">
            <w:pPr>
              <w:widowControl/>
              <w:spacing w:line="20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（指標）</w:t>
            </w:r>
          </w:p>
          <w:p w:rsidR="00564DEF" w:rsidRPr="002C7EEB" w:rsidRDefault="00564DEF" w:rsidP="00DA61F7">
            <w:pPr>
              <w:widowControl/>
              <w:spacing w:line="200" w:lineRule="exact"/>
              <w:jc w:val="center"/>
              <w:rPr>
                <w:rFonts w:ascii="HG丸ｺﾞｼｯｸM-PRO" w:eastAsia="HG丸ｺﾞｼｯｸM-PRO" w:hAnsi="HG丸ｺﾞｼｯｸM-PRO"/>
                <w:color w:val="000000"/>
                <w:sz w:val="18"/>
                <w:szCs w:val="18"/>
              </w:rPr>
            </w:pPr>
            <w:r w:rsidRPr="0055500B">
              <w:rPr>
                <w:rFonts w:ascii="HG丸ｺﾞｼｯｸM-PRO" w:eastAsia="HG丸ｺﾞｼｯｸM-PRO" w:hAnsi="HG丸ｺﾞｼｯｸM-PRO"/>
                <w:color w:val="000000"/>
                <w:spacing w:val="15"/>
                <w:w w:val="90"/>
                <w:kern w:val="0"/>
                <w:sz w:val="18"/>
                <w:szCs w:val="18"/>
                <w:fitText w:val="1170" w:id="1534817794"/>
              </w:rPr>
              <w:t>8020達成状</w:t>
            </w:r>
            <w:r w:rsidRPr="0055500B">
              <w:rPr>
                <w:rFonts w:ascii="HG丸ｺﾞｼｯｸM-PRO" w:eastAsia="HG丸ｺﾞｼｯｸM-PRO" w:hAnsi="HG丸ｺﾞｼｯｸM-PRO" w:hint="eastAsia"/>
                <w:color w:val="000000"/>
                <w:spacing w:val="-22"/>
                <w:w w:val="90"/>
                <w:kern w:val="0"/>
                <w:sz w:val="18"/>
                <w:szCs w:val="18"/>
                <w:fitText w:val="1170" w:id="1534817794"/>
              </w:rPr>
              <w:t>況</w:t>
            </w:r>
          </w:p>
        </w:tc>
        <w:tc>
          <w:tcPr>
            <w:tcW w:w="1337" w:type="dxa"/>
            <w:tcBorders>
              <w:left w:val="single" w:sz="4" w:space="0" w:color="auto"/>
              <w:bottom w:val="single" w:sz="4" w:space="0" w:color="auto"/>
              <w:right w:val="single" w:sz="12" w:space="0" w:color="auto"/>
            </w:tcBorders>
            <w:shd w:val="clear" w:color="auto" w:fill="auto"/>
            <w:tcMar>
              <w:left w:w="28" w:type="dxa"/>
              <w:right w:w="28" w:type="dxa"/>
            </w:tcMar>
            <w:vAlign w:val="center"/>
          </w:tcPr>
          <w:p w:rsidR="005A6B5D" w:rsidRDefault="005A6B5D" w:rsidP="005A6B5D">
            <w:pPr>
              <w:widowControl/>
              <w:spacing w:line="200" w:lineRule="exact"/>
              <w:ind w:left="160" w:hangingChars="100" w:hanging="160"/>
              <w:jc w:val="left"/>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・過去１年歯科健診受診者割合　51.4%</w:t>
            </w:r>
          </w:p>
          <w:p w:rsidR="005A6B5D" w:rsidRDefault="005A6B5D" w:rsidP="005A6B5D">
            <w:pPr>
              <w:widowControl/>
              <w:spacing w:line="200" w:lineRule="exact"/>
              <w:ind w:left="140" w:hangingChars="100" w:hanging="140"/>
              <w:jc w:val="right"/>
              <w:rPr>
                <w:rFonts w:ascii="HG丸ｺﾞｼｯｸM-PRO" w:eastAsia="HG丸ｺﾞｼｯｸM-PRO" w:hAnsi="HG丸ｺﾞｼｯｸM-PRO"/>
                <w:color w:val="000000"/>
                <w:sz w:val="16"/>
                <w:szCs w:val="18"/>
              </w:rPr>
            </w:pPr>
            <w:r w:rsidRPr="00991FB3">
              <w:rPr>
                <w:rFonts w:ascii="HG丸ｺﾞｼｯｸM-PRO" w:eastAsia="HG丸ｺﾞｼｯｸM-PRO" w:hAnsi="HG丸ｺﾞｼｯｸM-PRO" w:hint="eastAsia"/>
                <w:color w:val="000000"/>
                <w:sz w:val="14"/>
                <w:szCs w:val="14"/>
              </w:rPr>
              <w:t>（平成28年度）</w:t>
            </w:r>
          </w:p>
          <w:p w:rsidR="00564DEF" w:rsidRPr="002C7EEB" w:rsidRDefault="005A6B5D" w:rsidP="00DA61F7">
            <w:pPr>
              <w:widowControl/>
              <w:spacing w:line="20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kern w:val="0"/>
                <w:sz w:val="18"/>
                <w:szCs w:val="18"/>
              </w:rPr>
              <w:t>・</w:t>
            </w:r>
            <w:r w:rsidR="00564DEF" w:rsidRPr="0055500B">
              <w:rPr>
                <w:rFonts w:ascii="HG丸ｺﾞｼｯｸM-PRO" w:eastAsia="HG丸ｺﾞｼｯｸM-PRO" w:hAnsi="HG丸ｺﾞｼｯｸM-PRO"/>
                <w:color w:val="000000"/>
                <w:spacing w:val="15"/>
                <w:w w:val="90"/>
                <w:kern w:val="0"/>
                <w:sz w:val="18"/>
                <w:szCs w:val="18"/>
                <w:fitText w:val="1170" w:id="1534817795"/>
              </w:rPr>
              <w:t>8020達成状</w:t>
            </w:r>
            <w:r w:rsidR="00564DEF" w:rsidRPr="0055500B">
              <w:rPr>
                <w:rFonts w:ascii="HG丸ｺﾞｼｯｸM-PRO" w:eastAsia="HG丸ｺﾞｼｯｸM-PRO" w:hAnsi="HG丸ｺﾞｼｯｸM-PRO" w:hint="eastAsia"/>
                <w:color w:val="000000"/>
                <w:spacing w:val="-22"/>
                <w:w w:val="90"/>
                <w:kern w:val="0"/>
                <w:sz w:val="18"/>
                <w:szCs w:val="18"/>
                <w:fitText w:val="1170" w:id="1534817795"/>
              </w:rPr>
              <w:t>況</w:t>
            </w:r>
            <w:r w:rsidR="00564DEF">
              <w:rPr>
                <w:rFonts w:ascii="HG丸ｺﾞｼｯｸM-PRO" w:eastAsia="HG丸ｺﾞｼｯｸM-PRO" w:hAnsi="HG丸ｺﾞｼｯｸM-PRO" w:hint="eastAsia"/>
                <w:color w:val="000000"/>
                <w:sz w:val="18"/>
                <w:szCs w:val="18"/>
              </w:rPr>
              <w:t xml:space="preserve">　42.1％</w:t>
            </w:r>
          </w:p>
        </w:tc>
        <w:tc>
          <w:tcPr>
            <w:tcW w:w="1480" w:type="dxa"/>
            <w:tcBorders>
              <w:left w:val="single" w:sz="12" w:space="0" w:color="auto"/>
              <w:bottom w:val="single" w:sz="4" w:space="0" w:color="auto"/>
              <w:right w:val="single" w:sz="12" w:space="0" w:color="auto"/>
            </w:tcBorders>
            <w:shd w:val="clear" w:color="auto" w:fill="D6E3BC"/>
            <w:tcMar>
              <w:left w:w="0" w:type="dxa"/>
              <w:right w:w="0" w:type="dxa"/>
            </w:tcMar>
            <w:vAlign w:val="center"/>
          </w:tcPr>
          <w:p w:rsidR="00564DEF" w:rsidRDefault="002701FD" w:rsidP="00DA61F7">
            <w:pPr>
              <w:widowControl/>
              <w:spacing w:line="200" w:lineRule="exact"/>
              <w:ind w:left="160" w:hangingChars="100" w:hanging="160"/>
              <w:jc w:val="left"/>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・過去１年歯科健</w:t>
            </w:r>
            <w:r w:rsidR="00564DEF">
              <w:rPr>
                <w:rFonts w:ascii="HG丸ｺﾞｼｯｸM-PRO" w:eastAsia="HG丸ｺﾞｼｯｸM-PRO" w:hAnsi="HG丸ｺﾞｼｯｸM-PRO" w:hint="eastAsia"/>
                <w:color w:val="000000"/>
                <w:sz w:val="16"/>
                <w:szCs w:val="18"/>
              </w:rPr>
              <w:t>診受診者割合</w:t>
            </w:r>
            <w:r w:rsidR="007D2541" w:rsidRPr="002C7EEB">
              <w:rPr>
                <w:rFonts w:ascii="HG丸ｺﾞｼｯｸM-PRO" w:eastAsia="HG丸ｺﾞｼｯｸM-PRO" w:hAnsi="HG丸ｺﾞｼｯｸM-PRO" w:hint="eastAsia"/>
                <w:color w:val="000000"/>
                <w:sz w:val="14"/>
                <w:szCs w:val="14"/>
              </w:rPr>
              <w:t>（</w:t>
            </w:r>
            <w:r w:rsidR="007D2541">
              <w:rPr>
                <w:rFonts w:ascii="HG丸ｺﾞｼｯｸM-PRO" w:eastAsia="HG丸ｺﾞｼｯｸM-PRO" w:hAnsi="HG丸ｺﾞｼｯｸM-PRO" w:hint="eastAsia"/>
                <w:color w:val="000000"/>
                <w:sz w:val="14"/>
                <w:szCs w:val="14"/>
              </w:rPr>
              <w:t>20歳以上</w:t>
            </w:r>
            <w:r w:rsidR="007D2541" w:rsidRPr="002C7EEB">
              <w:rPr>
                <w:rFonts w:ascii="HG丸ｺﾞｼｯｸM-PRO" w:eastAsia="HG丸ｺﾞｼｯｸM-PRO" w:hAnsi="HG丸ｺﾞｼｯｸM-PRO" w:hint="eastAsia"/>
                <w:color w:val="000000"/>
                <w:sz w:val="14"/>
                <w:szCs w:val="14"/>
              </w:rPr>
              <w:t>）</w:t>
            </w:r>
            <w:r w:rsidR="00564DEF">
              <w:rPr>
                <w:rFonts w:ascii="HG丸ｺﾞｼｯｸM-PRO" w:eastAsia="HG丸ｺﾞｼｯｸM-PRO" w:hAnsi="HG丸ｺﾞｼｯｸM-PRO" w:hint="eastAsia"/>
                <w:color w:val="000000"/>
                <w:sz w:val="16"/>
                <w:szCs w:val="18"/>
              </w:rPr>
              <w:t>55%</w:t>
            </w:r>
            <w:r w:rsidR="00AE2939">
              <w:rPr>
                <w:rFonts w:ascii="HG丸ｺﾞｼｯｸM-PRO" w:eastAsia="HG丸ｺﾞｼｯｸM-PRO" w:hAnsi="HG丸ｺﾞｼｯｸM-PRO" w:hint="eastAsia"/>
                <w:color w:val="000000"/>
                <w:sz w:val="16"/>
                <w:szCs w:val="18"/>
              </w:rPr>
              <w:t>以上</w:t>
            </w:r>
          </w:p>
          <w:p w:rsidR="00564DEF" w:rsidRDefault="00564DEF" w:rsidP="00DA61F7">
            <w:pPr>
              <w:widowControl/>
              <w:spacing w:line="200" w:lineRule="exact"/>
              <w:ind w:left="160" w:hangingChars="100" w:hanging="160"/>
              <w:jc w:val="left"/>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・８０２０達成状況　45%</w:t>
            </w:r>
            <w:r w:rsidR="00AE2939">
              <w:rPr>
                <w:rFonts w:ascii="HG丸ｺﾞｼｯｸM-PRO" w:eastAsia="HG丸ｺﾞｼｯｸM-PRO" w:hAnsi="HG丸ｺﾞｼｯｸM-PRO" w:hint="eastAsia"/>
                <w:color w:val="000000"/>
                <w:sz w:val="16"/>
                <w:szCs w:val="18"/>
              </w:rPr>
              <w:t>以上</w:t>
            </w:r>
          </w:p>
        </w:tc>
      </w:tr>
      <w:tr w:rsidR="00564DEF" w:rsidRPr="002C7EEB" w:rsidTr="00DA61F7">
        <w:trPr>
          <w:trHeight w:val="319"/>
        </w:trPr>
        <w:tc>
          <w:tcPr>
            <w:tcW w:w="484" w:type="dxa"/>
            <w:vMerge/>
          </w:tcPr>
          <w:p w:rsidR="00564DEF" w:rsidRPr="002C7EEB" w:rsidRDefault="00564DEF" w:rsidP="00DA61F7">
            <w:pPr>
              <w:spacing w:line="280" w:lineRule="exact"/>
              <w:jc w:val="center"/>
              <w:outlineLvl w:val="2"/>
              <w:rPr>
                <w:rFonts w:ascii="HG丸ｺﾞｼｯｸM-PRO" w:eastAsia="HG丸ｺﾞｼｯｸM-PRO"/>
                <w:color w:val="000000"/>
                <w:sz w:val="18"/>
                <w:szCs w:val="18"/>
              </w:rPr>
            </w:pPr>
          </w:p>
        </w:tc>
        <w:tc>
          <w:tcPr>
            <w:tcW w:w="324" w:type="dxa"/>
            <w:vMerge w:val="restart"/>
            <w:textDirection w:val="tbRlV"/>
            <w:vAlign w:val="center"/>
          </w:tcPr>
          <w:p w:rsidR="00564DEF" w:rsidRPr="002C7EEB" w:rsidRDefault="00E25BEA" w:rsidP="00DA61F7">
            <w:pPr>
              <w:spacing w:line="200" w:lineRule="exact"/>
              <w:ind w:left="180" w:rightChars="-45" w:right="-94" w:hangingChars="100" w:hanging="180"/>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⑧</w:t>
            </w:r>
            <w:r w:rsidR="00564DEF" w:rsidRPr="002C7EEB">
              <w:rPr>
                <w:rFonts w:ascii="HG丸ｺﾞｼｯｸM-PRO" w:eastAsia="HG丸ｺﾞｼｯｸM-PRO" w:hAnsi="HG丸ｺﾞｼｯｸM-PRO" w:hint="eastAsia"/>
                <w:color w:val="000000"/>
                <w:sz w:val="18"/>
                <w:szCs w:val="18"/>
              </w:rPr>
              <w:t>がん</w:t>
            </w:r>
          </w:p>
        </w:tc>
        <w:tc>
          <w:tcPr>
            <w:tcW w:w="964" w:type="dxa"/>
            <w:tcMar>
              <w:left w:w="0" w:type="dxa"/>
              <w:right w:w="0" w:type="dxa"/>
            </w:tcMar>
            <w:vAlign w:val="center"/>
          </w:tcPr>
          <w:p w:rsidR="00564DEF" w:rsidRPr="00207082" w:rsidRDefault="00564DEF" w:rsidP="00207082">
            <w:pPr>
              <w:spacing w:line="200" w:lineRule="exact"/>
              <w:ind w:left="160" w:rightChars="-45" w:right="-94" w:hangingChars="100" w:hanging="160"/>
              <w:jc w:val="center"/>
              <w:outlineLvl w:val="2"/>
              <w:rPr>
                <w:rFonts w:ascii="HG丸ｺﾞｼｯｸM-PRO" w:eastAsia="HG丸ｺﾞｼｯｸM-PRO" w:hAnsi="HG丸ｺﾞｼｯｸM-PRO"/>
                <w:color w:val="000000"/>
                <w:sz w:val="16"/>
                <w:szCs w:val="16"/>
              </w:rPr>
            </w:pPr>
            <w:r w:rsidRPr="00207082">
              <w:rPr>
                <w:rFonts w:ascii="HG丸ｺﾞｼｯｸM-PRO" w:eastAsia="HG丸ｺﾞｼｯｸM-PRO" w:hAnsi="HG丸ｺﾞｼｯｸM-PRO" w:hint="eastAsia"/>
                <w:color w:val="000000"/>
                <w:sz w:val="16"/>
                <w:szCs w:val="16"/>
              </w:rPr>
              <w:t>胃がん検診</w:t>
            </w:r>
          </w:p>
        </w:tc>
        <w:tc>
          <w:tcPr>
            <w:tcW w:w="1340" w:type="dxa"/>
            <w:vAlign w:val="center"/>
          </w:tcPr>
          <w:p w:rsidR="00564DEF" w:rsidRPr="002C7EEB" w:rsidRDefault="00564DEF" w:rsidP="00DA61F7">
            <w:pPr>
              <w:spacing w:line="200" w:lineRule="exact"/>
              <w:ind w:rightChars="-45" w:right="-94"/>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22.1％</w:t>
            </w: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21.5％</w:t>
            </w:r>
          </w:p>
        </w:tc>
        <w:tc>
          <w:tcPr>
            <w:tcW w:w="1336" w:type="dxa"/>
            <w:tcBorders>
              <w:right w:val="single" w:sz="4" w:space="0" w:color="auto"/>
            </w:tcBorders>
            <w:shd w:val="clear" w:color="auto" w:fill="auto"/>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40％以上</w:t>
            </w:r>
          </w:p>
        </w:tc>
        <w:tc>
          <w:tcPr>
            <w:tcW w:w="1337" w:type="dxa"/>
            <w:tcBorders>
              <w:left w:val="single" w:sz="4" w:space="0" w:color="auto"/>
              <w:right w:val="single" w:sz="12" w:space="0" w:color="auto"/>
            </w:tcBorders>
            <w:shd w:val="clear" w:color="auto" w:fill="auto"/>
            <w:vAlign w:val="center"/>
          </w:tcPr>
          <w:p w:rsidR="00564DEF" w:rsidRDefault="00564DEF" w:rsidP="00DA61F7">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33.7％</w:t>
            </w:r>
          </w:p>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4"/>
                <w:szCs w:val="18"/>
              </w:rPr>
              <w:t>(平成28年度)</w:t>
            </w:r>
          </w:p>
        </w:tc>
        <w:tc>
          <w:tcPr>
            <w:tcW w:w="1480" w:type="dxa"/>
            <w:tcBorders>
              <w:left w:val="single" w:sz="12" w:space="0" w:color="auto"/>
              <w:right w:val="single" w:sz="12" w:space="0" w:color="auto"/>
            </w:tcBorders>
            <w:shd w:val="clear" w:color="auto" w:fill="D6E3BC"/>
            <w:vAlign w:val="center"/>
          </w:tcPr>
          <w:p w:rsidR="00564DEF" w:rsidRPr="002C7EEB" w:rsidRDefault="00216B28" w:rsidP="00207082">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40</w:t>
            </w:r>
            <w:r w:rsidR="00564DEF" w:rsidRPr="002C7EEB">
              <w:rPr>
                <w:rFonts w:ascii="HG丸ｺﾞｼｯｸM-PRO" w:eastAsia="HG丸ｺﾞｼｯｸM-PRO" w:hAnsi="HG丸ｺﾞｼｯｸM-PRO" w:hint="eastAsia"/>
                <w:color w:val="000000"/>
                <w:sz w:val="18"/>
                <w:szCs w:val="18"/>
              </w:rPr>
              <w:t>％</w:t>
            </w:r>
          </w:p>
        </w:tc>
      </w:tr>
      <w:tr w:rsidR="00564DEF" w:rsidRPr="002C7EEB" w:rsidTr="00DA61F7">
        <w:trPr>
          <w:trHeight w:val="409"/>
        </w:trPr>
        <w:tc>
          <w:tcPr>
            <w:tcW w:w="484" w:type="dxa"/>
            <w:vMerge/>
          </w:tcPr>
          <w:p w:rsidR="00564DEF" w:rsidRPr="002C7EEB" w:rsidRDefault="00564DEF" w:rsidP="00DA61F7">
            <w:pPr>
              <w:spacing w:line="280" w:lineRule="exact"/>
              <w:jc w:val="center"/>
              <w:outlineLvl w:val="2"/>
              <w:rPr>
                <w:rFonts w:ascii="HG丸ｺﾞｼｯｸM-PRO" w:eastAsia="HG丸ｺﾞｼｯｸM-PRO"/>
                <w:color w:val="000000"/>
                <w:sz w:val="18"/>
                <w:szCs w:val="18"/>
              </w:rPr>
            </w:pPr>
          </w:p>
        </w:tc>
        <w:tc>
          <w:tcPr>
            <w:tcW w:w="324" w:type="dxa"/>
            <w:vMerge/>
            <w:vAlign w:val="center"/>
          </w:tcPr>
          <w:p w:rsidR="00564DEF" w:rsidRPr="002C7EEB" w:rsidRDefault="00564DEF" w:rsidP="00DA61F7">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p>
        </w:tc>
        <w:tc>
          <w:tcPr>
            <w:tcW w:w="964" w:type="dxa"/>
            <w:tcMar>
              <w:left w:w="0" w:type="dxa"/>
              <w:right w:w="0" w:type="dxa"/>
            </w:tcMar>
            <w:vAlign w:val="center"/>
          </w:tcPr>
          <w:p w:rsidR="00564DEF" w:rsidRPr="00207082" w:rsidRDefault="0037004E" w:rsidP="00207082">
            <w:pPr>
              <w:spacing w:line="200" w:lineRule="exact"/>
              <w:ind w:left="140" w:rightChars="-45" w:right="-94" w:hangingChars="100" w:hanging="140"/>
              <w:jc w:val="center"/>
              <w:outlineLvl w:val="2"/>
              <w:rPr>
                <w:rFonts w:ascii="HG丸ｺﾞｼｯｸM-PRO" w:eastAsia="HG丸ｺﾞｼｯｸM-PRO" w:hAnsi="HG丸ｺﾞｼｯｸM-PRO"/>
                <w:color w:val="000000"/>
                <w:sz w:val="16"/>
                <w:szCs w:val="16"/>
              </w:rPr>
            </w:pPr>
            <w:r w:rsidRPr="00207082">
              <w:rPr>
                <w:rFonts w:ascii="HG丸ｺﾞｼｯｸM-PRO" w:eastAsia="HG丸ｺﾞｼｯｸM-PRO" w:hAnsi="HG丸ｺﾞｼｯｸM-PRO" w:hint="eastAsia"/>
                <w:color w:val="000000"/>
                <w:sz w:val="14"/>
                <w:szCs w:val="16"/>
              </w:rPr>
              <w:t>大腸</w:t>
            </w:r>
            <w:r w:rsidR="00564DEF" w:rsidRPr="00207082">
              <w:rPr>
                <w:rFonts w:ascii="HG丸ｺﾞｼｯｸM-PRO" w:eastAsia="HG丸ｺﾞｼｯｸM-PRO" w:hAnsi="HG丸ｺﾞｼｯｸM-PRO" w:hint="eastAsia"/>
                <w:color w:val="000000"/>
                <w:sz w:val="14"/>
                <w:szCs w:val="16"/>
              </w:rPr>
              <w:t>がん検診</w:t>
            </w:r>
          </w:p>
        </w:tc>
        <w:tc>
          <w:tcPr>
            <w:tcW w:w="1340" w:type="dxa"/>
            <w:vAlign w:val="center"/>
          </w:tcPr>
          <w:p w:rsidR="00564DEF" w:rsidRPr="002C7EEB" w:rsidRDefault="0037004E" w:rsidP="00DA61F7">
            <w:pPr>
              <w:spacing w:line="200" w:lineRule="exact"/>
              <w:ind w:rightChars="-45" w:right="-94"/>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20.6</w:t>
            </w:r>
            <w:r w:rsidR="00564DEF"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37004E"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18</w:t>
            </w:r>
            <w:r w:rsidR="00564DEF" w:rsidRPr="002C7EEB">
              <w:rPr>
                <w:rFonts w:ascii="HG丸ｺﾞｼｯｸM-PRO" w:eastAsia="HG丸ｺﾞｼｯｸM-PRO" w:hAnsi="HG丸ｺﾞｼｯｸM-PRO" w:hint="eastAsia"/>
                <w:color w:val="000000"/>
                <w:sz w:val="18"/>
                <w:szCs w:val="18"/>
              </w:rPr>
              <w:t>.9％</w:t>
            </w:r>
          </w:p>
        </w:tc>
        <w:tc>
          <w:tcPr>
            <w:tcW w:w="1336" w:type="dxa"/>
            <w:tcBorders>
              <w:right w:val="single" w:sz="4" w:space="0" w:color="auto"/>
            </w:tcBorders>
            <w:shd w:val="clear" w:color="auto" w:fill="auto"/>
            <w:vAlign w:val="center"/>
          </w:tcPr>
          <w:p w:rsidR="00564DEF" w:rsidRPr="002C7EEB" w:rsidRDefault="0037004E"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30</w:t>
            </w:r>
            <w:r w:rsidR="00564DEF" w:rsidRPr="002C7EEB">
              <w:rPr>
                <w:rFonts w:ascii="HG丸ｺﾞｼｯｸM-PRO" w:eastAsia="HG丸ｺﾞｼｯｸM-PRO" w:hAnsi="HG丸ｺﾞｼｯｸM-PRO" w:hint="eastAsia"/>
                <w:color w:val="000000"/>
                <w:sz w:val="18"/>
                <w:szCs w:val="18"/>
              </w:rPr>
              <w:t>％以上</w:t>
            </w:r>
          </w:p>
        </w:tc>
        <w:tc>
          <w:tcPr>
            <w:tcW w:w="1337" w:type="dxa"/>
            <w:tcBorders>
              <w:left w:val="single" w:sz="4" w:space="0" w:color="auto"/>
              <w:right w:val="single" w:sz="12" w:space="0" w:color="auto"/>
            </w:tcBorders>
            <w:shd w:val="clear" w:color="auto" w:fill="auto"/>
            <w:vAlign w:val="center"/>
          </w:tcPr>
          <w:p w:rsidR="00564DEF" w:rsidRDefault="0037004E" w:rsidP="00DA61F7">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34.4</w:t>
            </w:r>
            <w:r w:rsidR="00564DEF">
              <w:rPr>
                <w:rFonts w:ascii="HG丸ｺﾞｼｯｸM-PRO" w:eastAsia="HG丸ｺﾞｼｯｸM-PRO" w:hAnsi="HG丸ｺﾞｼｯｸM-PRO" w:hint="eastAsia"/>
                <w:color w:val="000000"/>
                <w:sz w:val="18"/>
                <w:szCs w:val="18"/>
              </w:rPr>
              <w:t>％</w:t>
            </w:r>
          </w:p>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4"/>
                <w:szCs w:val="18"/>
              </w:rPr>
              <w:t>(平成28年度)</w:t>
            </w:r>
          </w:p>
        </w:tc>
        <w:tc>
          <w:tcPr>
            <w:tcW w:w="1480" w:type="dxa"/>
            <w:tcBorders>
              <w:left w:val="single" w:sz="12" w:space="0" w:color="auto"/>
              <w:right w:val="single" w:sz="12" w:space="0" w:color="auto"/>
            </w:tcBorders>
            <w:shd w:val="clear" w:color="auto" w:fill="D6E3BC"/>
            <w:vAlign w:val="center"/>
          </w:tcPr>
          <w:p w:rsidR="00564DEF" w:rsidRPr="002C7EEB" w:rsidRDefault="0037004E" w:rsidP="00207082">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40</w:t>
            </w:r>
            <w:r w:rsidR="00564DEF" w:rsidRPr="002C7EEB">
              <w:rPr>
                <w:rFonts w:ascii="HG丸ｺﾞｼｯｸM-PRO" w:eastAsia="HG丸ｺﾞｼｯｸM-PRO" w:hAnsi="HG丸ｺﾞｼｯｸM-PRO" w:hint="eastAsia"/>
                <w:color w:val="000000"/>
                <w:sz w:val="18"/>
                <w:szCs w:val="18"/>
              </w:rPr>
              <w:t>％</w:t>
            </w:r>
          </w:p>
        </w:tc>
      </w:tr>
      <w:tr w:rsidR="00564DEF" w:rsidRPr="002C7EEB" w:rsidTr="00DA61F7">
        <w:trPr>
          <w:trHeight w:val="394"/>
        </w:trPr>
        <w:tc>
          <w:tcPr>
            <w:tcW w:w="484" w:type="dxa"/>
            <w:vMerge/>
          </w:tcPr>
          <w:p w:rsidR="00564DEF" w:rsidRPr="002C7EEB" w:rsidRDefault="00564DEF" w:rsidP="00DA61F7">
            <w:pPr>
              <w:spacing w:line="280" w:lineRule="exact"/>
              <w:jc w:val="center"/>
              <w:outlineLvl w:val="2"/>
              <w:rPr>
                <w:rFonts w:ascii="HG丸ｺﾞｼｯｸM-PRO" w:eastAsia="HG丸ｺﾞｼｯｸM-PRO"/>
                <w:color w:val="000000"/>
                <w:sz w:val="18"/>
                <w:szCs w:val="18"/>
              </w:rPr>
            </w:pPr>
          </w:p>
        </w:tc>
        <w:tc>
          <w:tcPr>
            <w:tcW w:w="324" w:type="dxa"/>
            <w:vMerge/>
            <w:vAlign w:val="center"/>
          </w:tcPr>
          <w:p w:rsidR="00564DEF" w:rsidRPr="002C7EEB" w:rsidRDefault="00564DEF" w:rsidP="00DA61F7">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p>
        </w:tc>
        <w:tc>
          <w:tcPr>
            <w:tcW w:w="964" w:type="dxa"/>
            <w:tcMar>
              <w:left w:w="0" w:type="dxa"/>
              <w:right w:w="0" w:type="dxa"/>
            </w:tcMar>
            <w:vAlign w:val="center"/>
          </w:tcPr>
          <w:p w:rsidR="00564DEF" w:rsidRPr="00207082" w:rsidRDefault="0037004E" w:rsidP="00207082">
            <w:pPr>
              <w:spacing w:line="200" w:lineRule="exact"/>
              <w:ind w:left="160" w:rightChars="-45" w:right="-94" w:hangingChars="100" w:hanging="160"/>
              <w:jc w:val="center"/>
              <w:outlineLvl w:val="2"/>
              <w:rPr>
                <w:rFonts w:ascii="HG丸ｺﾞｼｯｸM-PRO" w:eastAsia="HG丸ｺﾞｼｯｸM-PRO" w:hAnsi="HG丸ｺﾞｼｯｸM-PRO"/>
                <w:color w:val="000000"/>
                <w:sz w:val="16"/>
                <w:szCs w:val="16"/>
              </w:rPr>
            </w:pPr>
            <w:r w:rsidRPr="00207082">
              <w:rPr>
                <w:rFonts w:ascii="HG丸ｺﾞｼｯｸM-PRO" w:eastAsia="HG丸ｺﾞｼｯｸM-PRO" w:hAnsi="HG丸ｺﾞｼｯｸM-PRO" w:hint="eastAsia"/>
                <w:color w:val="000000"/>
                <w:sz w:val="16"/>
                <w:szCs w:val="16"/>
              </w:rPr>
              <w:t>肺</w:t>
            </w:r>
            <w:r w:rsidR="00564DEF" w:rsidRPr="00207082">
              <w:rPr>
                <w:rFonts w:ascii="HG丸ｺﾞｼｯｸM-PRO" w:eastAsia="HG丸ｺﾞｼｯｸM-PRO" w:hAnsi="HG丸ｺﾞｼｯｸM-PRO" w:hint="eastAsia"/>
                <w:color w:val="000000"/>
                <w:sz w:val="16"/>
                <w:szCs w:val="16"/>
              </w:rPr>
              <w:t>がん検診</w:t>
            </w:r>
          </w:p>
        </w:tc>
        <w:tc>
          <w:tcPr>
            <w:tcW w:w="1340" w:type="dxa"/>
            <w:vAlign w:val="center"/>
          </w:tcPr>
          <w:p w:rsidR="00564DEF" w:rsidRPr="002C7EEB" w:rsidRDefault="0037004E" w:rsidP="00DA61F7">
            <w:pPr>
              <w:spacing w:line="200" w:lineRule="exact"/>
              <w:ind w:rightChars="-45" w:right="-94"/>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17.2</w:t>
            </w:r>
            <w:r w:rsidR="00564DEF"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37004E"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14</w:t>
            </w:r>
            <w:r w:rsidR="00564DEF" w:rsidRPr="002C7EEB">
              <w:rPr>
                <w:rFonts w:ascii="HG丸ｺﾞｼｯｸM-PRO" w:eastAsia="HG丸ｺﾞｼｯｸM-PRO" w:hAnsi="HG丸ｺﾞｼｯｸM-PRO" w:hint="eastAsia"/>
                <w:color w:val="000000"/>
                <w:sz w:val="18"/>
                <w:szCs w:val="18"/>
              </w:rPr>
              <w:t>.9％</w:t>
            </w:r>
          </w:p>
        </w:tc>
        <w:tc>
          <w:tcPr>
            <w:tcW w:w="1336" w:type="dxa"/>
            <w:tcBorders>
              <w:right w:val="single" w:sz="4" w:space="0" w:color="auto"/>
            </w:tcBorders>
            <w:shd w:val="clear" w:color="auto" w:fill="auto"/>
            <w:vAlign w:val="center"/>
          </w:tcPr>
          <w:p w:rsidR="00564DEF" w:rsidRPr="002C7EEB" w:rsidRDefault="0037004E"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35</w:t>
            </w:r>
            <w:r w:rsidR="00564DEF" w:rsidRPr="002C7EEB">
              <w:rPr>
                <w:rFonts w:ascii="HG丸ｺﾞｼｯｸM-PRO" w:eastAsia="HG丸ｺﾞｼｯｸM-PRO" w:hAnsi="HG丸ｺﾞｼｯｸM-PRO" w:hint="eastAsia"/>
                <w:color w:val="000000"/>
                <w:sz w:val="18"/>
                <w:szCs w:val="18"/>
              </w:rPr>
              <w:t>％以上</w:t>
            </w:r>
          </w:p>
        </w:tc>
        <w:tc>
          <w:tcPr>
            <w:tcW w:w="1337" w:type="dxa"/>
            <w:tcBorders>
              <w:left w:val="single" w:sz="4" w:space="0" w:color="auto"/>
              <w:right w:val="single" w:sz="12" w:space="0" w:color="auto"/>
            </w:tcBorders>
            <w:shd w:val="clear" w:color="auto" w:fill="auto"/>
            <w:vAlign w:val="center"/>
          </w:tcPr>
          <w:p w:rsidR="00564DEF" w:rsidRDefault="0037004E" w:rsidP="00DA61F7">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36.</w:t>
            </w:r>
            <w:r w:rsidR="00041E5E">
              <w:rPr>
                <w:rFonts w:ascii="HG丸ｺﾞｼｯｸM-PRO" w:eastAsia="HG丸ｺﾞｼｯｸM-PRO" w:hAnsi="HG丸ｺﾞｼｯｸM-PRO" w:hint="eastAsia"/>
                <w:color w:val="000000"/>
                <w:sz w:val="18"/>
                <w:szCs w:val="18"/>
              </w:rPr>
              <w:t>4</w:t>
            </w:r>
            <w:r w:rsidR="00564DEF">
              <w:rPr>
                <w:rFonts w:ascii="HG丸ｺﾞｼｯｸM-PRO" w:eastAsia="HG丸ｺﾞｼｯｸM-PRO" w:hAnsi="HG丸ｺﾞｼｯｸM-PRO" w:hint="eastAsia"/>
                <w:color w:val="000000"/>
                <w:sz w:val="18"/>
                <w:szCs w:val="18"/>
              </w:rPr>
              <w:t>％</w:t>
            </w:r>
          </w:p>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4"/>
                <w:szCs w:val="18"/>
              </w:rPr>
              <w:t>(平成28年度)</w:t>
            </w:r>
          </w:p>
        </w:tc>
        <w:tc>
          <w:tcPr>
            <w:tcW w:w="1480" w:type="dxa"/>
            <w:tcBorders>
              <w:left w:val="single" w:sz="12" w:space="0" w:color="auto"/>
              <w:right w:val="single" w:sz="12" w:space="0" w:color="auto"/>
            </w:tcBorders>
            <w:shd w:val="clear" w:color="auto" w:fill="D6E3BC"/>
            <w:vAlign w:val="center"/>
          </w:tcPr>
          <w:p w:rsidR="00564DEF" w:rsidRPr="002C7EEB" w:rsidRDefault="0037004E" w:rsidP="00207082">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45</w:t>
            </w:r>
            <w:r w:rsidR="00564DEF" w:rsidRPr="002C7EEB">
              <w:rPr>
                <w:rFonts w:ascii="HG丸ｺﾞｼｯｸM-PRO" w:eastAsia="HG丸ｺﾞｼｯｸM-PRO" w:hAnsi="HG丸ｺﾞｼｯｸM-PRO" w:hint="eastAsia"/>
                <w:color w:val="000000"/>
                <w:sz w:val="18"/>
                <w:szCs w:val="18"/>
              </w:rPr>
              <w:t>％</w:t>
            </w:r>
          </w:p>
        </w:tc>
      </w:tr>
      <w:tr w:rsidR="00564DEF" w:rsidRPr="002C7EEB" w:rsidTr="00DA61F7">
        <w:trPr>
          <w:trHeight w:val="367"/>
        </w:trPr>
        <w:tc>
          <w:tcPr>
            <w:tcW w:w="484" w:type="dxa"/>
            <w:vMerge/>
          </w:tcPr>
          <w:p w:rsidR="00564DEF" w:rsidRPr="002C7EEB" w:rsidRDefault="00564DEF" w:rsidP="00DA61F7">
            <w:pPr>
              <w:spacing w:line="280" w:lineRule="exact"/>
              <w:jc w:val="center"/>
              <w:outlineLvl w:val="2"/>
              <w:rPr>
                <w:rFonts w:ascii="HG丸ｺﾞｼｯｸM-PRO" w:eastAsia="HG丸ｺﾞｼｯｸM-PRO"/>
                <w:color w:val="000000"/>
                <w:sz w:val="18"/>
                <w:szCs w:val="18"/>
              </w:rPr>
            </w:pPr>
          </w:p>
        </w:tc>
        <w:tc>
          <w:tcPr>
            <w:tcW w:w="324" w:type="dxa"/>
            <w:vMerge/>
            <w:vAlign w:val="center"/>
          </w:tcPr>
          <w:p w:rsidR="00564DEF" w:rsidRPr="002C7EEB" w:rsidRDefault="00564DEF" w:rsidP="00DA61F7">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p>
        </w:tc>
        <w:tc>
          <w:tcPr>
            <w:tcW w:w="964" w:type="dxa"/>
            <w:tcMar>
              <w:left w:w="0" w:type="dxa"/>
              <w:right w:w="0" w:type="dxa"/>
            </w:tcMar>
            <w:vAlign w:val="center"/>
          </w:tcPr>
          <w:p w:rsidR="00564DEF" w:rsidRPr="00207082" w:rsidRDefault="0037004E" w:rsidP="00207082">
            <w:pPr>
              <w:spacing w:line="200" w:lineRule="exact"/>
              <w:ind w:left="160" w:rightChars="-45" w:right="-94" w:hangingChars="100" w:hanging="160"/>
              <w:jc w:val="center"/>
              <w:outlineLvl w:val="2"/>
              <w:rPr>
                <w:rFonts w:ascii="HG丸ｺﾞｼｯｸM-PRO" w:eastAsia="HG丸ｺﾞｼｯｸM-PRO" w:hAnsi="HG丸ｺﾞｼｯｸM-PRO"/>
                <w:color w:val="000000"/>
                <w:sz w:val="16"/>
                <w:szCs w:val="16"/>
              </w:rPr>
            </w:pPr>
            <w:r w:rsidRPr="00207082">
              <w:rPr>
                <w:rFonts w:ascii="HG丸ｺﾞｼｯｸM-PRO" w:eastAsia="HG丸ｺﾞｼｯｸM-PRO" w:hAnsi="HG丸ｺﾞｼｯｸM-PRO" w:hint="eastAsia"/>
                <w:color w:val="000000"/>
                <w:sz w:val="16"/>
                <w:szCs w:val="16"/>
              </w:rPr>
              <w:t>乳</w:t>
            </w:r>
            <w:r w:rsidR="00564DEF" w:rsidRPr="00207082">
              <w:rPr>
                <w:rFonts w:ascii="HG丸ｺﾞｼｯｸM-PRO" w:eastAsia="HG丸ｺﾞｼｯｸM-PRO" w:hAnsi="HG丸ｺﾞｼｯｸM-PRO" w:hint="eastAsia"/>
                <w:color w:val="000000"/>
                <w:sz w:val="16"/>
                <w:szCs w:val="16"/>
              </w:rPr>
              <w:t>がん検診</w:t>
            </w:r>
          </w:p>
        </w:tc>
        <w:tc>
          <w:tcPr>
            <w:tcW w:w="1340" w:type="dxa"/>
            <w:vAlign w:val="center"/>
          </w:tcPr>
          <w:p w:rsidR="00564DEF" w:rsidRPr="002C7EEB" w:rsidRDefault="0037004E" w:rsidP="00DA61F7">
            <w:pPr>
              <w:spacing w:line="200" w:lineRule="exact"/>
              <w:ind w:rightChars="-45" w:right="-94"/>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14.9</w:t>
            </w:r>
            <w:r w:rsidR="00564DEF"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37004E"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26.8</w:t>
            </w:r>
            <w:r w:rsidR="00564DEF" w:rsidRPr="002C7EEB">
              <w:rPr>
                <w:rFonts w:ascii="HG丸ｺﾞｼｯｸM-PRO" w:eastAsia="HG丸ｺﾞｼｯｸM-PRO" w:hAnsi="HG丸ｺﾞｼｯｸM-PRO" w:hint="eastAsia"/>
                <w:color w:val="000000"/>
                <w:sz w:val="18"/>
                <w:szCs w:val="18"/>
              </w:rPr>
              <w:t>％</w:t>
            </w:r>
          </w:p>
        </w:tc>
        <w:tc>
          <w:tcPr>
            <w:tcW w:w="1336" w:type="dxa"/>
            <w:tcBorders>
              <w:right w:val="single" w:sz="4" w:space="0" w:color="auto"/>
            </w:tcBorders>
            <w:shd w:val="clear" w:color="auto" w:fill="auto"/>
            <w:vAlign w:val="center"/>
          </w:tcPr>
          <w:p w:rsidR="00564DEF" w:rsidRPr="002C7EEB" w:rsidRDefault="0037004E"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40</w:t>
            </w:r>
            <w:r w:rsidR="00564DEF" w:rsidRPr="002C7EEB">
              <w:rPr>
                <w:rFonts w:ascii="HG丸ｺﾞｼｯｸM-PRO" w:eastAsia="HG丸ｺﾞｼｯｸM-PRO" w:hAnsi="HG丸ｺﾞｼｯｸM-PRO" w:hint="eastAsia"/>
                <w:color w:val="000000"/>
                <w:sz w:val="18"/>
                <w:szCs w:val="18"/>
              </w:rPr>
              <w:t>％以上</w:t>
            </w:r>
          </w:p>
        </w:tc>
        <w:tc>
          <w:tcPr>
            <w:tcW w:w="1337" w:type="dxa"/>
            <w:tcBorders>
              <w:left w:val="single" w:sz="4" w:space="0" w:color="auto"/>
              <w:right w:val="single" w:sz="12" w:space="0" w:color="auto"/>
            </w:tcBorders>
            <w:shd w:val="clear" w:color="auto" w:fill="auto"/>
            <w:vAlign w:val="center"/>
          </w:tcPr>
          <w:p w:rsidR="00564DEF" w:rsidRDefault="0037004E" w:rsidP="00DA61F7">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39</w:t>
            </w:r>
            <w:r w:rsidR="0011438D">
              <w:rPr>
                <w:rFonts w:ascii="HG丸ｺﾞｼｯｸM-PRO" w:eastAsia="HG丸ｺﾞｼｯｸM-PRO" w:hAnsi="HG丸ｺﾞｼｯｸM-PRO" w:hint="eastAsia"/>
                <w:color w:val="000000"/>
                <w:sz w:val="18"/>
                <w:szCs w:val="18"/>
              </w:rPr>
              <w:t>.0</w:t>
            </w:r>
            <w:r w:rsidR="00564DEF">
              <w:rPr>
                <w:rFonts w:ascii="HG丸ｺﾞｼｯｸM-PRO" w:eastAsia="HG丸ｺﾞｼｯｸM-PRO" w:hAnsi="HG丸ｺﾞｼｯｸM-PRO" w:hint="eastAsia"/>
                <w:color w:val="000000"/>
                <w:sz w:val="18"/>
                <w:szCs w:val="18"/>
              </w:rPr>
              <w:t>％</w:t>
            </w:r>
          </w:p>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4"/>
                <w:szCs w:val="18"/>
              </w:rPr>
              <w:t>(平成28年度)</w:t>
            </w:r>
          </w:p>
        </w:tc>
        <w:tc>
          <w:tcPr>
            <w:tcW w:w="1480" w:type="dxa"/>
            <w:tcBorders>
              <w:left w:val="single" w:sz="12" w:space="0" w:color="auto"/>
              <w:right w:val="single" w:sz="12" w:space="0" w:color="auto"/>
            </w:tcBorders>
            <w:shd w:val="clear" w:color="auto" w:fill="D6E3BC"/>
            <w:vAlign w:val="center"/>
          </w:tcPr>
          <w:p w:rsidR="00564DEF" w:rsidRPr="002C7EEB" w:rsidRDefault="00216B28" w:rsidP="00207082">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45</w:t>
            </w:r>
            <w:r w:rsidR="00564DEF" w:rsidRPr="002C7EEB">
              <w:rPr>
                <w:rFonts w:ascii="HG丸ｺﾞｼｯｸM-PRO" w:eastAsia="HG丸ｺﾞｼｯｸM-PRO" w:hAnsi="HG丸ｺﾞｼｯｸM-PRO" w:hint="eastAsia"/>
                <w:color w:val="000000"/>
                <w:sz w:val="18"/>
                <w:szCs w:val="18"/>
              </w:rPr>
              <w:t>％</w:t>
            </w:r>
          </w:p>
        </w:tc>
      </w:tr>
      <w:tr w:rsidR="00564DEF" w:rsidRPr="002C7EEB" w:rsidTr="00DA61F7">
        <w:trPr>
          <w:trHeight w:val="411"/>
        </w:trPr>
        <w:tc>
          <w:tcPr>
            <w:tcW w:w="484" w:type="dxa"/>
            <w:vMerge/>
          </w:tcPr>
          <w:p w:rsidR="00564DEF" w:rsidRPr="002C7EEB" w:rsidRDefault="00564DEF" w:rsidP="00DA61F7">
            <w:pPr>
              <w:spacing w:line="280" w:lineRule="exact"/>
              <w:jc w:val="center"/>
              <w:outlineLvl w:val="2"/>
              <w:rPr>
                <w:rFonts w:ascii="HG丸ｺﾞｼｯｸM-PRO" w:eastAsia="HG丸ｺﾞｼｯｸM-PRO"/>
                <w:color w:val="000000"/>
                <w:sz w:val="18"/>
                <w:szCs w:val="18"/>
              </w:rPr>
            </w:pPr>
          </w:p>
        </w:tc>
        <w:tc>
          <w:tcPr>
            <w:tcW w:w="324" w:type="dxa"/>
            <w:vMerge/>
            <w:vAlign w:val="center"/>
          </w:tcPr>
          <w:p w:rsidR="00564DEF" w:rsidRPr="002C7EEB" w:rsidRDefault="00564DEF" w:rsidP="00DA61F7">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p>
        </w:tc>
        <w:tc>
          <w:tcPr>
            <w:tcW w:w="964" w:type="dxa"/>
            <w:tcMar>
              <w:left w:w="0" w:type="dxa"/>
              <w:right w:w="0" w:type="dxa"/>
            </w:tcMar>
            <w:vAlign w:val="center"/>
          </w:tcPr>
          <w:p w:rsidR="00564DEF" w:rsidRPr="00207082" w:rsidRDefault="0037004E" w:rsidP="00207082">
            <w:pPr>
              <w:spacing w:line="200" w:lineRule="exact"/>
              <w:ind w:left="140" w:rightChars="-45" w:right="-94" w:hangingChars="100" w:hanging="140"/>
              <w:jc w:val="center"/>
              <w:outlineLvl w:val="2"/>
              <w:rPr>
                <w:rFonts w:ascii="HG丸ｺﾞｼｯｸM-PRO" w:eastAsia="HG丸ｺﾞｼｯｸM-PRO" w:hAnsi="HG丸ｺﾞｼｯｸM-PRO"/>
                <w:color w:val="000000"/>
                <w:sz w:val="16"/>
                <w:szCs w:val="16"/>
              </w:rPr>
            </w:pPr>
            <w:r w:rsidRPr="00207082">
              <w:rPr>
                <w:rFonts w:ascii="HG丸ｺﾞｼｯｸM-PRO" w:eastAsia="HG丸ｺﾞｼｯｸM-PRO" w:hAnsi="HG丸ｺﾞｼｯｸM-PRO" w:hint="eastAsia"/>
                <w:color w:val="000000"/>
                <w:sz w:val="14"/>
                <w:szCs w:val="16"/>
              </w:rPr>
              <w:t>子宮</w:t>
            </w:r>
            <w:r w:rsidR="00564DEF" w:rsidRPr="00207082">
              <w:rPr>
                <w:rFonts w:ascii="HG丸ｺﾞｼｯｸM-PRO" w:eastAsia="HG丸ｺﾞｼｯｸM-PRO" w:hAnsi="HG丸ｺﾞｼｯｸM-PRO" w:hint="eastAsia"/>
                <w:color w:val="000000"/>
                <w:sz w:val="14"/>
                <w:szCs w:val="16"/>
              </w:rPr>
              <w:t>がん検診</w:t>
            </w:r>
          </w:p>
        </w:tc>
        <w:tc>
          <w:tcPr>
            <w:tcW w:w="1340" w:type="dxa"/>
            <w:vAlign w:val="center"/>
          </w:tcPr>
          <w:p w:rsidR="00564DEF" w:rsidRPr="002C7EEB" w:rsidRDefault="0037004E" w:rsidP="00DA61F7">
            <w:pPr>
              <w:spacing w:line="200" w:lineRule="exact"/>
              <w:ind w:rightChars="-45" w:right="-94"/>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18.3</w:t>
            </w:r>
            <w:r w:rsidR="00564DEF"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37004E"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28.3</w:t>
            </w:r>
            <w:r w:rsidR="00564DEF" w:rsidRPr="002C7EEB">
              <w:rPr>
                <w:rFonts w:ascii="HG丸ｺﾞｼｯｸM-PRO" w:eastAsia="HG丸ｺﾞｼｯｸM-PRO" w:hAnsi="HG丸ｺﾞｼｯｸM-PRO" w:hint="eastAsia"/>
                <w:color w:val="000000"/>
                <w:sz w:val="18"/>
                <w:szCs w:val="18"/>
              </w:rPr>
              <w:t>％</w:t>
            </w:r>
          </w:p>
        </w:tc>
        <w:tc>
          <w:tcPr>
            <w:tcW w:w="1336" w:type="dxa"/>
            <w:tcBorders>
              <w:right w:val="single" w:sz="4" w:space="0" w:color="auto"/>
            </w:tcBorders>
            <w:shd w:val="clear" w:color="auto" w:fill="auto"/>
            <w:vAlign w:val="center"/>
          </w:tcPr>
          <w:p w:rsidR="00564DEF" w:rsidRPr="002C7EEB" w:rsidRDefault="0037004E" w:rsidP="00DA61F7">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35</w:t>
            </w:r>
            <w:r w:rsidR="00564DEF" w:rsidRPr="002C7EEB">
              <w:rPr>
                <w:rFonts w:ascii="HG丸ｺﾞｼｯｸM-PRO" w:eastAsia="HG丸ｺﾞｼｯｸM-PRO" w:hAnsi="HG丸ｺﾞｼｯｸM-PRO" w:hint="eastAsia"/>
                <w:color w:val="000000"/>
                <w:sz w:val="18"/>
                <w:szCs w:val="18"/>
              </w:rPr>
              <w:t>％以上</w:t>
            </w:r>
          </w:p>
        </w:tc>
        <w:tc>
          <w:tcPr>
            <w:tcW w:w="1337" w:type="dxa"/>
            <w:tcBorders>
              <w:left w:val="single" w:sz="4" w:space="0" w:color="auto"/>
              <w:right w:val="single" w:sz="12" w:space="0" w:color="auto"/>
            </w:tcBorders>
            <w:shd w:val="clear" w:color="auto" w:fill="auto"/>
            <w:vAlign w:val="center"/>
          </w:tcPr>
          <w:p w:rsidR="00564DEF" w:rsidRDefault="0037004E" w:rsidP="00DA61F7">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38.</w:t>
            </w:r>
            <w:r w:rsidR="00041E5E">
              <w:rPr>
                <w:rFonts w:ascii="HG丸ｺﾞｼｯｸM-PRO" w:eastAsia="HG丸ｺﾞｼｯｸM-PRO" w:hAnsi="HG丸ｺﾞｼｯｸM-PRO" w:hint="eastAsia"/>
                <w:color w:val="000000"/>
                <w:sz w:val="18"/>
                <w:szCs w:val="18"/>
              </w:rPr>
              <w:t>5</w:t>
            </w:r>
            <w:r w:rsidR="00564DEF">
              <w:rPr>
                <w:rFonts w:ascii="HG丸ｺﾞｼｯｸM-PRO" w:eastAsia="HG丸ｺﾞｼｯｸM-PRO" w:hAnsi="HG丸ｺﾞｼｯｸM-PRO" w:hint="eastAsia"/>
                <w:color w:val="000000"/>
                <w:sz w:val="18"/>
                <w:szCs w:val="18"/>
              </w:rPr>
              <w:t>％</w:t>
            </w:r>
          </w:p>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8"/>
                <w:szCs w:val="18"/>
              </w:rPr>
            </w:pPr>
            <w:r w:rsidRPr="00AE6277">
              <w:rPr>
                <w:rFonts w:ascii="HG丸ｺﾞｼｯｸM-PRO" w:eastAsia="HG丸ｺﾞｼｯｸM-PRO" w:hAnsi="HG丸ｺﾞｼｯｸM-PRO" w:hint="eastAsia"/>
                <w:color w:val="000000"/>
                <w:sz w:val="14"/>
                <w:szCs w:val="18"/>
              </w:rPr>
              <w:t>(平成28年度)</w:t>
            </w:r>
          </w:p>
        </w:tc>
        <w:tc>
          <w:tcPr>
            <w:tcW w:w="1480" w:type="dxa"/>
            <w:tcBorders>
              <w:left w:val="single" w:sz="12" w:space="0" w:color="auto"/>
              <w:right w:val="single" w:sz="12" w:space="0" w:color="auto"/>
            </w:tcBorders>
            <w:shd w:val="clear" w:color="auto" w:fill="D6E3BC"/>
            <w:vAlign w:val="center"/>
          </w:tcPr>
          <w:p w:rsidR="00564DEF" w:rsidRPr="002C7EEB" w:rsidRDefault="00216B28" w:rsidP="00207082">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45</w:t>
            </w:r>
            <w:r w:rsidR="00564DEF" w:rsidRPr="002C7EEB">
              <w:rPr>
                <w:rFonts w:ascii="HG丸ｺﾞｼｯｸM-PRO" w:eastAsia="HG丸ｺﾞｼｯｸM-PRO" w:hAnsi="HG丸ｺﾞｼｯｸM-PRO" w:hint="eastAsia"/>
                <w:color w:val="000000"/>
                <w:sz w:val="18"/>
                <w:szCs w:val="18"/>
              </w:rPr>
              <w:t>％</w:t>
            </w:r>
          </w:p>
        </w:tc>
      </w:tr>
      <w:tr w:rsidR="00564DEF" w:rsidRPr="002C7EEB" w:rsidTr="00207082">
        <w:trPr>
          <w:trHeight w:val="915"/>
        </w:trPr>
        <w:tc>
          <w:tcPr>
            <w:tcW w:w="484" w:type="dxa"/>
            <w:vMerge/>
          </w:tcPr>
          <w:p w:rsidR="00564DEF" w:rsidRPr="002C7EEB" w:rsidRDefault="00564DEF" w:rsidP="00DA61F7">
            <w:pPr>
              <w:spacing w:line="280" w:lineRule="exact"/>
              <w:jc w:val="center"/>
              <w:outlineLvl w:val="2"/>
              <w:rPr>
                <w:rFonts w:ascii="HG丸ｺﾞｼｯｸM-PRO" w:eastAsia="HG丸ｺﾞｼｯｸM-PRO"/>
                <w:color w:val="000000"/>
                <w:sz w:val="18"/>
                <w:szCs w:val="18"/>
              </w:rPr>
            </w:pPr>
          </w:p>
        </w:tc>
        <w:tc>
          <w:tcPr>
            <w:tcW w:w="324" w:type="dxa"/>
            <w:vMerge/>
            <w:vAlign w:val="center"/>
          </w:tcPr>
          <w:p w:rsidR="00564DEF" w:rsidRPr="002C7EEB" w:rsidRDefault="00564DEF" w:rsidP="00DA61F7">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p>
        </w:tc>
        <w:tc>
          <w:tcPr>
            <w:tcW w:w="964" w:type="dxa"/>
            <w:tcMar>
              <w:left w:w="0" w:type="dxa"/>
              <w:right w:w="0" w:type="dxa"/>
            </w:tcMar>
            <w:vAlign w:val="center"/>
          </w:tcPr>
          <w:p w:rsidR="00564DEF" w:rsidRPr="00207082" w:rsidRDefault="00564DEF" w:rsidP="00207082">
            <w:pPr>
              <w:spacing w:line="200" w:lineRule="exact"/>
              <w:ind w:left="160" w:rightChars="-45" w:right="-94" w:hangingChars="100" w:hanging="160"/>
              <w:jc w:val="center"/>
              <w:outlineLvl w:val="2"/>
              <w:rPr>
                <w:rFonts w:ascii="HG丸ｺﾞｼｯｸM-PRO" w:eastAsia="HG丸ｺﾞｼｯｸM-PRO" w:hAnsi="HG丸ｺﾞｼｯｸM-PRO"/>
                <w:color w:val="000000"/>
                <w:sz w:val="16"/>
                <w:szCs w:val="16"/>
              </w:rPr>
            </w:pPr>
            <w:r w:rsidRPr="00207082">
              <w:rPr>
                <w:rFonts w:ascii="HG丸ｺﾞｼｯｸM-PRO" w:eastAsia="HG丸ｺﾞｼｯｸM-PRO" w:hAnsi="HG丸ｺﾞｼｯｸM-PRO" w:hint="eastAsia"/>
                <w:color w:val="000000"/>
                <w:sz w:val="16"/>
                <w:szCs w:val="16"/>
              </w:rPr>
              <w:t>がん死亡率</w:t>
            </w:r>
          </w:p>
        </w:tc>
        <w:tc>
          <w:tcPr>
            <w:tcW w:w="1340" w:type="dxa"/>
            <w:vAlign w:val="center"/>
          </w:tcPr>
          <w:p w:rsidR="00564DEF" w:rsidRPr="002C7EEB" w:rsidRDefault="00564DEF" w:rsidP="00DA61F7">
            <w:pPr>
              <w:spacing w:line="200" w:lineRule="exact"/>
              <w:ind w:rightChars="-45" w:right="-94"/>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95.9</w:t>
            </w:r>
            <w:r w:rsidR="00DA61F7">
              <w:rPr>
                <w:rFonts w:ascii="HG丸ｺﾞｼｯｸM-PRO" w:eastAsia="HG丸ｺﾞｼｯｸM-PRO" w:hAnsi="HG丸ｺﾞｼｯｸM-PRO" w:hint="eastAsia"/>
                <w:color w:val="000000"/>
                <w:sz w:val="18"/>
                <w:szCs w:val="18"/>
              </w:rPr>
              <w:t>人</w:t>
            </w: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90.3</w:t>
            </w:r>
            <w:r w:rsidR="00DA61F7">
              <w:rPr>
                <w:rFonts w:ascii="HG丸ｺﾞｼｯｸM-PRO" w:eastAsia="HG丸ｺﾞｼｯｸM-PRO" w:hAnsi="HG丸ｺﾞｼｯｸM-PRO" w:hint="eastAsia"/>
                <w:color w:val="000000"/>
                <w:sz w:val="18"/>
                <w:szCs w:val="18"/>
              </w:rPr>
              <w:t>人</w:t>
            </w:r>
          </w:p>
        </w:tc>
        <w:tc>
          <w:tcPr>
            <w:tcW w:w="1336" w:type="dxa"/>
            <w:tcBorders>
              <w:right w:val="single" w:sz="4" w:space="0" w:color="auto"/>
            </w:tcBorders>
            <w:shd w:val="clear" w:color="auto" w:fill="auto"/>
            <w:vAlign w:val="center"/>
          </w:tcPr>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4"/>
                <w:szCs w:val="14"/>
              </w:rPr>
            </w:pPr>
            <w:r w:rsidRPr="002C7EEB">
              <w:rPr>
                <w:rFonts w:ascii="HG丸ｺﾞｼｯｸM-PRO" w:eastAsia="HG丸ｺﾞｼｯｸM-PRO" w:hAnsi="HG丸ｺﾞｼｯｸM-PRO" w:hint="eastAsia"/>
                <w:color w:val="000000"/>
                <w:sz w:val="14"/>
                <w:szCs w:val="14"/>
              </w:rPr>
              <w:t>75歳未満　がんの年齢調整死亡率</w:t>
            </w:r>
          </w:p>
          <w:p w:rsidR="00564DEF" w:rsidRPr="002C7EEB" w:rsidRDefault="00564DEF" w:rsidP="00207082">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4"/>
                <w:szCs w:val="14"/>
              </w:rPr>
              <w:t>（</w:t>
            </w:r>
            <w:r w:rsidR="00DA61F7">
              <w:rPr>
                <w:rFonts w:ascii="HG丸ｺﾞｼｯｸM-PRO" w:eastAsia="HG丸ｺﾞｼｯｸM-PRO" w:hAnsi="HG丸ｺﾞｼｯｸM-PRO" w:hint="eastAsia"/>
                <w:color w:val="000000"/>
                <w:sz w:val="14"/>
                <w:szCs w:val="14"/>
              </w:rPr>
              <w:t>人口</w:t>
            </w:r>
            <w:r w:rsidRPr="002C7EEB">
              <w:rPr>
                <w:rFonts w:ascii="HG丸ｺﾞｼｯｸM-PRO" w:eastAsia="HG丸ｺﾞｼｯｸM-PRO" w:hAnsi="HG丸ｺﾞｼｯｸM-PRO" w:hint="eastAsia"/>
                <w:color w:val="000000"/>
                <w:sz w:val="14"/>
                <w:szCs w:val="14"/>
              </w:rPr>
              <w:t>10万対）</w:t>
            </w:r>
            <w:r w:rsidRPr="002C7EEB">
              <w:rPr>
                <w:rFonts w:ascii="HG丸ｺﾞｼｯｸM-PRO" w:eastAsia="HG丸ｺﾞｼｯｸM-PRO" w:hAnsi="HG丸ｺﾞｼｯｸM-PRO" w:hint="eastAsia"/>
                <w:color w:val="000000"/>
                <w:sz w:val="18"/>
                <w:szCs w:val="18"/>
              </w:rPr>
              <w:t>68.1</w:t>
            </w:r>
            <w:r w:rsidR="00DA61F7">
              <w:rPr>
                <w:rFonts w:ascii="HG丸ｺﾞｼｯｸM-PRO" w:eastAsia="HG丸ｺﾞｼｯｸM-PRO" w:hAnsi="HG丸ｺﾞｼｯｸM-PRO" w:hint="eastAsia"/>
                <w:color w:val="000000"/>
                <w:sz w:val="18"/>
                <w:szCs w:val="18"/>
              </w:rPr>
              <w:t>人</w:t>
            </w:r>
          </w:p>
        </w:tc>
        <w:tc>
          <w:tcPr>
            <w:tcW w:w="1337" w:type="dxa"/>
            <w:tcBorders>
              <w:left w:val="single" w:sz="4" w:space="0" w:color="auto"/>
              <w:right w:val="single" w:sz="12" w:space="0" w:color="auto"/>
            </w:tcBorders>
            <w:shd w:val="clear" w:color="auto" w:fill="auto"/>
            <w:vAlign w:val="center"/>
          </w:tcPr>
          <w:p w:rsidR="001E3D3A" w:rsidRDefault="001E3D3A" w:rsidP="00DA61F7">
            <w:pPr>
              <w:spacing w:line="18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79.9</w:t>
            </w:r>
            <w:r w:rsidR="00DA61F7">
              <w:rPr>
                <w:rFonts w:ascii="HG丸ｺﾞｼｯｸM-PRO" w:eastAsia="HG丸ｺﾞｼｯｸM-PRO" w:hAnsi="HG丸ｺﾞｼｯｸM-PRO" w:hint="eastAsia"/>
                <w:color w:val="000000"/>
                <w:sz w:val="18"/>
                <w:szCs w:val="18"/>
              </w:rPr>
              <w:t>人</w:t>
            </w:r>
          </w:p>
          <w:p w:rsidR="0011438D" w:rsidRDefault="001E3D3A" w:rsidP="00DA61F7">
            <w:pPr>
              <w:spacing w:line="180" w:lineRule="exact"/>
              <w:jc w:val="center"/>
              <w:outlineLvl w:val="2"/>
              <w:rPr>
                <w:rFonts w:ascii="HG丸ｺﾞｼｯｸM-PRO" w:eastAsia="HG丸ｺﾞｼｯｸM-PRO" w:hAnsi="HG丸ｺﾞｼｯｸM-PRO"/>
                <w:color w:val="000000"/>
                <w:sz w:val="14"/>
                <w:szCs w:val="18"/>
              </w:rPr>
            </w:pPr>
            <w:r w:rsidRPr="0011438D">
              <w:rPr>
                <w:rFonts w:ascii="HG丸ｺﾞｼｯｸM-PRO" w:eastAsia="HG丸ｺﾞｼｯｸM-PRO" w:hAnsi="HG丸ｺﾞｼｯｸM-PRO" w:hint="eastAsia"/>
                <w:color w:val="000000"/>
                <w:sz w:val="14"/>
                <w:szCs w:val="18"/>
              </w:rPr>
              <w:t>（平成29年</w:t>
            </w:r>
          </w:p>
          <w:p w:rsidR="001E3D3A" w:rsidRPr="00991FB3" w:rsidRDefault="001E3D3A" w:rsidP="00DA61F7">
            <w:pPr>
              <w:spacing w:line="180" w:lineRule="exact"/>
              <w:jc w:val="center"/>
              <w:outlineLvl w:val="2"/>
              <w:rPr>
                <w:rFonts w:ascii="HG丸ｺﾞｼｯｸM-PRO" w:eastAsia="HG丸ｺﾞｼｯｸM-PRO" w:hAnsi="HG丸ｺﾞｼｯｸM-PRO"/>
                <w:color w:val="000000"/>
                <w:sz w:val="18"/>
                <w:szCs w:val="18"/>
              </w:rPr>
            </w:pPr>
            <w:r w:rsidRPr="0011438D">
              <w:rPr>
                <w:rFonts w:ascii="HG丸ｺﾞｼｯｸM-PRO" w:eastAsia="HG丸ｺﾞｼｯｸM-PRO" w:hAnsi="HG丸ｺﾞｼｯｸM-PRO" w:hint="eastAsia"/>
                <w:color w:val="000000"/>
                <w:sz w:val="14"/>
                <w:szCs w:val="18"/>
              </w:rPr>
              <w:t>推計値）</w:t>
            </w:r>
          </w:p>
        </w:tc>
        <w:tc>
          <w:tcPr>
            <w:tcW w:w="1480" w:type="dxa"/>
            <w:tcBorders>
              <w:left w:val="single" w:sz="12" w:space="0" w:color="auto"/>
              <w:right w:val="single" w:sz="12" w:space="0" w:color="auto"/>
            </w:tcBorders>
            <w:shd w:val="clear" w:color="auto" w:fill="D6E3BC"/>
            <w:vAlign w:val="center"/>
          </w:tcPr>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4"/>
                <w:szCs w:val="14"/>
              </w:rPr>
            </w:pPr>
            <w:r w:rsidRPr="002C7EEB">
              <w:rPr>
                <w:rFonts w:ascii="HG丸ｺﾞｼｯｸM-PRO" w:eastAsia="HG丸ｺﾞｼｯｸM-PRO" w:hAnsi="HG丸ｺﾞｼｯｸM-PRO" w:hint="eastAsia"/>
                <w:color w:val="000000"/>
                <w:sz w:val="14"/>
                <w:szCs w:val="14"/>
              </w:rPr>
              <w:t>75歳未満　がんの年齢調整死亡率</w:t>
            </w:r>
          </w:p>
          <w:p w:rsidR="00564DEF" w:rsidRDefault="00564DEF" w:rsidP="00DA61F7">
            <w:pPr>
              <w:spacing w:line="18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4"/>
                <w:szCs w:val="14"/>
              </w:rPr>
              <w:t>（</w:t>
            </w:r>
            <w:r w:rsidR="00DA61F7">
              <w:rPr>
                <w:rFonts w:ascii="HG丸ｺﾞｼｯｸM-PRO" w:eastAsia="HG丸ｺﾞｼｯｸM-PRO" w:hAnsi="HG丸ｺﾞｼｯｸM-PRO" w:hint="eastAsia"/>
                <w:color w:val="000000"/>
                <w:sz w:val="14"/>
                <w:szCs w:val="14"/>
              </w:rPr>
              <w:t>人口</w:t>
            </w:r>
            <w:r w:rsidRPr="002C7EEB">
              <w:rPr>
                <w:rFonts w:ascii="HG丸ｺﾞｼｯｸM-PRO" w:eastAsia="HG丸ｺﾞｼｯｸM-PRO" w:hAnsi="HG丸ｺﾞｼｯｸM-PRO" w:hint="eastAsia"/>
                <w:color w:val="000000"/>
                <w:sz w:val="14"/>
                <w:szCs w:val="14"/>
              </w:rPr>
              <w:t>10万対）</w:t>
            </w:r>
          </w:p>
          <w:p w:rsidR="00216B28" w:rsidRDefault="00423EC1"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8"/>
                <w:szCs w:val="18"/>
              </w:rPr>
              <w:t>72.3</w:t>
            </w:r>
            <w:r w:rsidR="00DA61F7">
              <w:rPr>
                <w:rFonts w:ascii="HG丸ｺﾞｼｯｸM-PRO" w:eastAsia="HG丸ｺﾞｼｯｸM-PRO" w:hAnsi="HG丸ｺﾞｼｯｸM-PRO" w:hint="eastAsia"/>
                <w:color w:val="000000"/>
                <w:sz w:val="18"/>
                <w:szCs w:val="18"/>
              </w:rPr>
              <w:t>人</w:t>
            </w:r>
          </w:p>
          <w:p w:rsidR="002D04B3" w:rsidRPr="00207082" w:rsidRDefault="00423EC1" w:rsidP="00207082">
            <w:pPr>
              <w:spacing w:line="180" w:lineRule="exact"/>
              <w:outlineLvl w:val="2"/>
              <w:rPr>
                <w:rFonts w:ascii="HG丸ｺﾞｼｯｸM-PRO" w:eastAsia="HG丸ｺﾞｼｯｸM-PRO" w:hAnsi="HG丸ｺﾞｼｯｸM-PRO"/>
                <w:color w:val="000000"/>
                <w:w w:val="90"/>
                <w:sz w:val="14"/>
                <w:szCs w:val="14"/>
              </w:rPr>
            </w:pPr>
            <w:r w:rsidRPr="00207082">
              <w:rPr>
                <w:rFonts w:ascii="HG丸ｺﾞｼｯｸM-PRO" w:eastAsia="HG丸ｺﾞｼｯｸM-PRO" w:hAnsi="HG丸ｺﾞｼｯｸM-PRO" w:hint="eastAsia"/>
                <w:color w:val="000000"/>
                <w:w w:val="90"/>
                <w:sz w:val="14"/>
                <w:szCs w:val="14"/>
              </w:rPr>
              <w:t>（</w:t>
            </w:r>
            <w:r w:rsidRPr="00207082">
              <w:rPr>
                <w:rFonts w:ascii="HG丸ｺﾞｼｯｸM-PRO" w:eastAsia="HG丸ｺﾞｼｯｸM-PRO" w:hAnsi="HG丸ｺﾞｼｯｸM-PRO"/>
                <w:color w:val="000000"/>
                <w:w w:val="90"/>
                <w:sz w:val="14"/>
                <w:szCs w:val="14"/>
              </w:rPr>
              <w:t>10年後に66.9</w:t>
            </w:r>
            <w:r w:rsidR="00DA61F7" w:rsidRPr="00207082">
              <w:rPr>
                <w:rFonts w:ascii="HG丸ｺﾞｼｯｸM-PRO" w:eastAsia="HG丸ｺﾞｼｯｸM-PRO" w:hAnsi="HG丸ｺﾞｼｯｸM-PRO" w:hint="eastAsia"/>
                <w:color w:val="000000"/>
                <w:w w:val="90"/>
                <w:sz w:val="14"/>
                <w:szCs w:val="14"/>
              </w:rPr>
              <w:t>人</w:t>
            </w:r>
            <w:r w:rsidRPr="00207082">
              <w:rPr>
                <w:rFonts w:ascii="HG丸ｺﾞｼｯｸM-PRO" w:eastAsia="HG丸ｺﾞｼｯｸM-PRO" w:hAnsi="HG丸ｺﾞｼｯｸM-PRO" w:hint="eastAsia"/>
                <w:color w:val="000000"/>
                <w:w w:val="90"/>
                <w:sz w:val="14"/>
                <w:szCs w:val="14"/>
              </w:rPr>
              <w:t>）</w:t>
            </w:r>
          </w:p>
        </w:tc>
      </w:tr>
      <w:tr w:rsidR="00564DEF" w:rsidRPr="002C7EEB" w:rsidTr="007B54A5">
        <w:trPr>
          <w:trHeight w:val="563"/>
        </w:trPr>
        <w:tc>
          <w:tcPr>
            <w:tcW w:w="484" w:type="dxa"/>
            <w:vMerge/>
          </w:tcPr>
          <w:p w:rsidR="00564DEF" w:rsidRPr="002C7EEB" w:rsidRDefault="00564DEF" w:rsidP="00DA61F7">
            <w:pPr>
              <w:spacing w:line="280" w:lineRule="exact"/>
              <w:jc w:val="center"/>
              <w:outlineLvl w:val="2"/>
              <w:rPr>
                <w:rFonts w:ascii="HG丸ｺﾞｼｯｸM-PRO" w:eastAsia="HG丸ｺﾞｼｯｸM-PRO"/>
                <w:color w:val="000000"/>
                <w:sz w:val="18"/>
                <w:szCs w:val="18"/>
              </w:rPr>
            </w:pPr>
          </w:p>
        </w:tc>
        <w:tc>
          <w:tcPr>
            <w:tcW w:w="324" w:type="dxa"/>
            <w:vMerge/>
            <w:vAlign w:val="center"/>
          </w:tcPr>
          <w:p w:rsidR="00564DEF" w:rsidRPr="002C7EEB" w:rsidRDefault="00564DEF" w:rsidP="00DA61F7">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p>
        </w:tc>
        <w:tc>
          <w:tcPr>
            <w:tcW w:w="964" w:type="dxa"/>
            <w:tcMar>
              <w:left w:w="0" w:type="dxa"/>
              <w:right w:w="0" w:type="dxa"/>
            </w:tcMar>
            <w:vAlign w:val="center"/>
          </w:tcPr>
          <w:p w:rsidR="00564DEF" w:rsidRPr="002C7EEB" w:rsidRDefault="00564DEF" w:rsidP="00DA61F7">
            <w:pPr>
              <w:spacing w:line="200" w:lineRule="exact"/>
              <w:jc w:val="left"/>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精密検査実施率</w:t>
            </w:r>
            <w:r w:rsidRPr="00C753D3">
              <w:rPr>
                <w:rFonts w:ascii="HG丸ｺﾞｼｯｸM-PRO" w:eastAsia="HG丸ｺﾞｼｯｸM-PRO" w:hAnsi="HG丸ｺﾞｼｯｸM-PRO" w:hint="eastAsia"/>
                <w:color w:val="000000"/>
                <w:sz w:val="18"/>
                <w:szCs w:val="18"/>
              </w:rPr>
              <w:t>(新規)</w:t>
            </w:r>
          </w:p>
        </w:tc>
        <w:tc>
          <w:tcPr>
            <w:tcW w:w="1340" w:type="dxa"/>
            <w:vAlign w:val="center"/>
          </w:tcPr>
          <w:p w:rsidR="00564DEF" w:rsidRPr="002C7EEB" w:rsidRDefault="00564DEF" w:rsidP="00DA61F7">
            <w:pPr>
              <w:spacing w:line="200" w:lineRule="exact"/>
              <w:ind w:rightChars="-45" w:right="-94"/>
              <w:jc w:val="center"/>
              <w:outlineLvl w:val="2"/>
              <w:rPr>
                <w:rFonts w:ascii="HG丸ｺﾞｼｯｸM-PRO" w:eastAsia="HG丸ｺﾞｼｯｸM-PRO" w:hAnsi="HG丸ｺﾞｼｯｸM-PRO"/>
                <w:color w:val="000000"/>
                <w:sz w:val="18"/>
                <w:szCs w:val="18"/>
              </w:rPr>
            </w:pP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p>
        </w:tc>
        <w:tc>
          <w:tcPr>
            <w:tcW w:w="1341" w:type="dxa"/>
            <w:vAlign w:val="center"/>
          </w:tcPr>
          <w:p w:rsidR="00564DEF" w:rsidRPr="002C7EEB" w:rsidRDefault="00564DEF" w:rsidP="00DA61F7">
            <w:pPr>
              <w:spacing w:line="200" w:lineRule="exact"/>
              <w:jc w:val="center"/>
              <w:outlineLvl w:val="2"/>
              <w:rPr>
                <w:rFonts w:ascii="HG丸ｺﾞｼｯｸM-PRO" w:eastAsia="HG丸ｺﾞｼｯｸM-PRO" w:hAnsi="HG丸ｺﾞｼｯｸM-PRO"/>
                <w:color w:val="000000"/>
                <w:sz w:val="18"/>
                <w:szCs w:val="18"/>
              </w:rPr>
            </w:pPr>
          </w:p>
        </w:tc>
        <w:tc>
          <w:tcPr>
            <w:tcW w:w="1336" w:type="dxa"/>
            <w:tcBorders>
              <w:right w:val="single" w:sz="4" w:space="0" w:color="auto"/>
            </w:tcBorders>
            <w:shd w:val="clear" w:color="auto" w:fill="auto"/>
            <w:vAlign w:val="center"/>
          </w:tcPr>
          <w:p w:rsidR="00564DEF" w:rsidRPr="002C7EEB" w:rsidRDefault="00564DEF" w:rsidP="00DA61F7">
            <w:pPr>
              <w:spacing w:line="180" w:lineRule="exact"/>
              <w:jc w:val="center"/>
              <w:outlineLvl w:val="2"/>
              <w:rPr>
                <w:rFonts w:ascii="HG丸ｺﾞｼｯｸM-PRO" w:eastAsia="HG丸ｺﾞｼｯｸM-PRO" w:hAnsi="HG丸ｺﾞｼｯｸM-PRO"/>
                <w:color w:val="000000"/>
                <w:sz w:val="14"/>
                <w:szCs w:val="14"/>
              </w:rPr>
            </w:pPr>
          </w:p>
        </w:tc>
        <w:tc>
          <w:tcPr>
            <w:tcW w:w="1337" w:type="dxa"/>
            <w:tcBorders>
              <w:left w:val="single" w:sz="4" w:space="0" w:color="auto"/>
              <w:right w:val="single" w:sz="12" w:space="0" w:color="auto"/>
            </w:tcBorders>
            <w:shd w:val="clear" w:color="auto" w:fill="auto"/>
            <w:vAlign w:val="center"/>
          </w:tcPr>
          <w:p w:rsidR="00041E5E" w:rsidRDefault="00041E5E"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胃がん85.7％</w:t>
            </w:r>
          </w:p>
          <w:p w:rsidR="00041E5E" w:rsidRDefault="00041E5E"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大腸がん70.2％</w:t>
            </w:r>
          </w:p>
          <w:p w:rsidR="00041E5E" w:rsidRDefault="00041E5E"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肺がん87.6％</w:t>
            </w:r>
          </w:p>
          <w:p w:rsidR="00041E5E" w:rsidRDefault="00041E5E"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乳がん93.4％</w:t>
            </w:r>
          </w:p>
          <w:p w:rsidR="00A2445A" w:rsidRPr="002C7EEB" w:rsidRDefault="00041E5E"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子宮がん82.4％</w:t>
            </w:r>
          </w:p>
        </w:tc>
        <w:tc>
          <w:tcPr>
            <w:tcW w:w="1480" w:type="dxa"/>
            <w:tcBorders>
              <w:left w:val="single" w:sz="12" w:space="0" w:color="auto"/>
              <w:bottom w:val="single" w:sz="12" w:space="0" w:color="auto"/>
              <w:right w:val="single" w:sz="12" w:space="0" w:color="auto"/>
            </w:tcBorders>
            <w:shd w:val="clear" w:color="auto" w:fill="D6E3BC"/>
            <w:vAlign w:val="center"/>
          </w:tcPr>
          <w:p w:rsidR="00041E5E" w:rsidRDefault="00041E5E"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胃がん</w:t>
            </w:r>
            <w:r w:rsidR="00125E7C">
              <w:rPr>
                <w:rFonts w:ascii="HG丸ｺﾞｼｯｸM-PRO" w:eastAsia="HG丸ｺﾞｼｯｸM-PRO" w:hAnsi="HG丸ｺﾞｼｯｸM-PRO" w:hint="eastAsia"/>
                <w:color w:val="000000"/>
                <w:sz w:val="14"/>
                <w:szCs w:val="14"/>
              </w:rPr>
              <w:t>90</w:t>
            </w:r>
            <w:r>
              <w:rPr>
                <w:rFonts w:ascii="HG丸ｺﾞｼｯｸM-PRO" w:eastAsia="HG丸ｺﾞｼｯｸM-PRO" w:hAnsi="HG丸ｺﾞｼｯｸM-PRO" w:hint="eastAsia"/>
                <w:color w:val="000000"/>
                <w:sz w:val="14"/>
                <w:szCs w:val="14"/>
              </w:rPr>
              <w:t>％</w:t>
            </w:r>
          </w:p>
          <w:p w:rsidR="00041E5E" w:rsidRDefault="00041E5E"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大腸がん</w:t>
            </w:r>
            <w:r w:rsidR="00125E7C">
              <w:rPr>
                <w:rFonts w:ascii="HG丸ｺﾞｼｯｸM-PRO" w:eastAsia="HG丸ｺﾞｼｯｸM-PRO" w:hAnsi="HG丸ｺﾞｼｯｸM-PRO" w:hint="eastAsia"/>
                <w:color w:val="000000"/>
                <w:sz w:val="14"/>
                <w:szCs w:val="14"/>
              </w:rPr>
              <w:t>80</w:t>
            </w:r>
            <w:r>
              <w:rPr>
                <w:rFonts w:ascii="HG丸ｺﾞｼｯｸM-PRO" w:eastAsia="HG丸ｺﾞｼｯｸM-PRO" w:hAnsi="HG丸ｺﾞｼｯｸM-PRO" w:hint="eastAsia"/>
                <w:color w:val="000000"/>
                <w:sz w:val="14"/>
                <w:szCs w:val="14"/>
              </w:rPr>
              <w:t>％</w:t>
            </w:r>
          </w:p>
          <w:p w:rsidR="00041E5E" w:rsidRDefault="00041E5E"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肺がん</w:t>
            </w:r>
            <w:r w:rsidR="00125E7C">
              <w:rPr>
                <w:rFonts w:ascii="HG丸ｺﾞｼｯｸM-PRO" w:eastAsia="HG丸ｺﾞｼｯｸM-PRO" w:hAnsi="HG丸ｺﾞｼｯｸM-PRO" w:hint="eastAsia"/>
                <w:color w:val="000000"/>
                <w:sz w:val="14"/>
                <w:szCs w:val="14"/>
              </w:rPr>
              <w:t>90</w:t>
            </w:r>
            <w:r>
              <w:rPr>
                <w:rFonts w:ascii="HG丸ｺﾞｼｯｸM-PRO" w:eastAsia="HG丸ｺﾞｼｯｸM-PRO" w:hAnsi="HG丸ｺﾞｼｯｸM-PRO" w:hint="eastAsia"/>
                <w:color w:val="000000"/>
                <w:sz w:val="14"/>
                <w:szCs w:val="14"/>
              </w:rPr>
              <w:t>％</w:t>
            </w:r>
          </w:p>
          <w:p w:rsidR="00041E5E" w:rsidRDefault="00041E5E" w:rsidP="00DA61F7">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乳がん</w:t>
            </w:r>
            <w:r w:rsidR="00125E7C">
              <w:rPr>
                <w:rFonts w:ascii="HG丸ｺﾞｼｯｸM-PRO" w:eastAsia="HG丸ｺﾞｼｯｸM-PRO" w:hAnsi="HG丸ｺﾞｼｯｸM-PRO" w:hint="eastAsia"/>
                <w:color w:val="000000"/>
                <w:sz w:val="14"/>
                <w:szCs w:val="14"/>
              </w:rPr>
              <w:t>95</w:t>
            </w:r>
            <w:r>
              <w:rPr>
                <w:rFonts w:ascii="HG丸ｺﾞｼｯｸM-PRO" w:eastAsia="HG丸ｺﾞｼｯｸM-PRO" w:hAnsi="HG丸ｺﾞｼｯｸM-PRO" w:hint="eastAsia"/>
                <w:color w:val="000000"/>
                <w:sz w:val="14"/>
                <w:szCs w:val="14"/>
              </w:rPr>
              <w:t>％</w:t>
            </w:r>
          </w:p>
          <w:p w:rsidR="00041E5E" w:rsidRPr="002C7EEB" w:rsidRDefault="00041E5E" w:rsidP="00207082">
            <w:pPr>
              <w:spacing w:line="180" w:lineRule="exact"/>
              <w:jc w:val="center"/>
              <w:outlineLvl w:val="2"/>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子宮がん</w:t>
            </w:r>
            <w:r w:rsidR="00125E7C">
              <w:rPr>
                <w:rFonts w:ascii="HG丸ｺﾞｼｯｸM-PRO" w:eastAsia="HG丸ｺﾞｼｯｸM-PRO" w:hAnsi="HG丸ｺﾞｼｯｸM-PRO" w:hint="eastAsia"/>
                <w:color w:val="000000"/>
                <w:sz w:val="14"/>
                <w:szCs w:val="14"/>
              </w:rPr>
              <w:t>90</w:t>
            </w:r>
            <w:r>
              <w:rPr>
                <w:rFonts w:ascii="HG丸ｺﾞｼｯｸM-PRO" w:eastAsia="HG丸ｺﾞｼｯｸM-PRO" w:hAnsi="HG丸ｺﾞｼｯｸM-PRO" w:hint="eastAsia"/>
                <w:color w:val="000000"/>
                <w:sz w:val="14"/>
                <w:szCs w:val="14"/>
              </w:rPr>
              <w:t>％</w:t>
            </w:r>
          </w:p>
        </w:tc>
      </w:tr>
    </w:tbl>
    <w:p w:rsidR="00564DEF" w:rsidRDefault="00564DEF" w:rsidP="00564DEF">
      <w:r>
        <w:br w:type="page"/>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4"/>
        <w:gridCol w:w="1275"/>
        <w:gridCol w:w="1333"/>
        <w:gridCol w:w="1334"/>
        <w:gridCol w:w="1334"/>
        <w:gridCol w:w="1242"/>
        <w:gridCol w:w="1406"/>
        <w:gridCol w:w="1469"/>
      </w:tblGrid>
      <w:tr w:rsidR="00564DEF" w:rsidRPr="002C7EEB" w:rsidTr="007B54A5">
        <w:trPr>
          <w:cantSplit/>
          <w:trHeight w:val="537"/>
          <w:jc w:val="center"/>
        </w:trPr>
        <w:tc>
          <w:tcPr>
            <w:tcW w:w="1829" w:type="dxa"/>
            <w:gridSpan w:val="2"/>
            <w:tcBorders>
              <w:top w:val="single" w:sz="4" w:space="0" w:color="auto"/>
              <w:bottom w:val="double" w:sz="4" w:space="0" w:color="auto"/>
            </w:tcBorders>
            <w:vAlign w:val="center"/>
          </w:tcPr>
          <w:p w:rsidR="00564DEF" w:rsidRDefault="00564DEF" w:rsidP="00ED60B1">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lastRenderedPageBreak/>
              <w:t>項　　目</w:t>
            </w:r>
          </w:p>
        </w:tc>
        <w:tc>
          <w:tcPr>
            <w:tcW w:w="1333" w:type="dxa"/>
            <w:tcBorders>
              <w:top w:val="single" w:sz="4" w:space="0" w:color="auto"/>
              <w:bottom w:val="double" w:sz="4" w:space="0" w:color="auto"/>
            </w:tcBorders>
            <w:vAlign w:val="center"/>
          </w:tcPr>
          <w:p w:rsidR="00564DEF" w:rsidRPr="002C7EEB" w:rsidRDefault="00564DEF" w:rsidP="00ED60B1">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第1期計画策定時</w:t>
            </w:r>
          </w:p>
          <w:p w:rsidR="00564DEF" w:rsidRPr="002C7EEB" w:rsidRDefault="00564DEF" w:rsidP="00ED60B1">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pacing w:val="-20"/>
                <w:sz w:val="14"/>
                <w:szCs w:val="14"/>
              </w:rPr>
              <w:t>（平成20年度）</w:t>
            </w:r>
          </w:p>
        </w:tc>
        <w:tc>
          <w:tcPr>
            <w:tcW w:w="1334" w:type="dxa"/>
            <w:tcBorders>
              <w:top w:val="single" w:sz="4" w:space="0" w:color="auto"/>
              <w:bottom w:val="double" w:sz="4" w:space="0" w:color="auto"/>
            </w:tcBorders>
            <w:vAlign w:val="center"/>
          </w:tcPr>
          <w:p w:rsidR="00564DEF" w:rsidRPr="002C7EEB" w:rsidRDefault="00564DEF" w:rsidP="00ED60B1">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第1期計画目標値</w:t>
            </w:r>
          </w:p>
          <w:p w:rsidR="00564DEF" w:rsidRPr="002C7EEB" w:rsidRDefault="00564DEF" w:rsidP="00ED60B1">
            <w:pPr>
              <w:widowControl/>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pacing w:val="-20"/>
                <w:sz w:val="14"/>
                <w:szCs w:val="14"/>
              </w:rPr>
              <w:t>（平成24年度）</w:t>
            </w:r>
          </w:p>
        </w:tc>
        <w:tc>
          <w:tcPr>
            <w:tcW w:w="1334" w:type="dxa"/>
            <w:tcBorders>
              <w:top w:val="single" w:sz="4" w:space="0" w:color="auto"/>
              <w:bottom w:val="double" w:sz="4" w:space="0" w:color="auto"/>
              <w:right w:val="single" w:sz="4" w:space="0" w:color="auto"/>
            </w:tcBorders>
            <w:vAlign w:val="center"/>
          </w:tcPr>
          <w:p w:rsidR="00564DEF" w:rsidRPr="002C7EEB" w:rsidRDefault="00564DEF" w:rsidP="00ED60B1">
            <w:pPr>
              <w:spacing w:line="220" w:lineRule="exact"/>
              <w:jc w:val="center"/>
              <w:outlineLvl w:val="2"/>
              <w:rPr>
                <w:rFonts w:ascii="HG丸ｺﾞｼｯｸM-PRO" w:eastAsia="HG丸ｺﾞｼｯｸM-PRO" w:hAnsi="HG丸ｺﾞｼｯｸM-PRO"/>
                <w:color w:val="000000"/>
                <w:spacing w:val="-14"/>
                <w:sz w:val="16"/>
                <w:szCs w:val="16"/>
              </w:rPr>
            </w:pPr>
            <w:r>
              <w:rPr>
                <w:rFonts w:ascii="HG丸ｺﾞｼｯｸM-PRO" w:eastAsia="HG丸ｺﾞｼｯｸM-PRO" w:hAnsi="HG丸ｺﾞｼｯｸM-PRO" w:hint="eastAsia"/>
                <w:color w:val="000000"/>
                <w:spacing w:val="-14"/>
                <w:sz w:val="16"/>
                <w:szCs w:val="16"/>
              </w:rPr>
              <w:t>第２期計画策定時</w:t>
            </w:r>
          </w:p>
          <w:p w:rsidR="00564DEF" w:rsidRPr="002C7EEB" w:rsidRDefault="00564DEF"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pacing w:val="-20"/>
                <w:sz w:val="14"/>
                <w:szCs w:val="14"/>
              </w:rPr>
              <w:t>（平成22年度）</w:t>
            </w:r>
          </w:p>
        </w:tc>
        <w:tc>
          <w:tcPr>
            <w:tcW w:w="1242" w:type="dxa"/>
            <w:tcBorders>
              <w:top w:val="single" w:sz="4" w:space="0" w:color="auto"/>
              <w:left w:val="single" w:sz="4" w:space="0" w:color="auto"/>
              <w:bottom w:val="double" w:sz="4" w:space="0" w:color="auto"/>
              <w:right w:val="single" w:sz="4" w:space="0" w:color="auto"/>
            </w:tcBorders>
            <w:shd w:val="clear" w:color="auto" w:fill="auto"/>
            <w:vAlign w:val="center"/>
          </w:tcPr>
          <w:p w:rsidR="00564DEF" w:rsidRPr="002C7EEB" w:rsidRDefault="00564DEF" w:rsidP="00ED60B1">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第2期計画目標値</w:t>
            </w:r>
          </w:p>
          <w:p w:rsidR="00564DEF" w:rsidRPr="002C7EEB" w:rsidRDefault="00564DEF"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pacing w:val="-20"/>
                <w:sz w:val="14"/>
                <w:szCs w:val="14"/>
              </w:rPr>
              <w:t>（平成29年度）</w:t>
            </w:r>
          </w:p>
        </w:tc>
        <w:tc>
          <w:tcPr>
            <w:tcW w:w="1406" w:type="dxa"/>
            <w:tcBorders>
              <w:top w:val="single" w:sz="4" w:space="0" w:color="auto"/>
              <w:left w:val="single" w:sz="4" w:space="0" w:color="auto"/>
              <w:bottom w:val="double" w:sz="4" w:space="0" w:color="auto"/>
              <w:right w:val="single" w:sz="12" w:space="0" w:color="auto"/>
            </w:tcBorders>
            <w:shd w:val="clear" w:color="auto" w:fill="auto"/>
            <w:vAlign w:val="center"/>
          </w:tcPr>
          <w:p w:rsidR="00564DEF" w:rsidRPr="002C7EEB" w:rsidRDefault="00564DEF" w:rsidP="00ED60B1">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現状(最新)値</w:t>
            </w:r>
          </w:p>
          <w:p w:rsidR="00564DEF" w:rsidRPr="002C7EEB" w:rsidRDefault="00564DEF"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pacing w:val="-20"/>
                <w:sz w:val="14"/>
                <w:szCs w:val="14"/>
              </w:rPr>
              <w:t>（平成2</w:t>
            </w:r>
            <w:r>
              <w:rPr>
                <w:rFonts w:ascii="HG丸ｺﾞｼｯｸM-PRO" w:eastAsia="HG丸ｺﾞｼｯｸM-PRO" w:hAnsi="HG丸ｺﾞｼｯｸM-PRO" w:hint="eastAsia"/>
                <w:color w:val="000000"/>
                <w:spacing w:val="-20"/>
                <w:sz w:val="14"/>
                <w:szCs w:val="14"/>
              </w:rPr>
              <w:t>6</w:t>
            </w:r>
            <w:r w:rsidRPr="002C7EEB">
              <w:rPr>
                <w:rFonts w:ascii="HG丸ｺﾞｼｯｸM-PRO" w:eastAsia="HG丸ｺﾞｼｯｸM-PRO" w:hAnsi="HG丸ｺﾞｼｯｸM-PRO" w:hint="eastAsia"/>
                <w:color w:val="000000"/>
                <w:spacing w:val="-20"/>
                <w:sz w:val="14"/>
                <w:szCs w:val="14"/>
              </w:rPr>
              <w:t>年度）</w:t>
            </w:r>
          </w:p>
        </w:tc>
        <w:tc>
          <w:tcPr>
            <w:tcW w:w="1469" w:type="dxa"/>
            <w:tcBorders>
              <w:top w:val="single" w:sz="12" w:space="0" w:color="auto"/>
              <w:left w:val="single" w:sz="12" w:space="0" w:color="auto"/>
              <w:bottom w:val="double" w:sz="4" w:space="0" w:color="auto"/>
              <w:right w:val="single" w:sz="12" w:space="0" w:color="auto"/>
            </w:tcBorders>
            <w:shd w:val="clear" w:color="auto" w:fill="D6E3BC"/>
            <w:tcMar>
              <w:left w:w="0" w:type="dxa"/>
              <w:right w:w="0" w:type="dxa"/>
            </w:tcMar>
            <w:vAlign w:val="center"/>
          </w:tcPr>
          <w:p w:rsidR="00564DEF" w:rsidRPr="002C7EEB" w:rsidRDefault="00564DEF" w:rsidP="00ED60B1">
            <w:pPr>
              <w:spacing w:line="220" w:lineRule="exact"/>
              <w:jc w:val="center"/>
              <w:outlineLvl w:val="2"/>
              <w:rPr>
                <w:rFonts w:ascii="HG丸ｺﾞｼｯｸM-PRO" w:eastAsia="HG丸ｺﾞｼｯｸM-PRO" w:hAnsi="HG丸ｺﾞｼｯｸM-PRO"/>
                <w:color w:val="000000"/>
                <w:spacing w:val="-14"/>
                <w:sz w:val="16"/>
                <w:szCs w:val="16"/>
              </w:rPr>
            </w:pPr>
            <w:r w:rsidRPr="002C7EEB">
              <w:rPr>
                <w:rFonts w:ascii="HG丸ｺﾞｼｯｸM-PRO" w:eastAsia="HG丸ｺﾞｼｯｸM-PRO" w:hAnsi="HG丸ｺﾞｼｯｸM-PRO" w:hint="eastAsia"/>
                <w:color w:val="000000"/>
                <w:spacing w:val="-14"/>
                <w:sz w:val="16"/>
                <w:szCs w:val="16"/>
              </w:rPr>
              <w:t>第</w:t>
            </w:r>
            <w:r>
              <w:rPr>
                <w:rFonts w:ascii="HG丸ｺﾞｼｯｸM-PRO" w:eastAsia="HG丸ｺﾞｼｯｸM-PRO" w:hAnsi="HG丸ｺﾞｼｯｸM-PRO" w:hint="eastAsia"/>
                <w:color w:val="000000"/>
                <w:spacing w:val="-14"/>
                <w:sz w:val="16"/>
                <w:szCs w:val="16"/>
              </w:rPr>
              <w:t>3</w:t>
            </w:r>
            <w:r w:rsidR="002701FD">
              <w:rPr>
                <w:rFonts w:ascii="HG丸ｺﾞｼｯｸM-PRO" w:eastAsia="HG丸ｺﾞｼｯｸM-PRO" w:hAnsi="HG丸ｺﾞｼｯｸM-PRO" w:hint="eastAsia"/>
                <w:color w:val="000000"/>
                <w:spacing w:val="-14"/>
                <w:sz w:val="16"/>
                <w:szCs w:val="16"/>
              </w:rPr>
              <w:t>期</w:t>
            </w:r>
            <w:r w:rsidRPr="002C7EEB">
              <w:rPr>
                <w:rFonts w:ascii="HG丸ｺﾞｼｯｸM-PRO" w:eastAsia="HG丸ｺﾞｼｯｸM-PRO" w:hAnsi="HG丸ｺﾞｼｯｸM-PRO" w:hint="eastAsia"/>
                <w:color w:val="000000"/>
                <w:spacing w:val="-14"/>
                <w:sz w:val="16"/>
                <w:szCs w:val="16"/>
              </w:rPr>
              <w:t>計画目標値</w:t>
            </w:r>
          </w:p>
          <w:p w:rsidR="00564DEF" w:rsidRPr="00856BCA" w:rsidRDefault="00564DEF" w:rsidP="005C4C7A">
            <w:pPr>
              <w:spacing w:line="200" w:lineRule="exact"/>
              <w:ind w:left="132" w:hangingChars="100" w:hanging="132"/>
              <w:jc w:val="center"/>
              <w:outlineLvl w:val="2"/>
              <w:rPr>
                <w:rFonts w:ascii="HG丸ｺﾞｼｯｸM-PRO" w:eastAsia="HG丸ｺﾞｼｯｸM-PRO" w:hAnsi="HG丸ｺﾞｼｯｸM-PRO"/>
                <w:color w:val="000000"/>
                <w:sz w:val="16"/>
                <w:szCs w:val="18"/>
              </w:rPr>
            </w:pPr>
            <w:r w:rsidRPr="002C7EEB">
              <w:rPr>
                <w:rFonts w:ascii="HG丸ｺﾞｼｯｸM-PRO" w:eastAsia="HG丸ｺﾞｼｯｸM-PRO" w:hAnsi="HG丸ｺﾞｼｯｸM-PRO" w:hint="eastAsia"/>
                <w:color w:val="000000"/>
                <w:spacing w:val="-14"/>
                <w:sz w:val="16"/>
                <w:szCs w:val="16"/>
              </w:rPr>
              <w:t>（平成</w:t>
            </w:r>
            <w:r>
              <w:rPr>
                <w:rFonts w:ascii="HG丸ｺﾞｼｯｸM-PRO" w:eastAsia="HG丸ｺﾞｼｯｸM-PRO" w:hAnsi="HG丸ｺﾞｼｯｸM-PRO" w:hint="eastAsia"/>
                <w:color w:val="000000"/>
                <w:spacing w:val="-14"/>
                <w:sz w:val="16"/>
                <w:szCs w:val="16"/>
              </w:rPr>
              <w:t>35</w:t>
            </w:r>
            <w:r w:rsidRPr="002C7EEB">
              <w:rPr>
                <w:rFonts w:ascii="HG丸ｺﾞｼｯｸM-PRO" w:eastAsia="HG丸ｺﾞｼｯｸM-PRO" w:hAnsi="HG丸ｺﾞｼｯｸM-PRO" w:hint="eastAsia"/>
                <w:color w:val="000000"/>
                <w:spacing w:val="-14"/>
                <w:sz w:val="16"/>
                <w:szCs w:val="16"/>
              </w:rPr>
              <w:t>年度）</w:t>
            </w:r>
          </w:p>
        </w:tc>
      </w:tr>
      <w:tr w:rsidR="00564DEF" w:rsidRPr="002C7EEB" w:rsidTr="00C63D50">
        <w:trPr>
          <w:cantSplit/>
          <w:trHeight w:val="537"/>
          <w:jc w:val="center"/>
        </w:trPr>
        <w:tc>
          <w:tcPr>
            <w:tcW w:w="554" w:type="dxa"/>
            <w:vMerge w:val="restart"/>
            <w:tcBorders>
              <w:top w:val="double" w:sz="4" w:space="0" w:color="auto"/>
            </w:tcBorders>
            <w:textDirection w:val="tbRlV"/>
            <w:vAlign w:val="center"/>
          </w:tcPr>
          <w:p w:rsidR="00564DEF" w:rsidRPr="002C7EEB" w:rsidRDefault="00564DEF" w:rsidP="00ED60B1">
            <w:pPr>
              <w:spacing w:line="180" w:lineRule="exact"/>
              <w:ind w:left="113" w:right="113"/>
              <w:jc w:val="center"/>
              <w:outlineLvl w:val="2"/>
              <w:rPr>
                <w:rFonts w:ascii="HG丸ｺﾞｼｯｸM-PRO" w:eastAsia="HG丸ｺﾞｼｯｸM-PRO"/>
                <w:color w:val="000000"/>
                <w:sz w:val="18"/>
                <w:szCs w:val="18"/>
              </w:rPr>
            </w:pPr>
            <w:r w:rsidRPr="002C7EEB">
              <w:rPr>
                <w:rFonts w:ascii="HG丸ｺﾞｼｯｸM-PRO" w:eastAsia="HG丸ｺﾞｼｯｸM-PRO" w:hint="eastAsia"/>
                <w:color w:val="000000"/>
                <w:w w:val="92"/>
                <w:sz w:val="18"/>
                <w:szCs w:val="18"/>
                <w:eastAsianLayout w:id="290123265" w:vert="1" w:vertCompress="1"/>
              </w:rPr>
              <w:t>(2</w:t>
            </w:r>
            <w:r w:rsidRPr="002C7EEB">
              <w:rPr>
                <w:rFonts w:ascii="HG丸ｺﾞｼｯｸM-PRO" w:eastAsia="HG丸ｺﾞｼｯｸM-PRO" w:hint="eastAsia"/>
                <w:color w:val="000000"/>
                <w:spacing w:val="-14"/>
                <w:w w:val="92"/>
                <w:sz w:val="18"/>
                <w:szCs w:val="18"/>
                <w:eastAsianLayout w:id="290123265" w:vert="1" w:vertCompress="1"/>
              </w:rPr>
              <w:t>)</w:t>
            </w:r>
            <w:r w:rsidRPr="002C7EEB">
              <w:rPr>
                <w:rFonts w:ascii="HG丸ｺﾞｼｯｸM-PRO" w:eastAsia="HG丸ｺﾞｼｯｸM-PRO" w:hint="eastAsia"/>
                <w:color w:val="000000"/>
                <w:spacing w:val="-14"/>
                <w:sz w:val="18"/>
                <w:szCs w:val="18"/>
              </w:rPr>
              <w:t xml:space="preserve">　医療の効率的な提供の推進</w:t>
            </w:r>
          </w:p>
        </w:tc>
        <w:tc>
          <w:tcPr>
            <w:tcW w:w="1275" w:type="dxa"/>
            <w:tcBorders>
              <w:top w:val="double" w:sz="4" w:space="0" w:color="auto"/>
            </w:tcBorders>
            <w:vAlign w:val="center"/>
          </w:tcPr>
          <w:p w:rsidR="00564DEF" w:rsidRPr="002C7EEB" w:rsidRDefault="00564DEF" w:rsidP="005C4C7A">
            <w:pPr>
              <w:widowControl/>
              <w:spacing w:line="200" w:lineRule="exact"/>
              <w:ind w:left="180" w:hangingChars="100" w:hanging="180"/>
              <w:jc w:val="left"/>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①医薬品の適正使用(</w:t>
            </w:r>
            <w:r w:rsidRPr="00F47A1B">
              <w:rPr>
                <w:rFonts w:ascii="HG丸ｺﾞｼｯｸM-PRO" w:eastAsia="HG丸ｺﾞｼｯｸM-PRO" w:hAnsi="HG丸ｺﾞｼｯｸM-PRO" w:hint="eastAsia"/>
                <w:color w:val="000000"/>
                <w:w w:val="80"/>
                <w:sz w:val="18"/>
                <w:szCs w:val="18"/>
              </w:rPr>
              <w:t>新規</w:t>
            </w:r>
            <w:r>
              <w:rPr>
                <w:rFonts w:ascii="HG丸ｺﾞｼｯｸM-PRO" w:eastAsia="HG丸ｺﾞｼｯｸM-PRO" w:hAnsi="HG丸ｺﾞｼｯｸM-PRO" w:hint="eastAsia"/>
                <w:color w:val="000000"/>
                <w:sz w:val="18"/>
                <w:szCs w:val="18"/>
              </w:rPr>
              <w:t>)</w:t>
            </w:r>
          </w:p>
        </w:tc>
        <w:tc>
          <w:tcPr>
            <w:tcW w:w="1333" w:type="dxa"/>
            <w:tcBorders>
              <w:top w:val="double" w:sz="4" w:space="0" w:color="auto"/>
            </w:tcBorders>
            <w:vAlign w:val="center"/>
          </w:tcPr>
          <w:p w:rsidR="00564DEF" w:rsidRPr="002C7EEB" w:rsidRDefault="00564DEF" w:rsidP="00ED60B1">
            <w:pPr>
              <w:widowControl/>
              <w:spacing w:line="200" w:lineRule="exact"/>
              <w:jc w:val="center"/>
              <w:rPr>
                <w:rFonts w:ascii="HG丸ｺﾞｼｯｸM-PRO" w:eastAsia="HG丸ｺﾞｼｯｸM-PRO" w:hAnsi="HG丸ｺﾞｼｯｸM-PRO"/>
                <w:color w:val="000000"/>
                <w:sz w:val="18"/>
                <w:szCs w:val="18"/>
              </w:rPr>
            </w:pPr>
          </w:p>
        </w:tc>
        <w:tc>
          <w:tcPr>
            <w:tcW w:w="1334" w:type="dxa"/>
            <w:tcBorders>
              <w:top w:val="double" w:sz="4" w:space="0" w:color="auto"/>
            </w:tcBorders>
            <w:vAlign w:val="center"/>
          </w:tcPr>
          <w:p w:rsidR="00564DEF" w:rsidRPr="002C7EEB" w:rsidRDefault="00564DEF" w:rsidP="00ED60B1">
            <w:pPr>
              <w:widowControl/>
              <w:spacing w:line="200" w:lineRule="exact"/>
              <w:jc w:val="center"/>
              <w:rPr>
                <w:rFonts w:ascii="HG丸ｺﾞｼｯｸM-PRO" w:eastAsia="HG丸ｺﾞｼｯｸM-PRO" w:hAnsi="HG丸ｺﾞｼｯｸM-PRO"/>
                <w:color w:val="000000"/>
                <w:sz w:val="18"/>
                <w:szCs w:val="18"/>
              </w:rPr>
            </w:pPr>
          </w:p>
        </w:tc>
        <w:tc>
          <w:tcPr>
            <w:tcW w:w="1334" w:type="dxa"/>
            <w:tcBorders>
              <w:top w:val="double" w:sz="4" w:space="0" w:color="auto"/>
              <w:right w:val="single" w:sz="4" w:space="0" w:color="auto"/>
            </w:tcBorders>
            <w:vAlign w:val="center"/>
          </w:tcPr>
          <w:p w:rsidR="00564DEF" w:rsidRPr="002C7EEB" w:rsidRDefault="00564DEF" w:rsidP="00ED60B1">
            <w:pPr>
              <w:spacing w:line="200" w:lineRule="exact"/>
              <w:jc w:val="center"/>
              <w:outlineLvl w:val="2"/>
              <w:rPr>
                <w:rFonts w:ascii="HG丸ｺﾞｼｯｸM-PRO" w:eastAsia="HG丸ｺﾞｼｯｸM-PRO" w:hAnsi="HG丸ｺﾞｼｯｸM-PRO"/>
                <w:color w:val="000000"/>
                <w:sz w:val="18"/>
                <w:szCs w:val="18"/>
              </w:rPr>
            </w:pPr>
          </w:p>
        </w:tc>
        <w:tc>
          <w:tcPr>
            <w:tcW w:w="1242" w:type="dxa"/>
            <w:tcBorders>
              <w:top w:val="double" w:sz="4" w:space="0" w:color="auto"/>
              <w:left w:val="single" w:sz="4" w:space="0" w:color="auto"/>
              <w:right w:val="single" w:sz="4" w:space="0" w:color="auto"/>
            </w:tcBorders>
            <w:shd w:val="clear" w:color="auto" w:fill="auto"/>
            <w:vAlign w:val="center"/>
          </w:tcPr>
          <w:p w:rsidR="00564DEF" w:rsidRPr="002C7EEB" w:rsidRDefault="00564DEF" w:rsidP="00ED60B1">
            <w:pPr>
              <w:spacing w:line="200" w:lineRule="exact"/>
              <w:jc w:val="center"/>
              <w:outlineLvl w:val="2"/>
              <w:rPr>
                <w:rFonts w:ascii="HG丸ｺﾞｼｯｸM-PRO" w:eastAsia="HG丸ｺﾞｼｯｸM-PRO" w:hAnsi="HG丸ｺﾞｼｯｸM-PRO"/>
                <w:color w:val="000000"/>
                <w:sz w:val="18"/>
                <w:szCs w:val="18"/>
              </w:rPr>
            </w:pPr>
          </w:p>
        </w:tc>
        <w:tc>
          <w:tcPr>
            <w:tcW w:w="1406" w:type="dxa"/>
            <w:tcBorders>
              <w:top w:val="double" w:sz="4" w:space="0" w:color="auto"/>
              <w:left w:val="single" w:sz="4" w:space="0" w:color="auto"/>
              <w:right w:val="single" w:sz="12" w:space="0" w:color="auto"/>
            </w:tcBorders>
            <w:shd w:val="clear" w:color="auto" w:fill="auto"/>
            <w:vAlign w:val="center"/>
          </w:tcPr>
          <w:p w:rsidR="005A6B5D" w:rsidRDefault="00D03961" w:rsidP="00ED60B1">
            <w:pPr>
              <w:spacing w:line="200" w:lineRule="exact"/>
              <w:outlineLvl w:val="2"/>
              <w:rPr>
                <w:rFonts w:ascii="HG丸ｺﾞｼｯｸM-PRO" w:eastAsia="HG丸ｺﾞｼｯｸM-PRO" w:hAnsi="HG丸ｺﾞｼｯｸM-PRO"/>
                <w:color w:val="000000"/>
                <w:sz w:val="16"/>
                <w:szCs w:val="16"/>
              </w:rPr>
            </w:pPr>
            <w:r w:rsidRPr="00B45989">
              <w:rPr>
                <w:rFonts w:ascii="HG丸ｺﾞｼｯｸM-PRO" w:eastAsia="HG丸ｺﾞｼｯｸM-PRO" w:hAnsi="HG丸ｺﾞｼｯｸM-PRO" w:hint="eastAsia"/>
                <w:color w:val="000000"/>
                <w:sz w:val="16"/>
                <w:szCs w:val="16"/>
              </w:rPr>
              <w:t>・</w:t>
            </w:r>
            <w:r w:rsidR="0011438D" w:rsidRPr="0011438D">
              <w:rPr>
                <w:rFonts w:ascii="HG丸ｺﾞｼｯｸM-PRO" w:eastAsia="HG丸ｺﾞｼｯｸM-PRO" w:hAnsi="HG丸ｺﾞｼｯｸM-PRO" w:hint="eastAsia"/>
                <w:color w:val="000000"/>
                <w:sz w:val="16"/>
                <w:szCs w:val="16"/>
              </w:rPr>
              <w:t>重複投薬にかかる調剤費等</w:t>
            </w:r>
          </w:p>
          <w:p w:rsidR="00564DEF" w:rsidRPr="00B45989" w:rsidRDefault="007530CE" w:rsidP="00ED60B1">
            <w:pPr>
              <w:spacing w:line="200" w:lineRule="exact"/>
              <w:outlineLvl w:val="2"/>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742</w:t>
            </w:r>
            <w:r w:rsidR="00D03961" w:rsidRPr="00B45989">
              <w:rPr>
                <w:rFonts w:ascii="HG丸ｺﾞｼｯｸM-PRO" w:eastAsia="HG丸ｺﾞｼｯｸM-PRO" w:hAnsi="HG丸ｺﾞｼｯｸM-PRO" w:hint="eastAsia"/>
                <w:color w:val="000000"/>
                <w:sz w:val="16"/>
                <w:szCs w:val="16"/>
              </w:rPr>
              <w:t>万円（25年</w:t>
            </w:r>
            <w:r>
              <w:rPr>
                <w:rFonts w:ascii="HG丸ｺﾞｼｯｸM-PRO" w:eastAsia="HG丸ｺﾞｼｯｸM-PRO" w:hAnsi="HG丸ｺﾞｼｯｸM-PRO" w:hint="eastAsia"/>
                <w:color w:val="000000"/>
                <w:sz w:val="16"/>
                <w:szCs w:val="16"/>
              </w:rPr>
              <w:t>10月</w:t>
            </w:r>
            <w:r w:rsidR="00D03961" w:rsidRPr="00B45989">
              <w:rPr>
                <w:rFonts w:ascii="HG丸ｺﾞｼｯｸM-PRO" w:eastAsia="HG丸ｺﾞｼｯｸM-PRO" w:hAnsi="HG丸ｺﾞｼｯｸM-PRO" w:hint="eastAsia"/>
                <w:color w:val="000000"/>
                <w:sz w:val="16"/>
                <w:szCs w:val="16"/>
              </w:rPr>
              <w:t>）</w:t>
            </w:r>
            <w:r w:rsidR="00B45989" w:rsidRPr="00B45989">
              <w:rPr>
                <w:rFonts w:ascii="HG丸ｺﾞｼｯｸM-PRO" w:eastAsia="HG丸ｺﾞｼｯｸM-PRO" w:hAnsi="HG丸ｺﾞｼｯｸM-PRO" w:hint="eastAsia"/>
                <w:color w:val="000000"/>
                <w:sz w:val="16"/>
                <w:szCs w:val="16"/>
              </w:rPr>
              <w:t>（注4）</w:t>
            </w:r>
          </w:p>
          <w:p w:rsidR="005A6B5D" w:rsidRDefault="00D03961" w:rsidP="007530CE">
            <w:pPr>
              <w:spacing w:line="200" w:lineRule="exact"/>
              <w:outlineLvl w:val="2"/>
              <w:rPr>
                <w:rFonts w:ascii="HG丸ｺﾞｼｯｸM-PRO" w:eastAsia="HG丸ｺﾞｼｯｸM-PRO" w:hAnsi="HG丸ｺﾞｼｯｸM-PRO"/>
                <w:color w:val="000000"/>
                <w:sz w:val="16"/>
                <w:szCs w:val="16"/>
              </w:rPr>
            </w:pPr>
            <w:r w:rsidRPr="00B45989">
              <w:rPr>
                <w:rFonts w:ascii="HG丸ｺﾞｼｯｸM-PRO" w:eastAsia="HG丸ｺﾞｼｯｸM-PRO" w:hAnsi="HG丸ｺﾞｼｯｸM-PRO" w:hint="eastAsia"/>
                <w:color w:val="000000"/>
                <w:sz w:val="16"/>
                <w:szCs w:val="16"/>
              </w:rPr>
              <w:t>・</w:t>
            </w:r>
            <w:r w:rsidR="0011438D" w:rsidRPr="0011438D">
              <w:rPr>
                <w:rFonts w:ascii="HG丸ｺﾞｼｯｸM-PRO" w:eastAsia="HG丸ｺﾞｼｯｸM-PRO" w:hAnsi="HG丸ｺﾞｼｯｸM-PRO" w:hint="eastAsia"/>
                <w:color w:val="000000"/>
                <w:sz w:val="16"/>
                <w:szCs w:val="16"/>
              </w:rPr>
              <w:t>多剤投薬にかかる調剤費等</w:t>
            </w:r>
          </w:p>
          <w:p w:rsidR="00D03961" w:rsidRPr="002C7EEB" w:rsidRDefault="007530CE" w:rsidP="007530CE">
            <w:pPr>
              <w:spacing w:line="200" w:lineRule="exact"/>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6"/>
                <w:szCs w:val="16"/>
              </w:rPr>
              <w:t>6億584</w:t>
            </w:r>
            <w:r w:rsidR="00D03961" w:rsidRPr="00B45989">
              <w:rPr>
                <w:rFonts w:ascii="HG丸ｺﾞｼｯｸM-PRO" w:eastAsia="HG丸ｺﾞｼｯｸM-PRO" w:hAnsi="HG丸ｺﾞｼｯｸM-PRO" w:hint="eastAsia"/>
                <w:color w:val="000000"/>
                <w:sz w:val="16"/>
                <w:szCs w:val="16"/>
              </w:rPr>
              <w:t>万円（25</w:t>
            </w:r>
            <w:r>
              <w:rPr>
                <w:rFonts w:ascii="HG丸ｺﾞｼｯｸM-PRO" w:eastAsia="HG丸ｺﾞｼｯｸM-PRO" w:hAnsi="HG丸ｺﾞｼｯｸM-PRO" w:hint="eastAsia"/>
                <w:color w:val="000000"/>
                <w:sz w:val="16"/>
                <w:szCs w:val="16"/>
              </w:rPr>
              <w:t>年10月</w:t>
            </w:r>
            <w:r w:rsidR="00D03961" w:rsidRPr="00B45989">
              <w:rPr>
                <w:rFonts w:ascii="HG丸ｺﾞｼｯｸM-PRO" w:eastAsia="HG丸ｺﾞｼｯｸM-PRO" w:hAnsi="HG丸ｺﾞｼｯｸM-PRO" w:hint="eastAsia"/>
                <w:color w:val="000000"/>
                <w:sz w:val="16"/>
                <w:szCs w:val="16"/>
              </w:rPr>
              <w:t>）</w:t>
            </w:r>
            <w:r w:rsidR="00B45989" w:rsidRPr="00B45989">
              <w:rPr>
                <w:rFonts w:ascii="HG丸ｺﾞｼｯｸM-PRO" w:eastAsia="HG丸ｺﾞｼｯｸM-PRO" w:hAnsi="HG丸ｺﾞｼｯｸM-PRO" w:hint="eastAsia"/>
                <w:color w:val="000000"/>
                <w:sz w:val="16"/>
                <w:szCs w:val="16"/>
              </w:rPr>
              <w:t>（注</w:t>
            </w:r>
            <w:r>
              <w:rPr>
                <w:rFonts w:ascii="HG丸ｺﾞｼｯｸM-PRO" w:eastAsia="HG丸ｺﾞｼｯｸM-PRO" w:hAnsi="HG丸ｺﾞｼｯｸM-PRO" w:hint="eastAsia"/>
                <w:color w:val="000000"/>
                <w:sz w:val="16"/>
                <w:szCs w:val="16"/>
              </w:rPr>
              <w:t>4</w:t>
            </w:r>
            <w:r w:rsidR="00B45989" w:rsidRPr="00B45989">
              <w:rPr>
                <w:rFonts w:ascii="HG丸ｺﾞｼｯｸM-PRO" w:eastAsia="HG丸ｺﾞｼｯｸM-PRO" w:hAnsi="HG丸ｺﾞｼｯｸM-PRO" w:hint="eastAsia"/>
                <w:color w:val="000000"/>
                <w:sz w:val="16"/>
                <w:szCs w:val="16"/>
              </w:rPr>
              <w:t>）</w:t>
            </w:r>
          </w:p>
        </w:tc>
        <w:tc>
          <w:tcPr>
            <w:tcW w:w="1469" w:type="dxa"/>
            <w:tcBorders>
              <w:top w:val="double" w:sz="4" w:space="0" w:color="auto"/>
              <w:left w:val="single" w:sz="12" w:space="0" w:color="auto"/>
              <w:right w:val="single" w:sz="12" w:space="0" w:color="auto"/>
            </w:tcBorders>
            <w:shd w:val="clear" w:color="auto" w:fill="D6E3BC"/>
            <w:tcMar>
              <w:left w:w="0" w:type="dxa"/>
              <w:right w:w="0" w:type="dxa"/>
            </w:tcMar>
            <w:vAlign w:val="center"/>
          </w:tcPr>
          <w:p w:rsidR="00564DEF" w:rsidRPr="00856BCA" w:rsidRDefault="00564DEF" w:rsidP="005C4C7A">
            <w:pPr>
              <w:spacing w:line="200" w:lineRule="exact"/>
              <w:ind w:left="160" w:hangingChars="100" w:hanging="160"/>
              <w:jc w:val="left"/>
              <w:outlineLvl w:val="2"/>
              <w:rPr>
                <w:rFonts w:ascii="HG丸ｺﾞｼｯｸM-PRO" w:eastAsia="HG丸ｺﾞｼｯｸM-PRO" w:hAnsi="HG丸ｺﾞｼｯｸM-PRO"/>
                <w:color w:val="000000"/>
                <w:sz w:val="16"/>
                <w:szCs w:val="18"/>
              </w:rPr>
            </w:pPr>
            <w:r w:rsidRPr="00856BCA">
              <w:rPr>
                <w:rFonts w:ascii="HG丸ｺﾞｼｯｸM-PRO" w:eastAsia="HG丸ｺﾞｼｯｸM-PRO" w:hAnsi="HG丸ｺﾞｼｯｸM-PRO" w:hint="eastAsia"/>
                <w:color w:val="000000"/>
                <w:sz w:val="16"/>
                <w:szCs w:val="18"/>
              </w:rPr>
              <w:t>・</w:t>
            </w:r>
            <w:r>
              <w:rPr>
                <w:rFonts w:ascii="HG丸ｺﾞｼｯｸM-PRO" w:eastAsia="HG丸ｺﾞｼｯｸM-PRO" w:hAnsi="HG丸ｺﾞｼｯｸM-PRO" w:hint="eastAsia"/>
                <w:color w:val="000000"/>
                <w:sz w:val="16"/>
                <w:szCs w:val="18"/>
              </w:rPr>
              <w:t>重複投薬にかかる</w:t>
            </w:r>
            <w:r w:rsidR="001F1579">
              <w:rPr>
                <w:rFonts w:ascii="HG丸ｺﾞｼｯｸM-PRO" w:eastAsia="HG丸ｺﾞｼｯｸM-PRO" w:hAnsi="HG丸ｺﾞｼｯｸM-PRO" w:hint="eastAsia"/>
                <w:color w:val="000000"/>
                <w:sz w:val="16"/>
                <w:szCs w:val="18"/>
              </w:rPr>
              <w:t>調剤費等</w:t>
            </w:r>
            <w:r>
              <w:rPr>
                <w:rFonts w:ascii="HG丸ｺﾞｼｯｸM-PRO" w:eastAsia="HG丸ｺﾞｼｯｸM-PRO" w:hAnsi="HG丸ｺﾞｼｯｸM-PRO" w:hint="eastAsia"/>
                <w:color w:val="000000"/>
                <w:sz w:val="16"/>
                <w:szCs w:val="18"/>
              </w:rPr>
              <w:t>H25年比　半減</w:t>
            </w:r>
          </w:p>
          <w:p w:rsidR="00564DEF" w:rsidRPr="002C7EEB" w:rsidRDefault="00564DEF" w:rsidP="005C4C7A">
            <w:pPr>
              <w:spacing w:line="200" w:lineRule="exact"/>
              <w:ind w:left="160" w:hangingChars="100" w:hanging="160"/>
              <w:jc w:val="left"/>
              <w:outlineLvl w:val="2"/>
              <w:rPr>
                <w:rFonts w:ascii="HG丸ｺﾞｼｯｸM-PRO" w:eastAsia="HG丸ｺﾞｼｯｸM-PRO" w:hAnsi="HG丸ｺﾞｼｯｸM-PRO"/>
                <w:color w:val="000000"/>
                <w:sz w:val="18"/>
                <w:szCs w:val="18"/>
              </w:rPr>
            </w:pPr>
            <w:r w:rsidRPr="00856BCA">
              <w:rPr>
                <w:rFonts w:ascii="HG丸ｺﾞｼｯｸM-PRO" w:eastAsia="HG丸ｺﾞｼｯｸM-PRO" w:hAnsi="HG丸ｺﾞｼｯｸM-PRO" w:hint="eastAsia"/>
                <w:color w:val="000000"/>
                <w:sz w:val="16"/>
                <w:szCs w:val="18"/>
              </w:rPr>
              <w:t>・</w:t>
            </w:r>
            <w:r>
              <w:rPr>
                <w:rFonts w:ascii="HG丸ｺﾞｼｯｸM-PRO" w:eastAsia="HG丸ｺﾞｼｯｸM-PRO" w:hAnsi="HG丸ｺﾞｼｯｸM-PRO" w:hint="eastAsia"/>
                <w:color w:val="000000"/>
                <w:sz w:val="16"/>
                <w:szCs w:val="18"/>
              </w:rPr>
              <w:t>多剤投薬にかかる</w:t>
            </w:r>
            <w:r w:rsidR="001F1579">
              <w:rPr>
                <w:rFonts w:ascii="HG丸ｺﾞｼｯｸM-PRO" w:eastAsia="HG丸ｺﾞｼｯｸM-PRO" w:hAnsi="HG丸ｺﾞｼｯｸM-PRO" w:hint="eastAsia"/>
                <w:color w:val="000000"/>
                <w:sz w:val="16"/>
                <w:szCs w:val="18"/>
              </w:rPr>
              <w:t>調剤費等</w:t>
            </w:r>
            <w:r>
              <w:rPr>
                <w:rFonts w:ascii="HG丸ｺﾞｼｯｸM-PRO" w:eastAsia="HG丸ｺﾞｼｯｸM-PRO" w:hAnsi="HG丸ｺﾞｼｯｸM-PRO" w:hint="eastAsia"/>
                <w:color w:val="000000"/>
                <w:sz w:val="16"/>
                <w:szCs w:val="18"/>
              </w:rPr>
              <w:t>H25年比半減</w:t>
            </w:r>
          </w:p>
        </w:tc>
      </w:tr>
      <w:tr w:rsidR="00564DEF" w:rsidRPr="002C7EEB" w:rsidTr="00C63D50">
        <w:trPr>
          <w:cantSplit/>
          <w:trHeight w:val="850"/>
          <w:jc w:val="center"/>
        </w:trPr>
        <w:tc>
          <w:tcPr>
            <w:tcW w:w="554" w:type="dxa"/>
            <w:vMerge/>
            <w:textDirection w:val="tbRlV"/>
            <w:vAlign w:val="center"/>
          </w:tcPr>
          <w:p w:rsidR="00564DEF" w:rsidRPr="002C7EEB" w:rsidRDefault="00564DEF" w:rsidP="00ED60B1">
            <w:pPr>
              <w:spacing w:line="280" w:lineRule="exact"/>
              <w:ind w:left="113" w:right="113"/>
              <w:jc w:val="center"/>
              <w:outlineLvl w:val="2"/>
              <w:rPr>
                <w:rFonts w:ascii="HG丸ｺﾞｼｯｸM-PRO" w:eastAsia="HG丸ｺﾞｼｯｸM-PRO"/>
                <w:color w:val="000000"/>
                <w:sz w:val="18"/>
                <w:szCs w:val="18"/>
              </w:rPr>
            </w:pPr>
          </w:p>
        </w:tc>
        <w:tc>
          <w:tcPr>
            <w:tcW w:w="1275" w:type="dxa"/>
            <w:vAlign w:val="center"/>
          </w:tcPr>
          <w:p w:rsidR="00564DEF" w:rsidRPr="002C7EEB" w:rsidRDefault="00564DEF" w:rsidP="005C4C7A">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②ｼﾞｪﾈﾘｯｸ医薬品使用促進</w:t>
            </w:r>
          </w:p>
        </w:tc>
        <w:tc>
          <w:tcPr>
            <w:tcW w:w="1333" w:type="dxa"/>
            <w:vAlign w:val="center"/>
          </w:tcPr>
          <w:p w:rsidR="00564DEF" w:rsidRPr="002C7EEB" w:rsidRDefault="00564DEF" w:rsidP="005C4C7A">
            <w:pPr>
              <w:spacing w:line="200" w:lineRule="exact"/>
              <w:ind w:left="180" w:rightChars="-45" w:right="-94" w:hangingChars="100" w:hanging="18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18.6%</w:t>
            </w:r>
          </w:p>
          <w:p w:rsidR="00564DEF" w:rsidRPr="002C7EEB" w:rsidRDefault="00564DEF" w:rsidP="00ED60B1">
            <w:pPr>
              <w:spacing w:line="180" w:lineRule="exact"/>
              <w:jc w:val="center"/>
              <w:outlineLvl w:val="2"/>
              <w:rPr>
                <w:rFonts w:ascii="HG丸ｺﾞｼｯｸM-PRO" w:eastAsia="HG丸ｺﾞｼｯｸM-PRO" w:hAnsi="HG丸ｺﾞｼｯｸM-PRO"/>
                <w:color w:val="000000"/>
                <w:sz w:val="14"/>
                <w:szCs w:val="14"/>
              </w:rPr>
            </w:pPr>
            <w:r w:rsidRPr="002C7EEB">
              <w:rPr>
                <w:rFonts w:ascii="HG丸ｺﾞｼｯｸM-PRO" w:eastAsia="HG丸ｺﾞｼｯｸM-PRO" w:hAnsi="HG丸ｺﾞｼｯｸM-PRO" w:hint="eastAsia"/>
                <w:color w:val="000000"/>
                <w:sz w:val="14"/>
                <w:szCs w:val="14"/>
              </w:rPr>
              <w:t>(注</w:t>
            </w:r>
            <w:r w:rsidR="00157F8C">
              <w:rPr>
                <w:rFonts w:ascii="HG丸ｺﾞｼｯｸM-PRO" w:eastAsia="HG丸ｺﾞｼｯｸM-PRO" w:hAnsi="HG丸ｺﾞｼｯｸM-PRO" w:hint="eastAsia"/>
                <w:color w:val="000000"/>
                <w:sz w:val="14"/>
                <w:szCs w:val="14"/>
              </w:rPr>
              <w:t>5</w:t>
            </w:r>
            <w:r w:rsidRPr="002C7EEB">
              <w:rPr>
                <w:rFonts w:ascii="HG丸ｺﾞｼｯｸM-PRO" w:eastAsia="HG丸ｺﾞｼｯｸM-PRO" w:hAnsi="HG丸ｺﾞｼｯｸM-PRO" w:hint="eastAsia"/>
                <w:color w:val="000000"/>
                <w:sz w:val="14"/>
                <w:szCs w:val="14"/>
              </w:rPr>
              <w:t>)</w:t>
            </w:r>
          </w:p>
          <w:p w:rsidR="00564DEF" w:rsidRPr="002C7EEB" w:rsidRDefault="00564DEF" w:rsidP="005C4C7A">
            <w:pPr>
              <w:spacing w:line="200" w:lineRule="exact"/>
              <w:ind w:left="140" w:rightChars="-45" w:right="-94" w:hangingChars="100" w:hanging="14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4"/>
                <w:szCs w:val="14"/>
              </w:rPr>
              <w:t>※</w:t>
            </w:r>
            <w:r w:rsidRPr="002C7EEB">
              <w:rPr>
                <w:rFonts w:ascii="HG丸ｺﾞｼｯｸM-PRO" w:eastAsia="HG丸ｺﾞｼｯｸM-PRO" w:hAnsi="HG丸ｺﾞｼｯｸM-PRO" w:hint="eastAsia"/>
                <w:color w:val="000000"/>
                <w:spacing w:val="-20"/>
                <w:sz w:val="14"/>
                <w:szCs w:val="14"/>
              </w:rPr>
              <w:t>平成21年度の数値</w:t>
            </w:r>
          </w:p>
        </w:tc>
        <w:tc>
          <w:tcPr>
            <w:tcW w:w="1334" w:type="dxa"/>
            <w:vAlign w:val="center"/>
          </w:tcPr>
          <w:p w:rsidR="00564DEF" w:rsidRPr="002C7EEB" w:rsidRDefault="00564DEF"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適正な使用を前提に</w:t>
            </w:r>
          </w:p>
          <w:p w:rsidR="00564DEF" w:rsidRPr="002C7EEB" w:rsidRDefault="00564DEF"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普及啓発推進</w:t>
            </w:r>
          </w:p>
        </w:tc>
        <w:tc>
          <w:tcPr>
            <w:tcW w:w="1334" w:type="dxa"/>
            <w:tcBorders>
              <w:right w:val="single" w:sz="4" w:space="0" w:color="auto"/>
            </w:tcBorders>
            <w:vAlign w:val="center"/>
          </w:tcPr>
          <w:p w:rsidR="00564DEF" w:rsidRPr="002C7EEB" w:rsidRDefault="00564DEF"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21.7%</w:t>
            </w:r>
          </w:p>
          <w:p w:rsidR="00564DEF" w:rsidRPr="002C7EEB" w:rsidRDefault="00D03961" w:rsidP="008E1F8F">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4"/>
                <w:szCs w:val="14"/>
              </w:rPr>
              <w:t>（注</w:t>
            </w:r>
            <w:r w:rsidR="007530CE">
              <w:rPr>
                <w:rFonts w:ascii="HG丸ｺﾞｼｯｸM-PRO" w:eastAsia="HG丸ｺﾞｼｯｸM-PRO" w:hAnsi="HG丸ｺﾞｼｯｸM-PRO" w:hint="eastAsia"/>
                <w:color w:val="000000"/>
                <w:sz w:val="14"/>
                <w:szCs w:val="14"/>
              </w:rPr>
              <w:t>5</w:t>
            </w:r>
            <w:r w:rsidR="00564DEF" w:rsidRPr="002C7EEB">
              <w:rPr>
                <w:rFonts w:ascii="HG丸ｺﾞｼｯｸM-PRO" w:eastAsia="HG丸ｺﾞｼｯｸM-PRO" w:hAnsi="HG丸ｺﾞｼｯｸM-PRO" w:hint="eastAsia"/>
                <w:color w:val="000000"/>
                <w:sz w:val="14"/>
                <w:szCs w:val="14"/>
              </w:rPr>
              <w:t>）</w:t>
            </w:r>
          </w:p>
        </w:tc>
        <w:tc>
          <w:tcPr>
            <w:tcW w:w="1242" w:type="dxa"/>
            <w:tcBorders>
              <w:left w:val="single" w:sz="4" w:space="0" w:color="auto"/>
              <w:right w:val="single" w:sz="4" w:space="0" w:color="auto"/>
            </w:tcBorders>
            <w:shd w:val="clear" w:color="auto" w:fill="auto"/>
            <w:vAlign w:val="center"/>
          </w:tcPr>
          <w:p w:rsidR="00564DEF" w:rsidRPr="002C7EEB" w:rsidRDefault="00564DEF" w:rsidP="00B05869">
            <w:pPr>
              <w:spacing w:line="200" w:lineRule="exact"/>
              <w:jc w:val="left"/>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数量ベースで全国平均以上</w:t>
            </w:r>
          </w:p>
        </w:tc>
        <w:tc>
          <w:tcPr>
            <w:tcW w:w="1406" w:type="dxa"/>
            <w:tcBorders>
              <w:left w:val="single" w:sz="4" w:space="0" w:color="auto"/>
              <w:right w:val="single" w:sz="12" w:space="0" w:color="auto"/>
            </w:tcBorders>
            <w:shd w:val="clear" w:color="auto" w:fill="auto"/>
            <w:vAlign w:val="center"/>
          </w:tcPr>
          <w:p w:rsidR="00564DEF" w:rsidRDefault="00B05869" w:rsidP="00ED60B1">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65.5</w:t>
            </w:r>
            <w:r w:rsidR="00564DEF">
              <w:rPr>
                <w:rFonts w:ascii="HG丸ｺﾞｼｯｸM-PRO" w:eastAsia="HG丸ｺﾞｼｯｸM-PRO" w:hAnsi="HG丸ｺﾞｼｯｸM-PRO" w:hint="eastAsia"/>
                <w:color w:val="000000"/>
                <w:sz w:val="18"/>
                <w:szCs w:val="18"/>
              </w:rPr>
              <w:t>%</w:t>
            </w:r>
          </w:p>
          <w:p w:rsidR="00B05869" w:rsidRPr="002C7EEB" w:rsidRDefault="00B05869" w:rsidP="00ED60B1">
            <w:pPr>
              <w:spacing w:line="200" w:lineRule="exact"/>
              <w:jc w:val="center"/>
              <w:outlineLvl w:val="2"/>
              <w:rPr>
                <w:rFonts w:ascii="HG丸ｺﾞｼｯｸM-PRO" w:eastAsia="HG丸ｺﾞｼｯｸM-PRO" w:hAnsi="HG丸ｺﾞｼｯｸM-PRO"/>
                <w:color w:val="000000"/>
                <w:sz w:val="18"/>
                <w:szCs w:val="18"/>
              </w:rPr>
            </w:pPr>
            <w:r w:rsidRPr="0011438D">
              <w:rPr>
                <w:rFonts w:ascii="HG丸ｺﾞｼｯｸM-PRO" w:eastAsia="HG丸ｺﾞｼｯｸM-PRO" w:hAnsi="HG丸ｺﾞｼｯｸM-PRO" w:hint="eastAsia"/>
                <w:color w:val="000000"/>
                <w:sz w:val="14"/>
                <w:szCs w:val="18"/>
              </w:rPr>
              <w:t>(平成28年度)</w:t>
            </w:r>
          </w:p>
        </w:tc>
        <w:tc>
          <w:tcPr>
            <w:tcW w:w="1469" w:type="dxa"/>
            <w:tcBorders>
              <w:left w:val="single" w:sz="12" w:space="0" w:color="auto"/>
              <w:right w:val="single" w:sz="12" w:space="0" w:color="auto"/>
            </w:tcBorders>
            <w:shd w:val="clear" w:color="auto" w:fill="D6E3BC"/>
            <w:tcMar>
              <w:left w:w="0" w:type="dxa"/>
              <w:right w:w="0" w:type="dxa"/>
            </w:tcMar>
            <w:vAlign w:val="center"/>
          </w:tcPr>
          <w:p w:rsidR="00564DEF" w:rsidRDefault="00564DEF" w:rsidP="00ED60B1">
            <w:pPr>
              <w:spacing w:line="200" w:lineRule="exact"/>
              <w:ind w:left="100" w:hanging="100"/>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数量ベースで</w:t>
            </w:r>
          </w:p>
          <w:p w:rsidR="00564DEF" w:rsidRPr="00856BCA" w:rsidRDefault="00564DEF" w:rsidP="005C4C7A">
            <w:pPr>
              <w:spacing w:line="200" w:lineRule="exact"/>
              <w:ind w:leftChars="100" w:left="210"/>
              <w:jc w:val="left"/>
              <w:outlineLvl w:val="2"/>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8"/>
                <w:szCs w:val="18"/>
              </w:rPr>
              <w:t>８０％</w:t>
            </w:r>
            <w:r w:rsidR="00F368E7">
              <w:rPr>
                <w:rFonts w:ascii="HG丸ｺﾞｼｯｸM-PRO" w:eastAsia="HG丸ｺﾞｼｯｸM-PRO" w:hAnsi="HG丸ｺﾞｼｯｸM-PRO" w:hint="eastAsia"/>
                <w:color w:val="000000"/>
                <w:sz w:val="18"/>
                <w:szCs w:val="18"/>
              </w:rPr>
              <w:t>以上</w:t>
            </w:r>
          </w:p>
        </w:tc>
      </w:tr>
      <w:tr w:rsidR="008B5640" w:rsidRPr="002C7EEB" w:rsidTr="00C63D50">
        <w:trPr>
          <w:cantSplit/>
          <w:trHeight w:val="850"/>
          <w:jc w:val="center"/>
        </w:trPr>
        <w:tc>
          <w:tcPr>
            <w:tcW w:w="554" w:type="dxa"/>
            <w:vMerge/>
            <w:textDirection w:val="tbRlV"/>
            <w:vAlign w:val="center"/>
          </w:tcPr>
          <w:p w:rsidR="008B5640" w:rsidRPr="002C7EEB" w:rsidRDefault="008B5640" w:rsidP="00ED60B1">
            <w:pPr>
              <w:spacing w:line="280" w:lineRule="exact"/>
              <w:ind w:left="113" w:right="113"/>
              <w:jc w:val="center"/>
              <w:outlineLvl w:val="2"/>
              <w:rPr>
                <w:rFonts w:ascii="HG丸ｺﾞｼｯｸM-PRO" w:eastAsia="HG丸ｺﾞｼｯｸM-PRO"/>
                <w:color w:val="000000"/>
                <w:sz w:val="18"/>
                <w:szCs w:val="18"/>
              </w:rPr>
            </w:pPr>
          </w:p>
        </w:tc>
        <w:tc>
          <w:tcPr>
            <w:tcW w:w="1275" w:type="dxa"/>
            <w:vAlign w:val="center"/>
          </w:tcPr>
          <w:p w:rsidR="008B5640" w:rsidRDefault="000F53F7" w:rsidP="001B31E4">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③</w:t>
            </w:r>
            <w:r w:rsidR="008B5640" w:rsidRPr="002C7EEB">
              <w:rPr>
                <w:rFonts w:ascii="HG丸ｺﾞｼｯｸM-PRO" w:eastAsia="HG丸ｺﾞｼｯｸM-PRO" w:hAnsi="HG丸ｺﾞｼｯｸM-PRO" w:hint="eastAsia"/>
                <w:color w:val="000000"/>
                <w:sz w:val="18"/>
                <w:szCs w:val="18"/>
              </w:rPr>
              <w:t>療養費の適正支給</w:t>
            </w:r>
          </w:p>
        </w:tc>
        <w:tc>
          <w:tcPr>
            <w:tcW w:w="1333" w:type="dxa"/>
            <w:vAlign w:val="center"/>
          </w:tcPr>
          <w:p w:rsidR="008B5640" w:rsidRPr="002C7EEB" w:rsidRDefault="008B5640" w:rsidP="001B31E4">
            <w:pPr>
              <w:spacing w:line="200" w:lineRule="exact"/>
              <w:ind w:left="180" w:hangingChars="100" w:hanging="18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総医療費に</w:t>
            </w:r>
          </w:p>
          <w:p w:rsidR="008B5640" w:rsidRPr="002C7EEB" w:rsidRDefault="008B5640" w:rsidP="001B31E4">
            <w:pPr>
              <w:spacing w:line="200" w:lineRule="exact"/>
              <w:ind w:left="180" w:hangingChars="100" w:hanging="18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占める割合</w:t>
            </w:r>
          </w:p>
          <w:p w:rsidR="008B5640" w:rsidRPr="002C7EEB" w:rsidRDefault="008B5640" w:rsidP="001B31E4">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国保4.33％</w:t>
            </w:r>
          </w:p>
          <w:p w:rsidR="008B5640" w:rsidRPr="00F47A1B" w:rsidRDefault="008B5640" w:rsidP="001B31E4">
            <w:pPr>
              <w:spacing w:line="200" w:lineRule="exact"/>
              <w:ind w:left="180" w:hangingChars="100" w:hanging="180"/>
              <w:jc w:val="center"/>
              <w:outlineLvl w:val="2"/>
              <w:rPr>
                <w:rFonts w:ascii="HG丸ｺﾞｼｯｸM-PRO" w:eastAsia="HG丸ｺﾞｼｯｸM-PRO" w:hAnsi="HG丸ｺﾞｼｯｸM-PRO"/>
                <w:noProof/>
                <w:color w:val="000000"/>
                <w:sz w:val="18"/>
                <w:szCs w:val="18"/>
              </w:rPr>
            </w:pPr>
            <w:r w:rsidRPr="002C7EEB">
              <w:rPr>
                <w:rFonts w:ascii="HG丸ｺﾞｼｯｸM-PRO" w:eastAsia="HG丸ｺﾞｼｯｸM-PRO" w:hAnsi="HG丸ｺﾞｼｯｸM-PRO" w:hint="eastAsia"/>
                <w:color w:val="000000"/>
                <w:sz w:val="18"/>
                <w:szCs w:val="18"/>
              </w:rPr>
              <w:t>後期3.17%</w:t>
            </w:r>
          </w:p>
        </w:tc>
        <w:tc>
          <w:tcPr>
            <w:tcW w:w="1334" w:type="dxa"/>
            <w:vAlign w:val="center"/>
          </w:tcPr>
          <w:p w:rsidR="008B5640" w:rsidRPr="002C7EEB" w:rsidRDefault="008B5640" w:rsidP="001B31E4">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34" w:type="dxa"/>
            <w:tcBorders>
              <w:right w:val="single" w:sz="4" w:space="0" w:color="auto"/>
            </w:tcBorders>
            <w:vAlign w:val="center"/>
          </w:tcPr>
          <w:p w:rsidR="008B5640" w:rsidRPr="002C7EEB" w:rsidRDefault="008B5640" w:rsidP="001B31E4">
            <w:pPr>
              <w:spacing w:line="200" w:lineRule="exact"/>
              <w:ind w:left="180" w:hangingChars="100" w:hanging="18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総医療費に</w:t>
            </w:r>
          </w:p>
          <w:p w:rsidR="008B5640" w:rsidRPr="002C7EEB" w:rsidRDefault="008B5640" w:rsidP="001B31E4">
            <w:pPr>
              <w:spacing w:line="200" w:lineRule="exact"/>
              <w:ind w:left="180" w:hangingChars="100" w:hanging="18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占める割合</w:t>
            </w:r>
          </w:p>
          <w:p w:rsidR="008B5640" w:rsidRPr="002C7EEB" w:rsidRDefault="008B5640" w:rsidP="001B31E4">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国保4.14％</w:t>
            </w:r>
          </w:p>
          <w:p w:rsidR="008B5640" w:rsidRPr="002C7EEB" w:rsidRDefault="008B5640" w:rsidP="001B31E4">
            <w:pPr>
              <w:spacing w:line="200" w:lineRule="exact"/>
              <w:ind w:left="180" w:hangingChars="100" w:hanging="18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後期3.13%</w:t>
            </w:r>
          </w:p>
        </w:tc>
        <w:tc>
          <w:tcPr>
            <w:tcW w:w="1242" w:type="dxa"/>
            <w:tcBorders>
              <w:left w:val="single" w:sz="4" w:space="0" w:color="auto"/>
              <w:right w:val="single" w:sz="4" w:space="0" w:color="auto"/>
            </w:tcBorders>
            <w:shd w:val="clear" w:color="auto" w:fill="auto"/>
            <w:vAlign w:val="center"/>
          </w:tcPr>
          <w:p w:rsidR="008B5640" w:rsidRPr="002C7EEB" w:rsidRDefault="008B5640" w:rsidP="001B31E4">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適正支給に</w:t>
            </w:r>
          </w:p>
          <w:p w:rsidR="008B5640" w:rsidRPr="002C7EEB" w:rsidRDefault="008B5640" w:rsidP="001B31E4">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つながるよう啓発推進</w:t>
            </w:r>
          </w:p>
        </w:tc>
        <w:tc>
          <w:tcPr>
            <w:tcW w:w="1406" w:type="dxa"/>
            <w:tcBorders>
              <w:left w:val="single" w:sz="4" w:space="0" w:color="auto"/>
              <w:right w:val="single" w:sz="12" w:space="0" w:color="auto"/>
            </w:tcBorders>
            <w:shd w:val="clear" w:color="auto" w:fill="auto"/>
            <w:vAlign w:val="center"/>
          </w:tcPr>
          <w:p w:rsidR="008B5640" w:rsidRPr="002C7EEB" w:rsidRDefault="008B5640" w:rsidP="001B31E4">
            <w:pPr>
              <w:spacing w:line="200" w:lineRule="exact"/>
              <w:ind w:left="180" w:hangingChars="100" w:hanging="18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総医療費に</w:t>
            </w:r>
          </w:p>
          <w:p w:rsidR="008B5640" w:rsidRPr="002C7EEB" w:rsidRDefault="008B5640" w:rsidP="001B31E4">
            <w:pPr>
              <w:spacing w:line="200" w:lineRule="exact"/>
              <w:ind w:left="180" w:hangingChars="100" w:hanging="18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占める割合</w:t>
            </w:r>
          </w:p>
          <w:p w:rsidR="008B5640" w:rsidRPr="002C7EEB" w:rsidRDefault="008B5640" w:rsidP="001B31E4">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国保</w:t>
            </w:r>
            <w:r>
              <w:rPr>
                <w:rFonts w:ascii="HG丸ｺﾞｼｯｸM-PRO" w:eastAsia="HG丸ｺﾞｼｯｸM-PRO" w:hAnsi="HG丸ｺﾞｼｯｸM-PRO" w:hint="eastAsia"/>
                <w:color w:val="000000"/>
                <w:sz w:val="18"/>
                <w:szCs w:val="18"/>
              </w:rPr>
              <w:t>2.92</w:t>
            </w:r>
            <w:r w:rsidRPr="002C7EEB">
              <w:rPr>
                <w:rFonts w:ascii="HG丸ｺﾞｼｯｸM-PRO" w:eastAsia="HG丸ｺﾞｼｯｸM-PRO" w:hAnsi="HG丸ｺﾞｼｯｸM-PRO" w:hint="eastAsia"/>
                <w:color w:val="000000"/>
                <w:sz w:val="18"/>
                <w:szCs w:val="18"/>
              </w:rPr>
              <w:t>％</w:t>
            </w:r>
          </w:p>
          <w:p w:rsidR="008B5640" w:rsidRDefault="008B5640" w:rsidP="001B31E4">
            <w:pPr>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後期</w:t>
            </w:r>
            <w:r>
              <w:rPr>
                <w:rFonts w:ascii="HG丸ｺﾞｼｯｸM-PRO" w:eastAsia="HG丸ｺﾞｼｯｸM-PRO" w:hAnsi="HG丸ｺﾞｼｯｸM-PRO" w:hint="eastAsia"/>
                <w:color w:val="000000"/>
                <w:sz w:val="18"/>
                <w:szCs w:val="18"/>
              </w:rPr>
              <w:t>2.50</w:t>
            </w:r>
            <w:r w:rsidRPr="002C7EEB">
              <w:rPr>
                <w:rFonts w:ascii="HG丸ｺﾞｼｯｸM-PRO" w:eastAsia="HG丸ｺﾞｼｯｸM-PRO" w:hAnsi="HG丸ｺﾞｼｯｸM-PRO" w:hint="eastAsia"/>
                <w:color w:val="000000"/>
                <w:sz w:val="18"/>
                <w:szCs w:val="18"/>
              </w:rPr>
              <w:t>%</w:t>
            </w:r>
          </w:p>
          <w:p w:rsidR="008B5640" w:rsidRDefault="008B5640" w:rsidP="001B31E4">
            <w:pPr>
              <w:spacing w:line="200" w:lineRule="exact"/>
              <w:jc w:val="center"/>
              <w:rPr>
                <w:rFonts w:ascii="ＭＳ 明朝" w:hAnsi="ＭＳ 明朝"/>
                <w:color w:val="000000"/>
                <w:sz w:val="18"/>
                <w:szCs w:val="18"/>
              </w:rPr>
            </w:pPr>
            <w:r>
              <w:rPr>
                <w:rFonts w:ascii="HG丸ｺﾞｼｯｸM-PRO" w:eastAsia="HG丸ｺﾞｼｯｸM-PRO" w:hAnsi="HG丸ｺﾞｼｯｸM-PRO" w:hint="eastAsia"/>
                <w:color w:val="000000"/>
                <w:sz w:val="18"/>
                <w:szCs w:val="18"/>
              </w:rPr>
              <w:t>(平成27年度)</w:t>
            </w:r>
          </w:p>
        </w:tc>
        <w:tc>
          <w:tcPr>
            <w:tcW w:w="1469" w:type="dxa"/>
            <w:tcBorders>
              <w:left w:val="single" w:sz="12" w:space="0" w:color="auto"/>
              <w:right w:val="single" w:sz="12" w:space="0" w:color="auto"/>
            </w:tcBorders>
            <w:shd w:val="clear" w:color="auto" w:fill="D6E3BC"/>
            <w:tcMar>
              <w:left w:w="0" w:type="dxa"/>
              <w:right w:w="0" w:type="dxa"/>
            </w:tcMar>
            <w:vAlign w:val="center"/>
          </w:tcPr>
          <w:p w:rsidR="008B5640" w:rsidRPr="00175143" w:rsidRDefault="008B5640" w:rsidP="001B31E4">
            <w:pPr>
              <w:spacing w:line="200" w:lineRule="exact"/>
              <w:ind w:left="100" w:hanging="100"/>
              <w:jc w:val="center"/>
              <w:rPr>
                <w:rFonts w:ascii="HG丸ｺﾞｼｯｸM-PRO" w:eastAsia="HG丸ｺﾞｼｯｸM-PRO" w:hAnsi="HG丸ｺﾞｼｯｸM-PRO"/>
                <w:color w:val="000000"/>
                <w:w w:val="90"/>
                <w:sz w:val="16"/>
                <w:szCs w:val="18"/>
              </w:rPr>
            </w:pPr>
            <w:r w:rsidRPr="00175143">
              <w:rPr>
                <w:rFonts w:ascii="HG丸ｺﾞｼｯｸM-PRO" w:eastAsia="HG丸ｺﾞｼｯｸM-PRO" w:hAnsi="HG丸ｺﾞｼｯｸM-PRO" w:hint="eastAsia"/>
                <w:color w:val="000000"/>
                <w:w w:val="90"/>
                <w:sz w:val="16"/>
                <w:szCs w:val="18"/>
              </w:rPr>
              <w:t>１件当たりの医療費</w:t>
            </w:r>
          </w:p>
          <w:p w:rsidR="008B5640" w:rsidRDefault="008B5640" w:rsidP="001B31E4">
            <w:pPr>
              <w:spacing w:line="200" w:lineRule="exact"/>
              <w:ind w:left="160" w:hangingChars="100" w:hanging="160"/>
              <w:jc w:val="center"/>
              <w:outlineLvl w:val="2"/>
              <w:rPr>
                <w:rFonts w:ascii="HG丸ｺﾞｼｯｸM-PRO" w:eastAsia="HG丸ｺﾞｼｯｸM-PRO" w:hAnsi="HG丸ｺﾞｼｯｸM-PRO"/>
                <w:color w:val="000000"/>
                <w:sz w:val="16"/>
                <w:szCs w:val="18"/>
              </w:rPr>
            </w:pPr>
            <w:r w:rsidRPr="00CC2EE1">
              <w:rPr>
                <w:rFonts w:ascii="HG丸ｺﾞｼｯｸM-PRO" w:eastAsia="HG丸ｺﾞｼｯｸM-PRO" w:hAnsi="HG丸ｺﾞｼｯｸM-PRO" w:hint="eastAsia"/>
                <w:color w:val="000000"/>
                <w:sz w:val="16"/>
                <w:szCs w:val="18"/>
              </w:rPr>
              <w:t>全国平均に</w:t>
            </w:r>
          </w:p>
          <w:p w:rsidR="008B5640" w:rsidRPr="001A4EA3" w:rsidRDefault="008B5640" w:rsidP="001B31E4">
            <w:pPr>
              <w:spacing w:line="200" w:lineRule="exact"/>
              <w:ind w:left="160" w:hangingChars="100" w:hanging="160"/>
              <w:jc w:val="center"/>
              <w:outlineLvl w:val="2"/>
              <w:rPr>
                <w:rFonts w:ascii="HG丸ｺﾞｼｯｸM-PRO" w:eastAsia="HG丸ｺﾞｼｯｸM-PRO" w:hAnsi="HG丸ｺﾞｼｯｸM-PRO"/>
                <w:noProof/>
                <w:color w:val="000000"/>
                <w:sz w:val="18"/>
                <w:szCs w:val="18"/>
              </w:rPr>
            </w:pPr>
            <w:r w:rsidRPr="00CC2EE1">
              <w:rPr>
                <w:rFonts w:ascii="HG丸ｺﾞｼｯｸM-PRO" w:eastAsia="HG丸ｺﾞｼｯｸM-PRO" w:hAnsi="HG丸ｺﾞｼｯｸM-PRO" w:hint="eastAsia"/>
                <w:color w:val="000000"/>
                <w:sz w:val="16"/>
                <w:szCs w:val="18"/>
              </w:rPr>
              <w:t>近づける</w:t>
            </w:r>
          </w:p>
        </w:tc>
      </w:tr>
      <w:tr w:rsidR="008B5640" w:rsidRPr="002C7EEB" w:rsidTr="00C63D50">
        <w:trPr>
          <w:cantSplit/>
          <w:trHeight w:val="586"/>
          <w:jc w:val="center"/>
        </w:trPr>
        <w:tc>
          <w:tcPr>
            <w:tcW w:w="554" w:type="dxa"/>
            <w:vMerge/>
            <w:textDirection w:val="tbRlV"/>
            <w:vAlign w:val="center"/>
          </w:tcPr>
          <w:p w:rsidR="008B5640" w:rsidRPr="002C7EEB" w:rsidRDefault="008B5640" w:rsidP="00ED60B1">
            <w:pPr>
              <w:spacing w:line="280" w:lineRule="exact"/>
              <w:ind w:left="113" w:right="113"/>
              <w:jc w:val="center"/>
              <w:outlineLvl w:val="2"/>
              <w:rPr>
                <w:rFonts w:ascii="HG丸ｺﾞｼｯｸM-PRO" w:eastAsia="HG丸ｺﾞｼｯｸM-PRO"/>
                <w:color w:val="000000"/>
                <w:sz w:val="18"/>
                <w:szCs w:val="18"/>
              </w:rPr>
            </w:pPr>
          </w:p>
        </w:tc>
        <w:tc>
          <w:tcPr>
            <w:tcW w:w="1275" w:type="dxa"/>
            <w:tcBorders>
              <w:bottom w:val="single" w:sz="4" w:space="0" w:color="auto"/>
            </w:tcBorders>
            <w:vAlign w:val="center"/>
          </w:tcPr>
          <w:p w:rsidR="008B5640" w:rsidRPr="002C7EEB" w:rsidRDefault="008B5640" w:rsidP="005C4C7A">
            <w:pPr>
              <w:spacing w:line="200" w:lineRule="exact"/>
              <w:ind w:left="180" w:rightChars="-45" w:right="-94" w:hangingChars="100" w:hanging="180"/>
              <w:jc w:val="left"/>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療養病床数</w:t>
            </w:r>
          </w:p>
        </w:tc>
        <w:tc>
          <w:tcPr>
            <w:tcW w:w="1333" w:type="dxa"/>
            <w:tcBorders>
              <w:bottom w:val="single" w:sz="4" w:space="0" w:color="auto"/>
            </w:tcBorders>
            <w:vAlign w:val="center"/>
          </w:tcPr>
          <w:p w:rsidR="008B5640" w:rsidRPr="002C7EEB" w:rsidRDefault="008B5640" w:rsidP="00ED60B1">
            <w:pPr>
              <w:spacing w:line="18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23,857病床</w:t>
            </w:r>
          </w:p>
        </w:tc>
        <w:tc>
          <w:tcPr>
            <w:tcW w:w="1334" w:type="dxa"/>
            <w:tcBorders>
              <w:bottom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14,792病床</w:t>
            </w:r>
          </w:p>
        </w:tc>
        <w:tc>
          <w:tcPr>
            <w:tcW w:w="1334" w:type="dxa"/>
            <w:tcBorders>
              <w:bottom w:val="single" w:sz="4" w:space="0" w:color="auto"/>
              <w:right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23,697病床</w:t>
            </w:r>
          </w:p>
          <w:p w:rsidR="008B5640" w:rsidRPr="002C7EEB" w:rsidRDefault="008B5640" w:rsidP="00B45989">
            <w:pPr>
              <w:spacing w:line="180" w:lineRule="exact"/>
              <w:jc w:val="center"/>
              <w:outlineLvl w:val="2"/>
              <w:rPr>
                <w:rFonts w:ascii="HG丸ｺﾞｼｯｸM-PRO" w:eastAsia="HG丸ｺﾞｼｯｸM-PRO" w:hAnsi="HG丸ｺﾞｼｯｸM-PRO"/>
                <w:color w:val="000000"/>
                <w:sz w:val="14"/>
                <w:szCs w:val="14"/>
              </w:rPr>
            </w:pPr>
            <w:r w:rsidRPr="002C7EEB">
              <w:rPr>
                <w:rFonts w:ascii="HG丸ｺﾞｼｯｸM-PRO" w:eastAsia="HG丸ｺﾞｼｯｸM-PRO" w:hAnsi="HG丸ｺﾞｼｯｸM-PRO" w:hint="eastAsia"/>
                <w:color w:val="000000"/>
                <w:sz w:val="14"/>
                <w:szCs w:val="14"/>
              </w:rPr>
              <w:t>(注</w:t>
            </w:r>
            <w:r>
              <w:rPr>
                <w:rFonts w:ascii="HG丸ｺﾞｼｯｸM-PRO" w:eastAsia="HG丸ｺﾞｼｯｸM-PRO" w:hAnsi="HG丸ｺﾞｼｯｸM-PRO" w:hint="eastAsia"/>
                <w:color w:val="000000"/>
                <w:sz w:val="14"/>
                <w:szCs w:val="14"/>
              </w:rPr>
              <w:t>6</w:t>
            </w:r>
            <w:r w:rsidRPr="002C7EEB">
              <w:rPr>
                <w:rFonts w:ascii="HG丸ｺﾞｼｯｸM-PRO" w:eastAsia="HG丸ｺﾞｼｯｸM-PRO" w:hAnsi="HG丸ｺﾞｼｯｸM-PRO" w:hint="eastAsia"/>
                <w:color w:val="000000"/>
                <w:sz w:val="14"/>
                <w:szCs w:val="14"/>
              </w:rPr>
              <w:t>)</w:t>
            </w:r>
          </w:p>
        </w:tc>
        <w:tc>
          <w:tcPr>
            <w:tcW w:w="1242" w:type="dxa"/>
            <w:tcBorders>
              <w:left w:val="single" w:sz="4" w:space="0" w:color="auto"/>
              <w:bottom w:val="single" w:sz="4" w:space="0" w:color="auto"/>
              <w:right w:val="single" w:sz="4" w:space="0" w:color="auto"/>
            </w:tcBorders>
            <w:shd w:val="clear" w:color="auto" w:fill="auto"/>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(設定せず)</w:t>
            </w:r>
          </w:p>
        </w:tc>
        <w:tc>
          <w:tcPr>
            <w:tcW w:w="1406" w:type="dxa"/>
            <w:tcBorders>
              <w:left w:val="single" w:sz="4" w:space="0" w:color="auto"/>
              <w:bottom w:val="single" w:sz="4" w:space="0" w:color="auto"/>
              <w:right w:val="single" w:sz="12" w:space="0" w:color="auto"/>
            </w:tcBorders>
            <w:shd w:val="clear" w:color="auto" w:fill="auto"/>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Pr>
                <w:rFonts w:ascii="ＭＳ 明朝" w:hAnsi="ＭＳ 明朝" w:hint="eastAsia"/>
                <w:color w:val="000000"/>
                <w:sz w:val="18"/>
                <w:szCs w:val="18"/>
              </w:rPr>
              <w:t>―</w:t>
            </w:r>
          </w:p>
        </w:tc>
        <w:tc>
          <w:tcPr>
            <w:tcW w:w="1469" w:type="dxa"/>
            <w:tcBorders>
              <w:left w:val="single" w:sz="12" w:space="0" w:color="auto"/>
              <w:bottom w:val="single" w:sz="4" w:space="0" w:color="auto"/>
              <w:right w:val="single" w:sz="12" w:space="0" w:color="auto"/>
            </w:tcBorders>
            <w:shd w:val="clear" w:color="auto" w:fill="D6E3BC"/>
            <w:vAlign w:val="center"/>
          </w:tcPr>
          <w:p w:rsidR="008B5640" w:rsidRPr="002C7EEB" w:rsidRDefault="008B5640" w:rsidP="00ED60B1">
            <w:pPr>
              <w:spacing w:line="200" w:lineRule="exact"/>
              <w:ind w:left="100" w:hanging="100"/>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(設定せず)</w:t>
            </w:r>
          </w:p>
        </w:tc>
      </w:tr>
      <w:tr w:rsidR="008B5640" w:rsidRPr="002C7EEB" w:rsidTr="00C63D50">
        <w:trPr>
          <w:cantSplit/>
          <w:trHeight w:val="538"/>
          <w:jc w:val="center"/>
        </w:trPr>
        <w:tc>
          <w:tcPr>
            <w:tcW w:w="554" w:type="dxa"/>
            <w:vMerge/>
            <w:textDirection w:val="tbRlV"/>
            <w:vAlign w:val="center"/>
          </w:tcPr>
          <w:p w:rsidR="008B5640" w:rsidRPr="002C7EEB" w:rsidRDefault="008B5640" w:rsidP="00ED60B1">
            <w:pPr>
              <w:spacing w:line="280" w:lineRule="exact"/>
              <w:ind w:left="113" w:right="113"/>
              <w:jc w:val="center"/>
              <w:outlineLvl w:val="2"/>
              <w:rPr>
                <w:rFonts w:ascii="HG丸ｺﾞｼｯｸM-PRO" w:eastAsia="HG丸ｺﾞｼｯｸM-PRO"/>
                <w:color w:val="000000"/>
                <w:sz w:val="18"/>
                <w:szCs w:val="18"/>
              </w:rPr>
            </w:pPr>
          </w:p>
        </w:tc>
        <w:tc>
          <w:tcPr>
            <w:tcW w:w="1275" w:type="dxa"/>
            <w:tcBorders>
              <w:bottom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平均在院日数</w:t>
            </w:r>
          </w:p>
        </w:tc>
        <w:tc>
          <w:tcPr>
            <w:tcW w:w="1333" w:type="dxa"/>
            <w:tcBorders>
              <w:bottom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29.6日</w:t>
            </w:r>
          </w:p>
        </w:tc>
        <w:tc>
          <w:tcPr>
            <w:tcW w:w="1334" w:type="dxa"/>
            <w:tcBorders>
              <w:bottom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28.0日</w:t>
            </w:r>
          </w:p>
        </w:tc>
        <w:tc>
          <w:tcPr>
            <w:tcW w:w="1334" w:type="dxa"/>
            <w:tcBorders>
              <w:bottom w:val="single" w:sz="4" w:space="0" w:color="auto"/>
              <w:right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4"/>
                <w:szCs w:val="14"/>
              </w:rPr>
            </w:pPr>
            <w:r w:rsidRPr="002C7EEB">
              <w:rPr>
                <w:rFonts w:ascii="HG丸ｺﾞｼｯｸM-PRO" w:eastAsia="HG丸ｺﾞｼｯｸM-PRO" w:hAnsi="HG丸ｺﾞｼｯｸM-PRO" w:hint="eastAsia"/>
                <w:color w:val="000000"/>
                <w:sz w:val="18"/>
                <w:szCs w:val="18"/>
              </w:rPr>
              <w:t>29.4日</w:t>
            </w:r>
          </w:p>
        </w:tc>
        <w:tc>
          <w:tcPr>
            <w:tcW w:w="1242" w:type="dxa"/>
            <w:tcBorders>
              <w:left w:val="single" w:sz="4" w:space="0" w:color="auto"/>
              <w:bottom w:val="single" w:sz="4" w:space="0" w:color="auto"/>
              <w:right w:val="single" w:sz="4" w:space="0" w:color="auto"/>
            </w:tcBorders>
            <w:shd w:val="clear" w:color="auto" w:fill="auto"/>
            <w:vAlign w:val="center"/>
          </w:tcPr>
          <w:p w:rsidR="008B5640" w:rsidRPr="002C7EEB" w:rsidRDefault="008B5640" w:rsidP="00ED60B1">
            <w:pPr>
              <w:spacing w:line="200" w:lineRule="exact"/>
              <w:jc w:val="center"/>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28.5日</w:t>
            </w:r>
          </w:p>
        </w:tc>
        <w:tc>
          <w:tcPr>
            <w:tcW w:w="1406" w:type="dxa"/>
            <w:tcBorders>
              <w:left w:val="single" w:sz="4" w:space="0" w:color="auto"/>
              <w:bottom w:val="single" w:sz="4" w:space="0" w:color="auto"/>
              <w:right w:val="single" w:sz="12" w:space="0" w:color="auto"/>
            </w:tcBorders>
            <w:shd w:val="clear" w:color="auto" w:fill="auto"/>
            <w:vAlign w:val="center"/>
          </w:tcPr>
          <w:p w:rsidR="008B5640" w:rsidRDefault="007B28C2" w:rsidP="00ED60B1">
            <w:pPr>
              <w:spacing w:line="20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25</w:t>
            </w:r>
            <w:r w:rsidR="008B5640">
              <w:rPr>
                <w:rFonts w:ascii="HG丸ｺﾞｼｯｸM-PRO" w:eastAsia="HG丸ｺﾞｼｯｸM-PRO" w:hAnsi="HG丸ｺﾞｼｯｸM-PRO" w:hint="eastAsia"/>
                <w:color w:val="000000"/>
                <w:sz w:val="18"/>
                <w:szCs w:val="18"/>
              </w:rPr>
              <w:t>.9</w:t>
            </w:r>
            <w:r w:rsidR="008B5640" w:rsidRPr="002C7EEB">
              <w:rPr>
                <w:rFonts w:ascii="HG丸ｺﾞｼｯｸM-PRO" w:eastAsia="HG丸ｺﾞｼｯｸM-PRO" w:hAnsi="HG丸ｺﾞｼｯｸM-PRO" w:hint="eastAsia"/>
                <w:color w:val="000000"/>
                <w:sz w:val="18"/>
                <w:szCs w:val="18"/>
              </w:rPr>
              <w:t>日</w:t>
            </w:r>
          </w:p>
          <w:p w:rsidR="007B28C2" w:rsidRPr="002C7EEB" w:rsidRDefault="007B28C2" w:rsidP="00ED60B1">
            <w:pPr>
              <w:spacing w:line="200" w:lineRule="exact"/>
              <w:jc w:val="center"/>
              <w:rPr>
                <w:rFonts w:ascii="ＭＳ 明朝" w:hAnsi="ＭＳ 明朝"/>
                <w:color w:val="000000"/>
                <w:sz w:val="18"/>
                <w:szCs w:val="18"/>
              </w:rPr>
            </w:pPr>
            <w:r w:rsidRPr="0011438D">
              <w:rPr>
                <w:rFonts w:ascii="HG丸ｺﾞｼｯｸM-PRO" w:eastAsia="HG丸ｺﾞｼｯｸM-PRO" w:hAnsi="HG丸ｺﾞｼｯｸM-PRO" w:hint="eastAsia"/>
                <w:color w:val="000000"/>
                <w:sz w:val="14"/>
                <w:szCs w:val="18"/>
              </w:rPr>
              <w:t>(平成28年度)</w:t>
            </w:r>
          </w:p>
        </w:tc>
        <w:tc>
          <w:tcPr>
            <w:tcW w:w="1469" w:type="dxa"/>
            <w:tcBorders>
              <w:left w:val="single" w:sz="12" w:space="0" w:color="auto"/>
              <w:bottom w:val="single" w:sz="4" w:space="0" w:color="auto"/>
              <w:right w:val="single" w:sz="12" w:space="0" w:color="auto"/>
            </w:tcBorders>
            <w:shd w:val="clear" w:color="auto" w:fill="D6E3BC"/>
            <w:vAlign w:val="center"/>
          </w:tcPr>
          <w:p w:rsidR="008B5640" w:rsidRPr="002C7EEB" w:rsidRDefault="008B5640" w:rsidP="00ED60B1">
            <w:pPr>
              <w:spacing w:line="200" w:lineRule="exact"/>
              <w:ind w:left="100" w:hanging="100"/>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(設定せず)</w:t>
            </w:r>
          </w:p>
        </w:tc>
      </w:tr>
      <w:tr w:rsidR="008B5640" w:rsidRPr="00CC2EE1" w:rsidTr="00C63D50">
        <w:trPr>
          <w:cantSplit/>
          <w:trHeight w:val="850"/>
          <w:jc w:val="center"/>
        </w:trPr>
        <w:tc>
          <w:tcPr>
            <w:tcW w:w="554" w:type="dxa"/>
            <w:vMerge/>
            <w:textDirection w:val="tbRlV"/>
            <w:vAlign w:val="center"/>
          </w:tcPr>
          <w:p w:rsidR="008B5640" w:rsidRPr="002C7EEB" w:rsidRDefault="008B5640" w:rsidP="00ED60B1">
            <w:pPr>
              <w:spacing w:line="280" w:lineRule="exact"/>
              <w:ind w:left="113" w:right="113"/>
              <w:jc w:val="center"/>
              <w:outlineLvl w:val="2"/>
              <w:rPr>
                <w:rFonts w:ascii="HG丸ｺﾞｼｯｸM-PRO" w:eastAsia="HG丸ｺﾞｼｯｸM-PRO"/>
                <w:color w:val="000000"/>
                <w:sz w:val="18"/>
                <w:szCs w:val="18"/>
              </w:rPr>
            </w:pPr>
          </w:p>
        </w:tc>
        <w:tc>
          <w:tcPr>
            <w:tcW w:w="1275" w:type="dxa"/>
            <w:tcBorders>
              <w:top w:val="single" w:sz="4" w:space="0" w:color="auto"/>
              <w:bottom w:val="single" w:sz="4" w:space="0" w:color="auto"/>
            </w:tcBorders>
            <w:tcMar>
              <w:right w:w="28" w:type="dxa"/>
            </w:tcMar>
            <w:vAlign w:val="center"/>
          </w:tcPr>
          <w:p w:rsidR="008B5640" w:rsidRPr="002C7EEB" w:rsidRDefault="000F53F7" w:rsidP="005C4C7A">
            <w:pPr>
              <w:spacing w:line="200" w:lineRule="exact"/>
              <w:ind w:left="180" w:hangingChars="100" w:hanging="180"/>
              <w:jc w:val="left"/>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④</w:t>
            </w:r>
            <w:r w:rsidR="008B5640">
              <w:rPr>
                <w:rFonts w:ascii="HG丸ｺﾞｼｯｸM-PRO" w:eastAsia="HG丸ｺﾞｼｯｸM-PRO" w:hAnsi="HG丸ｺﾞｼｯｸM-PRO" w:hint="eastAsia"/>
                <w:color w:val="000000"/>
                <w:sz w:val="18"/>
                <w:szCs w:val="18"/>
              </w:rPr>
              <w:t>病床機能報告における回復期病床の割合(</w:t>
            </w:r>
            <w:r w:rsidR="008B5640" w:rsidRPr="00F47A1B">
              <w:rPr>
                <w:rFonts w:ascii="HG丸ｺﾞｼｯｸM-PRO" w:eastAsia="HG丸ｺﾞｼｯｸM-PRO" w:hAnsi="HG丸ｺﾞｼｯｸM-PRO" w:hint="eastAsia"/>
                <w:color w:val="000000"/>
                <w:w w:val="80"/>
                <w:sz w:val="18"/>
                <w:szCs w:val="18"/>
              </w:rPr>
              <w:t>新規</w:t>
            </w:r>
            <w:r w:rsidR="008B5640">
              <w:rPr>
                <w:rFonts w:ascii="HG丸ｺﾞｼｯｸM-PRO" w:eastAsia="HG丸ｺﾞｼｯｸM-PRO" w:hAnsi="HG丸ｺﾞｼｯｸM-PRO" w:hint="eastAsia"/>
                <w:color w:val="000000"/>
                <w:sz w:val="18"/>
                <w:szCs w:val="18"/>
              </w:rPr>
              <w:t>)</w:t>
            </w:r>
          </w:p>
        </w:tc>
        <w:tc>
          <w:tcPr>
            <w:tcW w:w="1333" w:type="dxa"/>
            <w:tcBorders>
              <w:top w:val="single" w:sz="4" w:space="0" w:color="auto"/>
              <w:bottom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w:t>
            </w:r>
          </w:p>
        </w:tc>
        <w:tc>
          <w:tcPr>
            <w:tcW w:w="1334" w:type="dxa"/>
            <w:tcBorders>
              <w:top w:val="single" w:sz="4" w:space="0" w:color="auto"/>
              <w:bottom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w:t>
            </w:r>
          </w:p>
        </w:tc>
        <w:tc>
          <w:tcPr>
            <w:tcW w:w="1334" w:type="dxa"/>
            <w:tcBorders>
              <w:top w:val="single" w:sz="4" w:space="0" w:color="auto"/>
              <w:bottom w:val="single" w:sz="4" w:space="0" w:color="auto"/>
              <w:right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B5640" w:rsidRPr="002C7EEB" w:rsidRDefault="008B5640" w:rsidP="00ED60B1">
            <w:pPr>
              <w:spacing w:line="20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w:t>
            </w:r>
          </w:p>
        </w:tc>
        <w:tc>
          <w:tcPr>
            <w:tcW w:w="1406" w:type="dxa"/>
            <w:tcBorders>
              <w:top w:val="single" w:sz="4" w:space="0" w:color="auto"/>
              <w:left w:val="single" w:sz="4" w:space="0" w:color="auto"/>
              <w:bottom w:val="single" w:sz="4" w:space="0" w:color="auto"/>
              <w:right w:val="single" w:sz="12" w:space="0" w:color="auto"/>
            </w:tcBorders>
            <w:shd w:val="clear" w:color="auto" w:fill="auto"/>
            <w:vAlign w:val="center"/>
          </w:tcPr>
          <w:p w:rsidR="008B5640" w:rsidRPr="002264D3" w:rsidRDefault="008B5640" w:rsidP="005C4C7A">
            <w:pPr>
              <w:spacing w:line="200" w:lineRule="exact"/>
              <w:ind w:left="180" w:hangingChars="100" w:hanging="180"/>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8.4%</w:t>
            </w:r>
          </w:p>
        </w:tc>
        <w:tc>
          <w:tcPr>
            <w:tcW w:w="1469" w:type="dxa"/>
            <w:tcBorders>
              <w:top w:val="single" w:sz="4" w:space="0" w:color="auto"/>
              <w:left w:val="single" w:sz="12" w:space="0" w:color="auto"/>
              <w:bottom w:val="single" w:sz="4" w:space="0" w:color="auto"/>
              <w:right w:val="single" w:sz="12" w:space="0" w:color="auto"/>
            </w:tcBorders>
            <w:shd w:val="clear" w:color="auto" w:fill="D6E3BC"/>
            <w:vAlign w:val="center"/>
          </w:tcPr>
          <w:p w:rsidR="008B5640" w:rsidRPr="002C7EEB" w:rsidRDefault="008B5640" w:rsidP="00B37AF7">
            <w:pPr>
              <w:spacing w:line="200" w:lineRule="exact"/>
              <w:ind w:left="100"/>
              <w:jc w:val="left"/>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増加</w:t>
            </w:r>
          </w:p>
        </w:tc>
      </w:tr>
      <w:tr w:rsidR="008B5640" w:rsidRPr="002C7EEB" w:rsidTr="00C63D50">
        <w:trPr>
          <w:cantSplit/>
          <w:trHeight w:val="850"/>
          <w:jc w:val="center"/>
        </w:trPr>
        <w:tc>
          <w:tcPr>
            <w:tcW w:w="554" w:type="dxa"/>
            <w:vMerge/>
            <w:textDirection w:val="tbRlV"/>
            <w:vAlign w:val="center"/>
          </w:tcPr>
          <w:p w:rsidR="008B5640" w:rsidRPr="002C7EEB" w:rsidRDefault="008B5640" w:rsidP="00ED60B1">
            <w:pPr>
              <w:spacing w:line="280" w:lineRule="exact"/>
              <w:ind w:left="113" w:right="113"/>
              <w:jc w:val="center"/>
              <w:outlineLvl w:val="2"/>
              <w:rPr>
                <w:rFonts w:ascii="HG丸ｺﾞｼｯｸM-PRO" w:eastAsia="HG丸ｺﾞｼｯｸM-PRO"/>
                <w:color w:val="000000"/>
                <w:sz w:val="18"/>
                <w:szCs w:val="18"/>
              </w:rPr>
            </w:pPr>
          </w:p>
        </w:tc>
        <w:tc>
          <w:tcPr>
            <w:tcW w:w="1275" w:type="dxa"/>
            <w:tcBorders>
              <w:top w:val="single" w:sz="4" w:space="0" w:color="auto"/>
            </w:tcBorders>
            <w:vAlign w:val="center"/>
          </w:tcPr>
          <w:p w:rsidR="008B5640" w:rsidRPr="002C7EEB" w:rsidRDefault="000F53F7" w:rsidP="00ED60B1">
            <w:pPr>
              <w:spacing w:line="200" w:lineRule="exact"/>
              <w:jc w:val="center"/>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⑤</w:t>
            </w:r>
            <w:r w:rsidR="008B5640">
              <w:rPr>
                <w:rFonts w:ascii="HG丸ｺﾞｼｯｸM-PRO" w:eastAsia="HG丸ｺﾞｼｯｸM-PRO" w:hAnsi="HG丸ｺﾞｼｯｸM-PRO" w:hint="eastAsia"/>
                <w:color w:val="000000"/>
                <w:sz w:val="18"/>
                <w:szCs w:val="18"/>
              </w:rPr>
              <w:t>在宅医療(</w:t>
            </w:r>
            <w:r w:rsidR="008B5640" w:rsidRPr="00F47A1B">
              <w:rPr>
                <w:rFonts w:ascii="HG丸ｺﾞｼｯｸM-PRO" w:eastAsia="HG丸ｺﾞｼｯｸM-PRO" w:hAnsi="HG丸ｺﾞｼｯｸM-PRO" w:hint="eastAsia"/>
                <w:color w:val="000000"/>
                <w:w w:val="80"/>
                <w:sz w:val="18"/>
                <w:szCs w:val="18"/>
              </w:rPr>
              <w:t>新規</w:t>
            </w:r>
            <w:r w:rsidR="008B5640">
              <w:rPr>
                <w:rFonts w:ascii="HG丸ｺﾞｼｯｸM-PRO" w:eastAsia="HG丸ｺﾞｼｯｸM-PRO" w:hAnsi="HG丸ｺﾞｼｯｸM-PRO" w:hint="eastAsia"/>
                <w:color w:val="000000"/>
                <w:sz w:val="18"/>
                <w:szCs w:val="18"/>
              </w:rPr>
              <w:t>)</w:t>
            </w:r>
          </w:p>
        </w:tc>
        <w:tc>
          <w:tcPr>
            <w:tcW w:w="1333" w:type="dxa"/>
            <w:tcBorders>
              <w:top w:val="single" w:sz="4" w:space="0" w:color="auto"/>
            </w:tcBorders>
            <w:vAlign w:val="center"/>
          </w:tcPr>
          <w:p w:rsidR="008B5640" w:rsidRPr="002C7EEB" w:rsidRDefault="008B5640" w:rsidP="005C4C7A">
            <w:pPr>
              <w:spacing w:line="200" w:lineRule="exact"/>
              <w:ind w:left="180" w:hangingChars="100" w:hanging="180"/>
              <w:jc w:val="center"/>
              <w:outlineLvl w:val="2"/>
              <w:rPr>
                <w:rFonts w:ascii="HG丸ｺﾞｼｯｸM-PRO" w:eastAsia="HG丸ｺﾞｼｯｸM-PRO" w:hAnsi="HG丸ｺﾞｼｯｸM-PRO"/>
                <w:color w:val="000000"/>
                <w:sz w:val="18"/>
                <w:szCs w:val="18"/>
              </w:rPr>
            </w:pPr>
          </w:p>
        </w:tc>
        <w:tc>
          <w:tcPr>
            <w:tcW w:w="1334" w:type="dxa"/>
            <w:tcBorders>
              <w:top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p>
        </w:tc>
        <w:tc>
          <w:tcPr>
            <w:tcW w:w="1334" w:type="dxa"/>
            <w:tcBorders>
              <w:top w:val="single" w:sz="4" w:space="0" w:color="auto"/>
              <w:right w:val="single" w:sz="4" w:space="0" w:color="auto"/>
            </w:tcBorders>
            <w:vAlign w:val="center"/>
          </w:tcPr>
          <w:p w:rsidR="008B5640" w:rsidRPr="002C7EEB" w:rsidRDefault="008B5640" w:rsidP="005C4C7A">
            <w:pPr>
              <w:spacing w:line="200" w:lineRule="exact"/>
              <w:ind w:left="180" w:hangingChars="100" w:hanging="180"/>
              <w:jc w:val="center"/>
              <w:outlineLvl w:val="2"/>
              <w:rPr>
                <w:rFonts w:ascii="HG丸ｺﾞｼｯｸM-PRO" w:eastAsia="HG丸ｺﾞｼｯｸM-PRO" w:hAnsi="HG丸ｺﾞｼｯｸM-PRO"/>
                <w:color w:val="000000"/>
                <w:sz w:val="18"/>
                <w:szCs w:val="18"/>
              </w:rPr>
            </w:pPr>
          </w:p>
        </w:tc>
        <w:tc>
          <w:tcPr>
            <w:tcW w:w="1242" w:type="dxa"/>
            <w:tcBorders>
              <w:top w:val="single" w:sz="4" w:space="0" w:color="auto"/>
              <w:left w:val="single" w:sz="4" w:space="0" w:color="auto"/>
              <w:right w:val="single" w:sz="4" w:space="0" w:color="auto"/>
            </w:tcBorders>
            <w:shd w:val="clear" w:color="auto" w:fill="auto"/>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p>
        </w:tc>
        <w:tc>
          <w:tcPr>
            <w:tcW w:w="1406" w:type="dxa"/>
            <w:tcBorders>
              <w:top w:val="single" w:sz="4" w:space="0" w:color="auto"/>
              <w:left w:val="single" w:sz="4" w:space="0" w:color="auto"/>
              <w:right w:val="single" w:sz="12" w:space="0" w:color="auto"/>
            </w:tcBorders>
            <w:shd w:val="clear" w:color="auto" w:fill="auto"/>
            <w:vAlign w:val="center"/>
          </w:tcPr>
          <w:p w:rsidR="008B5640" w:rsidRDefault="008B5640" w:rsidP="00C63D50">
            <w:pPr>
              <w:spacing w:line="200" w:lineRule="exact"/>
              <w:ind w:left="160" w:hangingChars="100" w:hanging="160"/>
              <w:jc w:val="left"/>
              <w:outlineLvl w:val="2"/>
              <w:rPr>
                <w:rFonts w:ascii="HG丸ｺﾞｼｯｸM-PRO" w:eastAsia="HG丸ｺﾞｼｯｸM-PRO" w:hAnsi="HG丸ｺﾞｼｯｸM-PRO"/>
                <w:color w:val="000000"/>
                <w:sz w:val="16"/>
                <w:szCs w:val="16"/>
              </w:rPr>
            </w:pPr>
            <w:r w:rsidRPr="00C63D50">
              <w:rPr>
                <w:rFonts w:ascii="HG丸ｺﾞｼｯｸM-PRO" w:eastAsia="HG丸ｺﾞｼｯｸM-PRO" w:hAnsi="HG丸ｺﾞｼｯｸM-PRO" w:hint="eastAsia"/>
                <w:color w:val="000000"/>
                <w:sz w:val="16"/>
                <w:szCs w:val="16"/>
              </w:rPr>
              <w:t>・訪問診療件数</w:t>
            </w:r>
          </w:p>
          <w:p w:rsidR="008B5640" w:rsidRDefault="008B5640" w:rsidP="00C63D50">
            <w:pPr>
              <w:spacing w:line="200" w:lineRule="exact"/>
              <w:ind w:left="160" w:hangingChars="100" w:hanging="160"/>
              <w:jc w:val="left"/>
              <w:outlineLvl w:val="2"/>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 xml:space="preserve">　107,714件</w:t>
            </w:r>
          </w:p>
          <w:p w:rsidR="008B5640" w:rsidRPr="0011438D" w:rsidRDefault="008B5640" w:rsidP="0011438D">
            <w:pPr>
              <w:spacing w:line="200" w:lineRule="exact"/>
              <w:ind w:left="140" w:hangingChars="100" w:hanging="140"/>
              <w:jc w:val="left"/>
              <w:outlineLvl w:val="2"/>
              <w:rPr>
                <w:rFonts w:ascii="HG丸ｺﾞｼｯｸM-PRO" w:eastAsia="HG丸ｺﾞｼｯｸM-PRO" w:hAnsi="HG丸ｺﾞｼｯｸM-PRO"/>
                <w:color w:val="000000"/>
                <w:sz w:val="14"/>
                <w:szCs w:val="16"/>
              </w:rPr>
            </w:pPr>
            <w:r w:rsidRPr="0011438D">
              <w:rPr>
                <w:rFonts w:ascii="HG丸ｺﾞｼｯｸM-PRO" w:eastAsia="HG丸ｺﾞｼｯｸM-PRO" w:hAnsi="HG丸ｺﾞｼｯｸM-PRO" w:hint="eastAsia"/>
                <w:color w:val="000000"/>
                <w:sz w:val="14"/>
                <w:szCs w:val="16"/>
              </w:rPr>
              <w:t>(平成26年9月)</w:t>
            </w:r>
          </w:p>
          <w:p w:rsidR="008B5640" w:rsidRDefault="008B5640" w:rsidP="00C63D50">
            <w:pPr>
              <w:spacing w:line="200" w:lineRule="exact"/>
              <w:ind w:left="160" w:hangingChars="100" w:hanging="160"/>
              <w:jc w:val="left"/>
              <w:outlineLvl w:val="2"/>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・在宅看取り件数</w:t>
            </w:r>
          </w:p>
          <w:p w:rsidR="008B5640" w:rsidRDefault="008B5640" w:rsidP="00C63D50">
            <w:pPr>
              <w:spacing w:line="200" w:lineRule="exact"/>
              <w:ind w:left="160" w:hangingChars="100" w:hanging="160"/>
              <w:jc w:val="left"/>
              <w:outlineLvl w:val="2"/>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 xml:space="preserve">　6,660件</w:t>
            </w:r>
          </w:p>
          <w:p w:rsidR="008B5640" w:rsidRDefault="008B5640" w:rsidP="00C63D50">
            <w:pPr>
              <w:spacing w:line="200" w:lineRule="exact"/>
              <w:ind w:left="80" w:hangingChars="50" w:hanging="80"/>
              <w:jc w:val="left"/>
              <w:outlineLvl w:val="2"/>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・介護支援連携指導料算定件数</w:t>
            </w:r>
          </w:p>
          <w:p w:rsidR="008B5640" w:rsidRDefault="008B5640" w:rsidP="00C63D50">
            <w:pPr>
              <w:spacing w:line="200" w:lineRule="exact"/>
              <w:ind w:firstLineChars="50" w:firstLine="80"/>
              <w:jc w:val="left"/>
              <w:outlineLvl w:val="2"/>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25,321件</w:t>
            </w:r>
          </w:p>
          <w:p w:rsidR="008B5640" w:rsidRPr="00C63D50" w:rsidRDefault="008B5640" w:rsidP="0011438D">
            <w:pPr>
              <w:spacing w:line="200" w:lineRule="exact"/>
              <w:ind w:firstLineChars="50" w:firstLine="70"/>
              <w:jc w:val="left"/>
              <w:outlineLvl w:val="2"/>
              <w:rPr>
                <w:rFonts w:ascii="HG丸ｺﾞｼｯｸM-PRO" w:eastAsia="HG丸ｺﾞｼｯｸM-PRO" w:hAnsi="HG丸ｺﾞｼｯｸM-PRO"/>
                <w:color w:val="000000"/>
                <w:sz w:val="16"/>
                <w:szCs w:val="16"/>
              </w:rPr>
            </w:pPr>
            <w:r w:rsidRPr="0011438D">
              <w:rPr>
                <w:rFonts w:ascii="HG丸ｺﾞｼｯｸM-PRO" w:eastAsia="HG丸ｺﾞｼｯｸM-PRO" w:hAnsi="HG丸ｺﾞｼｯｸM-PRO" w:hint="eastAsia"/>
                <w:color w:val="000000"/>
                <w:sz w:val="14"/>
                <w:szCs w:val="16"/>
              </w:rPr>
              <w:t>（平成27年）</w:t>
            </w:r>
          </w:p>
        </w:tc>
        <w:tc>
          <w:tcPr>
            <w:tcW w:w="1469" w:type="dxa"/>
            <w:tcBorders>
              <w:top w:val="single" w:sz="4" w:space="0" w:color="auto"/>
              <w:left w:val="single" w:sz="12" w:space="0" w:color="auto"/>
              <w:right w:val="single" w:sz="12" w:space="0" w:color="auto"/>
            </w:tcBorders>
            <w:shd w:val="clear" w:color="auto" w:fill="D6E3BC"/>
            <w:tcMar>
              <w:left w:w="0" w:type="dxa"/>
              <w:right w:w="0" w:type="dxa"/>
            </w:tcMar>
            <w:vAlign w:val="center"/>
          </w:tcPr>
          <w:p w:rsidR="008B5640" w:rsidRDefault="008B5640" w:rsidP="005C4C7A">
            <w:pPr>
              <w:spacing w:line="200" w:lineRule="exact"/>
              <w:ind w:left="160" w:hangingChars="100" w:hanging="160"/>
              <w:jc w:val="left"/>
              <w:outlineLvl w:val="2"/>
              <w:rPr>
                <w:rFonts w:ascii="HG丸ｺﾞｼｯｸM-PRO" w:eastAsia="HG丸ｺﾞｼｯｸM-PRO" w:hAnsi="HG丸ｺﾞｼｯｸM-PRO"/>
                <w:color w:val="000000"/>
                <w:sz w:val="16"/>
                <w:szCs w:val="18"/>
              </w:rPr>
            </w:pPr>
            <w:r w:rsidRPr="00856BCA">
              <w:rPr>
                <w:rFonts w:ascii="HG丸ｺﾞｼｯｸM-PRO" w:eastAsia="HG丸ｺﾞｼｯｸM-PRO" w:hAnsi="HG丸ｺﾞｼｯｸM-PRO" w:hint="eastAsia"/>
                <w:color w:val="000000"/>
                <w:sz w:val="16"/>
                <w:szCs w:val="18"/>
              </w:rPr>
              <w:t>・</w:t>
            </w:r>
            <w:r>
              <w:rPr>
                <w:rFonts w:ascii="HG丸ｺﾞｼｯｸM-PRO" w:eastAsia="HG丸ｺﾞｼｯｸM-PRO" w:hAnsi="HG丸ｺﾞｼｯｸM-PRO" w:hint="eastAsia"/>
                <w:color w:val="000000"/>
                <w:sz w:val="16"/>
                <w:szCs w:val="18"/>
              </w:rPr>
              <w:t>訪問診療件数</w:t>
            </w:r>
          </w:p>
          <w:p w:rsidR="008B5640" w:rsidRDefault="008B5640" w:rsidP="005C4C7A">
            <w:pPr>
              <w:spacing w:line="200" w:lineRule="exact"/>
              <w:ind w:left="160" w:hangingChars="100" w:hanging="160"/>
              <w:jc w:val="left"/>
              <w:outlineLvl w:val="2"/>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 xml:space="preserve">　190,820件</w:t>
            </w:r>
          </w:p>
          <w:p w:rsidR="008B5640" w:rsidRDefault="008B5640" w:rsidP="00D03961">
            <w:pPr>
              <w:spacing w:line="200" w:lineRule="exact"/>
              <w:ind w:left="100" w:hanging="100"/>
              <w:jc w:val="left"/>
              <w:rPr>
                <w:rFonts w:ascii="HG丸ｺﾞｼｯｸM-PRO" w:eastAsia="HG丸ｺﾞｼｯｸM-PRO" w:hAnsi="HG丸ｺﾞｼｯｸM-PRO"/>
                <w:color w:val="000000"/>
                <w:sz w:val="16"/>
                <w:szCs w:val="18"/>
              </w:rPr>
            </w:pPr>
            <w:r w:rsidRPr="00856BCA">
              <w:rPr>
                <w:rFonts w:ascii="HG丸ｺﾞｼｯｸM-PRO" w:eastAsia="HG丸ｺﾞｼｯｸM-PRO" w:hAnsi="HG丸ｺﾞｼｯｸM-PRO" w:hint="eastAsia"/>
                <w:color w:val="000000"/>
                <w:sz w:val="16"/>
                <w:szCs w:val="18"/>
              </w:rPr>
              <w:t>・</w:t>
            </w:r>
            <w:r>
              <w:rPr>
                <w:rFonts w:ascii="HG丸ｺﾞｼｯｸM-PRO" w:eastAsia="HG丸ｺﾞｼｯｸM-PRO" w:hAnsi="HG丸ｺﾞｼｯｸM-PRO" w:hint="eastAsia"/>
                <w:color w:val="000000"/>
                <w:sz w:val="16"/>
                <w:szCs w:val="18"/>
              </w:rPr>
              <w:t>在宅看取り件数</w:t>
            </w:r>
          </w:p>
          <w:p w:rsidR="008B5640" w:rsidRDefault="008B5640" w:rsidP="00D03961">
            <w:pPr>
              <w:spacing w:line="200" w:lineRule="exact"/>
              <w:ind w:left="100" w:hanging="100"/>
              <w:jc w:val="left"/>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 xml:space="preserve">　10,260件</w:t>
            </w:r>
          </w:p>
          <w:p w:rsidR="008B5640" w:rsidRDefault="008B5640" w:rsidP="00C63D50">
            <w:pPr>
              <w:adjustRightInd w:val="0"/>
              <w:spacing w:line="200" w:lineRule="exact"/>
              <w:ind w:left="160" w:hangingChars="100" w:hanging="160"/>
              <w:jc w:val="left"/>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・介護支援連携指導料算定件数</w:t>
            </w:r>
          </w:p>
          <w:p w:rsidR="008B5640" w:rsidRPr="00175143" w:rsidRDefault="008B5640" w:rsidP="00C63D50">
            <w:pPr>
              <w:adjustRightInd w:val="0"/>
              <w:spacing w:line="200" w:lineRule="exact"/>
              <w:ind w:left="160" w:hangingChars="100" w:hanging="160"/>
              <w:jc w:val="left"/>
              <w:rPr>
                <w:rFonts w:ascii="HG丸ｺﾞｼｯｸM-PRO" w:eastAsia="HG丸ｺﾞｼｯｸM-PRO" w:hAnsi="HG丸ｺﾞｼｯｸM-PRO"/>
                <w:color w:val="000000"/>
                <w:w w:val="90"/>
                <w:sz w:val="16"/>
                <w:szCs w:val="18"/>
              </w:rPr>
            </w:pPr>
            <w:r>
              <w:rPr>
                <w:rFonts w:ascii="HG丸ｺﾞｼｯｸM-PRO" w:eastAsia="HG丸ｺﾞｼｯｸM-PRO" w:hAnsi="HG丸ｺﾞｼｯｸM-PRO" w:hint="eastAsia"/>
                <w:color w:val="000000"/>
                <w:sz w:val="16"/>
                <w:szCs w:val="18"/>
              </w:rPr>
              <w:t xml:space="preserve">　37,230件</w:t>
            </w:r>
          </w:p>
        </w:tc>
      </w:tr>
      <w:tr w:rsidR="008B5640" w:rsidRPr="002C7EEB" w:rsidTr="007B54A5">
        <w:trPr>
          <w:trHeight w:val="1635"/>
          <w:jc w:val="center"/>
        </w:trPr>
        <w:tc>
          <w:tcPr>
            <w:tcW w:w="554" w:type="dxa"/>
            <w:textDirection w:val="tbRlV"/>
            <w:vAlign w:val="center"/>
          </w:tcPr>
          <w:p w:rsidR="008B5640" w:rsidRPr="002C7EEB" w:rsidRDefault="008B5640" w:rsidP="00ED60B1">
            <w:pPr>
              <w:spacing w:line="240" w:lineRule="exact"/>
              <w:ind w:left="113"/>
              <w:jc w:val="center"/>
              <w:outlineLvl w:val="2"/>
              <w:rPr>
                <w:rFonts w:ascii="HG丸ｺﾞｼｯｸM-PRO" w:eastAsia="HG丸ｺﾞｼｯｸM-PRO"/>
                <w:color w:val="000000"/>
                <w:sz w:val="18"/>
                <w:szCs w:val="18"/>
              </w:rPr>
            </w:pPr>
            <w:r w:rsidRPr="002C7EEB">
              <w:rPr>
                <w:rFonts w:ascii="HG丸ｺﾞｼｯｸM-PRO" w:eastAsia="HG丸ｺﾞｼｯｸM-PRO" w:hint="eastAsia"/>
                <w:color w:val="000000"/>
                <w:w w:val="92"/>
                <w:sz w:val="18"/>
                <w:szCs w:val="18"/>
                <w:eastAsianLayout w:id="290123265" w:vert="1" w:vertCompress="1"/>
              </w:rPr>
              <w:t>(</w:t>
            </w:r>
            <w:r>
              <w:rPr>
                <w:rFonts w:ascii="HG丸ｺﾞｼｯｸM-PRO" w:eastAsia="HG丸ｺﾞｼｯｸM-PRO" w:hint="eastAsia"/>
                <w:color w:val="000000"/>
                <w:w w:val="92"/>
                <w:sz w:val="18"/>
                <w:szCs w:val="18"/>
                <w:eastAsianLayout w:id="290123265" w:vert="1" w:vertCompress="1"/>
              </w:rPr>
              <w:t>3</w:t>
            </w:r>
            <w:r w:rsidRPr="002C7EEB">
              <w:rPr>
                <w:rFonts w:ascii="HG丸ｺﾞｼｯｸM-PRO" w:eastAsia="HG丸ｺﾞｼｯｸM-PRO" w:hint="eastAsia"/>
                <w:color w:val="000000"/>
                <w:spacing w:val="-14"/>
                <w:w w:val="92"/>
                <w:sz w:val="18"/>
                <w:szCs w:val="18"/>
                <w:eastAsianLayout w:id="290123265" w:vert="1" w:vertCompress="1"/>
              </w:rPr>
              <w:t>)</w:t>
            </w:r>
            <w:r w:rsidRPr="002C7EEB">
              <w:rPr>
                <w:rFonts w:ascii="HG丸ｺﾞｼｯｸM-PRO" w:eastAsia="HG丸ｺﾞｼｯｸM-PRO" w:hint="eastAsia"/>
                <w:color w:val="000000"/>
                <w:spacing w:val="-14"/>
                <w:sz w:val="18"/>
                <w:szCs w:val="18"/>
              </w:rPr>
              <w:t xml:space="preserve">　</w:t>
            </w:r>
            <w:r>
              <w:rPr>
                <w:rFonts w:ascii="HG丸ｺﾞｼｯｸM-PRO" w:eastAsia="HG丸ｺﾞｼｯｸM-PRO" w:hint="eastAsia"/>
                <w:color w:val="000000"/>
                <w:spacing w:val="-14"/>
                <w:sz w:val="18"/>
                <w:szCs w:val="18"/>
              </w:rPr>
              <w:t>健康医療情報の効果的な発信</w:t>
            </w:r>
          </w:p>
        </w:tc>
        <w:tc>
          <w:tcPr>
            <w:tcW w:w="1275" w:type="dxa"/>
            <w:tcBorders>
              <w:bottom w:val="single" w:sz="4" w:space="0" w:color="auto"/>
            </w:tcBorders>
            <w:vAlign w:val="center"/>
          </w:tcPr>
          <w:p w:rsidR="008B5640" w:rsidRPr="002C7EEB" w:rsidRDefault="008B5640" w:rsidP="005C4C7A">
            <w:pPr>
              <w:spacing w:line="200" w:lineRule="exact"/>
              <w:ind w:left="160" w:hangingChars="100" w:hanging="160"/>
              <w:outlineLvl w:val="2"/>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6"/>
                <w:szCs w:val="16"/>
              </w:rPr>
              <w:t>①データヘルスの推進</w:t>
            </w:r>
            <w:r>
              <w:rPr>
                <w:rFonts w:ascii="HG丸ｺﾞｼｯｸM-PRO" w:eastAsia="HG丸ｺﾞｼｯｸM-PRO" w:hAnsi="HG丸ｺﾞｼｯｸM-PRO" w:hint="eastAsia"/>
                <w:color w:val="000000"/>
                <w:sz w:val="18"/>
                <w:szCs w:val="18"/>
              </w:rPr>
              <w:t>(</w:t>
            </w:r>
            <w:r w:rsidRPr="00F47A1B">
              <w:rPr>
                <w:rFonts w:ascii="HG丸ｺﾞｼｯｸM-PRO" w:eastAsia="HG丸ｺﾞｼｯｸM-PRO" w:hAnsi="HG丸ｺﾞｼｯｸM-PRO" w:hint="eastAsia"/>
                <w:color w:val="000000"/>
                <w:w w:val="80"/>
                <w:sz w:val="18"/>
                <w:szCs w:val="18"/>
              </w:rPr>
              <w:t>新規</w:t>
            </w:r>
            <w:r>
              <w:rPr>
                <w:rFonts w:ascii="HG丸ｺﾞｼｯｸM-PRO" w:eastAsia="HG丸ｺﾞｼｯｸM-PRO" w:hAnsi="HG丸ｺﾞｼｯｸM-PRO" w:hint="eastAsia"/>
                <w:color w:val="000000"/>
                <w:sz w:val="18"/>
                <w:szCs w:val="18"/>
              </w:rPr>
              <w:t>)</w:t>
            </w:r>
          </w:p>
        </w:tc>
        <w:tc>
          <w:tcPr>
            <w:tcW w:w="1333" w:type="dxa"/>
            <w:tcBorders>
              <w:bottom w:val="single" w:sz="4" w:space="0" w:color="auto"/>
            </w:tcBorders>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w:t>
            </w:r>
          </w:p>
        </w:tc>
        <w:tc>
          <w:tcPr>
            <w:tcW w:w="1334" w:type="dxa"/>
            <w:tcBorders>
              <w:bottom w:val="single" w:sz="4" w:space="0" w:color="auto"/>
            </w:tcBorders>
            <w:vAlign w:val="center"/>
          </w:tcPr>
          <w:p w:rsidR="008B5640" w:rsidRPr="002C7EEB" w:rsidRDefault="008B5640" w:rsidP="00ED60B1">
            <w:pPr>
              <w:spacing w:line="200" w:lineRule="exact"/>
              <w:jc w:val="left"/>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6"/>
                <w:szCs w:val="16"/>
              </w:rPr>
              <w:t>レセプトデータを活用した</w:t>
            </w:r>
            <w:r w:rsidRPr="002C7EEB">
              <w:rPr>
                <w:rFonts w:ascii="HG丸ｺﾞｼｯｸM-PRO" w:eastAsia="HG丸ｺﾞｼｯｸM-PRO" w:hAnsi="HG丸ｺﾞｼｯｸM-PRO" w:hint="eastAsia"/>
                <w:color w:val="000000"/>
                <w:sz w:val="18"/>
                <w:szCs w:val="18"/>
              </w:rPr>
              <w:t>効果的な保健指導体制の確立</w:t>
            </w:r>
          </w:p>
        </w:tc>
        <w:tc>
          <w:tcPr>
            <w:tcW w:w="1334" w:type="dxa"/>
            <w:tcBorders>
              <w:bottom w:val="single" w:sz="4" w:space="0" w:color="auto"/>
              <w:right w:val="single" w:sz="4" w:space="0" w:color="auto"/>
            </w:tcBorders>
            <w:vAlign w:val="center"/>
          </w:tcPr>
          <w:p w:rsidR="008B5640" w:rsidRDefault="008B5640" w:rsidP="00ED60B1">
            <w:pPr>
              <w:spacing w:line="200" w:lineRule="exact"/>
              <w:jc w:val="left"/>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実質的な支援を行った市町村数</w:t>
            </w:r>
          </w:p>
          <w:p w:rsidR="008B5640" w:rsidRPr="002C7EEB" w:rsidRDefault="008B5640" w:rsidP="00ED60B1">
            <w:pPr>
              <w:spacing w:line="200" w:lineRule="exact"/>
              <w:jc w:val="left"/>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10団体</w:t>
            </w:r>
          </w:p>
        </w:tc>
        <w:tc>
          <w:tcPr>
            <w:tcW w:w="1242" w:type="dxa"/>
            <w:tcBorders>
              <w:left w:val="single" w:sz="4" w:space="0" w:color="auto"/>
              <w:bottom w:val="single" w:sz="4" w:space="0" w:color="auto"/>
              <w:right w:val="single" w:sz="4" w:space="0" w:color="auto"/>
            </w:tcBorders>
            <w:shd w:val="clear" w:color="auto" w:fill="auto"/>
            <w:vAlign w:val="center"/>
          </w:tcPr>
          <w:p w:rsidR="008B5640" w:rsidRPr="002C7EEB" w:rsidRDefault="008B5640" w:rsidP="00ED60B1">
            <w:pPr>
              <w:spacing w:line="200" w:lineRule="exact"/>
              <w:jc w:val="center"/>
              <w:outlineLvl w:val="2"/>
              <w:rPr>
                <w:rFonts w:ascii="HG丸ｺﾞｼｯｸM-PRO" w:eastAsia="HG丸ｺﾞｼｯｸM-PRO" w:hAnsi="HG丸ｺﾞｼｯｸM-PRO"/>
                <w:color w:val="000000"/>
                <w:sz w:val="18"/>
                <w:szCs w:val="18"/>
              </w:rPr>
            </w:pPr>
            <w:r w:rsidRPr="002C7EEB">
              <w:rPr>
                <w:rFonts w:ascii="HG丸ｺﾞｼｯｸM-PRO" w:eastAsia="HG丸ｺﾞｼｯｸM-PRO" w:hAnsi="HG丸ｺﾞｼｯｸM-PRO" w:hint="eastAsia"/>
                <w:color w:val="000000"/>
                <w:sz w:val="18"/>
                <w:szCs w:val="18"/>
              </w:rPr>
              <w:t>(設定せず)</w:t>
            </w:r>
          </w:p>
        </w:tc>
        <w:tc>
          <w:tcPr>
            <w:tcW w:w="1406" w:type="dxa"/>
            <w:tcBorders>
              <w:left w:val="single" w:sz="4" w:space="0" w:color="auto"/>
              <w:bottom w:val="single" w:sz="4" w:space="0" w:color="auto"/>
              <w:right w:val="single" w:sz="12" w:space="0" w:color="auto"/>
            </w:tcBorders>
            <w:shd w:val="clear" w:color="auto" w:fill="auto"/>
            <w:vAlign w:val="center"/>
          </w:tcPr>
          <w:p w:rsidR="008B5640" w:rsidRDefault="008B5640" w:rsidP="005B0F0F">
            <w:pPr>
              <w:spacing w:line="200" w:lineRule="exact"/>
              <w:outlineLvl w:val="2"/>
              <w:rPr>
                <w:rFonts w:ascii="HG丸ｺﾞｼｯｸM-PRO" w:eastAsia="HG丸ｺﾞｼｯｸM-PRO" w:hAnsi="HG丸ｺﾞｼｯｸM-PRO"/>
                <w:color w:val="000000"/>
                <w:sz w:val="15"/>
                <w:szCs w:val="15"/>
              </w:rPr>
            </w:pPr>
            <w:r w:rsidRPr="005B0F0F">
              <w:rPr>
                <w:rFonts w:ascii="HG丸ｺﾞｼｯｸM-PRO" w:eastAsia="HG丸ｺﾞｼｯｸM-PRO" w:hAnsi="HG丸ｺﾞｼｯｸM-PRO" w:hint="eastAsia"/>
                <w:color w:val="000000"/>
                <w:sz w:val="15"/>
                <w:szCs w:val="15"/>
              </w:rPr>
              <w:t>データヘルス計画を策定し、それに基づく取組を実施している市町村</w:t>
            </w:r>
          </w:p>
          <w:p w:rsidR="008B5640" w:rsidRPr="005B0F0F" w:rsidRDefault="008B5640" w:rsidP="005B0F0F">
            <w:pPr>
              <w:spacing w:line="200" w:lineRule="exact"/>
              <w:outlineLvl w:val="2"/>
              <w:rPr>
                <w:rFonts w:ascii="HG丸ｺﾞｼｯｸM-PRO" w:eastAsia="HG丸ｺﾞｼｯｸM-PRO" w:hAnsi="HG丸ｺﾞｼｯｸM-PRO"/>
                <w:color w:val="000000"/>
                <w:sz w:val="15"/>
                <w:szCs w:val="15"/>
              </w:rPr>
            </w:pPr>
            <w:r>
              <w:rPr>
                <w:rFonts w:ascii="HG丸ｺﾞｼｯｸM-PRO" w:eastAsia="HG丸ｺﾞｼｯｸM-PRO" w:hAnsi="HG丸ｺﾞｼｯｸM-PRO" w:hint="eastAsia"/>
                <w:color w:val="000000"/>
                <w:sz w:val="15"/>
                <w:szCs w:val="15"/>
              </w:rPr>
              <w:t>41(平成29年度)</w:t>
            </w:r>
          </w:p>
        </w:tc>
        <w:tc>
          <w:tcPr>
            <w:tcW w:w="1469" w:type="dxa"/>
            <w:tcBorders>
              <w:left w:val="single" w:sz="12" w:space="0" w:color="auto"/>
              <w:bottom w:val="single" w:sz="12" w:space="0" w:color="auto"/>
              <w:right w:val="single" w:sz="12" w:space="0" w:color="auto"/>
            </w:tcBorders>
            <w:shd w:val="clear" w:color="auto" w:fill="D6E3BC"/>
            <w:tcMar>
              <w:left w:w="0" w:type="dxa"/>
              <w:right w:w="0" w:type="dxa"/>
            </w:tcMar>
            <w:vAlign w:val="center"/>
          </w:tcPr>
          <w:p w:rsidR="008B5640" w:rsidRDefault="008B5640" w:rsidP="00ED60B1">
            <w:pPr>
              <w:spacing w:line="200" w:lineRule="exact"/>
              <w:ind w:left="100" w:hanging="100"/>
              <w:jc w:val="center"/>
              <w:outlineLvl w:val="2"/>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データヘルス計画を策定し、それに基づく取組を実施している市町村</w:t>
            </w:r>
          </w:p>
          <w:p w:rsidR="008B5640" w:rsidRPr="00CC2EE1" w:rsidRDefault="008B5640" w:rsidP="00ED60B1">
            <w:pPr>
              <w:spacing w:line="200" w:lineRule="exact"/>
              <w:ind w:left="100" w:hanging="100"/>
              <w:jc w:val="center"/>
              <w:outlineLvl w:val="2"/>
              <w:rPr>
                <w:rFonts w:ascii="HG丸ｺﾞｼｯｸM-PRO" w:eastAsia="HG丸ｺﾞｼｯｸM-PRO" w:hAnsi="HG丸ｺﾞｼｯｸM-PRO"/>
                <w:color w:val="000000"/>
                <w:sz w:val="16"/>
                <w:szCs w:val="18"/>
              </w:rPr>
            </w:pPr>
            <w:r>
              <w:rPr>
                <w:rFonts w:ascii="HG丸ｺﾞｼｯｸM-PRO" w:eastAsia="HG丸ｺﾞｼｯｸM-PRO" w:hAnsi="HG丸ｺﾞｼｯｸM-PRO" w:hint="eastAsia"/>
                <w:color w:val="000000"/>
                <w:sz w:val="16"/>
                <w:szCs w:val="18"/>
              </w:rPr>
              <w:t>全市町村</w:t>
            </w:r>
          </w:p>
        </w:tc>
      </w:tr>
    </w:tbl>
    <w:p w:rsidR="00564DEF" w:rsidRPr="002C7EEB" w:rsidRDefault="00564DEF" w:rsidP="005C4C7A">
      <w:pPr>
        <w:spacing w:line="100" w:lineRule="exact"/>
        <w:ind w:leftChars="86" w:left="181"/>
        <w:outlineLvl w:val="2"/>
        <w:rPr>
          <w:rFonts w:ascii="ＭＳ 明朝" w:hAnsi="ＭＳ 明朝"/>
          <w:color w:val="000000"/>
          <w:sz w:val="18"/>
          <w:szCs w:val="18"/>
        </w:rPr>
      </w:pPr>
    </w:p>
    <w:p w:rsidR="008E1F8F" w:rsidRDefault="008E1F8F" w:rsidP="00E64BD1">
      <w:pPr>
        <w:spacing w:line="200" w:lineRule="exact"/>
        <w:ind w:leftChars="86" w:left="901" w:hangingChars="400" w:hanging="720"/>
        <w:outlineLvl w:val="2"/>
        <w:rPr>
          <w:rFonts w:ascii="ＭＳ 明朝" w:hAnsi="ＭＳ 明朝"/>
          <w:color w:val="000000"/>
          <w:sz w:val="18"/>
          <w:szCs w:val="18"/>
        </w:rPr>
      </w:pPr>
      <w:r w:rsidRPr="002C7EEB">
        <w:rPr>
          <w:rFonts w:ascii="ＭＳ 明朝" w:hAnsi="ＭＳ 明朝" w:hint="eastAsia"/>
          <w:color w:val="000000"/>
          <w:sz w:val="18"/>
          <w:szCs w:val="18"/>
        </w:rPr>
        <w:t>(注1)</w:t>
      </w:r>
      <w:r w:rsidRPr="008E1F8F">
        <w:rPr>
          <w:rFonts w:ascii="ＭＳ 明朝" w:hAnsi="ＭＳ 明朝" w:hint="eastAsia"/>
          <w:color w:val="000000"/>
          <w:sz w:val="18"/>
          <w:szCs w:val="18"/>
        </w:rPr>
        <w:t xml:space="preserve"> </w:t>
      </w:r>
      <w:r w:rsidRPr="002C7EEB">
        <w:rPr>
          <w:rFonts w:ascii="ＭＳ 明朝" w:hAnsi="ＭＳ 明朝" w:hint="eastAsia"/>
          <w:color w:val="000000"/>
          <w:sz w:val="18"/>
          <w:szCs w:val="18"/>
        </w:rPr>
        <w:t>有病者が、平成20年度で約63万人、平成22年度で約73万人、平成20年度で予備群が約137万人、平成22年度で約135万人と推計されていることに基づくもの(府健康増進計画の数値をもとに推計)</w:t>
      </w:r>
    </w:p>
    <w:p w:rsidR="00564DEF" w:rsidRPr="002C7EEB" w:rsidRDefault="00564DEF" w:rsidP="00E8086B">
      <w:pPr>
        <w:spacing w:line="200" w:lineRule="exact"/>
        <w:ind w:leftChars="86" w:left="721" w:hangingChars="300" w:hanging="540"/>
        <w:outlineLvl w:val="2"/>
        <w:rPr>
          <w:rFonts w:ascii="ＭＳ 明朝" w:hAnsi="ＭＳ 明朝"/>
          <w:color w:val="000000"/>
          <w:sz w:val="18"/>
          <w:szCs w:val="18"/>
        </w:rPr>
      </w:pPr>
      <w:r w:rsidRPr="002C7EEB">
        <w:rPr>
          <w:rFonts w:ascii="ＭＳ 明朝" w:hAnsi="ＭＳ 明朝" w:hint="eastAsia"/>
          <w:color w:val="000000"/>
          <w:sz w:val="18"/>
          <w:szCs w:val="18"/>
        </w:rPr>
        <w:t>(注</w:t>
      </w:r>
      <w:r w:rsidR="008E1F8F">
        <w:rPr>
          <w:rFonts w:ascii="ＭＳ 明朝" w:hAnsi="ＭＳ 明朝" w:hint="eastAsia"/>
          <w:color w:val="000000"/>
          <w:sz w:val="18"/>
          <w:szCs w:val="18"/>
        </w:rPr>
        <w:t>2</w:t>
      </w:r>
      <w:r w:rsidRPr="002C7EEB">
        <w:rPr>
          <w:rFonts w:ascii="ＭＳ 明朝" w:hAnsi="ＭＳ 明朝" w:hint="eastAsia"/>
          <w:color w:val="000000"/>
          <w:sz w:val="18"/>
          <w:szCs w:val="18"/>
        </w:rPr>
        <w:t>)</w:t>
      </w:r>
      <w:r w:rsidR="005E59C1">
        <w:rPr>
          <w:rFonts w:ascii="ＭＳ 明朝" w:hAnsi="ＭＳ 明朝" w:hint="eastAsia"/>
          <w:color w:val="000000"/>
          <w:sz w:val="18"/>
          <w:szCs w:val="18"/>
        </w:rPr>
        <w:t xml:space="preserve"> </w:t>
      </w:r>
      <w:r w:rsidR="00832D23">
        <w:rPr>
          <w:rFonts w:ascii="ＭＳ 明朝" w:hAnsi="ＭＳ 明朝" w:hint="eastAsia"/>
          <w:color w:val="000000"/>
          <w:sz w:val="18"/>
          <w:szCs w:val="18"/>
        </w:rPr>
        <w:t>「メタボリックシンドロームの該当者及び予備群の減少率」については、</w:t>
      </w:r>
      <w:r w:rsidR="005E59C1">
        <w:rPr>
          <w:rFonts w:ascii="ＭＳ 明朝" w:hAnsi="ＭＳ 明朝" w:hint="eastAsia"/>
          <w:color w:val="000000"/>
          <w:sz w:val="18"/>
          <w:szCs w:val="18"/>
        </w:rPr>
        <w:t>第３期計画では</w:t>
      </w:r>
      <w:r w:rsidR="00832D23">
        <w:rPr>
          <w:rFonts w:ascii="ＭＳ 明朝" w:hAnsi="ＭＳ 明朝" w:hint="eastAsia"/>
          <w:color w:val="000000"/>
          <w:sz w:val="18"/>
          <w:szCs w:val="18"/>
        </w:rPr>
        <w:t>基本方針</w:t>
      </w:r>
      <w:r w:rsidR="00E64BD1">
        <w:rPr>
          <w:rFonts w:ascii="ＭＳ 明朝" w:hAnsi="ＭＳ 明朝" w:hint="eastAsia"/>
          <w:color w:val="000000"/>
          <w:sz w:val="18"/>
          <w:szCs w:val="18"/>
        </w:rPr>
        <w:t>（平成29年12月19日改正）</w:t>
      </w:r>
      <w:r w:rsidR="00832D23">
        <w:rPr>
          <w:rFonts w:ascii="ＭＳ 明朝" w:hAnsi="ＭＳ 明朝" w:hint="eastAsia"/>
          <w:color w:val="000000"/>
          <w:sz w:val="18"/>
          <w:szCs w:val="18"/>
        </w:rPr>
        <w:t>において</w:t>
      </w:r>
      <w:r w:rsidR="005E59C1">
        <w:rPr>
          <w:rFonts w:ascii="ＭＳ 明朝" w:hAnsi="ＭＳ 明朝" w:hint="eastAsia"/>
          <w:color w:val="000000"/>
          <w:sz w:val="18"/>
          <w:szCs w:val="18"/>
        </w:rPr>
        <w:t>、</w:t>
      </w:r>
      <w:r w:rsidR="00E64BD1">
        <w:rPr>
          <w:rFonts w:ascii="ＭＳ 明朝" w:hAnsi="ＭＳ 明朝" w:hint="eastAsia"/>
          <w:color w:val="000000"/>
          <w:sz w:val="18"/>
          <w:szCs w:val="18"/>
        </w:rPr>
        <w:t>「メタボリックシンドロームの該当者及び予備群の減少率（</w:t>
      </w:r>
      <w:r w:rsidR="00832D23">
        <w:rPr>
          <w:rFonts w:ascii="ＭＳ 明朝" w:hAnsi="ＭＳ 明朝" w:hint="eastAsia"/>
          <w:color w:val="000000"/>
          <w:sz w:val="18"/>
          <w:szCs w:val="18"/>
        </w:rPr>
        <w:t>特定</w:t>
      </w:r>
      <w:r w:rsidR="005E59C1">
        <w:rPr>
          <w:rFonts w:ascii="ＭＳ 明朝" w:hAnsi="ＭＳ 明朝" w:hint="eastAsia"/>
          <w:color w:val="000000"/>
          <w:sz w:val="18"/>
          <w:szCs w:val="18"/>
        </w:rPr>
        <w:t>保健指導</w:t>
      </w:r>
      <w:r w:rsidR="0089390F">
        <w:rPr>
          <w:rFonts w:ascii="ＭＳ 明朝" w:hAnsi="ＭＳ 明朝" w:hint="eastAsia"/>
          <w:color w:val="000000"/>
          <w:sz w:val="18"/>
          <w:szCs w:val="18"/>
        </w:rPr>
        <w:t>の</w:t>
      </w:r>
      <w:r w:rsidR="005E59C1">
        <w:rPr>
          <w:rFonts w:ascii="ＭＳ 明朝" w:hAnsi="ＭＳ 明朝" w:hint="eastAsia"/>
          <w:color w:val="000000"/>
          <w:sz w:val="18"/>
          <w:szCs w:val="18"/>
        </w:rPr>
        <w:t>対象者の減少率</w:t>
      </w:r>
      <w:r w:rsidR="00832D23">
        <w:rPr>
          <w:rFonts w:ascii="ＭＳ 明朝" w:hAnsi="ＭＳ 明朝" w:hint="eastAsia"/>
          <w:color w:val="000000"/>
          <w:sz w:val="18"/>
          <w:szCs w:val="18"/>
        </w:rPr>
        <w:t>をいう</w:t>
      </w:r>
      <w:r w:rsidR="00E64BD1">
        <w:rPr>
          <w:rFonts w:ascii="ＭＳ 明朝" w:hAnsi="ＭＳ 明朝" w:hint="eastAsia"/>
          <w:color w:val="000000"/>
          <w:sz w:val="18"/>
          <w:szCs w:val="18"/>
        </w:rPr>
        <w:t>。）」</w:t>
      </w:r>
      <w:r w:rsidR="00832D23">
        <w:rPr>
          <w:rFonts w:ascii="ＭＳ 明朝" w:hAnsi="ＭＳ 明朝" w:hint="eastAsia"/>
          <w:color w:val="000000"/>
          <w:sz w:val="18"/>
          <w:szCs w:val="18"/>
        </w:rPr>
        <w:t>と</w:t>
      </w:r>
      <w:r w:rsidR="00E64BD1">
        <w:rPr>
          <w:rFonts w:ascii="ＭＳ 明朝" w:hAnsi="ＭＳ 明朝" w:hint="eastAsia"/>
          <w:color w:val="000000"/>
          <w:sz w:val="18"/>
          <w:szCs w:val="18"/>
        </w:rPr>
        <w:t>見直しが行われた</w:t>
      </w:r>
      <w:r w:rsidR="00832D23">
        <w:rPr>
          <w:rFonts w:ascii="ＭＳ 明朝" w:hAnsi="ＭＳ 明朝" w:hint="eastAsia"/>
          <w:color w:val="000000"/>
          <w:sz w:val="18"/>
          <w:szCs w:val="18"/>
        </w:rPr>
        <w:t>。</w:t>
      </w:r>
    </w:p>
    <w:p w:rsidR="00564DEF" w:rsidRDefault="00564DEF" w:rsidP="005C4C7A">
      <w:pPr>
        <w:spacing w:line="200" w:lineRule="exact"/>
        <w:ind w:left="720" w:hangingChars="400" w:hanging="720"/>
        <w:outlineLvl w:val="2"/>
        <w:rPr>
          <w:rFonts w:ascii="ＭＳ 明朝" w:hAnsi="ＭＳ 明朝"/>
          <w:color w:val="000000"/>
          <w:sz w:val="18"/>
          <w:szCs w:val="18"/>
        </w:rPr>
      </w:pPr>
      <w:r w:rsidRPr="002C7EEB">
        <w:rPr>
          <w:rFonts w:ascii="ＭＳ 明朝" w:hAnsi="ＭＳ 明朝" w:hint="eastAsia"/>
          <w:color w:val="000000"/>
          <w:sz w:val="18"/>
          <w:szCs w:val="18"/>
        </w:rPr>
        <w:t xml:space="preserve">　(注</w:t>
      </w:r>
      <w:r w:rsidR="008E1F8F">
        <w:rPr>
          <w:rFonts w:ascii="ＭＳ 明朝" w:hAnsi="ＭＳ 明朝" w:hint="eastAsia"/>
          <w:color w:val="000000"/>
          <w:sz w:val="18"/>
          <w:szCs w:val="18"/>
        </w:rPr>
        <w:t>3</w:t>
      </w:r>
      <w:r w:rsidRPr="002C7EEB">
        <w:rPr>
          <w:rFonts w:ascii="ＭＳ 明朝" w:hAnsi="ＭＳ 明朝" w:hint="eastAsia"/>
          <w:color w:val="000000"/>
          <w:sz w:val="18"/>
          <w:szCs w:val="18"/>
        </w:rPr>
        <w:t>)</w:t>
      </w:r>
      <w:r w:rsidRPr="002C7EEB">
        <w:rPr>
          <w:rFonts w:hint="eastAsia"/>
          <w:color w:val="000000"/>
          <w:sz w:val="18"/>
          <w:szCs w:val="18"/>
        </w:rPr>
        <w:t xml:space="preserve"> </w:t>
      </w:r>
      <w:r w:rsidRPr="002C7EEB">
        <w:rPr>
          <w:rFonts w:ascii="ＭＳ 明朝" w:hAnsi="ＭＳ 明朝" w:hint="eastAsia"/>
          <w:color w:val="000000"/>
          <w:sz w:val="18"/>
          <w:szCs w:val="18"/>
        </w:rPr>
        <w:t>国立がん研究センターがん対策情報センター「平成22年国民生活基礎調査による都道府県別喫煙率データ」</w:t>
      </w:r>
    </w:p>
    <w:p w:rsidR="008E1F8F" w:rsidRDefault="008E1F8F" w:rsidP="005C4C7A">
      <w:pPr>
        <w:spacing w:line="200" w:lineRule="exact"/>
        <w:ind w:left="720" w:hangingChars="400" w:hanging="720"/>
        <w:outlineLvl w:val="2"/>
        <w:rPr>
          <w:rFonts w:ascii="ＭＳ 明朝" w:hAnsi="ＭＳ 明朝"/>
          <w:color w:val="000000"/>
          <w:sz w:val="18"/>
          <w:szCs w:val="18"/>
        </w:rPr>
      </w:pPr>
      <w:r>
        <w:rPr>
          <w:rFonts w:ascii="ＭＳ 明朝" w:hAnsi="ＭＳ 明朝" w:hint="eastAsia"/>
          <w:color w:val="000000"/>
          <w:sz w:val="18"/>
          <w:szCs w:val="18"/>
        </w:rPr>
        <w:t xml:space="preserve">  (注4)</w:t>
      </w:r>
      <w:r w:rsidR="007530CE">
        <w:rPr>
          <w:rFonts w:ascii="ＭＳ 明朝" w:hAnsi="ＭＳ 明朝" w:hint="eastAsia"/>
          <w:color w:val="000000"/>
          <w:sz w:val="18"/>
          <w:szCs w:val="18"/>
        </w:rPr>
        <w:t xml:space="preserve"> 国提供</w:t>
      </w:r>
      <w:r>
        <w:rPr>
          <w:rFonts w:ascii="ＭＳ 明朝" w:hAnsi="ＭＳ 明朝" w:hint="eastAsia"/>
          <w:color w:val="000000"/>
          <w:sz w:val="18"/>
          <w:szCs w:val="18"/>
        </w:rPr>
        <w:t>ＮＤＢ</w:t>
      </w:r>
      <w:r w:rsidR="007530CE">
        <w:rPr>
          <w:rFonts w:ascii="ＭＳ 明朝" w:hAnsi="ＭＳ 明朝" w:hint="eastAsia"/>
          <w:color w:val="000000"/>
          <w:sz w:val="18"/>
          <w:szCs w:val="18"/>
        </w:rPr>
        <w:t>から算出</w:t>
      </w:r>
    </w:p>
    <w:p w:rsidR="00564DEF" w:rsidRPr="002C7EEB" w:rsidRDefault="00564DEF" w:rsidP="005C4C7A">
      <w:pPr>
        <w:spacing w:line="200" w:lineRule="exact"/>
        <w:ind w:firstLineChars="100" w:firstLine="180"/>
        <w:outlineLvl w:val="2"/>
        <w:rPr>
          <w:rFonts w:ascii="ＭＳ 明朝" w:hAnsi="ＭＳ 明朝"/>
          <w:color w:val="000000"/>
          <w:sz w:val="18"/>
          <w:szCs w:val="18"/>
        </w:rPr>
      </w:pPr>
      <w:r w:rsidRPr="002C7EEB">
        <w:rPr>
          <w:rFonts w:ascii="ＭＳ 明朝" w:hAnsi="ＭＳ 明朝" w:hint="eastAsia"/>
          <w:color w:val="000000"/>
          <w:sz w:val="18"/>
          <w:szCs w:val="18"/>
        </w:rPr>
        <w:t>(注</w:t>
      </w:r>
      <w:r w:rsidR="007530CE">
        <w:rPr>
          <w:rFonts w:ascii="ＭＳ 明朝" w:hAnsi="ＭＳ 明朝" w:hint="eastAsia"/>
          <w:color w:val="000000"/>
          <w:sz w:val="18"/>
          <w:szCs w:val="18"/>
        </w:rPr>
        <w:t>5</w:t>
      </w:r>
      <w:r w:rsidRPr="002C7EEB">
        <w:rPr>
          <w:rFonts w:ascii="ＭＳ 明朝" w:hAnsi="ＭＳ 明朝" w:hint="eastAsia"/>
          <w:color w:val="000000"/>
          <w:sz w:val="18"/>
          <w:szCs w:val="18"/>
        </w:rPr>
        <w:t>)</w:t>
      </w:r>
      <w:r w:rsidR="00E8086B">
        <w:rPr>
          <w:rFonts w:ascii="ＭＳ 明朝" w:hAnsi="ＭＳ 明朝" w:hint="eastAsia"/>
          <w:color w:val="000000"/>
          <w:sz w:val="18"/>
          <w:szCs w:val="18"/>
        </w:rPr>
        <w:t xml:space="preserve"> </w:t>
      </w:r>
      <w:r w:rsidRPr="002C7EEB">
        <w:rPr>
          <w:rFonts w:ascii="ＭＳ 明朝" w:hAnsi="ＭＳ 明朝" w:hint="eastAsia"/>
          <w:color w:val="000000"/>
          <w:sz w:val="18"/>
          <w:szCs w:val="18"/>
        </w:rPr>
        <w:t>厚労省「調剤医療費（電算処理分）の動向報告」数量ベース（補正なし）</w:t>
      </w:r>
    </w:p>
    <w:p w:rsidR="00564DEF" w:rsidRPr="002C7EEB" w:rsidRDefault="00564DEF" w:rsidP="005C4C7A">
      <w:pPr>
        <w:spacing w:line="200" w:lineRule="exact"/>
        <w:ind w:firstLineChars="100" w:firstLine="180"/>
        <w:outlineLvl w:val="2"/>
        <w:rPr>
          <w:rFonts w:ascii="ＭＳ 明朝" w:hAnsi="ＭＳ 明朝"/>
          <w:color w:val="000000"/>
          <w:sz w:val="18"/>
          <w:szCs w:val="18"/>
        </w:rPr>
      </w:pPr>
      <w:r w:rsidRPr="002C7EEB">
        <w:rPr>
          <w:rFonts w:ascii="ＭＳ 明朝" w:hAnsi="ＭＳ 明朝" w:hint="eastAsia"/>
          <w:color w:val="000000"/>
          <w:sz w:val="18"/>
          <w:szCs w:val="18"/>
        </w:rPr>
        <w:t>(注</w:t>
      </w:r>
      <w:r w:rsidR="007530CE">
        <w:rPr>
          <w:rFonts w:ascii="ＭＳ 明朝" w:hAnsi="ＭＳ 明朝" w:hint="eastAsia"/>
          <w:color w:val="000000"/>
          <w:sz w:val="18"/>
          <w:szCs w:val="18"/>
        </w:rPr>
        <w:t>6</w:t>
      </w:r>
      <w:r w:rsidRPr="002C7EEB">
        <w:rPr>
          <w:rFonts w:ascii="ＭＳ 明朝" w:hAnsi="ＭＳ 明朝" w:hint="eastAsia"/>
          <w:color w:val="000000"/>
          <w:sz w:val="18"/>
          <w:szCs w:val="18"/>
        </w:rPr>
        <w:t>)</w:t>
      </w:r>
      <w:r w:rsidR="00E8086B">
        <w:rPr>
          <w:rFonts w:ascii="ＭＳ 明朝" w:hAnsi="ＭＳ 明朝" w:hint="eastAsia"/>
          <w:color w:val="000000"/>
          <w:sz w:val="18"/>
          <w:szCs w:val="18"/>
        </w:rPr>
        <w:t xml:space="preserve"> </w:t>
      </w:r>
      <w:r w:rsidRPr="002C7EEB">
        <w:rPr>
          <w:rFonts w:ascii="ＭＳ 明朝" w:hAnsi="ＭＳ 明朝" w:hint="eastAsia"/>
          <w:color w:val="000000"/>
          <w:sz w:val="18"/>
          <w:szCs w:val="18"/>
        </w:rPr>
        <w:t>厚労省「医療施設（動態）調査・病院報告」</w:t>
      </w:r>
    </w:p>
    <w:p w:rsidR="00564DEF" w:rsidRDefault="00564DEF" w:rsidP="00B45989">
      <w:pPr>
        <w:spacing w:line="200" w:lineRule="exact"/>
        <w:outlineLvl w:val="2"/>
        <w:rPr>
          <w:rFonts w:ascii="ＭＳ 明朝" w:hAnsi="ＭＳ 明朝"/>
          <w:color w:val="000000"/>
          <w:sz w:val="18"/>
          <w:szCs w:val="18"/>
        </w:rPr>
      </w:pPr>
    </w:p>
    <w:p w:rsidR="00564DEF" w:rsidRPr="002C7EEB" w:rsidRDefault="00564DEF" w:rsidP="00564DEF">
      <w:pPr>
        <w:spacing w:line="200" w:lineRule="exact"/>
        <w:outlineLvl w:val="2"/>
        <w:rPr>
          <w:rFonts w:ascii="ＭＳ 明朝" w:hAnsi="ＭＳ 明朝"/>
          <w:color w:val="000000"/>
          <w:sz w:val="18"/>
          <w:szCs w:val="18"/>
        </w:rPr>
      </w:pPr>
    </w:p>
    <w:p w:rsidR="00564DEF" w:rsidRPr="002C7EEB" w:rsidRDefault="00564DEF" w:rsidP="00564DEF">
      <w:pPr>
        <w:rPr>
          <w:rFonts w:ascii="ＭＳ 明朝" w:hAnsi="ＭＳ 明朝"/>
          <w:color w:val="000000"/>
          <w:sz w:val="18"/>
          <w:szCs w:val="18"/>
        </w:rPr>
      </w:pPr>
    </w:p>
    <w:p w:rsidR="00564DEF" w:rsidRDefault="00564DEF">
      <w:pPr>
        <w:widowControl/>
        <w:jc w:val="left"/>
        <w:rPr>
          <w:rFonts w:asciiTheme="majorEastAsia" w:eastAsiaTheme="majorEastAsia" w:hAnsiTheme="majorEastAsia" w:cstheme="minorBidi"/>
          <w:b/>
          <w:sz w:val="28"/>
        </w:rPr>
      </w:pPr>
    </w:p>
    <w:p w:rsidR="00564DEF" w:rsidRDefault="00564DEF">
      <w:pPr>
        <w:widowControl/>
        <w:jc w:val="left"/>
        <w:rPr>
          <w:rFonts w:asciiTheme="majorEastAsia" w:eastAsiaTheme="majorEastAsia" w:hAnsiTheme="majorEastAsia" w:cstheme="minorBidi"/>
          <w:b/>
          <w:sz w:val="28"/>
        </w:rPr>
      </w:pPr>
      <w:r>
        <w:rPr>
          <w:rFonts w:asciiTheme="majorEastAsia" w:eastAsiaTheme="majorEastAsia" w:hAnsiTheme="majorEastAsia" w:cstheme="minorBidi"/>
          <w:b/>
          <w:sz w:val="28"/>
        </w:rPr>
        <w:br w:type="page"/>
      </w:r>
    </w:p>
    <w:p w:rsidR="00381C06" w:rsidRPr="00591913" w:rsidRDefault="00381C06" w:rsidP="00381C06">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spacing w:val="-10"/>
          <w:kern w:val="36"/>
          <w:sz w:val="40"/>
          <w:szCs w:val="48"/>
          <w:bdr w:val="single" w:sz="4" w:space="0" w:color="auto"/>
          <w:shd w:val="clear" w:color="auto" w:fill="C6D9F1"/>
          <w:lang w:val="x-none"/>
        </w:rPr>
        <w:t>５</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計画期間における医療費の見込み　　　　　　　　</w:t>
      </w:r>
    </w:p>
    <w:p w:rsidR="00381C06" w:rsidRDefault="00381C06" w:rsidP="00381C06">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AD2A50">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医療費の見込みの推計方法</w:t>
      </w:r>
    </w:p>
    <w:p w:rsidR="00381C06" w:rsidRDefault="00381C06" w:rsidP="005C4C7A">
      <w:pPr>
        <w:ind w:firstLineChars="100" w:firstLine="220"/>
        <w:rPr>
          <w:rFonts w:ascii="HG丸ｺﾞｼｯｸM-PRO" w:eastAsia="HG丸ｺﾞｼｯｸM-PRO" w:hAnsi="HG丸ｺﾞｼｯｸM-PRO"/>
          <w:bCs/>
          <w:kern w:val="36"/>
          <w:sz w:val="22"/>
          <w:lang w:val="x-none"/>
        </w:rPr>
      </w:pPr>
      <w:r w:rsidRPr="00936356">
        <w:rPr>
          <w:rFonts w:ascii="HG丸ｺﾞｼｯｸM-PRO" w:eastAsia="HG丸ｺﾞｼｯｸM-PRO" w:hAnsi="HG丸ｺﾞｼｯｸM-PRO" w:hint="eastAsia"/>
          <w:bCs/>
          <w:kern w:val="36"/>
          <w:sz w:val="22"/>
          <w:lang w:val="x-none"/>
        </w:rPr>
        <w:t>法第９条</w:t>
      </w:r>
      <w:r>
        <w:rPr>
          <w:rFonts w:ascii="HG丸ｺﾞｼｯｸM-PRO" w:eastAsia="HG丸ｺﾞｼｯｸM-PRO" w:hAnsi="HG丸ｺﾞｼｯｸM-PRO" w:hint="eastAsia"/>
          <w:bCs/>
          <w:kern w:val="36"/>
          <w:sz w:val="22"/>
          <w:lang w:val="x-none"/>
        </w:rPr>
        <w:t>では、</w:t>
      </w:r>
      <w:r w:rsidRPr="00936356">
        <w:rPr>
          <w:rFonts w:ascii="HG丸ｺﾞｼｯｸM-PRO" w:eastAsia="HG丸ｺﾞｼｯｸM-PRO" w:hAnsi="HG丸ｺﾞｼｯｸM-PRO" w:hint="eastAsia"/>
          <w:bCs/>
          <w:kern w:val="36"/>
          <w:sz w:val="22"/>
          <w:lang w:val="x-none"/>
        </w:rPr>
        <w:t>計画の期間における</w:t>
      </w:r>
      <w:r>
        <w:rPr>
          <w:rFonts w:ascii="HG丸ｺﾞｼｯｸM-PRO" w:eastAsia="HG丸ｺﾞｼｯｸM-PRO" w:hAnsi="HG丸ｺﾞｼｯｸM-PRO" w:hint="eastAsia"/>
          <w:bCs/>
          <w:kern w:val="36"/>
          <w:sz w:val="22"/>
          <w:lang w:val="x-none"/>
        </w:rPr>
        <w:t>「</w:t>
      </w:r>
      <w:r w:rsidRPr="00936356">
        <w:rPr>
          <w:rFonts w:ascii="HG丸ｺﾞｼｯｸM-PRO" w:eastAsia="HG丸ｺﾞｼｯｸM-PRO" w:hAnsi="HG丸ｺﾞｼｯｸM-PRO" w:hint="eastAsia"/>
          <w:bCs/>
          <w:kern w:val="36"/>
          <w:sz w:val="22"/>
          <w:lang w:val="x-none"/>
        </w:rPr>
        <w:t>医療に要する費用の見込み</w:t>
      </w:r>
      <w:r>
        <w:rPr>
          <w:rFonts w:ascii="HG丸ｺﾞｼｯｸM-PRO" w:eastAsia="HG丸ｺﾞｼｯｸM-PRO" w:hAnsi="HG丸ｺﾞｼｯｸM-PRO" w:hint="eastAsia"/>
          <w:bCs/>
          <w:kern w:val="36"/>
          <w:sz w:val="22"/>
          <w:lang w:val="x-none"/>
        </w:rPr>
        <w:t>」</w:t>
      </w:r>
      <w:r w:rsidRPr="00936356">
        <w:rPr>
          <w:rFonts w:ascii="HG丸ｺﾞｼｯｸM-PRO" w:eastAsia="HG丸ｺﾞｼｯｸM-PRO" w:hAnsi="HG丸ｺﾞｼｯｸM-PRO" w:hint="eastAsia"/>
          <w:bCs/>
          <w:kern w:val="36"/>
          <w:sz w:val="22"/>
          <w:lang w:val="x-none"/>
        </w:rPr>
        <w:t>（</w:t>
      </w:r>
      <w:r>
        <w:rPr>
          <w:rFonts w:ascii="HG丸ｺﾞｼｯｸM-PRO" w:eastAsia="HG丸ｺﾞｼｯｸM-PRO" w:hAnsi="HG丸ｺﾞｼｯｸM-PRO" w:hint="eastAsia"/>
          <w:bCs/>
          <w:kern w:val="36"/>
          <w:sz w:val="22"/>
          <w:lang w:val="x-none"/>
        </w:rPr>
        <w:t>法</w:t>
      </w:r>
      <w:r w:rsidRPr="00936356">
        <w:rPr>
          <w:rFonts w:ascii="HG丸ｺﾞｼｯｸM-PRO" w:eastAsia="HG丸ｺﾞｼｯｸM-PRO" w:hAnsi="HG丸ｺﾞｼｯｸM-PRO" w:hint="eastAsia"/>
          <w:bCs/>
          <w:kern w:val="36"/>
          <w:sz w:val="22"/>
          <w:lang w:val="x-none"/>
        </w:rPr>
        <w:t>第</w:t>
      </w:r>
      <w:r>
        <w:rPr>
          <w:rFonts w:ascii="HG丸ｺﾞｼｯｸM-PRO" w:eastAsia="HG丸ｺﾞｼｯｸM-PRO" w:hAnsi="HG丸ｺﾞｼｯｸM-PRO" w:hint="eastAsia"/>
          <w:bCs/>
          <w:kern w:val="36"/>
          <w:sz w:val="22"/>
          <w:lang w:val="x-none"/>
        </w:rPr>
        <w:t>11</w:t>
      </w:r>
      <w:r w:rsidRPr="00936356">
        <w:rPr>
          <w:rFonts w:ascii="HG丸ｺﾞｼｯｸM-PRO" w:eastAsia="HG丸ｺﾞｼｯｸM-PRO" w:hAnsi="HG丸ｺﾞｼｯｸM-PRO" w:hint="eastAsia"/>
          <w:bCs/>
          <w:kern w:val="36"/>
          <w:sz w:val="22"/>
          <w:lang w:val="x-none"/>
        </w:rPr>
        <w:t>条第</w:t>
      </w:r>
      <w:r>
        <w:rPr>
          <w:rFonts w:ascii="HG丸ｺﾞｼｯｸM-PRO" w:eastAsia="HG丸ｺﾞｼｯｸM-PRO" w:hAnsi="HG丸ｺﾞｼｯｸM-PRO" w:hint="eastAsia"/>
          <w:bCs/>
          <w:kern w:val="36"/>
          <w:sz w:val="22"/>
          <w:lang w:val="x-none"/>
        </w:rPr>
        <w:t>4</w:t>
      </w:r>
      <w:r w:rsidRPr="00936356">
        <w:rPr>
          <w:rFonts w:ascii="HG丸ｺﾞｼｯｸM-PRO" w:eastAsia="HG丸ｺﾞｼｯｸM-PRO" w:hAnsi="HG丸ｺﾞｼｯｸM-PRO" w:hint="eastAsia"/>
          <w:bCs/>
          <w:kern w:val="36"/>
          <w:sz w:val="22"/>
          <w:lang w:val="x-none"/>
        </w:rPr>
        <w:t>項にお</w:t>
      </w:r>
      <w:r>
        <w:rPr>
          <w:rFonts w:ascii="HG丸ｺﾞｼｯｸM-PRO" w:eastAsia="HG丸ｺﾞｼｯｸM-PRO" w:hAnsi="HG丸ｺﾞｼｯｸM-PRO" w:hint="eastAsia"/>
          <w:bCs/>
          <w:kern w:val="36"/>
          <w:sz w:val="22"/>
          <w:lang w:val="x-none"/>
        </w:rPr>
        <w:t>ける</w:t>
      </w:r>
      <w:r w:rsidRPr="00936356">
        <w:rPr>
          <w:rFonts w:ascii="HG丸ｺﾞｼｯｸM-PRO" w:eastAsia="HG丸ｺﾞｼｯｸM-PRO" w:hAnsi="HG丸ｺﾞｼｯｸM-PRO" w:hint="eastAsia"/>
          <w:bCs/>
          <w:kern w:val="36"/>
          <w:sz w:val="22"/>
          <w:lang w:val="x-none"/>
        </w:rPr>
        <w:t>「都道府県の</w:t>
      </w:r>
      <w:r>
        <w:rPr>
          <w:rFonts w:ascii="HG丸ｺﾞｼｯｸM-PRO" w:eastAsia="HG丸ｺﾞｼｯｸM-PRO" w:hAnsi="HG丸ｺﾞｼｯｸM-PRO" w:hint="eastAsia"/>
          <w:bCs/>
          <w:kern w:val="36"/>
          <w:sz w:val="22"/>
          <w:lang w:val="x-none"/>
        </w:rPr>
        <w:t>医療に要する費用の目標」）に関する事項を定めるものとし、</w:t>
      </w:r>
      <w:r w:rsidRPr="00936356">
        <w:rPr>
          <w:rFonts w:ascii="HG丸ｺﾞｼｯｸM-PRO" w:eastAsia="HG丸ｺﾞｼｯｸM-PRO" w:hAnsi="HG丸ｺﾞｼｯｸM-PRO" w:hint="eastAsia"/>
          <w:bCs/>
          <w:kern w:val="36"/>
          <w:sz w:val="22"/>
          <w:lang w:val="x-none"/>
        </w:rPr>
        <w:t>基本方針では、平成35(2023)年度の医療費の見込みの具体的な算出方法を規定しています。</w:t>
      </w:r>
    </w:p>
    <w:p w:rsidR="00381C06" w:rsidRPr="00936356" w:rsidRDefault="00381C06" w:rsidP="005C4C7A">
      <w:pPr>
        <w:ind w:firstLineChars="100" w:firstLine="220"/>
        <w:rPr>
          <w:rFonts w:ascii="HG丸ｺﾞｼｯｸM-PRO" w:eastAsia="HG丸ｺﾞｼｯｸM-PRO" w:hAnsi="HG丸ｺﾞｼｯｸM-PRO"/>
          <w:bCs/>
          <w:color w:val="0070C0"/>
          <w:kern w:val="36"/>
          <w:sz w:val="22"/>
          <w:lang w:val="x-none"/>
        </w:rPr>
      </w:pPr>
      <w:r w:rsidRPr="00936356">
        <w:rPr>
          <w:rFonts w:ascii="HG丸ｺﾞｼｯｸM-PRO" w:eastAsia="HG丸ｺﾞｼｯｸM-PRO" w:hAnsi="HG丸ｺﾞｼｯｸM-PRO" w:hint="eastAsia"/>
          <w:bCs/>
          <w:kern w:val="36"/>
          <w:sz w:val="22"/>
          <w:lang w:val="x-none"/>
        </w:rPr>
        <w:t>大阪府では、国から提供された「都道府県医療費の将来推計ツール」（以下「推計ツール」といいます。）により、大阪府の医療費の推計を行いました。</w:t>
      </w:r>
    </w:p>
    <w:p w:rsidR="00381C06" w:rsidRPr="00991BE0" w:rsidRDefault="00381C06" w:rsidP="005C4C7A">
      <w:pPr>
        <w:ind w:firstLineChars="100" w:firstLine="220"/>
        <w:rPr>
          <w:rFonts w:ascii="HG丸ｺﾞｼｯｸM-PRO" w:eastAsia="HG丸ｺﾞｼｯｸM-PRO" w:hAnsi="HG丸ｺﾞｼｯｸM-PRO"/>
          <w:color w:val="0070C0"/>
          <w:sz w:val="24"/>
        </w:rPr>
      </w:pPr>
      <w:r w:rsidRPr="00936356">
        <w:rPr>
          <w:rFonts w:ascii="HG丸ｺﾞｼｯｸM-PRO" w:eastAsia="HG丸ｺﾞｼｯｸM-PRO" w:hAnsi="HG丸ｺﾞｼｯｸM-PRO" w:hint="eastAsia"/>
          <w:sz w:val="22"/>
        </w:rPr>
        <w:t>国から提供された推計ツールでは、国民医療費や医療保険者の事業年報、国勢調査等、国が保有する統計資料を基礎として、次の方法により大阪府の医療費を推計しています。</w:t>
      </w:r>
    </w:p>
    <w:p w:rsidR="00381C06" w:rsidRPr="008B727E" w:rsidRDefault="008B727E" w:rsidP="008B727E">
      <w:pPr>
        <w:spacing w:line="48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381C06" w:rsidRPr="008B727E">
        <w:rPr>
          <w:rFonts w:ascii="ＭＳ ゴシック" w:eastAsia="ＭＳ ゴシック" w:hAnsi="ＭＳ ゴシック" w:hint="eastAsia"/>
          <w:b/>
          <w:color w:val="0070C0"/>
          <w:sz w:val="28"/>
          <w:szCs w:val="28"/>
        </w:rPr>
        <w:t>入院外医療費</w:t>
      </w:r>
    </w:p>
    <w:p w:rsidR="00381C06" w:rsidRDefault="00381C06" w:rsidP="005C4C7A">
      <w:pPr>
        <w:pStyle w:val="afc"/>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医療の高度化や高齢化等の影響による伸びを加味した自然体の医療費見込み（ア）から、以下の医療費適正化効果額を控除した額とします。</w:t>
      </w:r>
    </w:p>
    <w:p w:rsidR="00381C06" w:rsidRDefault="00381C06" w:rsidP="005C4C7A">
      <w:pPr>
        <w:pStyle w:val="afc"/>
        <w:ind w:leftChars="200" w:left="4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①特定健康診査・特定保健指導の実施率の向上による効果（イ）</w:t>
      </w:r>
    </w:p>
    <w:p w:rsidR="00381C06" w:rsidRDefault="00381C06" w:rsidP="005C4C7A">
      <w:pPr>
        <w:pStyle w:val="afc"/>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②後発医薬品の使用促進による効果（ウ）</w:t>
      </w:r>
    </w:p>
    <w:p w:rsidR="00381C06" w:rsidRDefault="00381C06" w:rsidP="005C4C7A">
      <w:pPr>
        <w:pStyle w:val="afc"/>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③地域差縮減に向けた取組による効果</w:t>
      </w:r>
    </w:p>
    <w:p w:rsidR="00381C06" w:rsidRDefault="00381C06" w:rsidP="005C4C7A">
      <w:pPr>
        <w:pStyle w:val="afc"/>
        <w:ind w:leftChars="200" w:left="42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・糖尿病の重症化予防の取組（エ）</w:t>
      </w:r>
    </w:p>
    <w:p w:rsidR="00381C06" w:rsidRDefault="00381C06" w:rsidP="005C4C7A">
      <w:pPr>
        <w:pStyle w:val="afc"/>
        <w:ind w:leftChars="200" w:left="42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・重複投薬の適正化（オ）</w:t>
      </w:r>
    </w:p>
    <w:p w:rsidR="00381C06" w:rsidRDefault="00381C06" w:rsidP="005C4C7A">
      <w:pPr>
        <w:pStyle w:val="afc"/>
        <w:ind w:leftChars="200" w:left="42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・複数種類医薬品の投与（多剤投薬）の適正化（カ）</w:t>
      </w:r>
    </w:p>
    <w:p w:rsidR="00381C06" w:rsidRDefault="00381C06" w:rsidP="005C4C7A">
      <w:pPr>
        <w:pStyle w:val="afc"/>
        <w:spacing w:line="240" w:lineRule="exact"/>
        <w:ind w:leftChars="200" w:left="420" w:firstLineChars="100" w:firstLine="220"/>
        <w:rPr>
          <w:rFonts w:ascii="HG丸ｺﾞｼｯｸM-PRO" w:eastAsia="HG丸ｺﾞｼｯｸM-PRO" w:hAnsi="HG丸ｺﾞｼｯｸM-PRO"/>
          <w:sz w:val="22"/>
          <w:szCs w:val="22"/>
        </w:rPr>
      </w:pPr>
    </w:p>
    <w:p w:rsidR="00381C06" w:rsidRPr="008B727E" w:rsidRDefault="008B727E" w:rsidP="008B727E">
      <w:pPr>
        <w:spacing w:line="48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381C06" w:rsidRPr="008B727E">
        <w:rPr>
          <w:rFonts w:ascii="ＭＳ ゴシック" w:eastAsia="ＭＳ ゴシック" w:hAnsi="ＭＳ ゴシック" w:hint="eastAsia"/>
          <w:b/>
          <w:color w:val="0070C0"/>
          <w:sz w:val="28"/>
          <w:szCs w:val="28"/>
        </w:rPr>
        <w:t>入院医療費</w:t>
      </w:r>
    </w:p>
    <w:p w:rsidR="00381C06" w:rsidRDefault="00381C06" w:rsidP="005C4C7A">
      <w:pPr>
        <w:pStyle w:val="afc"/>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bCs/>
          <w:kern w:val="36"/>
          <w:sz w:val="22"/>
          <w:szCs w:val="22"/>
          <w:lang w:val="x-none"/>
        </w:rPr>
        <w:t>都道府県の医療計画に基づく事業の実施による</w:t>
      </w:r>
      <w:r w:rsidRPr="00936356">
        <w:rPr>
          <w:rFonts w:ascii="HG丸ｺﾞｼｯｸM-PRO" w:eastAsia="HG丸ｺﾞｼｯｸM-PRO" w:hAnsi="HG丸ｺﾞｼｯｸM-PRO" w:hint="eastAsia"/>
          <w:bCs/>
          <w:kern w:val="36"/>
          <w:sz w:val="22"/>
          <w:szCs w:val="22"/>
          <w:lang w:val="x-none"/>
        </w:rPr>
        <w:t>病床機能</w:t>
      </w:r>
      <w:r>
        <w:rPr>
          <w:rFonts w:ascii="HG丸ｺﾞｼｯｸM-PRO" w:eastAsia="HG丸ｺﾞｼｯｸM-PRO" w:hAnsi="HG丸ｺﾞｼｯｸM-PRO" w:hint="eastAsia"/>
          <w:bCs/>
          <w:kern w:val="36"/>
          <w:sz w:val="22"/>
          <w:szCs w:val="22"/>
          <w:lang w:val="x-none"/>
        </w:rPr>
        <w:t>の</w:t>
      </w:r>
      <w:r w:rsidRPr="00936356">
        <w:rPr>
          <w:rFonts w:ascii="HG丸ｺﾞｼｯｸM-PRO" w:eastAsia="HG丸ｺﾞｼｯｸM-PRO" w:hAnsi="HG丸ｺﾞｼｯｸM-PRO" w:hint="eastAsia"/>
          <w:bCs/>
          <w:kern w:val="36"/>
          <w:sz w:val="22"/>
          <w:szCs w:val="22"/>
          <w:lang w:val="x-none"/>
        </w:rPr>
        <w:t>分化</w:t>
      </w:r>
      <w:r>
        <w:rPr>
          <w:rFonts w:ascii="HG丸ｺﾞｼｯｸM-PRO" w:eastAsia="HG丸ｺﾞｼｯｸM-PRO" w:hAnsi="HG丸ｺﾞｼｯｸM-PRO" w:hint="eastAsia"/>
          <w:bCs/>
          <w:kern w:val="36"/>
          <w:sz w:val="22"/>
          <w:szCs w:val="22"/>
          <w:lang w:val="x-none"/>
        </w:rPr>
        <w:t>・</w:t>
      </w:r>
      <w:r w:rsidRPr="00936356">
        <w:rPr>
          <w:rFonts w:ascii="HG丸ｺﾞｼｯｸM-PRO" w:eastAsia="HG丸ｺﾞｼｯｸM-PRO" w:hAnsi="HG丸ｺﾞｼｯｸM-PRO" w:hint="eastAsia"/>
          <w:bCs/>
          <w:kern w:val="36"/>
          <w:sz w:val="22"/>
          <w:szCs w:val="22"/>
          <w:lang w:val="x-none"/>
        </w:rPr>
        <w:t>連携の推進の成果</w:t>
      </w:r>
      <w:r>
        <w:rPr>
          <w:rFonts w:ascii="HG丸ｺﾞｼｯｸM-PRO" w:eastAsia="HG丸ｺﾞｼｯｸM-PRO" w:hAnsi="HG丸ｺﾞｼｯｸM-PRO" w:hint="eastAsia"/>
          <w:bCs/>
          <w:kern w:val="36"/>
          <w:sz w:val="22"/>
          <w:szCs w:val="22"/>
          <w:lang w:val="x-none"/>
        </w:rPr>
        <w:t>を踏まえ、推計します。具体的には、大阪府</w:t>
      </w:r>
      <w:r w:rsidRPr="00936356">
        <w:rPr>
          <w:rFonts w:ascii="HG丸ｺﾞｼｯｸM-PRO" w:eastAsia="HG丸ｺﾞｼｯｸM-PRO" w:hAnsi="HG丸ｺﾞｼｯｸM-PRO" w:hint="eastAsia"/>
          <w:sz w:val="22"/>
          <w:szCs w:val="22"/>
        </w:rPr>
        <w:t>地域医療構想</w:t>
      </w:r>
      <w:r>
        <w:rPr>
          <w:rFonts w:ascii="HG丸ｺﾞｼｯｸM-PRO" w:eastAsia="HG丸ｺﾞｼｯｸM-PRO" w:hAnsi="HG丸ｺﾞｼｯｸM-PRO" w:hint="eastAsia"/>
          <w:sz w:val="22"/>
          <w:szCs w:val="22"/>
        </w:rPr>
        <w:t>（平成28年3月策定）</w:t>
      </w:r>
      <w:r w:rsidRPr="00936356">
        <w:rPr>
          <w:rFonts w:ascii="HG丸ｺﾞｼｯｸM-PRO" w:eastAsia="HG丸ｺﾞｼｯｸM-PRO" w:hAnsi="HG丸ｺﾞｼｯｸM-PRO" w:hint="eastAsia"/>
          <w:sz w:val="22"/>
          <w:szCs w:val="22"/>
        </w:rPr>
        <w:t>において設定した平成３５年度の</w:t>
      </w:r>
      <w:r>
        <w:rPr>
          <w:rFonts w:ascii="HG丸ｺﾞｼｯｸM-PRO" w:eastAsia="HG丸ｺﾞｼｯｸM-PRO" w:hAnsi="HG丸ｺﾞｼｯｸM-PRO" w:hint="eastAsia"/>
          <w:sz w:val="22"/>
          <w:szCs w:val="22"/>
        </w:rPr>
        <w:t>二</w:t>
      </w:r>
      <w:r w:rsidRPr="00936356">
        <w:rPr>
          <w:rFonts w:ascii="HG丸ｺﾞｼｯｸM-PRO" w:eastAsia="HG丸ｺﾞｼｯｸM-PRO" w:hAnsi="HG丸ｺﾞｼｯｸM-PRO" w:hint="eastAsia"/>
          <w:sz w:val="22"/>
          <w:szCs w:val="22"/>
        </w:rPr>
        <w:t>次医療圏単位の病床機能区分患者数の見込みに、各一人当たり</w:t>
      </w:r>
      <w:r>
        <w:rPr>
          <w:rFonts w:ascii="HG丸ｺﾞｼｯｸM-PRO" w:eastAsia="HG丸ｺﾞｼｯｸM-PRO" w:hAnsi="HG丸ｺﾞｼｯｸM-PRO" w:hint="eastAsia"/>
          <w:sz w:val="22"/>
          <w:szCs w:val="22"/>
        </w:rPr>
        <w:t>医療費の</w:t>
      </w:r>
      <w:r w:rsidRPr="00936356">
        <w:rPr>
          <w:rFonts w:ascii="HG丸ｺﾞｼｯｸM-PRO" w:eastAsia="HG丸ｺﾞｼｯｸM-PRO" w:hAnsi="HG丸ｺﾞｼｯｸM-PRO" w:hint="eastAsia"/>
          <w:sz w:val="22"/>
          <w:szCs w:val="22"/>
        </w:rPr>
        <w:t>推計額を乗じた額に、精神病床、結核病床及び感染症病床に関する医療費を加</w:t>
      </w:r>
      <w:r>
        <w:rPr>
          <w:rFonts w:ascii="HG丸ｺﾞｼｯｸM-PRO" w:eastAsia="HG丸ｺﾞｼｯｸM-PRO" w:hAnsi="HG丸ｺﾞｼｯｸM-PRO" w:hint="eastAsia"/>
          <w:sz w:val="22"/>
          <w:szCs w:val="22"/>
        </w:rPr>
        <w:t>えた額とします。</w:t>
      </w:r>
    </w:p>
    <w:p w:rsidR="00381C06" w:rsidRDefault="00381C06" w:rsidP="005C4C7A">
      <w:pPr>
        <w:pStyle w:val="afc"/>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なお、病床機能の分化・連携に伴う在宅医療等の増加分については、入院外医療費の推計額に含まれていません。</w:t>
      </w:r>
    </w:p>
    <w:p w:rsidR="00381C06" w:rsidRPr="00412A24" w:rsidRDefault="00381C06" w:rsidP="005C4C7A">
      <w:pPr>
        <w:pStyle w:val="afc"/>
        <w:ind w:leftChars="100" w:left="210" w:firstLineChars="100" w:firstLine="220"/>
        <w:rPr>
          <w:rFonts w:ascii="HG丸ｺﾞｼｯｸM-PRO" w:eastAsia="HG丸ｺﾞｼｯｸM-PRO" w:hAnsi="HG丸ｺﾞｼｯｸM-PRO"/>
          <w:sz w:val="22"/>
          <w:szCs w:val="22"/>
        </w:rPr>
      </w:pPr>
    </w:p>
    <w:p w:rsidR="00381C06" w:rsidRDefault="00381C06" w:rsidP="00381C06">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【参考】平成37</w:t>
      </w:r>
      <w:r w:rsidR="00157F8C">
        <w:rPr>
          <w:rFonts w:ascii="HG丸ｺﾞｼｯｸM-PRO" w:eastAsia="HG丸ｺﾞｼｯｸM-PRO" w:hAnsi="HG丸ｺﾞｼｯｸM-PRO" w:hint="eastAsia"/>
          <w:sz w:val="22"/>
          <w:szCs w:val="22"/>
        </w:rPr>
        <w:t>(２０２５)</w:t>
      </w:r>
      <w:r>
        <w:rPr>
          <w:rFonts w:ascii="HG丸ｺﾞｼｯｸM-PRO" w:eastAsia="HG丸ｺﾞｼｯｸM-PRO" w:hAnsi="HG丸ｺﾞｼｯｸM-PRO" w:hint="eastAsia"/>
          <w:sz w:val="22"/>
          <w:szCs w:val="22"/>
        </w:rPr>
        <w:t>年度の病床機能ごとの医療需要（１日当たりの入院患者延べ数）</w:t>
      </w:r>
    </w:p>
    <w:tbl>
      <w:tblPr>
        <w:tblStyle w:val="ae"/>
        <w:tblW w:w="0" w:type="auto"/>
        <w:tblInd w:w="908" w:type="dxa"/>
        <w:tblLook w:val="04A0" w:firstRow="1" w:lastRow="0" w:firstColumn="1" w:lastColumn="0" w:noHBand="0" w:noVBand="1"/>
      </w:tblPr>
      <w:tblGrid>
        <w:gridCol w:w="1990"/>
        <w:gridCol w:w="1990"/>
        <w:gridCol w:w="1990"/>
        <w:gridCol w:w="1990"/>
      </w:tblGrid>
      <w:tr w:rsidR="00157F8C" w:rsidTr="00157F8C">
        <w:tc>
          <w:tcPr>
            <w:tcW w:w="1990" w:type="dxa"/>
          </w:tcPr>
          <w:p w:rsidR="00157F8C" w:rsidRDefault="00157F8C" w:rsidP="00ED60B1">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高度急性期</w:t>
            </w:r>
          </w:p>
        </w:tc>
        <w:tc>
          <w:tcPr>
            <w:tcW w:w="1990" w:type="dxa"/>
          </w:tcPr>
          <w:p w:rsidR="00157F8C" w:rsidRDefault="00157F8C" w:rsidP="00ED60B1">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急性期</w:t>
            </w:r>
          </w:p>
        </w:tc>
        <w:tc>
          <w:tcPr>
            <w:tcW w:w="1990" w:type="dxa"/>
          </w:tcPr>
          <w:p w:rsidR="00157F8C" w:rsidRDefault="00157F8C" w:rsidP="00ED60B1">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回復期</w:t>
            </w:r>
          </w:p>
        </w:tc>
        <w:tc>
          <w:tcPr>
            <w:tcW w:w="1990" w:type="dxa"/>
          </w:tcPr>
          <w:p w:rsidR="00157F8C" w:rsidRDefault="00157F8C" w:rsidP="00ED60B1">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慢性期</w:t>
            </w:r>
          </w:p>
        </w:tc>
      </w:tr>
      <w:tr w:rsidR="00157F8C" w:rsidTr="00157F8C">
        <w:tc>
          <w:tcPr>
            <w:tcW w:w="1990" w:type="dxa"/>
          </w:tcPr>
          <w:p w:rsidR="00157F8C" w:rsidRDefault="00157F8C" w:rsidP="00ED60B1">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8,842（人／日）</w:t>
            </w:r>
          </w:p>
        </w:tc>
        <w:tc>
          <w:tcPr>
            <w:tcW w:w="1990" w:type="dxa"/>
          </w:tcPr>
          <w:p w:rsidR="00157F8C" w:rsidRDefault="00157F8C" w:rsidP="00ED60B1">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27,335（人／日）</w:t>
            </w:r>
          </w:p>
        </w:tc>
        <w:tc>
          <w:tcPr>
            <w:tcW w:w="1990" w:type="dxa"/>
          </w:tcPr>
          <w:p w:rsidR="00157F8C" w:rsidRDefault="00157F8C" w:rsidP="00ED60B1">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28,228（人／日）</w:t>
            </w:r>
          </w:p>
        </w:tc>
        <w:tc>
          <w:tcPr>
            <w:tcW w:w="1990" w:type="dxa"/>
          </w:tcPr>
          <w:p w:rsidR="00157F8C" w:rsidRDefault="00157F8C" w:rsidP="00ED60B1">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21,411（人／日）</w:t>
            </w:r>
          </w:p>
        </w:tc>
      </w:tr>
    </w:tbl>
    <w:p w:rsidR="00381C06" w:rsidRDefault="00381C06" w:rsidP="00381C06">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381C06" w:rsidRDefault="00381C06" w:rsidP="00381C06">
      <w:pPr>
        <w:widowControl/>
        <w:jc w:val="left"/>
        <w:rPr>
          <w:rFonts w:ascii="ＭＳ ゴシック" w:eastAsia="ＭＳ ゴシック" w:hAnsi="ＭＳ ゴシック"/>
          <w:b/>
          <w:bCs/>
          <w:color w:val="0070C0"/>
          <w:kern w:val="36"/>
          <w:sz w:val="36"/>
          <w:szCs w:val="36"/>
          <w:u w:val="single"/>
          <w:lang w:val="x-none"/>
        </w:rPr>
      </w:pPr>
      <w:r>
        <w:rPr>
          <w:rFonts w:asciiTheme="majorEastAsia" w:eastAsiaTheme="majorEastAsia" w:hAnsiTheme="majorEastAsia" w:cstheme="minorBidi" w:hint="eastAsia"/>
          <w:noProof/>
          <w:sz w:val="20"/>
          <w:szCs w:val="22"/>
        </w:rPr>
        <w:lastRenderedPageBreak/>
        <mc:AlternateContent>
          <mc:Choice Requires="wps">
            <w:drawing>
              <wp:anchor distT="0" distB="0" distL="114300" distR="114300" simplePos="0" relativeHeight="252466688" behindDoc="0" locked="0" layoutInCell="1" allowOverlap="1" wp14:anchorId="62F0062C" wp14:editId="2D29C224">
                <wp:simplePos x="0" y="0"/>
                <wp:positionH relativeFrom="column">
                  <wp:posOffset>40005</wp:posOffset>
                </wp:positionH>
                <wp:positionV relativeFrom="paragraph">
                  <wp:posOffset>1</wp:posOffset>
                </wp:positionV>
                <wp:extent cx="6149340" cy="9163050"/>
                <wp:effectExtent l="0" t="0" r="22860" b="19050"/>
                <wp:wrapNone/>
                <wp:docPr id="506" name="角丸四角形 506" title="医療費の見込みの推計式について"/>
                <wp:cNvGraphicFramePr/>
                <a:graphic xmlns:a="http://schemas.openxmlformats.org/drawingml/2006/main">
                  <a:graphicData uri="http://schemas.microsoft.com/office/word/2010/wordprocessingShape">
                    <wps:wsp>
                      <wps:cNvSpPr/>
                      <wps:spPr>
                        <a:xfrm>
                          <a:off x="0" y="0"/>
                          <a:ext cx="6149340" cy="9163050"/>
                        </a:xfrm>
                        <a:prstGeom prst="roundRect">
                          <a:avLst>
                            <a:gd name="adj" fmla="val 3371"/>
                          </a:avLst>
                        </a:prstGeom>
                        <a:solidFill>
                          <a:sysClr val="window" lastClr="FFFFFF"/>
                        </a:solidFill>
                        <a:ln w="12700" cap="flat" cmpd="sng" algn="ctr">
                          <a:solidFill>
                            <a:srgbClr val="4F81BD"/>
                          </a:solidFill>
                          <a:prstDash val="solid"/>
                        </a:ln>
                        <a:effectLst/>
                      </wps:spPr>
                      <wps:txbx>
                        <w:txbxContent>
                          <w:p w:rsidR="00415CC8" w:rsidRPr="00EE5AC0" w:rsidRDefault="00415CC8" w:rsidP="00DB4859">
                            <w:pPr>
                              <w:spacing w:line="360" w:lineRule="exact"/>
                              <w:ind w:leftChars="50" w:left="316" w:hangingChars="100" w:hanging="211"/>
                              <w:jc w:val="left"/>
                              <w:rPr>
                                <w:rFonts w:ascii="HG丸ｺﾞｼｯｸM-PRO" w:eastAsia="HG丸ｺﾞｼｯｸM-PRO" w:hAnsi="HG丸ｺﾞｼｯｸM-PRO" w:cstheme="minorBidi"/>
                                <w:b/>
                                <w:szCs w:val="22"/>
                              </w:rPr>
                            </w:pPr>
                            <w:r>
                              <w:rPr>
                                <w:rFonts w:ascii="HG丸ｺﾞｼｯｸM-PRO" w:eastAsia="HG丸ｺﾞｼｯｸM-PRO" w:hAnsi="HG丸ｺﾞｼｯｸM-PRO" w:cstheme="minorBidi" w:hint="eastAsia"/>
                                <w:b/>
                                <w:szCs w:val="22"/>
                              </w:rPr>
                              <w:t>医療費の見込みの推計式</w:t>
                            </w:r>
                            <w:r w:rsidRPr="00EE5AC0">
                              <w:rPr>
                                <w:rFonts w:ascii="HG丸ｺﾞｼｯｸM-PRO" w:eastAsia="HG丸ｺﾞｼｯｸM-PRO" w:hAnsi="HG丸ｺﾞｼｯｸM-PRO" w:cstheme="minorBidi" w:hint="eastAsia"/>
                                <w:b/>
                                <w:szCs w:val="22"/>
                              </w:rPr>
                              <w:t>について</w:t>
                            </w:r>
                          </w:p>
                          <w:p w:rsidR="00415CC8" w:rsidRDefault="00415CC8" w:rsidP="00DB4859">
                            <w:pPr>
                              <w:widowControl/>
                              <w:spacing w:line="240" w:lineRule="exact"/>
                              <w:ind w:left="400" w:hangingChars="200" w:hanging="400"/>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（ア）</w:t>
                            </w:r>
                            <w:r>
                              <w:rPr>
                                <w:rFonts w:ascii="HG丸ｺﾞｼｯｸM-PRO" w:eastAsia="HG丸ｺﾞｼｯｸM-PRO" w:hAnsi="HG丸ｺﾞｼｯｸM-PRO" w:hint="eastAsia"/>
                                <w:sz w:val="20"/>
                                <w:szCs w:val="22"/>
                              </w:rPr>
                              <w:t>自然体の医療費見込み</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基準年度（</w:t>
                            </w:r>
                            <w:r w:rsidRPr="00412A24">
                              <w:rPr>
                                <w:rFonts w:ascii="HG丸ｺﾞｼｯｸM-PRO" w:eastAsia="HG丸ｺﾞｼｯｸM-PRO" w:hAnsi="HG丸ｺﾞｼｯｸM-PRO" w:hint="eastAsia"/>
                                <w:sz w:val="20"/>
                                <w:szCs w:val="22"/>
                              </w:rPr>
                              <w:t>平成26年度</w:t>
                            </w:r>
                            <w:r>
                              <w:rPr>
                                <w:rFonts w:ascii="HG丸ｺﾞｼｯｸM-PRO" w:eastAsia="HG丸ｺﾞｼｯｸM-PRO" w:hAnsi="HG丸ｺﾞｼｯｸM-PRO" w:hint="eastAsia"/>
                                <w:sz w:val="20"/>
                                <w:szCs w:val="22"/>
                              </w:rPr>
                              <w:t>）の一人当たり医療費に、基準年度から推計年度（</w:t>
                            </w:r>
                            <w:r w:rsidRPr="00412A24">
                              <w:rPr>
                                <w:rFonts w:ascii="HG丸ｺﾞｼｯｸM-PRO" w:eastAsia="HG丸ｺﾞｼｯｸM-PRO" w:hAnsi="HG丸ｺﾞｼｯｸM-PRO" w:hint="eastAsia"/>
                                <w:sz w:val="20"/>
                                <w:szCs w:val="22"/>
                              </w:rPr>
                              <w:t>平成35年度</w:t>
                            </w: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までの</w:t>
                            </w:r>
                            <w:r>
                              <w:rPr>
                                <w:rFonts w:ascii="HG丸ｺﾞｼｯｸM-PRO" w:eastAsia="HG丸ｺﾞｼｯｸM-PRO" w:hAnsi="HG丸ｺﾞｼｯｸM-PRO" w:hint="eastAsia"/>
                                <w:sz w:val="20"/>
                                <w:szCs w:val="22"/>
                              </w:rPr>
                              <w:t>一人</w:t>
                            </w:r>
                            <w:r w:rsidRPr="00412A24">
                              <w:rPr>
                                <w:rFonts w:ascii="HG丸ｺﾞｼｯｸM-PRO" w:eastAsia="HG丸ｺﾞｼｯｸM-PRO" w:hAnsi="HG丸ｺﾞｼｯｸM-PRO" w:hint="eastAsia"/>
                                <w:sz w:val="20"/>
                                <w:szCs w:val="22"/>
                              </w:rPr>
                              <w:t>当たり医療費の伸び率と、</w:t>
                            </w:r>
                            <w:r>
                              <w:rPr>
                                <w:rFonts w:ascii="HG丸ｺﾞｼｯｸM-PRO" w:eastAsia="HG丸ｺﾞｼｯｸM-PRO" w:hAnsi="HG丸ｺﾞｼｯｸM-PRO" w:hint="eastAsia"/>
                                <w:sz w:val="20"/>
                                <w:szCs w:val="22"/>
                              </w:rPr>
                              <w:t>推計年度の大阪府の推計人口を乗じたもの。</w:t>
                            </w:r>
                          </w:p>
                          <w:tbl>
                            <w:tblPr>
                              <w:tblStyle w:val="ae"/>
                              <w:tblW w:w="0" w:type="auto"/>
                              <w:tblInd w:w="420" w:type="dxa"/>
                              <w:tblLook w:val="04A0" w:firstRow="1" w:lastRow="0" w:firstColumn="1" w:lastColumn="0" w:noHBand="0" w:noVBand="1"/>
                            </w:tblPr>
                            <w:tblGrid>
                              <w:gridCol w:w="9057"/>
                            </w:tblGrid>
                            <w:tr w:rsidR="00415CC8" w:rsidTr="00ED60B1">
                              <w:tc>
                                <w:tcPr>
                                  <w:tcW w:w="9057" w:type="dxa"/>
                                </w:tcPr>
                                <w:p w:rsidR="00415CC8" w:rsidRDefault="00415CC8" w:rsidP="00ED60B1">
                                  <w:pPr>
                                    <w:widowControl/>
                                    <w:spacing w:line="240" w:lineRule="exact"/>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自然体の医療費見込み</w:t>
                                  </w:r>
                                </w:p>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w:t>
                                  </w:r>
                                  <w:r w:rsidRPr="00B36594">
                                    <w:rPr>
                                      <w:rFonts w:ascii="HG丸ｺﾞｼｯｸM-PRO" w:eastAsia="HG丸ｺﾞｼｯｸM-PRO" w:hAnsi="HG丸ｺﾞｼｯｸM-PRO" w:hint="eastAsia"/>
                                      <w:sz w:val="20"/>
                                      <w:szCs w:val="22"/>
                                    </w:rPr>
                                    <w:t>基準年度（平成26年度）の</w:t>
                                  </w:r>
                                  <w:r>
                                    <w:rPr>
                                      <w:rFonts w:ascii="HG丸ｺﾞｼｯｸM-PRO" w:eastAsia="HG丸ｺﾞｼｯｸM-PRO" w:hAnsi="HG丸ｺﾞｼｯｸM-PRO" w:hint="eastAsia"/>
                                      <w:sz w:val="20"/>
                                      <w:szCs w:val="22"/>
                                    </w:rPr>
                                    <w:t>一人</w:t>
                                  </w:r>
                                  <w:r w:rsidRPr="00B36594">
                                    <w:rPr>
                                      <w:rFonts w:ascii="HG丸ｺﾞｼｯｸM-PRO" w:eastAsia="HG丸ｺﾞｼｯｸM-PRO" w:hAnsi="HG丸ｺﾞｼｯｸM-PRO" w:hint="eastAsia"/>
                                      <w:sz w:val="20"/>
                                      <w:szCs w:val="22"/>
                                    </w:rPr>
                                    <w:t>当たり医療費（診療種別、年齢階級別）</w:t>
                                  </w:r>
                                  <w:r>
                                    <w:rPr>
                                      <w:rFonts w:ascii="HG丸ｺﾞｼｯｸM-PRO" w:eastAsia="HG丸ｺﾞｼｯｸM-PRO" w:hAnsi="HG丸ｺﾞｼｯｸM-PRO"/>
                                      <w:sz w:val="20"/>
                                      <w:szCs w:val="22"/>
                                    </w:rPr>
                                    <w:t>｝</w:t>
                                  </w:r>
                                  <w:r>
                                    <w:rPr>
                                      <w:rFonts w:ascii="HG丸ｺﾞｼｯｸM-PRO" w:eastAsia="HG丸ｺﾞｼｯｸM-PRO" w:hAnsi="HG丸ｺﾞｼｯｸM-PRO" w:hint="eastAsia"/>
                                      <w:sz w:val="20"/>
                                      <w:szCs w:val="22"/>
                                    </w:rPr>
                                    <w:t>×｛</w:t>
                                  </w:r>
                                  <w:r w:rsidRPr="00B36594">
                                    <w:rPr>
                                      <w:rFonts w:ascii="HG丸ｺﾞｼｯｸM-PRO" w:eastAsia="HG丸ｺﾞｼｯｸM-PRO" w:hAnsi="HG丸ｺﾞｼｯｸM-PRO" w:hint="eastAsia"/>
                                      <w:sz w:val="20"/>
                                      <w:szCs w:val="22"/>
                                    </w:rPr>
                                    <w:t>基準年度から推計年度（平成35年度）までの</w:t>
                                  </w:r>
                                  <w:r>
                                    <w:rPr>
                                      <w:rFonts w:ascii="HG丸ｺﾞｼｯｸM-PRO" w:eastAsia="HG丸ｺﾞｼｯｸM-PRO" w:hAnsi="HG丸ｺﾞｼｯｸM-PRO" w:hint="eastAsia"/>
                                      <w:sz w:val="20"/>
                                      <w:szCs w:val="22"/>
                                    </w:rPr>
                                    <w:t>一人</w:t>
                                  </w:r>
                                  <w:r w:rsidRPr="00B36594">
                                    <w:rPr>
                                      <w:rFonts w:ascii="HG丸ｺﾞｼｯｸM-PRO" w:eastAsia="HG丸ｺﾞｼｯｸM-PRO" w:hAnsi="HG丸ｺﾞｼｯｸM-PRO" w:hint="eastAsia"/>
                                      <w:sz w:val="20"/>
                                      <w:szCs w:val="22"/>
                                    </w:rPr>
                                    <w:t>当たり医療費の伸び率</w:t>
                                  </w:r>
                                  <w:r>
                                    <w:rPr>
                                      <w:rFonts w:ascii="HG丸ｺﾞｼｯｸM-PRO" w:eastAsia="HG丸ｺﾞｼｯｸM-PRO" w:hAnsi="HG丸ｺﾞｼｯｸM-PRO" w:hint="eastAsia"/>
                                      <w:sz w:val="20"/>
                                      <w:szCs w:val="22"/>
                                    </w:rPr>
                                    <w:t>（平成21～25年度までの医療の高度化等に起因する一人当たり医療費の伸び率に、将来の診療報酬改定及び高齢化の影響を加味）｝×推計年度（平成35年度）の推計人口</w:t>
                                  </w:r>
                                </w:p>
                              </w:tc>
                            </w:tr>
                          </w:tbl>
                          <w:p w:rsidR="00415CC8" w:rsidRPr="00B36594" w:rsidRDefault="00415CC8" w:rsidP="00DB4859">
                            <w:pPr>
                              <w:widowControl/>
                              <w:spacing w:line="240" w:lineRule="exact"/>
                              <w:ind w:leftChars="200" w:left="620" w:hangingChars="100" w:hanging="200"/>
                              <w:jc w:val="left"/>
                              <w:rPr>
                                <w:rFonts w:ascii="HG丸ｺﾞｼｯｸM-PRO" w:eastAsia="HG丸ｺﾞｼｯｸM-PRO" w:hAnsi="HG丸ｺﾞｼｯｸM-PRO"/>
                                <w:sz w:val="20"/>
                                <w:szCs w:val="22"/>
                              </w:rPr>
                            </w:pPr>
                          </w:p>
                          <w:p w:rsidR="00415CC8" w:rsidRDefault="00415CC8" w:rsidP="00DB4859">
                            <w:pPr>
                              <w:widowControl/>
                              <w:spacing w:line="240" w:lineRule="exact"/>
                              <w:ind w:left="400" w:hangingChars="200" w:hanging="400"/>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（イ）</w:t>
                            </w:r>
                            <w:r w:rsidRPr="003E06CA">
                              <w:rPr>
                                <w:rFonts w:ascii="HG丸ｺﾞｼｯｸM-PRO" w:eastAsia="HG丸ｺﾞｼｯｸM-PRO" w:hAnsi="HG丸ｺﾞｼｯｸM-PRO" w:hint="eastAsia"/>
                                <w:sz w:val="20"/>
                                <w:szCs w:val="22"/>
                              </w:rPr>
                              <w:t>特定健康診査・特定保健指導の実施率の向上による効果</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3E06CA">
                              <w:rPr>
                                <w:rFonts w:ascii="HG丸ｺﾞｼｯｸM-PRO" w:eastAsia="HG丸ｺﾞｼｯｸM-PRO" w:hAnsi="HG丸ｺﾞｼｯｸM-PRO" w:hint="eastAsia"/>
                                <w:sz w:val="20"/>
                                <w:szCs w:val="22"/>
                              </w:rPr>
                              <w:t>平成25年度の</w:t>
                            </w:r>
                            <w:r>
                              <w:rPr>
                                <w:rFonts w:ascii="HG丸ｺﾞｼｯｸM-PRO" w:eastAsia="HG丸ｺﾞｼｯｸM-PRO" w:hAnsi="HG丸ｺﾞｼｯｸM-PRO" w:hint="eastAsia"/>
                                <w:sz w:val="20"/>
                                <w:szCs w:val="22"/>
                              </w:rPr>
                              <w:t>大阪府の</w:t>
                            </w:r>
                            <w:r w:rsidRPr="003E06CA">
                              <w:rPr>
                                <w:rFonts w:ascii="HG丸ｺﾞｼｯｸM-PRO" w:eastAsia="HG丸ｺﾞｼｯｸM-PRO" w:hAnsi="HG丸ｺﾞｼｯｸM-PRO" w:hint="eastAsia"/>
                                <w:sz w:val="20"/>
                                <w:szCs w:val="22"/>
                              </w:rPr>
                              <w:t>40歳から74歳までの特定健診の</w:t>
                            </w:r>
                            <w:r>
                              <w:rPr>
                                <w:rFonts w:ascii="HG丸ｺﾞｼｯｸM-PRO" w:eastAsia="HG丸ｺﾞｼｯｸM-PRO" w:hAnsi="HG丸ｺﾞｼｯｸM-PRO" w:hint="eastAsia"/>
                                <w:sz w:val="20"/>
                                <w:szCs w:val="22"/>
                              </w:rPr>
                              <w:t>対象者について、特定健診実施率が70%であり、かつ、そのうち特定保健指導の</w:t>
                            </w:r>
                            <w:r w:rsidRPr="003E06CA">
                              <w:rPr>
                                <w:rFonts w:ascii="HG丸ｺﾞｼｯｸM-PRO" w:eastAsia="HG丸ｺﾞｼｯｸM-PRO" w:hAnsi="HG丸ｺﾞｼｯｸM-PRO" w:hint="eastAsia"/>
                                <w:sz w:val="20"/>
                                <w:szCs w:val="22"/>
                              </w:rPr>
                              <w:t>対象者が17％</w:t>
                            </w:r>
                            <w:r>
                              <w:rPr>
                                <w:rFonts w:ascii="HG丸ｺﾞｼｯｸM-PRO" w:eastAsia="HG丸ｺﾞｼｯｸM-PRO" w:hAnsi="HG丸ｺﾞｼｯｸM-PRO" w:hint="eastAsia"/>
                                <w:sz w:val="20"/>
                                <w:szCs w:val="22"/>
                              </w:rPr>
                              <w:t>と</w:t>
                            </w:r>
                            <w:r w:rsidRPr="003E06CA">
                              <w:rPr>
                                <w:rFonts w:ascii="HG丸ｺﾞｼｯｸM-PRO" w:eastAsia="HG丸ｺﾞｼｯｸM-PRO" w:hAnsi="HG丸ｺﾞｼｯｸM-PRO" w:hint="eastAsia"/>
                                <w:sz w:val="20"/>
                                <w:szCs w:val="22"/>
                              </w:rPr>
                              <w:t>仮定</w:t>
                            </w:r>
                            <w:r>
                              <w:rPr>
                                <w:rFonts w:ascii="HG丸ｺﾞｼｯｸM-PRO" w:eastAsia="HG丸ｺﾞｼｯｸM-PRO" w:hAnsi="HG丸ｺﾞｼｯｸM-PRO" w:hint="eastAsia"/>
                                <w:sz w:val="20"/>
                                <w:szCs w:val="22"/>
                              </w:rPr>
                              <w:t>して、</w:t>
                            </w:r>
                            <w:r w:rsidRPr="003E06CA">
                              <w:rPr>
                                <w:rFonts w:ascii="HG丸ｺﾞｼｯｸM-PRO" w:eastAsia="HG丸ｺﾞｼｯｸM-PRO" w:hAnsi="HG丸ｺﾞｼｯｸM-PRO" w:hint="eastAsia"/>
                                <w:sz w:val="20"/>
                                <w:szCs w:val="22"/>
                              </w:rPr>
                              <w:t>特定保健指導の実施率</w:t>
                            </w:r>
                            <w:r>
                              <w:rPr>
                                <w:rFonts w:ascii="HG丸ｺﾞｼｯｸM-PRO" w:eastAsia="HG丸ｺﾞｼｯｸM-PRO" w:hAnsi="HG丸ｺﾞｼｯｸM-PRO" w:hint="eastAsia"/>
                                <w:sz w:val="20"/>
                                <w:szCs w:val="22"/>
                              </w:rPr>
                              <w:t>が</w:t>
                            </w:r>
                            <w:r w:rsidRPr="003E06CA">
                              <w:rPr>
                                <w:rFonts w:ascii="HG丸ｺﾞｼｯｸM-PRO" w:eastAsia="HG丸ｺﾞｼｯｸM-PRO" w:hAnsi="HG丸ｺﾞｼｯｸM-PRO" w:hint="eastAsia"/>
                                <w:sz w:val="20"/>
                                <w:szCs w:val="22"/>
                              </w:rPr>
                              <w:t>45％</w:t>
                            </w:r>
                            <w:r>
                              <w:rPr>
                                <w:rFonts w:ascii="HG丸ｺﾞｼｯｸM-PRO" w:eastAsia="HG丸ｺﾞｼｯｸM-PRO" w:hAnsi="HG丸ｺﾞｼｯｸM-PRO" w:hint="eastAsia"/>
                                <w:sz w:val="20"/>
                                <w:szCs w:val="22"/>
                              </w:rPr>
                              <w:t>という目標を</w:t>
                            </w:r>
                            <w:r w:rsidRPr="003E06CA">
                              <w:rPr>
                                <w:rFonts w:ascii="HG丸ｺﾞｼｯｸM-PRO" w:eastAsia="HG丸ｺﾞｼｯｸM-PRO" w:hAnsi="HG丸ｺﾞｼｯｸM-PRO" w:hint="eastAsia"/>
                                <w:sz w:val="20"/>
                                <w:szCs w:val="22"/>
                              </w:rPr>
                              <w:t>達成した場合の</w:t>
                            </w:r>
                            <w:r>
                              <w:rPr>
                                <w:rFonts w:ascii="HG丸ｺﾞｼｯｸM-PRO" w:eastAsia="HG丸ｺﾞｼｯｸM-PRO" w:hAnsi="HG丸ｺﾞｼｯｸM-PRO" w:hint="eastAsia"/>
                                <w:sz w:val="20"/>
                                <w:szCs w:val="22"/>
                              </w:rPr>
                              <w:t>該当者</w:t>
                            </w:r>
                            <w:r w:rsidRPr="003E06CA">
                              <w:rPr>
                                <w:rFonts w:ascii="HG丸ｺﾞｼｯｸM-PRO" w:eastAsia="HG丸ｺﾞｼｯｸM-PRO" w:hAnsi="HG丸ｺﾞｼｯｸM-PRO" w:hint="eastAsia"/>
                                <w:sz w:val="20"/>
                                <w:szCs w:val="22"/>
                              </w:rPr>
                              <w:t>数から、平成25年度の特定保健指導の実施者数を</w:t>
                            </w:r>
                            <w:r>
                              <w:rPr>
                                <w:rFonts w:ascii="HG丸ｺﾞｼｯｸM-PRO" w:eastAsia="HG丸ｺﾞｼｯｸM-PRO" w:hAnsi="HG丸ｺﾞｼｯｸM-PRO" w:hint="eastAsia"/>
                                <w:sz w:val="20"/>
                                <w:szCs w:val="22"/>
                              </w:rPr>
                              <w:t>差し引いて</w:t>
                            </w:r>
                            <w:r w:rsidRPr="003E06CA">
                              <w:rPr>
                                <w:rFonts w:ascii="HG丸ｺﾞｼｯｸM-PRO" w:eastAsia="HG丸ｺﾞｼｯｸM-PRO" w:hAnsi="HG丸ｺﾞｼｯｸM-PRO" w:hint="eastAsia"/>
                                <w:sz w:val="20"/>
                                <w:szCs w:val="22"/>
                              </w:rPr>
                              <w:t>、特定保健指導</w:t>
                            </w:r>
                            <w:r>
                              <w:rPr>
                                <w:rFonts w:ascii="HG丸ｺﾞｼｯｸM-PRO" w:eastAsia="HG丸ｺﾞｼｯｸM-PRO" w:hAnsi="HG丸ｺﾞｼｯｸM-PRO" w:hint="eastAsia"/>
                                <w:sz w:val="20"/>
                                <w:szCs w:val="22"/>
                              </w:rPr>
                              <w:t>による</w:t>
                            </w:r>
                            <w:r w:rsidRPr="003E06CA">
                              <w:rPr>
                                <w:rFonts w:ascii="HG丸ｺﾞｼｯｸM-PRO" w:eastAsia="HG丸ｺﾞｼｯｸM-PRO" w:hAnsi="HG丸ｺﾞｼｯｸM-PRO" w:hint="eastAsia"/>
                                <w:sz w:val="20"/>
                                <w:szCs w:val="22"/>
                              </w:rPr>
                              <w:t>効果額</w:t>
                            </w:r>
                            <w:r>
                              <w:rPr>
                                <w:rFonts w:ascii="HG丸ｺﾞｼｯｸM-PRO" w:eastAsia="HG丸ｺﾞｼｯｸM-PRO" w:hAnsi="HG丸ｺﾞｼｯｸM-PRO" w:hint="eastAsia"/>
                                <w:sz w:val="20"/>
                                <w:szCs w:val="22"/>
                              </w:rPr>
                              <w:t>（平成20年度に特定保健指導を受けた者と受けていない者の年間平均医療費の差</w:t>
                            </w:r>
                            <w:r w:rsidRPr="003E06CA">
                              <w:rPr>
                                <w:rFonts w:ascii="HG丸ｺﾞｼｯｸM-PRO" w:eastAsia="HG丸ｺﾞｼｯｸM-PRO" w:hAnsi="HG丸ｺﾞｼｯｸM-PRO" w:hint="eastAsia"/>
                                <w:sz w:val="20"/>
                                <w:szCs w:val="22"/>
                              </w:rPr>
                              <w:t>6,000円</w:t>
                            </w:r>
                            <w:r>
                              <w:rPr>
                                <w:rFonts w:ascii="HG丸ｺﾞｼｯｸM-PRO" w:eastAsia="HG丸ｺﾞｼｯｸM-PRO" w:hAnsi="HG丸ｺﾞｼｯｸM-PRO" w:hint="eastAsia"/>
                                <w:sz w:val="20"/>
                                <w:szCs w:val="22"/>
                              </w:rPr>
                              <w:t>）</w:t>
                            </w:r>
                            <w:r w:rsidRPr="003E06CA">
                              <w:rPr>
                                <w:rFonts w:ascii="HG丸ｺﾞｼｯｸM-PRO" w:eastAsia="HG丸ｺﾞｼｯｸM-PRO" w:hAnsi="HG丸ｺﾞｼｯｸM-PRO" w:hint="eastAsia"/>
                                <w:sz w:val="20"/>
                                <w:szCs w:val="22"/>
                              </w:rPr>
                              <w:t>を乗じて、年度調整を行ったもの。</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ED60B1">
                                  <w:pPr>
                                    <w:widowControl/>
                                    <w:spacing w:line="240" w:lineRule="exact"/>
                                    <w:jc w:val="left"/>
                                    <w:rPr>
                                      <w:rFonts w:ascii="HG丸ｺﾞｼｯｸM-PRO" w:eastAsia="HG丸ｺﾞｼｯｸM-PRO" w:hAnsi="HG丸ｺﾞｼｯｸM-PRO"/>
                                      <w:sz w:val="20"/>
                                      <w:szCs w:val="22"/>
                                    </w:rPr>
                                  </w:pPr>
                                  <w:r w:rsidRPr="003E06CA">
                                    <w:rPr>
                                      <w:rFonts w:ascii="HG丸ｺﾞｼｯｸM-PRO" w:eastAsia="HG丸ｺﾞｼｯｸM-PRO" w:hAnsi="HG丸ｺﾞｼｯｸM-PRO" w:hint="eastAsia"/>
                                      <w:sz w:val="20"/>
                                      <w:szCs w:val="22"/>
                                    </w:rPr>
                                    <w:t>特定健康診査・特定保健指導の実施率の向上による効果</w:t>
                                  </w:r>
                                </w:p>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｛（平成25年度の特定健診の対象者数×0.7×0.17×0.45－平成25年度の特定保健指導の実施者数）×</w:t>
                                  </w:r>
                                  <w:r>
                                    <w:rPr>
                                      <w:rFonts w:ascii="HG丸ｺﾞｼｯｸM-PRO" w:eastAsia="HG丸ｺﾞｼｯｸM-PRO" w:hAnsi="HG丸ｺﾞｼｯｸM-PRO" w:hint="eastAsia"/>
                                      <w:sz w:val="20"/>
                                      <w:szCs w:val="22"/>
                                    </w:rPr>
                                    <w:t>特定保健指導による効果</w:t>
                                  </w:r>
                                  <w:r w:rsidRPr="00412A24">
                                    <w:rPr>
                                      <w:rFonts w:ascii="HG丸ｺﾞｼｯｸM-PRO" w:eastAsia="HG丸ｺﾞｼｯｸM-PRO" w:hAnsi="HG丸ｺﾞｼｯｸM-PRO" w:hint="eastAsia"/>
                                      <w:sz w:val="20"/>
                                      <w:szCs w:val="22"/>
                                    </w:rPr>
                                    <w:t>｝÷平成25年度の外来医療費×平成35年度の外来医療費</w:t>
                                  </w:r>
                                </w:p>
                              </w:tc>
                            </w:tr>
                          </w:tbl>
                          <w:p w:rsidR="00415CC8" w:rsidRPr="00412A24" w:rsidRDefault="00415CC8" w:rsidP="00DB4859">
                            <w:pPr>
                              <w:widowControl/>
                              <w:spacing w:line="240" w:lineRule="exact"/>
                              <w:ind w:left="400" w:hangingChars="200" w:hanging="400"/>
                              <w:jc w:val="left"/>
                              <w:rPr>
                                <w:rFonts w:ascii="HG丸ｺﾞｼｯｸM-PRO" w:eastAsia="HG丸ｺﾞｼｯｸM-PRO" w:hAnsi="HG丸ｺﾞｼｯｸM-PRO"/>
                                <w:sz w:val="20"/>
                                <w:szCs w:val="22"/>
                              </w:rPr>
                            </w:pPr>
                          </w:p>
                          <w:p w:rsidR="00415CC8" w:rsidRDefault="00415CC8" w:rsidP="00381C06">
                            <w:pPr>
                              <w:widowControl/>
                              <w:spacing w:line="240" w:lineRule="exact"/>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（ウ）</w:t>
                            </w:r>
                            <w:r w:rsidRPr="00C41A88">
                              <w:rPr>
                                <w:rFonts w:ascii="HG丸ｺﾞｼｯｸM-PRO" w:eastAsia="HG丸ｺﾞｼｯｸM-PRO" w:hAnsi="HG丸ｺﾞｼｯｸM-PRO" w:hint="eastAsia"/>
                                <w:sz w:val="20"/>
                                <w:szCs w:val="22"/>
                              </w:rPr>
                              <w:t>後発医薬品の使用促進による効果</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C41A88">
                              <w:rPr>
                                <w:rFonts w:ascii="HG丸ｺﾞｼｯｸM-PRO" w:eastAsia="HG丸ｺﾞｼｯｸM-PRO" w:hAnsi="HG丸ｺﾞｼｯｸM-PRO" w:hint="eastAsia"/>
                                <w:sz w:val="20"/>
                                <w:szCs w:val="22"/>
                              </w:rPr>
                              <w:t>平成25年10</w:t>
                            </w:r>
                            <w:r>
                              <w:rPr>
                                <w:rFonts w:ascii="HG丸ｺﾞｼｯｸM-PRO" w:eastAsia="HG丸ｺﾞｼｯｸM-PRO" w:hAnsi="HG丸ｺﾞｼｯｸM-PRO" w:hint="eastAsia"/>
                                <w:sz w:val="20"/>
                                <w:szCs w:val="22"/>
                              </w:rPr>
                              <w:t>月時点で後発品のある先発品を全て</w:t>
                            </w:r>
                            <w:r w:rsidRPr="00C41A88">
                              <w:rPr>
                                <w:rFonts w:ascii="HG丸ｺﾞｼｯｸM-PRO" w:eastAsia="HG丸ｺﾞｼｯｸM-PRO" w:hAnsi="HG丸ｺﾞｼｯｸM-PRO" w:hint="eastAsia"/>
                                <w:sz w:val="20"/>
                                <w:szCs w:val="22"/>
                              </w:rPr>
                              <w:t>後発品</w:t>
                            </w:r>
                            <w:r>
                              <w:rPr>
                                <w:rFonts w:ascii="HG丸ｺﾞｼｯｸM-PRO" w:eastAsia="HG丸ｺﾞｼｯｸM-PRO" w:hAnsi="HG丸ｺﾞｼｯｸM-PRO" w:hint="eastAsia"/>
                                <w:sz w:val="20"/>
                                <w:szCs w:val="22"/>
                              </w:rPr>
                              <w:t>に置き換えた</w:t>
                            </w:r>
                            <w:r w:rsidRPr="00C41A88">
                              <w:rPr>
                                <w:rFonts w:ascii="HG丸ｺﾞｼｯｸM-PRO" w:eastAsia="HG丸ｺﾞｼｯｸM-PRO" w:hAnsi="HG丸ｺﾞｼｯｸM-PRO" w:hint="eastAsia"/>
                                <w:sz w:val="20"/>
                                <w:szCs w:val="22"/>
                              </w:rPr>
                              <w:t>場合の効果額</w:t>
                            </w:r>
                            <w:r>
                              <w:rPr>
                                <w:rFonts w:ascii="HG丸ｺﾞｼｯｸM-PRO" w:eastAsia="HG丸ｺﾞｼｯｸM-PRO" w:hAnsi="HG丸ｺﾞｼｯｸM-PRO" w:hint="eastAsia"/>
                                <w:sz w:val="20"/>
                                <w:szCs w:val="22"/>
                                <w:vertAlign w:val="superscript"/>
                              </w:rPr>
                              <w:t>＊</w:t>
                            </w:r>
                            <w:r>
                              <w:rPr>
                                <w:rFonts w:ascii="HG丸ｺﾞｼｯｸM-PRO" w:eastAsia="HG丸ｺﾞｼｯｸM-PRO" w:hAnsi="HG丸ｺﾞｼｯｸM-PRO" w:hint="eastAsia"/>
                                <w:sz w:val="20"/>
                                <w:szCs w:val="22"/>
                              </w:rPr>
                              <w:t>及び平成25年10月の数量シェアを用いて算出する。＊最小の薬価の後発品に置き換えた場合に生じる効果額</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sidRPr="00C41A88">
                                    <w:rPr>
                                      <w:rFonts w:ascii="HG丸ｺﾞｼｯｸM-PRO" w:eastAsia="HG丸ｺﾞｼｯｸM-PRO" w:hAnsi="HG丸ｺﾞｼｯｸM-PRO" w:hint="eastAsia"/>
                                      <w:sz w:val="20"/>
                                      <w:szCs w:val="22"/>
                                    </w:rPr>
                                    <w:t>後発医薬品の使用促進による効果</w:t>
                                  </w:r>
                                </w:p>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｛平成25年10月時点のデータから算出される後発品のある先発品を100％後発品に置き換えた場合の効果額÷（１－平成25年10月の数量シェア）×（0.8―0.7）｝</w:t>
                                  </w:r>
                                  <w:r>
                                    <w:rPr>
                                      <w:rFonts w:ascii="HG丸ｺﾞｼｯｸM-PRO" w:eastAsia="HG丸ｺﾞｼｯｸM-PRO" w:hAnsi="HG丸ｺﾞｼｯｸM-PRO" w:hint="eastAsia"/>
                                      <w:sz w:val="20"/>
                                      <w:szCs w:val="22"/>
                                    </w:rPr>
                                    <w:t>×12</w:t>
                                  </w:r>
                                  <w:r w:rsidRPr="00412A24">
                                    <w:rPr>
                                      <w:rFonts w:ascii="HG丸ｺﾞｼｯｸM-PRO" w:eastAsia="HG丸ｺﾞｼｯｸM-PRO" w:hAnsi="HG丸ｺﾞｼｯｸM-PRO" w:hint="eastAsia"/>
                                      <w:sz w:val="20"/>
                                      <w:szCs w:val="22"/>
                                    </w:rPr>
                                    <w:t>÷平成25年度の入院外医療費×平成35年度の入院外医療費</w:t>
                                  </w:r>
                                </w:p>
                              </w:tc>
                            </w:tr>
                          </w:tbl>
                          <w:p w:rsidR="00415CC8" w:rsidRPr="0049775E" w:rsidRDefault="00415CC8" w:rsidP="00DB4859">
                            <w:pPr>
                              <w:widowControl/>
                              <w:spacing w:line="240" w:lineRule="exact"/>
                              <w:ind w:leftChars="100" w:left="210"/>
                              <w:jc w:val="left"/>
                              <w:rPr>
                                <w:rFonts w:ascii="HG丸ｺﾞｼｯｸM-PRO" w:eastAsia="HG丸ｺﾞｼｯｸM-PRO" w:hAnsi="HG丸ｺﾞｼｯｸM-PRO"/>
                                <w:sz w:val="16"/>
                                <w:szCs w:val="16"/>
                              </w:rPr>
                            </w:pPr>
                          </w:p>
                          <w:p w:rsidR="00415CC8" w:rsidRDefault="00415CC8" w:rsidP="00381C06">
                            <w:pPr>
                              <w:widowControl/>
                              <w:spacing w:line="240" w:lineRule="exact"/>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w:t>
                            </w:r>
                            <w:r>
                              <w:rPr>
                                <w:rFonts w:ascii="HG丸ｺﾞｼｯｸM-PRO" w:eastAsia="HG丸ｺﾞｼｯｸM-PRO" w:hAnsi="HG丸ｺﾞｼｯｸM-PRO" w:hint="eastAsia"/>
                                <w:sz w:val="20"/>
                                <w:szCs w:val="22"/>
                              </w:rPr>
                              <w:t>エ</w:t>
                            </w:r>
                            <w:r w:rsidRPr="00412A24">
                              <w:rPr>
                                <w:rFonts w:ascii="HG丸ｺﾞｼｯｸM-PRO" w:eastAsia="HG丸ｺﾞｼｯｸM-PRO" w:hAnsi="HG丸ｺﾞｼｯｸM-PRO" w:hint="eastAsia"/>
                                <w:sz w:val="20"/>
                                <w:szCs w:val="22"/>
                              </w:rPr>
                              <w:t>）</w:t>
                            </w:r>
                            <w:r>
                              <w:rPr>
                                <w:rFonts w:ascii="HG丸ｺﾞｼｯｸM-PRO" w:eastAsia="HG丸ｺﾞｼｯｸM-PRO" w:hAnsi="HG丸ｺﾞｼｯｸM-PRO" w:hint="eastAsia"/>
                                <w:sz w:val="20"/>
                                <w:szCs w:val="22"/>
                              </w:rPr>
                              <w:t>糖尿病の重症化予防の取組による効果</w:t>
                            </w:r>
                          </w:p>
                          <w:p w:rsidR="00415CC8" w:rsidRPr="00503747"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基本方針では、</w:t>
                            </w:r>
                            <w:r w:rsidRPr="00503747">
                              <w:rPr>
                                <w:rFonts w:ascii="HG丸ｺﾞｼｯｸM-PRO" w:eastAsia="HG丸ｺﾞｼｯｸM-PRO" w:hAnsi="HG丸ｺﾞｼｯｸM-PRO" w:hint="eastAsia"/>
                                <w:sz w:val="20"/>
                                <w:szCs w:val="22"/>
                              </w:rPr>
                              <w:t>平成</w:t>
                            </w:r>
                            <w:r>
                              <w:rPr>
                                <w:rFonts w:ascii="HG丸ｺﾞｼｯｸM-PRO" w:eastAsia="HG丸ｺﾞｼｯｸM-PRO" w:hAnsi="HG丸ｺﾞｼｯｸM-PRO" w:hint="eastAsia"/>
                                <w:sz w:val="20"/>
                                <w:szCs w:val="22"/>
                              </w:rPr>
                              <w:t>25</w:t>
                            </w:r>
                            <w:r w:rsidRPr="00503747">
                              <w:rPr>
                                <w:rFonts w:ascii="HG丸ｺﾞｼｯｸM-PRO" w:eastAsia="HG丸ｺﾞｼｯｸM-PRO" w:hAnsi="HG丸ｺﾞｼｯｸM-PRO" w:hint="eastAsia"/>
                                <w:sz w:val="20"/>
                                <w:szCs w:val="22"/>
                              </w:rPr>
                              <w:t>年度の生活習慣病(糖尿病)の40歳以上の人口</w:t>
                            </w:r>
                            <w:r>
                              <w:rPr>
                                <w:rFonts w:ascii="HG丸ｺﾞｼｯｸM-PRO" w:eastAsia="HG丸ｺﾞｼｯｸM-PRO" w:hAnsi="HG丸ｺﾞｼｯｸM-PRO" w:hint="eastAsia"/>
                                <w:sz w:val="20"/>
                                <w:szCs w:val="22"/>
                              </w:rPr>
                              <w:t>一人当たり医療費が全国平均を上回る場合は、平成35年度の同医療費について全国平均との差を半減すること、下回る場合は</w:t>
                            </w:r>
                            <w:r w:rsidRPr="00503747">
                              <w:rPr>
                                <w:rFonts w:ascii="HG丸ｺﾞｼｯｸM-PRO" w:eastAsia="HG丸ｺﾞｼｯｸM-PRO" w:hAnsi="HG丸ｺﾞｼｯｸM-PRO" w:hint="eastAsia"/>
                                <w:sz w:val="20"/>
                                <w:szCs w:val="22"/>
                              </w:rPr>
                              <w:t>任意の縮減率を設定することとなっており、「全国平均を上回る都道府県の中で全国平均に近い都道府県と同等程度の効果が期待されると仮定した推計などを行うことが望ましい。」とされている。</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503747">
                              <w:rPr>
                                <w:rFonts w:ascii="HG丸ｺﾞｼｯｸM-PRO" w:eastAsia="HG丸ｺﾞｼｯｸM-PRO" w:hAnsi="HG丸ｺﾞｼｯｸM-PRO" w:hint="eastAsia"/>
                                <w:sz w:val="20"/>
                                <w:szCs w:val="22"/>
                              </w:rPr>
                              <w:t>大阪府の平成25年度の生活習慣病(糖尿病)の40歳以上の補正後の人口</w:t>
                            </w:r>
                            <w:r>
                              <w:rPr>
                                <w:rFonts w:ascii="HG丸ｺﾞｼｯｸM-PRO" w:eastAsia="HG丸ｺﾞｼｯｸM-PRO" w:hAnsi="HG丸ｺﾞｼｯｸM-PRO" w:hint="eastAsia"/>
                                <w:sz w:val="20"/>
                                <w:szCs w:val="22"/>
                              </w:rPr>
                              <w:t>一人</w:t>
                            </w:r>
                            <w:r w:rsidRPr="00503747">
                              <w:rPr>
                                <w:rFonts w:ascii="HG丸ｺﾞｼｯｸM-PRO" w:eastAsia="HG丸ｺﾞｼｯｸM-PRO" w:hAnsi="HG丸ｺﾞｼｯｸM-PRO" w:hint="eastAsia"/>
                                <w:sz w:val="20"/>
                                <w:szCs w:val="22"/>
                              </w:rPr>
                              <w:t>当たり医療費は1,848円であり、全国平均1,852円より低い</w:t>
                            </w:r>
                            <w:r>
                              <w:rPr>
                                <w:rFonts w:ascii="HG丸ｺﾞｼｯｸM-PRO" w:eastAsia="HG丸ｺﾞｼｯｸM-PRO" w:hAnsi="HG丸ｺﾞｼｯｸM-PRO" w:hint="eastAsia"/>
                                <w:sz w:val="20"/>
                                <w:szCs w:val="22"/>
                              </w:rPr>
                              <w:t>ことから、全国平均に近い都道府県の縮減率1</w:t>
                            </w:r>
                            <w:r w:rsidRPr="00412A24">
                              <w:rPr>
                                <w:rFonts w:ascii="HG丸ｺﾞｼｯｸM-PRO" w:eastAsia="HG丸ｺﾞｼｯｸM-PRO" w:hAnsi="HG丸ｺﾞｼｯｸM-PRO" w:hint="eastAsia"/>
                                <w:sz w:val="20"/>
                                <w:szCs w:val="22"/>
                              </w:rPr>
                              <w:t>.1％</w:t>
                            </w:r>
                            <w:r>
                              <w:rPr>
                                <w:rFonts w:ascii="HG丸ｺﾞｼｯｸM-PRO" w:eastAsia="HG丸ｺﾞｼｯｸM-PRO" w:hAnsi="HG丸ｺﾞｼｯｸM-PRO" w:hint="eastAsia"/>
                                <w:sz w:val="20"/>
                                <w:szCs w:val="22"/>
                              </w:rPr>
                              <w:t>で推計する</w:t>
                            </w:r>
                            <w:r w:rsidRPr="00412A24">
                              <w:rPr>
                                <w:rFonts w:ascii="HG丸ｺﾞｼｯｸM-PRO" w:eastAsia="HG丸ｺﾞｼｯｸM-PRO" w:hAnsi="HG丸ｺﾞｼｯｸM-PRO" w:hint="eastAsia"/>
                                <w:sz w:val="20"/>
                                <w:szCs w:val="22"/>
                              </w:rPr>
                              <w:t>。</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sidRPr="00503747">
                                    <w:rPr>
                                      <w:rFonts w:ascii="HG丸ｺﾞｼｯｸM-PRO" w:eastAsia="HG丸ｺﾞｼｯｸM-PRO" w:hAnsi="HG丸ｺﾞｼｯｸM-PRO" w:hint="eastAsia"/>
                                      <w:sz w:val="20"/>
                                      <w:szCs w:val="22"/>
                                    </w:rPr>
                                    <w:t>糖尿病の重症化予防の取組による効果</w:t>
                                  </w:r>
                                </w:p>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＝（平成25年度の生活習慣病(糖尿病)の40歳以上の補正後の人口一人当たり医療費×縮減率×平成25年度の40歳以上の補正後の人口一人当たり医療費）</w:t>
                                  </w:r>
                                  <w:r w:rsidRPr="00503747">
                                    <w:rPr>
                                      <w:rFonts w:ascii="HG丸ｺﾞｼｯｸM-PRO" w:eastAsia="HG丸ｺﾞｼｯｸM-PRO" w:hAnsi="HG丸ｺﾞｼｯｸM-PRO" w:hint="eastAsia"/>
                                      <w:sz w:val="20"/>
                                      <w:szCs w:val="22"/>
                                    </w:rPr>
                                    <w:t>÷平成25年度の入院外医療費×平成35年度の入院外医療費</w:t>
                                  </w:r>
                                </w:p>
                              </w:tc>
                            </w:tr>
                          </w:tbl>
                          <w:p w:rsidR="00415CC8" w:rsidRPr="00503747" w:rsidRDefault="00415CC8" w:rsidP="00381C06">
                            <w:pPr>
                              <w:widowControl/>
                              <w:jc w:val="left"/>
                              <w:rPr>
                                <w:rFonts w:ascii="HG丸ｺﾞｼｯｸM-PRO" w:eastAsia="HG丸ｺﾞｼｯｸM-PRO" w:hAnsi="HG丸ｺﾞｼｯｸM-PRO"/>
                                <w:sz w:val="22"/>
                                <w:szCs w:val="22"/>
                              </w:rPr>
                            </w:pPr>
                          </w:p>
                          <w:p w:rsidR="00415CC8" w:rsidRDefault="00415CC8" w:rsidP="00381C06">
                            <w:pPr>
                              <w:widowControl/>
                              <w:spacing w:line="240" w:lineRule="exact"/>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（オ</w:t>
                            </w:r>
                            <w:r w:rsidRPr="00412A24">
                              <w:rPr>
                                <w:rFonts w:ascii="HG丸ｺﾞｼｯｸM-PRO" w:eastAsia="HG丸ｺﾞｼｯｸM-PRO" w:hAnsi="HG丸ｺﾞｼｯｸM-PRO" w:hint="eastAsia"/>
                                <w:sz w:val="20"/>
                                <w:szCs w:val="22"/>
                              </w:rPr>
                              <w:t>）</w:t>
                            </w:r>
                            <w:r w:rsidRPr="00785447">
                              <w:rPr>
                                <w:rFonts w:ascii="HG丸ｺﾞｼｯｸM-PRO" w:eastAsia="HG丸ｺﾞｼｯｸM-PRO" w:hAnsi="HG丸ｺﾞｼｯｸM-PRO" w:hint="eastAsia"/>
                                <w:sz w:val="20"/>
                                <w:szCs w:val="22"/>
                              </w:rPr>
                              <w:t>重複投薬の適正化</w:t>
                            </w:r>
                            <w:r>
                              <w:rPr>
                                <w:rFonts w:ascii="HG丸ｺﾞｼｯｸM-PRO" w:eastAsia="HG丸ｺﾞｼｯｸM-PRO" w:hAnsi="HG丸ｺﾞｼｯｸM-PRO" w:hint="eastAsia"/>
                                <w:sz w:val="20"/>
                                <w:szCs w:val="22"/>
                              </w:rPr>
                              <w:t>による効果</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785447">
                              <w:rPr>
                                <w:rFonts w:ascii="HG丸ｺﾞｼｯｸM-PRO" w:eastAsia="HG丸ｺﾞｼｯｸM-PRO" w:hAnsi="HG丸ｺﾞｼｯｸM-PRO" w:hint="eastAsia"/>
                                <w:sz w:val="20"/>
                                <w:szCs w:val="22"/>
                              </w:rPr>
                              <w:t>３医療機関以上から同一月内に同一成分の薬を投与されている患者の２医療機関を超える調剤費等の</w:t>
                            </w:r>
                            <w:r>
                              <w:rPr>
                                <w:rFonts w:ascii="HG丸ｺﾞｼｯｸM-PRO" w:eastAsia="HG丸ｺﾞｼｯｸM-PRO" w:hAnsi="HG丸ｺﾞｼｯｸM-PRO" w:hint="eastAsia"/>
                                <w:sz w:val="20"/>
                                <w:szCs w:val="22"/>
                              </w:rPr>
                              <w:t>一人</w:t>
                            </w:r>
                            <w:r w:rsidRPr="00785447">
                              <w:rPr>
                                <w:rFonts w:ascii="HG丸ｺﾞｼｯｸM-PRO" w:eastAsia="HG丸ｺﾞｼｯｸM-PRO" w:hAnsi="HG丸ｺﾞｼｯｸM-PRO" w:hint="eastAsia"/>
                                <w:sz w:val="20"/>
                                <w:szCs w:val="22"/>
                              </w:rPr>
                              <w:t>当たり費用額をＮＤＢから集計し、その２医療機関を超える分に対応する一人当たり費用額を半減する。</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sidRPr="00881E14">
                                    <w:rPr>
                                      <w:rFonts w:ascii="HG丸ｺﾞｼｯｸM-PRO" w:eastAsia="HG丸ｺﾞｼｯｸM-PRO" w:hAnsi="HG丸ｺﾞｼｯｸM-PRO" w:hint="eastAsia"/>
                                      <w:sz w:val="20"/>
                                      <w:szCs w:val="22"/>
                                    </w:rPr>
                                    <w:t>重複投薬の適正化による効果</w:t>
                                  </w:r>
                                </w:p>
                                <w:p w:rsidR="00415CC8" w:rsidRPr="00881E14"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平成25年10月時点で３医療機関以上からの重複投薬に係る調剤費等のうち、２医療機関を超える調剤費等の一人当たり調剤費×平成25年10</w:t>
                                  </w:r>
                                  <w:r>
                                    <w:rPr>
                                      <w:rFonts w:ascii="HG丸ｺﾞｼｯｸM-PRO" w:eastAsia="HG丸ｺﾞｼｯｸM-PRO" w:hAnsi="HG丸ｺﾞｼｯｸM-PRO" w:hint="eastAsia"/>
                                      <w:sz w:val="20"/>
                                      <w:szCs w:val="22"/>
                                    </w:rPr>
                                    <w:t>月時点で３医療機関以上から重複投薬を受けている患者数÷２）×12÷</w:t>
                                  </w:r>
                                  <w:r w:rsidRPr="00503747">
                                    <w:rPr>
                                      <w:rFonts w:ascii="HG丸ｺﾞｼｯｸM-PRO" w:eastAsia="HG丸ｺﾞｼｯｸM-PRO" w:hAnsi="HG丸ｺﾞｼｯｸM-PRO" w:hint="eastAsia"/>
                                      <w:sz w:val="20"/>
                                      <w:szCs w:val="22"/>
                                    </w:rPr>
                                    <w:t>平成25年度の入院外医療費×平成35年度の入院外医療費</w:t>
                                  </w:r>
                                </w:p>
                              </w:tc>
                            </w:tr>
                          </w:tbl>
                          <w:p w:rsidR="00415CC8" w:rsidRPr="00867139" w:rsidRDefault="00415CC8" w:rsidP="00DB4859">
                            <w:pPr>
                              <w:widowControl/>
                              <w:spacing w:line="240" w:lineRule="exact"/>
                              <w:ind w:leftChars="100" w:left="210"/>
                              <w:jc w:val="left"/>
                              <w:rPr>
                                <w:rFonts w:ascii="HG丸ｺﾞｼｯｸM-PRO" w:eastAsia="HG丸ｺﾞｼｯｸM-PRO" w:hAnsi="HG丸ｺﾞｼｯｸM-PRO"/>
                                <w:sz w:val="16"/>
                                <w:szCs w:val="16"/>
                              </w:rPr>
                            </w:pPr>
                          </w:p>
                          <w:p w:rsidR="00415CC8" w:rsidRDefault="00415CC8" w:rsidP="00381C06">
                            <w:pPr>
                              <w:widowControl/>
                              <w:spacing w:line="240" w:lineRule="exact"/>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（カ</w:t>
                            </w:r>
                            <w:r w:rsidRPr="00412A24">
                              <w:rPr>
                                <w:rFonts w:ascii="HG丸ｺﾞｼｯｸM-PRO" w:eastAsia="HG丸ｺﾞｼｯｸM-PRO" w:hAnsi="HG丸ｺﾞｼｯｸM-PRO" w:hint="eastAsia"/>
                                <w:sz w:val="20"/>
                                <w:szCs w:val="22"/>
                              </w:rPr>
                              <w:t>）</w:t>
                            </w:r>
                            <w:r w:rsidRPr="00881E14">
                              <w:rPr>
                                <w:rFonts w:ascii="HG丸ｺﾞｼｯｸM-PRO" w:eastAsia="HG丸ｺﾞｼｯｸM-PRO" w:hAnsi="HG丸ｺﾞｼｯｸM-PRO" w:hint="eastAsia"/>
                                <w:sz w:val="20"/>
                                <w:szCs w:val="22"/>
                              </w:rPr>
                              <w:t>複数種類医薬品の投与（多剤投薬）の適正化</w:t>
                            </w:r>
                            <w:r>
                              <w:rPr>
                                <w:rFonts w:ascii="HG丸ｺﾞｼｯｸM-PRO" w:eastAsia="HG丸ｺﾞｼｯｸM-PRO" w:hAnsi="HG丸ｺﾞｼｯｸM-PRO" w:hint="eastAsia"/>
                                <w:sz w:val="20"/>
                                <w:szCs w:val="22"/>
                              </w:rPr>
                              <w:t>による効果</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881E14">
                              <w:rPr>
                                <w:rFonts w:ascii="HG丸ｺﾞｼｯｸM-PRO" w:eastAsia="HG丸ｺﾞｼｯｸM-PRO" w:hAnsi="HG丸ｺﾞｼｯｸM-PRO" w:hint="eastAsia"/>
                                <w:sz w:val="20"/>
                                <w:szCs w:val="22"/>
                              </w:rPr>
                              <w:t>65歳以上の高齢者のうち15種類以上を処方されている患者の15剤以上にかかる薬剤費を半減する。</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sidRPr="00881E14">
                                    <w:rPr>
                                      <w:rFonts w:ascii="HG丸ｺﾞｼｯｸM-PRO" w:eastAsia="HG丸ｺﾞｼｯｸM-PRO" w:hAnsi="HG丸ｺﾞｼｯｸM-PRO" w:hint="eastAsia"/>
                                      <w:sz w:val="20"/>
                                      <w:szCs w:val="22"/>
                                    </w:rPr>
                                    <w:t>複数種類医薬品の投与（多剤投薬）の適正化</w:t>
                                  </w:r>
                                  <w:r>
                                    <w:rPr>
                                      <w:rFonts w:ascii="HG丸ｺﾞｼｯｸM-PRO" w:eastAsia="HG丸ｺﾞｼｯｸM-PRO" w:hAnsi="HG丸ｺﾞｼｯｸM-PRO" w:hint="eastAsia"/>
                                      <w:sz w:val="20"/>
                                      <w:szCs w:val="22"/>
                                    </w:rPr>
                                    <w:t>による効果</w:t>
                                  </w:r>
                                </w:p>
                                <w:p w:rsidR="00415CC8" w:rsidRPr="00881E14"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881E14">
                                    <w:rPr>
                                      <w:rFonts w:ascii="HG丸ｺﾞｼｯｸM-PRO" w:eastAsia="HG丸ｺﾞｼｯｸM-PRO" w:hAnsi="HG丸ｺﾞｼｯｸM-PRO" w:hint="eastAsia"/>
                                      <w:sz w:val="20"/>
                                      <w:szCs w:val="22"/>
                                    </w:rPr>
                                    <w:t>｛（平成25年10月時点で15種類以上の投薬を受けている65歳以上の高齢者一人当たりの調剤費等－平成25年10月時点で14種類の投薬を受けている65歳以上の高齢者の一人当たりの調剤費等）×平</w:t>
                                  </w:r>
                                  <w:r w:rsidRPr="00412A24">
                                    <w:rPr>
                                      <w:rFonts w:ascii="HG丸ｺﾞｼｯｸM-PRO" w:eastAsia="HG丸ｺﾞｼｯｸM-PRO" w:hAnsi="HG丸ｺﾞｼｯｸM-PRO" w:hint="eastAsia"/>
                                      <w:sz w:val="20"/>
                                      <w:szCs w:val="22"/>
                                    </w:rPr>
                                    <w:t>成25年10月時点で15種類以上の投薬を受けている65歳以上の高齢者数÷２｝×</w:t>
                                  </w:r>
                                  <w:r>
                                    <w:rPr>
                                      <w:rFonts w:ascii="HG丸ｺﾞｼｯｸM-PRO" w:eastAsia="HG丸ｺﾞｼｯｸM-PRO" w:hAnsi="HG丸ｺﾞｼｯｸM-PRO" w:hint="eastAsia"/>
                                      <w:sz w:val="20"/>
                                      <w:szCs w:val="22"/>
                                    </w:rPr>
                                    <w:t>12÷</w:t>
                                  </w:r>
                                  <w:r w:rsidRPr="00412A24">
                                    <w:rPr>
                                      <w:rFonts w:ascii="HG丸ｺﾞｼｯｸM-PRO" w:eastAsia="HG丸ｺﾞｼｯｸM-PRO" w:hAnsi="HG丸ｺﾞｼｯｸM-PRO" w:hint="eastAsia"/>
                                      <w:sz w:val="20"/>
                                      <w:szCs w:val="22"/>
                                    </w:rPr>
                                    <w:t>平成25年度の入院外医療費×平成35年度の入院外医療費</w:t>
                                  </w:r>
                                </w:p>
                              </w:tc>
                            </w:tr>
                          </w:tbl>
                          <w:p w:rsidR="00415CC8" w:rsidRPr="00247ED4" w:rsidRDefault="00415CC8" w:rsidP="00381C06">
                            <w:pPr>
                              <w:spacing w:line="320" w:lineRule="exact"/>
                              <w:jc w:val="left"/>
                              <w:rPr>
                                <w:rFonts w:ascii="HG丸ｺﾞｼｯｸM-PRO" w:eastAsia="HG丸ｺﾞｼｯｸM-PRO" w:hAnsi="HG丸ｺﾞｼｯｸM-PRO"/>
                                <w:sz w:val="2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6" o:spid="_x0000_s1357" alt="タイトル: 医療費の見込みの推計式について" style="position:absolute;margin-left:3.15pt;margin-top:0;width:484.2pt;height:721.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" fillcolor="window" strokecolor="#4f81bd" strokeweight="1pt">
                <v:textbox inset="0,0,0,0">
                  <w:txbxContent>
                    <w:p w:rsidR="00415CC8" w:rsidRPr="00EE5AC0" w:rsidRDefault="00415CC8" w:rsidP="00DB4859">
                      <w:pPr>
                        <w:spacing w:line="360" w:lineRule="exact"/>
                        <w:ind w:leftChars="50" w:left="316" w:hangingChars="100" w:hanging="211"/>
                        <w:jc w:val="left"/>
                        <w:rPr>
                          <w:rFonts w:ascii="HG丸ｺﾞｼｯｸM-PRO" w:eastAsia="HG丸ｺﾞｼｯｸM-PRO" w:hAnsi="HG丸ｺﾞｼｯｸM-PRO" w:cstheme="minorBidi"/>
                          <w:b/>
                          <w:szCs w:val="22"/>
                        </w:rPr>
                      </w:pPr>
                      <w:r>
                        <w:rPr>
                          <w:rFonts w:ascii="HG丸ｺﾞｼｯｸM-PRO" w:eastAsia="HG丸ｺﾞｼｯｸM-PRO" w:hAnsi="HG丸ｺﾞｼｯｸM-PRO" w:cstheme="minorBidi" w:hint="eastAsia"/>
                          <w:b/>
                          <w:szCs w:val="22"/>
                        </w:rPr>
                        <w:t>医療費の見込みの推計式</w:t>
                      </w:r>
                      <w:r w:rsidRPr="00EE5AC0">
                        <w:rPr>
                          <w:rFonts w:ascii="HG丸ｺﾞｼｯｸM-PRO" w:eastAsia="HG丸ｺﾞｼｯｸM-PRO" w:hAnsi="HG丸ｺﾞｼｯｸM-PRO" w:cstheme="minorBidi" w:hint="eastAsia"/>
                          <w:b/>
                          <w:szCs w:val="22"/>
                        </w:rPr>
                        <w:t>について</w:t>
                      </w:r>
                    </w:p>
                    <w:p w:rsidR="00415CC8" w:rsidRDefault="00415CC8" w:rsidP="00DB4859">
                      <w:pPr>
                        <w:widowControl/>
                        <w:spacing w:line="240" w:lineRule="exact"/>
                        <w:ind w:left="400" w:hangingChars="200" w:hanging="400"/>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（ア）</w:t>
                      </w:r>
                      <w:r>
                        <w:rPr>
                          <w:rFonts w:ascii="HG丸ｺﾞｼｯｸM-PRO" w:eastAsia="HG丸ｺﾞｼｯｸM-PRO" w:hAnsi="HG丸ｺﾞｼｯｸM-PRO" w:hint="eastAsia"/>
                          <w:sz w:val="20"/>
                          <w:szCs w:val="22"/>
                        </w:rPr>
                        <w:t>自然体の医療費見込み</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基準年度（</w:t>
                      </w:r>
                      <w:r w:rsidRPr="00412A24">
                        <w:rPr>
                          <w:rFonts w:ascii="HG丸ｺﾞｼｯｸM-PRO" w:eastAsia="HG丸ｺﾞｼｯｸM-PRO" w:hAnsi="HG丸ｺﾞｼｯｸM-PRO" w:hint="eastAsia"/>
                          <w:sz w:val="20"/>
                          <w:szCs w:val="22"/>
                        </w:rPr>
                        <w:t>平成26年度</w:t>
                      </w:r>
                      <w:r>
                        <w:rPr>
                          <w:rFonts w:ascii="HG丸ｺﾞｼｯｸM-PRO" w:eastAsia="HG丸ｺﾞｼｯｸM-PRO" w:hAnsi="HG丸ｺﾞｼｯｸM-PRO" w:hint="eastAsia"/>
                          <w:sz w:val="20"/>
                          <w:szCs w:val="22"/>
                        </w:rPr>
                        <w:t>）の一人当たり医療費に、基準年度から推計年度（</w:t>
                      </w:r>
                      <w:r w:rsidRPr="00412A24">
                        <w:rPr>
                          <w:rFonts w:ascii="HG丸ｺﾞｼｯｸM-PRO" w:eastAsia="HG丸ｺﾞｼｯｸM-PRO" w:hAnsi="HG丸ｺﾞｼｯｸM-PRO" w:hint="eastAsia"/>
                          <w:sz w:val="20"/>
                          <w:szCs w:val="22"/>
                        </w:rPr>
                        <w:t>平成35年度</w:t>
                      </w: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までの</w:t>
                      </w:r>
                      <w:r>
                        <w:rPr>
                          <w:rFonts w:ascii="HG丸ｺﾞｼｯｸM-PRO" w:eastAsia="HG丸ｺﾞｼｯｸM-PRO" w:hAnsi="HG丸ｺﾞｼｯｸM-PRO" w:hint="eastAsia"/>
                          <w:sz w:val="20"/>
                          <w:szCs w:val="22"/>
                        </w:rPr>
                        <w:t>一人</w:t>
                      </w:r>
                      <w:r w:rsidRPr="00412A24">
                        <w:rPr>
                          <w:rFonts w:ascii="HG丸ｺﾞｼｯｸM-PRO" w:eastAsia="HG丸ｺﾞｼｯｸM-PRO" w:hAnsi="HG丸ｺﾞｼｯｸM-PRO" w:hint="eastAsia"/>
                          <w:sz w:val="20"/>
                          <w:szCs w:val="22"/>
                        </w:rPr>
                        <w:t>当たり医療費の伸び率と、</w:t>
                      </w:r>
                      <w:r>
                        <w:rPr>
                          <w:rFonts w:ascii="HG丸ｺﾞｼｯｸM-PRO" w:eastAsia="HG丸ｺﾞｼｯｸM-PRO" w:hAnsi="HG丸ｺﾞｼｯｸM-PRO" w:hint="eastAsia"/>
                          <w:sz w:val="20"/>
                          <w:szCs w:val="22"/>
                        </w:rPr>
                        <w:t>推計年度の大阪府の推計人口を乗じたもの。</w:t>
                      </w:r>
                    </w:p>
                    <w:tbl>
                      <w:tblPr>
                        <w:tblStyle w:val="ae"/>
                        <w:tblW w:w="0" w:type="auto"/>
                        <w:tblInd w:w="420" w:type="dxa"/>
                        <w:tblLook w:val="04A0" w:firstRow="1" w:lastRow="0" w:firstColumn="1" w:lastColumn="0" w:noHBand="0" w:noVBand="1"/>
                      </w:tblPr>
                      <w:tblGrid>
                        <w:gridCol w:w="9057"/>
                      </w:tblGrid>
                      <w:tr w:rsidR="00415CC8" w:rsidTr="00ED60B1">
                        <w:tc>
                          <w:tcPr>
                            <w:tcW w:w="9057" w:type="dxa"/>
                          </w:tcPr>
                          <w:p w:rsidR="00415CC8" w:rsidRDefault="00415CC8" w:rsidP="00ED60B1">
                            <w:pPr>
                              <w:widowControl/>
                              <w:spacing w:line="240" w:lineRule="exact"/>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自然体の医療費見込み</w:t>
                            </w:r>
                          </w:p>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w:t>
                            </w:r>
                            <w:r w:rsidRPr="00B36594">
                              <w:rPr>
                                <w:rFonts w:ascii="HG丸ｺﾞｼｯｸM-PRO" w:eastAsia="HG丸ｺﾞｼｯｸM-PRO" w:hAnsi="HG丸ｺﾞｼｯｸM-PRO" w:hint="eastAsia"/>
                                <w:sz w:val="20"/>
                                <w:szCs w:val="22"/>
                              </w:rPr>
                              <w:t>基準年度（平成26年度）の</w:t>
                            </w:r>
                            <w:r>
                              <w:rPr>
                                <w:rFonts w:ascii="HG丸ｺﾞｼｯｸM-PRO" w:eastAsia="HG丸ｺﾞｼｯｸM-PRO" w:hAnsi="HG丸ｺﾞｼｯｸM-PRO" w:hint="eastAsia"/>
                                <w:sz w:val="20"/>
                                <w:szCs w:val="22"/>
                              </w:rPr>
                              <w:t>一人</w:t>
                            </w:r>
                            <w:r w:rsidRPr="00B36594">
                              <w:rPr>
                                <w:rFonts w:ascii="HG丸ｺﾞｼｯｸM-PRO" w:eastAsia="HG丸ｺﾞｼｯｸM-PRO" w:hAnsi="HG丸ｺﾞｼｯｸM-PRO" w:hint="eastAsia"/>
                                <w:sz w:val="20"/>
                                <w:szCs w:val="22"/>
                              </w:rPr>
                              <w:t>当たり医療費（診療種別、年齢階級別）</w:t>
                            </w:r>
                            <w:r>
                              <w:rPr>
                                <w:rFonts w:ascii="HG丸ｺﾞｼｯｸM-PRO" w:eastAsia="HG丸ｺﾞｼｯｸM-PRO" w:hAnsi="HG丸ｺﾞｼｯｸM-PRO"/>
                                <w:sz w:val="20"/>
                                <w:szCs w:val="22"/>
                              </w:rPr>
                              <w:t>｝</w:t>
                            </w:r>
                            <w:r>
                              <w:rPr>
                                <w:rFonts w:ascii="HG丸ｺﾞｼｯｸM-PRO" w:eastAsia="HG丸ｺﾞｼｯｸM-PRO" w:hAnsi="HG丸ｺﾞｼｯｸM-PRO" w:hint="eastAsia"/>
                                <w:sz w:val="20"/>
                                <w:szCs w:val="22"/>
                              </w:rPr>
                              <w:t>×｛</w:t>
                            </w:r>
                            <w:r w:rsidRPr="00B36594">
                              <w:rPr>
                                <w:rFonts w:ascii="HG丸ｺﾞｼｯｸM-PRO" w:eastAsia="HG丸ｺﾞｼｯｸM-PRO" w:hAnsi="HG丸ｺﾞｼｯｸM-PRO" w:hint="eastAsia"/>
                                <w:sz w:val="20"/>
                                <w:szCs w:val="22"/>
                              </w:rPr>
                              <w:t>基準年度から推計年度（平成35年度）までの</w:t>
                            </w:r>
                            <w:r>
                              <w:rPr>
                                <w:rFonts w:ascii="HG丸ｺﾞｼｯｸM-PRO" w:eastAsia="HG丸ｺﾞｼｯｸM-PRO" w:hAnsi="HG丸ｺﾞｼｯｸM-PRO" w:hint="eastAsia"/>
                                <w:sz w:val="20"/>
                                <w:szCs w:val="22"/>
                              </w:rPr>
                              <w:t>一人</w:t>
                            </w:r>
                            <w:r w:rsidRPr="00B36594">
                              <w:rPr>
                                <w:rFonts w:ascii="HG丸ｺﾞｼｯｸM-PRO" w:eastAsia="HG丸ｺﾞｼｯｸM-PRO" w:hAnsi="HG丸ｺﾞｼｯｸM-PRO" w:hint="eastAsia"/>
                                <w:sz w:val="20"/>
                                <w:szCs w:val="22"/>
                              </w:rPr>
                              <w:t>当たり医療費の伸び率</w:t>
                            </w:r>
                            <w:r>
                              <w:rPr>
                                <w:rFonts w:ascii="HG丸ｺﾞｼｯｸM-PRO" w:eastAsia="HG丸ｺﾞｼｯｸM-PRO" w:hAnsi="HG丸ｺﾞｼｯｸM-PRO" w:hint="eastAsia"/>
                                <w:sz w:val="20"/>
                                <w:szCs w:val="22"/>
                              </w:rPr>
                              <w:t>（平成21～25年度までの医療の高度化等に起因する一人当たり医療費の伸び率に、将来の診療報酬改定及び高齢化の影響を加味）｝×推計年度（平成35年度）の推計人口</w:t>
                            </w:r>
                          </w:p>
                        </w:tc>
                      </w:tr>
                    </w:tbl>
                    <w:p w:rsidR="00415CC8" w:rsidRPr="00B36594" w:rsidRDefault="00415CC8" w:rsidP="00DB4859">
                      <w:pPr>
                        <w:widowControl/>
                        <w:spacing w:line="240" w:lineRule="exact"/>
                        <w:ind w:leftChars="200" w:left="620" w:hangingChars="100" w:hanging="200"/>
                        <w:jc w:val="left"/>
                        <w:rPr>
                          <w:rFonts w:ascii="HG丸ｺﾞｼｯｸM-PRO" w:eastAsia="HG丸ｺﾞｼｯｸM-PRO" w:hAnsi="HG丸ｺﾞｼｯｸM-PRO"/>
                          <w:sz w:val="20"/>
                          <w:szCs w:val="22"/>
                        </w:rPr>
                      </w:pPr>
                    </w:p>
                    <w:p w:rsidR="00415CC8" w:rsidRDefault="00415CC8" w:rsidP="00DB4859">
                      <w:pPr>
                        <w:widowControl/>
                        <w:spacing w:line="240" w:lineRule="exact"/>
                        <w:ind w:left="400" w:hangingChars="200" w:hanging="400"/>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（イ）</w:t>
                      </w:r>
                      <w:r w:rsidRPr="003E06CA">
                        <w:rPr>
                          <w:rFonts w:ascii="HG丸ｺﾞｼｯｸM-PRO" w:eastAsia="HG丸ｺﾞｼｯｸM-PRO" w:hAnsi="HG丸ｺﾞｼｯｸM-PRO" w:hint="eastAsia"/>
                          <w:sz w:val="20"/>
                          <w:szCs w:val="22"/>
                        </w:rPr>
                        <w:t>特定健康診査・特定保健指導の実施率の向上による効果</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3E06CA">
                        <w:rPr>
                          <w:rFonts w:ascii="HG丸ｺﾞｼｯｸM-PRO" w:eastAsia="HG丸ｺﾞｼｯｸM-PRO" w:hAnsi="HG丸ｺﾞｼｯｸM-PRO" w:hint="eastAsia"/>
                          <w:sz w:val="20"/>
                          <w:szCs w:val="22"/>
                        </w:rPr>
                        <w:t>平成25年度の</w:t>
                      </w:r>
                      <w:r>
                        <w:rPr>
                          <w:rFonts w:ascii="HG丸ｺﾞｼｯｸM-PRO" w:eastAsia="HG丸ｺﾞｼｯｸM-PRO" w:hAnsi="HG丸ｺﾞｼｯｸM-PRO" w:hint="eastAsia"/>
                          <w:sz w:val="20"/>
                          <w:szCs w:val="22"/>
                        </w:rPr>
                        <w:t>大阪府の</w:t>
                      </w:r>
                      <w:r w:rsidRPr="003E06CA">
                        <w:rPr>
                          <w:rFonts w:ascii="HG丸ｺﾞｼｯｸM-PRO" w:eastAsia="HG丸ｺﾞｼｯｸM-PRO" w:hAnsi="HG丸ｺﾞｼｯｸM-PRO" w:hint="eastAsia"/>
                          <w:sz w:val="20"/>
                          <w:szCs w:val="22"/>
                        </w:rPr>
                        <w:t>40歳から74歳までの特定健診の</w:t>
                      </w:r>
                      <w:r>
                        <w:rPr>
                          <w:rFonts w:ascii="HG丸ｺﾞｼｯｸM-PRO" w:eastAsia="HG丸ｺﾞｼｯｸM-PRO" w:hAnsi="HG丸ｺﾞｼｯｸM-PRO" w:hint="eastAsia"/>
                          <w:sz w:val="20"/>
                          <w:szCs w:val="22"/>
                        </w:rPr>
                        <w:t>対象者について、特定健診実施率が70%であり、かつ、そのうち特定保健指導の</w:t>
                      </w:r>
                      <w:r w:rsidRPr="003E06CA">
                        <w:rPr>
                          <w:rFonts w:ascii="HG丸ｺﾞｼｯｸM-PRO" w:eastAsia="HG丸ｺﾞｼｯｸM-PRO" w:hAnsi="HG丸ｺﾞｼｯｸM-PRO" w:hint="eastAsia"/>
                          <w:sz w:val="20"/>
                          <w:szCs w:val="22"/>
                        </w:rPr>
                        <w:t>対象者が17％</w:t>
                      </w:r>
                      <w:r>
                        <w:rPr>
                          <w:rFonts w:ascii="HG丸ｺﾞｼｯｸM-PRO" w:eastAsia="HG丸ｺﾞｼｯｸM-PRO" w:hAnsi="HG丸ｺﾞｼｯｸM-PRO" w:hint="eastAsia"/>
                          <w:sz w:val="20"/>
                          <w:szCs w:val="22"/>
                        </w:rPr>
                        <w:t>と</w:t>
                      </w:r>
                      <w:r w:rsidRPr="003E06CA">
                        <w:rPr>
                          <w:rFonts w:ascii="HG丸ｺﾞｼｯｸM-PRO" w:eastAsia="HG丸ｺﾞｼｯｸM-PRO" w:hAnsi="HG丸ｺﾞｼｯｸM-PRO" w:hint="eastAsia"/>
                          <w:sz w:val="20"/>
                          <w:szCs w:val="22"/>
                        </w:rPr>
                        <w:t>仮定</w:t>
                      </w:r>
                      <w:r>
                        <w:rPr>
                          <w:rFonts w:ascii="HG丸ｺﾞｼｯｸM-PRO" w:eastAsia="HG丸ｺﾞｼｯｸM-PRO" w:hAnsi="HG丸ｺﾞｼｯｸM-PRO" w:hint="eastAsia"/>
                          <w:sz w:val="20"/>
                          <w:szCs w:val="22"/>
                        </w:rPr>
                        <w:t>して、</w:t>
                      </w:r>
                      <w:r w:rsidRPr="003E06CA">
                        <w:rPr>
                          <w:rFonts w:ascii="HG丸ｺﾞｼｯｸM-PRO" w:eastAsia="HG丸ｺﾞｼｯｸM-PRO" w:hAnsi="HG丸ｺﾞｼｯｸM-PRO" w:hint="eastAsia"/>
                          <w:sz w:val="20"/>
                          <w:szCs w:val="22"/>
                        </w:rPr>
                        <w:t>特定保健指導の実施率</w:t>
                      </w:r>
                      <w:r>
                        <w:rPr>
                          <w:rFonts w:ascii="HG丸ｺﾞｼｯｸM-PRO" w:eastAsia="HG丸ｺﾞｼｯｸM-PRO" w:hAnsi="HG丸ｺﾞｼｯｸM-PRO" w:hint="eastAsia"/>
                          <w:sz w:val="20"/>
                          <w:szCs w:val="22"/>
                        </w:rPr>
                        <w:t>が</w:t>
                      </w:r>
                      <w:r w:rsidRPr="003E06CA">
                        <w:rPr>
                          <w:rFonts w:ascii="HG丸ｺﾞｼｯｸM-PRO" w:eastAsia="HG丸ｺﾞｼｯｸM-PRO" w:hAnsi="HG丸ｺﾞｼｯｸM-PRO" w:hint="eastAsia"/>
                          <w:sz w:val="20"/>
                          <w:szCs w:val="22"/>
                        </w:rPr>
                        <w:t>45％</w:t>
                      </w:r>
                      <w:r>
                        <w:rPr>
                          <w:rFonts w:ascii="HG丸ｺﾞｼｯｸM-PRO" w:eastAsia="HG丸ｺﾞｼｯｸM-PRO" w:hAnsi="HG丸ｺﾞｼｯｸM-PRO" w:hint="eastAsia"/>
                          <w:sz w:val="20"/>
                          <w:szCs w:val="22"/>
                        </w:rPr>
                        <w:t>という目標を</w:t>
                      </w:r>
                      <w:r w:rsidRPr="003E06CA">
                        <w:rPr>
                          <w:rFonts w:ascii="HG丸ｺﾞｼｯｸM-PRO" w:eastAsia="HG丸ｺﾞｼｯｸM-PRO" w:hAnsi="HG丸ｺﾞｼｯｸM-PRO" w:hint="eastAsia"/>
                          <w:sz w:val="20"/>
                          <w:szCs w:val="22"/>
                        </w:rPr>
                        <w:t>達成した場合の</w:t>
                      </w:r>
                      <w:r>
                        <w:rPr>
                          <w:rFonts w:ascii="HG丸ｺﾞｼｯｸM-PRO" w:eastAsia="HG丸ｺﾞｼｯｸM-PRO" w:hAnsi="HG丸ｺﾞｼｯｸM-PRO" w:hint="eastAsia"/>
                          <w:sz w:val="20"/>
                          <w:szCs w:val="22"/>
                        </w:rPr>
                        <w:t>該当者</w:t>
                      </w:r>
                      <w:r w:rsidRPr="003E06CA">
                        <w:rPr>
                          <w:rFonts w:ascii="HG丸ｺﾞｼｯｸM-PRO" w:eastAsia="HG丸ｺﾞｼｯｸM-PRO" w:hAnsi="HG丸ｺﾞｼｯｸM-PRO" w:hint="eastAsia"/>
                          <w:sz w:val="20"/>
                          <w:szCs w:val="22"/>
                        </w:rPr>
                        <w:t>数から、平成25年度の特定保健指導の実施者数を</w:t>
                      </w:r>
                      <w:r>
                        <w:rPr>
                          <w:rFonts w:ascii="HG丸ｺﾞｼｯｸM-PRO" w:eastAsia="HG丸ｺﾞｼｯｸM-PRO" w:hAnsi="HG丸ｺﾞｼｯｸM-PRO" w:hint="eastAsia"/>
                          <w:sz w:val="20"/>
                          <w:szCs w:val="22"/>
                        </w:rPr>
                        <w:t>差し引いて</w:t>
                      </w:r>
                      <w:r w:rsidRPr="003E06CA">
                        <w:rPr>
                          <w:rFonts w:ascii="HG丸ｺﾞｼｯｸM-PRO" w:eastAsia="HG丸ｺﾞｼｯｸM-PRO" w:hAnsi="HG丸ｺﾞｼｯｸM-PRO" w:hint="eastAsia"/>
                          <w:sz w:val="20"/>
                          <w:szCs w:val="22"/>
                        </w:rPr>
                        <w:t>、特定保健指導</w:t>
                      </w:r>
                      <w:r>
                        <w:rPr>
                          <w:rFonts w:ascii="HG丸ｺﾞｼｯｸM-PRO" w:eastAsia="HG丸ｺﾞｼｯｸM-PRO" w:hAnsi="HG丸ｺﾞｼｯｸM-PRO" w:hint="eastAsia"/>
                          <w:sz w:val="20"/>
                          <w:szCs w:val="22"/>
                        </w:rPr>
                        <w:t>による</w:t>
                      </w:r>
                      <w:r w:rsidRPr="003E06CA">
                        <w:rPr>
                          <w:rFonts w:ascii="HG丸ｺﾞｼｯｸM-PRO" w:eastAsia="HG丸ｺﾞｼｯｸM-PRO" w:hAnsi="HG丸ｺﾞｼｯｸM-PRO" w:hint="eastAsia"/>
                          <w:sz w:val="20"/>
                          <w:szCs w:val="22"/>
                        </w:rPr>
                        <w:t>効果額</w:t>
                      </w:r>
                      <w:r>
                        <w:rPr>
                          <w:rFonts w:ascii="HG丸ｺﾞｼｯｸM-PRO" w:eastAsia="HG丸ｺﾞｼｯｸM-PRO" w:hAnsi="HG丸ｺﾞｼｯｸM-PRO" w:hint="eastAsia"/>
                          <w:sz w:val="20"/>
                          <w:szCs w:val="22"/>
                        </w:rPr>
                        <w:t>（平成20年度に特定保健指導を受けた者と受けていない者の年間平均医療費の差</w:t>
                      </w:r>
                      <w:r w:rsidRPr="003E06CA">
                        <w:rPr>
                          <w:rFonts w:ascii="HG丸ｺﾞｼｯｸM-PRO" w:eastAsia="HG丸ｺﾞｼｯｸM-PRO" w:hAnsi="HG丸ｺﾞｼｯｸM-PRO" w:hint="eastAsia"/>
                          <w:sz w:val="20"/>
                          <w:szCs w:val="22"/>
                        </w:rPr>
                        <w:t>6,000円</w:t>
                      </w:r>
                      <w:r>
                        <w:rPr>
                          <w:rFonts w:ascii="HG丸ｺﾞｼｯｸM-PRO" w:eastAsia="HG丸ｺﾞｼｯｸM-PRO" w:hAnsi="HG丸ｺﾞｼｯｸM-PRO" w:hint="eastAsia"/>
                          <w:sz w:val="20"/>
                          <w:szCs w:val="22"/>
                        </w:rPr>
                        <w:t>）</w:t>
                      </w:r>
                      <w:r w:rsidRPr="003E06CA">
                        <w:rPr>
                          <w:rFonts w:ascii="HG丸ｺﾞｼｯｸM-PRO" w:eastAsia="HG丸ｺﾞｼｯｸM-PRO" w:hAnsi="HG丸ｺﾞｼｯｸM-PRO" w:hint="eastAsia"/>
                          <w:sz w:val="20"/>
                          <w:szCs w:val="22"/>
                        </w:rPr>
                        <w:t>を乗じて、年度調整を行ったもの。</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ED60B1">
                            <w:pPr>
                              <w:widowControl/>
                              <w:spacing w:line="240" w:lineRule="exact"/>
                              <w:jc w:val="left"/>
                              <w:rPr>
                                <w:rFonts w:ascii="HG丸ｺﾞｼｯｸM-PRO" w:eastAsia="HG丸ｺﾞｼｯｸM-PRO" w:hAnsi="HG丸ｺﾞｼｯｸM-PRO"/>
                                <w:sz w:val="20"/>
                                <w:szCs w:val="22"/>
                              </w:rPr>
                            </w:pPr>
                            <w:r w:rsidRPr="003E06CA">
                              <w:rPr>
                                <w:rFonts w:ascii="HG丸ｺﾞｼｯｸM-PRO" w:eastAsia="HG丸ｺﾞｼｯｸM-PRO" w:hAnsi="HG丸ｺﾞｼｯｸM-PRO" w:hint="eastAsia"/>
                                <w:sz w:val="20"/>
                                <w:szCs w:val="22"/>
                              </w:rPr>
                              <w:t>特定健康診査・特定保健指導の実施率の向上による効果</w:t>
                            </w:r>
                          </w:p>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｛（平成25年度の特定健診の対象者数×0.7×0.17×0.45－平成25年度の特定保健指導の実施者数）×</w:t>
                            </w:r>
                            <w:r>
                              <w:rPr>
                                <w:rFonts w:ascii="HG丸ｺﾞｼｯｸM-PRO" w:eastAsia="HG丸ｺﾞｼｯｸM-PRO" w:hAnsi="HG丸ｺﾞｼｯｸM-PRO" w:hint="eastAsia"/>
                                <w:sz w:val="20"/>
                                <w:szCs w:val="22"/>
                              </w:rPr>
                              <w:t>特定保健指導による効果</w:t>
                            </w:r>
                            <w:r w:rsidRPr="00412A24">
                              <w:rPr>
                                <w:rFonts w:ascii="HG丸ｺﾞｼｯｸM-PRO" w:eastAsia="HG丸ｺﾞｼｯｸM-PRO" w:hAnsi="HG丸ｺﾞｼｯｸM-PRO" w:hint="eastAsia"/>
                                <w:sz w:val="20"/>
                                <w:szCs w:val="22"/>
                              </w:rPr>
                              <w:t>｝÷平成25年度の外来医療費×平成35年度の外来医療費</w:t>
                            </w:r>
                          </w:p>
                        </w:tc>
                      </w:tr>
                    </w:tbl>
                    <w:p w:rsidR="00415CC8" w:rsidRPr="00412A24" w:rsidRDefault="00415CC8" w:rsidP="00DB4859">
                      <w:pPr>
                        <w:widowControl/>
                        <w:spacing w:line="240" w:lineRule="exact"/>
                        <w:ind w:left="400" w:hangingChars="200" w:hanging="400"/>
                        <w:jc w:val="left"/>
                        <w:rPr>
                          <w:rFonts w:ascii="HG丸ｺﾞｼｯｸM-PRO" w:eastAsia="HG丸ｺﾞｼｯｸM-PRO" w:hAnsi="HG丸ｺﾞｼｯｸM-PRO"/>
                          <w:sz w:val="20"/>
                          <w:szCs w:val="22"/>
                        </w:rPr>
                      </w:pPr>
                    </w:p>
                    <w:p w:rsidR="00415CC8" w:rsidRDefault="00415CC8" w:rsidP="00381C06">
                      <w:pPr>
                        <w:widowControl/>
                        <w:spacing w:line="240" w:lineRule="exact"/>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（ウ）</w:t>
                      </w:r>
                      <w:r w:rsidRPr="00C41A88">
                        <w:rPr>
                          <w:rFonts w:ascii="HG丸ｺﾞｼｯｸM-PRO" w:eastAsia="HG丸ｺﾞｼｯｸM-PRO" w:hAnsi="HG丸ｺﾞｼｯｸM-PRO" w:hint="eastAsia"/>
                          <w:sz w:val="20"/>
                          <w:szCs w:val="22"/>
                        </w:rPr>
                        <w:t>後発医薬品の使用促進による効果</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C41A88">
                        <w:rPr>
                          <w:rFonts w:ascii="HG丸ｺﾞｼｯｸM-PRO" w:eastAsia="HG丸ｺﾞｼｯｸM-PRO" w:hAnsi="HG丸ｺﾞｼｯｸM-PRO" w:hint="eastAsia"/>
                          <w:sz w:val="20"/>
                          <w:szCs w:val="22"/>
                        </w:rPr>
                        <w:t>平成25年10</w:t>
                      </w:r>
                      <w:r>
                        <w:rPr>
                          <w:rFonts w:ascii="HG丸ｺﾞｼｯｸM-PRO" w:eastAsia="HG丸ｺﾞｼｯｸM-PRO" w:hAnsi="HG丸ｺﾞｼｯｸM-PRO" w:hint="eastAsia"/>
                          <w:sz w:val="20"/>
                          <w:szCs w:val="22"/>
                        </w:rPr>
                        <w:t>月時点で後発品のある先発品を全て</w:t>
                      </w:r>
                      <w:r w:rsidRPr="00C41A88">
                        <w:rPr>
                          <w:rFonts w:ascii="HG丸ｺﾞｼｯｸM-PRO" w:eastAsia="HG丸ｺﾞｼｯｸM-PRO" w:hAnsi="HG丸ｺﾞｼｯｸM-PRO" w:hint="eastAsia"/>
                          <w:sz w:val="20"/>
                          <w:szCs w:val="22"/>
                        </w:rPr>
                        <w:t>後発品</w:t>
                      </w:r>
                      <w:r>
                        <w:rPr>
                          <w:rFonts w:ascii="HG丸ｺﾞｼｯｸM-PRO" w:eastAsia="HG丸ｺﾞｼｯｸM-PRO" w:hAnsi="HG丸ｺﾞｼｯｸM-PRO" w:hint="eastAsia"/>
                          <w:sz w:val="20"/>
                          <w:szCs w:val="22"/>
                        </w:rPr>
                        <w:t>に置き換えた</w:t>
                      </w:r>
                      <w:r w:rsidRPr="00C41A88">
                        <w:rPr>
                          <w:rFonts w:ascii="HG丸ｺﾞｼｯｸM-PRO" w:eastAsia="HG丸ｺﾞｼｯｸM-PRO" w:hAnsi="HG丸ｺﾞｼｯｸM-PRO" w:hint="eastAsia"/>
                          <w:sz w:val="20"/>
                          <w:szCs w:val="22"/>
                        </w:rPr>
                        <w:t>場合の効果額</w:t>
                      </w:r>
                      <w:r>
                        <w:rPr>
                          <w:rFonts w:ascii="HG丸ｺﾞｼｯｸM-PRO" w:eastAsia="HG丸ｺﾞｼｯｸM-PRO" w:hAnsi="HG丸ｺﾞｼｯｸM-PRO" w:hint="eastAsia"/>
                          <w:sz w:val="20"/>
                          <w:szCs w:val="22"/>
                          <w:vertAlign w:val="superscript"/>
                        </w:rPr>
                        <w:t>＊</w:t>
                      </w:r>
                      <w:r>
                        <w:rPr>
                          <w:rFonts w:ascii="HG丸ｺﾞｼｯｸM-PRO" w:eastAsia="HG丸ｺﾞｼｯｸM-PRO" w:hAnsi="HG丸ｺﾞｼｯｸM-PRO" w:hint="eastAsia"/>
                          <w:sz w:val="20"/>
                          <w:szCs w:val="22"/>
                        </w:rPr>
                        <w:t>及び平成25年10月の数量シェアを用いて算出する。＊最小の薬価の後発品に置き換えた場合に生じる効果額</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sidRPr="00C41A88">
                              <w:rPr>
                                <w:rFonts w:ascii="HG丸ｺﾞｼｯｸM-PRO" w:eastAsia="HG丸ｺﾞｼｯｸM-PRO" w:hAnsi="HG丸ｺﾞｼｯｸM-PRO" w:hint="eastAsia"/>
                                <w:sz w:val="20"/>
                                <w:szCs w:val="22"/>
                              </w:rPr>
                              <w:t>後発医薬品の使用促進による効果</w:t>
                            </w:r>
                          </w:p>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｛平成25年10月時点のデータから算出される後発品のある先発品を100％後発品に置き換えた場合の効果額÷（１－平成25年10月の数量シェア）×（0.8―0.7）｝</w:t>
                            </w:r>
                            <w:r>
                              <w:rPr>
                                <w:rFonts w:ascii="HG丸ｺﾞｼｯｸM-PRO" w:eastAsia="HG丸ｺﾞｼｯｸM-PRO" w:hAnsi="HG丸ｺﾞｼｯｸM-PRO" w:hint="eastAsia"/>
                                <w:sz w:val="20"/>
                                <w:szCs w:val="22"/>
                              </w:rPr>
                              <w:t>×12</w:t>
                            </w:r>
                            <w:r w:rsidRPr="00412A24">
                              <w:rPr>
                                <w:rFonts w:ascii="HG丸ｺﾞｼｯｸM-PRO" w:eastAsia="HG丸ｺﾞｼｯｸM-PRO" w:hAnsi="HG丸ｺﾞｼｯｸM-PRO" w:hint="eastAsia"/>
                                <w:sz w:val="20"/>
                                <w:szCs w:val="22"/>
                              </w:rPr>
                              <w:t>÷平成25年度の入院外医療費×平成35年度の入院外医療費</w:t>
                            </w:r>
                          </w:p>
                        </w:tc>
                      </w:tr>
                    </w:tbl>
                    <w:p w:rsidR="00415CC8" w:rsidRPr="0049775E" w:rsidRDefault="00415CC8" w:rsidP="00DB4859">
                      <w:pPr>
                        <w:widowControl/>
                        <w:spacing w:line="240" w:lineRule="exact"/>
                        <w:ind w:leftChars="100" w:left="210"/>
                        <w:jc w:val="left"/>
                        <w:rPr>
                          <w:rFonts w:ascii="HG丸ｺﾞｼｯｸM-PRO" w:eastAsia="HG丸ｺﾞｼｯｸM-PRO" w:hAnsi="HG丸ｺﾞｼｯｸM-PRO"/>
                          <w:sz w:val="16"/>
                          <w:szCs w:val="16"/>
                        </w:rPr>
                      </w:pPr>
                    </w:p>
                    <w:p w:rsidR="00415CC8" w:rsidRDefault="00415CC8" w:rsidP="00381C06">
                      <w:pPr>
                        <w:widowControl/>
                        <w:spacing w:line="240" w:lineRule="exact"/>
                        <w:jc w:val="left"/>
                        <w:rPr>
                          <w:rFonts w:ascii="HG丸ｺﾞｼｯｸM-PRO" w:eastAsia="HG丸ｺﾞｼｯｸM-PRO" w:hAnsi="HG丸ｺﾞｼｯｸM-PRO"/>
                          <w:sz w:val="20"/>
                          <w:szCs w:val="22"/>
                        </w:rPr>
                      </w:pPr>
                      <w:r w:rsidRPr="00412A24">
                        <w:rPr>
                          <w:rFonts w:ascii="HG丸ｺﾞｼｯｸM-PRO" w:eastAsia="HG丸ｺﾞｼｯｸM-PRO" w:hAnsi="HG丸ｺﾞｼｯｸM-PRO" w:hint="eastAsia"/>
                          <w:sz w:val="20"/>
                          <w:szCs w:val="22"/>
                        </w:rPr>
                        <w:t>（</w:t>
                      </w:r>
                      <w:r>
                        <w:rPr>
                          <w:rFonts w:ascii="HG丸ｺﾞｼｯｸM-PRO" w:eastAsia="HG丸ｺﾞｼｯｸM-PRO" w:hAnsi="HG丸ｺﾞｼｯｸM-PRO" w:hint="eastAsia"/>
                          <w:sz w:val="20"/>
                          <w:szCs w:val="22"/>
                        </w:rPr>
                        <w:t>エ</w:t>
                      </w:r>
                      <w:r w:rsidRPr="00412A24">
                        <w:rPr>
                          <w:rFonts w:ascii="HG丸ｺﾞｼｯｸM-PRO" w:eastAsia="HG丸ｺﾞｼｯｸM-PRO" w:hAnsi="HG丸ｺﾞｼｯｸM-PRO" w:hint="eastAsia"/>
                          <w:sz w:val="20"/>
                          <w:szCs w:val="22"/>
                        </w:rPr>
                        <w:t>）</w:t>
                      </w:r>
                      <w:r>
                        <w:rPr>
                          <w:rFonts w:ascii="HG丸ｺﾞｼｯｸM-PRO" w:eastAsia="HG丸ｺﾞｼｯｸM-PRO" w:hAnsi="HG丸ｺﾞｼｯｸM-PRO" w:hint="eastAsia"/>
                          <w:sz w:val="20"/>
                          <w:szCs w:val="22"/>
                        </w:rPr>
                        <w:t>糖尿病の重症化予防の取組による効果</w:t>
                      </w:r>
                    </w:p>
                    <w:p w:rsidR="00415CC8" w:rsidRPr="00503747"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基本方針では、</w:t>
                      </w:r>
                      <w:r w:rsidRPr="00503747">
                        <w:rPr>
                          <w:rFonts w:ascii="HG丸ｺﾞｼｯｸM-PRO" w:eastAsia="HG丸ｺﾞｼｯｸM-PRO" w:hAnsi="HG丸ｺﾞｼｯｸM-PRO" w:hint="eastAsia"/>
                          <w:sz w:val="20"/>
                          <w:szCs w:val="22"/>
                        </w:rPr>
                        <w:t>平成</w:t>
                      </w:r>
                      <w:r>
                        <w:rPr>
                          <w:rFonts w:ascii="HG丸ｺﾞｼｯｸM-PRO" w:eastAsia="HG丸ｺﾞｼｯｸM-PRO" w:hAnsi="HG丸ｺﾞｼｯｸM-PRO" w:hint="eastAsia"/>
                          <w:sz w:val="20"/>
                          <w:szCs w:val="22"/>
                        </w:rPr>
                        <w:t>25</w:t>
                      </w:r>
                      <w:r w:rsidRPr="00503747">
                        <w:rPr>
                          <w:rFonts w:ascii="HG丸ｺﾞｼｯｸM-PRO" w:eastAsia="HG丸ｺﾞｼｯｸM-PRO" w:hAnsi="HG丸ｺﾞｼｯｸM-PRO" w:hint="eastAsia"/>
                          <w:sz w:val="20"/>
                          <w:szCs w:val="22"/>
                        </w:rPr>
                        <w:t>年度の生活習慣病(糖尿病)の40歳以上の人口</w:t>
                      </w:r>
                      <w:r>
                        <w:rPr>
                          <w:rFonts w:ascii="HG丸ｺﾞｼｯｸM-PRO" w:eastAsia="HG丸ｺﾞｼｯｸM-PRO" w:hAnsi="HG丸ｺﾞｼｯｸM-PRO" w:hint="eastAsia"/>
                          <w:sz w:val="20"/>
                          <w:szCs w:val="22"/>
                        </w:rPr>
                        <w:t>一人当たり医療費が全国平均を上回る場合は、平成35年度の同医療費について全国平均との差を半減すること、下回る場合は</w:t>
                      </w:r>
                      <w:r w:rsidRPr="00503747">
                        <w:rPr>
                          <w:rFonts w:ascii="HG丸ｺﾞｼｯｸM-PRO" w:eastAsia="HG丸ｺﾞｼｯｸM-PRO" w:hAnsi="HG丸ｺﾞｼｯｸM-PRO" w:hint="eastAsia"/>
                          <w:sz w:val="20"/>
                          <w:szCs w:val="22"/>
                        </w:rPr>
                        <w:t>任意の縮減率を設定することとなっており、「全国平均を上回る都道府県の中で全国平均に近い都道府県と同等程度の効果が期待されると仮定した推計などを行うことが望ましい。」とされている。</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503747">
                        <w:rPr>
                          <w:rFonts w:ascii="HG丸ｺﾞｼｯｸM-PRO" w:eastAsia="HG丸ｺﾞｼｯｸM-PRO" w:hAnsi="HG丸ｺﾞｼｯｸM-PRO" w:hint="eastAsia"/>
                          <w:sz w:val="20"/>
                          <w:szCs w:val="22"/>
                        </w:rPr>
                        <w:t>大阪府の平成25年度の生活習慣病(糖尿病)の40歳以上の補正後の人口</w:t>
                      </w:r>
                      <w:r>
                        <w:rPr>
                          <w:rFonts w:ascii="HG丸ｺﾞｼｯｸM-PRO" w:eastAsia="HG丸ｺﾞｼｯｸM-PRO" w:hAnsi="HG丸ｺﾞｼｯｸM-PRO" w:hint="eastAsia"/>
                          <w:sz w:val="20"/>
                          <w:szCs w:val="22"/>
                        </w:rPr>
                        <w:t>一人</w:t>
                      </w:r>
                      <w:r w:rsidRPr="00503747">
                        <w:rPr>
                          <w:rFonts w:ascii="HG丸ｺﾞｼｯｸM-PRO" w:eastAsia="HG丸ｺﾞｼｯｸM-PRO" w:hAnsi="HG丸ｺﾞｼｯｸM-PRO" w:hint="eastAsia"/>
                          <w:sz w:val="20"/>
                          <w:szCs w:val="22"/>
                        </w:rPr>
                        <w:t>当たり医療費は1,848円であり、全国平均1,852円より低い</w:t>
                      </w:r>
                      <w:r>
                        <w:rPr>
                          <w:rFonts w:ascii="HG丸ｺﾞｼｯｸM-PRO" w:eastAsia="HG丸ｺﾞｼｯｸM-PRO" w:hAnsi="HG丸ｺﾞｼｯｸM-PRO" w:hint="eastAsia"/>
                          <w:sz w:val="20"/>
                          <w:szCs w:val="22"/>
                        </w:rPr>
                        <w:t>ことから、全国平均に近い都道府県の縮減率1</w:t>
                      </w:r>
                      <w:r w:rsidRPr="00412A24">
                        <w:rPr>
                          <w:rFonts w:ascii="HG丸ｺﾞｼｯｸM-PRO" w:eastAsia="HG丸ｺﾞｼｯｸM-PRO" w:hAnsi="HG丸ｺﾞｼｯｸM-PRO" w:hint="eastAsia"/>
                          <w:sz w:val="20"/>
                          <w:szCs w:val="22"/>
                        </w:rPr>
                        <w:t>.1％</w:t>
                      </w:r>
                      <w:r>
                        <w:rPr>
                          <w:rFonts w:ascii="HG丸ｺﾞｼｯｸM-PRO" w:eastAsia="HG丸ｺﾞｼｯｸM-PRO" w:hAnsi="HG丸ｺﾞｼｯｸM-PRO" w:hint="eastAsia"/>
                          <w:sz w:val="20"/>
                          <w:szCs w:val="22"/>
                        </w:rPr>
                        <w:t>で推計する</w:t>
                      </w:r>
                      <w:r w:rsidRPr="00412A24">
                        <w:rPr>
                          <w:rFonts w:ascii="HG丸ｺﾞｼｯｸM-PRO" w:eastAsia="HG丸ｺﾞｼｯｸM-PRO" w:hAnsi="HG丸ｺﾞｼｯｸM-PRO" w:hint="eastAsia"/>
                          <w:sz w:val="20"/>
                          <w:szCs w:val="22"/>
                        </w:rPr>
                        <w:t>。</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sidRPr="00503747">
                              <w:rPr>
                                <w:rFonts w:ascii="HG丸ｺﾞｼｯｸM-PRO" w:eastAsia="HG丸ｺﾞｼｯｸM-PRO" w:hAnsi="HG丸ｺﾞｼｯｸM-PRO" w:hint="eastAsia"/>
                                <w:sz w:val="20"/>
                                <w:szCs w:val="22"/>
                              </w:rPr>
                              <w:t>糖尿病の重症化予防の取組による効果</w:t>
                            </w:r>
                          </w:p>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＝（平成25年度の生活習慣病(糖尿病)の40歳以上の補正後の人口一人当たり医療費×縮減率×平成25年度の40歳以上の補正後の人口一人当たり医療費）</w:t>
                            </w:r>
                            <w:r w:rsidRPr="00503747">
                              <w:rPr>
                                <w:rFonts w:ascii="HG丸ｺﾞｼｯｸM-PRO" w:eastAsia="HG丸ｺﾞｼｯｸM-PRO" w:hAnsi="HG丸ｺﾞｼｯｸM-PRO" w:hint="eastAsia"/>
                                <w:sz w:val="20"/>
                                <w:szCs w:val="22"/>
                              </w:rPr>
                              <w:t>÷平成25年度の入院外医療費×平成35年度の入院外医療費</w:t>
                            </w:r>
                          </w:p>
                        </w:tc>
                      </w:tr>
                    </w:tbl>
                    <w:p w:rsidR="00415CC8" w:rsidRPr="00503747" w:rsidRDefault="00415CC8" w:rsidP="00381C06">
                      <w:pPr>
                        <w:widowControl/>
                        <w:jc w:val="left"/>
                        <w:rPr>
                          <w:rFonts w:ascii="HG丸ｺﾞｼｯｸM-PRO" w:eastAsia="HG丸ｺﾞｼｯｸM-PRO" w:hAnsi="HG丸ｺﾞｼｯｸM-PRO"/>
                          <w:sz w:val="22"/>
                          <w:szCs w:val="22"/>
                        </w:rPr>
                      </w:pPr>
                    </w:p>
                    <w:p w:rsidR="00415CC8" w:rsidRDefault="00415CC8" w:rsidP="00381C06">
                      <w:pPr>
                        <w:widowControl/>
                        <w:spacing w:line="240" w:lineRule="exact"/>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（オ</w:t>
                      </w:r>
                      <w:r w:rsidRPr="00412A24">
                        <w:rPr>
                          <w:rFonts w:ascii="HG丸ｺﾞｼｯｸM-PRO" w:eastAsia="HG丸ｺﾞｼｯｸM-PRO" w:hAnsi="HG丸ｺﾞｼｯｸM-PRO" w:hint="eastAsia"/>
                          <w:sz w:val="20"/>
                          <w:szCs w:val="22"/>
                        </w:rPr>
                        <w:t>）</w:t>
                      </w:r>
                      <w:r w:rsidRPr="00785447">
                        <w:rPr>
                          <w:rFonts w:ascii="HG丸ｺﾞｼｯｸM-PRO" w:eastAsia="HG丸ｺﾞｼｯｸM-PRO" w:hAnsi="HG丸ｺﾞｼｯｸM-PRO" w:hint="eastAsia"/>
                          <w:sz w:val="20"/>
                          <w:szCs w:val="22"/>
                        </w:rPr>
                        <w:t>重複投薬の適正化</w:t>
                      </w:r>
                      <w:r>
                        <w:rPr>
                          <w:rFonts w:ascii="HG丸ｺﾞｼｯｸM-PRO" w:eastAsia="HG丸ｺﾞｼｯｸM-PRO" w:hAnsi="HG丸ｺﾞｼｯｸM-PRO" w:hint="eastAsia"/>
                          <w:sz w:val="20"/>
                          <w:szCs w:val="22"/>
                        </w:rPr>
                        <w:t>による効果</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785447">
                        <w:rPr>
                          <w:rFonts w:ascii="HG丸ｺﾞｼｯｸM-PRO" w:eastAsia="HG丸ｺﾞｼｯｸM-PRO" w:hAnsi="HG丸ｺﾞｼｯｸM-PRO" w:hint="eastAsia"/>
                          <w:sz w:val="20"/>
                          <w:szCs w:val="22"/>
                        </w:rPr>
                        <w:t>３医療機関以上から同一月内に同一成分の薬を投与されている患者の２医療機関を超える調剤費等の</w:t>
                      </w:r>
                      <w:r>
                        <w:rPr>
                          <w:rFonts w:ascii="HG丸ｺﾞｼｯｸM-PRO" w:eastAsia="HG丸ｺﾞｼｯｸM-PRO" w:hAnsi="HG丸ｺﾞｼｯｸM-PRO" w:hint="eastAsia"/>
                          <w:sz w:val="20"/>
                          <w:szCs w:val="22"/>
                        </w:rPr>
                        <w:t>一人</w:t>
                      </w:r>
                      <w:r w:rsidRPr="00785447">
                        <w:rPr>
                          <w:rFonts w:ascii="HG丸ｺﾞｼｯｸM-PRO" w:eastAsia="HG丸ｺﾞｼｯｸM-PRO" w:hAnsi="HG丸ｺﾞｼｯｸM-PRO" w:hint="eastAsia"/>
                          <w:sz w:val="20"/>
                          <w:szCs w:val="22"/>
                        </w:rPr>
                        <w:t>当たり費用額をＮＤＢから集計し、その２医療機関を超える分に対応する一人当たり費用額を半減する。</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sidRPr="00881E14">
                              <w:rPr>
                                <w:rFonts w:ascii="HG丸ｺﾞｼｯｸM-PRO" w:eastAsia="HG丸ｺﾞｼｯｸM-PRO" w:hAnsi="HG丸ｺﾞｼｯｸM-PRO" w:hint="eastAsia"/>
                                <w:sz w:val="20"/>
                                <w:szCs w:val="22"/>
                              </w:rPr>
                              <w:t>重複投薬の適正化による効果</w:t>
                            </w:r>
                          </w:p>
                          <w:p w:rsidR="00415CC8" w:rsidRPr="00881E14"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412A24">
                              <w:rPr>
                                <w:rFonts w:ascii="HG丸ｺﾞｼｯｸM-PRO" w:eastAsia="HG丸ｺﾞｼｯｸM-PRO" w:hAnsi="HG丸ｺﾞｼｯｸM-PRO" w:hint="eastAsia"/>
                                <w:sz w:val="20"/>
                                <w:szCs w:val="22"/>
                              </w:rPr>
                              <w:t>平成25年10月時点で３医療機関以上からの重複投薬に係る調剤費等のうち、２医療機関を超える調剤費等の一人当たり調剤費×平成25年10</w:t>
                            </w:r>
                            <w:r>
                              <w:rPr>
                                <w:rFonts w:ascii="HG丸ｺﾞｼｯｸM-PRO" w:eastAsia="HG丸ｺﾞｼｯｸM-PRO" w:hAnsi="HG丸ｺﾞｼｯｸM-PRO" w:hint="eastAsia"/>
                                <w:sz w:val="20"/>
                                <w:szCs w:val="22"/>
                              </w:rPr>
                              <w:t>月時点で３医療機関以上から重複投薬を受けている患者数÷２）×12÷</w:t>
                            </w:r>
                            <w:r w:rsidRPr="00503747">
                              <w:rPr>
                                <w:rFonts w:ascii="HG丸ｺﾞｼｯｸM-PRO" w:eastAsia="HG丸ｺﾞｼｯｸM-PRO" w:hAnsi="HG丸ｺﾞｼｯｸM-PRO" w:hint="eastAsia"/>
                                <w:sz w:val="20"/>
                                <w:szCs w:val="22"/>
                              </w:rPr>
                              <w:t>平成25年度の入院外医療費×平成35年度の入院外医療費</w:t>
                            </w:r>
                          </w:p>
                        </w:tc>
                      </w:tr>
                    </w:tbl>
                    <w:p w:rsidR="00415CC8" w:rsidRPr="00867139" w:rsidRDefault="00415CC8" w:rsidP="00DB4859">
                      <w:pPr>
                        <w:widowControl/>
                        <w:spacing w:line="240" w:lineRule="exact"/>
                        <w:ind w:leftChars="100" w:left="210"/>
                        <w:jc w:val="left"/>
                        <w:rPr>
                          <w:rFonts w:ascii="HG丸ｺﾞｼｯｸM-PRO" w:eastAsia="HG丸ｺﾞｼｯｸM-PRO" w:hAnsi="HG丸ｺﾞｼｯｸM-PRO"/>
                          <w:sz w:val="16"/>
                          <w:szCs w:val="16"/>
                        </w:rPr>
                      </w:pPr>
                    </w:p>
                    <w:p w:rsidR="00415CC8" w:rsidRDefault="00415CC8" w:rsidP="00381C06">
                      <w:pPr>
                        <w:widowControl/>
                        <w:spacing w:line="240" w:lineRule="exact"/>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（カ</w:t>
                      </w:r>
                      <w:r w:rsidRPr="00412A24">
                        <w:rPr>
                          <w:rFonts w:ascii="HG丸ｺﾞｼｯｸM-PRO" w:eastAsia="HG丸ｺﾞｼｯｸM-PRO" w:hAnsi="HG丸ｺﾞｼｯｸM-PRO" w:hint="eastAsia"/>
                          <w:sz w:val="20"/>
                          <w:szCs w:val="22"/>
                        </w:rPr>
                        <w:t>）</w:t>
                      </w:r>
                      <w:r w:rsidRPr="00881E14">
                        <w:rPr>
                          <w:rFonts w:ascii="HG丸ｺﾞｼｯｸM-PRO" w:eastAsia="HG丸ｺﾞｼｯｸM-PRO" w:hAnsi="HG丸ｺﾞｼｯｸM-PRO" w:hint="eastAsia"/>
                          <w:sz w:val="20"/>
                          <w:szCs w:val="22"/>
                        </w:rPr>
                        <w:t>複数種類医薬品の投与（多剤投薬）の適正化</w:t>
                      </w:r>
                      <w:r>
                        <w:rPr>
                          <w:rFonts w:ascii="HG丸ｺﾞｼｯｸM-PRO" w:eastAsia="HG丸ｺﾞｼｯｸM-PRO" w:hAnsi="HG丸ｺﾞｼｯｸM-PRO" w:hint="eastAsia"/>
                          <w:sz w:val="20"/>
                          <w:szCs w:val="22"/>
                        </w:rPr>
                        <w:t>による効果</w:t>
                      </w:r>
                    </w:p>
                    <w:p w:rsidR="00415CC8" w:rsidRDefault="00415CC8" w:rsidP="00DB4859">
                      <w:pPr>
                        <w:widowControl/>
                        <w:spacing w:line="240" w:lineRule="exact"/>
                        <w:ind w:leftChars="100" w:left="210" w:firstLineChars="100" w:firstLine="200"/>
                        <w:jc w:val="left"/>
                        <w:rPr>
                          <w:rFonts w:ascii="HG丸ｺﾞｼｯｸM-PRO" w:eastAsia="HG丸ｺﾞｼｯｸM-PRO" w:hAnsi="HG丸ｺﾞｼｯｸM-PRO"/>
                          <w:sz w:val="20"/>
                          <w:szCs w:val="22"/>
                        </w:rPr>
                      </w:pPr>
                      <w:r w:rsidRPr="00881E14">
                        <w:rPr>
                          <w:rFonts w:ascii="HG丸ｺﾞｼｯｸM-PRO" w:eastAsia="HG丸ｺﾞｼｯｸM-PRO" w:hAnsi="HG丸ｺﾞｼｯｸM-PRO" w:hint="eastAsia"/>
                          <w:sz w:val="20"/>
                          <w:szCs w:val="22"/>
                        </w:rPr>
                        <w:t>65歳以上の高齢者のうち15種類以上を処方されている患者の15剤以上にかかる薬剤費を半減する。</w:t>
                      </w:r>
                    </w:p>
                    <w:tbl>
                      <w:tblPr>
                        <w:tblStyle w:val="ae"/>
                        <w:tblW w:w="0" w:type="auto"/>
                        <w:tblInd w:w="400" w:type="dxa"/>
                        <w:tblLook w:val="04A0" w:firstRow="1" w:lastRow="0" w:firstColumn="1" w:lastColumn="0" w:noHBand="0" w:noVBand="1"/>
                      </w:tblPr>
                      <w:tblGrid>
                        <w:gridCol w:w="9077"/>
                      </w:tblGrid>
                      <w:tr w:rsidR="00415CC8" w:rsidTr="00ED60B1">
                        <w:tc>
                          <w:tcPr>
                            <w:tcW w:w="9077" w:type="dxa"/>
                          </w:tcPr>
                          <w:p w:rsidR="00415CC8"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sidRPr="00881E14">
                              <w:rPr>
                                <w:rFonts w:ascii="HG丸ｺﾞｼｯｸM-PRO" w:eastAsia="HG丸ｺﾞｼｯｸM-PRO" w:hAnsi="HG丸ｺﾞｼｯｸM-PRO" w:hint="eastAsia"/>
                                <w:sz w:val="20"/>
                                <w:szCs w:val="22"/>
                              </w:rPr>
                              <w:t>複数種類医薬品の投与（多剤投薬）の適正化</w:t>
                            </w:r>
                            <w:r>
                              <w:rPr>
                                <w:rFonts w:ascii="HG丸ｺﾞｼｯｸM-PRO" w:eastAsia="HG丸ｺﾞｼｯｸM-PRO" w:hAnsi="HG丸ｺﾞｼｯｸM-PRO" w:hint="eastAsia"/>
                                <w:sz w:val="20"/>
                                <w:szCs w:val="22"/>
                              </w:rPr>
                              <w:t>による効果</w:t>
                            </w:r>
                          </w:p>
                          <w:p w:rsidR="00415CC8" w:rsidRPr="00881E14" w:rsidRDefault="00415CC8" w:rsidP="00DB4859">
                            <w:pPr>
                              <w:widowControl/>
                              <w:spacing w:line="240" w:lineRule="exact"/>
                              <w:ind w:left="200" w:hangingChars="100" w:hanging="200"/>
                              <w:jc w:val="left"/>
                              <w:rPr>
                                <w:rFonts w:ascii="HG丸ｺﾞｼｯｸM-PRO" w:eastAsia="HG丸ｺﾞｼｯｸM-PRO" w:hAnsi="HG丸ｺﾞｼｯｸM-PRO"/>
                                <w:sz w:val="20"/>
                                <w:szCs w:val="22"/>
                              </w:rPr>
                            </w:pPr>
                            <w:r>
                              <w:rPr>
                                <w:rFonts w:ascii="HG丸ｺﾞｼｯｸM-PRO" w:eastAsia="HG丸ｺﾞｼｯｸM-PRO" w:hAnsi="HG丸ｺﾞｼｯｸM-PRO" w:hint="eastAsia"/>
                                <w:sz w:val="20"/>
                                <w:szCs w:val="22"/>
                              </w:rPr>
                              <w:t>＝</w:t>
                            </w:r>
                            <w:r w:rsidRPr="00881E14">
                              <w:rPr>
                                <w:rFonts w:ascii="HG丸ｺﾞｼｯｸM-PRO" w:eastAsia="HG丸ｺﾞｼｯｸM-PRO" w:hAnsi="HG丸ｺﾞｼｯｸM-PRO" w:hint="eastAsia"/>
                                <w:sz w:val="20"/>
                                <w:szCs w:val="22"/>
                              </w:rPr>
                              <w:t>｛（平成25年10月時点で15種類以上の投薬を受けている65歳以上の高齢者一人当たりの調剤費等－平成25年10月時点で14種類の投薬を受けている65歳以上の高齢者の一人当たりの調剤費等）×平</w:t>
                            </w:r>
                            <w:r w:rsidRPr="00412A24">
                              <w:rPr>
                                <w:rFonts w:ascii="HG丸ｺﾞｼｯｸM-PRO" w:eastAsia="HG丸ｺﾞｼｯｸM-PRO" w:hAnsi="HG丸ｺﾞｼｯｸM-PRO" w:hint="eastAsia"/>
                                <w:sz w:val="20"/>
                                <w:szCs w:val="22"/>
                              </w:rPr>
                              <w:t>成25年10月時点で15種類以上の投薬を受けている65歳以上の高齢者数÷２｝×</w:t>
                            </w:r>
                            <w:r>
                              <w:rPr>
                                <w:rFonts w:ascii="HG丸ｺﾞｼｯｸM-PRO" w:eastAsia="HG丸ｺﾞｼｯｸM-PRO" w:hAnsi="HG丸ｺﾞｼｯｸM-PRO" w:hint="eastAsia"/>
                                <w:sz w:val="20"/>
                                <w:szCs w:val="22"/>
                              </w:rPr>
                              <w:t>12÷</w:t>
                            </w:r>
                            <w:r w:rsidRPr="00412A24">
                              <w:rPr>
                                <w:rFonts w:ascii="HG丸ｺﾞｼｯｸM-PRO" w:eastAsia="HG丸ｺﾞｼｯｸM-PRO" w:hAnsi="HG丸ｺﾞｼｯｸM-PRO" w:hint="eastAsia"/>
                                <w:sz w:val="20"/>
                                <w:szCs w:val="22"/>
                              </w:rPr>
                              <w:t>平成25年度の入院外医療費×平成35年度の入院外医療費</w:t>
                            </w:r>
                          </w:p>
                        </w:tc>
                      </w:tr>
                    </w:tbl>
                    <w:p w:rsidR="00415CC8" w:rsidRPr="00247ED4" w:rsidRDefault="00415CC8" w:rsidP="00381C06">
                      <w:pPr>
                        <w:spacing w:line="320" w:lineRule="exact"/>
                        <w:jc w:val="left"/>
                        <w:rPr>
                          <w:rFonts w:ascii="HG丸ｺﾞｼｯｸM-PRO" w:eastAsia="HG丸ｺﾞｼｯｸM-PRO" w:hAnsi="HG丸ｺﾞｼｯｸM-PRO"/>
                          <w:sz w:val="20"/>
                          <w:szCs w:val="22"/>
                        </w:rPr>
                      </w:pPr>
                    </w:p>
                  </w:txbxContent>
                </v:textbox>
              </v:roundrect>
            </w:pict>
          </mc:Fallback>
        </mc:AlternateContent>
      </w:r>
    </w:p>
    <w:p w:rsidR="00381C06" w:rsidRDefault="00381C06" w:rsidP="00381C06">
      <w:pPr>
        <w:widowControl/>
        <w:jc w:val="left"/>
        <w:rPr>
          <w:rFonts w:ascii="ＭＳ ゴシック" w:eastAsia="ＭＳ ゴシック" w:hAnsi="ＭＳ ゴシック"/>
          <w:b/>
          <w:bCs/>
          <w:color w:val="0070C0"/>
          <w:kern w:val="36"/>
          <w:sz w:val="36"/>
          <w:szCs w:val="36"/>
          <w:u w:val="single"/>
          <w:lang w:val="x-none"/>
        </w:rPr>
      </w:pPr>
    </w:p>
    <w:p w:rsidR="00381C06" w:rsidRPr="00553A1C" w:rsidRDefault="00381C06" w:rsidP="00381C06">
      <w:pPr>
        <w:widowControl/>
        <w:jc w:val="left"/>
        <w:rPr>
          <w:rFonts w:ascii="ＭＳ ゴシック" w:eastAsia="ＭＳ ゴシック" w:hAnsi="ＭＳ ゴシック"/>
          <w:b/>
          <w:bCs/>
          <w:color w:val="0070C0"/>
          <w:kern w:val="36"/>
          <w:sz w:val="36"/>
          <w:szCs w:val="36"/>
          <w:lang w:val="x-none" w:eastAsia="x-none"/>
        </w:rPr>
      </w:pPr>
      <w:r w:rsidRPr="00553A1C">
        <w:rPr>
          <w:rFonts w:ascii="ＭＳ ゴシック" w:eastAsia="ＭＳ ゴシック" w:hAnsi="ＭＳ ゴシック"/>
          <w:b/>
          <w:bCs/>
          <w:color w:val="0070C0"/>
          <w:kern w:val="36"/>
          <w:sz w:val="36"/>
          <w:szCs w:val="36"/>
          <w:lang w:val="x-none" w:eastAsia="x-none"/>
        </w:rPr>
        <w:br w:type="page"/>
      </w:r>
    </w:p>
    <w:p w:rsidR="00381C06" w:rsidRPr="00B72F87" w:rsidRDefault="00381C06" w:rsidP="00381C06">
      <w:pPr>
        <w:rPr>
          <w:rFonts w:ascii="HG丸ｺﾞｼｯｸM-PRO" w:eastAsia="HG丸ｺﾞｼｯｸM-PRO" w:hAnsi="HG丸ｺﾞｼｯｸM-PRO"/>
          <w:sz w:val="36"/>
          <w:szCs w:val="36"/>
        </w:rPr>
      </w:pPr>
      <w:r>
        <w:rPr>
          <w:rFonts w:ascii="ＭＳ ゴシック" w:eastAsia="ＭＳ ゴシック" w:hAnsi="ＭＳ ゴシック" w:hint="eastAsia"/>
          <w:b/>
          <w:bCs/>
          <w:color w:val="0070C0"/>
          <w:kern w:val="36"/>
          <w:sz w:val="36"/>
          <w:szCs w:val="36"/>
          <w:u w:val="single"/>
          <w:lang w:val="x-none"/>
        </w:rPr>
        <w:lastRenderedPageBreak/>
        <w:t>２</w:t>
      </w:r>
      <w:r w:rsidRPr="00AD2A50">
        <w:rPr>
          <w:rFonts w:ascii="ＭＳ ゴシック" w:eastAsia="ＭＳ ゴシック" w:hAnsi="ＭＳ ゴシック" w:hint="eastAsia"/>
          <w:b/>
          <w:bCs/>
          <w:color w:val="0070C0"/>
          <w:kern w:val="36"/>
          <w:sz w:val="36"/>
          <w:szCs w:val="36"/>
          <w:u w:val="single"/>
          <w:lang w:val="x-none" w:eastAsia="x-none"/>
        </w:rPr>
        <w:t>．</w:t>
      </w:r>
      <w:r>
        <w:rPr>
          <w:rFonts w:ascii="ＭＳ ゴシック" w:eastAsia="ＭＳ ゴシック" w:hAnsi="ＭＳ ゴシック" w:hint="eastAsia"/>
          <w:b/>
          <w:bCs/>
          <w:color w:val="0070C0"/>
          <w:kern w:val="36"/>
          <w:sz w:val="36"/>
          <w:szCs w:val="36"/>
          <w:u w:val="single"/>
          <w:lang w:val="x-none"/>
        </w:rPr>
        <w:t>平成35(2023)年度までの医療費の見込み</w:t>
      </w:r>
      <w:r w:rsidRPr="00AD2A50">
        <w:rPr>
          <w:rFonts w:ascii="HG丸ｺﾞｼｯｸM-PRO" w:eastAsia="HG丸ｺﾞｼｯｸM-PRO" w:hAnsi="HG丸ｺﾞｼｯｸM-PRO" w:hint="eastAsia"/>
          <w:sz w:val="36"/>
          <w:szCs w:val="36"/>
        </w:rPr>
        <w:t xml:space="preserve">　　</w:t>
      </w:r>
    </w:p>
    <w:p w:rsidR="00381C06" w:rsidRPr="00881E14" w:rsidRDefault="00381C06" w:rsidP="00381C06">
      <w:pPr>
        <w:spacing w:line="48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（１）医療費の見込み</w:t>
      </w:r>
    </w:p>
    <w:p w:rsidR="00381C06" w:rsidRPr="00A24EF4" w:rsidRDefault="00381C06" w:rsidP="00C662CD">
      <w:pPr>
        <w:pStyle w:val="afc"/>
        <w:ind w:left="220" w:hangingChars="100" w:hanging="220"/>
        <w:rPr>
          <w:rFonts w:ascii="HG丸ｺﾞｼｯｸM-PRO" w:eastAsia="HG丸ｺﾞｼｯｸM-PRO" w:hAnsi="HG丸ｺﾞｼｯｸM-PRO"/>
          <w:sz w:val="22"/>
          <w:szCs w:val="22"/>
          <w:bdr w:val="single" w:sz="4" w:space="0" w:color="auto"/>
        </w:rPr>
      </w:pPr>
      <w:r>
        <w:rPr>
          <w:rFonts w:ascii="HG丸ｺﾞｼｯｸM-PRO" w:eastAsia="HG丸ｺﾞｼｯｸM-PRO" w:hAnsi="HG丸ｺﾞｼｯｸM-PRO" w:hint="eastAsia"/>
          <w:sz w:val="22"/>
          <w:szCs w:val="22"/>
        </w:rPr>
        <w:t xml:space="preserve">○　</w:t>
      </w:r>
      <w:r w:rsidR="00AD0630">
        <w:rPr>
          <w:rFonts w:ascii="HG丸ｺﾞｼｯｸM-PRO" w:eastAsia="HG丸ｺﾞｼｯｸM-PRO" w:hAnsi="HG丸ｺﾞｼｯｸM-PRO" w:hint="eastAsia"/>
          <w:sz w:val="22"/>
          <w:szCs w:val="22"/>
        </w:rPr>
        <w:t>国から提供された推計ツールでは、</w:t>
      </w:r>
      <w:r>
        <w:rPr>
          <w:rFonts w:ascii="HG丸ｺﾞｼｯｸM-PRO" w:eastAsia="HG丸ｺﾞｼｯｸM-PRO" w:hAnsi="HG丸ｺﾞｼｯｸM-PRO" w:hint="eastAsia"/>
          <w:sz w:val="22"/>
          <w:szCs w:val="22"/>
        </w:rPr>
        <w:t>大阪府における</w:t>
      </w:r>
      <w:r w:rsidRPr="00A24EF4">
        <w:rPr>
          <w:rFonts w:ascii="HG丸ｺﾞｼｯｸM-PRO" w:eastAsia="HG丸ｺﾞｼｯｸM-PRO" w:hAnsi="HG丸ｺﾞｼｯｸM-PRO" w:hint="eastAsia"/>
          <w:sz w:val="22"/>
          <w:szCs w:val="22"/>
        </w:rPr>
        <w:t>平成35(2023)年度の</w:t>
      </w:r>
      <w:r>
        <w:rPr>
          <w:rFonts w:ascii="HG丸ｺﾞｼｯｸM-PRO" w:eastAsia="HG丸ｺﾞｼｯｸM-PRO" w:hAnsi="HG丸ｺﾞｼｯｸM-PRO" w:hint="eastAsia"/>
          <w:sz w:val="22"/>
          <w:szCs w:val="22"/>
        </w:rPr>
        <w:t>総</w:t>
      </w:r>
      <w:r w:rsidRPr="00A24EF4">
        <w:rPr>
          <w:rFonts w:ascii="HG丸ｺﾞｼｯｸM-PRO" w:eastAsia="HG丸ｺﾞｼｯｸM-PRO" w:hAnsi="HG丸ｺﾞｼｯｸM-PRO" w:hint="eastAsia"/>
          <w:sz w:val="22"/>
          <w:szCs w:val="22"/>
        </w:rPr>
        <w:t>医療費は、</w:t>
      </w:r>
      <w:r w:rsidR="00AC79C4">
        <w:rPr>
          <w:rFonts w:ascii="HG丸ｺﾞｼｯｸM-PRO" w:eastAsia="HG丸ｺﾞｼｯｸM-PRO" w:hAnsi="HG丸ｺﾞｼｯｸM-PRO" w:hint="eastAsia"/>
          <w:sz w:val="22"/>
          <w:szCs w:val="22"/>
        </w:rPr>
        <w:t>入院外の</w:t>
      </w:r>
      <w:r w:rsidR="00AD0630">
        <w:rPr>
          <w:rFonts w:ascii="HG丸ｺﾞｼｯｸM-PRO" w:eastAsia="HG丸ｺﾞｼｯｸM-PRO" w:hAnsi="HG丸ｺﾞｼｯｸM-PRO" w:hint="eastAsia"/>
          <w:sz w:val="22"/>
          <w:szCs w:val="22"/>
        </w:rPr>
        <w:t>適正化</w:t>
      </w:r>
      <w:r w:rsidR="00AC79C4">
        <w:rPr>
          <w:rFonts w:ascii="HG丸ｺﾞｼｯｸM-PRO" w:eastAsia="HG丸ｺﾞｼｯｸM-PRO" w:hAnsi="HG丸ｺﾞｼｯｸM-PRO" w:hint="eastAsia"/>
          <w:sz w:val="22"/>
          <w:szCs w:val="22"/>
        </w:rPr>
        <w:t>効果額を勘案した場合、</w:t>
      </w:r>
      <w:r w:rsidRPr="00A24EF4">
        <w:rPr>
          <w:rFonts w:ascii="HG丸ｺﾞｼｯｸM-PRO" w:eastAsia="HG丸ｺﾞｼｯｸM-PRO" w:hAnsi="HG丸ｺﾞｼｯｸM-PRO" w:hint="eastAsia"/>
          <w:sz w:val="22"/>
          <w:szCs w:val="22"/>
        </w:rPr>
        <w:t>3兆8,7</w:t>
      </w:r>
      <w:r>
        <w:rPr>
          <w:rFonts w:ascii="HG丸ｺﾞｼｯｸM-PRO" w:eastAsia="HG丸ｺﾞｼｯｸM-PRO" w:hAnsi="HG丸ｺﾞｼｯｸM-PRO" w:hint="eastAsia"/>
          <w:sz w:val="22"/>
          <w:szCs w:val="22"/>
        </w:rPr>
        <w:t>76</w:t>
      </w:r>
      <w:r w:rsidR="006667DF">
        <w:rPr>
          <w:rFonts w:ascii="HG丸ｺﾞｼｯｸM-PRO" w:eastAsia="HG丸ｺﾞｼｯｸM-PRO" w:hAnsi="HG丸ｺﾞｼｯｸM-PRO" w:hint="eastAsia"/>
          <w:sz w:val="22"/>
          <w:szCs w:val="22"/>
        </w:rPr>
        <w:t>.5</w:t>
      </w:r>
      <w:r w:rsidRPr="00A24EF4">
        <w:rPr>
          <w:rFonts w:ascii="HG丸ｺﾞｼｯｸM-PRO" w:eastAsia="HG丸ｺﾞｼｯｸM-PRO" w:hAnsi="HG丸ｺﾞｼｯｸM-PRO" w:hint="eastAsia"/>
          <w:sz w:val="22"/>
          <w:szCs w:val="22"/>
        </w:rPr>
        <w:t>億円と見込まれます。</w:t>
      </w:r>
    </w:p>
    <w:p w:rsidR="00AC79C4" w:rsidRDefault="00CF67C5" w:rsidP="005C4C7A">
      <w:pPr>
        <w:pStyle w:val="afc"/>
        <w:ind w:leftChars="-135" w:left="-283"/>
        <w:rPr>
          <w:noProof/>
          <w:color w:val="FFFFFF" w:themeColor="background1"/>
        </w:rPr>
      </w:pPr>
      <w:r>
        <w:rPr>
          <w:rFonts w:ascii="HG丸ｺﾞｼｯｸM-PRO" w:eastAsia="HG丸ｺﾞｼｯｸM-PRO" w:hAnsi="HG丸ｺﾞｼｯｸM-PRO" w:hint="eastAsia"/>
          <w:noProof/>
          <w:sz w:val="22"/>
          <w:szCs w:val="22"/>
        </w:rPr>
        <mc:AlternateContent>
          <mc:Choice Requires="wpg">
            <w:drawing>
              <wp:anchor distT="0" distB="0" distL="114300" distR="114300" simplePos="0" relativeHeight="252825088" behindDoc="0" locked="0" layoutInCell="1" allowOverlap="1" wp14:anchorId="3609B818" wp14:editId="2DE84278">
                <wp:simplePos x="0" y="0"/>
                <wp:positionH relativeFrom="column">
                  <wp:posOffset>-173355</wp:posOffset>
                </wp:positionH>
                <wp:positionV relativeFrom="paragraph">
                  <wp:posOffset>13070</wp:posOffset>
                </wp:positionV>
                <wp:extent cx="6772275" cy="3434080"/>
                <wp:effectExtent l="0" t="0" r="28575" b="0"/>
                <wp:wrapNone/>
                <wp:docPr id="170" name="グループ化 170" title="大阪府における適正化前および適正化後の医療費の見込み"/>
                <wp:cNvGraphicFramePr/>
                <a:graphic xmlns:a="http://schemas.openxmlformats.org/drawingml/2006/main">
                  <a:graphicData uri="http://schemas.microsoft.com/office/word/2010/wordprocessingGroup">
                    <wpg:wgp>
                      <wpg:cNvGrpSpPr/>
                      <wpg:grpSpPr>
                        <a:xfrm>
                          <a:off x="0" y="0"/>
                          <a:ext cx="6772275" cy="3434080"/>
                          <a:chOff x="0" y="0"/>
                          <a:chExt cx="6772467" cy="3434316"/>
                        </a:xfrm>
                      </wpg:grpSpPr>
                      <wpg:grpSp>
                        <wpg:cNvPr id="169" name="グループ化 169"/>
                        <wpg:cNvGrpSpPr/>
                        <wpg:grpSpPr>
                          <a:xfrm>
                            <a:off x="0" y="0"/>
                            <a:ext cx="6772467" cy="3434316"/>
                            <a:chOff x="0" y="0"/>
                            <a:chExt cx="6772467" cy="3434316"/>
                          </a:xfrm>
                        </wpg:grpSpPr>
                        <wpg:grpSp>
                          <wpg:cNvPr id="145" name="グループ化 145"/>
                          <wpg:cNvGrpSpPr/>
                          <wpg:grpSpPr>
                            <a:xfrm>
                              <a:off x="0" y="0"/>
                              <a:ext cx="4869711" cy="3434316"/>
                              <a:chOff x="0" y="0"/>
                              <a:chExt cx="4869711" cy="3434316"/>
                            </a:xfrm>
                          </wpg:grpSpPr>
                          <pic:pic xmlns:pic="http://schemas.openxmlformats.org/drawingml/2006/picture">
                            <pic:nvPicPr>
                              <pic:cNvPr id="143" name="図 143"/>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69711" cy="3434316"/>
                              </a:xfrm>
                              <a:prstGeom prst="rect">
                                <a:avLst/>
                              </a:prstGeom>
                              <a:noFill/>
                              <a:ln>
                                <a:noFill/>
                              </a:ln>
                            </pic:spPr>
                          </pic:pic>
                          <wpg:grpSp>
                            <wpg:cNvPr id="144" name="グループ化 144"/>
                            <wpg:cNvGrpSpPr/>
                            <wpg:grpSpPr>
                              <a:xfrm>
                                <a:off x="3902149" y="1212111"/>
                                <a:ext cx="382772" cy="1172683"/>
                                <a:chOff x="0" y="0"/>
                                <a:chExt cx="382772" cy="1172683"/>
                              </a:xfrm>
                            </wpg:grpSpPr>
                            <wps:wsp>
                              <wps:cNvPr id="3767" name="テキスト ボックス 2"/>
                              <wps:cNvSpPr txBox="1">
                                <a:spLocks noChangeArrowheads="1"/>
                              </wps:cNvSpPr>
                              <wps:spPr bwMode="auto">
                                <a:xfrm>
                                  <a:off x="0" y="925033"/>
                                  <a:ext cx="381000" cy="247650"/>
                                </a:xfrm>
                                <a:prstGeom prst="rect">
                                  <a:avLst/>
                                </a:prstGeom>
                                <a:noFill/>
                                <a:ln w="9525">
                                  <a:noFill/>
                                  <a:miter lim="800000"/>
                                  <a:headEnd/>
                                  <a:tailEnd/>
                                </a:ln>
                              </wps:spPr>
                              <wps:txbx>
                                <w:txbxContent>
                                  <w:p w:rsidR="00415CC8" w:rsidRPr="00BE73EC" w:rsidRDefault="00415CC8" w:rsidP="00BE73EC">
                                    <w:pPr>
                                      <w:spacing w:line="180" w:lineRule="atLeast"/>
                                      <w:rPr>
                                        <w:rFonts w:ascii="ＭＳ Ｐゴシック" w:eastAsia="ＭＳ Ｐゴシック" w:hAnsi="ＭＳ Ｐゴシック"/>
                                        <w:sz w:val="14"/>
                                        <w:szCs w:val="14"/>
                                      </w:rPr>
                                    </w:pPr>
                                    <w:r w:rsidRPr="00BE73EC">
                                      <w:rPr>
                                        <w:rFonts w:ascii="ＭＳ Ｐゴシック" w:eastAsia="ＭＳ Ｐゴシック" w:hAnsi="ＭＳ Ｐゴシック" w:hint="eastAsia"/>
                                        <w:sz w:val="14"/>
                                        <w:szCs w:val="14"/>
                                      </w:rPr>
                                      <w:t>入院</w:t>
                                    </w:r>
                                  </w:p>
                                </w:txbxContent>
                              </wps:txbx>
                              <wps:bodyPr rot="0" vert="horz" wrap="square" lIns="36000" tIns="36000" rIns="36000" bIns="36000" anchor="t" anchorCtr="0">
                                <a:noAutofit/>
                              </wps:bodyPr>
                            </wps:wsp>
                            <wps:wsp>
                              <wps:cNvPr id="508" name="テキスト ボックス 2"/>
                              <wps:cNvSpPr txBox="1">
                                <a:spLocks noChangeArrowheads="1"/>
                              </wps:cNvSpPr>
                              <wps:spPr bwMode="auto">
                                <a:xfrm>
                                  <a:off x="0" y="0"/>
                                  <a:ext cx="382772" cy="223284"/>
                                </a:xfrm>
                                <a:prstGeom prst="rect">
                                  <a:avLst/>
                                </a:prstGeom>
                                <a:noFill/>
                                <a:ln w="9525">
                                  <a:noFill/>
                                  <a:miter lim="800000"/>
                                  <a:headEnd/>
                                  <a:tailEnd/>
                                </a:ln>
                              </wps:spPr>
                              <wps:txbx>
                                <w:txbxContent>
                                  <w:p w:rsidR="00415CC8" w:rsidRPr="00BE73EC" w:rsidRDefault="00415CC8" w:rsidP="00BE73EC">
                                    <w:pPr>
                                      <w:spacing w:line="220" w:lineRule="exact"/>
                                      <w:rPr>
                                        <w:rFonts w:ascii="ＭＳ Ｐゴシック" w:eastAsia="ＭＳ Ｐゴシック" w:hAnsi="ＭＳ Ｐゴシック"/>
                                        <w:sz w:val="14"/>
                                        <w:szCs w:val="14"/>
                                      </w:rPr>
                                    </w:pPr>
                                    <w:r w:rsidRPr="00BE73EC">
                                      <w:rPr>
                                        <w:rFonts w:ascii="ＭＳ Ｐゴシック" w:eastAsia="ＭＳ Ｐゴシック" w:hAnsi="ＭＳ Ｐゴシック" w:hint="eastAsia"/>
                                        <w:sz w:val="14"/>
                                        <w:szCs w:val="14"/>
                                      </w:rPr>
                                      <w:t>入院外</w:t>
                                    </w:r>
                                  </w:p>
                                </w:txbxContent>
                              </wps:txbx>
                              <wps:bodyPr rot="0" vert="horz" wrap="square" lIns="36000" tIns="36000" rIns="36000" bIns="36000" anchor="t" anchorCtr="0">
                                <a:spAutoFit/>
                              </wps:bodyPr>
                            </wps:wsp>
                          </wpg:grpSp>
                        </wpg:grpSp>
                        <wps:wsp>
                          <wps:cNvPr id="53" name="角丸四角形吹き出し 53"/>
                          <wps:cNvSpPr/>
                          <wps:spPr>
                            <a:xfrm>
                              <a:off x="4774018" y="606056"/>
                              <a:ext cx="1998449" cy="2232025"/>
                            </a:xfrm>
                            <a:prstGeom prst="wedgeRoundRectCallout">
                              <a:avLst>
                                <a:gd name="adj1" fmla="val -60995"/>
                                <a:gd name="adj2" fmla="val -3379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15CC8" w:rsidRDefault="00415CC8" w:rsidP="008258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 name="グループ化 152"/>
                        <wpg:cNvGrpSpPr/>
                        <wpg:grpSpPr>
                          <a:xfrm>
                            <a:off x="4880344" y="808074"/>
                            <a:ext cx="1842044" cy="1934845"/>
                            <a:chOff x="0" y="0"/>
                            <a:chExt cx="1842330" cy="1934845"/>
                          </a:xfrm>
                        </wpg:grpSpPr>
                        <wpg:grpSp>
                          <wpg:cNvPr id="142" name="グループ化 142"/>
                          <wpg:cNvGrpSpPr/>
                          <wpg:grpSpPr>
                            <a:xfrm>
                              <a:off x="978196" y="435935"/>
                              <a:ext cx="864134" cy="935355"/>
                              <a:chOff x="0" y="0"/>
                              <a:chExt cx="864134" cy="935355"/>
                            </a:xfrm>
                          </wpg:grpSpPr>
                          <wps:wsp>
                            <wps:cNvPr id="39" name="下矢印 39"/>
                            <wps:cNvSpPr/>
                            <wps:spPr>
                              <a:xfrm>
                                <a:off x="0" y="0"/>
                                <a:ext cx="446405" cy="93535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0" y="180754"/>
                                <a:ext cx="864134" cy="435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CC8" w:rsidRPr="007106FF" w:rsidRDefault="00415CC8" w:rsidP="00146B79">
                                  <w:pPr>
                                    <w:spacing w:line="240" w:lineRule="exact"/>
                                    <w:rPr>
                                      <w:rFonts w:asciiTheme="majorEastAsia" w:eastAsiaTheme="majorEastAsia" w:hAnsiTheme="majorEastAsia"/>
                                      <w:b/>
                                    </w:rPr>
                                  </w:pPr>
                                  <w:r w:rsidRPr="007106FF">
                                    <w:rPr>
                                      <w:rFonts w:asciiTheme="majorEastAsia" w:eastAsiaTheme="majorEastAsia" w:hAnsiTheme="majorEastAsia" w:hint="eastAsia"/>
                                      <w:b/>
                                    </w:rPr>
                                    <w:t>効果額</w:t>
                                  </w:r>
                                </w:p>
                                <w:p w:rsidR="00415CC8" w:rsidRPr="007106FF" w:rsidRDefault="00415CC8" w:rsidP="00146B79">
                                  <w:pPr>
                                    <w:spacing w:line="240" w:lineRule="exact"/>
                                    <w:rPr>
                                      <w:rFonts w:asciiTheme="majorEastAsia" w:eastAsiaTheme="majorEastAsia" w:hAnsiTheme="majorEastAsia"/>
                                      <w:b/>
                                    </w:rPr>
                                  </w:pPr>
                                  <w:r w:rsidRPr="007106FF">
                                    <w:rPr>
                                      <w:rFonts w:asciiTheme="majorEastAsia" w:eastAsiaTheme="majorEastAsia" w:hAnsiTheme="majorEastAsia" w:hint="eastAsia"/>
                                      <w:b/>
                                    </w:rPr>
                                    <w:t>319.5億円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0" name="グループ化 150"/>
                          <wpg:cNvGrpSpPr/>
                          <wpg:grpSpPr>
                            <a:xfrm>
                              <a:off x="0" y="0"/>
                              <a:ext cx="985520" cy="1934845"/>
                              <a:chOff x="0" y="0"/>
                              <a:chExt cx="985816" cy="1935125"/>
                            </a:xfrm>
                          </wpg:grpSpPr>
                          <pic:pic xmlns:pic="http://schemas.openxmlformats.org/drawingml/2006/picture">
                            <pic:nvPicPr>
                              <pic:cNvPr id="148" name="図 148"/>
                              <pic:cNvPicPr>
                                <a:picLocks noChangeAspect="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67563" cy="1935125"/>
                              </a:xfrm>
                              <a:prstGeom prst="rect">
                                <a:avLst/>
                              </a:prstGeom>
                              <a:noFill/>
                              <a:ln>
                                <a:noFill/>
                              </a:ln>
                            </pic:spPr>
                          </pic:pic>
                          <wps:wsp>
                            <wps:cNvPr id="45" name="テキスト ボックス 2"/>
                            <wps:cNvSpPr txBox="1">
                              <a:spLocks noChangeArrowheads="1"/>
                            </wps:cNvSpPr>
                            <wps:spPr bwMode="auto">
                              <a:xfrm>
                                <a:off x="84753" y="148702"/>
                                <a:ext cx="404678" cy="224822"/>
                              </a:xfrm>
                              <a:prstGeom prst="rect">
                                <a:avLst/>
                              </a:prstGeom>
                              <a:solidFill>
                                <a:srgbClr val="FFFFFF"/>
                              </a:solidFill>
                              <a:ln w="9525">
                                <a:noFill/>
                                <a:miter lim="800000"/>
                                <a:headEnd/>
                                <a:tailEnd/>
                              </a:ln>
                            </wps:spPr>
                            <wps:txbx>
                              <w:txbxContent>
                                <w:p w:rsidR="00415CC8" w:rsidRPr="00773F5D" w:rsidRDefault="00415CC8" w:rsidP="00773F5D">
                                  <w:pPr>
                                    <w:rPr>
                                      <w:rFonts w:ascii="Meiryo UI" w:eastAsia="Meiryo UI" w:hAnsi="Meiryo UI" w:cs="Meiryo UI"/>
                                      <w:sz w:val="18"/>
                                      <w:szCs w:val="18"/>
                                    </w:rPr>
                                  </w:pPr>
                                  <w:r w:rsidRPr="00773F5D">
                                    <w:rPr>
                                      <w:rFonts w:ascii="Meiryo UI" w:eastAsia="Meiryo UI" w:hAnsi="Meiryo UI" w:cs="Meiryo UI" w:hint="eastAsia"/>
                                      <w:sz w:val="18"/>
                                      <w:szCs w:val="18"/>
                                    </w:rPr>
                                    <w:t>39,096</w:t>
                                  </w:r>
                                </w:p>
                              </w:txbxContent>
                            </wps:txbx>
                            <wps:bodyPr rot="0" vert="horz" wrap="none" lIns="0" tIns="0" rIns="0" bIns="0" anchor="t" anchorCtr="0">
                              <a:spAutoFit/>
                            </wps:bodyPr>
                          </wps:wsp>
                          <wps:wsp>
                            <wps:cNvPr id="49" name="テキスト ボックス 2"/>
                            <wps:cNvSpPr txBox="1">
                              <a:spLocks noChangeArrowheads="1"/>
                            </wps:cNvSpPr>
                            <wps:spPr bwMode="auto">
                              <a:xfrm>
                                <a:off x="520996" y="988828"/>
                                <a:ext cx="464820" cy="287020"/>
                              </a:xfrm>
                              <a:prstGeom prst="rect">
                                <a:avLst/>
                              </a:prstGeom>
                              <a:noFill/>
                              <a:ln w="9525">
                                <a:noFill/>
                                <a:miter lim="800000"/>
                                <a:headEnd/>
                                <a:tailEnd/>
                              </a:ln>
                            </wps:spPr>
                            <wps:txbx>
                              <w:txbxContent>
                                <w:p w:rsidR="00415CC8" w:rsidRPr="00773F5D" w:rsidRDefault="00415CC8" w:rsidP="00773F5D">
                                  <w:pPr>
                                    <w:rPr>
                                      <w:rFonts w:ascii="Meiryo UI" w:eastAsia="Meiryo UI" w:hAnsi="Meiryo UI" w:cs="Meiryo UI"/>
                                      <w:sz w:val="20"/>
                                      <w:szCs w:val="20"/>
                                    </w:rPr>
                                  </w:pPr>
                                  <w:r w:rsidRPr="00CF67C5">
                                    <w:rPr>
                                      <w:rFonts w:ascii="Meiryo UI" w:eastAsia="Meiryo UI" w:hAnsi="Meiryo UI" w:cs="Meiryo UI" w:hint="eastAsia"/>
                                      <w:w w:val="54"/>
                                      <w:kern w:val="0"/>
                                      <w:sz w:val="20"/>
                                      <w:szCs w:val="20"/>
                                      <w:fitText w:val="480" w:id="1632931584"/>
                                    </w:rPr>
                                    <w:t>38,776.5</w:t>
                                  </w:r>
                                </w:p>
                              </w:txbxContent>
                            </wps:txbx>
                            <wps:bodyPr rot="0" vert="horz" wrap="square" lIns="0" tIns="0" rIns="0" bIns="0" anchor="t" anchorCtr="0">
                              <a:noAutofit/>
                            </wps:bodyPr>
                          </wps:wsp>
                        </wpg:grpSp>
                      </wpg:grpSp>
                    </wpg:wgp>
                  </a:graphicData>
                </a:graphic>
              </wp:anchor>
            </w:drawing>
          </mc:Choice>
          <mc:Fallback>
            <w:pict>
              <v:group id="グループ化 170" o:spid="_x0000_s1358" alt="タイトル: 大阪府における適正化前および適正化後の医療費の見込み" style="position:absolute;left:0;text-align:left;margin-left:-13.65pt;margin-top:1.05pt;width:533.25pt;height:270.4pt;z-index:252825088" coordsize="67724,3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">
                <v:group id="グループ化 169" o:spid="_x0000_s1359" style="position:absolute;width:67724;height:34343" coordsize="67724,3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グループ化 145" o:spid="_x0000_s1360" style="position:absolute;width:48697;height:34343" coordsize="48697,3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図 143" o:spid="_x0000_s1361" type="#_x0000_t75" style="position:absolute;width:48697;height:3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YJfEAAAA3AAAAA8AAABkcnMvZG93bnJldi54bWxET9tqwkAQfRf6D8sU+iK6qZVW0qzSCxZD&#10;SfH2AUN2cqHZ2ZBdNf69Kwi+zeFcJ1n0phFH6lxtWcHzOAJBnFtdc6lgv1uOZiCcR9bYWCYFZ3Kw&#10;mD8MEoy1PfGGjltfihDCLkYFlfdtLKXLKzLoxrYlDlxhO4M+wK6UusNTCDeNnETRqzRYc2iosKWv&#10;ivL/7cEoWL+ds8/sZ2L/vn/TVNYyLYbTVKmnx/7jHYSn3t/FN/dKh/nTF7g+Ey6Q8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FYJfEAAAA3AAAAA8AAAAAAAAAAAAAAAAA&#10;nwIAAGRycy9kb3ducmV2LnhtbFBLBQYAAAAABAAEAPcAAACQAwAAAAA=&#10;">
                      <v:imagedata r:id="rId174" o:title=""/>
                      <v:path arrowok="t"/>
                    </v:shape>
                    <v:group id="グループ化 144" o:spid="_x0000_s1362" style="position:absolute;left:39021;top:12121;width:3828;height:11726" coordsize="3827,1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_x0000_s1363" type="#_x0000_t202" style="position:absolute;top:9250;width:381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VVMcA&#10;AADdAAAADwAAAGRycy9kb3ducmV2LnhtbESPW2vCQBSE34X+h+UU+qYbtZgSXaVUegGfvCA+HrPH&#10;JDZ7NmRPNf77bkHo4zAz3zCzRedqdaE2VJ4NDAcJKOLc24oLA7vte/8FVBBki7VnMnCjAIv5Q2+G&#10;mfVXXtNlI4WKEA4ZGihFmkzrkJfkMAx8Qxy9k28dSpRtoW2L1wh3tR4lyUQ7rDgulNjQW0n59+bH&#10;GTgfb5+jXViuzvI8Pm1lnx6WH0djnh671ykooU7+w/f2lzUwTicp/L2JT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FVTHAAAA3QAAAA8AAAAAAAAAAAAAAAAAmAIAAGRy&#10;cy9kb3ducmV2LnhtbFBLBQYAAAAABAAEAPUAAACMAwAAAAA=&#10;" filled="f" stroked="f">
                        <v:textbox inset="1mm,1mm,1mm,1mm">
                          <w:txbxContent>
                            <w:p w:rsidR="00415CC8" w:rsidRPr="00BE73EC" w:rsidRDefault="00415CC8" w:rsidP="00BE73EC">
                              <w:pPr>
                                <w:spacing w:line="180" w:lineRule="atLeast"/>
                                <w:rPr>
                                  <w:rFonts w:ascii="ＭＳ Ｐゴシック" w:eastAsia="ＭＳ Ｐゴシック" w:hAnsi="ＭＳ Ｐゴシック"/>
                                  <w:sz w:val="14"/>
                                  <w:szCs w:val="14"/>
                                </w:rPr>
                              </w:pPr>
                              <w:r w:rsidRPr="00BE73EC">
                                <w:rPr>
                                  <w:rFonts w:ascii="ＭＳ Ｐゴシック" w:eastAsia="ＭＳ Ｐゴシック" w:hAnsi="ＭＳ Ｐゴシック" w:hint="eastAsia"/>
                                  <w:sz w:val="14"/>
                                  <w:szCs w:val="14"/>
                                </w:rPr>
                                <w:t>入院</w:t>
                              </w:r>
                            </w:p>
                          </w:txbxContent>
                        </v:textbox>
                      </v:shape>
                      <v:shape id="_x0000_s1364" type="#_x0000_t202" style="position:absolute;width:3827;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Ft8MA&#10;AADcAAAADwAAAGRycy9kb3ducmV2LnhtbESPwWrDMAyG74W9g1Fht9ZpYWPL6paubDS3smQPIGIt&#10;Do3lELtJ9vbTobCj+PV/0rc7zL5TIw2xDWxgs85AEdfBttwY+K4+Vy+gYkK22AUmA78U4bB/WOww&#10;t2HiLxrL1CiBcMzRgEupz7WOtSOPcR16Ysl+wuAxyTg02g44Cdx3eptlz9pjy3LBYU8nR/W1vHmh&#10;VPR6rtptcfloLlPY8HtxHZ0xj8v5+AYq0Zz+l+/twhp4yuRbkRER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AFt8MAAADcAAAADwAAAAAAAAAAAAAAAACYAgAAZHJzL2Rv&#10;d25yZXYueG1sUEsFBgAAAAAEAAQA9QAAAIgDAAAAAA==&#10;" filled="f" stroked="f">
                        <v:textbox style="mso-fit-shape-to-text:t" inset="1mm,1mm,1mm,1mm">
                          <w:txbxContent>
                            <w:p w:rsidR="00415CC8" w:rsidRPr="00BE73EC" w:rsidRDefault="00415CC8" w:rsidP="00BE73EC">
                              <w:pPr>
                                <w:spacing w:line="220" w:lineRule="exact"/>
                                <w:rPr>
                                  <w:rFonts w:ascii="ＭＳ Ｐゴシック" w:eastAsia="ＭＳ Ｐゴシック" w:hAnsi="ＭＳ Ｐゴシック"/>
                                  <w:sz w:val="14"/>
                                  <w:szCs w:val="14"/>
                                </w:rPr>
                              </w:pPr>
                              <w:r w:rsidRPr="00BE73EC">
                                <w:rPr>
                                  <w:rFonts w:ascii="ＭＳ Ｐゴシック" w:eastAsia="ＭＳ Ｐゴシック" w:hAnsi="ＭＳ Ｐゴシック" w:hint="eastAsia"/>
                                  <w:sz w:val="14"/>
                                  <w:szCs w:val="14"/>
                                </w:rPr>
                                <w:t>入院外</w:t>
                              </w:r>
                            </w:p>
                          </w:txbxContent>
                        </v:textbox>
                      </v:shape>
                    </v:group>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3" o:spid="_x0000_s1365" type="#_x0000_t62" style="position:absolute;left:47740;top:6060;width:19984;height:2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KFMYA&#10;AADbAAAADwAAAGRycy9kb3ducmV2LnhtbESPS2vDMBCE74H+B7GFXkIstyFNcaOEEgiYHkJelB4X&#10;a2ObWCvHUv3Ir68KgR6HmfmGWax6U4mWGldaVvAcxSCIM6tLzhWcjpvJGwjnkTVWlknBQA5Wy4fR&#10;AhNtO95Te/C5CBB2CSoovK8TKV1WkEEX2Zo4eGfbGPRBNrnUDXYBbir5Esev0mDJYaHAmtYFZZfD&#10;j1HQ377nu5v9vA5UjTd1isPXblsq9fTYf7yD8NT7//C9nWoFsy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6KFMYAAADbAAAADwAAAAAAAAAAAAAAAACYAgAAZHJz&#10;L2Rvd25yZXYueG1sUEsFBgAAAAAEAAQA9QAAAIsDAAAAAA==&#10;" adj="-2375,3500" filled="f" strokecolor="#243f60 [1604]" strokeweight="2pt">
                    <v:textbox>
                      <w:txbxContent>
                        <w:p w:rsidR="00415CC8" w:rsidRDefault="00415CC8" w:rsidP="00825873">
                          <w:pPr>
                            <w:jc w:val="center"/>
                          </w:pPr>
                        </w:p>
                      </w:txbxContent>
                    </v:textbox>
                  </v:shape>
                </v:group>
                <v:group id="グループ化 152" o:spid="_x0000_s1366" style="position:absolute;left:48803;top:8080;width:18420;height:19349" coordsize="18423,1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グループ化 142" o:spid="_x0000_s1367" style="position:absolute;left:9781;top:4359;width:8642;height:9353" coordsize="8641,9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368" type="#_x0000_t67" style="position:absolute;width:4464;height:9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YZsQA&#10;AADbAAAADwAAAGRycy9kb3ducmV2LnhtbESPT2sCMRTE74V+h/AK3jRbBVtXoxT/gF4qbgWvz81z&#10;d3HzsiRRVz99UxB6HGbmN8xk1ppaXMn5yrKC914Cgji3uuJCwf5n1f0E4QOyxtoyKbiTh9n09WWC&#10;qbY33tE1C4WIEPYpKihDaFIpfV6SQd+zDXH0TtYZDFG6QmqHtwg3tewnyVAarDgulNjQvKT8nF2M&#10;gsVieUD7uNik3e6/V5vNMXPDD6U6b+3XGESgNvyHn+21VjAYwd+X+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GGbEAAAA2wAAAA8AAAAAAAAAAAAAAAAAmAIAAGRycy9k&#10;b3ducmV2LnhtbFBLBQYAAAAABAAEAPUAAACJAwAAAAA=&#10;" adj="16446" filled="f" strokecolor="#243f60 [1604]" strokeweight="2pt"/>
                    <v:shape id="テキスト ボックス 40" o:spid="_x0000_s1369" type="#_x0000_t202" style="position:absolute;top:1807;width:8641;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rsidR="00415CC8" w:rsidRPr="007106FF" w:rsidRDefault="00415CC8" w:rsidP="00146B79">
                            <w:pPr>
                              <w:spacing w:line="240" w:lineRule="exact"/>
                              <w:rPr>
                                <w:rFonts w:asciiTheme="majorEastAsia" w:eastAsiaTheme="majorEastAsia" w:hAnsiTheme="majorEastAsia"/>
                                <w:b/>
                              </w:rPr>
                            </w:pPr>
                            <w:r w:rsidRPr="007106FF">
                              <w:rPr>
                                <w:rFonts w:asciiTheme="majorEastAsia" w:eastAsiaTheme="majorEastAsia" w:hAnsiTheme="majorEastAsia" w:hint="eastAsia"/>
                                <w:b/>
                              </w:rPr>
                              <w:t>効果額</w:t>
                            </w:r>
                          </w:p>
                          <w:p w:rsidR="00415CC8" w:rsidRPr="007106FF" w:rsidRDefault="00415CC8" w:rsidP="00146B79">
                            <w:pPr>
                              <w:spacing w:line="240" w:lineRule="exact"/>
                              <w:rPr>
                                <w:rFonts w:asciiTheme="majorEastAsia" w:eastAsiaTheme="majorEastAsia" w:hAnsiTheme="majorEastAsia"/>
                                <w:b/>
                              </w:rPr>
                            </w:pPr>
                            <w:r w:rsidRPr="007106FF">
                              <w:rPr>
                                <w:rFonts w:asciiTheme="majorEastAsia" w:eastAsiaTheme="majorEastAsia" w:hAnsiTheme="majorEastAsia" w:hint="eastAsia"/>
                                <w:b/>
                              </w:rPr>
                              <w:t>319.5億円</w:t>
                            </w:r>
                          </w:p>
                        </w:txbxContent>
                      </v:textbox>
                    </v:shape>
                  </v:group>
                  <v:group id="グループ化 150" o:spid="_x0000_s1370" style="position:absolute;width:9855;height:19348" coordsize="9858,1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図 148" o:spid="_x0000_s1371" type="#_x0000_t75" style="position:absolute;width:9675;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q0bFAAAA3AAAAA8AAABkcnMvZG93bnJldi54bWxEj0FrAjEQhe+F/ocwBW81a7FSVqMUqVAv&#10;0lpBj+Nm3CzdTLZJ1O2/7xwK3mZ4b977ZrbofasuFFMT2MBoWIAiroJtuDaw+1o9voBKGdliG5gM&#10;/FKCxfz+boalDVf+pMs210pCOJVowOXclVqnypHHNAwdsWinED1mWWOtbcSrhPtWPxXFRHtsWBoc&#10;drR0VH1vz97AfpneVvj8wxM9+khHPpzj2m2MGTz0r1NQmfp8M/9fv1vBHwutPCMT6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fatGxQAAANwAAAAPAAAAAAAAAAAAAAAA&#10;AJ8CAABkcnMvZG93bnJldi54bWxQSwUGAAAAAAQABAD3AAAAkQMAAAAA&#10;">
                      <v:imagedata r:id="rId175" o:title=""/>
                      <v:path arrowok="t"/>
                    </v:shape>
                    <v:shape id="_x0000_s1372" type="#_x0000_t202" style="position:absolute;left:847;top:1487;width:4047;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gcUA&#10;AADbAAAADwAAAGRycy9kb3ducmV2LnhtbESPQWvCQBSE7wX/w/KEXopuLFUkuoq1CEKhtEbvj+wz&#10;G82+Ddk1Sfvru0Khx2FmvmGW695WoqXGl44VTMYJCOLc6ZILBcdsN5qD8AFZY+WYFHyTh/Vq8LDE&#10;VLuOv6g9hEJECPsUFZgQ6lRKnxuy6MeuJo7e2TUWQ5RNIXWDXYTbSj4nyUxaLDkuGKxpayi/Hm5W&#10;waXNip1+7Tuznbxnn08fP6cK35R6HPabBYhAffgP/7X3WsHLFO5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GCBxQAAANsAAAAPAAAAAAAAAAAAAAAAAJgCAABkcnMv&#10;ZG93bnJldi54bWxQSwUGAAAAAAQABAD1AAAAigMAAAAA&#10;" stroked="f">
                      <v:textbox style="mso-fit-shape-to-text:t" inset="0,0,0,0">
                        <w:txbxContent>
                          <w:p w:rsidR="00415CC8" w:rsidRPr="00773F5D" w:rsidRDefault="00415CC8" w:rsidP="00773F5D">
                            <w:pPr>
                              <w:rPr>
                                <w:rFonts w:ascii="Meiryo UI" w:eastAsia="Meiryo UI" w:hAnsi="Meiryo UI" w:cs="Meiryo UI"/>
                                <w:sz w:val="18"/>
                                <w:szCs w:val="18"/>
                              </w:rPr>
                            </w:pPr>
                            <w:r w:rsidRPr="00773F5D">
                              <w:rPr>
                                <w:rFonts w:ascii="Meiryo UI" w:eastAsia="Meiryo UI" w:hAnsi="Meiryo UI" w:cs="Meiryo UI" w:hint="eastAsia"/>
                                <w:sz w:val="18"/>
                                <w:szCs w:val="18"/>
                              </w:rPr>
                              <w:t>39,096</w:t>
                            </w:r>
                          </w:p>
                        </w:txbxContent>
                      </v:textbox>
                    </v:shape>
                    <v:shape id="_x0000_s1373" type="#_x0000_t202" style="position:absolute;left:5209;top:9888;width:4649;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15CC8" w:rsidRPr="00773F5D" w:rsidRDefault="00415CC8" w:rsidP="00773F5D">
                            <w:pPr>
                              <w:rPr>
                                <w:rFonts w:ascii="Meiryo UI" w:eastAsia="Meiryo UI" w:hAnsi="Meiryo UI" w:cs="Meiryo UI"/>
                                <w:sz w:val="20"/>
                                <w:szCs w:val="20"/>
                              </w:rPr>
                            </w:pPr>
                            <w:r w:rsidRPr="00CF67C5">
                              <w:rPr>
                                <w:rFonts w:ascii="Meiryo UI" w:eastAsia="Meiryo UI" w:hAnsi="Meiryo UI" w:cs="Meiryo UI" w:hint="eastAsia"/>
                                <w:w w:val="54"/>
                                <w:kern w:val="0"/>
                                <w:sz w:val="20"/>
                                <w:szCs w:val="20"/>
                                <w:fitText w:val="480" w:id="1632931584"/>
                              </w:rPr>
                              <w:t>38,776.5</w:t>
                            </w:r>
                          </w:p>
                        </w:txbxContent>
                      </v:textbox>
                    </v:shape>
                  </v:group>
                </v:group>
              </v:group>
            </w:pict>
          </mc:Fallback>
        </mc:AlternateContent>
      </w: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color w:val="FFFFFF" w:themeColor="background1"/>
        </w:rPr>
      </w:pPr>
    </w:p>
    <w:p w:rsidR="00C662CD" w:rsidRDefault="00C662CD" w:rsidP="005C4C7A">
      <w:pPr>
        <w:pStyle w:val="afc"/>
        <w:ind w:leftChars="-135" w:left="-283"/>
        <w:rPr>
          <w:noProof/>
        </w:rPr>
      </w:pPr>
    </w:p>
    <w:p w:rsidR="00381C06" w:rsidRDefault="00381C06" w:rsidP="005C4C7A">
      <w:pPr>
        <w:pStyle w:val="afc"/>
        <w:ind w:leftChars="-135" w:left="-283" w:firstLineChars="300" w:firstLine="660"/>
        <w:rPr>
          <w:rFonts w:ascii="HG丸ｺﾞｼｯｸM-PRO" w:eastAsia="HG丸ｺﾞｼｯｸM-PRO" w:hAnsi="HG丸ｺﾞｼｯｸM-PRO"/>
          <w:sz w:val="22"/>
          <w:szCs w:val="22"/>
        </w:rPr>
      </w:pPr>
      <w:r w:rsidRPr="00D504EB">
        <w:rPr>
          <w:rFonts w:ascii="HG丸ｺﾞｼｯｸM-PRO" w:eastAsia="HG丸ｺﾞｼｯｸM-PRO" w:hAnsi="HG丸ｺﾞｼｯｸM-PRO" w:hint="eastAsia"/>
          <w:sz w:val="22"/>
          <w:szCs w:val="22"/>
        </w:rPr>
        <w:t>*入院外には、調剤、訪問看護、療養費及び歯科を含みます。</w:t>
      </w:r>
    </w:p>
    <w:p w:rsidR="004A3793" w:rsidRPr="006667DF" w:rsidRDefault="004A3793" w:rsidP="005C4C7A">
      <w:pPr>
        <w:pStyle w:val="afc"/>
        <w:ind w:leftChars="-135" w:left="-283"/>
        <w:rPr>
          <w:rFonts w:ascii="HG丸ｺﾞｼｯｸM-PRO" w:eastAsia="HG丸ｺﾞｼｯｸM-PRO" w:hAnsi="HG丸ｺﾞｼｯｸM-PRO"/>
          <w:sz w:val="22"/>
          <w:szCs w:val="22"/>
        </w:rPr>
      </w:pPr>
    </w:p>
    <w:p w:rsidR="00381C06" w:rsidRPr="004A3793" w:rsidRDefault="00381C06" w:rsidP="004A3793">
      <w:pPr>
        <w:spacing w:line="48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（２）適正化</w:t>
      </w:r>
      <w:r w:rsidRPr="004C73F8">
        <w:rPr>
          <w:rFonts w:ascii="ＭＳ ゴシック" w:eastAsia="ＭＳ ゴシック" w:hAnsi="ＭＳ ゴシック" w:hint="eastAsia"/>
          <w:b/>
          <w:color w:val="0070C0"/>
          <w:sz w:val="28"/>
          <w:szCs w:val="28"/>
        </w:rPr>
        <w:t>効果額</w:t>
      </w:r>
      <w:r>
        <w:rPr>
          <w:rFonts w:ascii="ＭＳ ゴシック" w:eastAsia="ＭＳ ゴシック" w:hAnsi="ＭＳ ゴシック" w:hint="eastAsia"/>
          <w:b/>
          <w:color w:val="0070C0"/>
          <w:sz w:val="28"/>
          <w:szCs w:val="28"/>
        </w:rPr>
        <w:t>（入院外医療費）</w:t>
      </w:r>
    </w:p>
    <w:p w:rsidR="00381C06" w:rsidRPr="006667DF" w:rsidRDefault="00AD0630" w:rsidP="00AD0630">
      <w:pPr>
        <w:pStyle w:val="afc"/>
        <w:rPr>
          <w:rFonts w:ascii="HG丸ｺﾞｼｯｸM-PRO" w:eastAsia="HG丸ｺﾞｼｯｸM-PRO" w:hAnsi="HG丸ｺﾞｼｯｸM-PRO"/>
          <w:sz w:val="22"/>
          <w:szCs w:val="22"/>
          <w:bdr w:val="single" w:sz="4" w:space="0" w:color="auto"/>
        </w:rPr>
      </w:pPr>
      <w:r w:rsidRPr="00AD0630">
        <w:rPr>
          <w:rFonts w:ascii="HG丸ｺﾞｼｯｸM-PRO" w:eastAsia="HG丸ｺﾞｼｯｸM-PRO" w:hAnsi="HG丸ｺﾞｼｯｸM-PRO"/>
          <w:noProof/>
          <w:sz w:val="22"/>
          <w:szCs w:val="22"/>
        </w:rPr>
        <mc:AlternateContent>
          <mc:Choice Requires="wps">
            <w:drawing>
              <wp:anchor distT="0" distB="0" distL="114300" distR="114300" simplePos="0" relativeHeight="252497408" behindDoc="0" locked="0" layoutInCell="1" allowOverlap="1" wp14:anchorId="424AAF97" wp14:editId="463EFDF6">
                <wp:simplePos x="0" y="0"/>
                <wp:positionH relativeFrom="column">
                  <wp:posOffset>173355</wp:posOffset>
                </wp:positionH>
                <wp:positionV relativeFrom="paragraph">
                  <wp:posOffset>51435</wp:posOffset>
                </wp:positionV>
                <wp:extent cx="2743200" cy="3190875"/>
                <wp:effectExtent l="0" t="0" r="0" b="9525"/>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90875"/>
                        </a:xfrm>
                        <a:prstGeom prst="rect">
                          <a:avLst/>
                        </a:prstGeom>
                        <a:solidFill>
                          <a:srgbClr val="FFFFFF"/>
                        </a:solidFill>
                        <a:ln w="9525">
                          <a:noFill/>
                          <a:miter lim="800000"/>
                          <a:headEnd/>
                          <a:tailEnd/>
                        </a:ln>
                      </wps:spPr>
                      <wps:txbx>
                        <w:txbxContent>
                          <w:p w:rsidR="00415CC8" w:rsidRPr="004A3793" w:rsidRDefault="00415CC8" w:rsidP="00DB4859">
                            <w:pPr>
                              <w:ind w:left="220" w:hangingChars="100" w:hanging="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　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rsidR="00415CC8" w:rsidRPr="004A3793" w:rsidRDefault="00415CC8" w:rsidP="00DB4859">
                            <w:pPr>
                              <w:ind w:left="220" w:hangingChars="100" w:hanging="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　適正化効果額の内訳としては、後発医薬品の使用促進にかかる額が最も大きく、平成35年度に</w:t>
                            </w:r>
                            <w:r w:rsidRPr="00AD0630">
                              <w:rPr>
                                <w:rFonts w:ascii="HG丸ｺﾞｼｯｸM-PRO" w:eastAsia="HG丸ｺﾞｼｯｸM-PRO" w:hAnsi="HG丸ｺﾞｼｯｸM-PRO" w:hint="eastAsia"/>
                              </w:rPr>
                              <w:t>おいては248億円の効果が見込まれます。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4" type="#_x0000_t202" style="position:absolute;margin-left:13.65pt;margin-top:4.05pt;width:3in;height:251.2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" stroked="f">
                <v:textbox>
                  <w:txbxContent>
                    <w:p w:rsidR="00415CC8" w:rsidRPr="004A3793" w:rsidRDefault="00415CC8" w:rsidP="00DB4859">
                      <w:pPr>
                        <w:ind w:left="220" w:hangingChars="100" w:hanging="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　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rsidR="00415CC8" w:rsidRPr="004A3793" w:rsidRDefault="00415CC8" w:rsidP="00DB4859">
                      <w:pPr>
                        <w:ind w:left="220" w:hangingChars="100" w:hanging="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　適正化効果額の内訳としては、後発医薬品の使用促進にかかる額が最も大きく、平成35年度に</w:t>
                      </w:r>
                      <w:r w:rsidRPr="00AD0630">
                        <w:rPr>
                          <w:rFonts w:ascii="HG丸ｺﾞｼｯｸM-PRO" w:eastAsia="HG丸ｺﾞｼｯｸM-PRO" w:hAnsi="HG丸ｺﾞｼｯｸM-PRO" w:hint="eastAsia"/>
                        </w:rPr>
                        <w:t>おいては248億円の効果が見込まれます。</w:t>
                      </w:r>
                    </w:p>
                  </w:txbxContent>
                </v:textbox>
              </v:shape>
            </w:pict>
          </mc:Fallback>
        </mc:AlternateContent>
      </w:r>
    </w:p>
    <w:tbl>
      <w:tblPr>
        <w:tblStyle w:val="3"/>
        <w:tblW w:w="4277" w:type="dxa"/>
        <w:tblInd w:w="5476" w:type="dxa"/>
        <w:tblLayout w:type="fixed"/>
        <w:tblLook w:val="04A0" w:firstRow="1" w:lastRow="0" w:firstColumn="1" w:lastColumn="0" w:noHBand="0" w:noVBand="1"/>
      </w:tblPr>
      <w:tblGrid>
        <w:gridCol w:w="426"/>
        <w:gridCol w:w="2693"/>
        <w:gridCol w:w="1158"/>
      </w:tblGrid>
      <w:tr w:rsidR="006667DF" w:rsidRPr="004C57D1" w:rsidTr="00AD063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12" w:space="0" w:color="4F81BD" w:themeColor="accent1"/>
              <w:left w:val="single" w:sz="12" w:space="0" w:color="4F81BD" w:themeColor="accent1"/>
              <w:bottom w:val="single" w:sz="12" w:space="0" w:color="4F81BD" w:themeColor="accent1"/>
            </w:tcBorders>
          </w:tcPr>
          <w:p w:rsidR="006667DF" w:rsidRPr="004C57D1" w:rsidRDefault="006667DF" w:rsidP="00ED60B1">
            <w:pPr>
              <w:pStyle w:val="afc"/>
              <w:rPr>
                <w:rFonts w:ascii="HG丸ｺﾞｼｯｸM-PRO" w:eastAsia="HG丸ｺﾞｼｯｸM-PRO" w:hAnsi="HG丸ｺﾞｼｯｸM-PRO"/>
                <w:sz w:val="22"/>
                <w:szCs w:val="22"/>
              </w:rPr>
            </w:pPr>
          </w:p>
        </w:tc>
        <w:tc>
          <w:tcPr>
            <w:tcW w:w="1158" w:type="dxa"/>
            <w:tcBorders>
              <w:top w:val="single" w:sz="12" w:space="0" w:color="4F81BD" w:themeColor="accent1"/>
              <w:bottom w:val="single" w:sz="12" w:space="0" w:color="4F81BD" w:themeColor="accent1"/>
              <w:right w:val="single" w:sz="12" w:space="0" w:color="4F81BD" w:themeColor="accent1"/>
            </w:tcBorders>
          </w:tcPr>
          <w:p w:rsidR="006667DF" w:rsidRPr="00F90010" w:rsidRDefault="006667DF" w:rsidP="00ED60B1">
            <w:pPr>
              <w:pStyle w:val="afc"/>
              <w:jc w:val="righ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2023年度</w:t>
            </w:r>
          </w:p>
        </w:tc>
      </w:tr>
      <w:tr w:rsidR="006667DF" w:rsidRPr="004C57D1" w:rsidTr="00AD063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12" w:space="0" w:color="4F81BD" w:themeColor="accent1"/>
              <w:left w:val="single" w:sz="12" w:space="0" w:color="4F81BD" w:themeColor="accent1"/>
            </w:tcBorders>
          </w:tcPr>
          <w:p w:rsidR="006667DF" w:rsidRPr="004C57D1" w:rsidRDefault="006667DF" w:rsidP="00ED60B1">
            <w:pPr>
              <w:pStyle w:val="afc"/>
              <w:rPr>
                <w:rFonts w:ascii="HG丸ｺﾞｼｯｸM-PRO" w:eastAsia="HG丸ｺﾞｼｯｸM-PRO" w:hAnsi="HG丸ｺﾞｼｯｸM-PRO"/>
              </w:rPr>
            </w:pPr>
            <w:r w:rsidRPr="00F90010">
              <w:rPr>
                <w:rFonts w:ascii="HG丸ｺﾞｼｯｸM-PRO" w:eastAsia="HG丸ｺﾞｼｯｸM-PRO" w:hAnsi="HG丸ｺﾞｼｯｸM-PRO" w:hint="eastAsia"/>
              </w:rPr>
              <w:t>入院外の自然体の医療費見込</w:t>
            </w:r>
          </w:p>
        </w:tc>
        <w:tc>
          <w:tcPr>
            <w:tcW w:w="1158" w:type="dxa"/>
            <w:tcBorders>
              <w:top w:val="single" w:sz="12" w:space="0" w:color="4F81BD" w:themeColor="accent1"/>
              <w:right w:val="single" w:sz="12" w:space="0" w:color="4F81BD" w:themeColor="accent1"/>
            </w:tcBorders>
          </w:tcPr>
          <w:p w:rsidR="006667DF" w:rsidRPr="00F90010" w:rsidRDefault="006667DF" w:rsidP="00ED60B1">
            <w:pPr>
              <w:pStyle w:val="afc"/>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22,760</w:t>
            </w:r>
          </w:p>
        </w:tc>
      </w:tr>
      <w:tr w:rsidR="006667DF" w:rsidRPr="004C57D1" w:rsidTr="00AD063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6" w:type="dxa"/>
            <w:vMerge w:val="restart"/>
            <w:tcBorders>
              <w:left w:val="single" w:sz="12" w:space="0" w:color="4F81BD" w:themeColor="accent1"/>
            </w:tcBorders>
            <w:textDirection w:val="tbRlV"/>
          </w:tcPr>
          <w:p w:rsidR="006667DF" w:rsidRPr="004C57D1" w:rsidRDefault="006667DF" w:rsidP="00ED60B1">
            <w:pPr>
              <w:pStyle w:val="afc"/>
              <w:ind w:left="113" w:right="113"/>
              <w:rPr>
                <w:rFonts w:ascii="HG丸ｺﾞｼｯｸM-PRO" w:eastAsia="HG丸ｺﾞｼｯｸM-PRO" w:hAnsi="HG丸ｺﾞｼｯｸM-PRO"/>
                <w:sz w:val="22"/>
                <w:szCs w:val="22"/>
              </w:rPr>
            </w:pPr>
            <w:r w:rsidRPr="004C57D1">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適正化効</w:t>
            </w:r>
            <w:r w:rsidRPr="004C57D1">
              <w:rPr>
                <w:rFonts w:ascii="HG丸ｺﾞｼｯｸM-PRO" w:eastAsia="HG丸ｺﾞｼｯｸM-PRO" w:hAnsi="HG丸ｺﾞｼｯｸM-PRO" w:hint="eastAsia"/>
                <w:sz w:val="22"/>
                <w:szCs w:val="22"/>
              </w:rPr>
              <w:t>果額</w:t>
            </w:r>
          </w:p>
        </w:tc>
        <w:tc>
          <w:tcPr>
            <w:tcW w:w="2693" w:type="dxa"/>
          </w:tcPr>
          <w:p w:rsidR="006667DF" w:rsidRPr="004C57D1" w:rsidRDefault="006667DF" w:rsidP="00ED60B1">
            <w:pPr>
              <w:pStyle w:val="afc"/>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22"/>
                <w:szCs w:val="22"/>
              </w:rPr>
            </w:pPr>
            <w:r w:rsidRPr="0055500B">
              <w:rPr>
                <w:rFonts w:ascii="HG丸ｺﾞｼｯｸM-PRO" w:eastAsia="HG丸ｺﾞｼｯｸM-PRO" w:hAnsi="HG丸ｺﾞｼｯｸM-PRO" w:hint="eastAsia"/>
                <w:w w:val="83"/>
                <w:sz w:val="22"/>
                <w:szCs w:val="22"/>
                <w:fitText w:val="2200" w:id="1534818049"/>
              </w:rPr>
              <w:t>特定健診等の実施率の向</w:t>
            </w:r>
            <w:r w:rsidRPr="0055500B">
              <w:rPr>
                <w:rFonts w:ascii="HG丸ｺﾞｼｯｸM-PRO" w:eastAsia="HG丸ｺﾞｼｯｸM-PRO" w:hAnsi="HG丸ｺﾞｼｯｸM-PRO" w:hint="eastAsia"/>
                <w:spacing w:val="15"/>
                <w:w w:val="83"/>
                <w:sz w:val="22"/>
                <w:szCs w:val="22"/>
                <w:fitText w:val="2200" w:id="1534818049"/>
              </w:rPr>
              <w:t>上</w:t>
            </w:r>
          </w:p>
        </w:tc>
        <w:tc>
          <w:tcPr>
            <w:tcW w:w="1158" w:type="dxa"/>
            <w:tcBorders>
              <w:right w:val="single" w:sz="12" w:space="0" w:color="4F81BD" w:themeColor="accent1"/>
            </w:tcBorders>
          </w:tcPr>
          <w:p w:rsidR="006667DF" w:rsidRPr="00F90010" w:rsidRDefault="006667DF" w:rsidP="00ED60B1">
            <w:pPr>
              <w:pStyle w:val="afc"/>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▲12</w:t>
            </w:r>
          </w:p>
        </w:tc>
      </w:tr>
      <w:tr w:rsidR="006667DF" w:rsidRPr="004C57D1" w:rsidTr="00AD063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6" w:type="dxa"/>
            <w:vMerge/>
            <w:tcBorders>
              <w:left w:val="single" w:sz="12" w:space="0" w:color="4F81BD" w:themeColor="accent1"/>
            </w:tcBorders>
          </w:tcPr>
          <w:p w:rsidR="006667DF" w:rsidRPr="004C57D1" w:rsidRDefault="006667DF" w:rsidP="00ED60B1">
            <w:pPr>
              <w:pStyle w:val="afc"/>
              <w:rPr>
                <w:rFonts w:ascii="HG丸ｺﾞｼｯｸM-PRO" w:eastAsia="HG丸ｺﾞｼｯｸM-PRO" w:hAnsi="HG丸ｺﾞｼｯｸM-PRO"/>
                <w:sz w:val="22"/>
                <w:szCs w:val="22"/>
              </w:rPr>
            </w:pPr>
          </w:p>
        </w:tc>
        <w:tc>
          <w:tcPr>
            <w:tcW w:w="2693" w:type="dxa"/>
          </w:tcPr>
          <w:p w:rsidR="006667DF" w:rsidRPr="004C57D1" w:rsidRDefault="006667DF" w:rsidP="00ED60B1">
            <w:pPr>
              <w:pStyle w:val="afc"/>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szCs w:val="22"/>
              </w:rPr>
            </w:pPr>
            <w:r w:rsidRPr="0055500B">
              <w:rPr>
                <w:rFonts w:ascii="HG丸ｺﾞｼｯｸM-PRO" w:eastAsia="HG丸ｺﾞｼｯｸM-PRO" w:hAnsi="HG丸ｺﾞｼｯｸM-PRO" w:hint="eastAsia"/>
                <w:w w:val="97"/>
                <w:sz w:val="22"/>
                <w:szCs w:val="22"/>
                <w:fitText w:val="2200" w:id="1534818050"/>
              </w:rPr>
              <w:t>後発医薬品の使用促</w:t>
            </w:r>
            <w:r w:rsidRPr="0055500B">
              <w:rPr>
                <w:rFonts w:ascii="HG丸ｺﾞｼｯｸM-PRO" w:eastAsia="HG丸ｺﾞｼｯｸM-PRO" w:hAnsi="HG丸ｺﾞｼｯｸM-PRO" w:hint="eastAsia"/>
                <w:spacing w:val="45"/>
                <w:w w:val="97"/>
                <w:sz w:val="22"/>
                <w:szCs w:val="22"/>
                <w:fitText w:val="2200" w:id="1534818050"/>
              </w:rPr>
              <w:t>進</w:t>
            </w:r>
          </w:p>
        </w:tc>
        <w:tc>
          <w:tcPr>
            <w:tcW w:w="1158" w:type="dxa"/>
            <w:tcBorders>
              <w:right w:val="single" w:sz="12" w:space="0" w:color="4F81BD" w:themeColor="accent1"/>
            </w:tcBorders>
          </w:tcPr>
          <w:p w:rsidR="006667DF" w:rsidRPr="00F90010" w:rsidRDefault="006667DF" w:rsidP="00ED60B1">
            <w:pPr>
              <w:pStyle w:val="afc"/>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▲248</w:t>
            </w:r>
          </w:p>
        </w:tc>
      </w:tr>
      <w:tr w:rsidR="006667DF" w:rsidRPr="004C57D1" w:rsidTr="00AD063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6" w:type="dxa"/>
            <w:vMerge/>
            <w:tcBorders>
              <w:left w:val="single" w:sz="12" w:space="0" w:color="4F81BD" w:themeColor="accent1"/>
            </w:tcBorders>
          </w:tcPr>
          <w:p w:rsidR="006667DF" w:rsidRPr="004C57D1" w:rsidRDefault="006667DF" w:rsidP="00ED60B1">
            <w:pPr>
              <w:pStyle w:val="afc"/>
              <w:rPr>
                <w:rFonts w:ascii="HG丸ｺﾞｼｯｸM-PRO" w:eastAsia="HG丸ｺﾞｼｯｸM-PRO" w:hAnsi="HG丸ｺﾞｼｯｸM-PRO"/>
                <w:sz w:val="22"/>
                <w:szCs w:val="22"/>
              </w:rPr>
            </w:pPr>
          </w:p>
        </w:tc>
        <w:tc>
          <w:tcPr>
            <w:tcW w:w="2693" w:type="dxa"/>
          </w:tcPr>
          <w:p w:rsidR="006667DF" w:rsidRPr="004C57D1" w:rsidRDefault="006667DF" w:rsidP="00ED60B1">
            <w:pPr>
              <w:pStyle w:val="afc"/>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22"/>
                <w:szCs w:val="22"/>
              </w:rPr>
            </w:pPr>
            <w:r w:rsidRPr="0055500B">
              <w:rPr>
                <w:rFonts w:ascii="HG丸ｺﾞｼｯｸM-PRO" w:eastAsia="HG丸ｺﾞｼｯｸM-PRO" w:hAnsi="HG丸ｺﾞｼｯｸM-PRO" w:hint="eastAsia"/>
                <w:w w:val="83"/>
                <w:sz w:val="22"/>
                <w:szCs w:val="22"/>
                <w:fitText w:val="2200" w:id="1534818051"/>
              </w:rPr>
              <w:t>糖尿病の重症化予防の取</w:t>
            </w:r>
            <w:r w:rsidRPr="0055500B">
              <w:rPr>
                <w:rFonts w:ascii="HG丸ｺﾞｼｯｸM-PRO" w:eastAsia="HG丸ｺﾞｼｯｸM-PRO" w:hAnsi="HG丸ｺﾞｼｯｸM-PRO" w:hint="eastAsia"/>
                <w:spacing w:val="15"/>
                <w:w w:val="83"/>
                <w:sz w:val="22"/>
                <w:szCs w:val="22"/>
                <w:fitText w:val="2200" w:id="1534818051"/>
              </w:rPr>
              <w:t>組</w:t>
            </w:r>
          </w:p>
        </w:tc>
        <w:tc>
          <w:tcPr>
            <w:tcW w:w="1158" w:type="dxa"/>
            <w:tcBorders>
              <w:right w:val="single" w:sz="12" w:space="0" w:color="4F81BD" w:themeColor="accent1"/>
            </w:tcBorders>
          </w:tcPr>
          <w:p w:rsidR="006667DF" w:rsidRPr="00F90010" w:rsidRDefault="006667DF" w:rsidP="00ED60B1">
            <w:pPr>
              <w:pStyle w:val="afc"/>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▲15</w:t>
            </w:r>
          </w:p>
        </w:tc>
      </w:tr>
      <w:tr w:rsidR="006667DF" w:rsidRPr="004C57D1" w:rsidTr="00AD063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6" w:type="dxa"/>
            <w:vMerge/>
            <w:tcBorders>
              <w:left w:val="single" w:sz="12" w:space="0" w:color="4F81BD" w:themeColor="accent1"/>
            </w:tcBorders>
          </w:tcPr>
          <w:p w:rsidR="006667DF" w:rsidRPr="004C57D1" w:rsidRDefault="006667DF" w:rsidP="00ED60B1">
            <w:pPr>
              <w:pStyle w:val="afc"/>
              <w:rPr>
                <w:rFonts w:ascii="HG丸ｺﾞｼｯｸM-PRO" w:eastAsia="HG丸ｺﾞｼｯｸM-PRO" w:hAnsi="HG丸ｺﾞｼｯｸM-PRO"/>
                <w:sz w:val="22"/>
                <w:szCs w:val="22"/>
              </w:rPr>
            </w:pPr>
          </w:p>
        </w:tc>
        <w:tc>
          <w:tcPr>
            <w:tcW w:w="2693" w:type="dxa"/>
          </w:tcPr>
          <w:p w:rsidR="006667DF" w:rsidRPr="004C57D1" w:rsidRDefault="006667DF" w:rsidP="00ED60B1">
            <w:pPr>
              <w:pStyle w:val="afc"/>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szCs w:val="22"/>
              </w:rPr>
            </w:pPr>
            <w:r w:rsidRPr="004C57D1">
              <w:rPr>
                <w:rFonts w:ascii="HG丸ｺﾞｼｯｸM-PRO" w:eastAsia="HG丸ｺﾞｼｯｸM-PRO" w:hAnsi="HG丸ｺﾞｼｯｸM-PRO" w:hint="eastAsia"/>
                <w:sz w:val="22"/>
                <w:szCs w:val="22"/>
              </w:rPr>
              <w:t>重複投薬の適正化</w:t>
            </w:r>
          </w:p>
        </w:tc>
        <w:tc>
          <w:tcPr>
            <w:tcW w:w="1158" w:type="dxa"/>
            <w:tcBorders>
              <w:right w:val="single" w:sz="12" w:space="0" w:color="4F81BD" w:themeColor="accent1"/>
            </w:tcBorders>
          </w:tcPr>
          <w:p w:rsidR="006667DF" w:rsidRPr="00F90010" w:rsidRDefault="006667DF" w:rsidP="00ED60B1">
            <w:pPr>
              <w:pStyle w:val="afc"/>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▲0.5</w:t>
            </w:r>
          </w:p>
        </w:tc>
      </w:tr>
      <w:tr w:rsidR="006667DF" w:rsidRPr="004C57D1" w:rsidTr="00AD063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6" w:type="dxa"/>
            <w:vMerge/>
            <w:tcBorders>
              <w:left w:val="single" w:sz="12" w:space="0" w:color="4F81BD" w:themeColor="accent1"/>
            </w:tcBorders>
          </w:tcPr>
          <w:p w:rsidR="006667DF" w:rsidRPr="004C57D1" w:rsidRDefault="006667DF" w:rsidP="00ED60B1">
            <w:pPr>
              <w:pStyle w:val="afc"/>
              <w:rPr>
                <w:rFonts w:ascii="HG丸ｺﾞｼｯｸM-PRO" w:eastAsia="HG丸ｺﾞｼｯｸM-PRO" w:hAnsi="HG丸ｺﾞｼｯｸM-PRO"/>
                <w:sz w:val="22"/>
                <w:szCs w:val="22"/>
              </w:rPr>
            </w:pPr>
          </w:p>
        </w:tc>
        <w:tc>
          <w:tcPr>
            <w:tcW w:w="2693" w:type="dxa"/>
          </w:tcPr>
          <w:p w:rsidR="006667DF" w:rsidRPr="004C57D1" w:rsidRDefault="006667DF" w:rsidP="00ED60B1">
            <w:pPr>
              <w:pStyle w:val="afc"/>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22"/>
                <w:szCs w:val="22"/>
              </w:rPr>
            </w:pPr>
            <w:r w:rsidRPr="004C57D1">
              <w:rPr>
                <w:rFonts w:ascii="HG丸ｺﾞｼｯｸM-PRO" w:eastAsia="HG丸ｺﾞｼｯｸM-PRO" w:hAnsi="HG丸ｺﾞｼｯｸM-PRO" w:hint="eastAsia"/>
                <w:sz w:val="22"/>
                <w:szCs w:val="22"/>
              </w:rPr>
              <w:t>多剤投薬の適正化</w:t>
            </w:r>
          </w:p>
        </w:tc>
        <w:tc>
          <w:tcPr>
            <w:tcW w:w="1158" w:type="dxa"/>
            <w:tcBorders>
              <w:right w:val="single" w:sz="12" w:space="0" w:color="4F81BD" w:themeColor="accent1"/>
            </w:tcBorders>
          </w:tcPr>
          <w:p w:rsidR="006667DF" w:rsidRPr="00F90010" w:rsidRDefault="006667DF" w:rsidP="00ED60B1">
            <w:pPr>
              <w:pStyle w:val="afc"/>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▲44</w:t>
            </w:r>
          </w:p>
        </w:tc>
      </w:tr>
      <w:tr w:rsidR="006667DF" w:rsidRPr="004C57D1" w:rsidTr="00AD063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6" w:type="dxa"/>
            <w:vMerge/>
            <w:tcBorders>
              <w:left w:val="single" w:sz="12" w:space="0" w:color="4F81BD" w:themeColor="accent1"/>
            </w:tcBorders>
          </w:tcPr>
          <w:p w:rsidR="006667DF" w:rsidRPr="004C57D1" w:rsidRDefault="006667DF" w:rsidP="00ED60B1">
            <w:pPr>
              <w:pStyle w:val="afc"/>
              <w:rPr>
                <w:rFonts w:ascii="HG丸ｺﾞｼｯｸM-PRO" w:eastAsia="HG丸ｺﾞｼｯｸM-PRO" w:hAnsi="HG丸ｺﾞｼｯｸM-PRO"/>
                <w:sz w:val="22"/>
                <w:szCs w:val="22"/>
              </w:rPr>
            </w:pPr>
          </w:p>
        </w:tc>
        <w:tc>
          <w:tcPr>
            <w:tcW w:w="2693" w:type="dxa"/>
          </w:tcPr>
          <w:p w:rsidR="006667DF" w:rsidRPr="00493D1D" w:rsidRDefault="006667DF" w:rsidP="00ED60B1">
            <w:pPr>
              <w:pStyle w:val="afc"/>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b/>
                <w:sz w:val="22"/>
                <w:szCs w:val="22"/>
              </w:rPr>
            </w:pPr>
            <w:r>
              <w:rPr>
                <w:rFonts w:ascii="HG丸ｺﾞｼｯｸM-PRO" w:eastAsia="HG丸ｺﾞｼｯｸM-PRO" w:hAnsi="HG丸ｺﾞｼｯｸM-PRO" w:hint="eastAsia"/>
                <w:sz w:val="22"/>
                <w:szCs w:val="22"/>
              </w:rPr>
              <w:t xml:space="preserve">　　　　</w:t>
            </w:r>
            <w:r w:rsidRPr="00493D1D">
              <w:rPr>
                <w:rFonts w:ascii="HG丸ｺﾞｼｯｸM-PRO" w:eastAsia="HG丸ｺﾞｼｯｸM-PRO" w:hAnsi="HG丸ｺﾞｼｯｸM-PRO" w:hint="eastAsia"/>
                <w:b/>
                <w:sz w:val="22"/>
                <w:szCs w:val="22"/>
              </w:rPr>
              <w:t>適正化効果額計</w:t>
            </w:r>
          </w:p>
        </w:tc>
        <w:tc>
          <w:tcPr>
            <w:tcW w:w="1158" w:type="dxa"/>
            <w:tcBorders>
              <w:right w:val="single" w:sz="12" w:space="0" w:color="4F81BD" w:themeColor="accent1"/>
            </w:tcBorders>
          </w:tcPr>
          <w:p w:rsidR="006667DF" w:rsidRPr="00F90010" w:rsidRDefault="006667DF" w:rsidP="00ED60B1">
            <w:pPr>
              <w:pStyle w:val="afc"/>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▲319.5</w:t>
            </w:r>
          </w:p>
        </w:tc>
      </w:tr>
      <w:tr w:rsidR="006667DF" w:rsidRPr="004C57D1" w:rsidTr="00AD063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single" w:sz="12" w:space="0" w:color="4F81BD" w:themeColor="accent1"/>
              <w:bottom w:val="single" w:sz="12" w:space="0" w:color="4F81BD" w:themeColor="accent1"/>
            </w:tcBorders>
          </w:tcPr>
          <w:p w:rsidR="006667DF" w:rsidRDefault="006667DF" w:rsidP="00ED60B1">
            <w:pPr>
              <w:pStyle w:val="afc"/>
              <w:jc w:val="right"/>
              <w:rPr>
                <w:rFonts w:ascii="HG丸ｺﾞｼｯｸM-PRO" w:eastAsia="HG丸ｺﾞｼｯｸM-PRO" w:hAnsi="HG丸ｺﾞｼｯｸM-PRO"/>
                <w:sz w:val="22"/>
                <w:szCs w:val="22"/>
              </w:rPr>
            </w:pPr>
            <w:r w:rsidRPr="0055500B">
              <w:rPr>
                <w:rFonts w:ascii="HG丸ｺﾞｼｯｸM-PRO" w:eastAsia="HG丸ｺﾞｼｯｸM-PRO" w:hAnsi="HG丸ｺﾞｼｯｸM-PRO" w:hint="eastAsia"/>
                <w:w w:val="79"/>
                <w:sz w:val="22"/>
                <w:szCs w:val="22"/>
                <w:fitText w:val="2860" w:id="1534818052"/>
              </w:rPr>
              <w:t>入院外の適正化後の医療費見込</w:t>
            </w:r>
            <w:r w:rsidRPr="0055500B">
              <w:rPr>
                <w:rFonts w:ascii="HG丸ｺﾞｼｯｸM-PRO" w:eastAsia="HG丸ｺﾞｼｯｸM-PRO" w:hAnsi="HG丸ｺﾞｼｯｸM-PRO" w:hint="eastAsia"/>
                <w:spacing w:val="-262"/>
                <w:w w:val="79"/>
                <w:sz w:val="22"/>
                <w:szCs w:val="22"/>
                <w:fitText w:val="2860" w:id="1534818052"/>
              </w:rPr>
              <w:t>み</w:t>
            </w:r>
          </w:p>
        </w:tc>
        <w:tc>
          <w:tcPr>
            <w:tcW w:w="1158" w:type="dxa"/>
            <w:tcBorders>
              <w:bottom w:val="single" w:sz="12" w:space="0" w:color="4F81BD" w:themeColor="accent1"/>
              <w:right w:val="single" w:sz="12" w:space="0" w:color="4F81BD" w:themeColor="accent1"/>
            </w:tcBorders>
          </w:tcPr>
          <w:p w:rsidR="006667DF" w:rsidRPr="00F90010" w:rsidRDefault="006667DF" w:rsidP="00ED60B1">
            <w:pPr>
              <w:pStyle w:val="afc"/>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22,440.5</w:t>
            </w:r>
          </w:p>
        </w:tc>
      </w:tr>
      <w:tr w:rsidR="006667DF" w:rsidRPr="00F90010" w:rsidTr="00AD063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12" w:space="0" w:color="4F81BD" w:themeColor="accent1"/>
              <w:left w:val="single" w:sz="12" w:space="0" w:color="4F81BD" w:themeColor="accent1"/>
              <w:bottom w:val="double" w:sz="4" w:space="0" w:color="auto"/>
            </w:tcBorders>
          </w:tcPr>
          <w:p w:rsidR="006667DF" w:rsidRPr="004C57D1" w:rsidRDefault="006667DF" w:rsidP="00ED60B1">
            <w:pPr>
              <w:pStyle w:val="afc"/>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入院医療費</w:t>
            </w:r>
          </w:p>
        </w:tc>
        <w:tc>
          <w:tcPr>
            <w:tcW w:w="1158" w:type="dxa"/>
            <w:tcBorders>
              <w:top w:val="single" w:sz="12" w:space="0" w:color="4F81BD" w:themeColor="accent1"/>
              <w:bottom w:val="double" w:sz="4" w:space="0" w:color="auto"/>
              <w:right w:val="single" w:sz="12" w:space="0" w:color="4F81BD" w:themeColor="accent1"/>
            </w:tcBorders>
          </w:tcPr>
          <w:p w:rsidR="006667DF" w:rsidRPr="00F90010" w:rsidRDefault="006667DF" w:rsidP="00ED60B1">
            <w:pPr>
              <w:pStyle w:val="afc"/>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16,336</w:t>
            </w:r>
          </w:p>
        </w:tc>
      </w:tr>
      <w:tr w:rsidR="006667DF" w:rsidRPr="004C57D1" w:rsidTr="00AD063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gridSpan w:val="2"/>
            <w:tcBorders>
              <w:top w:val="double" w:sz="4" w:space="0" w:color="auto"/>
              <w:left w:val="single" w:sz="12" w:space="0" w:color="4F81BD" w:themeColor="accent1"/>
              <w:bottom w:val="single" w:sz="12" w:space="0" w:color="4F81BD" w:themeColor="accent1"/>
            </w:tcBorders>
          </w:tcPr>
          <w:p w:rsidR="006667DF" w:rsidRPr="004C57D1" w:rsidRDefault="006667DF" w:rsidP="00ED60B1">
            <w:pPr>
              <w:pStyle w:val="afc"/>
              <w:rPr>
                <w:rFonts w:ascii="HG丸ｺﾞｼｯｸM-PRO" w:eastAsia="HG丸ｺﾞｼｯｸM-PRO" w:hAnsi="HG丸ｺﾞｼｯｸM-PRO"/>
                <w:sz w:val="22"/>
                <w:szCs w:val="22"/>
              </w:rPr>
            </w:pPr>
            <w:r w:rsidRPr="0055500B">
              <w:rPr>
                <w:rFonts w:ascii="HG丸ｺﾞｼｯｸM-PRO" w:eastAsia="HG丸ｺﾞｼｯｸM-PRO" w:hAnsi="HG丸ｺﾞｼｯｸM-PRO" w:hint="eastAsia"/>
                <w:w w:val="85"/>
                <w:sz w:val="22"/>
                <w:szCs w:val="22"/>
                <w:fitText w:val="2870" w:id="1534818053"/>
              </w:rPr>
              <w:t>総医療費の見込み（適正化後</w:t>
            </w:r>
            <w:r w:rsidRPr="0055500B">
              <w:rPr>
                <w:rFonts w:ascii="HG丸ｺﾞｼｯｸM-PRO" w:eastAsia="HG丸ｺﾞｼｯｸM-PRO" w:hAnsi="HG丸ｺﾞｼｯｸM-PRO" w:hint="eastAsia"/>
                <w:spacing w:val="-142"/>
                <w:w w:val="85"/>
                <w:sz w:val="22"/>
                <w:szCs w:val="22"/>
                <w:fitText w:val="2870" w:id="1534818053"/>
              </w:rPr>
              <w:t>）</w:t>
            </w:r>
          </w:p>
        </w:tc>
        <w:tc>
          <w:tcPr>
            <w:tcW w:w="1158" w:type="dxa"/>
            <w:tcBorders>
              <w:top w:val="double" w:sz="4" w:space="0" w:color="auto"/>
              <w:bottom w:val="single" w:sz="12" w:space="0" w:color="4F81BD" w:themeColor="accent1"/>
              <w:right w:val="single" w:sz="12" w:space="0" w:color="4F81BD" w:themeColor="accent1"/>
            </w:tcBorders>
          </w:tcPr>
          <w:p w:rsidR="006667DF" w:rsidRPr="00F90010" w:rsidRDefault="006667DF" w:rsidP="00ED60B1">
            <w:pPr>
              <w:pStyle w:val="afc"/>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sidRPr="00F90010">
              <w:rPr>
                <w:rFonts w:ascii="HG丸ｺﾞｼｯｸM-PRO" w:eastAsia="HG丸ｺﾞｼｯｸM-PRO" w:hAnsi="HG丸ｺﾞｼｯｸM-PRO" w:hint="eastAsia"/>
                <w:sz w:val="18"/>
                <w:szCs w:val="18"/>
              </w:rPr>
              <w:t>38,776</w:t>
            </w:r>
            <w:r>
              <w:rPr>
                <w:rFonts w:ascii="HG丸ｺﾞｼｯｸM-PRO" w:eastAsia="HG丸ｺﾞｼｯｸM-PRO" w:hAnsi="HG丸ｺﾞｼｯｸM-PRO" w:hint="eastAsia"/>
                <w:sz w:val="18"/>
                <w:szCs w:val="18"/>
              </w:rPr>
              <w:t>.5</w:t>
            </w:r>
          </w:p>
        </w:tc>
      </w:tr>
    </w:tbl>
    <w:p w:rsidR="00381C06" w:rsidRPr="004A3793" w:rsidRDefault="00381C06" w:rsidP="00381C06">
      <w:pPr>
        <w:pStyle w:val="afc"/>
        <w:rPr>
          <w:rFonts w:ascii="HG丸ｺﾞｼｯｸM-PRO" w:eastAsia="HG丸ｺﾞｼｯｸM-PRO" w:hAnsi="HG丸ｺﾞｼｯｸM-PRO"/>
          <w:color w:val="FF0000"/>
          <w:sz w:val="22"/>
          <w:szCs w:val="22"/>
        </w:rPr>
      </w:pPr>
      <w:r w:rsidRPr="004C57D1">
        <w:rPr>
          <w:rFonts w:ascii="HG丸ｺﾞｼｯｸM-PRO" w:eastAsia="HG丸ｺﾞｼｯｸM-PRO" w:hAnsi="HG丸ｺﾞｼｯｸM-PRO" w:hint="eastAsia"/>
          <w:sz w:val="22"/>
          <w:szCs w:val="22"/>
        </w:rPr>
        <w:t xml:space="preserve">                                                  　　　　　　　　　　　　　　   （億円</w:t>
      </w:r>
      <w:r>
        <w:rPr>
          <w:rFonts w:ascii="HG丸ｺﾞｼｯｸM-PRO" w:eastAsia="HG丸ｺﾞｼｯｸM-PRO" w:hAnsi="HG丸ｺﾞｼｯｸM-PRO" w:hint="eastAsia"/>
          <w:sz w:val="22"/>
          <w:szCs w:val="22"/>
        </w:rPr>
        <w:t>*</w:t>
      </w:r>
      <w:r w:rsidRPr="004C57D1">
        <w:rPr>
          <w:rFonts w:ascii="HG丸ｺﾞｼｯｸM-PRO" w:eastAsia="HG丸ｺﾞｼｯｸM-PRO" w:hAnsi="HG丸ｺﾞｼｯｸM-PRO" w:hint="eastAsia"/>
          <w:sz w:val="22"/>
          <w:szCs w:val="22"/>
        </w:rPr>
        <w:t>）</w:t>
      </w:r>
    </w:p>
    <w:p w:rsidR="00381C06" w:rsidRPr="002341DA" w:rsidRDefault="00381C06" w:rsidP="00381C06">
      <w:pPr>
        <w:pStyle w:val="afc"/>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41DA">
        <w:rPr>
          <w:rFonts w:ascii="HG丸ｺﾞｼｯｸM-PRO" w:eastAsia="HG丸ｺﾞｼｯｸM-PRO" w:hAnsi="HG丸ｺﾞｼｯｸM-PRO" w:hint="eastAsia"/>
          <w:sz w:val="22"/>
          <w:szCs w:val="22"/>
        </w:rPr>
        <w:t>億円未満は四捨五入しています。</w:t>
      </w:r>
      <w:r>
        <w:rPr>
          <w:rFonts w:ascii="HG丸ｺﾞｼｯｸM-PRO" w:eastAsia="HG丸ｺﾞｼｯｸM-PRO" w:hAnsi="HG丸ｺﾞｼｯｸM-PRO" w:hint="eastAsia"/>
          <w:sz w:val="22"/>
          <w:szCs w:val="22"/>
        </w:rPr>
        <w:t>ただし重複投薬の適正化に関する値は千万円未満を四捨五入。</w:t>
      </w:r>
    </w:p>
    <w:p w:rsidR="00040BC7" w:rsidRPr="00591913" w:rsidRDefault="00040BC7" w:rsidP="00040BC7">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spacing w:val="-10"/>
          <w:kern w:val="36"/>
          <w:sz w:val="40"/>
          <w:szCs w:val="48"/>
          <w:bdr w:val="single" w:sz="4" w:space="0" w:color="auto"/>
          <w:shd w:val="clear" w:color="auto" w:fill="C6D9F1"/>
          <w:lang w:val="x-none"/>
        </w:rPr>
        <w:t>６</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計画の推進及び評価　　　　　　　　　　　　　</w:t>
      </w:r>
    </w:p>
    <w:p w:rsidR="00040BC7" w:rsidRDefault="00040BC7" w:rsidP="00040BC7">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AD2A50">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計画の推進</w:t>
      </w:r>
    </w:p>
    <w:p w:rsidR="00040BC7" w:rsidRPr="00251894" w:rsidRDefault="00040BC7" w:rsidP="00694504">
      <w:pPr>
        <w:ind w:firstLineChars="100" w:firstLine="220"/>
        <w:rPr>
          <w:rFonts w:ascii="HG丸ｺﾞｼｯｸM-PRO" w:eastAsia="HG丸ｺﾞｼｯｸM-PRO" w:hAnsi="HG丸ｺﾞｼｯｸM-PRO"/>
          <w:bCs/>
          <w:kern w:val="36"/>
          <w:sz w:val="22"/>
          <w:lang w:val="x-none"/>
        </w:rPr>
      </w:pPr>
      <w:r>
        <w:rPr>
          <w:rFonts w:ascii="HG丸ｺﾞｼｯｸM-PRO" w:eastAsia="HG丸ｺﾞｼｯｸM-PRO" w:hAnsi="HG丸ｺﾞｼｯｸM-PRO" w:hint="eastAsia"/>
          <w:bCs/>
          <w:kern w:val="36"/>
          <w:sz w:val="22"/>
          <w:lang w:val="x-none"/>
        </w:rPr>
        <w:t>本計画の推進にあたっては、計画の実効性を高めるため、計画作成（Plan）、実施（Do）、点検・評価（Check）及び見直し・改善（Action）の一連の循環により進行管理を行っていく必要があります。そのため、大阪府医療費適正化計画推進審議会を引き続き設置し、適切な進行管理に努めます。また、医療費適正化の取組に当たっては、府民一人ひとりの理解と実践はもとより、府、市町村、保険者、医療の担い手等</w:t>
      </w:r>
      <w:r w:rsidRPr="00A54BDD">
        <w:rPr>
          <w:rFonts w:ascii="HG丸ｺﾞｼｯｸM-PRO" w:eastAsia="HG丸ｺﾞｼｯｸM-PRO" w:hAnsi="HG丸ｺﾞｼｯｸM-PRO" w:hint="eastAsia"/>
          <w:bCs/>
          <w:kern w:val="36"/>
          <w:sz w:val="22"/>
          <w:lang w:val="x-none"/>
        </w:rPr>
        <w:t>（法第６条に規定する医師、歯科医師、薬剤師、看護師その他の医療の担い手並びに医療法第１条の２第２項に規定する医療提供施設の開設者及び管理者をいう。）</w:t>
      </w:r>
      <w:r>
        <w:rPr>
          <w:rFonts w:ascii="HG丸ｺﾞｼｯｸM-PRO" w:eastAsia="HG丸ｺﾞｼｯｸM-PRO" w:hAnsi="HG丸ｺﾞｼｯｸM-PRO" w:hint="eastAsia"/>
          <w:bCs/>
          <w:kern w:val="36"/>
          <w:sz w:val="22"/>
          <w:lang w:val="x-none"/>
        </w:rPr>
        <w:t>の様々な関係者が自らの役割を認識し、相互に連携・協力していく必要があります。</w:t>
      </w:r>
    </w:p>
    <w:p w:rsidR="00040BC7" w:rsidRPr="008B727E" w:rsidRDefault="008B727E" w:rsidP="008B727E">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040BC7" w:rsidRPr="008B727E">
        <w:rPr>
          <w:rFonts w:ascii="ＭＳ ゴシック" w:eastAsia="ＭＳ ゴシック" w:hAnsi="ＭＳ ゴシック" w:hint="eastAsia"/>
          <w:b/>
          <w:color w:val="0070C0"/>
          <w:sz w:val="28"/>
          <w:szCs w:val="28"/>
        </w:rPr>
        <w:t>大阪府医療費適正化計画推進審議会の設置</w:t>
      </w:r>
    </w:p>
    <w:p w:rsidR="00040BC7" w:rsidRDefault="00040BC7" w:rsidP="005C4C7A">
      <w:pPr>
        <w:pStyle w:val="afc"/>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学識経験者等で構成する本審議会において、毎年度、実施状況を検証し、その意見を踏まえ、計画の効果的な推進を図ります。また、計画期間の最終年度である平成３５年度に行う計画の進捗状況に関する調査及び分析についての検討並びに計画期間終了の翌年度である平成３６年度に行う実績評価についての検討を行います。</w:t>
      </w:r>
    </w:p>
    <w:p w:rsidR="00040BC7" w:rsidRPr="00E8679A" w:rsidRDefault="00040BC7" w:rsidP="005C4C7A">
      <w:pPr>
        <w:pStyle w:val="afc"/>
        <w:ind w:leftChars="100" w:left="210" w:firstLineChars="100" w:firstLine="220"/>
        <w:rPr>
          <w:rFonts w:ascii="HG丸ｺﾞｼｯｸM-PRO" w:eastAsia="HG丸ｺﾞｼｯｸM-PRO" w:hAnsi="HG丸ｺﾞｼｯｸM-PRO"/>
          <w:sz w:val="22"/>
          <w:szCs w:val="22"/>
        </w:rPr>
      </w:pPr>
    </w:p>
    <w:p w:rsidR="00040BC7" w:rsidRPr="008B727E" w:rsidRDefault="008B727E" w:rsidP="008B727E">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040BC7" w:rsidRPr="008B727E">
        <w:rPr>
          <w:rFonts w:ascii="ＭＳ ゴシック" w:eastAsia="ＭＳ ゴシック" w:hAnsi="ＭＳ ゴシック" w:hint="eastAsia"/>
          <w:b/>
          <w:color w:val="0070C0"/>
          <w:sz w:val="28"/>
          <w:szCs w:val="28"/>
        </w:rPr>
        <w:t>関係機関等の役割分担</w:t>
      </w:r>
    </w:p>
    <w:p w:rsidR="00040BC7" w:rsidRDefault="00040BC7" w:rsidP="00040BC7">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8"/>
          <w:szCs w:val="28"/>
        </w:rPr>
        <w:t xml:space="preserve">　</w:t>
      </w:r>
      <w:r w:rsidRPr="00AC1438">
        <w:rPr>
          <w:rFonts w:ascii="ＭＳ ゴシック" w:eastAsia="ＭＳ ゴシック" w:hAnsi="ＭＳ ゴシック" w:hint="eastAsia"/>
          <w:b/>
          <w:color w:val="0070C0"/>
          <w:sz w:val="24"/>
        </w:rPr>
        <w:t>ア　府民</w:t>
      </w:r>
    </w:p>
    <w:p w:rsidR="00040BC7" w:rsidRPr="00C0605F" w:rsidRDefault="00040BC7" w:rsidP="005C4C7A">
      <w:pPr>
        <w:ind w:leftChars="200" w:left="420" w:firstLineChars="100" w:firstLine="220"/>
        <w:rPr>
          <w:rFonts w:ascii="HG丸ｺﾞｼｯｸM-PRO" w:eastAsia="HG丸ｺﾞｼｯｸM-PRO" w:hAnsi="HG丸ｺﾞｼｯｸM-PRO"/>
          <w:color w:val="0070C0"/>
          <w:sz w:val="22"/>
          <w:szCs w:val="22"/>
        </w:rPr>
      </w:pPr>
      <w:r w:rsidRPr="00C0605F">
        <w:rPr>
          <w:rFonts w:ascii="HG丸ｺﾞｼｯｸM-PRO" w:eastAsia="HG丸ｺﾞｼｯｸM-PRO" w:hAnsi="HG丸ｺﾞｼｯｸM-PRO" w:hint="eastAsia"/>
          <w:sz w:val="22"/>
          <w:szCs w:val="22"/>
        </w:rPr>
        <w:t>府民は、自らの加齢に伴って生じる心身の変化等を自覚して常に健康の保持増進に</w:t>
      </w:r>
      <w:r>
        <w:rPr>
          <w:rFonts w:ascii="HG丸ｺﾞｼｯｸM-PRO" w:eastAsia="HG丸ｺﾞｼｯｸM-PRO" w:hAnsi="HG丸ｺﾞｼｯｸM-PRO" w:hint="eastAsia"/>
          <w:sz w:val="22"/>
          <w:szCs w:val="22"/>
        </w:rPr>
        <w:t>努めることが必要です。このため、特定健康診査の結果等の健康情報の把握に努め、保険者等の支援も受けながら、積極的に健康づくりの取組を行うことが期待されています。また、医療機関等の機能に応じ、医療を適切に受けるよう努めることが期待されています。</w:t>
      </w:r>
    </w:p>
    <w:p w:rsidR="00040BC7" w:rsidRDefault="00040BC7" w:rsidP="00040BC7">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イ　府</w:t>
      </w:r>
    </w:p>
    <w:p w:rsidR="00040BC7" w:rsidRDefault="00040BC7" w:rsidP="005C4C7A">
      <w:pPr>
        <w:ind w:leftChars="200" w:left="420" w:firstLineChars="100" w:firstLine="220"/>
        <w:rPr>
          <w:rFonts w:ascii="HG丸ｺﾞｼｯｸM-PRO" w:eastAsia="HG丸ｺﾞｼｯｸM-PRO" w:hAnsi="HG丸ｺﾞｼｯｸM-PRO"/>
          <w:sz w:val="22"/>
          <w:szCs w:val="22"/>
        </w:rPr>
      </w:pPr>
      <w:r w:rsidRPr="00D1281D">
        <w:rPr>
          <w:rFonts w:ascii="HG丸ｺﾞｼｯｸM-PRO" w:eastAsia="HG丸ｺﾞｼｯｸM-PRO" w:hAnsi="HG丸ｺﾞｼｯｸM-PRO" w:hint="eastAsia"/>
          <w:sz w:val="22"/>
          <w:szCs w:val="22"/>
        </w:rPr>
        <w:t>府は</w:t>
      </w:r>
      <w:r>
        <w:rPr>
          <w:rFonts w:ascii="HG丸ｺﾞｼｯｸM-PRO" w:eastAsia="HG丸ｺﾞｼｯｸM-PRO" w:hAnsi="HG丸ｺﾞｼｯｸM-PRO" w:hint="eastAsia"/>
          <w:sz w:val="22"/>
          <w:szCs w:val="22"/>
        </w:rPr>
        <w:t>、</w:t>
      </w:r>
      <w:r w:rsidRPr="00776803">
        <w:rPr>
          <w:rFonts w:ascii="HG丸ｺﾞｼｯｸM-PRO" w:eastAsia="HG丸ｺﾞｼｯｸM-PRO" w:hAnsi="HG丸ｺﾞｼｯｸM-PRO" w:hint="eastAsia"/>
          <w:sz w:val="22"/>
          <w:szCs w:val="22"/>
        </w:rPr>
        <w:t>本計画の目標達成に向け</w:t>
      </w:r>
      <w:r>
        <w:rPr>
          <w:rFonts w:ascii="HG丸ｺﾞｼｯｸM-PRO" w:eastAsia="HG丸ｺﾞｼｯｸM-PRO" w:hAnsi="HG丸ｺﾞｼｯｸM-PRO" w:hint="eastAsia"/>
          <w:sz w:val="22"/>
          <w:szCs w:val="22"/>
        </w:rPr>
        <w:t>、</w:t>
      </w:r>
      <w:r w:rsidR="00F368E7">
        <w:rPr>
          <w:rFonts w:ascii="HG丸ｺﾞｼｯｸM-PRO" w:eastAsia="HG丸ｺﾞｼｯｸM-PRO" w:hAnsi="HG丸ｺﾞｼｯｸM-PRO" w:hint="eastAsia"/>
          <w:sz w:val="22"/>
          <w:szCs w:val="22"/>
        </w:rPr>
        <w:t>庁内の組織の再編による連携体制の強化はもとより、</w:t>
      </w:r>
      <w:r>
        <w:rPr>
          <w:rFonts w:ascii="HG丸ｺﾞｼｯｸM-PRO" w:eastAsia="HG丸ｺﾞｼｯｸM-PRO" w:hAnsi="HG丸ｺﾞｼｯｸM-PRO" w:hint="eastAsia"/>
          <w:sz w:val="22"/>
          <w:szCs w:val="22"/>
        </w:rPr>
        <w:t>保険者協議会や地域</w:t>
      </w:r>
      <w:r w:rsidR="009D0AA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職域連携推進協議会など</w:t>
      </w:r>
      <w:r w:rsidR="00AA014A">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場も活用して、保険者や市町村、医療の担い手等と連携し、府民の健康増進や医療の効率的な提供体制の整備などに</w:t>
      </w:r>
      <w:r w:rsidRPr="00776803">
        <w:rPr>
          <w:rFonts w:ascii="HG丸ｺﾞｼｯｸM-PRO" w:eastAsia="HG丸ｺﾞｼｯｸM-PRO" w:hAnsi="HG丸ｺﾞｼｯｸM-PRO" w:hint="eastAsia"/>
          <w:sz w:val="22"/>
          <w:szCs w:val="22"/>
        </w:rPr>
        <w:t>主体的</w:t>
      </w:r>
      <w:r>
        <w:rPr>
          <w:rFonts w:ascii="HG丸ｺﾞｼｯｸM-PRO" w:eastAsia="HG丸ｺﾞｼｯｸM-PRO" w:hAnsi="HG丸ｺﾞｼｯｸM-PRO" w:hint="eastAsia"/>
          <w:sz w:val="22"/>
          <w:szCs w:val="22"/>
        </w:rPr>
        <w:t>に取り組みます。</w:t>
      </w:r>
    </w:p>
    <w:p w:rsidR="000958AD" w:rsidRDefault="000958AD" w:rsidP="005C4C7A">
      <w:pPr>
        <w:ind w:leftChars="200" w:left="42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限られた資源の中でエビデンスを踏まえたより効果の高い取組を推進するため、データ分析を通じた健康課題等の提供や必要な指導・助言、好事例の創出・横展開を図り、市町村や保険者等を積極的に支援します。</w:t>
      </w:r>
    </w:p>
    <w:p w:rsidR="00AA014A" w:rsidRDefault="000958AD" w:rsidP="005C4C7A">
      <w:pPr>
        <w:ind w:leftChars="200" w:left="42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特に</w:t>
      </w:r>
      <w:r w:rsidR="00040BC7">
        <w:rPr>
          <w:rFonts w:ascii="HG丸ｺﾞｼｯｸM-PRO" w:eastAsia="HG丸ｺﾞｼｯｸM-PRO" w:hAnsi="HG丸ｺﾞｼｯｸM-PRO" w:hint="eastAsia"/>
          <w:sz w:val="22"/>
          <w:szCs w:val="22"/>
        </w:rPr>
        <w:t>、</w:t>
      </w:r>
      <w:r w:rsidR="00040BC7" w:rsidRPr="00776803">
        <w:rPr>
          <w:rFonts w:ascii="HG丸ｺﾞｼｯｸM-PRO" w:eastAsia="HG丸ｺﾞｼｯｸM-PRO" w:hAnsi="HG丸ｺﾞｼｯｸM-PRO" w:hint="eastAsia"/>
          <w:sz w:val="22"/>
          <w:szCs w:val="22"/>
        </w:rPr>
        <w:t>国民健康保険の財政運営の責任の主</w:t>
      </w:r>
      <w:r w:rsidR="00040BC7" w:rsidRPr="002B1148">
        <w:rPr>
          <w:rFonts w:ascii="HG丸ｺﾞｼｯｸM-PRO" w:eastAsia="HG丸ｺﾞｼｯｸM-PRO" w:hAnsi="HG丸ｺﾞｼｯｸM-PRO" w:hint="eastAsia"/>
          <w:sz w:val="22"/>
          <w:szCs w:val="22"/>
        </w:rPr>
        <w:t>体としての保険者機能の発揮という役割を</w:t>
      </w:r>
      <w:r w:rsidR="00AA014A">
        <w:rPr>
          <w:rFonts w:ascii="HG丸ｺﾞｼｯｸM-PRO" w:eastAsia="HG丸ｺﾞｼｯｸM-PRO" w:hAnsi="HG丸ｺﾞｼｯｸM-PRO" w:hint="eastAsia"/>
          <w:sz w:val="22"/>
          <w:szCs w:val="22"/>
        </w:rPr>
        <w:t>府が</w:t>
      </w:r>
      <w:r w:rsidR="00040BC7" w:rsidRPr="002B1148">
        <w:rPr>
          <w:rFonts w:ascii="HG丸ｺﾞｼｯｸM-PRO" w:eastAsia="HG丸ｺﾞｼｯｸM-PRO" w:hAnsi="HG丸ｺﾞｼｯｸM-PRO" w:hint="eastAsia"/>
          <w:sz w:val="22"/>
          <w:szCs w:val="22"/>
        </w:rPr>
        <w:t>担</w:t>
      </w:r>
      <w:r w:rsidR="00040BC7">
        <w:rPr>
          <w:rFonts w:ascii="HG丸ｺﾞｼｯｸM-PRO" w:eastAsia="HG丸ｺﾞｼｯｸM-PRO" w:hAnsi="HG丸ｺﾞｼｯｸM-PRO" w:hint="eastAsia"/>
          <w:sz w:val="22"/>
          <w:szCs w:val="22"/>
        </w:rPr>
        <w:t>うことから、府</w:t>
      </w:r>
      <w:r w:rsidR="000F53F7">
        <w:rPr>
          <w:rFonts w:ascii="HG丸ｺﾞｼｯｸM-PRO" w:eastAsia="HG丸ｺﾞｼｯｸM-PRO" w:hAnsi="HG丸ｺﾞｼｯｸM-PRO" w:hint="eastAsia"/>
          <w:sz w:val="22"/>
          <w:szCs w:val="22"/>
        </w:rPr>
        <w:t>一般会計から国保特別会計への繰入金（2号）</w:t>
      </w:r>
      <w:r w:rsidR="00040BC7">
        <w:rPr>
          <w:rFonts w:ascii="HG丸ｺﾞｼｯｸM-PRO" w:eastAsia="HG丸ｺﾞｼｯｸM-PRO" w:hAnsi="HG丸ｺﾞｼｯｸM-PRO" w:hint="eastAsia"/>
          <w:sz w:val="22"/>
          <w:szCs w:val="22"/>
        </w:rPr>
        <w:t>や保険者努力支援制度（都道府県分）の財源を活用して、各市町村の実績と取組の両面から適切に評価できるような仕組みを構築するとともに、重点的に配分することにより、</w:t>
      </w:r>
      <w:r w:rsidR="00AA014A">
        <w:rPr>
          <w:rFonts w:ascii="HG丸ｺﾞｼｯｸM-PRO" w:eastAsia="HG丸ｺﾞｼｯｸM-PRO" w:hAnsi="HG丸ｺﾞｼｯｸM-PRO" w:hint="eastAsia"/>
          <w:sz w:val="22"/>
          <w:szCs w:val="22"/>
        </w:rPr>
        <w:t>健康づくり、医療費適正化に</w:t>
      </w:r>
      <w:r w:rsidR="00040BC7">
        <w:rPr>
          <w:rFonts w:ascii="HG丸ｺﾞｼｯｸM-PRO" w:eastAsia="HG丸ｺﾞｼｯｸM-PRO" w:hAnsi="HG丸ｺﾞｼｯｸM-PRO" w:hint="eastAsia"/>
          <w:sz w:val="22"/>
          <w:szCs w:val="22"/>
        </w:rPr>
        <w:t>積極的に取り組む市町村への支援を拡充します。</w:t>
      </w:r>
    </w:p>
    <w:p w:rsidR="00040BC7" w:rsidRPr="002B1148" w:rsidRDefault="00040BC7" w:rsidP="005C4C7A">
      <w:pPr>
        <w:ind w:leftChars="200" w:left="42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併せて、</w:t>
      </w:r>
      <w:r w:rsidR="00AA014A">
        <w:rPr>
          <w:rFonts w:ascii="HG丸ｺﾞｼｯｸM-PRO" w:eastAsia="HG丸ｺﾞｼｯｸM-PRO" w:hAnsi="HG丸ｺﾞｼｯｸM-PRO" w:hint="eastAsia"/>
          <w:sz w:val="22"/>
          <w:szCs w:val="22"/>
        </w:rPr>
        <w:t>府民自身</w:t>
      </w:r>
      <w:r>
        <w:rPr>
          <w:rFonts w:ascii="HG丸ｺﾞｼｯｸM-PRO" w:eastAsia="HG丸ｺﾞｼｯｸM-PRO" w:hAnsi="HG丸ｺﾞｼｯｸM-PRO" w:hint="eastAsia"/>
          <w:sz w:val="22"/>
          <w:szCs w:val="22"/>
        </w:rPr>
        <w:t>が疾病予防・健康づくりに取り組むインセンティブとなるような効果的な仕組みの構築に向けて検討を進めます。</w:t>
      </w:r>
    </w:p>
    <w:p w:rsidR="00040BC7" w:rsidRDefault="00040BC7" w:rsidP="00040BC7">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ウ　市町村</w:t>
      </w:r>
    </w:p>
    <w:p w:rsidR="00040BC7" w:rsidRPr="005359C7" w:rsidRDefault="00040BC7" w:rsidP="005C4C7A">
      <w:pPr>
        <w:ind w:leftChars="200" w:left="42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市町村は、住民の健康の保持の推進に関しては、健康増進の啓発事業等を実施する立場であり、また、医療と介護の連携の推進に関しては、</w:t>
      </w:r>
      <w:r w:rsidR="00091DAD">
        <w:rPr>
          <w:rFonts w:ascii="HG丸ｺﾞｼｯｸM-PRO" w:eastAsia="HG丸ｺﾞｼｯｸM-PRO" w:hAnsi="HG丸ｺﾞｼｯｸM-PRO" w:hint="eastAsia"/>
          <w:sz w:val="22"/>
          <w:szCs w:val="22"/>
        </w:rPr>
        <w:t>在宅医療・介護連携推進事業（介護保険法</w:t>
      </w:r>
      <w:r w:rsidR="0092768B">
        <w:rPr>
          <w:rFonts w:ascii="HG丸ｺﾞｼｯｸM-PRO" w:eastAsia="HG丸ｺﾞｼｯｸM-PRO" w:hAnsi="HG丸ｺﾞｼｯｸM-PRO" w:hint="eastAsia"/>
          <w:sz w:val="22"/>
          <w:szCs w:val="22"/>
        </w:rPr>
        <w:t>第</w:t>
      </w:r>
      <w:r w:rsidR="0092768B">
        <w:rPr>
          <w:rFonts w:ascii="HG丸ｺﾞｼｯｸM-PRO" w:eastAsia="HG丸ｺﾞｼｯｸM-PRO" w:hAnsi="HG丸ｺﾞｼｯｸM-PRO" w:hint="eastAsia"/>
          <w:sz w:val="22"/>
          <w:szCs w:val="22"/>
        </w:rPr>
        <w:lastRenderedPageBreak/>
        <w:t>１１５条の４５第２項第４号、同法施行規則第１４０条の６２の８に定める事業</w:t>
      </w:r>
      <w:r w:rsidR="00091DAD">
        <w:rPr>
          <w:rFonts w:ascii="HG丸ｺﾞｼｯｸM-PRO" w:eastAsia="HG丸ｺﾞｼｯｸM-PRO" w:hAnsi="HG丸ｺﾞｼｯｸM-PRO" w:hint="eastAsia"/>
          <w:sz w:val="22"/>
          <w:szCs w:val="22"/>
        </w:rPr>
        <w:t>）</w:t>
      </w:r>
      <w:r w:rsidR="0092768B">
        <w:rPr>
          <w:rFonts w:ascii="HG丸ｺﾞｼｯｸM-PRO" w:eastAsia="HG丸ｺﾞｼｯｸM-PRO" w:hAnsi="HG丸ｺﾞｼｯｸM-PRO" w:hint="eastAsia"/>
          <w:sz w:val="22"/>
          <w:szCs w:val="22"/>
        </w:rPr>
        <w:t>に位置付けられた取組を推進する</w:t>
      </w:r>
      <w:r w:rsidR="00D2075F">
        <w:rPr>
          <w:rFonts w:ascii="HG丸ｺﾞｼｯｸM-PRO" w:eastAsia="HG丸ｺﾞｼｯｸM-PRO" w:hAnsi="HG丸ｺﾞｼｯｸM-PRO" w:hint="eastAsia"/>
          <w:sz w:val="22"/>
          <w:szCs w:val="22"/>
        </w:rPr>
        <w:t>こととされています</w:t>
      </w:r>
      <w:r w:rsidR="0092768B">
        <w:rPr>
          <w:rFonts w:ascii="HG丸ｺﾞｼｯｸM-PRO" w:eastAsia="HG丸ｺﾞｼｯｸM-PRO" w:hAnsi="HG丸ｺﾞｼｯｸM-PRO" w:hint="eastAsia"/>
          <w:sz w:val="22"/>
          <w:szCs w:val="22"/>
        </w:rPr>
        <w:t>。</w:t>
      </w:r>
      <w:r w:rsidR="00D2075F">
        <w:rPr>
          <w:rFonts w:ascii="HG丸ｺﾞｼｯｸM-PRO" w:eastAsia="HG丸ｺﾞｼｯｸM-PRO" w:hAnsi="HG丸ｺﾞｼｯｸM-PRO" w:hint="eastAsia"/>
          <w:sz w:val="22"/>
          <w:szCs w:val="22"/>
        </w:rPr>
        <w:t>引き続き</w:t>
      </w:r>
      <w:r>
        <w:rPr>
          <w:rFonts w:ascii="HG丸ｺﾞｼｯｸM-PRO" w:eastAsia="HG丸ｺﾞｼｯｸM-PRO" w:hAnsi="HG丸ｺﾞｼｯｸM-PRO" w:hint="eastAsia"/>
          <w:sz w:val="22"/>
          <w:szCs w:val="22"/>
        </w:rPr>
        <w:t>、市町村が医療費適正化の推進に積極的に関わりを持つことが期待されています。</w:t>
      </w:r>
    </w:p>
    <w:p w:rsidR="00040BC7" w:rsidRDefault="00040BC7" w:rsidP="00040BC7">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エ　保険者</w:t>
      </w:r>
    </w:p>
    <w:p w:rsidR="00040BC7" w:rsidRPr="005359C7" w:rsidRDefault="00040BC7" w:rsidP="005C4C7A">
      <w:pPr>
        <w:ind w:leftChars="200" w:left="420" w:firstLineChars="100" w:firstLine="220"/>
        <w:rPr>
          <w:rFonts w:ascii="HG丸ｺﾞｼｯｸM-PRO" w:eastAsia="HG丸ｺﾞｼｯｸM-PRO" w:hAnsi="HG丸ｺﾞｼｯｸM-PRO"/>
          <w:sz w:val="22"/>
          <w:szCs w:val="22"/>
        </w:rPr>
      </w:pPr>
      <w:r w:rsidRPr="005359C7">
        <w:rPr>
          <w:rFonts w:ascii="HG丸ｺﾞｼｯｸM-PRO" w:eastAsia="HG丸ｺﾞｼｯｸM-PRO" w:hAnsi="HG丸ｺﾞｼｯｸM-PRO" w:hint="eastAsia"/>
          <w:sz w:val="22"/>
          <w:szCs w:val="22"/>
        </w:rPr>
        <w:t>保険者は、加入者の資格管理や保険料の徴収等、医療保険を運営する主体としての役割に加え、保健事業</w:t>
      </w:r>
      <w:r>
        <w:rPr>
          <w:rFonts w:ascii="HG丸ｺﾞｼｯｸM-PRO" w:eastAsia="HG丸ｺﾞｼｯｸM-PRO" w:hAnsi="HG丸ｺﾞｼｯｸM-PRO" w:hint="eastAsia"/>
          <w:sz w:val="22"/>
          <w:szCs w:val="22"/>
        </w:rPr>
        <w:t>の実施主体としてデータヘルス計画に基づき</w:t>
      </w:r>
      <w:r w:rsidRPr="005359C7">
        <w:rPr>
          <w:rFonts w:ascii="HG丸ｺﾞｼｯｸM-PRO" w:eastAsia="HG丸ｺﾞｼｯｸM-PRO" w:hAnsi="HG丸ｺﾞｼｯｸM-PRO" w:hint="eastAsia"/>
          <w:sz w:val="22"/>
          <w:szCs w:val="22"/>
        </w:rPr>
        <w:t>加入者の</w:t>
      </w:r>
      <w:r>
        <w:rPr>
          <w:rFonts w:ascii="HG丸ｺﾞｼｯｸM-PRO" w:eastAsia="HG丸ｺﾞｼｯｸM-PRO" w:hAnsi="HG丸ｺﾞｼｯｸM-PRO" w:hint="eastAsia"/>
          <w:sz w:val="22"/>
          <w:szCs w:val="22"/>
        </w:rPr>
        <w:t>健康管理・</w:t>
      </w:r>
      <w:r w:rsidR="00AA014A">
        <w:rPr>
          <w:rFonts w:ascii="HG丸ｺﾞｼｯｸM-PRO" w:eastAsia="HG丸ｺﾞｼｯｸM-PRO" w:hAnsi="HG丸ｺﾞｼｯｸM-PRO" w:hint="eastAsia"/>
          <w:sz w:val="22"/>
          <w:szCs w:val="22"/>
        </w:rPr>
        <w:t>生活習慣病</w:t>
      </w:r>
      <w:r>
        <w:rPr>
          <w:rFonts w:ascii="HG丸ｺﾞｼｯｸM-PRO" w:eastAsia="HG丸ｺﾞｼｯｸM-PRO" w:hAnsi="HG丸ｺﾞｼｯｸM-PRO" w:hint="eastAsia"/>
          <w:sz w:val="22"/>
          <w:szCs w:val="22"/>
        </w:rPr>
        <w:t>重症化予防等に取り組むことや、</w:t>
      </w:r>
      <w:r w:rsidRPr="005359C7">
        <w:rPr>
          <w:rFonts w:ascii="HG丸ｺﾞｼｯｸM-PRO" w:eastAsia="HG丸ｺﾞｼｯｸM-PRO" w:hAnsi="HG丸ｺﾞｼｯｸM-PRO" w:hint="eastAsia"/>
          <w:sz w:val="22"/>
          <w:szCs w:val="22"/>
        </w:rPr>
        <w:t>医療の質</w:t>
      </w:r>
      <w:r>
        <w:rPr>
          <w:rFonts w:ascii="HG丸ｺﾞｼｯｸM-PRO" w:eastAsia="HG丸ｺﾞｼｯｸM-PRO" w:hAnsi="HG丸ｺﾞｼｯｸM-PRO" w:hint="eastAsia"/>
          <w:sz w:val="22"/>
          <w:szCs w:val="22"/>
        </w:rPr>
        <w:t>・</w:t>
      </w:r>
      <w:r w:rsidRPr="005359C7">
        <w:rPr>
          <w:rFonts w:ascii="HG丸ｺﾞｼｯｸM-PRO" w:eastAsia="HG丸ｺﾞｼｯｸM-PRO" w:hAnsi="HG丸ｺﾞｼｯｸM-PRO" w:hint="eastAsia"/>
          <w:sz w:val="22"/>
          <w:szCs w:val="22"/>
        </w:rPr>
        <w:t>効率性向上のため</w:t>
      </w:r>
      <w:r>
        <w:rPr>
          <w:rFonts w:ascii="HG丸ｺﾞｼｯｸM-PRO" w:eastAsia="HG丸ｺﾞｼｯｸM-PRO" w:hAnsi="HG丸ｺﾞｼｯｸM-PRO" w:hint="eastAsia"/>
          <w:sz w:val="22"/>
          <w:szCs w:val="22"/>
        </w:rPr>
        <w:t>に</w:t>
      </w:r>
      <w:r w:rsidRPr="005359C7">
        <w:rPr>
          <w:rFonts w:ascii="HG丸ｺﾞｼｯｸM-PRO" w:eastAsia="HG丸ｺﾞｼｯｸM-PRO" w:hAnsi="HG丸ｺﾞｼｯｸM-PRO" w:hint="eastAsia"/>
          <w:sz w:val="22"/>
          <w:szCs w:val="22"/>
        </w:rPr>
        <w:t>医療提供体制側へ働きかけを行う等、保険者機能の強化を図ることが</w:t>
      </w:r>
      <w:r>
        <w:rPr>
          <w:rFonts w:ascii="HG丸ｺﾞｼｯｸM-PRO" w:eastAsia="HG丸ｺﾞｼｯｸM-PRO" w:hAnsi="HG丸ｺﾞｼｯｸM-PRO" w:hint="eastAsia"/>
          <w:sz w:val="22"/>
          <w:szCs w:val="22"/>
        </w:rPr>
        <w:t>求められています</w:t>
      </w:r>
      <w:r w:rsidRPr="005359C7">
        <w:rPr>
          <w:rFonts w:ascii="HG丸ｺﾞｼｯｸM-PRO" w:eastAsia="HG丸ｺﾞｼｯｸM-PRO" w:hAnsi="HG丸ｺﾞｼｯｸM-PRO" w:hint="eastAsia"/>
          <w:sz w:val="22"/>
          <w:szCs w:val="22"/>
        </w:rPr>
        <w:t>。</w:t>
      </w:r>
    </w:p>
    <w:p w:rsidR="00040BC7" w:rsidRPr="00AC1438" w:rsidRDefault="00040BC7" w:rsidP="00040BC7">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オ　医療の担い手等</w:t>
      </w:r>
    </w:p>
    <w:p w:rsidR="00040BC7" w:rsidRDefault="00040BC7" w:rsidP="00BC4099">
      <w:pPr>
        <w:pStyle w:val="afc"/>
        <w:ind w:leftChars="200" w:left="42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医療の担い手等</w:t>
      </w:r>
      <w:r w:rsidR="00685D1B">
        <w:rPr>
          <w:rFonts w:ascii="HG丸ｺﾞｼｯｸM-PRO" w:eastAsia="HG丸ｺﾞｼｯｸM-PRO" w:hAnsi="HG丸ｺﾞｼｯｸM-PRO" w:hint="eastAsia"/>
          <w:sz w:val="22"/>
          <w:szCs w:val="22"/>
        </w:rPr>
        <w:t>（法第６条に規定する医師、歯科医師、薬剤師、看護師、その他の医療の担い手並びに医療法第１条の２第２項に規定する医療提供施設の開設者及び管理者をいう。）</w:t>
      </w:r>
      <w:r>
        <w:rPr>
          <w:rFonts w:ascii="HG丸ｺﾞｼｯｸM-PRO" w:eastAsia="HG丸ｺﾞｼｯｸM-PRO" w:hAnsi="HG丸ｺﾞｼｯｸM-PRO" w:hint="eastAsia"/>
          <w:sz w:val="22"/>
          <w:szCs w:val="22"/>
        </w:rPr>
        <w:t>は、特定健康診査等の実施や医療の提供に際して、質が高く効率的な医療を提供する役割があります。保険者が</w:t>
      </w:r>
      <w:r w:rsidR="00AA014A">
        <w:rPr>
          <w:rFonts w:ascii="HG丸ｺﾞｼｯｸM-PRO" w:eastAsia="HG丸ｺﾞｼｯｸM-PRO" w:hAnsi="HG丸ｺﾞｼｯｸM-PRO" w:hint="eastAsia"/>
          <w:sz w:val="22"/>
          <w:szCs w:val="22"/>
        </w:rPr>
        <w:t>生活習慣病</w:t>
      </w:r>
      <w:r>
        <w:rPr>
          <w:rFonts w:ascii="HG丸ｺﾞｼｯｸM-PRO" w:eastAsia="HG丸ｺﾞｼｯｸM-PRO" w:hAnsi="HG丸ｺﾞｼｯｸM-PRO" w:hint="eastAsia"/>
          <w:sz w:val="22"/>
          <w:szCs w:val="22"/>
        </w:rPr>
        <w:t>重症化予防等の保健事業を実施するに当たっての連携した取組や、地域における病床機能の分化及び連携に応じた取組、</w:t>
      </w:r>
      <w:r w:rsidR="00685D1B">
        <w:rPr>
          <w:rFonts w:ascii="HG丸ｺﾞｼｯｸM-PRO" w:eastAsia="HG丸ｺﾞｼｯｸM-PRO" w:hAnsi="HG丸ｺﾞｼｯｸM-PRO" w:hint="eastAsia"/>
          <w:sz w:val="22"/>
          <w:szCs w:val="22"/>
        </w:rPr>
        <w:t>医薬品使用にかかる課題を関係者と議論しながら安心して</w:t>
      </w:r>
      <w:r>
        <w:rPr>
          <w:rFonts w:ascii="HG丸ｺﾞｼｯｸM-PRO" w:eastAsia="HG丸ｺﾞｼｯｸM-PRO" w:hAnsi="HG丸ｺﾞｼｯｸM-PRO" w:hint="eastAsia"/>
          <w:sz w:val="22"/>
          <w:szCs w:val="22"/>
        </w:rPr>
        <w:t>医薬品を選択</w:t>
      </w:r>
      <w:r w:rsidR="00685D1B">
        <w:rPr>
          <w:rFonts w:ascii="HG丸ｺﾞｼｯｸM-PRO" w:eastAsia="HG丸ｺﾞｼｯｸM-PRO" w:hAnsi="HG丸ｺﾞｼｯｸM-PRO" w:hint="eastAsia"/>
          <w:sz w:val="22"/>
          <w:szCs w:val="22"/>
        </w:rPr>
        <w:t>できるようにする</w:t>
      </w:r>
      <w:r>
        <w:rPr>
          <w:rFonts w:ascii="HG丸ｺﾞｼｯｸM-PRO" w:eastAsia="HG丸ｺﾞｼｯｸM-PRO" w:hAnsi="HG丸ｺﾞｼｯｸM-PRO" w:hint="eastAsia"/>
          <w:sz w:val="22"/>
          <w:szCs w:val="22"/>
        </w:rPr>
        <w:t>ための取組、医薬品の処方医とかかりつけ薬剤師・薬局等との連携による重複投薬等の是正等の取組を</w:t>
      </w:r>
      <w:r w:rsidR="0092768B">
        <w:rPr>
          <w:rFonts w:ascii="HG丸ｺﾞｼｯｸM-PRO" w:eastAsia="HG丸ｺﾞｼｯｸM-PRO" w:hAnsi="HG丸ｺﾞｼｯｸM-PRO" w:hint="eastAsia"/>
          <w:sz w:val="22"/>
          <w:szCs w:val="22"/>
        </w:rPr>
        <w:t>引き続き</w:t>
      </w:r>
      <w:r>
        <w:rPr>
          <w:rFonts w:ascii="HG丸ｺﾞｼｯｸM-PRO" w:eastAsia="HG丸ｺﾞｼｯｸM-PRO" w:hAnsi="HG丸ｺﾞｼｯｸM-PRO" w:hint="eastAsia"/>
          <w:sz w:val="22"/>
          <w:szCs w:val="22"/>
        </w:rPr>
        <w:t>行うことが期待されています。</w:t>
      </w:r>
    </w:p>
    <w:p w:rsidR="00040BC7" w:rsidRDefault="00040BC7" w:rsidP="005C4C7A">
      <w:pPr>
        <w:pStyle w:val="afc"/>
        <w:ind w:leftChars="100" w:left="210" w:firstLineChars="100" w:firstLine="220"/>
        <w:rPr>
          <w:rFonts w:ascii="HG丸ｺﾞｼｯｸM-PRO" w:eastAsia="HG丸ｺﾞｼｯｸM-PRO" w:hAnsi="HG丸ｺﾞｼｯｸM-PRO"/>
          <w:sz w:val="22"/>
          <w:szCs w:val="22"/>
        </w:rPr>
      </w:pPr>
    </w:p>
    <w:p w:rsidR="00040BC7" w:rsidRPr="00C379AE" w:rsidRDefault="00040BC7" w:rsidP="00040BC7">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t>２</w:t>
      </w:r>
      <w:r w:rsidRPr="00AD2A50">
        <w:rPr>
          <w:rFonts w:ascii="ＭＳ ゴシック" w:eastAsia="ＭＳ ゴシック" w:hAnsi="ＭＳ ゴシック" w:hint="eastAsia"/>
          <w:b/>
          <w:bCs/>
          <w:color w:val="0070C0"/>
          <w:kern w:val="36"/>
          <w:sz w:val="36"/>
          <w:szCs w:val="36"/>
          <w:u w:val="single"/>
          <w:lang w:val="x-none" w:eastAsia="x-none"/>
        </w:rPr>
        <w:t>．</w:t>
      </w:r>
      <w:r>
        <w:rPr>
          <w:rFonts w:ascii="ＭＳ ゴシック" w:eastAsia="ＭＳ ゴシック" w:hAnsi="ＭＳ ゴシック" w:hint="eastAsia"/>
          <w:b/>
          <w:bCs/>
          <w:color w:val="0070C0"/>
          <w:kern w:val="36"/>
          <w:sz w:val="36"/>
          <w:szCs w:val="36"/>
          <w:u w:val="single"/>
          <w:lang w:val="x-none"/>
        </w:rPr>
        <w:t>計画の評価</w:t>
      </w:r>
    </w:p>
    <w:p w:rsidR="00040BC7" w:rsidRPr="00CB5CB2" w:rsidRDefault="00040BC7" w:rsidP="005C4C7A">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本計画の進捗状況や目標の達成状況を正確に把握するため、前述の進行管理体制により、以下の評価を行います。</w:t>
      </w:r>
    </w:p>
    <w:p w:rsidR="00040BC7" w:rsidRPr="00881E14" w:rsidRDefault="00040BC7" w:rsidP="00040BC7">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（１）進捗状況の公表</w:t>
      </w:r>
    </w:p>
    <w:p w:rsidR="00040BC7" w:rsidRDefault="00040BC7" w:rsidP="005C4C7A">
      <w:pPr>
        <w:widowControl/>
        <w:ind w:leftChars="100" w:left="21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color w:val="FF0000"/>
          <w:kern w:val="0"/>
          <w:sz w:val="22"/>
          <w:szCs w:val="22"/>
        </w:rPr>
        <w:t xml:space="preserve">　</w:t>
      </w:r>
      <w:r w:rsidRPr="00112DB0">
        <w:rPr>
          <w:rFonts w:ascii="HG丸ｺﾞｼｯｸM-PRO" w:eastAsia="HG丸ｺﾞｼｯｸM-PRO" w:hAnsi="HG丸ｺﾞｼｯｸM-PRO" w:cs="ＭＳ Ｐゴシック" w:hint="eastAsia"/>
          <w:kern w:val="0"/>
          <w:sz w:val="22"/>
          <w:szCs w:val="22"/>
        </w:rPr>
        <w:t>計画に掲げた目標の達成に向けた進捗状況</w:t>
      </w:r>
      <w:r w:rsidR="009F6EDD">
        <w:rPr>
          <w:rFonts w:ascii="HG丸ｺﾞｼｯｸM-PRO" w:eastAsia="HG丸ｺﾞｼｯｸM-PRO" w:hAnsi="HG丸ｺﾞｼｯｸM-PRO" w:cs="ＭＳ Ｐゴシック" w:hint="eastAsia"/>
          <w:kern w:val="0"/>
          <w:sz w:val="22"/>
          <w:szCs w:val="22"/>
        </w:rPr>
        <w:t>について</w:t>
      </w:r>
      <w:r w:rsidRPr="00112DB0">
        <w:rPr>
          <w:rFonts w:ascii="HG丸ｺﾞｼｯｸM-PRO" w:eastAsia="HG丸ｺﾞｼｯｸM-PRO" w:hAnsi="HG丸ｺﾞｼｯｸM-PRO" w:cs="ＭＳ Ｐゴシック" w:hint="eastAsia"/>
          <w:kern w:val="0"/>
          <w:sz w:val="22"/>
          <w:szCs w:val="22"/>
        </w:rPr>
        <w:t>、法第１１条第１項の規定により、年度（計画</w:t>
      </w:r>
      <w:r>
        <w:rPr>
          <w:rFonts w:ascii="HG丸ｺﾞｼｯｸM-PRO" w:eastAsia="HG丸ｺﾞｼｯｸM-PRO" w:hAnsi="HG丸ｺﾞｼｯｸM-PRO" w:cs="ＭＳ Ｐゴシック" w:hint="eastAsia"/>
          <w:kern w:val="0"/>
          <w:sz w:val="22"/>
          <w:szCs w:val="22"/>
        </w:rPr>
        <w:t>初年度</w:t>
      </w:r>
      <w:r w:rsidRPr="00112DB0">
        <w:rPr>
          <w:rFonts w:ascii="HG丸ｺﾞｼｯｸM-PRO" w:eastAsia="HG丸ｺﾞｼｯｸM-PRO" w:hAnsi="HG丸ｺﾞｼｯｸM-PRO" w:cs="ＭＳ Ｐゴシック" w:hint="eastAsia"/>
          <w:kern w:val="0"/>
          <w:sz w:val="22"/>
          <w:szCs w:val="22"/>
        </w:rPr>
        <w:t>(</w:t>
      </w:r>
      <w:r>
        <w:rPr>
          <w:rFonts w:ascii="HG丸ｺﾞｼｯｸM-PRO" w:eastAsia="HG丸ｺﾞｼｯｸM-PRO" w:hAnsi="HG丸ｺﾞｼｯｸM-PRO" w:cs="ＭＳ Ｐゴシック" w:hint="eastAsia"/>
          <w:kern w:val="0"/>
          <w:sz w:val="22"/>
          <w:szCs w:val="22"/>
        </w:rPr>
        <w:t>平成３０</w:t>
      </w:r>
      <w:r w:rsidRPr="00112DB0">
        <w:rPr>
          <w:rFonts w:ascii="HG丸ｺﾞｼｯｸM-PRO" w:eastAsia="HG丸ｺﾞｼｯｸM-PRO" w:hAnsi="HG丸ｺﾞｼｯｸM-PRO" w:cs="ＭＳ Ｐゴシック" w:hint="eastAsia"/>
          <w:kern w:val="0"/>
          <w:sz w:val="22"/>
          <w:szCs w:val="22"/>
        </w:rPr>
        <w:t>年度)及び</w:t>
      </w:r>
      <w:r>
        <w:rPr>
          <w:rFonts w:ascii="HG丸ｺﾞｼｯｸM-PRO" w:eastAsia="HG丸ｺﾞｼｯｸM-PRO" w:hAnsi="HG丸ｺﾞｼｯｸM-PRO" w:cs="ＭＳ Ｐゴシック" w:hint="eastAsia"/>
          <w:kern w:val="0"/>
          <w:sz w:val="22"/>
          <w:szCs w:val="22"/>
        </w:rPr>
        <w:t>計画最終年度</w:t>
      </w:r>
      <w:r w:rsidRPr="00112DB0">
        <w:rPr>
          <w:rFonts w:ascii="HG丸ｺﾞｼｯｸM-PRO" w:eastAsia="HG丸ｺﾞｼｯｸM-PRO" w:hAnsi="HG丸ｺﾞｼｯｸM-PRO" w:cs="ＭＳ Ｐゴシック" w:hint="eastAsia"/>
          <w:kern w:val="0"/>
          <w:sz w:val="22"/>
          <w:szCs w:val="22"/>
        </w:rPr>
        <w:t>(</w:t>
      </w:r>
      <w:r>
        <w:rPr>
          <w:rFonts w:ascii="HG丸ｺﾞｼｯｸM-PRO" w:eastAsia="HG丸ｺﾞｼｯｸM-PRO" w:hAnsi="HG丸ｺﾞｼｯｸM-PRO" w:cs="ＭＳ Ｐゴシック" w:hint="eastAsia"/>
          <w:kern w:val="0"/>
          <w:sz w:val="22"/>
          <w:szCs w:val="22"/>
        </w:rPr>
        <w:t>平成３５</w:t>
      </w:r>
      <w:r w:rsidRPr="00112DB0">
        <w:rPr>
          <w:rFonts w:ascii="HG丸ｺﾞｼｯｸM-PRO" w:eastAsia="HG丸ｺﾞｼｯｸM-PRO" w:hAnsi="HG丸ｺﾞｼｯｸM-PRO" w:cs="ＭＳ Ｐゴシック" w:hint="eastAsia"/>
          <w:kern w:val="0"/>
          <w:sz w:val="22"/>
          <w:szCs w:val="22"/>
        </w:rPr>
        <w:t>年度)</w:t>
      </w:r>
      <w:r>
        <w:rPr>
          <w:rFonts w:ascii="HG丸ｺﾞｼｯｸM-PRO" w:eastAsia="HG丸ｺﾞｼｯｸM-PRO" w:hAnsi="HG丸ｺﾞｼｯｸM-PRO" w:cs="ＭＳ Ｐゴシック" w:hint="eastAsia"/>
          <w:kern w:val="0"/>
          <w:sz w:val="22"/>
          <w:szCs w:val="22"/>
        </w:rPr>
        <w:t>を除く。）ごとに医療費適正化計画の進捗状況を公表します</w:t>
      </w:r>
      <w:r w:rsidRPr="00112DB0">
        <w:rPr>
          <w:rFonts w:ascii="HG丸ｺﾞｼｯｸM-PRO" w:eastAsia="HG丸ｺﾞｼｯｸM-PRO" w:hAnsi="HG丸ｺﾞｼｯｸM-PRO" w:cs="ＭＳ Ｐゴシック" w:hint="eastAsia"/>
          <w:kern w:val="0"/>
          <w:sz w:val="22"/>
          <w:szCs w:val="22"/>
        </w:rPr>
        <w:t>。</w:t>
      </w:r>
      <w:r>
        <w:rPr>
          <w:rFonts w:ascii="HG丸ｺﾞｼｯｸM-PRO" w:eastAsia="HG丸ｺﾞｼｯｸM-PRO" w:hAnsi="HG丸ｺﾞｼｯｸM-PRO" w:cs="ＭＳ Ｐゴシック" w:hint="eastAsia"/>
          <w:kern w:val="0"/>
          <w:sz w:val="22"/>
          <w:szCs w:val="22"/>
        </w:rPr>
        <w:t>進捗状況は、本計画第４章に記載している個別施策の取組状況、指標、アウトカム目標に関する当該年度の状況により、把握していきます。</w:t>
      </w:r>
      <w:r w:rsidR="009F6EDD">
        <w:rPr>
          <w:rFonts w:ascii="HG丸ｺﾞｼｯｸM-PRO" w:eastAsia="HG丸ｺﾞｼｯｸM-PRO" w:hAnsi="HG丸ｺﾞｼｯｸM-PRO" w:cs="ＭＳ Ｐゴシック" w:hint="eastAsia"/>
          <w:kern w:val="0"/>
          <w:sz w:val="22"/>
          <w:szCs w:val="22"/>
        </w:rPr>
        <w:t>把握にあたっては、府の数値のみならず、市町村や保険者ごとの状況をできる限り把握することとし、必要なデータの提供を国に求めます。</w:t>
      </w:r>
    </w:p>
    <w:p w:rsidR="00040BC7" w:rsidRPr="00112DB0" w:rsidRDefault="00040BC7" w:rsidP="005C4C7A">
      <w:pPr>
        <w:widowControl/>
        <w:ind w:leftChars="100" w:left="21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 xml:space="preserve">　毎年度の進捗状況を踏まえ、計画に掲げた目標の達成が困難と見込まれる場合には、その要因を分析し、必要に応じ、目標を達成するために取り組むべき施策等の内容について見直しを行った上で、必要な対策を講ずるよう努めます。</w:t>
      </w:r>
    </w:p>
    <w:p w:rsidR="00040BC7" w:rsidRDefault="00040BC7" w:rsidP="00040BC7">
      <w:pPr>
        <w:widowControl/>
        <w:jc w:val="left"/>
        <w:rPr>
          <w:rFonts w:ascii="HG丸ｺﾞｼｯｸM-PRO" w:eastAsia="HG丸ｺﾞｼｯｸM-PRO" w:hAnsi="HG丸ｺﾞｼｯｸM-PRO" w:cs="ＭＳ Ｐゴシック"/>
          <w:color w:val="FF0000"/>
          <w:kern w:val="0"/>
          <w:sz w:val="22"/>
          <w:szCs w:val="22"/>
        </w:rPr>
      </w:pPr>
    </w:p>
    <w:p w:rsidR="00040BC7" w:rsidRPr="00881E14" w:rsidRDefault="00040BC7" w:rsidP="00040BC7">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（２）進捗状況に関する調査及び分析</w:t>
      </w:r>
    </w:p>
    <w:p w:rsidR="00040BC7" w:rsidRDefault="00040BC7" w:rsidP="005C4C7A">
      <w:pPr>
        <w:pStyle w:val="afc"/>
        <w:ind w:leftChars="100" w:left="2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第４期医療費適正化計画の作成に資するため、法第１１条第２項の規定により、計画期間の最終年度である平成３５年度に計画の進捗状況に関する調査及び分析を行い、その結果を公表するとともに、厚生労働大臣に報告します。</w:t>
      </w:r>
    </w:p>
    <w:p w:rsidR="009C617F" w:rsidRDefault="00040BC7" w:rsidP="009C617F">
      <w:pPr>
        <w:pStyle w:val="afc"/>
        <w:ind w:leftChars="100" w:left="21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t xml:space="preserve">　この分析結果は、第４期医療費適正化計画の作成に活用します。</w:t>
      </w:r>
    </w:p>
    <w:p w:rsidR="009C617F" w:rsidRDefault="009C617F" w:rsidP="009C617F">
      <w:pPr>
        <w:pStyle w:val="afc"/>
        <w:ind w:leftChars="100" w:left="210"/>
        <w:rPr>
          <w:rFonts w:ascii="HG丸ｺﾞｼｯｸM-PRO" w:eastAsia="HG丸ｺﾞｼｯｸM-PRO" w:hAnsi="HG丸ｺﾞｼｯｸM-PRO"/>
          <w:color w:val="FF0000"/>
          <w:sz w:val="22"/>
          <w:szCs w:val="22"/>
        </w:rPr>
      </w:pPr>
    </w:p>
    <w:p w:rsidR="009C617F" w:rsidRDefault="009C617F" w:rsidP="009C617F">
      <w:pPr>
        <w:pStyle w:val="afc"/>
        <w:ind w:leftChars="100" w:left="210"/>
        <w:rPr>
          <w:rFonts w:ascii="HG丸ｺﾞｼｯｸM-PRO" w:eastAsia="HG丸ｺﾞｼｯｸM-PRO" w:hAnsi="HG丸ｺﾞｼｯｸM-PRO"/>
          <w:color w:val="FF0000"/>
          <w:sz w:val="22"/>
          <w:szCs w:val="22"/>
        </w:rPr>
      </w:pPr>
    </w:p>
    <w:p w:rsidR="009C617F" w:rsidRPr="009C617F" w:rsidRDefault="009C617F" w:rsidP="009C617F">
      <w:pPr>
        <w:pStyle w:val="afc"/>
        <w:ind w:leftChars="100" w:left="210"/>
        <w:rPr>
          <w:rFonts w:ascii="HG丸ｺﾞｼｯｸM-PRO" w:eastAsia="HG丸ｺﾞｼｯｸM-PRO" w:hAnsi="HG丸ｺﾞｼｯｸM-PRO"/>
          <w:color w:val="FF0000"/>
          <w:sz w:val="22"/>
          <w:szCs w:val="22"/>
        </w:rPr>
      </w:pPr>
    </w:p>
    <w:p w:rsidR="00040BC7" w:rsidRDefault="00040BC7" w:rsidP="00040BC7">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（３）実績評価</w:t>
      </w:r>
    </w:p>
    <w:p w:rsidR="00E712EB" w:rsidRPr="00AC22F3" w:rsidRDefault="00040BC7" w:rsidP="005C4C7A">
      <w:pPr>
        <w:pStyle w:val="afc"/>
        <w:ind w:leftChars="100" w:left="210" w:firstLineChars="100" w:firstLine="220"/>
        <w:rPr>
          <w:rFonts w:asciiTheme="majorEastAsia" w:eastAsiaTheme="majorEastAsia" w:hAnsiTheme="majorEastAsia" w:cstheme="minorBidi"/>
          <w:b/>
          <w:sz w:val="28"/>
        </w:rPr>
      </w:pPr>
      <w:r>
        <w:rPr>
          <w:rFonts w:ascii="HG丸ｺﾞｼｯｸM-PRO" w:eastAsia="HG丸ｺﾞｼｯｸM-PRO" w:hAnsi="HG丸ｺﾞｼｯｸM-PRO" w:hint="eastAsia"/>
          <w:sz w:val="22"/>
          <w:szCs w:val="22"/>
        </w:rPr>
        <w:t>法第１２条の規定により、第３期</w:t>
      </w:r>
      <w:r w:rsidRPr="00C379AE">
        <w:rPr>
          <w:rFonts w:ascii="HG丸ｺﾞｼｯｸM-PRO" w:eastAsia="HG丸ｺﾞｼｯｸM-PRO" w:hAnsi="HG丸ｺﾞｼｯｸM-PRO" w:hint="eastAsia"/>
          <w:sz w:val="22"/>
          <w:szCs w:val="22"/>
        </w:rPr>
        <w:t>医療費適正化計画</w:t>
      </w:r>
      <w:r>
        <w:rPr>
          <w:rFonts w:ascii="HG丸ｺﾞｼｯｸM-PRO" w:eastAsia="HG丸ｺﾞｼｯｸM-PRO" w:hAnsi="HG丸ｺﾞｼｯｸM-PRO" w:hint="eastAsia"/>
          <w:sz w:val="22"/>
          <w:szCs w:val="22"/>
        </w:rPr>
        <w:t>期間終了の翌年度である平成３６年度に目標の達成状況を中心とした実績評価を行い、その内容を公表するとともに、厚生労働大臣に報告します。</w:t>
      </w:r>
    </w:p>
    <w:sectPr w:rsidR="00E712EB" w:rsidRPr="00AC22F3" w:rsidSect="00415CC8">
      <w:pgSz w:w="11906" w:h="16838" w:code="9"/>
      <w:pgMar w:top="1440" w:right="1133" w:bottom="1134" w:left="1077" w:header="851" w:footer="283" w:gutter="0"/>
      <w:cols w:space="425"/>
      <w:docGrid w:type="lines" w:linePitch="3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CC8" w:rsidRDefault="00415CC8" w:rsidP="00795556">
      <w:r>
        <w:separator/>
      </w:r>
    </w:p>
  </w:endnote>
  <w:endnote w:type="continuationSeparator" w:id="0">
    <w:p w:rsidR="00415CC8" w:rsidRDefault="00415CC8" w:rsidP="00795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正楷書体-PRO">
    <w:panose1 w:val="03000600000000000000"/>
    <w:charset w:val="80"/>
    <w:family w:val="script"/>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 w:name="+mn-c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816674"/>
      <w:docPartObj>
        <w:docPartGallery w:val="Page Numbers (Bottom of Page)"/>
        <w:docPartUnique/>
      </w:docPartObj>
    </w:sdtPr>
    <w:sdtEndPr/>
    <w:sdtContent>
      <w:p w:rsidR="00415CC8" w:rsidRDefault="00415CC8">
        <w:pPr>
          <w:pStyle w:val="a6"/>
          <w:jc w:val="center"/>
        </w:pPr>
        <w:r>
          <w:fldChar w:fldCharType="begin"/>
        </w:r>
        <w:r>
          <w:instrText>PAGE   \* MERGEFORMAT</w:instrText>
        </w:r>
        <w:r>
          <w:fldChar w:fldCharType="separate"/>
        </w:r>
        <w:r w:rsidR="0055500B" w:rsidRPr="0055500B">
          <w:rPr>
            <w:noProof/>
            <w:lang w:val="ja-JP"/>
          </w:rPr>
          <w:t>30</w:t>
        </w:r>
        <w:r>
          <w:fldChar w:fldCharType="end"/>
        </w:r>
      </w:p>
    </w:sdtContent>
  </w:sdt>
  <w:p w:rsidR="00415CC8" w:rsidRDefault="00415CC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CC8" w:rsidRDefault="00415CC8" w:rsidP="00795556">
      <w:r>
        <w:separator/>
      </w:r>
    </w:p>
  </w:footnote>
  <w:footnote w:type="continuationSeparator" w:id="0">
    <w:p w:rsidR="00415CC8" w:rsidRDefault="00415CC8" w:rsidP="007955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735964"/>
    <w:multiLevelType w:val="hybridMultilevel"/>
    <w:tmpl w:val="46F221E0"/>
    <w:lvl w:ilvl="0" w:tplc="30C2F456">
      <w:start w:val="1"/>
      <w:numFmt w:val="decimalEnclosedCircle"/>
      <w:lvlText w:val="%1"/>
      <w:lvlJc w:val="left"/>
      <w:pPr>
        <w:ind w:left="570" w:hanging="360"/>
      </w:pPr>
      <w:rPr>
        <w:rFonts w:ascii="HG丸ｺﾞｼｯｸM-PRO" w:eastAsia="HG丸ｺﾞｼｯｸM-PRO" w:hAnsi="HG丸ｺﾞｼｯｸM-PRO" w:hint="default"/>
        <w:b w:val="0"/>
        <w:sz w:val="22"/>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476E01E2"/>
    <w:multiLevelType w:val="hybridMultilevel"/>
    <w:tmpl w:val="687CBDC8"/>
    <w:lvl w:ilvl="0" w:tplc="3856BA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0E55671"/>
    <w:multiLevelType w:val="hybridMultilevel"/>
    <w:tmpl w:val="8466BDF0"/>
    <w:lvl w:ilvl="0" w:tplc="A5BC87E2">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105"/>
  <w:drawingGridVerticalSpacing w:val="339"/>
  <w:displayHorizontalDrawingGridEvery w:val="0"/>
  <w:characterSpacingControl w:val="compressPunctuation"/>
  <w:hdrShapeDefaults>
    <o:shapedefaults v:ext="edit" spidmax="340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4D2"/>
    <w:rsid w:val="0000106D"/>
    <w:rsid w:val="00006C53"/>
    <w:rsid w:val="0001172C"/>
    <w:rsid w:val="0001649D"/>
    <w:rsid w:val="000219FA"/>
    <w:rsid w:val="00022FC0"/>
    <w:rsid w:val="00027251"/>
    <w:rsid w:val="00034FA4"/>
    <w:rsid w:val="00040BC7"/>
    <w:rsid w:val="00041E5E"/>
    <w:rsid w:val="000433FE"/>
    <w:rsid w:val="00043F41"/>
    <w:rsid w:val="000445FA"/>
    <w:rsid w:val="00050480"/>
    <w:rsid w:val="00050A25"/>
    <w:rsid w:val="00051B41"/>
    <w:rsid w:val="000524E4"/>
    <w:rsid w:val="000539CD"/>
    <w:rsid w:val="00060943"/>
    <w:rsid w:val="00064A2F"/>
    <w:rsid w:val="00066353"/>
    <w:rsid w:val="000725E6"/>
    <w:rsid w:val="00077EF9"/>
    <w:rsid w:val="0008312B"/>
    <w:rsid w:val="00084C3A"/>
    <w:rsid w:val="00091DAD"/>
    <w:rsid w:val="000958AD"/>
    <w:rsid w:val="000959A4"/>
    <w:rsid w:val="000A0850"/>
    <w:rsid w:val="000B0D51"/>
    <w:rsid w:val="000C2EFF"/>
    <w:rsid w:val="000C6154"/>
    <w:rsid w:val="000E40C8"/>
    <w:rsid w:val="000E7C9D"/>
    <w:rsid w:val="000F3043"/>
    <w:rsid w:val="000F53F7"/>
    <w:rsid w:val="000F5EC8"/>
    <w:rsid w:val="000F7A65"/>
    <w:rsid w:val="0010007D"/>
    <w:rsid w:val="0010137C"/>
    <w:rsid w:val="00106699"/>
    <w:rsid w:val="0011072E"/>
    <w:rsid w:val="00111491"/>
    <w:rsid w:val="00112F2E"/>
    <w:rsid w:val="0011438D"/>
    <w:rsid w:val="00116018"/>
    <w:rsid w:val="0012104D"/>
    <w:rsid w:val="00121E96"/>
    <w:rsid w:val="001226CE"/>
    <w:rsid w:val="00125E7C"/>
    <w:rsid w:val="00135BF4"/>
    <w:rsid w:val="0014000B"/>
    <w:rsid w:val="00140884"/>
    <w:rsid w:val="00141BCF"/>
    <w:rsid w:val="00142590"/>
    <w:rsid w:val="001428B9"/>
    <w:rsid w:val="00142B1B"/>
    <w:rsid w:val="00145C1B"/>
    <w:rsid w:val="00146B79"/>
    <w:rsid w:val="00152D69"/>
    <w:rsid w:val="00157F8C"/>
    <w:rsid w:val="001675D0"/>
    <w:rsid w:val="001705F2"/>
    <w:rsid w:val="00185AA4"/>
    <w:rsid w:val="0018664E"/>
    <w:rsid w:val="001878E5"/>
    <w:rsid w:val="0019264D"/>
    <w:rsid w:val="00192F24"/>
    <w:rsid w:val="0019606C"/>
    <w:rsid w:val="0019687C"/>
    <w:rsid w:val="001974D0"/>
    <w:rsid w:val="001B31E4"/>
    <w:rsid w:val="001C2872"/>
    <w:rsid w:val="001C35F2"/>
    <w:rsid w:val="001C5485"/>
    <w:rsid w:val="001D365C"/>
    <w:rsid w:val="001D404B"/>
    <w:rsid w:val="001D5FE0"/>
    <w:rsid w:val="001D7983"/>
    <w:rsid w:val="001E2A38"/>
    <w:rsid w:val="001E3524"/>
    <w:rsid w:val="001E3D3A"/>
    <w:rsid w:val="001E709F"/>
    <w:rsid w:val="001E7D37"/>
    <w:rsid w:val="001F09AD"/>
    <w:rsid w:val="001F1579"/>
    <w:rsid w:val="001F4D6D"/>
    <w:rsid w:val="001F689A"/>
    <w:rsid w:val="00200C80"/>
    <w:rsid w:val="00206145"/>
    <w:rsid w:val="00207082"/>
    <w:rsid w:val="00210807"/>
    <w:rsid w:val="00215B10"/>
    <w:rsid w:val="00216B28"/>
    <w:rsid w:val="00221512"/>
    <w:rsid w:val="00227674"/>
    <w:rsid w:val="002361CD"/>
    <w:rsid w:val="002415A3"/>
    <w:rsid w:val="002417A5"/>
    <w:rsid w:val="00252161"/>
    <w:rsid w:val="00257011"/>
    <w:rsid w:val="00257C97"/>
    <w:rsid w:val="002658F2"/>
    <w:rsid w:val="002670B3"/>
    <w:rsid w:val="002701FD"/>
    <w:rsid w:val="00280AAE"/>
    <w:rsid w:val="002849C6"/>
    <w:rsid w:val="00285B17"/>
    <w:rsid w:val="00285B9B"/>
    <w:rsid w:val="00290119"/>
    <w:rsid w:val="002939EC"/>
    <w:rsid w:val="00295813"/>
    <w:rsid w:val="00295BB1"/>
    <w:rsid w:val="002976AA"/>
    <w:rsid w:val="002A3F80"/>
    <w:rsid w:val="002A4D42"/>
    <w:rsid w:val="002B4408"/>
    <w:rsid w:val="002C29B3"/>
    <w:rsid w:val="002D04B3"/>
    <w:rsid w:val="002D095E"/>
    <w:rsid w:val="002D308F"/>
    <w:rsid w:val="002D36E2"/>
    <w:rsid w:val="002D666A"/>
    <w:rsid w:val="002F5D64"/>
    <w:rsid w:val="002F6010"/>
    <w:rsid w:val="002F6C6C"/>
    <w:rsid w:val="00305B8B"/>
    <w:rsid w:val="003112B1"/>
    <w:rsid w:val="00314517"/>
    <w:rsid w:val="00320828"/>
    <w:rsid w:val="00321644"/>
    <w:rsid w:val="003217CD"/>
    <w:rsid w:val="0032221B"/>
    <w:rsid w:val="003236BC"/>
    <w:rsid w:val="00323C07"/>
    <w:rsid w:val="00332A35"/>
    <w:rsid w:val="00336772"/>
    <w:rsid w:val="00340DBE"/>
    <w:rsid w:val="00344005"/>
    <w:rsid w:val="00345C89"/>
    <w:rsid w:val="00347015"/>
    <w:rsid w:val="003518CA"/>
    <w:rsid w:val="00352FDB"/>
    <w:rsid w:val="003542F4"/>
    <w:rsid w:val="003544C6"/>
    <w:rsid w:val="00354745"/>
    <w:rsid w:val="003563D5"/>
    <w:rsid w:val="003565F4"/>
    <w:rsid w:val="0037004E"/>
    <w:rsid w:val="00373C4B"/>
    <w:rsid w:val="00374F98"/>
    <w:rsid w:val="00376C97"/>
    <w:rsid w:val="003807EB"/>
    <w:rsid w:val="00381C06"/>
    <w:rsid w:val="003830CF"/>
    <w:rsid w:val="0039005D"/>
    <w:rsid w:val="003933F8"/>
    <w:rsid w:val="00394715"/>
    <w:rsid w:val="003A0F38"/>
    <w:rsid w:val="003B0748"/>
    <w:rsid w:val="003B1EA2"/>
    <w:rsid w:val="003B329D"/>
    <w:rsid w:val="003B3F5C"/>
    <w:rsid w:val="003B580F"/>
    <w:rsid w:val="003C3360"/>
    <w:rsid w:val="003D7598"/>
    <w:rsid w:val="003E0644"/>
    <w:rsid w:val="003E45F5"/>
    <w:rsid w:val="003E5DC9"/>
    <w:rsid w:val="003E7879"/>
    <w:rsid w:val="003F560E"/>
    <w:rsid w:val="003F72FF"/>
    <w:rsid w:val="00404CC4"/>
    <w:rsid w:val="00415CC8"/>
    <w:rsid w:val="00416616"/>
    <w:rsid w:val="004168A4"/>
    <w:rsid w:val="00417B94"/>
    <w:rsid w:val="00423EC1"/>
    <w:rsid w:val="004342E2"/>
    <w:rsid w:val="004357DE"/>
    <w:rsid w:val="00441618"/>
    <w:rsid w:val="004616CA"/>
    <w:rsid w:val="00463538"/>
    <w:rsid w:val="004705CD"/>
    <w:rsid w:val="0048048B"/>
    <w:rsid w:val="00493BEC"/>
    <w:rsid w:val="0049657E"/>
    <w:rsid w:val="00496A01"/>
    <w:rsid w:val="004978C4"/>
    <w:rsid w:val="004A3793"/>
    <w:rsid w:val="004C06D5"/>
    <w:rsid w:val="004C3C37"/>
    <w:rsid w:val="004D3A34"/>
    <w:rsid w:val="004F498A"/>
    <w:rsid w:val="004F54CA"/>
    <w:rsid w:val="004F5C0D"/>
    <w:rsid w:val="00501BC0"/>
    <w:rsid w:val="0051077D"/>
    <w:rsid w:val="00525985"/>
    <w:rsid w:val="00527BF3"/>
    <w:rsid w:val="00533AF5"/>
    <w:rsid w:val="00540BBA"/>
    <w:rsid w:val="00542A72"/>
    <w:rsid w:val="005451E2"/>
    <w:rsid w:val="0054724E"/>
    <w:rsid w:val="00550252"/>
    <w:rsid w:val="0055199E"/>
    <w:rsid w:val="00553A1C"/>
    <w:rsid w:val="0055500B"/>
    <w:rsid w:val="00561279"/>
    <w:rsid w:val="005619BD"/>
    <w:rsid w:val="00564DEF"/>
    <w:rsid w:val="00565FE7"/>
    <w:rsid w:val="005720CB"/>
    <w:rsid w:val="005754D3"/>
    <w:rsid w:val="0058536C"/>
    <w:rsid w:val="00593927"/>
    <w:rsid w:val="005942EA"/>
    <w:rsid w:val="00594627"/>
    <w:rsid w:val="005975F1"/>
    <w:rsid w:val="005A17C3"/>
    <w:rsid w:val="005A4CC2"/>
    <w:rsid w:val="005A6B5D"/>
    <w:rsid w:val="005B0F0F"/>
    <w:rsid w:val="005C385E"/>
    <w:rsid w:val="005C3E2B"/>
    <w:rsid w:val="005C4C7A"/>
    <w:rsid w:val="005D22DC"/>
    <w:rsid w:val="005D48A3"/>
    <w:rsid w:val="005E59C1"/>
    <w:rsid w:val="005F5FCC"/>
    <w:rsid w:val="00600133"/>
    <w:rsid w:val="00600395"/>
    <w:rsid w:val="00604C6F"/>
    <w:rsid w:val="00607968"/>
    <w:rsid w:val="00614249"/>
    <w:rsid w:val="0061774C"/>
    <w:rsid w:val="006326C4"/>
    <w:rsid w:val="006373EE"/>
    <w:rsid w:val="00641D4D"/>
    <w:rsid w:val="00642C23"/>
    <w:rsid w:val="0064488D"/>
    <w:rsid w:val="00647BFC"/>
    <w:rsid w:val="0065532A"/>
    <w:rsid w:val="006639BB"/>
    <w:rsid w:val="006667DF"/>
    <w:rsid w:val="00674383"/>
    <w:rsid w:val="0067544A"/>
    <w:rsid w:val="006845F8"/>
    <w:rsid w:val="00685D1B"/>
    <w:rsid w:val="006905E3"/>
    <w:rsid w:val="00694504"/>
    <w:rsid w:val="006A0681"/>
    <w:rsid w:val="006A0D62"/>
    <w:rsid w:val="006A49AE"/>
    <w:rsid w:val="006B12DB"/>
    <w:rsid w:val="006B2106"/>
    <w:rsid w:val="006C43F2"/>
    <w:rsid w:val="006C4528"/>
    <w:rsid w:val="006C65B8"/>
    <w:rsid w:val="006D1A2C"/>
    <w:rsid w:val="006E2625"/>
    <w:rsid w:val="006F18FD"/>
    <w:rsid w:val="007014C1"/>
    <w:rsid w:val="0070175A"/>
    <w:rsid w:val="00703182"/>
    <w:rsid w:val="007106FF"/>
    <w:rsid w:val="007176D1"/>
    <w:rsid w:val="0072006E"/>
    <w:rsid w:val="007530CE"/>
    <w:rsid w:val="00763CA9"/>
    <w:rsid w:val="0076683F"/>
    <w:rsid w:val="00771EAD"/>
    <w:rsid w:val="00773F5D"/>
    <w:rsid w:val="00776798"/>
    <w:rsid w:val="0078003D"/>
    <w:rsid w:val="00780552"/>
    <w:rsid w:val="00781189"/>
    <w:rsid w:val="00790DFB"/>
    <w:rsid w:val="00791A27"/>
    <w:rsid w:val="00795556"/>
    <w:rsid w:val="007B28C2"/>
    <w:rsid w:val="007B2E7D"/>
    <w:rsid w:val="007B54A5"/>
    <w:rsid w:val="007D2541"/>
    <w:rsid w:val="007D5300"/>
    <w:rsid w:val="007D56E8"/>
    <w:rsid w:val="007D6EFA"/>
    <w:rsid w:val="007E7C2E"/>
    <w:rsid w:val="007F26E0"/>
    <w:rsid w:val="007F56D4"/>
    <w:rsid w:val="0081052C"/>
    <w:rsid w:val="00812808"/>
    <w:rsid w:val="00816669"/>
    <w:rsid w:val="00823C06"/>
    <w:rsid w:val="00824303"/>
    <w:rsid w:val="00825873"/>
    <w:rsid w:val="00831BA9"/>
    <w:rsid w:val="00832D23"/>
    <w:rsid w:val="00837A30"/>
    <w:rsid w:val="00837FEF"/>
    <w:rsid w:val="00846051"/>
    <w:rsid w:val="00850C05"/>
    <w:rsid w:val="008522AC"/>
    <w:rsid w:val="00852B09"/>
    <w:rsid w:val="008572C9"/>
    <w:rsid w:val="00860C1A"/>
    <w:rsid w:val="00861159"/>
    <w:rsid w:val="0086225A"/>
    <w:rsid w:val="008653EF"/>
    <w:rsid w:val="00865C74"/>
    <w:rsid w:val="00870FA7"/>
    <w:rsid w:val="008768DD"/>
    <w:rsid w:val="00877FAA"/>
    <w:rsid w:val="00880DD2"/>
    <w:rsid w:val="00892B33"/>
    <w:rsid w:val="00893389"/>
    <w:rsid w:val="0089390F"/>
    <w:rsid w:val="008973DB"/>
    <w:rsid w:val="008A0615"/>
    <w:rsid w:val="008A1C33"/>
    <w:rsid w:val="008A346F"/>
    <w:rsid w:val="008B011B"/>
    <w:rsid w:val="008B3A29"/>
    <w:rsid w:val="008B5640"/>
    <w:rsid w:val="008B5876"/>
    <w:rsid w:val="008B727E"/>
    <w:rsid w:val="008B76FC"/>
    <w:rsid w:val="008C2D98"/>
    <w:rsid w:val="008C534A"/>
    <w:rsid w:val="008D5425"/>
    <w:rsid w:val="008D742F"/>
    <w:rsid w:val="008E1F8F"/>
    <w:rsid w:val="008F1E80"/>
    <w:rsid w:val="00903F48"/>
    <w:rsid w:val="00904EB0"/>
    <w:rsid w:val="009075CF"/>
    <w:rsid w:val="00911ED6"/>
    <w:rsid w:val="009255FF"/>
    <w:rsid w:val="0092768B"/>
    <w:rsid w:val="00935969"/>
    <w:rsid w:val="009430CA"/>
    <w:rsid w:val="00945070"/>
    <w:rsid w:val="009557A0"/>
    <w:rsid w:val="00961737"/>
    <w:rsid w:val="00965A51"/>
    <w:rsid w:val="00974A73"/>
    <w:rsid w:val="00982826"/>
    <w:rsid w:val="0098547A"/>
    <w:rsid w:val="00986887"/>
    <w:rsid w:val="0099158E"/>
    <w:rsid w:val="0099525A"/>
    <w:rsid w:val="00996092"/>
    <w:rsid w:val="009A3C5B"/>
    <w:rsid w:val="009A67FC"/>
    <w:rsid w:val="009B0DBB"/>
    <w:rsid w:val="009B1DD4"/>
    <w:rsid w:val="009B2304"/>
    <w:rsid w:val="009B4087"/>
    <w:rsid w:val="009B5A0F"/>
    <w:rsid w:val="009C617F"/>
    <w:rsid w:val="009C6C63"/>
    <w:rsid w:val="009C7B7A"/>
    <w:rsid w:val="009D0AAB"/>
    <w:rsid w:val="009D1A07"/>
    <w:rsid w:val="009D345E"/>
    <w:rsid w:val="009D4B8E"/>
    <w:rsid w:val="009D5498"/>
    <w:rsid w:val="009E0A11"/>
    <w:rsid w:val="009E77CC"/>
    <w:rsid w:val="009F0490"/>
    <w:rsid w:val="009F65A2"/>
    <w:rsid w:val="009F6EDD"/>
    <w:rsid w:val="00A04213"/>
    <w:rsid w:val="00A11594"/>
    <w:rsid w:val="00A139A0"/>
    <w:rsid w:val="00A2445A"/>
    <w:rsid w:val="00A50334"/>
    <w:rsid w:val="00A52CAF"/>
    <w:rsid w:val="00A54C09"/>
    <w:rsid w:val="00A62843"/>
    <w:rsid w:val="00A7278C"/>
    <w:rsid w:val="00A7398B"/>
    <w:rsid w:val="00A76AFF"/>
    <w:rsid w:val="00A91FB4"/>
    <w:rsid w:val="00A9779A"/>
    <w:rsid w:val="00A97C62"/>
    <w:rsid w:val="00A97E39"/>
    <w:rsid w:val="00AA014A"/>
    <w:rsid w:val="00AA7644"/>
    <w:rsid w:val="00AB32BE"/>
    <w:rsid w:val="00AB36D4"/>
    <w:rsid w:val="00AC22F3"/>
    <w:rsid w:val="00AC34AE"/>
    <w:rsid w:val="00AC79C4"/>
    <w:rsid w:val="00AD0472"/>
    <w:rsid w:val="00AD0630"/>
    <w:rsid w:val="00AD4C48"/>
    <w:rsid w:val="00AE2939"/>
    <w:rsid w:val="00AE437B"/>
    <w:rsid w:val="00AE6411"/>
    <w:rsid w:val="00AF44D2"/>
    <w:rsid w:val="00AF6FE2"/>
    <w:rsid w:val="00B01B2A"/>
    <w:rsid w:val="00B05869"/>
    <w:rsid w:val="00B26A4E"/>
    <w:rsid w:val="00B27EA7"/>
    <w:rsid w:val="00B31393"/>
    <w:rsid w:val="00B3278F"/>
    <w:rsid w:val="00B3330B"/>
    <w:rsid w:val="00B37AF7"/>
    <w:rsid w:val="00B45989"/>
    <w:rsid w:val="00B46DFA"/>
    <w:rsid w:val="00B6142A"/>
    <w:rsid w:val="00B727FA"/>
    <w:rsid w:val="00B841A9"/>
    <w:rsid w:val="00B91596"/>
    <w:rsid w:val="00BA050A"/>
    <w:rsid w:val="00BA0A7F"/>
    <w:rsid w:val="00BB002C"/>
    <w:rsid w:val="00BB7899"/>
    <w:rsid w:val="00BC4099"/>
    <w:rsid w:val="00BC7873"/>
    <w:rsid w:val="00BD5CE2"/>
    <w:rsid w:val="00BE73EC"/>
    <w:rsid w:val="00BE7D7C"/>
    <w:rsid w:val="00C04CEF"/>
    <w:rsid w:val="00C061C4"/>
    <w:rsid w:val="00C13629"/>
    <w:rsid w:val="00C24D73"/>
    <w:rsid w:val="00C258A7"/>
    <w:rsid w:val="00C26495"/>
    <w:rsid w:val="00C264F6"/>
    <w:rsid w:val="00C3282B"/>
    <w:rsid w:val="00C425BB"/>
    <w:rsid w:val="00C464DB"/>
    <w:rsid w:val="00C51BF4"/>
    <w:rsid w:val="00C61D89"/>
    <w:rsid w:val="00C62B82"/>
    <w:rsid w:val="00C63D50"/>
    <w:rsid w:val="00C662CD"/>
    <w:rsid w:val="00C669B3"/>
    <w:rsid w:val="00C7036A"/>
    <w:rsid w:val="00C74FE9"/>
    <w:rsid w:val="00C75D29"/>
    <w:rsid w:val="00C80F27"/>
    <w:rsid w:val="00C837AD"/>
    <w:rsid w:val="00C90620"/>
    <w:rsid w:val="00CA2627"/>
    <w:rsid w:val="00CB15AC"/>
    <w:rsid w:val="00CC5291"/>
    <w:rsid w:val="00CC5C4E"/>
    <w:rsid w:val="00CD2B68"/>
    <w:rsid w:val="00CD423A"/>
    <w:rsid w:val="00CD4FE9"/>
    <w:rsid w:val="00CE19D1"/>
    <w:rsid w:val="00CE580A"/>
    <w:rsid w:val="00CF314D"/>
    <w:rsid w:val="00CF4FBC"/>
    <w:rsid w:val="00CF53C2"/>
    <w:rsid w:val="00CF6084"/>
    <w:rsid w:val="00CF67C5"/>
    <w:rsid w:val="00CF78EA"/>
    <w:rsid w:val="00D02BE0"/>
    <w:rsid w:val="00D03961"/>
    <w:rsid w:val="00D06CD9"/>
    <w:rsid w:val="00D10246"/>
    <w:rsid w:val="00D1050B"/>
    <w:rsid w:val="00D10CF3"/>
    <w:rsid w:val="00D1330C"/>
    <w:rsid w:val="00D2075F"/>
    <w:rsid w:val="00D2168A"/>
    <w:rsid w:val="00D32E6D"/>
    <w:rsid w:val="00D33B82"/>
    <w:rsid w:val="00D33BAC"/>
    <w:rsid w:val="00D45CFB"/>
    <w:rsid w:val="00D47706"/>
    <w:rsid w:val="00D605BE"/>
    <w:rsid w:val="00D644E2"/>
    <w:rsid w:val="00D842EB"/>
    <w:rsid w:val="00D900A5"/>
    <w:rsid w:val="00D90477"/>
    <w:rsid w:val="00D9428A"/>
    <w:rsid w:val="00D95FE9"/>
    <w:rsid w:val="00D9625B"/>
    <w:rsid w:val="00D965BB"/>
    <w:rsid w:val="00D96C76"/>
    <w:rsid w:val="00DA17BF"/>
    <w:rsid w:val="00DA373D"/>
    <w:rsid w:val="00DA41AE"/>
    <w:rsid w:val="00DA61F7"/>
    <w:rsid w:val="00DB4859"/>
    <w:rsid w:val="00DB5F97"/>
    <w:rsid w:val="00DB7253"/>
    <w:rsid w:val="00DC686A"/>
    <w:rsid w:val="00DD2740"/>
    <w:rsid w:val="00DD6D76"/>
    <w:rsid w:val="00DE151B"/>
    <w:rsid w:val="00DE54C9"/>
    <w:rsid w:val="00DE574C"/>
    <w:rsid w:val="00DE6A7F"/>
    <w:rsid w:val="00DF7452"/>
    <w:rsid w:val="00E00B00"/>
    <w:rsid w:val="00E014C6"/>
    <w:rsid w:val="00E06C13"/>
    <w:rsid w:val="00E14B91"/>
    <w:rsid w:val="00E17422"/>
    <w:rsid w:val="00E24853"/>
    <w:rsid w:val="00E24A14"/>
    <w:rsid w:val="00E24AD4"/>
    <w:rsid w:val="00E25BEA"/>
    <w:rsid w:val="00E26FEA"/>
    <w:rsid w:val="00E333E5"/>
    <w:rsid w:val="00E341C7"/>
    <w:rsid w:val="00E42285"/>
    <w:rsid w:val="00E434C1"/>
    <w:rsid w:val="00E449D2"/>
    <w:rsid w:val="00E455CF"/>
    <w:rsid w:val="00E46EB5"/>
    <w:rsid w:val="00E53EA4"/>
    <w:rsid w:val="00E541EB"/>
    <w:rsid w:val="00E55CC7"/>
    <w:rsid w:val="00E64BD1"/>
    <w:rsid w:val="00E677A1"/>
    <w:rsid w:val="00E70C61"/>
    <w:rsid w:val="00E712EB"/>
    <w:rsid w:val="00E71360"/>
    <w:rsid w:val="00E75409"/>
    <w:rsid w:val="00E8086B"/>
    <w:rsid w:val="00E83017"/>
    <w:rsid w:val="00E86093"/>
    <w:rsid w:val="00E93570"/>
    <w:rsid w:val="00E951F1"/>
    <w:rsid w:val="00EA1387"/>
    <w:rsid w:val="00EA1D0C"/>
    <w:rsid w:val="00EA5D80"/>
    <w:rsid w:val="00EB1A02"/>
    <w:rsid w:val="00EB71D5"/>
    <w:rsid w:val="00EC42B5"/>
    <w:rsid w:val="00ED60B1"/>
    <w:rsid w:val="00EE223A"/>
    <w:rsid w:val="00EF0823"/>
    <w:rsid w:val="00EF2843"/>
    <w:rsid w:val="00EF3810"/>
    <w:rsid w:val="00EF3E6F"/>
    <w:rsid w:val="00EF7E89"/>
    <w:rsid w:val="00F01A08"/>
    <w:rsid w:val="00F055F9"/>
    <w:rsid w:val="00F06F63"/>
    <w:rsid w:val="00F1222B"/>
    <w:rsid w:val="00F20B00"/>
    <w:rsid w:val="00F23973"/>
    <w:rsid w:val="00F24879"/>
    <w:rsid w:val="00F30D64"/>
    <w:rsid w:val="00F33686"/>
    <w:rsid w:val="00F3503A"/>
    <w:rsid w:val="00F368E7"/>
    <w:rsid w:val="00F371FF"/>
    <w:rsid w:val="00F53C5A"/>
    <w:rsid w:val="00F5466D"/>
    <w:rsid w:val="00F625D8"/>
    <w:rsid w:val="00F675CA"/>
    <w:rsid w:val="00F705D4"/>
    <w:rsid w:val="00F87A64"/>
    <w:rsid w:val="00F905B4"/>
    <w:rsid w:val="00FA0AC2"/>
    <w:rsid w:val="00FA478D"/>
    <w:rsid w:val="00FB31E7"/>
    <w:rsid w:val="00FB3C22"/>
    <w:rsid w:val="00FD1055"/>
    <w:rsid w:val="00FD12D6"/>
    <w:rsid w:val="00FD2A2A"/>
    <w:rsid w:val="00FD2FAF"/>
    <w:rsid w:val="00FD7702"/>
    <w:rsid w:val="00FF1288"/>
    <w:rsid w:val="00FF359D"/>
    <w:rsid w:val="00FF68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09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List 7"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3F8"/>
    <w:pPr>
      <w:widowControl w:val="0"/>
      <w:jc w:val="both"/>
    </w:pPr>
    <w:rPr>
      <w:rFonts w:ascii="Century" w:eastAsia="ＭＳ 明朝" w:hAnsi="Century" w:cs="Times New Roman"/>
      <w:szCs w:val="24"/>
    </w:rPr>
  </w:style>
  <w:style w:type="paragraph" w:styleId="1">
    <w:name w:val="heading 1"/>
    <w:basedOn w:val="a"/>
    <w:next w:val="a"/>
    <w:link w:val="10"/>
    <w:qFormat/>
    <w:rsid w:val="00252161"/>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52161"/>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52161"/>
    <w:pPr>
      <w:keepNext w:val="0"/>
      <w:keepLines/>
      <w:widowControl/>
      <w:pBdr>
        <w:top w:val="single" w:sz="4" w:space="0" w:color="auto"/>
        <w:left w:val="single" w:sz="4" w:space="0" w:color="auto"/>
        <w:bottom w:val="single" w:sz="4" w:space="0" w:color="auto"/>
        <w:right w:val="single" w:sz="4" w:space="0" w:color="auto"/>
      </w:pBdr>
      <w:shd w:val="pct15" w:color="auto" w:fill="FFFFFF"/>
      <w:spacing w:before="480" w:line="276" w:lineRule="auto"/>
      <w:jc w:val="left"/>
      <w:outlineLvl w:val="9"/>
    </w:pPr>
    <w:rPr>
      <w:rFonts w:asciiTheme="majorEastAsia" w:hAnsiTheme="majorEastAsia" w:cstheme="minorBidi"/>
      <w:bCs/>
      <w:color w:val="365F91" w:themeColor="accent1" w:themeShade="BF"/>
      <w:kern w:val="0"/>
      <w:sz w:val="28"/>
      <w:szCs w:val="28"/>
    </w:rPr>
  </w:style>
  <w:style w:type="paragraph" w:styleId="Web">
    <w:name w:val="Normal (Web)"/>
    <w:basedOn w:val="a"/>
    <w:uiPriority w:val="99"/>
    <w:unhideWhenUsed/>
    <w:rsid w:val="00795556"/>
    <w:rPr>
      <w:rFonts w:ascii="Times New Roman" w:hAnsi="Times New Roman"/>
      <w:sz w:val="24"/>
    </w:rPr>
  </w:style>
  <w:style w:type="paragraph" w:styleId="a4">
    <w:name w:val="header"/>
    <w:basedOn w:val="a"/>
    <w:link w:val="a5"/>
    <w:uiPriority w:val="99"/>
    <w:unhideWhenUsed/>
    <w:rsid w:val="00795556"/>
    <w:pPr>
      <w:tabs>
        <w:tab w:val="center" w:pos="4252"/>
        <w:tab w:val="right" w:pos="8504"/>
      </w:tabs>
      <w:snapToGrid w:val="0"/>
    </w:pPr>
  </w:style>
  <w:style w:type="character" w:customStyle="1" w:styleId="a5">
    <w:name w:val="ヘッダー (文字)"/>
    <w:basedOn w:val="a0"/>
    <w:link w:val="a4"/>
    <w:uiPriority w:val="99"/>
    <w:rsid w:val="00795556"/>
    <w:rPr>
      <w:rFonts w:ascii="Century" w:eastAsia="ＭＳ 明朝" w:hAnsi="Century" w:cs="Times New Roman"/>
      <w:szCs w:val="24"/>
    </w:rPr>
  </w:style>
  <w:style w:type="paragraph" w:styleId="a6">
    <w:name w:val="footer"/>
    <w:basedOn w:val="a"/>
    <w:link w:val="a7"/>
    <w:uiPriority w:val="99"/>
    <w:unhideWhenUsed/>
    <w:rsid w:val="00795556"/>
    <w:pPr>
      <w:tabs>
        <w:tab w:val="center" w:pos="4252"/>
        <w:tab w:val="right" w:pos="8504"/>
      </w:tabs>
      <w:snapToGrid w:val="0"/>
    </w:pPr>
  </w:style>
  <w:style w:type="character" w:customStyle="1" w:styleId="a7">
    <w:name w:val="フッター (文字)"/>
    <w:basedOn w:val="a0"/>
    <w:link w:val="a6"/>
    <w:uiPriority w:val="99"/>
    <w:rsid w:val="00795556"/>
    <w:rPr>
      <w:rFonts w:ascii="Century" w:eastAsia="ＭＳ 明朝" w:hAnsi="Century" w:cs="Times New Roman"/>
      <w:szCs w:val="24"/>
    </w:rPr>
  </w:style>
  <w:style w:type="character" w:styleId="a8">
    <w:name w:val="page number"/>
    <w:basedOn w:val="a0"/>
    <w:rsid w:val="0018664E"/>
  </w:style>
  <w:style w:type="paragraph" w:styleId="a9">
    <w:name w:val="Balloon Text"/>
    <w:basedOn w:val="a"/>
    <w:link w:val="aa"/>
    <w:semiHidden/>
    <w:rsid w:val="0018664E"/>
    <w:rPr>
      <w:rFonts w:ascii="Arial" w:eastAsia="ＭＳ ゴシック" w:hAnsi="Arial"/>
      <w:sz w:val="18"/>
      <w:szCs w:val="18"/>
    </w:rPr>
  </w:style>
  <w:style w:type="character" w:customStyle="1" w:styleId="aa">
    <w:name w:val="吹き出し (文字)"/>
    <w:basedOn w:val="a0"/>
    <w:link w:val="a9"/>
    <w:semiHidden/>
    <w:rsid w:val="0018664E"/>
    <w:rPr>
      <w:rFonts w:ascii="Arial" w:eastAsia="ＭＳ ゴシック" w:hAnsi="Arial" w:cs="Times New Roman"/>
      <w:sz w:val="18"/>
      <w:szCs w:val="18"/>
    </w:rPr>
  </w:style>
  <w:style w:type="paragraph" w:styleId="2">
    <w:name w:val="Body Text Indent 2"/>
    <w:basedOn w:val="a"/>
    <w:link w:val="20"/>
    <w:rsid w:val="0018664E"/>
    <w:pPr>
      <w:ind w:leftChars="95" w:left="407" w:hangingChars="100" w:hanging="209"/>
    </w:pPr>
    <w:rPr>
      <w:rFonts w:ascii="ＭＳ 明朝" w:hAnsi="ＭＳ 明朝"/>
      <w:sz w:val="22"/>
      <w:szCs w:val="22"/>
      <w:lang w:val="x-none" w:eastAsia="x-none"/>
    </w:rPr>
  </w:style>
  <w:style w:type="character" w:customStyle="1" w:styleId="20">
    <w:name w:val="本文インデント 2 (文字)"/>
    <w:basedOn w:val="a0"/>
    <w:link w:val="2"/>
    <w:rsid w:val="0018664E"/>
    <w:rPr>
      <w:rFonts w:ascii="ＭＳ 明朝" w:eastAsia="ＭＳ 明朝" w:hAnsi="ＭＳ 明朝" w:cs="Times New Roman"/>
      <w:sz w:val="22"/>
      <w:lang w:val="x-none" w:eastAsia="x-none"/>
    </w:rPr>
  </w:style>
  <w:style w:type="paragraph" w:styleId="ab">
    <w:name w:val="Document Map"/>
    <w:basedOn w:val="a"/>
    <w:link w:val="ac"/>
    <w:rsid w:val="0018664E"/>
    <w:pPr>
      <w:shd w:val="clear" w:color="auto" w:fill="000080"/>
    </w:pPr>
    <w:rPr>
      <w:rFonts w:ascii="Arial" w:eastAsia="ＭＳ ゴシック" w:hAnsi="Arial"/>
      <w:lang w:val="x-none" w:eastAsia="x-none"/>
    </w:rPr>
  </w:style>
  <w:style w:type="character" w:customStyle="1" w:styleId="ac">
    <w:name w:val="見出しマップ (文字)"/>
    <w:basedOn w:val="a0"/>
    <w:link w:val="ab"/>
    <w:rsid w:val="0018664E"/>
    <w:rPr>
      <w:rFonts w:ascii="Arial" w:eastAsia="ＭＳ ゴシック" w:hAnsi="Arial" w:cs="Times New Roman"/>
      <w:szCs w:val="24"/>
      <w:shd w:val="clear" w:color="auto" w:fill="000080"/>
      <w:lang w:val="x-none" w:eastAsia="x-none"/>
    </w:rPr>
  </w:style>
  <w:style w:type="character" w:styleId="ad">
    <w:name w:val="Emphasis"/>
    <w:qFormat/>
    <w:rsid w:val="0018664E"/>
    <w:rPr>
      <w:i/>
      <w:iCs/>
    </w:rPr>
  </w:style>
  <w:style w:type="table" w:styleId="ae">
    <w:name w:val="Table Grid"/>
    <w:basedOn w:val="a1"/>
    <w:uiPriority w:val="59"/>
    <w:rsid w:val="0018664E"/>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18664E"/>
    <w:pPr>
      <w:ind w:leftChars="400" w:left="840"/>
    </w:pPr>
  </w:style>
  <w:style w:type="paragraph" w:styleId="af0">
    <w:name w:val="Closing"/>
    <w:basedOn w:val="a"/>
    <w:link w:val="af1"/>
    <w:rsid w:val="0018664E"/>
    <w:pPr>
      <w:jc w:val="right"/>
    </w:pPr>
    <w:rPr>
      <w:sz w:val="24"/>
      <w:lang w:val="x-none" w:eastAsia="x-none"/>
    </w:rPr>
  </w:style>
  <w:style w:type="character" w:customStyle="1" w:styleId="af1">
    <w:name w:val="結語 (文字)"/>
    <w:basedOn w:val="a0"/>
    <w:link w:val="af0"/>
    <w:rsid w:val="0018664E"/>
    <w:rPr>
      <w:rFonts w:ascii="Century" w:eastAsia="ＭＳ 明朝" w:hAnsi="Century" w:cs="Times New Roman"/>
      <w:sz w:val="24"/>
      <w:szCs w:val="24"/>
      <w:lang w:val="x-none" w:eastAsia="x-none"/>
    </w:rPr>
  </w:style>
  <w:style w:type="paragraph" w:styleId="af2">
    <w:name w:val="Body Text Indent"/>
    <w:basedOn w:val="a"/>
    <w:link w:val="af3"/>
    <w:rsid w:val="0018664E"/>
    <w:pPr>
      <w:ind w:leftChars="400" w:left="851"/>
    </w:pPr>
    <w:rPr>
      <w:lang w:val="x-none" w:eastAsia="x-none"/>
    </w:rPr>
  </w:style>
  <w:style w:type="character" w:customStyle="1" w:styleId="af3">
    <w:name w:val="本文インデント (文字)"/>
    <w:basedOn w:val="a0"/>
    <w:link w:val="af2"/>
    <w:rsid w:val="0018664E"/>
    <w:rPr>
      <w:rFonts w:ascii="Century" w:eastAsia="ＭＳ 明朝" w:hAnsi="Century" w:cs="Times New Roman"/>
      <w:szCs w:val="24"/>
      <w:lang w:val="x-none" w:eastAsia="x-none"/>
    </w:rPr>
  </w:style>
  <w:style w:type="character" w:styleId="af4">
    <w:name w:val="annotation reference"/>
    <w:uiPriority w:val="99"/>
    <w:rsid w:val="0018664E"/>
    <w:rPr>
      <w:sz w:val="18"/>
      <w:szCs w:val="18"/>
    </w:rPr>
  </w:style>
  <w:style w:type="paragraph" w:styleId="af5">
    <w:name w:val="annotation text"/>
    <w:basedOn w:val="a"/>
    <w:link w:val="af6"/>
    <w:uiPriority w:val="99"/>
    <w:rsid w:val="0018664E"/>
    <w:pPr>
      <w:jc w:val="left"/>
    </w:pPr>
    <w:rPr>
      <w:lang w:val="x-none" w:eastAsia="x-none"/>
    </w:rPr>
  </w:style>
  <w:style w:type="character" w:customStyle="1" w:styleId="af6">
    <w:name w:val="コメント文字列 (文字)"/>
    <w:basedOn w:val="a0"/>
    <w:link w:val="af5"/>
    <w:uiPriority w:val="99"/>
    <w:rsid w:val="0018664E"/>
    <w:rPr>
      <w:rFonts w:ascii="Century" w:eastAsia="ＭＳ 明朝" w:hAnsi="Century" w:cs="Times New Roman"/>
      <w:szCs w:val="24"/>
      <w:lang w:val="x-none" w:eastAsia="x-none"/>
    </w:rPr>
  </w:style>
  <w:style w:type="paragraph" w:styleId="af7">
    <w:name w:val="Body Text"/>
    <w:basedOn w:val="a"/>
    <w:link w:val="af8"/>
    <w:rsid w:val="0018664E"/>
    <w:rPr>
      <w:lang w:val="x-none" w:eastAsia="x-none"/>
    </w:rPr>
  </w:style>
  <w:style w:type="character" w:customStyle="1" w:styleId="af8">
    <w:name w:val="本文 (文字)"/>
    <w:basedOn w:val="a0"/>
    <w:link w:val="af7"/>
    <w:rsid w:val="0018664E"/>
    <w:rPr>
      <w:rFonts w:ascii="Century" w:eastAsia="ＭＳ 明朝" w:hAnsi="Century" w:cs="Times New Roman"/>
      <w:szCs w:val="24"/>
      <w:lang w:val="x-none" w:eastAsia="x-none"/>
    </w:rPr>
  </w:style>
  <w:style w:type="paragraph" w:styleId="af9">
    <w:name w:val="annotation subject"/>
    <w:basedOn w:val="af5"/>
    <w:next w:val="af5"/>
    <w:link w:val="afa"/>
    <w:rsid w:val="0018664E"/>
    <w:rPr>
      <w:b/>
      <w:bCs/>
      <w:lang w:val="en-US" w:eastAsia="ja-JP"/>
    </w:rPr>
  </w:style>
  <w:style w:type="character" w:customStyle="1" w:styleId="afa">
    <w:name w:val="コメント内容 (文字)"/>
    <w:basedOn w:val="af6"/>
    <w:link w:val="af9"/>
    <w:rsid w:val="0018664E"/>
    <w:rPr>
      <w:rFonts w:ascii="Century" w:eastAsia="ＭＳ 明朝" w:hAnsi="Century" w:cs="Times New Roman"/>
      <w:b/>
      <w:bCs/>
      <w:szCs w:val="24"/>
      <w:lang w:val="x-none" w:eastAsia="x-none"/>
    </w:rPr>
  </w:style>
  <w:style w:type="paragraph" w:styleId="afb">
    <w:name w:val="Revision"/>
    <w:hidden/>
    <w:uiPriority w:val="99"/>
    <w:semiHidden/>
    <w:rsid w:val="0018664E"/>
    <w:rPr>
      <w:rFonts w:ascii="Century" w:eastAsia="ＭＳ 明朝" w:hAnsi="Century" w:cs="Times New Roman"/>
      <w:szCs w:val="24"/>
    </w:rPr>
  </w:style>
  <w:style w:type="paragraph" w:styleId="afc">
    <w:name w:val="Plain Text"/>
    <w:basedOn w:val="a"/>
    <w:link w:val="afd"/>
    <w:uiPriority w:val="99"/>
    <w:unhideWhenUsed/>
    <w:rsid w:val="0018664E"/>
    <w:pPr>
      <w:widowControl/>
      <w:jc w:val="left"/>
    </w:pPr>
    <w:rPr>
      <w:rFonts w:ascii="ＭＳ ゴシック" w:eastAsia="ＭＳ ゴシック" w:hAnsi="ＭＳ ゴシック" w:cs="ＭＳ Ｐゴシック"/>
      <w:kern w:val="0"/>
      <w:sz w:val="20"/>
      <w:szCs w:val="20"/>
    </w:rPr>
  </w:style>
  <w:style w:type="character" w:customStyle="1" w:styleId="afd">
    <w:name w:val="書式なし (文字)"/>
    <w:basedOn w:val="a0"/>
    <w:link w:val="afc"/>
    <w:uiPriority w:val="99"/>
    <w:rsid w:val="0018664E"/>
    <w:rPr>
      <w:rFonts w:ascii="ＭＳ ゴシック" w:eastAsia="ＭＳ ゴシック" w:hAnsi="ＭＳ ゴシック" w:cs="ＭＳ Ｐゴシック"/>
      <w:kern w:val="0"/>
      <w:sz w:val="20"/>
      <w:szCs w:val="20"/>
    </w:rPr>
  </w:style>
  <w:style w:type="character" w:styleId="afe">
    <w:name w:val="Strong"/>
    <w:basedOn w:val="a0"/>
    <w:uiPriority w:val="22"/>
    <w:qFormat/>
    <w:rsid w:val="0018664E"/>
    <w:rPr>
      <w:b/>
      <w:bCs/>
    </w:rPr>
  </w:style>
  <w:style w:type="paragraph" w:customStyle="1" w:styleId="Default">
    <w:name w:val="Default"/>
    <w:rsid w:val="0018664E"/>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18664E"/>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 w:type="numbering" w:customStyle="1" w:styleId="11">
    <w:name w:val="リストなし1"/>
    <w:next w:val="a2"/>
    <w:uiPriority w:val="99"/>
    <w:semiHidden/>
    <w:unhideWhenUsed/>
    <w:rsid w:val="0018664E"/>
  </w:style>
  <w:style w:type="table" w:styleId="7">
    <w:name w:val="Table List 7"/>
    <w:basedOn w:val="a1"/>
    <w:rsid w:val="0018664E"/>
    <w:pPr>
      <w:widowControl w:val="0"/>
      <w:jc w:val="both"/>
    </w:pPr>
    <w:rPr>
      <w:rFonts w:ascii="Century" w:eastAsia="ＭＳ 明朝" w:hAnsi="Century"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2">
    <w:name w:val="表 (格子)1"/>
    <w:basedOn w:val="a1"/>
    <w:next w:val="ae"/>
    <w:uiPriority w:val="59"/>
    <w:rsid w:val="00186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1"/>
    <w:basedOn w:val="a1"/>
    <w:uiPriority w:val="62"/>
    <w:rsid w:val="00381C06"/>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
    <w:name w:val="Date"/>
    <w:basedOn w:val="a"/>
    <w:next w:val="a"/>
    <w:link w:val="aff0"/>
    <w:uiPriority w:val="99"/>
    <w:semiHidden/>
    <w:unhideWhenUsed/>
    <w:rsid w:val="008B011B"/>
  </w:style>
  <w:style w:type="character" w:customStyle="1" w:styleId="aff0">
    <w:name w:val="日付 (文字)"/>
    <w:basedOn w:val="a0"/>
    <w:link w:val="aff"/>
    <w:uiPriority w:val="99"/>
    <w:semiHidden/>
    <w:rsid w:val="008B011B"/>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List 7"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3F8"/>
    <w:pPr>
      <w:widowControl w:val="0"/>
      <w:jc w:val="both"/>
    </w:pPr>
    <w:rPr>
      <w:rFonts w:ascii="Century" w:eastAsia="ＭＳ 明朝" w:hAnsi="Century" w:cs="Times New Roman"/>
      <w:szCs w:val="24"/>
    </w:rPr>
  </w:style>
  <w:style w:type="paragraph" w:styleId="1">
    <w:name w:val="heading 1"/>
    <w:basedOn w:val="a"/>
    <w:next w:val="a"/>
    <w:link w:val="10"/>
    <w:qFormat/>
    <w:rsid w:val="00252161"/>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52161"/>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52161"/>
    <w:pPr>
      <w:keepNext w:val="0"/>
      <w:keepLines/>
      <w:widowControl/>
      <w:pBdr>
        <w:top w:val="single" w:sz="4" w:space="0" w:color="auto"/>
        <w:left w:val="single" w:sz="4" w:space="0" w:color="auto"/>
        <w:bottom w:val="single" w:sz="4" w:space="0" w:color="auto"/>
        <w:right w:val="single" w:sz="4" w:space="0" w:color="auto"/>
      </w:pBdr>
      <w:shd w:val="pct15" w:color="auto" w:fill="FFFFFF"/>
      <w:spacing w:before="480" w:line="276" w:lineRule="auto"/>
      <w:jc w:val="left"/>
      <w:outlineLvl w:val="9"/>
    </w:pPr>
    <w:rPr>
      <w:rFonts w:asciiTheme="majorEastAsia" w:hAnsiTheme="majorEastAsia" w:cstheme="minorBidi"/>
      <w:bCs/>
      <w:color w:val="365F91" w:themeColor="accent1" w:themeShade="BF"/>
      <w:kern w:val="0"/>
      <w:sz w:val="28"/>
      <w:szCs w:val="28"/>
    </w:rPr>
  </w:style>
  <w:style w:type="paragraph" w:styleId="Web">
    <w:name w:val="Normal (Web)"/>
    <w:basedOn w:val="a"/>
    <w:uiPriority w:val="99"/>
    <w:unhideWhenUsed/>
    <w:rsid w:val="00795556"/>
    <w:rPr>
      <w:rFonts w:ascii="Times New Roman" w:hAnsi="Times New Roman"/>
      <w:sz w:val="24"/>
    </w:rPr>
  </w:style>
  <w:style w:type="paragraph" w:styleId="a4">
    <w:name w:val="header"/>
    <w:basedOn w:val="a"/>
    <w:link w:val="a5"/>
    <w:uiPriority w:val="99"/>
    <w:unhideWhenUsed/>
    <w:rsid w:val="00795556"/>
    <w:pPr>
      <w:tabs>
        <w:tab w:val="center" w:pos="4252"/>
        <w:tab w:val="right" w:pos="8504"/>
      </w:tabs>
      <w:snapToGrid w:val="0"/>
    </w:pPr>
  </w:style>
  <w:style w:type="character" w:customStyle="1" w:styleId="a5">
    <w:name w:val="ヘッダー (文字)"/>
    <w:basedOn w:val="a0"/>
    <w:link w:val="a4"/>
    <w:uiPriority w:val="99"/>
    <w:rsid w:val="00795556"/>
    <w:rPr>
      <w:rFonts w:ascii="Century" w:eastAsia="ＭＳ 明朝" w:hAnsi="Century" w:cs="Times New Roman"/>
      <w:szCs w:val="24"/>
    </w:rPr>
  </w:style>
  <w:style w:type="paragraph" w:styleId="a6">
    <w:name w:val="footer"/>
    <w:basedOn w:val="a"/>
    <w:link w:val="a7"/>
    <w:uiPriority w:val="99"/>
    <w:unhideWhenUsed/>
    <w:rsid w:val="00795556"/>
    <w:pPr>
      <w:tabs>
        <w:tab w:val="center" w:pos="4252"/>
        <w:tab w:val="right" w:pos="8504"/>
      </w:tabs>
      <w:snapToGrid w:val="0"/>
    </w:pPr>
  </w:style>
  <w:style w:type="character" w:customStyle="1" w:styleId="a7">
    <w:name w:val="フッター (文字)"/>
    <w:basedOn w:val="a0"/>
    <w:link w:val="a6"/>
    <w:uiPriority w:val="99"/>
    <w:rsid w:val="00795556"/>
    <w:rPr>
      <w:rFonts w:ascii="Century" w:eastAsia="ＭＳ 明朝" w:hAnsi="Century" w:cs="Times New Roman"/>
      <w:szCs w:val="24"/>
    </w:rPr>
  </w:style>
  <w:style w:type="character" w:styleId="a8">
    <w:name w:val="page number"/>
    <w:basedOn w:val="a0"/>
    <w:rsid w:val="0018664E"/>
  </w:style>
  <w:style w:type="paragraph" w:styleId="a9">
    <w:name w:val="Balloon Text"/>
    <w:basedOn w:val="a"/>
    <w:link w:val="aa"/>
    <w:semiHidden/>
    <w:rsid w:val="0018664E"/>
    <w:rPr>
      <w:rFonts w:ascii="Arial" w:eastAsia="ＭＳ ゴシック" w:hAnsi="Arial"/>
      <w:sz w:val="18"/>
      <w:szCs w:val="18"/>
    </w:rPr>
  </w:style>
  <w:style w:type="character" w:customStyle="1" w:styleId="aa">
    <w:name w:val="吹き出し (文字)"/>
    <w:basedOn w:val="a0"/>
    <w:link w:val="a9"/>
    <w:semiHidden/>
    <w:rsid w:val="0018664E"/>
    <w:rPr>
      <w:rFonts w:ascii="Arial" w:eastAsia="ＭＳ ゴシック" w:hAnsi="Arial" w:cs="Times New Roman"/>
      <w:sz w:val="18"/>
      <w:szCs w:val="18"/>
    </w:rPr>
  </w:style>
  <w:style w:type="paragraph" w:styleId="2">
    <w:name w:val="Body Text Indent 2"/>
    <w:basedOn w:val="a"/>
    <w:link w:val="20"/>
    <w:rsid w:val="0018664E"/>
    <w:pPr>
      <w:ind w:leftChars="95" w:left="407" w:hangingChars="100" w:hanging="209"/>
    </w:pPr>
    <w:rPr>
      <w:rFonts w:ascii="ＭＳ 明朝" w:hAnsi="ＭＳ 明朝"/>
      <w:sz w:val="22"/>
      <w:szCs w:val="22"/>
      <w:lang w:val="x-none" w:eastAsia="x-none"/>
    </w:rPr>
  </w:style>
  <w:style w:type="character" w:customStyle="1" w:styleId="20">
    <w:name w:val="本文インデント 2 (文字)"/>
    <w:basedOn w:val="a0"/>
    <w:link w:val="2"/>
    <w:rsid w:val="0018664E"/>
    <w:rPr>
      <w:rFonts w:ascii="ＭＳ 明朝" w:eastAsia="ＭＳ 明朝" w:hAnsi="ＭＳ 明朝" w:cs="Times New Roman"/>
      <w:sz w:val="22"/>
      <w:lang w:val="x-none" w:eastAsia="x-none"/>
    </w:rPr>
  </w:style>
  <w:style w:type="paragraph" w:styleId="ab">
    <w:name w:val="Document Map"/>
    <w:basedOn w:val="a"/>
    <w:link w:val="ac"/>
    <w:rsid w:val="0018664E"/>
    <w:pPr>
      <w:shd w:val="clear" w:color="auto" w:fill="000080"/>
    </w:pPr>
    <w:rPr>
      <w:rFonts w:ascii="Arial" w:eastAsia="ＭＳ ゴシック" w:hAnsi="Arial"/>
      <w:lang w:val="x-none" w:eastAsia="x-none"/>
    </w:rPr>
  </w:style>
  <w:style w:type="character" w:customStyle="1" w:styleId="ac">
    <w:name w:val="見出しマップ (文字)"/>
    <w:basedOn w:val="a0"/>
    <w:link w:val="ab"/>
    <w:rsid w:val="0018664E"/>
    <w:rPr>
      <w:rFonts w:ascii="Arial" w:eastAsia="ＭＳ ゴシック" w:hAnsi="Arial" w:cs="Times New Roman"/>
      <w:szCs w:val="24"/>
      <w:shd w:val="clear" w:color="auto" w:fill="000080"/>
      <w:lang w:val="x-none" w:eastAsia="x-none"/>
    </w:rPr>
  </w:style>
  <w:style w:type="character" w:styleId="ad">
    <w:name w:val="Emphasis"/>
    <w:qFormat/>
    <w:rsid w:val="0018664E"/>
    <w:rPr>
      <w:i/>
      <w:iCs/>
    </w:rPr>
  </w:style>
  <w:style w:type="table" w:styleId="ae">
    <w:name w:val="Table Grid"/>
    <w:basedOn w:val="a1"/>
    <w:uiPriority w:val="59"/>
    <w:rsid w:val="0018664E"/>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18664E"/>
    <w:pPr>
      <w:ind w:leftChars="400" w:left="840"/>
    </w:pPr>
  </w:style>
  <w:style w:type="paragraph" w:styleId="af0">
    <w:name w:val="Closing"/>
    <w:basedOn w:val="a"/>
    <w:link w:val="af1"/>
    <w:rsid w:val="0018664E"/>
    <w:pPr>
      <w:jc w:val="right"/>
    </w:pPr>
    <w:rPr>
      <w:sz w:val="24"/>
      <w:lang w:val="x-none" w:eastAsia="x-none"/>
    </w:rPr>
  </w:style>
  <w:style w:type="character" w:customStyle="1" w:styleId="af1">
    <w:name w:val="結語 (文字)"/>
    <w:basedOn w:val="a0"/>
    <w:link w:val="af0"/>
    <w:rsid w:val="0018664E"/>
    <w:rPr>
      <w:rFonts w:ascii="Century" w:eastAsia="ＭＳ 明朝" w:hAnsi="Century" w:cs="Times New Roman"/>
      <w:sz w:val="24"/>
      <w:szCs w:val="24"/>
      <w:lang w:val="x-none" w:eastAsia="x-none"/>
    </w:rPr>
  </w:style>
  <w:style w:type="paragraph" w:styleId="af2">
    <w:name w:val="Body Text Indent"/>
    <w:basedOn w:val="a"/>
    <w:link w:val="af3"/>
    <w:rsid w:val="0018664E"/>
    <w:pPr>
      <w:ind w:leftChars="400" w:left="851"/>
    </w:pPr>
    <w:rPr>
      <w:lang w:val="x-none" w:eastAsia="x-none"/>
    </w:rPr>
  </w:style>
  <w:style w:type="character" w:customStyle="1" w:styleId="af3">
    <w:name w:val="本文インデント (文字)"/>
    <w:basedOn w:val="a0"/>
    <w:link w:val="af2"/>
    <w:rsid w:val="0018664E"/>
    <w:rPr>
      <w:rFonts w:ascii="Century" w:eastAsia="ＭＳ 明朝" w:hAnsi="Century" w:cs="Times New Roman"/>
      <w:szCs w:val="24"/>
      <w:lang w:val="x-none" w:eastAsia="x-none"/>
    </w:rPr>
  </w:style>
  <w:style w:type="character" w:styleId="af4">
    <w:name w:val="annotation reference"/>
    <w:uiPriority w:val="99"/>
    <w:rsid w:val="0018664E"/>
    <w:rPr>
      <w:sz w:val="18"/>
      <w:szCs w:val="18"/>
    </w:rPr>
  </w:style>
  <w:style w:type="paragraph" w:styleId="af5">
    <w:name w:val="annotation text"/>
    <w:basedOn w:val="a"/>
    <w:link w:val="af6"/>
    <w:uiPriority w:val="99"/>
    <w:rsid w:val="0018664E"/>
    <w:pPr>
      <w:jc w:val="left"/>
    </w:pPr>
    <w:rPr>
      <w:lang w:val="x-none" w:eastAsia="x-none"/>
    </w:rPr>
  </w:style>
  <w:style w:type="character" w:customStyle="1" w:styleId="af6">
    <w:name w:val="コメント文字列 (文字)"/>
    <w:basedOn w:val="a0"/>
    <w:link w:val="af5"/>
    <w:uiPriority w:val="99"/>
    <w:rsid w:val="0018664E"/>
    <w:rPr>
      <w:rFonts w:ascii="Century" w:eastAsia="ＭＳ 明朝" w:hAnsi="Century" w:cs="Times New Roman"/>
      <w:szCs w:val="24"/>
      <w:lang w:val="x-none" w:eastAsia="x-none"/>
    </w:rPr>
  </w:style>
  <w:style w:type="paragraph" w:styleId="af7">
    <w:name w:val="Body Text"/>
    <w:basedOn w:val="a"/>
    <w:link w:val="af8"/>
    <w:rsid w:val="0018664E"/>
    <w:rPr>
      <w:lang w:val="x-none" w:eastAsia="x-none"/>
    </w:rPr>
  </w:style>
  <w:style w:type="character" w:customStyle="1" w:styleId="af8">
    <w:name w:val="本文 (文字)"/>
    <w:basedOn w:val="a0"/>
    <w:link w:val="af7"/>
    <w:rsid w:val="0018664E"/>
    <w:rPr>
      <w:rFonts w:ascii="Century" w:eastAsia="ＭＳ 明朝" w:hAnsi="Century" w:cs="Times New Roman"/>
      <w:szCs w:val="24"/>
      <w:lang w:val="x-none" w:eastAsia="x-none"/>
    </w:rPr>
  </w:style>
  <w:style w:type="paragraph" w:styleId="af9">
    <w:name w:val="annotation subject"/>
    <w:basedOn w:val="af5"/>
    <w:next w:val="af5"/>
    <w:link w:val="afa"/>
    <w:rsid w:val="0018664E"/>
    <w:rPr>
      <w:b/>
      <w:bCs/>
      <w:lang w:val="en-US" w:eastAsia="ja-JP"/>
    </w:rPr>
  </w:style>
  <w:style w:type="character" w:customStyle="1" w:styleId="afa">
    <w:name w:val="コメント内容 (文字)"/>
    <w:basedOn w:val="af6"/>
    <w:link w:val="af9"/>
    <w:rsid w:val="0018664E"/>
    <w:rPr>
      <w:rFonts w:ascii="Century" w:eastAsia="ＭＳ 明朝" w:hAnsi="Century" w:cs="Times New Roman"/>
      <w:b/>
      <w:bCs/>
      <w:szCs w:val="24"/>
      <w:lang w:val="x-none" w:eastAsia="x-none"/>
    </w:rPr>
  </w:style>
  <w:style w:type="paragraph" w:styleId="afb">
    <w:name w:val="Revision"/>
    <w:hidden/>
    <w:uiPriority w:val="99"/>
    <w:semiHidden/>
    <w:rsid w:val="0018664E"/>
    <w:rPr>
      <w:rFonts w:ascii="Century" w:eastAsia="ＭＳ 明朝" w:hAnsi="Century" w:cs="Times New Roman"/>
      <w:szCs w:val="24"/>
    </w:rPr>
  </w:style>
  <w:style w:type="paragraph" w:styleId="afc">
    <w:name w:val="Plain Text"/>
    <w:basedOn w:val="a"/>
    <w:link w:val="afd"/>
    <w:uiPriority w:val="99"/>
    <w:unhideWhenUsed/>
    <w:rsid w:val="0018664E"/>
    <w:pPr>
      <w:widowControl/>
      <w:jc w:val="left"/>
    </w:pPr>
    <w:rPr>
      <w:rFonts w:ascii="ＭＳ ゴシック" w:eastAsia="ＭＳ ゴシック" w:hAnsi="ＭＳ ゴシック" w:cs="ＭＳ Ｐゴシック"/>
      <w:kern w:val="0"/>
      <w:sz w:val="20"/>
      <w:szCs w:val="20"/>
    </w:rPr>
  </w:style>
  <w:style w:type="character" w:customStyle="1" w:styleId="afd">
    <w:name w:val="書式なし (文字)"/>
    <w:basedOn w:val="a0"/>
    <w:link w:val="afc"/>
    <w:uiPriority w:val="99"/>
    <w:rsid w:val="0018664E"/>
    <w:rPr>
      <w:rFonts w:ascii="ＭＳ ゴシック" w:eastAsia="ＭＳ ゴシック" w:hAnsi="ＭＳ ゴシック" w:cs="ＭＳ Ｐゴシック"/>
      <w:kern w:val="0"/>
      <w:sz w:val="20"/>
      <w:szCs w:val="20"/>
    </w:rPr>
  </w:style>
  <w:style w:type="character" w:styleId="afe">
    <w:name w:val="Strong"/>
    <w:basedOn w:val="a0"/>
    <w:uiPriority w:val="22"/>
    <w:qFormat/>
    <w:rsid w:val="0018664E"/>
    <w:rPr>
      <w:b/>
      <w:bCs/>
    </w:rPr>
  </w:style>
  <w:style w:type="paragraph" w:customStyle="1" w:styleId="Default">
    <w:name w:val="Default"/>
    <w:rsid w:val="0018664E"/>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18664E"/>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 w:type="numbering" w:customStyle="1" w:styleId="11">
    <w:name w:val="リストなし1"/>
    <w:next w:val="a2"/>
    <w:uiPriority w:val="99"/>
    <w:semiHidden/>
    <w:unhideWhenUsed/>
    <w:rsid w:val="0018664E"/>
  </w:style>
  <w:style w:type="table" w:styleId="7">
    <w:name w:val="Table List 7"/>
    <w:basedOn w:val="a1"/>
    <w:rsid w:val="0018664E"/>
    <w:pPr>
      <w:widowControl w:val="0"/>
      <w:jc w:val="both"/>
    </w:pPr>
    <w:rPr>
      <w:rFonts w:ascii="Century" w:eastAsia="ＭＳ 明朝" w:hAnsi="Century"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2">
    <w:name w:val="表 (格子)1"/>
    <w:basedOn w:val="a1"/>
    <w:next w:val="ae"/>
    <w:uiPriority w:val="59"/>
    <w:rsid w:val="00186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1"/>
    <w:basedOn w:val="a1"/>
    <w:uiPriority w:val="62"/>
    <w:rsid w:val="00381C06"/>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
    <w:name w:val="Date"/>
    <w:basedOn w:val="a"/>
    <w:next w:val="a"/>
    <w:link w:val="aff0"/>
    <w:uiPriority w:val="99"/>
    <w:semiHidden/>
    <w:unhideWhenUsed/>
    <w:rsid w:val="008B011B"/>
  </w:style>
  <w:style w:type="character" w:customStyle="1" w:styleId="aff0">
    <w:name w:val="日付 (文字)"/>
    <w:basedOn w:val="a0"/>
    <w:link w:val="aff"/>
    <w:uiPriority w:val="99"/>
    <w:semiHidden/>
    <w:rsid w:val="008B011B"/>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243956">
      <w:bodyDiv w:val="1"/>
      <w:marLeft w:val="0"/>
      <w:marRight w:val="0"/>
      <w:marTop w:val="0"/>
      <w:marBottom w:val="0"/>
      <w:divBdr>
        <w:top w:val="none" w:sz="0" w:space="0" w:color="auto"/>
        <w:left w:val="none" w:sz="0" w:space="0" w:color="auto"/>
        <w:bottom w:val="none" w:sz="0" w:space="0" w:color="auto"/>
        <w:right w:val="none" w:sz="0" w:space="0" w:color="auto"/>
      </w:divBdr>
    </w:div>
    <w:div w:id="14635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38.jpg"/><Relationship Id="rId159" Type="http://schemas.openxmlformats.org/officeDocument/2006/relationships/image" Target="media/image143.jpeg"/><Relationship Id="rId175" Type="http://schemas.openxmlformats.org/officeDocument/2006/relationships/image" Target="media/image159.png"/><Relationship Id="rId170" Type="http://schemas.openxmlformats.org/officeDocument/2006/relationships/image" Target="media/image153.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44.jpeg"/><Relationship Id="rId165" Type="http://schemas.openxmlformats.org/officeDocument/2006/relationships/image" Target="media/image14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5" Type="http://schemas.openxmlformats.org/officeDocument/2006/relationships/image" Target="media/image139.tiff"/><Relationship Id="rId171" Type="http://schemas.openxmlformats.org/officeDocument/2006/relationships/image" Target="media/image154.png"/><Relationship Id="rId176"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footer" Target="footer1.xml"/><Relationship Id="rId161" Type="http://schemas.openxmlformats.org/officeDocument/2006/relationships/image" Target="media/image145.png"/><Relationship Id="rId166" Type="http://schemas.openxmlformats.org/officeDocument/2006/relationships/image" Target="media/image1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56" Type="http://schemas.openxmlformats.org/officeDocument/2006/relationships/image" Target="media/image140.tiff"/><Relationship Id="rId164" Type="http://schemas.openxmlformats.org/officeDocument/2006/relationships/image" Target="media/image148.png"/><Relationship Id="rId169" Type="http://schemas.openxmlformats.org/officeDocument/2006/relationships/image" Target="media/image150.jpg"/><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5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emf"/><Relationship Id="rId141" Type="http://schemas.openxmlformats.org/officeDocument/2006/relationships/image" Target="media/image133.png"/><Relationship Id="rId146" Type="http://schemas.openxmlformats.org/officeDocument/2006/relationships/image" Target="media/image137.jpeg"/><Relationship Id="rId167" Type="http://schemas.openxmlformats.org/officeDocument/2006/relationships/image" Target="media/image15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1.tiff"/><Relationship Id="rId61" Type="http://schemas.openxmlformats.org/officeDocument/2006/relationships/image" Target="media/image53.png"/><Relationship Id="rId82" Type="http://schemas.openxmlformats.org/officeDocument/2006/relationships/image" Target="media/image74.png"/><Relationship Id="rId173" Type="http://schemas.openxmlformats.org/officeDocument/2006/relationships/image" Target="media/image15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68" Type="http://schemas.openxmlformats.org/officeDocument/2006/relationships/image" Target="media/image152.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47.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42.tif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39.jpeg"/><Relationship Id="rId174" Type="http://schemas.openxmlformats.org/officeDocument/2006/relationships/image" Target="media/image15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63C38-0D98-4EAF-A278-46951661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107</Pages>
  <Words>7915</Words>
  <Characters>45117</Characters>
  <Application>Microsoft Office Word</Application>
  <DocSecurity>0</DocSecurity>
  <Lines>375</Lines>
  <Paragraphs>105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5</cp:revision>
  <cp:lastPrinted>2018-08-24T05:53:00Z</cp:lastPrinted>
  <dcterms:created xsi:type="dcterms:W3CDTF">2018-08-24T05:11:00Z</dcterms:created>
  <dcterms:modified xsi:type="dcterms:W3CDTF">2018-08-24T06:03:00Z</dcterms:modified>
</cp:coreProperties>
</file>