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1B00" w14:textId="15DEB1E0" w:rsidR="00587144" w:rsidRPr="000347B9" w:rsidRDefault="00587144" w:rsidP="00D81838">
      <w:pPr>
        <w:rPr>
          <w:rFonts w:ascii="ＭＳ ゴシック" w:eastAsia="ＭＳ ゴシック" w:hAnsi="ＭＳ ゴシック"/>
          <w:b/>
          <w:bCs/>
          <w:sz w:val="28"/>
          <w:szCs w:val="32"/>
        </w:rPr>
      </w:pPr>
      <w:r w:rsidRPr="000347B9">
        <w:rPr>
          <w:rFonts w:ascii="ＭＳ ゴシック" w:eastAsia="ＭＳ ゴシック" w:hAnsi="ＭＳ ゴシック" w:hint="eastAsia"/>
          <w:b/>
          <w:bCs/>
          <w:sz w:val="28"/>
          <w:szCs w:val="32"/>
        </w:rPr>
        <w:t>第８次大阪府医療計画（案） 概要</w:t>
      </w:r>
    </w:p>
    <w:p w14:paraId="62A2F2F2" w14:textId="204F0941" w:rsidR="00587144" w:rsidRDefault="00587144" w:rsidP="00D81838">
      <w:pPr>
        <w:rPr>
          <w:rFonts w:ascii="ＭＳ ゴシック" w:eastAsia="ＭＳ ゴシック" w:hAnsi="ＭＳ ゴシック"/>
        </w:rPr>
      </w:pPr>
    </w:p>
    <w:p w14:paraId="1322C634" w14:textId="14E3BFDB" w:rsidR="00587144" w:rsidRPr="002E6594" w:rsidRDefault="00587144" w:rsidP="00D81838">
      <w:pPr>
        <w:rPr>
          <w:rFonts w:ascii="ＭＳ ゴシック" w:eastAsia="ＭＳ ゴシック" w:hAnsi="ＭＳ ゴシック"/>
          <w:b/>
          <w:bCs/>
          <w:sz w:val="24"/>
          <w:szCs w:val="28"/>
          <w:bdr w:val="single" w:sz="4" w:space="0" w:color="auto"/>
        </w:rPr>
      </w:pPr>
      <w:r w:rsidRPr="002E6594">
        <w:rPr>
          <w:rFonts w:ascii="ＭＳ ゴシック" w:eastAsia="ＭＳ ゴシック" w:hAnsi="ＭＳ ゴシック" w:hint="eastAsia"/>
          <w:b/>
          <w:bCs/>
          <w:sz w:val="24"/>
          <w:szCs w:val="28"/>
          <w:bdr w:val="single" w:sz="4" w:space="0" w:color="auto"/>
        </w:rPr>
        <w:t>１．計画のポイント</w:t>
      </w:r>
      <w:r w:rsidR="004A6525">
        <w:rPr>
          <w:rFonts w:ascii="ＭＳ ゴシック" w:eastAsia="ＭＳ ゴシック" w:hAnsi="ＭＳ ゴシック" w:hint="eastAsia"/>
          <w:b/>
          <w:bCs/>
          <w:sz w:val="24"/>
          <w:szCs w:val="28"/>
          <w:bdr w:val="single" w:sz="4" w:space="0" w:color="auto"/>
        </w:rPr>
        <w:t xml:space="preserve">　　　　　　　　　　　　　　　　　　　　　　　　　　</w:t>
      </w:r>
    </w:p>
    <w:p w14:paraId="67D06E6C" w14:textId="2FAF7CC6" w:rsidR="00587144" w:rsidRPr="000347B9" w:rsidRDefault="00587144" w:rsidP="00D81838">
      <w:pPr>
        <w:rPr>
          <w:rFonts w:ascii="ＭＳ ゴシック" w:eastAsia="ＭＳ ゴシック" w:hAnsi="ＭＳ ゴシック"/>
          <w:b/>
          <w:bCs/>
        </w:rPr>
      </w:pPr>
      <w:r w:rsidRPr="000347B9">
        <w:rPr>
          <w:rFonts w:ascii="ＭＳ ゴシック" w:eastAsia="ＭＳ ゴシック" w:hAnsi="ＭＳ ゴシック" w:hint="eastAsia"/>
          <w:b/>
          <w:bCs/>
        </w:rPr>
        <w:t>● 有事（新興感染症発生時・災害時）に備えた医療体制の整備</w:t>
      </w:r>
    </w:p>
    <w:p w14:paraId="0BC1B0EB" w14:textId="77777777" w:rsidR="00587144" w:rsidRPr="00587144" w:rsidRDefault="00587144" w:rsidP="00587144">
      <w:pPr>
        <w:rPr>
          <w:rFonts w:ascii="ＭＳ ゴシック" w:eastAsia="ＭＳ ゴシック" w:hAnsi="ＭＳ ゴシック"/>
        </w:rPr>
      </w:pPr>
      <w:r w:rsidRPr="00587144">
        <w:rPr>
          <w:rFonts w:ascii="ＭＳ ゴシック" w:eastAsia="ＭＳ ゴシック" w:hAnsi="ＭＳ ゴシック" w:hint="eastAsia"/>
        </w:rPr>
        <w:t>新型コロナウイルス感染症の感染拡大により浮き彫りとなった地域医療の様々な課題への対応を図る。</w:t>
      </w:r>
    </w:p>
    <w:p w14:paraId="20ACE111" w14:textId="59E6AC6E" w:rsidR="00587144" w:rsidRPr="00587144" w:rsidRDefault="00587144" w:rsidP="000347B9">
      <w:pPr>
        <w:ind w:left="236" w:hangingChars="100" w:hanging="236"/>
        <w:rPr>
          <w:rFonts w:ascii="ＭＳ ゴシック" w:eastAsia="ＭＳ ゴシック" w:hAnsi="ＭＳ ゴシック"/>
        </w:rPr>
      </w:pPr>
      <w:r w:rsidRPr="00587144">
        <w:rPr>
          <w:rFonts w:ascii="ＭＳ ゴシック" w:eastAsia="ＭＳ ゴシック" w:hAnsi="ＭＳ ゴシック" w:hint="eastAsia"/>
        </w:rPr>
        <w:t>・感染症を主要項目として位置付け、新たに「新興感染症発生・まん延時における医療」を追加。</w:t>
      </w:r>
    </w:p>
    <w:p w14:paraId="3E6318CF" w14:textId="67BCADFF" w:rsidR="00587144" w:rsidRDefault="00587144" w:rsidP="000347B9">
      <w:pPr>
        <w:ind w:left="236" w:hangingChars="100" w:hanging="236"/>
        <w:rPr>
          <w:rFonts w:ascii="ＭＳ ゴシック" w:eastAsia="ＭＳ ゴシック" w:hAnsi="ＭＳ ゴシック"/>
        </w:rPr>
      </w:pPr>
      <w:r w:rsidRPr="00587144">
        <w:rPr>
          <w:rFonts w:ascii="ＭＳ ゴシック" w:eastAsia="ＭＳ ゴシック" w:hAnsi="ＭＳ ゴシック" w:hint="eastAsia"/>
        </w:rPr>
        <w:t>・５疾病４事業等の各分野においても、新興感染症発生・まん延時等における医療体制の確保にかかる体制を整備。</w:t>
      </w:r>
    </w:p>
    <w:p w14:paraId="4C6BEEDF" w14:textId="77777777" w:rsidR="004A6525" w:rsidRDefault="004A6525" w:rsidP="000347B9">
      <w:pPr>
        <w:ind w:left="236" w:hangingChars="100" w:hanging="236"/>
        <w:rPr>
          <w:rFonts w:ascii="ＭＳ ゴシック" w:eastAsia="ＭＳ ゴシック" w:hAnsi="ＭＳ ゴシック"/>
        </w:rPr>
      </w:pPr>
    </w:p>
    <w:p w14:paraId="4D86AF6C" w14:textId="6DEE6C42" w:rsidR="00587144" w:rsidRPr="000347B9" w:rsidRDefault="00587144" w:rsidP="00587144">
      <w:pPr>
        <w:rPr>
          <w:rFonts w:ascii="ＭＳ ゴシック" w:eastAsia="ＭＳ ゴシック" w:hAnsi="ＭＳ ゴシック"/>
          <w:b/>
          <w:bCs/>
        </w:rPr>
      </w:pPr>
      <w:r w:rsidRPr="00587144">
        <w:rPr>
          <w:rFonts w:ascii="ＭＳ ゴシック" w:eastAsia="ＭＳ ゴシック" w:hAnsi="ＭＳ ゴシック" w:hint="eastAsia"/>
          <w:b/>
          <w:bCs/>
        </w:rPr>
        <w:t>● 超高齢社会・人口減少社会に</w:t>
      </w:r>
      <w:r w:rsidRPr="000347B9">
        <w:rPr>
          <w:rFonts w:ascii="ＭＳ ゴシック" w:eastAsia="ＭＳ ゴシック" w:hAnsi="ＭＳ ゴシック" w:hint="eastAsia"/>
          <w:b/>
          <w:bCs/>
        </w:rPr>
        <w:t>おける持続可能な医療体制の構築</w:t>
      </w:r>
    </w:p>
    <w:p w14:paraId="237F8F98" w14:textId="37FDC749" w:rsidR="00587144" w:rsidRPr="00587144" w:rsidRDefault="00587144" w:rsidP="000347B9">
      <w:pPr>
        <w:ind w:left="236" w:hangingChars="100" w:hanging="236"/>
        <w:rPr>
          <w:rFonts w:ascii="ＭＳ ゴシック" w:eastAsia="ＭＳ ゴシック" w:hAnsi="ＭＳ ゴシック"/>
        </w:rPr>
      </w:pPr>
      <w:r w:rsidRPr="00587144">
        <w:rPr>
          <w:rFonts w:ascii="ＭＳ ゴシック" w:eastAsia="ＭＳ ゴシック" w:hAnsi="ＭＳ ゴシック" w:hint="eastAsia"/>
        </w:rPr>
        <w:t>・第７次医療計画に引き続き、地域包括ケアシステムの構築に向け、介護等と連携した計画とするとともに、人口構造の変化や医療従事者の確保状況を踏まえ、持続可能で切れ目のない医療体制の構築を図る。</w:t>
      </w:r>
    </w:p>
    <w:p w14:paraId="78C0435B" w14:textId="02E4F22C" w:rsidR="00587144" w:rsidRDefault="00587144" w:rsidP="00D81838">
      <w:pPr>
        <w:rPr>
          <w:rFonts w:ascii="ＭＳ ゴシック" w:eastAsia="ＭＳ ゴシック" w:hAnsi="ＭＳ ゴシック"/>
        </w:rPr>
      </w:pPr>
    </w:p>
    <w:p w14:paraId="242B3C0E" w14:textId="4E9E41AB" w:rsidR="00587144" w:rsidRPr="004A6525" w:rsidRDefault="00587144"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２．第８次医療計画における医療圏</w:t>
      </w:r>
      <w:r w:rsidR="004A6525">
        <w:rPr>
          <w:rFonts w:ascii="ＭＳ ゴシック" w:eastAsia="ＭＳ ゴシック" w:hAnsi="ＭＳ ゴシック" w:hint="eastAsia"/>
          <w:b/>
          <w:bCs/>
          <w:sz w:val="24"/>
          <w:szCs w:val="28"/>
          <w:bdr w:val="single" w:sz="4" w:space="0" w:color="auto"/>
        </w:rPr>
        <w:t xml:space="preserve">　　　　　　　　　　　　　　　　　　　</w:t>
      </w:r>
    </w:p>
    <w:p w14:paraId="737CCFF6" w14:textId="77777777" w:rsidR="00587144" w:rsidRPr="00587144" w:rsidRDefault="00587144" w:rsidP="00587144">
      <w:pPr>
        <w:rPr>
          <w:rFonts w:ascii="ＭＳ ゴシック" w:eastAsia="ＭＳ ゴシック" w:hAnsi="ＭＳ ゴシック"/>
        </w:rPr>
      </w:pPr>
      <w:r w:rsidRPr="00587144">
        <w:rPr>
          <w:rFonts w:ascii="ＭＳ ゴシック" w:eastAsia="ＭＳ ゴシック" w:hAnsi="ＭＳ ゴシック" w:hint="eastAsia"/>
        </w:rPr>
        <w:t>・第７次医療計画における医療圏の地域単位を引き続き設定。</w:t>
      </w:r>
    </w:p>
    <w:p w14:paraId="3B7821E7" w14:textId="164317B1" w:rsidR="00587144" w:rsidRDefault="00587144" w:rsidP="000347B9">
      <w:pPr>
        <w:ind w:left="236" w:hangingChars="100" w:hanging="236"/>
        <w:rPr>
          <w:rFonts w:ascii="ＭＳ ゴシック" w:eastAsia="ＭＳ ゴシック" w:hAnsi="ＭＳ ゴシック"/>
        </w:rPr>
      </w:pPr>
      <w:r w:rsidRPr="00587144">
        <w:rPr>
          <w:rFonts w:ascii="ＭＳ ゴシック" w:eastAsia="ＭＳ ゴシック" w:hAnsi="ＭＳ ゴシック" w:hint="eastAsia"/>
        </w:rPr>
        <w:t>・各疾病事業における地域単位等については地域の実情に応じ弾力的に対応し、取組を検討。</w:t>
      </w:r>
    </w:p>
    <w:p w14:paraId="7C2A6142" w14:textId="39318BBD" w:rsidR="00587144" w:rsidRPr="00587144" w:rsidRDefault="000347B9" w:rsidP="000347B9">
      <w:pPr>
        <w:ind w:left="236" w:hangingChars="100" w:hanging="236"/>
        <w:rPr>
          <w:rFonts w:ascii="ＭＳ ゴシック" w:eastAsia="ＭＳ ゴシック" w:hAnsi="ＭＳ ゴシック"/>
        </w:rPr>
      </w:pPr>
      <w:r>
        <w:rPr>
          <w:rFonts w:ascii="ＭＳ ゴシック" w:eastAsia="ＭＳ ゴシック" w:hAnsi="ＭＳ ゴシック" w:hint="eastAsia"/>
        </w:rPr>
        <w:t>○</w:t>
      </w:r>
      <w:r w:rsidR="00587144" w:rsidRPr="00587144">
        <w:rPr>
          <w:rFonts w:ascii="ＭＳ ゴシック" w:eastAsia="ＭＳ ゴシック" w:hAnsi="ＭＳ ゴシック" w:hint="eastAsia"/>
        </w:rPr>
        <w:t>一次医療圏</w:t>
      </w:r>
      <w:r>
        <w:rPr>
          <w:rFonts w:ascii="ＭＳ ゴシック" w:eastAsia="ＭＳ ゴシック" w:hAnsi="ＭＳ ゴシック" w:hint="eastAsia"/>
        </w:rPr>
        <w:t>：</w:t>
      </w:r>
      <w:r w:rsidR="00587144" w:rsidRPr="00587144">
        <w:rPr>
          <w:rFonts w:ascii="ＭＳ ゴシック" w:eastAsia="ＭＳ ゴシック" w:hAnsi="ＭＳ ゴシック" w:hint="eastAsia"/>
        </w:rPr>
        <w:t>健康相談、健康管理、疾病予防や日常的に多発する一般的な疾病への対応等、住民の日常生活に密着した保健医療サービスが行われる地域単位</w:t>
      </w:r>
      <w:r>
        <w:rPr>
          <w:rFonts w:ascii="ＭＳ ゴシック" w:eastAsia="ＭＳ ゴシック" w:hAnsi="ＭＳ ゴシック" w:hint="eastAsia"/>
        </w:rPr>
        <w:t>であり、</w:t>
      </w:r>
      <w:r w:rsidR="00587144" w:rsidRPr="00587144">
        <w:rPr>
          <w:rFonts w:ascii="ＭＳ ゴシック" w:eastAsia="ＭＳ ゴシック" w:hAnsi="ＭＳ ゴシック" w:hint="eastAsia"/>
        </w:rPr>
        <w:t>市町村</w:t>
      </w:r>
      <w:r>
        <w:rPr>
          <w:rFonts w:ascii="ＭＳ ゴシック" w:eastAsia="ＭＳ ゴシック" w:hAnsi="ＭＳ ゴシック" w:hint="eastAsia"/>
        </w:rPr>
        <w:t>単位で設定</w:t>
      </w:r>
    </w:p>
    <w:p w14:paraId="0E9E3A86" w14:textId="2DC513DB" w:rsidR="00587144" w:rsidRDefault="000347B9" w:rsidP="000347B9">
      <w:pPr>
        <w:ind w:left="236" w:hangingChars="100" w:hanging="236"/>
        <w:rPr>
          <w:rFonts w:ascii="ＭＳ ゴシック" w:eastAsia="ＭＳ ゴシック" w:hAnsi="ＭＳ ゴシック"/>
        </w:rPr>
      </w:pPr>
      <w:r>
        <w:rPr>
          <w:rFonts w:ascii="ＭＳ ゴシック" w:eastAsia="ＭＳ ゴシック" w:hAnsi="ＭＳ ゴシック" w:hint="eastAsia"/>
        </w:rPr>
        <w:t>○</w:t>
      </w:r>
      <w:r w:rsidR="00587144">
        <w:rPr>
          <w:rFonts w:ascii="ＭＳ ゴシック" w:eastAsia="ＭＳ ゴシック" w:hAnsi="ＭＳ ゴシック" w:hint="eastAsia"/>
        </w:rPr>
        <w:t>二次医療圏</w:t>
      </w:r>
      <w:r>
        <w:rPr>
          <w:rFonts w:ascii="ＭＳ ゴシック" w:eastAsia="ＭＳ ゴシック" w:hAnsi="ＭＳ ゴシック" w:hint="eastAsia"/>
        </w:rPr>
        <w:t>：</w:t>
      </w:r>
      <w:r w:rsidR="00587144" w:rsidRPr="00587144">
        <w:rPr>
          <w:rFonts w:ascii="ＭＳ ゴシック" w:eastAsia="ＭＳ ゴシック" w:hAnsi="ＭＳ ゴシック" w:hint="eastAsia"/>
        </w:rPr>
        <w:t>主として入院医療サービス、広域的な保健医療サービスが行われる地域単位（病院の病床及び診療所の病床の整備を図るべき地域単位）</w:t>
      </w:r>
      <w:r>
        <w:rPr>
          <w:rFonts w:ascii="ＭＳ ゴシック" w:eastAsia="ＭＳ ゴシック" w:hAnsi="ＭＳ ゴシック" w:hint="eastAsia"/>
        </w:rPr>
        <w:t>であり、８つの</w:t>
      </w:r>
      <w:r w:rsidR="00587144" w:rsidRPr="00587144">
        <w:rPr>
          <w:rFonts w:ascii="ＭＳ ゴシック" w:eastAsia="ＭＳ ゴシック" w:hAnsi="ＭＳ ゴシック" w:hint="eastAsia"/>
        </w:rPr>
        <w:t>二次医療圏</w:t>
      </w:r>
      <w:r>
        <w:rPr>
          <w:rFonts w:ascii="ＭＳ ゴシック" w:eastAsia="ＭＳ ゴシック" w:hAnsi="ＭＳ ゴシック" w:hint="eastAsia"/>
        </w:rPr>
        <w:t>を設定</w:t>
      </w:r>
    </w:p>
    <w:p w14:paraId="7B1F01C6" w14:textId="1A324E03" w:rsidR="00587144" w:rsidRDefault="000347B9" w:rsidP="000347B9">
      <w:pPr>
        <w:ind w:left="236" w:hangingChars="100" w:hanging="236"/>
        <w:rPr>
          <w:rFonts w:ascii="ＭＳ ゴシック" w:eastAsia="ＭＳ ゴシック" w:hAnsi="ＭＳ ゴシック"/>
        </w:rPr>
      </w:pPr>
      <w:r>
        <w:rPr>
          <w:rFonts w:ascii="ＭＳ ゴシック" w:eastAsia="ＭＳ ゴシック" w:hAnsi="ＭＳ ゴシック" w:hint="eastAsia"/>
        </w:rPr>
        <w:t>○</w:t>
      </w:r>
      <w:r w:rsidR="00587144">
        <w:rPr>
          <w:rFonts w:ascii="ＭＳ ゴシック" w:eastAsia="ＭＳ ゴシック" w:hAnsi="ＭＳ ゴシック" w:hint="eastAsia"/>
        </w:rPr>
        <w:t>三次医療圏</w:t>
      </w:r>
      <w:r>
        <w:rPr>
          <w:rFonts w:ascii="ＭＳ ゴシック" w:eastAsia="ＭＳ ゴシック" w:hAnsi="ＭＳ ゴシック" w:hint="eastAsia"/>
        </w:rPr>
        <w:t>：</w:t>
      </w:r>
      <w:r w:rsidR="00587144" w:rsidRPr="00587144">
        <w:rPr>
          <w:rFonts w:ascii="ＭＳ ゴシック" w:eastAsia="ＭＳ ゴシック" w:hAnsi="ＭＳ ゴシック" w:hint="eastAsia"/>
        </w:rPr>
        <w:t>先端的な技術や高度な医療機器等を利用した特別な保健医療サービスが行われる地域単位</w:t>
      </w:r>
      <w:r>
        <w:rPr>
          <w:rFonts w:ascii="ＭＳ ゴシック" w:eastAsia="ＭＳ ゴシック" w:hAnsi="ＭＳ ゴシック" w:hint="eastAsia"/>
        </w:rPr>
        <w:t>であり、</w:t>
      </w:r>
      <w:r w:rsidR="00587144" w:rsidRPr="00587144">
        <w:rPr>
          <w:rFonts w:ascii="ＭＳ ゴシック" w:eastAsia="ＭＳ ゴシック" w:hAnsi="ＭＳ ゴシック" w:hint="eastAsia"/>
        </w:rPr>
        <w:t>大阪府全域</w:t>
      </w:r>
      <w:r>
        <w:rPr>
          <w:rFonts w:ascii="ＭＳ ゴシック" w:eastAsia="ＭＳ ゴシック" w:hAnsi="ＭＳ ゴシック" w:hint="eastAsia"/>
        </w:rPr>
        <w:t>を設定</w:t>
      </w:r>
    </w:p>
    <w:p w14:paraId="155C9851" w14:textId="1C4C1785" w:rsidR="00587144" w:rsidRDefault="00587144" w:rsidP="00D81838">
      <w:pPr>
        <w:rPr>
          <w:rFonts w:ascii="ＭＳ ゴシック" w:eastAsia="ＭＳ ゴシック" w:hAnsi="ＭＳ ゴシック"/>
        </w:rPr>
      </w:pPr>
    </w:p>
    <w:p w14:paraId="2E2F16B8" w14:textId="5A797DDB" w:rsidR="00587144" w:rsidRPr="004A6525" w:rsidRDefault="00587144"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３．病床過不足の状況と将来の基準病床数の見込み</w:t>
      </w:r>
      <w:r w:rsidR="004A6525">
        <w:rPr>
          <w:rFonts w:ascii="ＭＳ ゴシック" w:eastAsia="ＭＳ ゴシック" w:hAnsi="ＭＳ ゴシック" w:hint="eastAsia"/>
          <w:b/>
          <w:bCs/>
          <w:sz w:val="24"/>
          <w:szCs w:val="28"/>
          <w:bdr w:val="single" w:sz="4" w:space="0" w:color="auto"/>
        </w:rPr>
        <w:t xml:space="preserve">　　　　　　　　　　　　</w:t>
      </w:r>
    </w:p>
    <w:p w14:paraId="66FB056E" w14:textId="4ECF312C" w:rsidR="00587144" w:rsidRPr="000347B9" w:rsidRDefault="00587144" w:rsidP="00D81838">
      <w:pPr>
        <w:rPr>
          <w:rFonts w:ascii="ＭＳ ゴシック" w:eastAsia="ＭＳ ゴシック" w:hAnsi="ＭＳ ゴシック"/>
          <w:b/>
          <w:bCs/>
        </w:rPr>
      </w:pPr>
      <w:r w:rsidRPr="000347B9">
        <w:rPr>
          <w:rFonts w:ascii="ＭＳ ゴシック" w:eastAsia="ＭＳ ゴシック" w:hAnsi="ＭＳ ゴシック" w:hint="eastAsia"/>
          <w:b/>
          <w:bCs/>
        </w:rPr>
        <w:t>● 既存病床数と基準病床数（病床の整備基準）</w:t>
      </w:r>
      <w:r w:rsidR="00182FEE" w:rsidRPr="000347B9">
        <w:rPr>
          <w:rFonts w:ascii="ＭＳ ゴシック" w:eastAsia="ＭＳ ゴシック" w:hAnsi="ＭＳ ゴシック" w:hint="eastAsia"/>
          <w:b/>
          <w:bCs/>
        </w:rPr>
        <w:t>※１</w:t>
      </w:r>
    </w:p>
    <w:p w14:paraId="2A789472" w14:textId="77777777" w:rsidR="00587144" w:rsidRPr="00587144" w:rsidRDefault="00587144" w:rsidP="00587144">
      <w:pPr>
        <w:rPr>
          <w:rFonts w:ascii="ＭＳ ゴシック" w:eastAsia="ＭＳ ゴシック" w:hAnsi="ＭＳ ゴシック"/>
        </w:rPr>
      </w:pPr>
      <w:r w:rsidRPr="00587144">
        <w:rPr>
          <w:rFonts w:ascii="ＭＳ ゴシック" w:eastAsia="ＭＳ ゴシック" w:hAnsi="ＭＳ ゴシック" w:hint="eastAsia"/>
        </w:rPr>
        <w:t>【一般病床及び療養病床】</w:t>
      </w:r>
    </w:p>
    <w:p w14:paraId="38A9731A" w14:textId="7C45189F" w:rsidR="00587144" w:rsidRDefault="00587144" w:rsidP="00587144">
      <w:pPr>
        <w:rPr>
          <w:rFonts w:ascii="ＭＳ ゴシック" w:eastAsia="ＭＳ ゴシック" w:hAnsi="ＭＳ ゴシック"/>
        </w:rPr>
      </w:pPr>
      <w:r w:rsidRPr="00587144">
        <w:rPr>
          <w:rFonts w:ascii="ＭＳ ゴシック" w:eastAsia="ＭＳ ゴシック" w:hAnsi="ＭＳ ゴシック" w:hint="eastAsia"/>
        </w:rPr>
        <w:t>各二次医療圏とも、「基準病床数」＜「既存病床数」となっている。</w:t>
      </w:r>
    </w:p>
    <w:p w14:paraId="01CE8FDD" w14:textId="0179A61B" w:rsidR="00587144" w:rsidRDefault="00587144" w:rsidP="00587144">
      <w:pPr>
        <w:rPr>
          <w:rFonts w:ascii="ＭＳ ゴシック" w:eastAsia="ＭＳ ゴシック" w:hAnsi="ＭＳ ゴシック"/>
        </w:rPr>
      </w:pPr>
      <w:r w:rsidRPr="00587144">
        <w:rPr>
          <w:rFonts w:ascii="ＭＳ ゴシック" w:eastAsia="ＭＳ ゴシック" w:hAnsi="ＭＳ ゴシック" w:hint="eastAsia"/>
        </w:rPr>
        <w:t>基準病床数の算定に使用する平均在院日数（一般病床）は、近畿ブロック設定値（15.5日）ではなく、大阪府の実態を踏まえた値(14.3日)とする。</w:t>
      </w:r>
    </w:p>
    <w:p w14:paraId="50C32D16" w14:textId="77777777"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【特例措置※２活用の要否について】</w:t>
      </w:r>
    </w:p>
    <w:p w14:paraId="6AA591A3" w14:textId="5E9E4E07" w:rsidR="00182FEE" w:rsidRPr="00182FEE" w:rsidRDefault="000347B9" w:rsidP="000347B9">
      <w:pPr>
        <w:ind w:left="236" w:hangingChars="100" w:hanging="236"/>
        <w:rPr>
          <w:rFonts w:ascii="ＭＳ ゴシック" w:eastAsia="ＭＳ ゴシック" w:hAnsi="ＭＳ ゴシック"/>
        </w:rPr>
      </w:pPr>
      <w:r>
        <w:rPr>
          <w:rFonts w:ascii="ＭＳ ゴシック" w:eastAsia="ＭＳ ゴシック" w:hAnsi="ＭＳ ゴシック" w:hint="eastAsia"/>
        </w:rPr>
        <w:t>・</w:t>
      </w:r>
      <w:r w:rsidR="00182FEE" w:rsidRPr="00182FEE">
        <w:rPr>
          <w:rFonts w:ascii="ＭＳ ゴシック" w:eastAsia="ＭＳ ゴシック" w:hAnsi="ＭＳ ゴシック" w:hint="eastAsia"/>
        </w:rPr>
        <w:t>基準病床数の算定条件（コロナ禍前における医療需要データを使用）では、一部二次医療圏において、今後、基準病床数が既存病床数を上回る見込み。</w:t>
      </w:r>
    </w:p>
    <w:p w14:paraId="18CED719" w14:textId="686EDC0A" w:rsidR="00587144" w:rsidRDefault="000347B9" w:rsidP="000347B9">
      <w:pPr>
        <w:ind w:left="236" w:hangingChars="100" w:hanging="236"/>
        <w:rPr>
          <w:rFonts w:ascii="ＭＳ ゴシック" w:eastAsia="ＭＳ ゴシック" w:hAnsi="ＭＳ ゴシック"/>
        </w:rPr>
      </w:pPr>
      <w:r>
        <w:rPr>
          <w:rFonts w:ascii="ＭＳ ゴシック" w:eastAsia="ＭＳ ゴシック" w:hAnsi="ＭＳ ゴシック" w:hint="eastAsia"/>
        </w:rPr>
        <w:lastRenderedPageBreak/>
        <w:t>・</w:t>
      </w:r>
      <w:r w:rsidR="00182FEE" w:rsidRPr="00182FEE">
        <w:rPr>
          <w:rFonts w:ascii="ＭＳ ゴシック" w:eastAsia="ＭＳ ゴシック" w:hAnsi="ＭＳ ゴシック" w:hint="eastAsia"/>
        </w:rPr>
        <w:t>しかし、新型コロナウイルス感染症の感染拡大以降、入院医療需要は減少していること、今後の需要動向が不透明であることから、特例措置を活用し増床させることは、将来的に供給過多となる可能性。</w:t>
      </w:r>
    </w:p>
    <w:p w14:paraId="796E7584" w14:textId="1DB57ACD" w:rsidR="00587144" w:rsidRDefault="000347B9" w:rsidP="00182FEE">
      <w:pPr>
        <w:rPr>
          <w:rFonts w:ascii="ＭＳ ゴシック" w:eastAsia="ＭＳ ゴシック" w:hAnsi="ＭＳ ゴシック"/>
        </w:rPr>
      </w:pPr>
      <w:r>
        <w:rPr>
          <w:rFonts w:ascii="ＭＳ ゴシック" w:eastAsia="ＭＳ ゴシック" w:hAnsi="ＭＳ ゴシック" w:hint="eastAsia"/>
        </w:rPr>
        <w:t>・</w:t>
      </w:r>
      <w:r w:rsidR="00182FEE" w:rsidRPr="00182FEE">
        <w:rPr>
          <w:rFonts w:ascii="ＭＳ ゴシック" w:eastAsia="ＭＳ ゴシック" w:hAnsi="ＭＳ ゴシック" w:hint="eastAsia"/>
        </w:rPr>
        <w:t>特例措置を活用せず「基準病床数の見直し」を毎年検討。</w:t>
      </w:r>
    </w:p>
    <w:p w14:paraId="11A8B60A" w14:textId="25504E51" w:rsidR="00587144" w:rsidRPr="00182FEE" w:rsidRDefault="00182FEE" w:rsidP="000347B9">
      <w:pPr>
        <w:ind w:left="709" w:hangingChars="300" w:hanging="709"/>
        <w:rPr>
          <w:rFonts w:ascii="ＭＳ ゴシック" w:eastAsia="ＭＳ ゴシック" w:hAnsi="ＭＳ ゴシック"/>
        </w:rPr>
      </w:pPr>
      <w:r w:rsidRPr="00182FEE">
        <w:rPr>
          <w:rFonts w:ascii="ＭＳ ゴシック" w:eastAsia="ＭＳ ゴシック" w:hAnsi="ＭＳ ゴシック" w:hint="eastAsia"/>
        </w:rPr>
        <w:t>※１：医療機関の病床の適正配置を目的に設定する基準。既存病床数が基準病床数を超える地域では、病院及び有床診療所の開設、増床等は原則できない。</w:t>
      </w:r>
    </w:p>
    <w:p w14:paraId="42BCD888" w14:textId="70F920D6" w:rsidR="00587144" w:rsidRPr="00182FEE" w:rsidRDefault="00182FEE" w:rsidP="000347B9">
      <w:pPr>
        <w:ind w:left="709" w:hangingChars="300" w:hanging="709"/>
        <w:rPr>
          <w:rFonts w:ascii="ＭＳ ゴシック" w:eastAsia="ＭＳ ゴシック" w:hAnsi="ＭＳ ゴシック"/>
        </w:rPr>
      </w:pPr>
      <w:r w:rsidRPr="00182FEE">
        <w:rPr>
          <w:rFonts w:ascii="ＭＳ ゴシック" w:eastAsia="ＭＳ ゴシック" w:hAnsi="ＭＳ ゴシック" w:hint="eastAsia"/>
        </w:rPr>
        <w:t>※２：都道府県は、急激な人口の増加が見込まれ、病床の増加が必要と考えられる場合等において、医療審議会の意見を聴いた上で、厚生労働大臣と協議し、その同意を得た数を加えて、基準病床数とすることができる。</w:t>
      </w:r>
    </w:p>
    <w:p w14:paraId="3684BE57" w14:textId="206DA1D6" w:rsidR="00587144" w:rsidRDefault="00587144" w:rsidP="00D81838">
      <w:pPr>
        <w:rPr>
          <w:rFonts w:ascii="ＭＳ ゴシック" w:eastAsia="ＭＳ ゴシック" w:hAnsi="ＭＳ ゴシック"/>
        </w:rPr>
      </w:pPr>
    </w:p>
    <w:p w14:paraId="28E65E65" w14:textId="7A3BEB3E" w:rsidR="00182FEE" w:rsidRPr="004A6525" w:rsidRDefault="00182FEE"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４．第８次医療計画の主な取組</w:t>
      </w:r>
      <w:r w:rsidR="004A6525">
        <w:rPr>
          <w:rFonts w:ascii="ＭＳ ゴシック" w:eastAsia="ＭＳ ゴシック" w:hAnsi="ＭＳ ゴシック" w:hint="eastAsia"/>
          <w:b/>
          <w:bCs/>
          <w:sz w:val="24"/>
          <w:szCs w:val="28"/>
          <w:bdr w:val="single" w:sz="4" w:space="0" w:color="auto"/>
        </w:rPr>
        <w:t xml:space="preserve">　　　　　　　　　　　　　　　　　　　　　</w:t>
      </w:r>
    </w:p>
    <w:p w14:paraId="68B569BB" w14:textId="31861CF1" w:rsidR="00182FEE" w:rsidRPr="000347B9" w:rsidRDefault="00182FEE" w:rsidP="00D81838">
      <w:pPr>
        <w:rPr>
          <w:rFonts w:ascii="ＭＳ ゴシック" w:eastAsia="ＭＳ ゴシック" w:hAnsi="ＭＳ ゴシック"/>
          <w:b/>
          <w:bCs/>
        </w:rPr>
      </w:pPr>
      <w:r w:rsidRPr="000347B9">
        <w:rPr>
          <w:rFonts w:ascii="ＭＳ ゴシック" w:eastAsia="ＭＳ ゴシック" w:hAnsi="ＭＳ ゴシック" w:hint="eastAsia"/>
          <w:b/>
          <w:bCs/>
        </w:rPr>
        <w:t>● 新興感染症の発生・まん延時に備えた医療体制整備</w:t>
      </w:r>
    </w:p>
    <w:p w14:paraId="0831392A" w14:textId="6CCD3FE0" w:rsid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新型コロナウイルス感染症対応の教訓を踏まえ、当該対応での最大規模の体制をめざし、医療機関の機能及び役割に応じた協定締結等を通じて、感染症予防計画に基づく新興感染症にかかる医療体制及び通常医療の提供体制の確保（裏面に記載）を図る。</w:t>
      </w:r>
    </w:p>
    <w:p w14:paraId="19185F00" w14:textId="7369629F" w:rsidR="00182FEE" w:rsidRDefault="00182FEE" w:rsidP="00182FEE">
      <w:pPr>
        <w:rPr>
          <w:rFonts w:ascii="ＭＳ ゴシック" w:eastAsia="ＭＳ ゴシック" w:hAnsi="ＭＳ ゴシック"/>
        </w:rPr>
      </w:pPr>
      <w:r>
        <w:rPr>
          <w:rFonts w:ascii="ＭＳ ゴシック" w:eastAsia="ＭＳ ゴシック" w:hAnsi="ＭＳ ゴシック" w:hint="eastAsia"/>
        </w:rPr>
        <w:t>【主な取組】</w:t>
      </w:r>
    </w:p>
    <w:p w14:paraId="662D4FEE" w14:textId="1EAEC109" w:rsidR="00182FEE" w:rsidRPr="00182FEE" w:rsidRDefault="002E6594" w:rsidP="00182FEE">
      <w:pPr>
        <w:rPr>
          <w:rFonts w:ascii="ＭＳ ゴシック" w:eastAsia="ＭＳ ゴシック" w:hAnsi="ＭＳ ゴシック"/>
        </w:rPr>
      </w:pPr>
      <w:r>
        <w:rPr>
          <w:rFonts w:ascii="ＭＳ ゴシック" w:eastAsia="ＭＳ ゴシック" w:hAnsi="ＭＳ ゴシック" w:hint="eastAsia"/>
        </w:rPr>
        <w:t>○</w:t>
      </w:r>
      <w:r w:rsidR="00182FEE" w:rsidRPr="00182FEE">
        <w:rPr>
          <w:rFonts w:ascii="ＭＳ ゴシック" w:eastAsia="ＭＳ ゴシック" w:hAnsi="ＭＳ ゴシック" w:hint="eastAsia"/>
        </w:rPr>
        <w:t>平時における新興感染症の発生・まん延時に備えた医療・療養体制の構築</w:t>
      </w:r>
    </w:p>
    <w:p w14:paraId="4D98123F" w14:textId="31302733"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・病床確保、発熱外来、自宅療養者等への医療の提供、後方支援、人材派遣、物資の備蓄に係る協定や、宿泊療養施設確保に係る協定を医療機関等と締結</w:t>
      </w:r>
    </w:p>
    <w:p w14:paraId="5E00E19D" w14:textId="1F5C9A75"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・協定締結医療機関における感染症対応を行う人材の養成や資質の向上</w:t>
      </w:r>
    </w:p>
    <w:p w14:paraId="319E0A1C" w14:textId="7B97C5B8" w:rsidR="00182FEE" w:rsidRPr="00182FEE" w:rsidRDefault="002E6594" w:rsidP="00182FEE">
      <w:pPr>
        <w:rPr>
          <w:rFonts w:ascii="ＭＳ ゴシック" w:eastAsia="ＭＳ ゴシック" w:hAnsi="ＭＳ ゴシック"/>
        </w:rPr>
      </w:pPr>
      <w:r>
        <w:rPr>
          <w:rFonts w:ascii="ＭＳ ゴシック" w:eastAsia="ＭＳ ゴシック" w:hAnsi="ＭＳ ゴシック" w:hint="eastAsia"/>
        </w:rPr>
        <w:t>○</w:t>
      </w:r>
      <w:r w:rsidR="00182FEE" w:rsidRPr="00182FEE">
        <w:rPr>
          <w:rFonts w:ascii="ＭＳ ゴシック" w:eastAsia="ＭＳ ゴシック" w:hAnsi="ＭＳ ゴシック" w:hint="eastAsia"/>
        </w:rPr>
        <w:t>新興感染症の発生・まん延時の協定締結に基づく医療・療養体制の構築</w:t>
      </w:r>
    </w:p>
    <w:p w14:paraId="16F6961D" w14:textId="3E9E468E"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・協定に基づく医療・療養体制の速やかな整備</w:t>
      </w:r>
    </w:p>
    <w:p w14:paraId="2CF960EE" w14:textId="63B7B5AE" w:rsid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・入院調整の府への一元化や移送・搬送体制の整備、自宅療養者等への健康観察・生活支援等</w:t>
      </w:r>
    </w:p>
    <w:p w14:paraId="19C1B7CB" w14:textId="77777777" w:rsidR="004A6525" w:rsidRDefault="004A6525" w:rsidP="002E6594">
      <w:pPr>
        <w:ind w:left="236" w:hangingChars="100" w:hanging="236"/>
        <w:rPr>
          <w:rFonts w:ascii="ＭＳ ゴシック" w:eastAsia="ＭＳ ゴシック" w:hAnsi="ＭＳ ゴシック"/>
        </w:rPr>
      </w:pPr>
    </w:p>
    <w:p w14:paraId="3F0D0D75" w14:textId="6DA481D0" w:rsidR="00182FEE" w:rsidRPr="002E6594" w:rsidRDefault="00182FEE" w:rsidP="00182FEE">
      <w:pPr>
        <w:rPr>
          <w:rFonts w:ascii="ＭＳ ゴシック" w:eastAsia="ＭＳ ゴシック" w:hAnsi="ＭＳ ゴシック"/>
          <w:b/>
          <w:bCs/>
        </w:rPr>
      </w:pPr>
      <w:r w:rsidRPr="002E6594">
        <w:rPr>
          <w:rFonts w:ascii="ＭＳ ゴシック" w:eastAsia="ＭＳ ゴシック" w:hAnsi="ＭＳ ゴシック" w:hint="eastAsia"/>
          <w:b/>
          <w:bCs/>
        </w:rPr>
        <w:t>● 災害時に備えた医療体制整備</w:t>
      </w:r>
    </w:p>
    <w:p w14:paraId="12A3F6ED" w14:textId="3D33189F"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・病院全体の耐震化率は全国平均を下回っており、耐震化にかかる取組を進める。また、災害時に備えた非常用自家発電設備の整備、浸水対策等にかかる取組を進める。</w:t>
      </w:r>
    </w:p>
    <w:p w14:paraId="4FE0C11F" w14:textId="4C86E5EF"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・災害時の業務継続計画（BCP）の策定率が、救急病院において55.1％となっており、BCP策定を促進するとともに、訓練等を通して、災害に対応できる人材を育成確保する。</w:t>
      </w:r>
    </w:p>
    <w:p w14:paraId="0DAF39CB" w14:textId="2764E2BA" w:rsidR="00182FEE" w:rsidRDefault="00182FEE" w:rsidP="00D81838">
      <w:pPr>
        <w:rPr>
          <w:rFonts w:ascii="ＭＳ ゴシック" w:eastAsia="ＭＳ ゴシック" w:hAnsi="ＭＳ ゴシック"/>
        </w:rPr>
      </w:pPr>
      <w:r>
        <w:rPr>
          <w:rFonts w:ascii="ＭＳ ゴシック" w:eastAsia="ＭＳ ゴシック" w:hAnsi="ＭＳ ゴシック" w:hint="eastAsia"/>
        </w:rPr>
        <w:t>【主な取組】</w:t>
      </w:r>
    </w:p>
    <w:p w14:paraId="5B307D59" w14:textId="3587A56E" w:rsidR="00182FEE" w:rsidRPr="00182FEE" w:rsidRDefault="002E6594" w:rsidP="00182FEE">
      <w:pPr>
        <w:rPr>
          <w:rFonts w:ascii="ＭＳ ゴシック" w:eastAsia="ＭＳ ゴシック" w:hAnsi="ＭＳ ゴシック"/>
        </w:rPr>
      </w:pPr>
      <w:r>
        <w:rPr>
          <w:rFonts w:ascii="ＭＳ ゴシック" w:eastAsia="ＭＳ ゴシック" w:hAnsi="ＭＳ ゴシック" w:hint="eastAsia"/>
        </w:rPr>
        <w:t>○</w:t>
      </w:r>
      <w:r w:rsidR="00182FEE" w:rsidRPr="00182FEE">
        <w:rPr>
          <w:rFonts w:ascii="ＭＳ ゴシック" w:eastAsia="ＭＳ ゴシック" w:hAnsi="ＭＳ ゴシック" w:hint="eastAsia"/>
        </w:rPr>
        <w:t>ハード・ソフト両面での災害医療体制強化</w:t>
      </w:r>
    </w:p>
    <w:p w14:paraId="6E45B604" w14:textId="2FE237D1"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・病院の耐震化向上及び非常用自家発電設備の設置、浸水想定区域に所在する病院の浸水対策の取組支援</w:t>
      </w:r>
    </w:p>
    <w:p w14:paraId="0364ACDF" w14:textId="14841203"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・院内災害マニュアル及びBCPの策定に向けた取組支援（特に災害医療機関に対する働きかけ）</w:t>
      </w:r>
    </w:p>
    <w:p w14:paraId="48488C67" w14:textId="29B3C2B3"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・関係機関と協力した在宅人工呼吸器装着患者等への災害に備えた支援実施、簡易発電機貸出支援拡充</w:t>
      </w:r>
    </w:p>
    <w:p w14:paraId="69715E92" w14:textId="53435214" w:rsidR="00182FEE" w:rsidRPr="00182FEE" w:rsidRDefault="002E6594" w:rsidP="00182FEE">
      <w:pPr>
        <w:rPr>
          <w:rFonts w:ascii="ＭＳ ゴシック" w:eastAsia="ＭＳ ゴシック" w:hAnsi="ＭＳ ゴシック"/>
        </w:rPr>
      </w:pPr>
      <w:r>
        <w:rPr>
          <w:rFonts w:ascii="ＭＳ ゴシック" w:eastAsia="ＭＳ ゴシック" w:hAnsi="ＭＳ ゴシック" w:hint="eastAsia"/>
        </w:rPr>
        <w:lastRenderedPageBreak/>
        <w:t>○</w:t>
      </w:r>
      <w:r w:rsidR="00182FEE" w:rsidRPr="00182FEE">
        <w:rPr>
          <w:rFonts w:ascii="ＭＳ ゴシック" w:eastAsia="ＭＳ ゴシック" w:hAnsi="ＭＳ ゴシック" w:hint="eastAsia"/>
        </w:rPr>
        <w:t>人材養成・派遣体制の確保と関係機関との連携強化</w:t>
      </w:r>
    </w:p>
    <w:p w14:paraId="3D4601EC" w14:textId="58B0A3A1"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・ＤＭＡＴ・ＤＰＡＴ・災害時小児周産期リエゾン等の養成</w:t>
      </w:r>
    </w:p>
    <w:p w14:paraId="41C49061" w14:textId="0B823394"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・医療救護班（保健医療活動チーム）の派遣体制の確保</w:t>
      </w:r>
    </w:p>
    <w:p w14:paraId="04A32DA1" w14:textId="37B4A995" w:rsid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・訓練等を通じた連携体制の構築</w:t>
      </w:r>
    </w:p>
    <w:p w14:paraId="28DA93DE" w14:textId="77777777" w:rsidR="004A6525" w:rsidRDefault="004A6525" w:rsidP="00182FEE">
      <w:pPr>
        <w:rPr>
          <w:rFonts w:ascii="ＭＳ ゴシック" w:eastAsia="ＭＳ ゴシック" w:hAnsi="ＭＳ ゴシック"/>
        </w:rPr>
      </w:pPr>
    </w:p>
    <w:p w14:paraId="344C4636" w14:textId="1839904C" w:rsidR="00182FEE" w:rsidRPr="002E6594" w:rsidRDefault="00182FEE" w:rsidP="00D81838">
      <w:pPr>
        <w:rPr>
          <w:rFonts w:ascii="ＭＳ ゴシック" w:eastAsia="ＭＳ ゴシック" w:hAnsi="ＭＳ ゴシック"/>
          <w:b/>
          <w:bCs/>
        </w:rPr>
      </w:pPr>
      <w:r w:rsidRPr="002E6594">
        <w:rPr>
          <w:rFonts w:ascii="ＭＳ ゴシック" w:eastAsia="ＭＳ ゴシック" w:hAnsi="ＭＳ ゴシック" w:hint="eastAsia"/>
          <w:b/>
          <w:bCs/>
        </w:rPr>
        <w:t>● 病床機能の分化・連携の推進（地域医療構想）</w:t>
      </w:r>
    </w:p>
    <w:p w14:paraId="27391B5E" w14:textId="0DDE03B1" w:rsidR="00182FEE" w:rsidRDefault="00182FEE" w:rsidP="00D81838">
      <w:pPr>
        <w:rPr>
          <w:rFonts w:ascii="ＭＳ ゴシック" w:eastAsia="ＭＳ ゴシック" w:hAnsi="ＭＳ ゴシック"/>
        </w:rPr>
      </w:pPr>
      <w:r w:rsidRPr="00182FEE">
        <w:rPr>
          <w:rFonts w:ascii="ＭＳ ゴシック" w:eastAsia="ＭＳ ゴシック" w:hAnsi="ＭＳ ゴシック" w:hint="eastAsia"/>
        </w:rPr>
        <w:t>高齢者人口の増加に伴う回復期需要の増加を見据え、2025年に向けて必要な病床の確保を図る。</w:t>
      </w:r>
    </w:p>
    <w:p w14:paraId="0A43E3BA" w14:textId="64678436" w:rsidR="00182FEE" w:rsidRDefault="00182FEE" w:rsidP="00D81838">
      <w:pPr>
        <w:rPr>
          <w:rFonts w:ascii="ＭＳ ゴシック" w:eastAsia="ＭＳ ゴシック" w:hAnsi="ＭＳ ゴシック"/>
        </w:rPr>
      </w:pPr>
      <w:r w:rsidRPr="00182FEE">
        <w:rPr>
          <w:rFonts w:ascii="ＭＳ ゴシック" w:eastAsia="ＭＳ ゴシック" w:hAnsi="ＭＳ ゴシック" w:hint="eastAsia"/>
        </w:rPr>
        <w:t>※国の方針に基づき、地域医療構想は２０２５年に見直し予定</w:t>
      </w:r>
    </w:p>
    <w:p w14:paraId="72480047" w14:textId="77777777" w:rsidR="004A6525" w:rsidRDefault="004A6525" w:rsidP="00D81838">
      <w:pPr>
        <w:rPr>
          <w:rFonts w:ascii="ＭＳ ゴシック" w:eastAsia="ＭＳ ゴシック" w:hAnsi="ＭＳ ゴシック"/>
        </w:rPr>
      </w:pPr>
    </w:p>
    <w:p w14:paraId="5B147A2F" w14:textId="2B447751" w:rsidR="00182FEE" w:rsidRPr="002E6594" w:rsidRDefault="00182FEE" w:rsidP="00D81838">
      <w:pPr>
        <w:rPr>
          <w:rFonts w:ascii="ＭＳ ゴシック" w:eastAsia="ＭＳ ゴシック" w:hAnsi="ＭＳ ゴシック"/>
          <w:b/>
          <w:bCs/>
        </w:rPr>
      </w:pPr>
      <w:r w:rsidRPr="002E6594">
        <w:rPr>
          <w:rFonts w:ascii="ＭＳ ゴシック" w:eastAsia="ＭＳ ゴシック" w:hAnsi="ＭＳ ゴシック" w:hint="eastAsia"/>
          <w:b/>
          <w:bCs/>
        </w:rPr>
        <w:t>● 医師の確保（医師確保計画）</w:t>
      </w:r>
    </w:p>
    <w:p w14:paraId="6F64FBAB" w14:textId="10B09E16"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①府独自の必要医師数(2036年（二次医療圏別）)の算出</w:t>
      </w:r>
    </w:p>
    <w:p w14:paraId="1017C0F1" w14:textId="783126F6"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・産科、小児科、救急科については、診療科別に設定</w:t>
      </w:r>
    </w:p>
    <w:p w14:paraId="25B710E8" w14:textId="77777777"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②医師確保の取組</w:t>
      </w:r>
    </w:p>
    <w:p w14:paraId="7B106354" w14:textId="62AD6910"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・偏在（地域偏在及び診療科偏在）の解消に向けた取組（地域医療支援センターの運営 等）</w:t>
      </w:r>
    </w:p>
    <w:p w14:paraId="3EBF7F8F" w14:textId="31A4780F"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・養成段階における取組（地域枠医師の養成 等）</w:t>
      </w:r>
    </w:p>
    <w:p w14:paraId="48D94B97" w14:textId="4F3F9CE0" w:rsid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・勤務環境改善に向けた取組（時間外労働時間の規制開始を踏まえた働き方改革 等）</w:t>
      </w:r>
    </w:p>
    <w:p w14:paraId="56722B98" w14:textId="77777777" w:rsidR="004A6525" w:rsidRDefault="004A6525" w:rsidP="002E6594">
      <w:pPr>
        <w:ind w:left="236" w:hangingChars="100" w:hanging="236"/>
        <w:rPr>
          <w:rFonts w:ascii="ＭＳ ゴシック" w:eastAsia="ＭＳ ゴシック" w:hAnsi="ＭＳ ゴシック"/>
        </w:rPr>
      </w:pPr>
    </w:p>
    <w:p w14:paraId="4F892EAE" w14:textId="1398A7E5" w:rsidR="00182FEE" w:rsidRPr="002E6594" w:rsidRDefault="00182FEE" w:rsidP="00D81838">
      <w:pPr>
        <w:rPr>
          <w:rFonts w:ascii="ＭＳ ゴシック" w:eastAsia="ＭＳ ゴシック" w:hAnsi="ＭＳ ゴシック"/>
          <w:b/>
          <w:bCs/>
        </w:rPr>
      </w:pPr>
      <w:r w:rsidRPr="002E6594">
        <w:rPr>
          <w:rFonts w:ascii="ＭＳ ゴシック" w:eastAsia="ＭＳ ゴシック" w:hAnsi="ＭＳ ゴシック" w:hint="eastAsia"/>
          <w:b/>
          <w:bCs/>
        </w:rPr>
        <w:t>● 外来医療に係る医療提供体制の確保（外来医療計画）</w:t>
      </w:r>
    </w:p>
    <w:p w14:paraId="46287A8E" w14:textId="77777777"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・新規開設者に加え、既存の診療所開設者に対しても、意向書の提出を働きかけ。</w:t>
      </w:r>
    </w:p>
    <w:p w14:paraId="71D4FF6C" w14:textId="74FF4779" w:rsid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・保健医療協議会の協議を踏まえ「紹介受診重点医療機関」を選定し、外来機能の明確化・連携を推進。</w:t>
      </w:r>
    </w:p>
    <w:p w14:paraId="0065E452" w14:textId="77777777" w:rsidR="004A6525" w:rsidRDefault="004A6525" w:rsidP="002E6594">
      <w:pPr>
        <w:ind w:left="236" w:hangingChars="100" w:hanging="236"/>
        <w:rPr>
          <w:rFonts w:ascii="ＭＳ ゴシック" w:eastAsia="ＭＳ ゴシック" w:hAnsi="ＭＳ ゴシック"/>
        </w:rPr>
      </w:pPr>
    </w:p>
    <w:p w14:paraId="2ADAA851" w14:textId="5FE8EE94" w:rsidR="00182FEE" w:rsidRPr="002E6594" w:rsidRDefault="00182FEE" w:rsidP="00D81838">
      <w:pPr>
        <w:rPr>
          <w:rFonts w:ascii="ＭＳ ゴシック" w:eastAsia="ＭＳ ゴシック" w:hAnsi="ＭＳ ゴシック"/>
          <w:b/>
          <w:bCs/>
        </w:rPr>
      </w:pPr>
      <w:r w:rsidRPr="002E6594">
        <w:rPr>
          <w:rFonts w:ascii="ＭＳ ゴシック" w:eastAsia="ＭＳ ゴシック" w:hAnsi="ＭＳ ゴシック" w:hint="eastAsia"/>
          <w:b/>
          <w:bCs/>
        </w:rPr>
        <w:t>● 在宅医療の充実等さらなる高齢化への対応</w:t>
      </w:r>
    </w:p>
    <w:p w14:paraId="340A4E0F" w14:textId="69CF241A" w:rsidR="00182FEE" w:rsidRP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・退院支援から看取り、急変時まで地域で完結できる体制と関係者の連携体制の構築が必要なため、新たに設定した「在宅医療に必要な連携を担う拠点」 及び「在宅医療において積極的役割を担う医療機関」を中心とした取組を推進。</w:t>
      </w:r>
    </w:p>
    <w:p w14:paraId="5750578B" w14:textId="77777777"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・人生会議（ACP）について、医療・ケア従事者、患者・家族への普及を推進。</w:t>
      </w:r>
    </w:p>
    <w:p w14:paraId="308E91EE" w14:textId="5FF4DEE6" w:rsidR="00182FEE" w:rsidRDefault="00182FEE" w:rsidP="002E6594">
      <w:pPr>
        <w:ind w:left="236" w:hangingChars="100" w:hanging="236"/>
        <w:rPr>
          <w:rFonts w:ascii="ＭＳ ゴシック" w:eastAsia="ＭＳ ゴシック" w:hAnsi="ＭＳ ゴシック"/>
        </w:rPr>
      </w:pPr>
      <w:r w:rsidRPr="00182FEE">
        <w:rPr>
          <w:rFonts w:ascii="ＭＳ ゴシック" w:eastAsia="ＭＳ ゴシック" w:hAnsi="ＭＳ ゴシック" w:hint="eastAsia"/>
        </w:rPr>
        <w:t>・全救急搬送患者の半数以上を高齢者が占める状況を踏まえ、二次救急医療機関等関係機関と連携し、高齢者救急にかかる取組を推進。</w:t>
      </w:r>
    </w:p>
    <w:p w14:paraId="501817D7" w14:textId="77777777" w:rsidR="004A6525" w:rsidRDefault="004A6525" w:rsidP="002E6594">
      <w:pPr>
        <w:ind w:left="236" w:hangingChars="100" w:hanging="236"/>
        <w:rPr>
          <w:rFonts w:ascii="ＭＳ ゴシック" w:eastAsia="ＭＳ ゴシック" w:hAnsi="ＭＳ ゴシック"/>
        </w:rPr>
      </w:pPr>
    </w:p>
    <w:p w14:paraId="3B3C9776" w14:textId="5CAAA6CE" w:rsidR="00182FEE" w:rsidRPr="002E6594" w:rsidRDefault="00182FEE" w:rsidP="00D81838">
      <w:pPr>
        <w:rPr>
          <w:rFonts w:ascii="ＭＳ ゴシック" w:eastAsia="ＭＳ ゴシック" w:hAnsi="ＭＳ ゴシック"/>
          <w:b/>
          <w:bCs/>
        </w:rPr>
      </w:pPr>
      <w:r w:rsidRPr="002E6594">
        <w:rPr>
          <w:rFonts w:ascii="ＭＳ ゴシック" w:eastAsia="ＭＳ ゴシック" w:hAnsi="ＭＳ ゴシック" w:hint="eastAsia"/>
          <w:b/>
          <w:bCs/>
        </w:rPr>
        <w:t>● 二次医療圏における医療体制（圏域編）</w:t>
      </w:r>
    </w:p>
    <w:p w14:paraId="39866C68" w14:textId="77777777" w:rsidR="00182FEE" w:rsidRP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二次医療圏ごとに、地域の実情を踏まえ５疾病５事業等について医療体制確保にかかる取組を進める。</w:t>
      </w:r>
    </w:p>
    <w:p w14:paraId="63C4F0B3" w14:textId="40072FE9" w:rsidR="00182FEE" w:rsidRDefault="00182FEE" w:rsidP="00182FEE">
      <w:pPr>
        <w:rPr>
          <w:rFonts w:ascii="ＭＳ ゴシック" w:eastAsia="ＭＳ ゴシック" w:hAnsi="ＭＳ ゴシック"/>
        </w:rPr>
      </w:pPr>
      <w:r w:rsidRPr="00182FEE">
        <w:rPr>
          <w:rFonts w:ascii="ＭＳ ゴシック" w:eastAsia="ＭＳ ゴシック" w:hAnsi="ＭＳ ゴシック" w:hint="eastAsia"/>
        </w:rPr>
        <w:t>（保健医療協議会（令和６年２月頃予定）での協議を踏まえ、とりまとめ予定）</w:t>
      </w:r>
    </w:p>
    <w:p w14:paraId="34877119" w14:textId="4B0A98E2" w:rsidR="00182FEE" w:rsidRDefault="00182FEE" w:rsidP="00D81838">
      <w:pPr>
        <w:rPr>
          <w:rFonts w:ascii="ＭＳ ゴシック" w:eastAsia="ＭＳ ゴシック" w:hAnsi="ＭＳ ゴシック"/>
        </w:rPr>
      </w:pPr>
    </w:p>
    <w:p w14:paraId="7097F6E8" w14:textId="26628C1B" w:rsidR="00182FEE" w:rsidRPr="004A6525" w:rsidRDefault="006D1833" w:rsidP="00D81838">
      <w:pPr>
        <w:rPr>
          <w:rFonts w:ascii="ＭＳ ゴシック" w:eastAsia="ＭＳ ゴシック" w:hAnsi="ＭＳ ゴシック"/>
          <w:b/>
          <w:bCs/>
          <w:sz w:val="24"/>
          <w:szCs w:val="28"/>
          <w:bdr w:val="single" w:sz="4" w:space="0" w:color="auto"/>
        </w:rPr>
      </w:pPr>
      <w:r w:rsidRPr="004A6525">
        <w:rPr>
          <w:rFonts w:ascii="ＭＳ ゴシック" w:eastAsia="ＭＳ ゴシック" w:hAnsi="ＭＳ ゴシック" w:hint="eastAsia"/>
          <w:b/>
          <w:bCs/>
          <w:sz w:val="24"/>
          <w:szCs w:val="28"/>
          <w:bdr w:val="single" w:sz="4" w:space="0" w:color="auto"/>
        </w:rPr>
        <w:t>－ 現状・課題と今後の主な取組等 －</w:t>
      </w:r>
      <w:r w:rsidR="004A6525">
        <w:rPr>
          <w:rFonts w:ascii="ＭＳ ゴシック" w:eastAsia="ＭＳ ゴシック" w:hAnsi="ＭＳ ゴシック" w:hint="eastAsia"/>
          <w:b/>
          <w:bCs/>
          <w:sz w:val="24"/>
          <w:szCs w:val="28"/>
          <w:bdr w:val="single" w:sz="4" w:space="0" w:color="auto"/>
        </w:rPr>
        <w:t xml:space="preserve">　　　　　　　　　　　　　　　　　　</w:t>
      </w:r>
    </w:p>
    <w:p w14:paraId="580D763F" w14:textId="2D307C49" w:rsidR="00587144" w:rsidRPr="002E6594" w:rsidRDefault="006D1833" w:rsidP="00D81838">
      <w:pPr>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がん</w:t>
      </w:r>
    </w:p>
    <w:p w14:paraId="7FFC8ECF" w14:textId="77777777" w:rsidR="002E6594" w:rsidRDefault="006D1833" w:rsidP="006D1833">
      <w:pPr>
        <w:rPr>
          <w:rFonts w:ascii="ＭＳ ゴシック" w:eastAsia="ＭＳ ゴシック" w:hAnsi="ＭＳ ゴシック"/>
        </w:rPr>
      </w:pPr>
      <w:r w:rsidRPr="006D1833">
        <w:rPr>
          <w:rFonts w:ascii="ＭＳ ゴシック" w:eastAsia="ＭＳ ゴシック" w:hAnsi="ＭＳ ゴシック" w:hint="eastAsia"/>
        </w:rPr>
        <w:lastRenderedPageBreak/>
        <w:t>・がん年齢調整死亡率は減少傾向だが、依然全国平均を上回る。</w:t>
      </w:r>
    </w:p>
    <w:p w14:paraId="4F3C9199"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・予防・早期発見に向けた取組とあわせて、がん診療拠点病院等の機能強化、各医療機関の役割に基づく連携の充実が必要。</w:t>
      </w:r>
    </w:p>
    <w:p w14:paraId="490DAAA5"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●がんの予防・医療等の充実</w:t>
      </w:r>
    </w:p>
    <w:p w14:paraId="389286B6"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・第４期大阪府がん対策推進計画に基づく予防・医療等の充実（生活習慣改善、がん検診受診率向上、がん診療拠点病院の機能強化、緩和ケア提供体制の確保等）</w:t>
      </w:r>
    </w:p>
    <w:p w14:paraId="49294D2B"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●がんの医療機能の分化・連携の推進</w:t>
      </w:r>
    </w:p>
    <w:p w14:paraId="24721A0F"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・がんの医療体制等を把握し、地域の医療機関の自主的な取組を促進</w:t>
      </w:r>
    </w:p>
    <w:p w14:paraId="32690F92"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◎新興感染症の発生・まん延時に備えた体制の構築</w:t>
      </w:r>
    </w:p>
    <w:p w14:paraId="58B4E629" w14:textId="2DA5AB9F"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・適切ながん検診の提供体制及び必要ながん医療を提供するための連携体制</w:t>
      </w:r>
    </w:p>
    <w:p w14:paraId="47B5B500" w14:textId="77777777" w:rsidR="004A6525" w:rsidRDefault="004A6525" w:rsidP="002E6594">
      <w:pPr>
        <w:ind w:left="222" w:hangingChars="94" w:hanging="222"/>
        <w:rPr>
          <w:rFonts w:ascii="ＭＳ ゴシック" w:eastAsia="ＭＳ ゴシック" w:hAnsi="ＭＳ ゴシック"/>
        </w:rPr>
      </w:pPr>
    </w:p>
    <w:p w14:paraId="18C69ADE" w14:textId="77777777" w:rsidR="002E6594" w:rsidRPr="002E6594" w:rsidRDefault="006D1833" w:rsidP="002E6594">
      <w:pPr>
        <w:ind w:left="223" w:hangingChars="94" w:hanging="223"/>
        <w:rPr>
          <w:rFonts w:ascii="ＭＳ ゴシック" w:eastAsia="ＭＳ ゴシック" w:hAnsi="ＭＳ ゴシック"/>
          <w:b/>
          <w:bCs/>
          <w:u w:val="single"/>
        </w:rPr>
      </w:pPr>
      <w:r w:rsidRPr="006D1833">
        <w:rPr>
          <w:rFonts w:ascii="ＭＳ ゴシック" w:eastAsia="ＭＳ ゴシック" w:hAnsi="ＭＳ ゴシック" w:hint="eastAsia"/>
          <w:b/>
          <w:bCs/>
          <w:u w:val="single"/>
        </w:rPr>
        <w:t>脳卒中等の</w:t>
      </w:r>
      <w:r w:rsidRPr="002E6594">
        <w:rPr>
          <w:rFonts w:ascii="ＭＳ ゴシック" w:eastAsia="ＭＳ ゴシック" w:hAnsi="ＭＳ ゴシック" w:hint="eastAsia"/>
          <w:b/>
          <w:bCs/>
          <w:u w:val="single"/>
        </w:rPr>
        <w:t>脳血管疾患／</w:t>
      </w:r>
      <w:r w:rsidRPr="006D1833">
        <w:rPr>
          <w:rFonts w:ascii="ＭＳ ゴシック" w:eastAsia="ＭＳ ゴシック" w:hAnsi="ＭＳ ゴシック" w:hint="eastAsia"/>
          <w:b/>
          <w:bCs/>
          <w:u w:val="single"/>
        </w:rPr>
        <w:t>心筋梗塞等の</w:t>
      </w:r>
      <w:r w:rsidRPr="002E6594">
        <w:rPr>
          <w:rFonts w:ascii="ＭＳ ゴシック" w:eastAsia="ＭＳ ゴシック" w:hAnsi="ＭＳ ゴシック" w:hint="eastAsia"/>
          <w:b/>
          <w:bCs/>
          <w:u w:val="single"/>
        </w:rPr>
        <w:t>心血管疾患／糖尿病</w:t>
      </w:r>
    </w:p>
    <w:p w14:paraId="063DEAFC"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・治療を行う医療機関は充実しているが、今後も医療体制（提供体制、連携体制）のあり方について検討が必要。</w:t>
      </w:r>
    </w:p>
    <w:p w14:paraId="420A2260"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●疾病の予防</w:t>
      </w:r>
    </w:p>
    <w:p w14:paraId="526F197E"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・生活習慣病に共通する危険因子を取り除くことで、発症リスクを抑えられることから、第４次大阪府健康増進計画に基づく、ライフコースアプローチを踏まえた発症予防・再発予防</w:t>
      </w:r>
    </w:p>
    <w:p w14:paraId="5BC777CA"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●医療機能の分化・連携の推進</w:t>
      </w:r>
    </w:p>
    <w:p w14:paraId="0617A4CC"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・医療体制（提供体制、連携体制）の状況等を把握し、関係者間で方向性の共有を図ることで、地域の医療機関の自主的な取組を促進</w:t>
      </w:r>
    </w:p>
    <w:p w14:paraId="5079BB45"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◎新興感染症の発生・まん延時に備えた体制の構築</w:t>
      </w:r>
    </w:p>
    <w:p w14:paraId="3A27F6FF"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・【脳血管・心血管】迅速かつ適切な救急搬送体制の確保</w:t>
      </w:r>
    </w:p>
    <w:p w14:paraId="47C6DA59" w14:textId="20ED8A5B"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・【糖尿病】重症化予防の継続的な取組/透析医療提供体制の確保</w:t>
      </w:r>
    </w:p>
    <w:p w14:paraId="53E1983A" w14:textId="77777777" w:rsidR="004A6525" w:rsidRDefault="004A6525" w:rsidP="002E6594">
      <w:pPr>
        <w:ind w:left="222" w:hangingChars="94" w:hanging="222"/>
        <w:rPr>
          <w:rFonts w:ascii="ＭＳ ゴシック" w:eastAsia="ＭＳ ゴシック" w:hAnsi="ＭＳ ゴシック"/>
        </w:rPr>
      </w:pPr>
    </w:p>
    <w:p w14:paraId="77A93CD0" w14:textId="77777777" w:rsidR="002E6594" w:rsidRPr="002E6594" w:rsidRDefault="006D1833" w:rsidP="002E6594">
      <w:pPr>
        <w:ind w:left="223" w:hangingChars="94" w:hanging="223"/>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精神疾患</w:t>
      </w:r>
    </w:p>
    <w:p w14:paraId="5E306188"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・患者数は増加傾向であり、多様な精神疾患に対応できる医療機能を明確化するとともに、連携体制の充実が必要。</w:t>
      </w:r>
    </w:p>
    <w:p w14:paraId="62D08BDB"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・依存症の人が地域で受診できる、治療可能な医療機関の増加を図るとともに人材の養成を図ることが必要。</w:t>
      </w:r>
    </w:p>
    <w:p w14:paraId="77CC619C"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●多様な精神疾患等の対応</w:t>
      </w:r>
    </w:p>
    <w:p w14:paraId="578ADAA9"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・医療機関の医療機能を明確化し、役割分担・連携を推進</w:t>
      </w:r>
    </w:p>
    <w:p w14:paraId="5C87B75A"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・依存症及び認知症支援関係者の対応力向上</w:t>
      </w:r>
    </w:p>
    <w:p w14:paraId="47A40332"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●精神障がいにも対応した地域包括ケアシステムの構築</w:t>
      </w:r>
    </w:p>
    <w:p w14:paraId="0DA78C73"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・長期入院精神障がい者の精神科病院からの地域移行・地域定着を推進、夜間・休日精神科救急医療システムを安定的に運用</w:t>
      </w:r>
    </w:p>
    <w:p w14:paraId="02567049"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◎新興感染症の発生・まん延時に備えた体制の構築</w:t>
      </w:r>
    </w:p>
    <w:p w14:paraId="013B3E05" w14:textId="1099DABD"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・必要な精神科医療を提供するための連携体制の構築</w:t>
      </w:r>
    </w:p>
    <w:p w14:paraId="79694D30" w14:textId="77777777" w:rsidR="004A6525" w:rsidRDefault="004A6525" w:rsidP="002E6594">
      <w:pPr>
        <w:ind w:left="222" w:hangingChars="94" w:hanging="222"/>
        <w:rPr>
          <w:rFonts w:ascii="ＭＳ ゴシック" w:eastAsia="ＭＳ ゴシック" w:hAnsi="ＭＳ ゴシック"/>
        </w:rPr>
      </w:pPr>
    </w:p>
    <w:p w14:paraId="73DC6419" w14:textId="77777777" w:rsidR="002E6594" w:rsidRPr="002E6594" w:rsidRDefault="006D1833" w:rsidP="002E6594">
      <w:pPr>
        <w:ind w:left="223" w:hangingChars="94" w:hanging="223"/>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救急医療</w:t>
      </w:r>
    </w:p>
    <w:p w14:paraId="5E0A8B14"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・高齢化の影響で救急搬送患者の増加が見込まれ、救急医療機関の質を担保しつつ、救急医療体制の確保が必要。</w:t>
      </w:r>
    </w:p>
    <w:p w14:paraId="38B85536"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・限られた救急医療資源を有効に活用していくため、府民に対する救急医療の適正利用を啓発していくことが必要。</w:t>
      </w:r>
    </w:p>
    <w:p w14:paraId="33CF1350"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●救急医療体制の確保と質的向上</w:t>
      </w:r>
    </w:p>
    <w:p w14:paraId="2F486318"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・関係機関と連携した二次救急医療体制の確保</w:t>
      </w:r>
    </w:p>
    <w:p w14:paraId="6F961051"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・救急搬送患者受入促進事業などにより受入体制を確保</w:t>
      </w:r>
    </w:p>
    <w:p w14:paraId="07E0E785"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・人生会議（ACP）を踏まえた高齢者の救急医療について、心肺蘇生を望まない心肺停止患者の意思を尊重した取組の推進</w:t>
      </w:r>
    </w:p>
    <w:p w14:paraId="1A2D0C2D"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・病院前活動と病院後活動の一体的な検証による質的向上</w:t>
      </w:r>
    </w:p>
    <w:p w14:paraId="7F237206"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・府民への救急医療の情報提供・適正利用にかかる普及</w:t>
      </w:r>
    </w:p>
    <w:p w14:paraId="0BB65811" w14:textId="77777777"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◎新興感染症の発生・まん延時に備えた体制の構築</w:t>
      </w:r>
    </w:p>
    <w:p w14:paraId="3EC2BAD8" w14:textId="57C3240C" w:rsidR="002E6594" w:rsidRDefault="006D1833" w:rsidP="002E6594">
      <w:pPr>
        <w:ind w:left="222" w:hangingChars="94" w:hanging="222"/>
        <w:rPr>
          <w:rFonts w:ascii="ＭＳ ゴシック" w:eastAsia="ＭＳ ゴシック" w:hAnsi="ＭＳ ゴシック"/>
        </w:rPr>
      </w:pPr>
      <w:r w:rsidRPr="006D1833">
        <w:rPr>
          <w:rFonts w:ascii="ＭＳ ゴシック" w:eastAsia="ＭＳ ゴシック" w:hAnsi="ＭＳ ゴシック" w:hint="eastAsia"/>
        </w:rPr>
        <w:t>・感染症対応と通常の救急医療を両立できる体制を確保</w:t>
      </w:r>
    </w:p>
    <w:p w14:paraId="744AB2B4" w14:textId="77777777" w:rsidR="004A6525" w:rsidRDefault="004A6525" w:rsidP="002E6594">
      <w:pPr>
        <w:ind w:left="222" w:hangingChars="94" w:hanging="222"/>
        <w:rPr>
          <w:rFonts w:ascii="ＭＳ ゴシック" w:eastAsia="ＭＳ ゴシック" w:hAnsi="ＭＳ ゴシック"/>
        </w:rPr>
      </w:pPr>
    </w:p>
    <w:p w14:paraId="24C7C712" w14:textId="77777777" w:rsidR="002E6594" w:rsidRPr="002E6594" w:rsidRDefault="00FB58E3" w:rsidP="002E6594">
      <w:pPr>
        <w:ind w:left="223" w:hangingChars="94" w:hanging="223"/>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周産期医療</w:t>
      </w:r>
    </w:p>
    <w:p w14:paraId="23B23BD5"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・周産期医療体制の整備には、人材の確保が重要であり、特に、緊急医療を担う周産期母子医療センターにおける取組が必要。</w:t>
      </w:r>
    </w:p>
    <w:p w14:paraId="4360DEF5"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・分娩数が減少する中、医療機関の緩やかな集約化が進んでいるが、緊急搬送受入件数、最重症合併症妊産婦受入件数は例年同程度で推移しており、引き続き体制維持が必要。</w:t>
      </w:r>
    </w:p>
    <w:p w14:paraId="1AC58D9F"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●周産期医療体制の整備</w:t>
      </w:r>
    </w:p>
    <w:p w14:paraId="7A6CB563"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・身近な地域で健診受診できる体制整備（オープンシステムの周知等）</w:t>
      </w:r>
    </w:p>
    <w:p w14:paraId="5F075582"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・母体や胎児が危険な状態にある妊産婦の高度専門医療機関等への搬送体制支援、周産期母子医療センターの医療機能向上</w:t>
      </w:r>
    </w:p>
    <w:p w14:paraId="57F4857E"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●母子保健の支援体制整備</w:t>
      </w:r>
    </w:p>
    <w:p w14:paraId="4FEB84BC"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・妊娠・出産に関連する各種相談、</w:t>
      </w:r>
      <w:r>
        <w:rPr>
          <w:rFonts w:ascii="ＭＳ ゴシック" w:eastAsia="ＭＳ ゴシック" w:hAnsi="ＭＳ ゴシック" w:hint="eastAsia"/>
        </w:rPr>
        <w:t>プレコンセプションケア</w:t>
      </w:r>
      <w:r w:rsidRPr="00FB58E3">
        <w:rPr>
          <w:rFonts w:ascii="ＭＳ ゴシック" w:eastAsia="ＭＳ ゴシック" w:hAnsi="ＭＳ ゴシック" w:hint="eastAsia"/>
        </w:rPr>
        <w:t>の普及の推進・妊産婦健診・受療の支援</w:t>
      </w:r>
    </w:p>
    <w:p w14:paraId="7919A428"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◎新興感染症の発生・まん延時に備えた体制の構築</w:t>
      </w:r>
    </w:p>
    <w:p w14:paraId="4A2D4780" w14:textId="70B69521"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・医療機関の役割分担等による適切な周産期医療提供体制の確保</w:t>
      </w:r>
    </w:p>
    <w:p w14:paraId="27840901" w14:textId="77777777" w:rsidR="004A6525" w:rsidRDefault="004A6525" w:rsidP="002E6594">
      <w:pPr>
        <w:ind w:left="222" w:hangingChars="94" w:hanging="222"/>
        <w:rPr>
          <w:rFonts w:ascii="ＭＳ ゴシック" w:eastAsia="ＭＳ ゴシック" w:hAnsi="ＭＳ ゴシック"/>
        </w:rPr>
      </w:pPr>
    </w:p>
    <w:p w14:paraId="29253736" w14:textId="77777777" w:rsidR="002E6594" w:rsidRPr="002E6594" w:rsidRDefault="00FB58E3" w:rsidP="002E6594">
      <w:pPr>
        <w:ind w:left="223" w:hangingChars="94" w:hanging="223"/>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小児医療</w:t>
      </w:r>
    </w:p>
    <w:p w14:paraId="1170C0D8"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・小児死亡率は全国水準にあるが、引き続き、適切な小児医療体制の確立について検討が重要。</w:t>
      </w:r>
    </w:p>
    <w:p w14:paraId="62D15860"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・医療的ケア児等の在宅療養を支えるための地域医療体制の整備や移行期医療の支援体制の構築が必要。</w:t>
      </w:r>
    </w:p>
    <w:p w14:paraId="2D68F307"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●小児医療体制、小児救急医療・相談体制の確保</w:t>
      </w:r>
    </w:p>
    <w:p w14:paraId="2AE0D108"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・小児救急医療機関等と連携した体制確保</w:t>
      </w:r>
    </w:p>
    <w:p w14:paraId="01ECECC4"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lastRenderedPageBreak/>
        <w:t>・小児地域医療センターをはじめとした医療機関連携体制の確保</w:t>
      </w:r>
    </w:p>
    <w:p w14:paraId="0A8AC121"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●医療的ケア児を含む慢性疾患・障がい児等の支援体制の整備</w:t>
      </w:r>
    </w:p>
    <w:p w14:paraId="7F0228B4"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・必要な医療や療育を受けながら、地域で安心して生活ができるよう支援</w:t>
      </w:r>
    </w:p>
    <w:p w14:paraId="3B580EFE"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・在宅療養や移行期医療にかかる取組の促進</w:t>
      </w:r>
    </w:p>
    <w:p w14:paraId="4ABE4925"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◎新興感染症の発生・まん延時に備えた体制の構築</w:t>
      </w:r>
    </w:p>
    <w:p w14:paraId="15E3B8DD"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・医療機関の役割分担等による適切な小児医療提供体制の確保</w:t>
      </w:r>
    </w:p>
    <w:p w14:paraId="35AE5177" w14:textId="0F5A2224"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・感染症対応と通常の小児救急搬送を両立できる体制の確保</w:t>
      </w:r>
    </w:p>
    <w:p w14:paraId="0FDC6A17" w14:textId="77777777" w:rsidR="004A6525" w:rsidRDefault="004A6525" w:rsidP="002E6594">
      <w:pPr>
        <w:ind w:left="222" w:hangingChars="94" w:hanging="222"/>
        <w:rPr>
          <w:rFonts w:ascii="ＭＳ ゴシック" w:eastAsia="ＭＳ ゴシック" w:hAnsi="ＭＳ ゴシック"/>
        </w:rPr>
      </w:pPr>
    </w:p>
    <w:p w14:paraId="04495589" w14:textId="77777777" w:rsidR="002E6594" w:rsidRPr="002E6594" w:rsidRDefault="00FB58E3" w:rsidP="002E6594">
      <w:pPr>
        <w:ind w:left="223" w:hangingChars="94" w:hanging="223"/>
        <w:rPr>
          <w:rFonts w:ascii="ＭＳ ゴシック" w:eastAsia="ＭＳ ゴシック" w:hAnsi="ＭＳ ゴシック"/>
          <w:b/>
          <w:bCs/>
          <w:u w:val="single"/>
        </w:rPr>
      </w:pPr>
      <w:r w:rsidRPr="002E6594">
        <w:rPr>
          <w:rFonts w:ascii="ＭＳ ゴシック" w:eastAsia="ＭＳ ゴシック" w:hAnsi="ＭＳ ゴシック" w:hint="eastAsia"/>
          <w:b/>
          <w:bCs/>
          <w:u w:val="single"/>
        </w:rPr>
        <w:t>その他の医療体制と保健医療従事者の確保・資質向上</w:t>
      </w:r>
    </w:p>
    <w:p w14:paraId="3D0555D1"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◆医療安全対策</w:t>
      </w:r>
    </w:p>
    <w:p w14:paraId="042B3425"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・医療事故調査制度の周知等を通じた医療安全体制の向上</w:t>
      </w:r>
    </w:p>
    <w:p w14:paraId="35C7FC37"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・相談職員に対する研修受講の推進</w:t>
      </w:r>
    </w:p>
    <w:p w14:paraId="62ABB6D6"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◆臓器移植対策</w:t>
      </w:r>
    </w:p>
    <w:p w14:paraId="33D90156"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・臓器移植に関する普及啓発の強化</w:t>
      </w:r>
    </w:p>
    <w:p w14:paraId="33EEA586"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・医療機関への協力要請による医療体制整備</w:t>
      </w:r>
    </w:p>
    <w:p w14:paraId="007A0A1D"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◆骨髄移植対策</w:t>
      </w:r>
    </w:p>
    <w:p w14:paraId="4D331AB7"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・正しい理解に向けた普及啓発</w:t>
      </w:r>
    </w:p>
    <w:p w14:paraId="18986E1E"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・ドナー登録受付体制の充実・周知</w:t>
      </w:r>
    </w:p>
    <w:p w14:paraId="15A80F82"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◆難病対策</w:t>
      </w:r>
    </w:p>
    <w:p w14:paraId="750956DD"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・拠点病院等を中心とした医療提供体制の強化充実</w:t>
      </w:r>
    </w:p>
    <w:p w14:paraId="1DB734FD"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・療養支援体制のネットワークの整備・強化</w:t>
      </w:r>
    </w:p>
    <w:p w14:paraId="6D6CF831"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・人材の育成と正しい知識の普及</w:t>
      </w:r>
    </w:p>
    <w:p w14:paraId="4542595F"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◆アレルギー疾患対策</w:t>
      </w:r>
    </w:p>
    <w:p w14:paraId="2EE26DBC"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・正しい知識の普及</w:t>
      </w:r>
    </w:p>
    <w:p w14:paraId="7285633B"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・拠点/協力病院を中心とした病院間連携強化</w:t>
      </w:r>
    </w:p>
    <w:p w14:paraId="27E47D21"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◆歯科医療対策</w:t>
      </w:r>
    </w:p>
    <w:p w14:paraId="1B0D45A0"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・第３次歯科口腔保健計画に基づく歯と口の健康づくりの推進</w:t>
      </w:r>
    </w:p>
    <w:p w14:paraId="40BD544F"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・医科・歯科連携等の歯科医療対策の推進</w:t>
      </w:r>
    </w:p>
    <w:p w14:paraId="5A53C688"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◆薬事対策</w:t>
      </w:r>
    </w:p>
    <w:p w14:paraId="4F7959DC"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・かかりつけ薬剤師・薬局の普及</w:t>
      </w:r>
    </w:p>
    <w:p w14:paraId="33049385"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・連携薬局の薬局機能の活用推進</w:t>
      </w:r>
    </w:p>
    <w:p w14:paraId="31A090E1"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◆血液の確保対策</w:t>
      </w:r>
    </w:p>
    <w:p w14:paraId="1753753A"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・関係機関と連携した献血の推進</w:t>
      </w:r>
    </w:p>
    <w:p w14:paraId="4BAF617D"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・若年層を中心とした献血の普及</w:t>
      </w:r>
    </w:p>
    <w:p w14:paraId="7CBFDFF3"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◆保健医療従事者の確保・資質向上</w:t>
      </w:r>
    </w:p>
    <w:p w14:paraId="34C9E232"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・在宅歯科医療を担う歯科医師の確保</w:t>
      </w:r>
    </w:p>
    <w:p w14:paraId="214363FF" w14:textId="77777777" w:rsidR="002E6594" w:rsidRDefault="00FB58E3" w:rsidP="002E6594">
      <w:pPr>
        <w:ind w:left="222" w:hangingChars="94" w:hanging="222"/>
        <w:rPr>
          <w:rFonts w:ascii="ＭＳ ゴシック" w:eastAsia="ＭＳ ゴシック" w:hAnsi="ＭＳ ゴシック"/>
        </w:rPr>
      </w:pPr>
      <w:r w:rsidRPr="00FB58E3">
        <w:rPr>
          <w:rFonts w:ascii="ＭＳ ゴシック" w:eastAsia="ＭＳ ゴシック" w:hAnsi="ＭＳ ゴシック" w:hint="eastAsia"/>
        </w:rPr>
        <w:t>・高度・多様化する医療ニーズに対応する薬剤師の確保</w:t>
      </w:r>
    </w:p>
    <w:p w14:paraId="0E789BF5" w14:textId="31AD07C5" w:rsidR="00587144" w:rsidRPr="00D81838" w:rsidRDefault="00FB58E3" w:rsidP="00AB31F7">
      <w:pPr>
        <w:ind w:left="222" w:hangingChars="94" w:hanging="222"/>
        <w:rPr>
          <w:rFonts w:ascii="ＭＳ ゴシック" w:eastAsia="ＭＳ ゴシック" w:hAnsi="ＭＳ ゴシック" w:hint="eastAsia"/>
        </w:rPr>
      </w:pPr>
      <w:r w:rsidRPr="00FB58E3">
        <w:rPr>
          <w:rFonts w:ascii="ＭＳ ゴシック" w:eastAsia="ＭＳ ゴシック" w:hAnsi="ＭＳ ゴシック" w:hint="eastAsia"/>
        </w:rPr>
        <w:t>・特定行為研修修了者その他の専門性の高い看護師の確保　　等</w:t>
      </w:r>
    </w:p>
    <w:sectPr w:rsidR="00587144" w:rsidRPr="00D81838" w:rsidSect="004A6525">
      <w:pgSz w:w="11906" w:h="16838" w:code="9"/>
      <w:pgMar w:top="1361" w:right="1247" w:bottom="1361" w:left="1247" w:header="851" w:footer="992" w:gutter="0"/>
      <w:cols w:space="425"/>
      <w:docGrid w:type="linesAndChars" w:linePitch="365"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1D28" w14:textId="77777777" w:rsidR="009D4613" w:rsidRDefault="009D4613" w:rsidP="005820AB">
      <w:r>
        <w:separator/>
      </w:r>
    </w:p>
  </w:endnote>
  <w:endnote w:type="continuationSeparator" w:id="0">
    <w:p w14:paraId="563271A7" w14:textId="77777777" w:rsidR="009D4613" w:rsidRDefault="009D4613" w:rsidP="0058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8F72A" w14:textId="77777777" w:rsidR="009D4613" w:rsidRDefault="009D4613" w:rsidP="005820AB">
      <w:r>
        <w:separator/>
      </w:r>
    </w:p>
  </w:footnote>
  <w:footnote w:type="continuationSeparator" w:id="0">
    <w:p w14:paraId="42C5A211" w14:textId="77777777" w:rsidR="009D4613" w:rsidRDefault="009D4613" w:rsidP="0058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36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61"/>
    <w:rsid w:val="000347B9"/>
    <w:rsid w:val="00064E56"/>
    <w:rsid w:val="000A6E08"/>
    <w:rsid w:val="000D248B"/>
    <w:rsid w:val="000F06F0"/>
    <w:rsid w:val="00106B34"/>
    <w:rsid w:val="0016625E"/>
    <w:rsid w:val="00182FEE"/>
    <w:rsid w:val="001F55CD"/>
    <w:rsid w:val="002518D6"/>
    <w:rsid w:val="0029752A"/>
    <w:rsid w:val="002C38BA"/>
    <w:rsid w:val="002E6594"/>
    <w:rsid w:val="00365611"/>
    <w:rsid w:val="003931C3"/>
    <w:rsid w:val="003B0431"/>
    <w:rsid w:val="003B498D"/>
    <w:rsid w:val="003C741C"/>
    <w:rsid w:val="003F2561"/>
    <w:rsid w:val="00401BFF"/>
    <w:rsid w:val="00402A7C"/>
    <w:rsid w:val="0042071D"/>
    <w:rsid w:val="00485CBB"/>
    <w:rsid w:val="0049057C"/>
    <w:rsid w:val="004A6525"/>
    <w:rsid w:val="004B6098"/>
    <w:rsid w:val="00517118"/>
    <w:rsid w:val="005820AB"/>
    <w:rsid w:val="00586107"/>
    <w:rsid w:val="00587144"/>
    <w:rsid w:val="005C5180"/>
    <w:rsid w:val="006846E4"/>
    <w:rsid w:val="006D1833"/>
    <w:rsid w:val="0071545A"/>
    <w:rsid w:val="007315A5"/>
    <w:rsid w:val="00737208"/>
    <w:rsid w:val="00762F77"/>
    <w:rsid w:val="0077550B"/>
    <w:rsid w:val="007A0A8E"/>
    <w:rsid w:val="007B1AF5"/>
    <w:rsid w:val="007C6327"/>
    <w:rsid w:val="00803F5E"/>
    <w:rsid w:val="00833581"/>
    <w:rsid w:val="00841AED"/>
    <w:rsid w:val="00850C9F"/>
    <w:rsid w:val="00877DEE"/>
    <w:rsid w:val="008F6BD6"/>
    <w:rsid w:val="00931FBA"/>
    <w:rsid w:val="0095018B"/>
    <w:rsid w:val="009B2E84"/>
    <w:rsid w:val="009D4613"/>
    <w:rsid w:val="009F6894"/>
    <w:rsid w:val="00A73255"/>
    <w:rsid w:val="00A74C1D"/>
    <w:rsid w:val="00A830AD"/>
    <w:rsid w:val="00A9229F"/>
    <w:rsid w:val="00AB14C0"/>
    <w:rsid w:val="00AB31F7"/>
    <w:rsid w:val="00B601A3"/>
    <w:rsid w:val="00B74739"/>
    <w:rsid w:val="00BC3644"/>
    <w:rsid w:val="00BC7452"/>
    <w:rsid w:val="00BD4A92"/>
    <w:rsid w:val="00BE1413"/>
    <w:rsid w:val="00C1288E"/>
    <w:rsid w:val="00C55C4A"/>
    <w:rsid w:val="00D165E7"/>
    <w:rsid w:val="00D806A2"/>
    <w:rsid w:val="00D81838"/>
    <w:rsid w:val="00E04DE3"/>
    <w:rsid w:val="00E35EF6"/>
    <w:rsid w:val="00F77B03"/>
    <w:rsid w:val="00FA49E9"/>
    <w:rsid w:val="00FB261E"/>
    <w:rsid w:val="00FB58E3"/>
    <w:rsid w:val="00FE30C3"/>
    <w:rsid w:val="00FE4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AE774CC"/>
  <w15:chartTrackingRefBased/>
  <w15:docId w15:val="{9CC8F9F7-5329-4EF3-A148-081D84D1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B0431"/>
    <w:rPr>
      <w:rFonts w:ascii="Times New Roman" w:hAnsi="Times New Roman"/>
      <w:sz w:val="24"/>
      <w:szCs w:val="24"/>
    </w:rPr>
  </w:style>
  <w:style w:type="paragraph" w:styleId="a3">
    <w:name w:val="Balloon Text"/>
    <w:basedOn w:val="a"/>
    <w:link w:val="a4"/>
    <w:uiPriority w:val="99"/>
    <w:semiHidden/>
    <w:unhideWhenUsed/>
    <w:rsid w:val="00C55C4A"/>
    <w:rPr>
      <w:rFonts w:ascii="Arial" w:eastAsia="ＭＳ ゴシック" w:hAnsi="Arial"/>
      <w:sz w:val="18"/>
      <w:szCs w:val="18"/>
    </w:rPr>
  </w:style>
  <w:style w:type="character" w:customStyle="1" w:styleId="a4">
    <w:name w:val="吹き出し (文字)"/>
    <w:link w:val="a3"/>
    <w:uiPriority w:val="99"/>
    <w:semiHidden/>
    <w:rsid w:val="00C55C4A"/>
    <w:rPr>
      <w:rFonts w:ascii="Arial" w:eastAsia="ＭＳ ゴシック" w:hAnsi="Arial" w:cs="Times New Roman"/>
      <w:sz w:val="18"/>
      <w:szCs w:val="18"/>
    </w:rPr>
  </w:style>
  <w:style w:type="paragraph" w:styleId="a5">
    <w:name w:val="header"/>
    <w:basedOn w:val="a"/>
    <w:link w:val="a6"/>
    <w:uiPriority w:val="99"/>
    <w:unhideWhenUsed/>
    <w:rsid w:val="005820AB"/>
    <w:pPr>
      <w:tabs>
        <w:tab w:val="center" w:pos="4252"/>
        <w:tab w:val="right" w:pos="8504"/>
      </w:tabs>
      <w:snapToGrid w:val="0"/>
    </w:pPr>
  </w:style>
  <w:style w:type="character" w:customStyle="1" w:styleId="a6">
    <w:name w:val="ヘッダー (文字)"/>
    <w:basedOn w:val="a0"/>
    <w:link w:val="a5"/>
    <w:uiPriority w:val="99"/>
    <w:rsid w:val="005820AB"/>
  </w:style>
  <w:style w:type="paragraph" w:styleId="a7">
    <w:name w:val="footer"/>
    <w:basedOn w:val="a"/>
    <w:link w:val="a8"/>
    <w:uiPriority w:val="99"/>
    <w:unhideWhenUsed/>
    <w:rsid w:val="005820AB"/>
    <w:pPr>
      <w:tabs>
        <w:tab w:val="center" w:pos="4252"/>
        <w:tab w:val="right" w:pos="8504"/>
      </w:tabs>
      <w:snapToGrid w:val="0"/>
    </w:pPr>
  </w:style>
  <w:style w:type="character" w:customStyle="1" w:styleId="a8">
    <w:name w:val="フッター (文字)"/>
    <w:basedOn w:val="a0"/>
    <w:link w:val="a7"/>
    <w:uiPriority w:val="99"/>
    <w:rsid w:val="0058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29068">
      <w:bodyDiv w:val="1"/>
      <w:marLeft w:val="0"/>
      <w:marRight w:val="0"/>
      <w:marTop w:val="0"/>
      <w:marBottom w:val="0"/>
      <w:divBdr>
        <w:top w:val="none" w:sz="0" w:space="0" w:color="auto"/>
        <w:left w:val="none" w:sz="0" w:space="0" w:color="auto"/>
        <w:bottom w:val="none" w:sz="0" w:space="0" w:color="auto"/>
        <w:right w:val="none" w:sz="0" w:space="0" w:color="auto"/>
      </w:divBdr>
    </w:div>
    <w:div w:id="338898024">
      <w:bodyDiv w:val="1"/>
      <w:marLeft w:val="0"/>
      <w:marRight w:val="0"/>
      <w:marTop w:val="0"/>
      <w:marBottom w:val="0"/>
      <w:divBdr>
        <w:top w:val="none" w:sz="0" w:space="0" w:color="auto"/>
        <w:left w:val="none" w:sz="0" w:space="0" w:color="auto"/>
        <w:bottom w:val="none" w:sz="0" w:space="0" w:color="auto"/>
        <w:right w:val="none" w:sz="0" w:space="0" w:color="auto"/>
      </w:divBdr>
    </w:div>
    <w:div w:id="467628612">
      <w:bodyDiv w:val="1"/>
      <w:marLeft w:val="0"/>
      <w:marRight w:val="0"/>
      <w:marTop w:val="0"/>
      <w:marBottom w:val="0"/>
      <w:divBdr>
        <w:top w:val="none" w:sz="0" w:space="0" w:color="auto"/>
        <w:left w:val="none" w:sz="0" w:space="0" w:color="auto"/>
        <w:bottom w:val="none" w:sz="0" w:space="0" w:color="auto"/>
        <w:right w:val="none" w:sz="0" w:space="0" w:color="auto"/>
      </w:divBdr>
    </w:div>
    <w:div w:id="490683909">
      <w:bodyDiv w:val="1"/>
      <w:marLeft w:val="0"/>
      <w:marRight w:val="0"/>
      <w:marTop w:val="0"/>
      <w:marBottom w:val="0"/>
      <w:divBdr>
        <w:top w:val="none" w:sz="0" w:space="0" w:color="auto"/>
        <w:left w:val="none" w:sz="0" w:space="0" w:color="auto"/>
        <w:bottom w:val="none" w:sz="0" w:space="0" w:color="auto"/>
        <w:right w:val="none" w:sz="0" w:space="0" w:color="auto"/>
      </w:divBdr>
    </w:div>
    <w:div w:id="789518082">
      <w:bodyDiv w:val="1"/>
      <w:marLeft w:val="0"/>
      <w:marRight w:val="0"/>
      <w:marTop w:val="0"/>
      <w:marBottom w:val="0"/>
      <w:divBdr>
        <w:top w:val="none" w:sz="0" w:space="0" w:color="auto"/>
        <w:left w:val="none" w:sz="0" w:space="0" w:color="auto"/>
        <w:bottom w:val="none" w:sz="0" w:space="0" w:color="auto"/>
        <w:right w:val="none" w:sz="0" w:space="0" w:color="auto"/>
      </w:divBdr>
    </w:div>
    <w:div w:id="808978276">
      <w:bodyDiv w:val="1"/>
      <w:marLeft w:val="0"/>
      <w:marRight w:val="0"/>
      <w:marTop w:val="0"/>
      <w:marBottom w:val="0"/>
      <w:divBdr>
        <w:top w:val="none" w:sz="0" w:space="0" w:color="auto"/>
        <w:left w:val="none" w:sz="0" w:space="0" w:color="auto"/>
        <w:bottom w:val="none" w:sz="0" w:space="0" w:color="auto"/>
        <w:right w:val="none" w:sz="0" w:space="0" w:color="auto"/>
      </w:divBdr>
    </w:div>
    <w:div w:id="1136751441">
      <w:bodyDiv w:val="1"/>
      <w:marLeft w:val="0"/>
      <w:marRight w:val="0"/>
      <w:marTop w:val="0"/>
      <w:marBottom w:val="0"/>
      <w:divBdr>
        <w:top w:val="none" w:sz="0" w:space="0" w:color="auto"/>
        <w:left w:val="none" w:sz="0" w:space="0" w:color="auto"/>
        <w:bottom w:val="none" w:sz="0" w:space="0" w:color="auto"/>
        <w:right w:val="none" w:sz="0" w:space="0" w:color="auto"/>
      </w:divBdr>
    </w:div>
    <w:div w:id="1203249146">
      <w:bodyDiv w:val="1"/>
      <w:marLeft w:val="0"/>
      <w:marRight w:val="0"/>
      <w:marTop w:val="0"/>
      <w:marBottom w:val="0"/>
      <w:divBdr>
        <w:top w:val="none" w:sz="0" w:space="0" w:color="auto"/>
        <w:left w:val="none" w:sz="0" w:space="0" w:color="auto"/>
        <w:bottom w:val="none" w:sz="0" w:space="0" w:color="auto"/>
        <w:right w:val="none" w:sz="0" w:space="0" w:color="auto"/>
      </w:divBdr>
    </w:div>
    <w:div w:id="1209611039">
      <w:bodyDiv w:val="1"/>
      <w:marLeft w:val="0"/>
      <w:marRight w:val="0"/>
      <w:marTop w:val="0"/>
      <w:marBottom w:val="0"/>
      <w:divBdr>
        <w:top w:val="none" w:sz="0" w:space="0" w:color="auto"/>
        <w:left w:val="none" w:sz="0" w:space="0" w:color="auto"/>
        <w:bottom w:val="none" w:sz="0" w:space="0" w:color="auto"/>
        <w:right w:val="none" w:sz="0" w:space="0" w:color="auto"/>
      </w:divBdr>
    </w:div>
    <w:div w:id="1402096896">
      <w:bodyDiv w:val="1"/>
      <w:marLeft w:val="0"/>
      <w:marRight w:val="0"/>
      <w:marTop w:val="0"/>
      <w:marBottom w:val="0"/>
      <w:divBdr>
        <w:top w:val="none" w:sz="0" w:space="0" w:color="auto"/>
        <w:left w:val="none" w:sz="0" w:space="0" w:color="auto"/>
        <w:bottom w:val="none" w:sz="0" w:space="0" w:color="auto"/>
        <w:right w:val="none" w:sz="0" w:space="0" w:color="auto"/>
      </w:divBdr>
    </w:div>
    <w:div w:id="1415590814">
      <w:bodyDiv w:val="1"/>
      <w:marLeft w:val="0"/>
      <w:marRight w:val="0"/>
      <w:marTop w:val="0"/>
      <w:marBottom w:val="0"/>
      <w:divBdr>
        <w:top w:val="none" w:sz="0" w:space="0" w:color="auto"/>
        <w:left w:val="none" w:sz="0" w:space="0" w:color="auto"/>
        <w:bottom w:val="none" w:sz="0" w:space="0" w:color="auto"/>
        <w:right w:val="none" w:sz="0" w:space="0" w:color="auto"/>
      </w:divBdr>
    </w:div>
    <w:div w:id="1449735251">
      <w:bodyDiv w:val="1"/>
      <w:marLeft w:val="0"/>
      <w:marRight w:val="0"/>
      <w:marTop w:val="0"/>
      <w:marBottom w:val="0"/>
      <w:divBdr>
        <w:top w:val="none" w:sz="0" w:space="0" w:color="auto"/>
        <w:left w:val="none" w:sz="0" w:space="0" w:color="auto"/>
        <w:bottom w:val="none" w:sz="0" w:space="0" w:color="auto"/>
        <w:right w:val="none" w:sz="0" w:space="0" w:color="auto"/>
      </w:divBdr>
    </w:div>
    <w:div w:id="1498767323">
      <w:bodyDiv w:val="1"/>
      <w:marLeft w:val="0"/>
      <w:marRight w:val="0"/>
      <w:marTop w:val="0"/>
      <w:marBottom w:val="0"/>
      <w:divBdr>
        <w:top w:val="none" w:sz="0" w:space="0" w:color="auto"/>
        <w:left w:val="none" w:sz="0" w:space="0" w:color="auto"/>
        <w:bottom w:val="none" w:sz="0" w:space="0" w:color="auto"/>
        <w:right w:val="none" w:sz="0" w:space="0" w:color="auto"/>
      </w:divBdr>
    </w:div>
    <w:div w:id="1624657324">
      <w:bodyDiv w:val="1"/>
      <w:marLeft w:val="0"/>
      <w:marRight w:val="0"/>
      <w:marTop w:val="0"/>
      <w:marBottom w:val="0"/>
      <w:divBdr>
        <w:top w:val="none" w:sz="0" w:space="0" w:color="auto"/>
        <w:left w:val="none" w:sz="0" w:space="0" w:color="auto"/>
        <w:bottom w:val="none" w:sz="0" w:space="0" w:color="auto"/>
        <w:right w:val="none" w:sz="0" w:space="0" w:color="auto"/>
      </w:divBdr>
    </w:div>
    <w:div w:id="1647660596">
      <w:bodyDiv w:val="1"/>
      <w:marLeft w:val="0"/>
      <w:marRight w:val="0"/>
      <w:marTop w:val="0"/>
      <w:marBottom w:val="0"/>
      <w:divBdr>
        <w:top w:val="none" w:sz="0" w:space="0" w:color="auto"/>
        <w:left w:val="none" w:sz="0" w:space="0" w:color="auto"/>
        <w:bottom w:val="none" w:sz="0" w:space="0" w:color="auto"/>
        <w:right w:val="none" w:sz="0" w:space="0" w:color="auto"/>
      </w:divBdr>
    </w:div>
    <w:div w:id="1791440130">
      <w:bodyDiv w:val="1"/>
      <w:marLeft w:val="0"/>
      <w:marRight w:val="0"/>
      <w:marTop w:val="0"/>
      <w:marBottom w:val="0"/>
      <w:divBdr>
        <w:top w:val="none" w:sz="0" w:space="0" w:color="auto"/>
        <w:left w:val="none" w:sz="0" w:space="0" w:color="auto"/>
        <w:bottom w:val="none" w:sz="0" w:space="0" w:color="auto"/>
        <w:right w:val="none" w:sz="0" w:space="0" w:color="auto"/>
      </w:divBdr>
    </w:div>
    <w:div w:id="1873228553">
      <w:bodyDiv w:val="1"/>
      <w:marLeft w:val="0"/>
      <w:marRight w:val="0"/>
      <w:marTop w:val="0"/>
      <w:marBottom w:val="0"/>
      <w:divBdr>
        <w:top w:val="none" w:sz="0" w:space="0" w:color="auto"/>
        <w:left w:val="none" w:sz="0" w:space="0" w:color="auto"/>
        <w:bottom w:val="none" w:sz="0" w:space="0" w:color="auto"/>
        <w:right w:val="none" w:sz="0" w:space="0" w:color="auto"/>
      </w:divBdr>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2086680384">
      <w:bodyDiv w:val="1"/>
      <w:marLeft w:val="0"/>
      <w:marRight w:val="0"/>
      <w:marTop w:val="0"/>
      <w:marBottom w:val="0"/>
      <w:divBdr>
        <w:top w:val="none" w:sz="0" w:space="0" w:color="auto"/>
        <w:left w:val="none" w:sz="0" w:space="0" w:color="auto"/>
        <w:bottom w:val="none" w:sz="0" w:space="0" w:color="auto"/>
        <w:right w:val="none" w:sz="0" w:space="0" w:color="auto"/>
      </w:divBdr>
    </w:div>
    <w:div w:id="2109544248">
      <w:bodyDiv w:val="1"/>
      <w:marLeft w:val="0"/>
      <w:marRight w:val="0"/>
      <w:marTop w:val="0"/>
      <w:marBottom w:val="0"/>
      <w:divBdr>
        <w:top w:val="none" w:sz="0" w:space="0" w:color="auto"/>
        <w:left w:val="none" w:sz="0" w:space="0" w:color="auto"/>
        <w:bottom w:val="none" w:sz="0" w:space="0" w:color="auto"/>
        <w:right w:val="none" w:sz="0" w:space="0" w:color="auto"/>
      </w:divBdr>
    </w:div>
    <w:div w:id="21256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796</Words>
  <Characters>4542</Characters>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2024-01-10T11:58:00Z</cp:lastPrinted>
  <dcterms:created xsi:type="dcterms:W3CDTF">2024-01-10T11:56:00Z</dcterms:created>
  <dcterms:modified xsi:type="dcterms:W3CDTF">2024-01-10T12:43:00Z</dcterms:modified>
</cp:coreProperties>
</file>