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6E3BC" w:themeColor="accent3" w:themeTint="66"/>
  <w:body>
    <w:p w14:paraId="776046EE" w14:textId="3AD19F10" w:rsidR="00F569C2" w:rsidRDefault="00F569C2">
      <w:pPr>
        <w:rPr>
          <w:rFonts w:ascii="HG丸ｺﾞｼｯｸM-PRO" w:eastAsia="HG丸ｺﾞｼｯｸM-PRO" w:hAnsi="HG丸ｺﾞｼｯｸM-PRO"/>
          <w:sz w:val="32"/>
          <w:szCs w:val="32"/>
        </w:rPr>
      </w:pPr>
      <w:r w:rsidRPr="00F569C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4144" behindDoc="0" locked="0" layoutInCell="1" allowOverlap="1" wp14:anchorId="41CA4B58" wp14:editId="41D23712">
                <wp:simplePos x="0" y="0"/>
                <wp:positionH relativeFrom="column">
                  <wp:posOffset>85725</wp:posOffset>
                </wp:positionH>
                <wp:positionV relativeFrom="paragraph">
                  <wp:posOffset>-180975</wp:posOffset>
                </wp:positionV>
                <wp:extent cx="6524625" cy="1028700"/>
                <wp:effectExtent l="38100" t="38100" r="66675" b="57150"/>
                <wp:wrapNone/>
                <wp:docPr id="3" name="角丸四角形 3"/>
                <wp:cNvGraphicFramePr/>
                <a:graphic xmlns:a="http://schemas.openxmlformats.org/drawingml/2006/main">
                  <a:graphicData uri="http://schemas.microsoft.com/office/word/2010/wordprocessingShape">
                    <wps:wsp>
                      <wps:cNvSpPr/>
                      <wps:spPr>
                        <a:xfrm>
                          <a:off x="0" y="0"/>
                          <a:ext cx="6524625" cy="1028700"/>
                        </a:xfrm>
                        <a:prstGeom prst="roundRect">
                          <a:avLst/>
                        </a:prstGeom>
                        <a:solidFill>
                          <a:schemeClr val="bg1"/>
                        </a:solidFill>
                        <a:ln w="25400" cap="flat" cmpd="sng" algn="ctr">
                          <a:noFill/>
                          <a:prstDash val="solid"/>
                        </a:ln>
                        <a:effectLst>
                          <a:outerShdw blurRad="50800" dist="38100" dir="2700000" algn="tl" rotWithShape="0">
                            <a:prstClr val="black">
                              <a:alpha val="40000"/>
                            </a:prstClr>
                          </a:outerShdw>
                          <a:softEdge rad="63500"/>
                        </a:effectLst>
                      </wps:spPr>
                      <wps:txbx>
                        <w:txbxContent>
                          <w:p w14:paraId="72886CF8" w14:textId="6912FDC2" w:rsidR="000F1CC6" w:rsidRPr="001378C5" w:rsidRDefault="00F2229C" w:rsidP="00B3388D">
                            <w:pPr>
                              <w:rPr>
                                <w:rFonts w:ascii="HG丸ｺﾞｼｯｸM-PRO" w:eastAsia="HG丸ｺﾞｼｯｸM-PRO" w:hAnsi="HG丸ｺﾞｼｯｸM-PRO"/>
                                <w:b/>
                                <w:sz w:val="38"/>
                                <w:szCs w:val="38"/>
                              </w:rPr>
                            </w:pPr>
                            <w:r>
                              <w:rPr>
                                <w:rFonts w:ascii="HG丸ｺﾞｼｯｸM-PRO" w:eastAsia="HG丸ｺﾞｼｯｸM-PRO" w:hAnsi="HG丸ｺﾞｼｯｸM-PRO" w:hint="eastAsia"/>
                                <w:b/>
                                <w:sz w:val="38"/>
                                <w:szCs w:val="38"/>
                              </w:rPr>
                              <w:t>豊能町</w:t>
                            </w:r>
                            <w:r w:rsidR="004E7A7C">
                              <w:rPr>
                                <w:rFonts w:ascii="HG丸ｺﾞｼｯｸM-PRO" w:eastAsia="HG丸ｺﾞｼｯｸM-PRO" w:hAnsi="HG丸ｺﾞｼｯｸM-PRO" w:hint="eastAsia"/>
                                <w:b/>
                                <w:sz w:val="38"/>
                                <w:szCs w:val="38"/>
                              </w:rPr>
                              <w:t>立</w:t>
                            </w:r>
                            <w:r>
                              <w:rPr>
                                <w:rFonts w:ascii="HG丸ｺﾞｼｯｸM-PRO" w:eastAsia="HG丸ｺﾞｼｯｸM-PRO" w:hAnsi="HG丸ｺﾞｼｯｸM-PRO" w:hint="eastAsia"/>
                                <w:b/>
                                <w:sz w:val="38"/>
                                <w:szCs w:val="38"/>
                              </w:rPr>
                              <w:t>吉川</w:t>
                            </w:r>
                            <w:r w:rsidR="004E7A7C">
                              <w:rPr>
                                <w:rFonts w:ascii="HG丸ｺﾞｼｯｸM-PRO" w:eastAsia="HG丸ｺﾞｼｯｸM-PRO" w:hAnsi="HG丸ｺﾞｼｯｸM-PRO"/>
                                <w:b/>
                                <w:sz w:val="38"/>
                                <w:szCs w:val="38"/>
                              </w:rPr>
                              <w:t>中</w:t>
                            </w:r>
                            <w:r w:rsidR="000F1CC6" w:rsidRPr="001378C5">
                              <w:rPr>
                                <w:rFonts w:ascii="HG丸ｺﾞｼｯｸM-PRO" w:eastAsia="HG丸ｺﾞｼｯｸM-PRO" w:hAnsi="HG丸ｺﾞｼｯｸM-PRO" w:hint="eastAsia"/>
                                <w:b/>
                                <w:sz w:val="38"/>
                                <w:szCs w:val="38"/>
                              </w:rPr>
                              <w:t>学校での食に関する取組みについて</w:t>
                            </w:r>
                          </w:p>
                          <w:p w14:paraId="76C95283" w14:textId="17CC4002" w:rsidR="000F1CC6" w:rsidRPr="00F569C2" w:rsidRDefault="00FF1CE3" w:rsidP="00E06251">
                            <w:pPr>
                              <w:wordWrap w:val="0"/>
                              <w:spacing w:line="540" w:lineRule="exact"/>
                              <w:jc w:val="right"/>
                              <w:rPr>
                                <w:rFonts w:ascii="HG丸ｺﾞｼｯｸM-PRO" w:eastAsia="HG丸ｺﾞｼｯｸM-PRO" w:hAnsi="HG丸ｺﾞｼｯｸM-PRO"/>
                                <w:b/>
                                <w:color w:val="404040" w:themeColor="text1" w:themeTint="BF"/>
                                <w:sz w:val="28"/>
                                <w:szCs w:val="28"/>
                              </w:rPr>
                            </w:pPr>
                            <w:r>
                              <w:rPr>
                                <w:rFonts w:ascii="HG丸ｺﾞｼｯｸM-PRO" w:eastAsia="HG丸ｺﾞｼｯｸM-PRO" w:hAnsi="HG丸ｺﾞｼｯｸM-PRO" w:hint="eastAsia"/>
                                <w:b/>
                                <w:color w:val="404040" w:themeColor="text1" w:themeTint="BF"/>
                                <w:sz w:val="28"/>
                                <w:szCs w:val="28"/>
                              </w:rPr>
                              <w:t xml:space="preserve">　　　　　</w:t>
                            </w:r>
                            <w:r w:rsidR="004E7A7C">
                              <w:rPr>
                                <w:rFonts w:ascii="HG丸ｺﾞｼｯｸM-PRO" w:eastAsia="HG丸ｺﾞｼｯｸM-PRO" w:hAnsi="HG丸ｺﾞｼｯｸM-PRO" w:hint="eastAsia"/>
                                <w:b/>
                                <w:color w:val="404040" w:themeColor="text1" w:themeTint="BF"/>
                                <w:sz w:val="28"/>
                                <w:szCs w:val="28"/>
                              </w:rPr>
                              <w:t>令和５年１</w:t>
                            </w:r>
                            <w:r w:rsidR="00F3042E">
                              <w:rPr>
                                <w:rFonts w:ascii="HG丸ｺﾞｼｯｸM-PRO" w:eastAsia="HG丸ｺﾞｼｯｸM-PRO" w:hAnsi="HG丸ｺﾞｼｯｸM-PRO" w:hint="eastAsia"/>
                                <w:b/>
                                <w:color w:val="404040" w:themeColor="text1" w:themeTint="BF"/>
                                <w:sz w:val="28"/>
                                <w:szCs w:val="28"/>
                              </w:rPr>
                              <w:t>１</w:t>
                            </w:r>
                            <w:r w:rsidR="004E7A7C">
                              <w:rPr>
                                <w:rFonts w:ascii="HG丸ｺﾞｼｯｸM-PRO" w:eastAsia="HG丸ｺﾞｼｯｸM-PRO" w:hAnsi="HG丸ｺﾞｼｯｸM-PRO" w:hint="eastAsia"/>
                                <w:b/>
                                <w:color w:val="404040" w:themeColor="text1" w:themeTint="BF"/>
                                <w:sz w:val="28"/>
                                <w:szCs w:val="28"/>
                              </w:rPr>
                              <w:t>月</w:t>
                            </w:r>
                            <w:r w:rsidR="00F2229C">
                              <w:rPr>
                                <w:rFonts w:ascii="HG丸ｺﾞｼｯｸM-PRO" w:eastAsia="HG丸ｺﾞｼｯｸM-PRO" w:hAnsi="HG丸ｺﾞｼｯｸM-PRO" w:hint="eastAsia"/>
                                <w:b/>
                                <w:color w:val="404040" w:themeColor="text1" w:themeTint="BF"/>
                                <w:sz w:val="28"/>
                                <w:szCs w:val="28"/>
                              </w:rPr>
                              <w:t>１０</w:t>
                            </w:r>
                            <w:r w:rsidR="000F1CC6" w:rsidRPr="00F569C2">
                              <w:rPr>
                                <w:rFonts w:ascii="HG丸ｺﾞｼｯｸM-PRO" w:eastAsia="HG丸ｺﾞｼｯｸM-PRO" w:hAnsi="HG丸ｺﾞｼｯｸM-PRO" w:hint="eastAsia"/>
                                <w:b/>
                                <w:color w:val="404040" w:themeColor="text1" w:themeTint="BF"/>
                                <w:sz w:val="28"/>
                                <w:szCs w:val="28"/>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1CA4B58" id="角丸四角形 3" o:spid="_x0000_s1026" style="position:absolute;left:0;text-align:left;margin-left:6.75pt;margin-top:-14.25pt;width:513.75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" fillcolor="white [3212]" stroked="f" strokeweight="2pt">
                <v:shadow on="t" color="black" opacity="26214f" origin="-.5,-.5" offset=".74836mm,.74836mm"/>
                <v:textbox>
                  <w:txbxContent>
                    <w:p w14:paraId="72886CF8" w14:textId="6912FDC2" w:rsidR="000F1CC6" w:rsidRPr="001378C5" w:rsidRDefault="00F2229C" w:rsidP="00B3388D">
                      <w:pPr>
                        <w:rPr>
                          <w:rFonts w:ascii="HG丸ｺﾞｼｯｸM-PRO" w:eastAsia="HG丸ｺﾞｼｯｸM-PRO" w:hAnsi="HG丸ｺﾞｼｯｸM-PRO"/>
                          <w:b/>
                          <w:sz w:val="38"/>
                          <w:szCs w:val="38"/>
                        </w:rPr>
                      </w:pPr>
                      <w:r>
                        <w:rPr>
                          <w:rFonts w:ascii="HG丸ｺﾞｼｯｸM-PRO" w:eastAsia="HG丸ｺﾞｼｯｸM-PRO" w:hAnsi="HG丸ｺﾞｼｯｸM-PRO" w:hint="eastAsia"/>
                          <w:b/>
                          <w:sz w:val="38"/>
                          <w:szCs w:val="38"/>
                        </w:rPr>
                        <w:t>豊能町</w:t>
                      </w:r>
                      <w:r w:rsidR="004E7A7C">
                        <w:rPr>
                          <w:rFonts w:ascii="HG丸ｺﾞｼｯｸM-PRO" w:eastAsia="HG丸ｺﾞｼｯｸM-PRO" w:hAnsi="HG丸ｺﾞｼｯｸM-PRO" w:hint="eastAsia"/>
                          <w:b/>
                          <w:sz w:val="38"/>
                          <w:szCs w:val="38"/>
                        </w:rPr>
                        <w:t>立</w:t>
                      </w:r>
                      <w:r>
                        <w:rPr>
                          <w:rFonts w:ascii="HG丸ｺﾞｼｯｸM-PRO" w:eastAsia="HG丸ｺﾞｼｯｸM-PRO" w:hAnsi="HG丸ｺﾞｼｯｸM-PRO" w:hint="eastAsia"/>
                          <w:b/>
                          <w:sz w:val="38"/>
                          <w:szCs w:val="38"/>
                        </w:rPr>
                        <w:t>吉川</w:t>
                      </w:r>
                      <w:r w:rsidR="004E7A7C">
                        <w:rPr>
                          <w:rFonts w:ascii="HG丸ｺﾞｼｯｸM-PRO" w:eastAsia="HG丸ｺﾞｼｯｸM-PRO" w:hAnsi="HG丸ｺﾞｼｯｸM-PRO"/>
                          <w:b/>
                          <w:sz w:val="38"/>
                          <w:szCs w:val="38"/>
                        </w:rPr>
                        <w:t>中</w:t>
                      </w:r>
                      <w:r w:rsidR="000F1CC6" w:rsidRPr="001378C5">
                        <w:rPr>
                          <w:rFonts w:ascii="HG丸ｺﾞｼｯｸM-PRO" w:eastAsia="HG丸ｺﾞｼｯｸM-PRO" w:hAnsi="HG丸ｺﾞｼｯｸM-PRO" w:hint="eastAsia"/>
                          <w:b/>
                          <w:sz w:val="38"/>
                          <w:szCs w:val="38"/>
                        </w:rPr>
                        <w:t>学校での食に関する取組みについて</w:t>
                      </w:r>
                    </w:p>
                    <w:p w14:paraId="76C95283" w14:textId="17CC4002" w:rsidR="000F1CC6" w:rsidRPr="00F569C2" w:rsidRDefault="00FF1CE3" w:rsidP="00E06251">
                      <w:pPr>
                        <w:wordWrap w:val="0"/>
                        <w:spacing w:line="540" w:lineRule="exact"/>
                        <w:jc w:val="right"/>
                        <w:rPr>
                          <w:rFonts w:ascii="HG丸ｺﾞｼｯｸM-PRO" w:eastAsia="HG丸ｺﾞｼｯｸM-PRO" w:hAnsi="HG丸ｺﾞｼｯｸM-PRO"/>
                          <w:b/>
                          <w:color w:val="404040" w:themeColor="text1" w:themeTint="BF"/>
                          <w:sz w:val="28"/>
                          <w:szCs w:val="28"/>
                        </w:rPr>
                      </w:pPr>
                      <w:r>
                        <w:rPr>
                          <w:rFonts w:ascii="HG丸ｺﾞｼｯｸM-PRO" w:eastAsia="HG丸ｺﾞｼｯｸM-PRO" w:hAnsi="HG丸ｺﾞｼｯｸM-PRO" w:hint="eastAsia"/>
                          <w:b/>
                          <w:color w:val="404040" w:themeColor="text1" w:themeTint="BF"/>
                          <w:sz w:val="28"/>
                          <w:szCs w:val="28"/>
                        </w:rPr>
                        <w:t xml:space="preserve">　　　　　</w:t>
                      </w:r>
                      <w:r w:rsidR="004E7A7C">
                        <w:rPr>
                          <w:rFonts w:ascii="HG丸ｺﾞｼｯｸM-PRO" w:eastAsia="HG丸ｺﾞｼｯｸM-PRO" w:hAnsi="HG丸ｺﾞｼｯｸM-PRO" w:hint="eastAsia"/>
                          <w:b/>
                          <w:color w:val="404040" w:themeColor="text1" w:themeTint="BF"/>
                          <w:sz w:val="28"/>
                          <w:szCs w:val="28"/>
                        </w:rPr>
                        <w:t>令和５年１</w:t>
                      </w:r>
                      <w:r w:rsidR="00F3042E">
                        <w:rPr>
                          <w:rFonts w:ascii="HG丸ｺﾞｼｯｸM-PRO" w:eastAsia="HG丸ｺﾞｼｯｸM-PRO" w:hAnsi="HG丸ｺﾞｼｯｸM-PRO" w:hint="eastAsia"/>
                          <w:b/>
                          <w:color w:val="404040" w:themeColor="text1" w:themeTint="BF"/>
                          <w:sz w:val="28"/>
                          <w:szCs w:val="28"/>
                        </w:rPr>
                        <w:t>１</w:t>
                      </w:r>
                      <w:r w:rsidR="004E7A7C">
                        <w:rPr>
                          <w:rFonts w:ascii="HG丸ｺﾞｼｯｸM-PRO" w:eastAsia="HG丸ｺﾞｼｯｸM-PRO" w:hAnsi="HG丸ｺﾞｼｯｸM-PRO" w:hint="eastAsia"/>
                          <w:b/>
                          <w:color w:val="404040" w:themeColor="text1" w:themeTint="BF"/>
                          <w:sz w:val="28"/>
                          <w:szCs w:val="28"/>
                        </w:rPr>
                        <w:t>月</w:t>
                      </w:r>
                      <w:r w:rsidR="00F2229C">
                        <w:rPr>
                          <w:rFonts w:ascii="HG丸ｺﾞｼｯｸM-PRO" w:eastAsia="HG丸ｺﾞｼｯｸM-PRO" w:hAnsi="HG丸ｺﾞｼｯｸM-PRO" w:hint="eastAsia"/>
                          <w:b/>
                          <w:color w:val="404040" w:themeColor="text1" w:themeTint="BF"/>
                          <w:sz w:val="28"/>
                          <w:szCs w:val="28"/>
                        </w:rPr>
                        <w:t>１０</w:t>
                      </w:r>
                      <w:r w:rsidR="000F1CC6" w:rsidRPr="00F569C2">
                        <w:rPr>
                          <w:rFonts w:ascii="HG丸ｺﾞｼｯｸM-PRO" w:eastAsia="HG丸ｺﾞｼｯｸM-PRO" w:hAnsi="HG丸ｺﾞｼｯｸM-PRO" w:hint="eastAsia"/>
                          <w:b/>
                          <w:color w:val="404040" w:themeColor="text1" w:themeTint="BF"/>
                          <w:sz w:val="28"/>
                          <w:szCs w:val="28"/>
                        </w:rPr>
                        <w:t>日</w:t>
                      </w:r>
                    </w:p>
                  </w:txbxContent>
                </v:textbox>
              </v:roundrect>
            </w:pict>
          </mc:Fallback>
        </mc:AlternateContent>
      </w:r>
    </w:p>
    <w:p w14:paraId="438E0721" w14:textId="06C74FD9" w:rsidR="00F569C2" w:rsidRDefault="00F569C2">
      <w:pPr>
        <w:rPr>
          <w:rFonts w:ascii="HG丸ｺﾞｼｯｸM-PRO" w:eastAsia="HG丸ｺﾞｼｯｸM-PRO" w:hAnsi="HG丸ｺﾞｼｯｸM-PRO"/>
          <w:sz w:val="32"/>
          <w:szCs w:val="32"/>
        </w:rPr>
      </w:pPr>
    </w:p>
    <w:p w14:paraId="053725E4" w14:textId="54EF640E" w:rsidR="00F3042E" w:rsidRDefault="00373B42" w:rsidP="002D409B">
      <w:pPr>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食に関する</w:t>
      </w:r>
      <w:r w:rsidR="001378C5">
        <w:rPr>
          <w:rFonts w:ascii="HG丸ｺﾞｼｯｸM-PRO" w:eastAsia="HG丸ｺﾞｼｯｸM-PRO" w:hAnsi="HG丸ｺﾞｼｯｸM-PRO" w:hint="eastAsia"/>
          <w:sz w:val="24"/>
          <w:szCs w:val="24"/>
        </w:rPr>
        <w:t>指導の</w:t>
      </w:r>
      <w:r>
        <w:rPr>
          <w:rFonts w:ascii="HG丸ｺﾞｼｯｸM-PRO" w:eastAsia="HG丸ｺﾞｼｯｸM-PRO" w:hAnsi="HG丸ｺﾞｼｯｸM-PRO" w:hint="eastAsia"/>
          <w:sz w:val="24"/>
          <w:szCs w:val="24"/>
        </w:rPr>
        <w:t>取組みを取材するため</w:t>
      </w:r>
      <w:r w:rsidR="00F2229C">
        <w:rPr>
          <w:rFonts w:ascii="HG丸ｺﾞｼｯｸM-PRO" w:eastAsia="HG丸ｺﾞｼｯｸM-PRO" w:hAnsi="HG丸ｺﾞｼｯｸM-PRO" w:hint="eastAsia"/>
          <w:sz w:val="24"/>
          <w:szCs w:val="24"/>
        </w:rPr>
        <w:t>豊能町</w:t>
      </w:r>
      <w:r w:rsidR="004E7A7C">
        <w:rPr>
          <w:rFonts w:ascii="HG丸ｺﾞｼｯｸM-PRO" w:eastAsia="HG丸ｺﾞｼｯｸM-PRO" w:hAnsi="HG丸ｺﾞｼｯｸM-PRO" w:hint="eastAsia"/>
          <w:sz w:val="24"/>
          <w:szCs w:val="24"/>
        </w:rPr>
        <w:t>立</w:t>
      </w:r>
      <w:r w:rsidR="00F2229C">
        <w:rPr>
          <w:rFonts w:ascii="HG丸ｺﾞｼｯｸM-PRO" w:eastAsia="HG丸ｺﾞｼｯｸM-PRO" w:hAnsi="HG丸ｺﾞｼｯｸM-PRO" w:hint="eastAsia"/>
          <w:sz w:val="24"/>
          <w:szCs w:val="24"/>
        </w:rPr>
        <w:t>吉川</w:t>
      </w:r>
      <w:r w:rsidR="004E7A7C">
        <w:rPr>
          <w:rFonts w:ascii="HG丸ｺﾞｼｯｸM-PRO" w:eastAsia="HG丸ｺﾞｼｯｸM-PRO" w:hAnsi="HG丸ｺﾞｼｯｸM-PRO" w:hint="eastAsia"/>
          <w:sz w:val="24"/>
          <w:szCs w:val="24"/>
        </w:rPr>
        <w:t>中</w:t>
      </w:r>
      <w:r w:rsidR="00571DFA">
        <w:rPr>
          <w:rFonts w:ascii="HG丸ｺﾞｼｯｸM-PRO" w:eastAsia="HG丸ｺﾞｼｯｸM-PRO" w:hAnsi="HG丸ｺﾞｼｯｸM-PRO" w:hint="eastAsia"/>
          <w:sz w:val="24"/>
          <w:szCs w:val="24"/>
        </w:rPr>
        <w:t>学校</w:t>
      </w:r>
      <w:r>
        <w:rPr>
          <w:rFonts w:ascii="HG丸ｺﾞｼｯｸM-PRO" w:eastAsia="HG丸ｺﾞｼｯｸM-PRO" w:hAnsi="HG丸ｺﾞｼｯｸM-PRO" w:hint="eastAsia"/>
          <w:sz w:val="24"/>
          <w:szCs w:val="24"/>
        </w:rPr>
        <w:t>を</w:t>
      </w:r>
      <w:r w:rsidR="00F569C2">
        <w:rPr>
          <w:rFonts w:ascii="HG丸ｺﾞｼｯｸM-PRO" w:eastAsia="HG丸ｺﾞｼｯｸM-PRO" w:hAnsi="HG丸ｺﾞｼｯｸM-PRO" w:hint="eastAsia"/>
          <w:sz w:val="24"/>
          <w:szCs w:val="24"/>
        </w:rPr>
        <w:t>訪問</w:t>
      </w:r>
      <w:r>
        <w:rPr>
          <w:rFonts w:ascii="HG丸ｺﾞｼｯｸM-PRO" w:eastAsia="HG丸ｺﾞｼｯｸM-PRO" w:hAnsi="HG丸ｺﾞｼｯｸM-PRO" w:hint="eastAsia"/>
          <w:sz w:val="24"/>
          <w:szCs w:val="24"/>
        </w:rPr>
        <w:t>し</w:t>
      </w:r>
      <w:r w:rsidR="00F569C2">
        <w:rPr>
          <w:rFonts w:ascii="HG丸ｺﾞｼｯｸM-PRO" w:eastAsia="HG丸ｺﾞｼｯｸM-PRO" w:hAnsi="HG丸ｺﾞｼｯｸM-PRO" w:hint="eastAsia"/>
          <w:sz w:val="24"/>
          <w:szCs w:val="24"/>
        </w:rPr>
        <w:t>ました。</w:t>
      </w:r>
      <w:r w:rsidR="0018258F">
        <w:rPr>
          <w:rFonts w:ascii="HG丸ｺﾞｼｯｸM-PRO" w:eastAsia="HG丸ｺﾞｼｯｸM-PRO" w:hAnsi="HG丸ｺﾞｼｯｸM-PRO" w:hint="eastAsia"/>
          <w:sz w:val="24"/>
          <w:szCs w:val="24"/>
        </w:rPr>
        <w:t>吉川</w:t>
      </w:r>
      <w:r w:rsidR="004E7A7C">
        <w:rPr>
          <w:rFonts w:ascii="HG丸ｺﾞｼｯｸM-PRO" w:eastAsia="HG丸ｺﾞｼｯｸM-PRO" w:hAnsi="HG丸ｺﾞｼｯｸM-PRO" w:hint="eastAsia"/>
          <w:sz w:val="24"/>
          <w:szCs w:val="24"/>
        </w:rPr>
        <w:t>中学校では、</w:t>
      </w:r>
      <w:r w:rsidR="0018258F">
        <w:rPr>
          <w:rFonts w:ascii="HG丸ｺﾞｼｯｸM-PRO" w:eastAsia="HG丸ｺﾞｼｯｸM-PRO" w:hAnsi="HG丸ｺﾞｼｯｸM-PRO" w:hint="eastAsia"/>
          <w:sz w:val="24"/>
          <w:szCs w:val="24"/>
        </w:rPr>
        <w:t>民間業者によるデリバリー給食を行っていますが、</w:t>
      </w:r>
      <w:r w:rsidR="005B5FE8">
        <w:rPr>
          <w:rFonts w:ascii="HG丸ｺﾞｼｯｸM-PRO" w:eastAsia="HG丸ｺﾞｼｯｸM-PRO" w:hAnsi="HG丸ｺﾞｼｯｸM-PRO" w:hint="eastAsia"/>
          <w:sz w:val="24"/>
          <w:szCs w:val="24"/>
        </w:rPr>
        <w:t>偏食のある生徒が多</w:t>
      </w:r>
      <w:r w:rsidR="005B5FE8">
        <w:rPr>
          <w:rFonts w:ascii="HG丸ｺﾞｼｯｸM-PRO" w:eastAsia="HG丸ｺﾞｼｯｸM-PRO" w:hAnsi="HG丸ｺﾞｼｯｸM-PRO" w:hint="eastAsia"/>
          <w:sz w:val="24"/>
          <w:szCs w:val="24"/>
        </w:rPr>
        <w:t>く、</w:t>
      </w:r>
      <w:r w:rsidR="0018258F">
        <w:rPr>
          <w:rFonts w:ascii="HG丸ｺﾞｼｯｸM-PRO" w:eastAsia="HG丸ｺﾞｼｯｸM-PRO" w:hAnsi="HG丸ｺﾞｼｯｸM-PRO" w:hint="eastAsia"/>
          <w:sz w:val="24"/>
          <w:szCs w:val="24"/>
        </w:rPr>
        <w:t>給食</w:t>
      </w:r>
      <w:r w:rsidR="005B5FE8">
        <w:rPr>
          <w:rFonts w:ascii="HG丸ｺﾞｼｯｸM-PRO" w:eastAsia="HG丸ｺﾞｼｯｸM-PRO" w:hAnsi="HG丸ｺﾞｼｯｸM-PRO" w:hint="eastAsia"/>
          <w:sz w:val="24"/>
          <w:szCs w:val="24"/>
        </w:rPr>
        <w:t>を残す生徒が</w:t>
      </w:r>
      <w:r w:rsidR="0018258F">
        <w:rPr>
          <w:rFonts w:ascii="HG丸ｺﾞｼｯｸM-PRO" w:eastAsia="HG丸ｺﾞｼｯｸM-PRO" w:hAnsi="HG丸ｺﾞｼｯｸM-PRO" w:hint="eastAsia"/>
          <w:sz w:val="24"/>
          <w:szCs w:val="24"/>
        </w:rPr>
        <w:t>多</w:t>
      </w:r>
      <w:r w:rsidR="005B5FE8">
        <w:rPr>
          <w:rFonts w:ascii="HG丸ｺﾞｼｯｸM-PRO" w:eastAsia="HG丸ｺﾞｼｯｸM-PRO" w:hAnsi="HG丸ｺﾞｼｯｸM-PRO" w:hint="eastAsia"/>
          <w:sz w:val="24"/>
          <w:szCs w:val="24"/>
        </w:rPr>
        <w:t>くい</w:t>
      </w:r>
      <w:r w:rsidR="0018258F">
        <w:rPr>
          <w:rFonts w:ascii="HG丸ｺﾞｼｯｸM-PRO" w:eastAsia="HG丸ｺﾞｼｯｸM-PRO" w:hAnsi="HG丸ｺﾞｼｯｸM-PRO" w:hint="eastAsia"/>
          <w:sz w:val="24"/>
          <w:szCs w:val="24"/>
        </w:rPr>
        <w:t>ました。そこで</w:t>
      </w:r>
      <w:r w:rsidR="00F3042E">
        <w:rPr>
          <w:rFonts w:ascii="HG丸ｺﾞｼｯｸM-PRO" w:eastAsia="HG丸ｺﾞｼｯｸM-PRO" w:hAnsi="HG丸ｺﾞｼｯｸM-PRO" w:hint="eastAsia"/>
          <w:sz w:val="24"/>
          <w:szCs w:val="24"/>
        </w:rPr>
        <w:t>生徒会が中心となって</w:t>
      </w:r>
      <w:r w:rsidR="0018258F">
        <w:rPr>
          <w:rFonts w:ascii="HG丸ｺﾞｼｯｸM-PRO" w:eastAsia="HG丸ｺﾞｼｯｸM-PRO" w:hAnsi="HG丸ｺﾞｼｯｸM-PRO" w:hint="eastAsia"/>
          <w:sz w:val="24"/>
          <w:szCs w:val="24"/>
        </w:rPr>
        <w:t>、</w:t>
      </w:r>
      <w:r w:rsidR="005B5FE8">
        <w:rPr>
          <w:rFonts w:ascii="HG丸ｺﾞｼｯｸM-PRO" w:eastAsia="HG丸ｺﾞｼｯｸM-PRO" w:hAnsi="HG丸ｺﾞｼｯｸM-PRO" w:hint="eastAsia"/>
          <w:sz w:val="24"/>
          <w:szCs w:val="24"/>
        </w:rPr>
        <w:t>給食の残食を減らすため</w:t>
      </w:r>
      <w:r w:rsidR="0018258F">
        <w:rPr>
          <w:rFonts w:ascii="HG丸ｺﾞｼｯｸM-PRO" w:eastAsia="HG丸ｺﾞｼｯｸM-PRO" w:hAnsi="HG丸ｺﾞｼｯｸM-PRO" w:hint="eastAsia"/>
          <w:sz w:val="24"/>
          <w:szCs w:val="24"/>
        </w:rPr>
        <w:t>民間業者と連携し</w:t>
      </w:r>
      <w:r w:rsidR="005B5FE8">
        <w:rPr>
          <w:rFonts w:ascii="HG丸ｺﾞｼｯｸM-PRO" w:eastAsia="HG丸ｺﾞｼｯｸM-PRO" w:hAnsi="HG丸ｺﾞｼｯｸM-PRO" w:hint="eastAsia"/>
          <w:sz w:val="24"/>
          <w:szCs w:val="24"/>
        </w:rPr>
        <w:t>、</w:t>
      </w:r>
      <w:r w:rsidR="0018258F">
        <w:rPr>
          <w:rFonts w:ascii="HG丸ｺﾞｼｯｸM-PRO" w:eastAsia="HG丸ｺﾞｼｯｸM-PRO" w:hAnsi="HG丸ｺﾞｼｯｸM-PRO" w:hint="eastAsia"/>
          <w:sz w:val="24"/>
          <w:szCs w:val="24"/>
        </w:rPr>
        <w:t>給食調理の施設見学を行い、その様子を動画にまとめ全校生徒へ周知したり、</w:t>
      </w:r>
      <w:r w:rsidR="002D409B">
        <w:rPr>
          <w:rFonts w:ascii="HG丸ｺﾞｼｯｸM-PRO" w:eastAsia="HG丸ｺﾞｼｯｸM-PRO" w:hAnsi="HG丸ｺﾞｼｯｸM-PRO" w:hint="eastAsia"/>
          <w:sz w:val="24"/>
          <w:szCs w:val="24"/>
        </w:rPr>
        <w:t>生徒アンケートを実施して</w:t>
      </w:r>
      <w:r w:rsidR="0018258F">
        <w:rPr>
          <w:rFonts w:ascii="HG丸ｺﾞｼｯｸM-PRO" w:eastAsia="HG丸ｺﾞｼｯｸM-PRO" w:hAnsi="HG丸ｺﾞｼｯｸM-PRO" w:hint="eastAsia"/>
          <w:sz w:val="24"/>
          <w:szCs w:val="24"/>
        </w:rPr>
        <w:t>残食量</w:t>
      </w:r>
      <w:r w:rsidR="005B5FE8">
        <w:rPr>
          <w:rFonts w:ascii="HG丸ｺﾞｼｯｸM-PRO" w:eastAsia="HG丸ｺﾞｼｯｸM-PRO" w:hAnsi="HG丸ｺﾞｼｯｸM-PRO" w:hint="eastAsia"/>
          <w:sz w:val="24"/>
          <w:szCs w:val="24"/>
        </w:rPr>
        <w:t>の</w:t>
      </w:r>
      <w:r w:rsidR="0018258F">
        <w:rPr>
          <w:rFonts w:ascii="HG丸ｺﾞｼｯｸM-PRO" w:eastAsia="HG丸ｺﾞｼｯｸM-PRO" w:hAnsi="HG丸ｺﾞｼｯｸM-PRO" w:hint="eastAsia"/>
          <w:sz w:val="24"/>
          <w:szCs w:val="24"/>
        </w:rPr>
        <w:t>多い</w:t>
      </w:r>
      <w:r w:rsidR="002D409B">
        <w:rPr>
          <w:rFonts w:ascii="HG丸ｺﾞｼｯｸM-PRO" w:eastAsia="HG丸ｺﾞｼｯｸM-PRO" w:hAnsi="HG丸ｺﾞｼｯｸM-PRO" w:hint="eastAsia"/>
          <w:sz w:val="24"/>
          <w:szCs w:val="24"/>
        </w:rPr>
        <w:t>サラダに小袋のドレッシングをつけたりする</w:t>
      </w:r>
      <w:r w:rsidR="0018258F">
        <w:rPr>
          <w:rFonts w:ascii="HG丸ｺﾞｼｯｸM-PRO" w:eastAsia="HG丸ｺﾞｼｯｸM-PRO" w:hAnsi="HG丸ｺﾞｼｯｸM-PRO" w:hint="eastAsia"/>
          <w:sz w:val="24"/>
          <w:szCs w:val="24"/>
        </w:rPr>
        <w:t>などの取組みを行った結果、今では残食量がピーク時の半分になるまでに改善し</w:t>
      </w:r>
      <w:r w:rsidR="005B5FE8">
        <w:rPr>
          <w:rFonts w:ascii="HG丸ｺﾞｼｯｸM-PRO" w:eastAsia="HG丸ｺﾞｼｯｸM-PRO" w:hAnsi="HG丸ｺﾞｼｯｸM-PRO" w:hint="eastAsia"/>
          <w:sz w:val="24"/>
          <w:szCs w:val="24"/>
        </w:rPr>
        <w:t>た</w:t>
      </w:r>
      <w:r w:rsidR="0018258F">
        <w:rPr>
          <w:rFonts w:ascii="HG丸ｺﾞｼｯｸM-PRO" w:eastAsia="HG丸ｺﾞｼｯｸM-PRO" w:hAnsi="HG丸ｺﾞｼｯｸM-PRO" w:hint="eastAsia"/>
          <w:sz w:val="24"/>
          <w:szCs w:val="24"/>
        </w:rPr>
        <w:t>そうです。</w:t>
      </w:r>
    </w:p>
    <w:p w14:paraId="351781CF" w14:textId="7400512C" w:rsidR="00970F31" w:rsidRPr="009275B5" w:rsidRDefault="00E31358" w:rsidP="00E06251">
      <w:pPr>
        <w:spacing w:line="360" w:lineRule="auto"/>
        <w:rPr>
          <w:rFonts w:ascii="HG丸ｺﾞｼｯｸM-PRO" w:eastAsia="HG丸ｺﾞｼｯｸM-PRO" w:hAnsi="HG丸ｺﾞｼｯｸM-PRO"/>
          <w:sz w:val="36"/>
          <w:szCs w:val="36"/>
          <w:highlight w:val="yellow"/>
        </w:rPr>
      </w:pPr>
      <w:r w:rsidRPr="00F0458D">
        <w:rPr>
          <w:rFonts w:ascii="HG丸ｺﾞｼｯｸM-PRO" w:eastAsia="HG丸ｺﾞｼｯｸM-PRO" w:hAnsi="HG丸ｺﾞｼｯｸM-PRO"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教科と関連した</w:t>
      </w:r>
      <w:r w:rsidR="004A1D2D" w:rsidRPr="00F0458D">
        <w:rPr>
          <w:rFonts w:ascii="HG丸ｺﾞｼｯｸM-PRO" w:eastAsia="HG丸ｺﾞｼｯｸM-PRO" w:hAnsi="HG丸ｺﾞｼｯｸM-PRO"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食に関する授業の取</w:t>
      </w:r>
      <w:r w:rsidR="00970F31" w:rsidRPr="00F0458D">
        <w:rPr>
          <w:rFonts w:ascii="HG丸ｺﾞｼｯｸM-PRO" w:eastAsia="HG丸ｺﾞｼｯｸM-PRO" w:hAnsi="HG丸ｺﾞｼｯｸM-PRO"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組み</w:t>
      </w:r>
    </w:p>
    <w:p w14:paraId="55381E05" w14:textId="719A665E" w:rsidR="00DA3449" w:rsidRDefault="00C17327" w:rsidP="003A6C5C">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59264" behindDoc="0" locked="0" layoutInCell="1" allowOverlap="1" wp14:anchorId="5E5BEC9E" wp14:editId="5BA4CF1B">
            <wp:simplePos x="0" y="0"/>
            <wp:positionH relativeFrom="margin">
              <wp:posOffset>4393565</wp:posOffset>
            </wp:positionH>
            <wp:positionV relativeFrom="paragraph">
              <wp:posOffset>4838065</wp:posOffset>
            </wp:positionV>
            <wp:extent cx="2265680" cy="1652270"/>
            <wp:effectExtent l="0" t="0" r="1270" b="508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5680"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4C35">
        <w:rPr>
          <w:rFonts w:ascii="HG丸ｺﾞｼｯｸM-PRO" w:eastAsia="HG丸ｺﾞｼｯｸM-PRO" w:hAnsi="HG丸ｺﾞｼｯｸM-PRO"/>
          <w:noProof/>
          <w:sz w:val="24"/>
          <w:szCs w:val="24"/>
        </w:rPr>
        <w:drawing>
          <wp:anchor distT="0" distB="0" distL="114300" distR="114300" simplePos="0" relativeHeight="251658240" behindDoc="0" locked="0" layoutInCell="1" allowOverlap="1" wp14:anchorId="7B76078E" wp14:editId="4F76D042">
            <wp:simplePos x="0" y="0"/>
            <wp:positionH relativeFrom="margin">
              <wp:align>left</wp:align>
            </wp:positionH>
            <wp:positionV relativeFrom="paragraph">
              <wp:posOffset>37465</wp:posOffset>
            </wp:positionV>
            <wp:extent cx="2331720" cy="1647825"/>
            <wp:effectExtent l="0" t="0" r="0"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172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DFA" w:rsidRPr="00F0458D">
        <w:rPr>
          <w:rFonts w:ascii="HG丸ｺﾞｼｯｸM-PRO" w:eastAsia="HG丸ｺﾞｼｯｸM-PRO" w:hAnsi="HG丸ｺﾞｼｯｸM-PRO" w:hint="eastAsia"/>
          <w:sz w:val="24"/>
          <w:szCs w:val="24"/>
        </w:rPr>
        <w:t xml:space="preserve">　</w:t>
      </w:r>
      <w:r w:rsidR="00CA2173">
        <w:rPr>
          <w:rFonts w:ascii="HG丸ｺﾞｼｯｸM-PRO" w:eastAsia="HG丸ｺﾞｼｯｸM-PRO" w:hAnsi="HG丸ｺﾞｼｯｸM-PRO" w:hint="eastAsia"/>
          <w:sz w:val="24"/>
          <w:szCs w:val="24"/>
        </w:rPr>
        <w:t>今回</w:t>
      </w:r>
      <w:r w:rsidR="00A30B39">
        <w:rPr>
          <w:rFonts w:ascii="HG丸ｺﾞｼｯｸM-PRO" w:eastAsia="HG丸ｺﾞｼｯｸM-PRO" w:hAnsi="HG丸ｺﾞｼｯｸM-PRO" w:hint="eastAsia"/>
          <w:sz w:val="24"/>
          <w:szCs w:val="24"/>
        </w:rPr>
        <w:t>は、</w:t>
      </w:r>
      <w:r w:rsidR="006663AF">
        <w:rPr>
          <w:rFonts w:ascii="HG丸ｺﾞｼｯｸM-PRO" w:eastAsia="HG丸ｺﾞｼｯｸM-PRO" w:hAnsi="HG丸ｺﾞｼｯｸM-PRO" w:hint="eastAsia"/>
          <w:sz w:val="24"/>
          <w:szCs w:val="24"/>
        </w:rPr>
        <w:t>中学校</w:t>
      </w:r>
      <w:r w:rsidR="008F2E0C">
        <w:rPr>
          <w:rFonts w:ascii="HG丸ｺﾞｼｯｸM-PRO" w:eastAsia="HG丸ｺﾞｼｯｸM-PRO" w:hAnsi="HG丸ｺﾞｼｯｸM-PRO" w:hint="eastAsia"/>
          <w:sz w:val="24"/>
          <w:szCs w:val="24"/>
        </w:rPr>
        <w:t>２</w:t>
      </w:r>
      <w:r w:rsidR="003E6347" w:rsidRPr="00F0458D">
        <w:rPr>
          <w:rFonts w:ascii="HG丸ｺﾞｼｯｸM-PRO" w:eastAsia="HG丸ｺﾞｼｯｸM-PRO" w:hAnsi="HG丸ｺﾞｼｯｸM-PRO" w:hint="eastAsia"/>
          <w:sz w:val="24"/>
          <w:szCs w:val="24"/>
        </w:rPr>
        <w:t>年生</w:t>
      </w:r>
      <w:r w:rsidR="00934E99">
        <w:rPr>
          <w:rFonts w:ascii="HG丸ｺﾞｼｯｸM-PRO" w:eastAsia="HG丸ｺﾞｼｯｸM-PRO" w:hAnsi="HG丸ｺﾞｼｯｸM-PRO" w:hint="eastAsia"/>
          <w:sz w:val="24"/>
          <w:szCs w:val="24"/>
        </w:rPr>
        <w:t>の</w:t>
      </w:r>
      <w:r w:rsidR="00DA3449">
        <w:rPr>
          <w:rFonts w:ascii="HG丸ｺﾞｼｯｸM-PRO" w:eastAsia="HG丸ｺﾞｼｯｸM-PRO" w:hAnsi="HG丸ｺﾞｼｯｸM-PRO" w:hint="eastAsia"/>
          <w:sz w:val="24"/>
          <w:szCs w:val="24"/>
        </w:rPr>
        <w:t>家庭科</w:t>
      </w:r>
      <w:r w:rsidR="003A6C5C">
        <w:rPr>
          <w:rFonts w:ascii="HG丸ｺﾞｼｯｸM-PRO" w:eastAsia="HG丸ｺﾞｼｯｸM-PRO" w:hAnsi="HG丸ｺﾞｼｯｸM-PRO" w:hint="eastAsia"/>
          <w:sz w:val="24"/>
          <w:szCs w:val="24"/>
        </w:rPr>
        <w:t>「持続可能な社会をめざして」のテーマのもと、文部科学省の『「食」の探究と社会への広がり』中学生用食育教材を活用した食品ロスに関する学習です。導入では、「ハンガーマップ」から世界の食糧危機について触れ、世界には７億１千万人もの</w:t>
      </w:r>
      <w:r w:rsidR="005B5FE8">
        <w:rPr>
          <w:rFonts w:ascii="HG丸ｺﾞｼｯｸM-PRO" w:eastAsia="HG丸ｺﾞｼｯｸM-PRO" w:hAnsi="HG丸ｺﾞｼｯｸM-PRO" w:hint="eastAsia"/>
          <w:sz w:val="24"/>
          <w:szCs w:val="24"/>
        </w:rPr>
        <w:t>人が慢性的な栄養不足となって</w:t>
      </w:r>
      <w:r w:rsidR="003A6C5C">
        <w:rPr>
          <w:rFonts w:ascii="HG丸ｺﾞｼｯｸM-PRO" w:eastAsia="HG丸ｺﾞｼｯｸM-PRO" w:hAnsi="HG丸ｺﾞｼｯｸM-PRO" w:hint="eastAsia"/>
          <w:sz w:val="24"/>
          <w:szCs w:val="24"/>
        </w:rPr>
        <w:t>いること、飢餓レベルが非常に高い国が16カ国もあることが示されました。</w:t>
      </w:r>
      <w:r w:rsidR="00EA4C35">
        <w:rPr>
          <w:rFonts w:ascii="HG丸ｺﾞｼｯｸM-PRO" w:eastAsia="HG丸ｺﾞｼｯｸM-PRO" w:hAnsi="HG丸ｺﾞｼｯｸM-PRO" w:hint="eastAsia"/>
          <w:sz w:val="24"/>
          <w:szCs w:val="24"/>
        </w:rPr>
        <w:t>一方で、食べられていないアイスクリームがゴミ箱に捨てられている</w:t>
      </w:r>
      <w:r>
        <w:rPr>
          <w:rFonts w:ascii="HG丸ｺﾞｼｯｸM-PRO" w:eastAsia="HG丸ｺﾞｼｯｸM-PRO" w:hAnsi="HG丸ｺﾞｼｯｸM-PRO" w:hint="eastAsia"/>
          <w:sz w:val="24"/>
          <w:szCs w:val="24"/>
        </w:rPr>
        <w:t>１</w:t>
      </w:r>
      <w:r w:rsidR="00EA4C35">
        <w:rPr>
          <w:rFonts w:ascii="HG丸ｺﾞｼｯｸM-PRO" w:eastAsia="HG丸ｺﾞｼｯｸM-PRO" w:hAnsi="HG丸ｺﾞｼｯｸM-PRO" w:hint="eastAsia"/>
          <w:sz w:val="24"/>
          <w:szCs w:val="24"/>
        </w:rPr>
        <w:t>枚の写真を提示し、SNSに掲載する写真を撮るだけのために消費されていること、食品ロスが身近な問題になっていることが</w:t>
      </w:r>
      <w:r w:rsidR="004B780A">
        <w:rPr>
          <w:rFonts w:ascii="HG丸ｺﾞｼｯｸM-PRO" w:eastAsia="HG丸ｺﾞｼｯｸM-PRO" w:hAnsi="HG丸ｺﾞｼｯｸM-PRO" w:hint="eastAsia"/>
          <w:sz w:val="24"/>
          <w:szCs w:val="24"/>
        </w:rPr>
        <w:t>学校栄養職員から</w:t>
      </w:r>
      <w:r w:rsidR="00EA4C35">
        <w:rPr>
          <w:rFonts w:ascii="HG丸ｺﾞｼｯｸM-PRO" w:eastAsia="HG丸ｺﾞｼｯｸM-PRO" w:hAnsi="HG丸ｺﾞｼｯｸM-PRO" w:hint="eastAsia"/>
          <w:sz w:val="24"/>
          <w:szCs w:val="24"/>
        </w:rPr>
        <w:t>問題提起されました。そこで</w:t>
      </w:r>
      <w:r w:rsidR="004B780A">
        <w:rPr>
          <w:rFonts w:ascii="HG丸ｺﾞｼｯｸM-PRO" w:eastAsia="HG丸ｺﾞｼｯｸM-PRO" w:hAnsi="HG丸ｺﾞｼｯｸM-PRO" w:hint="eastAsia"/>
          <w:sz w:val="24"/>
          <w:szCs w:val="24"/>
        </w:rPr>
        <w:t>家庭科担当教諭から</w:t>
      </w:r>
      <w:r w:rsidR="00EA4C35">
        <w:rPr>
          <w:rFonts w:ascii="HG丸ｺﾞｼｯｸM-PRO" w:eastAsia="HG丸ｺﾞｼｯｸM-PRO" w:hAnsi="HG丸ｺﾞｼｯｸM-PRO" w:hint="eastAsia"/>
          <w:sz w:val="24"/>
          <w:szCs w:val="24"/>
        </w:rPr>
        <w:t>食品ロスを減らすための取組みについて各自タブレット端末を用いて調べ、象徴的な一枚の写真を使ってプレゼンテーションを行</w:t>
      </w:r>
      <w:r w:rsidR="004B780A">
        <w:rPr>
          <w:rFonts w:ascii="HG丸ｺﾞｼｯｸM-PRO" w:eastAsia="HG丸ｺﾞｼｯｸM-PRO" w:hAnsi="HG丸ｺﾞｼｯｸM-PRO" w:hint="eastAsia"/>
          <w:sz w:val="24"/>
          <w:szCs w:val="24"/>
        </w:rPr>
        <w:t>う課題が示されると、</w:t>
      </w:r>
      <w:r w:rsidR="008D1E35">
        <w:rPr>
          <w:rFonts w:ascii="HG丸ｺﾞｼｯｸM-PRO" w:eastAsia="HG丸ｺﾞｼｯｸM-PRO" w:hAnsi="HG丸ｺﾞｼｯｸM-PRO" w:hint="eastAsia"/>
          <w:sz w:val="24"/>
          <w:szCs w:val="24"/>
        </w:rPr>
        <w:t>生徒は世界</w:t>
      </w:r>
      <w:r w:rsidR="00390468">
        <w:rPr>
          <w:rFonts w:ascii="HG丸ｺﾞｼｯｸM-PRO" w:eastAsia="HG丸ｺﾞｼｯｸM-PRO" w:hAnsi="HG丸ｺﾞｼｯｸM-PRO" w:hint="eastAsia"/>
          <w:sz w:val="24"/>
          <w:szCs w:val="24"/>
        </w:rPr>
        <w:t>や日本</w:t>
      </w:r>
      <w:r w:rsidR="008D1E35">
        <w:rPr>
          <w:rFonts w:ascii="HG丸ｺﾞｼｯｸM-PRO" w:eastAsia="HG丸ｺﾞｼｯｸM-PRO" w:hAnsi="HG丸ｺﾞｼｯｸM-PRO" w:hint="eastAsia"/>
          <w:sz w:val="24"/>
          <w:szCs w:val="24"/>
        </w:rPr>
        <w:t>の</w:t>
      </w:r>
      <w:r w:rsidR="00390468">
        <w:rPr>
          <w:rFonts w:ascii="HG丸ｺﾞｼｯｸM-PRO" w:eastAsia="HG丸ｺﾞｼｯｸM-PRO" w:hAnsi="HG丸ｺﾞｼｯｸM-PRO" w:hint="eastAsia"/>
          <w:sz w:val="24"/>
          <w:szCs w:val="24"/>
        </w:rPr>
        <w:t>食品ロス削減の取組みを黙々と調べ、ワークシートへメモを書き込</w:t>
      </w:r>
      <w:r w:rsidR="004B780A">
        <w:rPr>
          <w:rFonts w:ascii="HG丸ｺﾞｼｯｸM-PRO" w:eastAsia="HG丸ｺﾞｼｯｸM-PRO" w:hAnsi="HG丸ｺﾞｼｯｸM-PRO" w:hint="eastAsia"/>
          <w:sz w:val="24"/>
          <w:szCs w:val="24"/>
        </w:rPr>
        <w:t>んでい</w:t>
      </w:r>
      <w:r w:rsidR="00021A11">
        <w:rPr>
          <w:rFonts w:ascii="HG丸ｺﾞｼｯｸM-PRO" w:eastAsia="HG丸ｺﾞｼｯｸM-PRO" w:hAnsi="HG丸ｺﾞｼｯｸM-PRO" w:hint="eastAsia"/>
          <w:sz w:val="24"/>
          <w:szCs w:val="24"/>
        </w:rPr>
        <w:t>き</w:t>
      </w:r>
      <w:r w:rsidR="004B780A">
        <w:rPr>
          <w:rFonts w:ascii="HG丸ｺﾞｼｯｸM-PRO" w:eastAsia="HG丸ｺﾞｼｯｸM-PRO" w:hAnsi="HG丸ｺﾞｼｯｸM-PRO" w:hint="eastAsia"/>
          <w:sz w:val="24"/>
          <w:szCs w:val="24"/>
        </w:rPr>
        <w:t>ま</w:t>
      </w:r>
      <w:r w:rsidR="00021A11">
        <w:rPr>
          <w:rFonts w:ascii="HG丸ｺﾞｼｯｸM-PRO" w:eastAsia="HG丸ｺﾞｼｯｸM-PRO" w:hAnsi="HG丸ｺﾞｼｯｸM-PRO" w:hint="eastAsia"/>
          <w:sz w:val="24"/>
          <w:szCs w:val="24"/>
        </w:rPr>
        <w:t>す</w:t>
      </w:r>
      <w:r w:rsidR="00390468">
        <w:rPr>
          <w:rFonts w:ascii="HG丸ｺﾞｼｯｸM-PRO" w:eastAsia="HG丸ｺﾞｼｯｸM-PRO" w:hAnsi="HG丸ｺﾞｼｯｸM-PRO" w:hint="eastAsia"/>
          <w:sz w:val="24"/>
          <w:szCs w:val="24"/>
        </w:rPr>
        <w:t>。</w:t>
      </w:r>
      <w:r w:rsidR="004B780A">
        <w:rPr>
          <w:rFonts w:ascii="HG丸ｺﾞｼｯｸM-PRO" w:eastAsia="HG丸ｺﾞｼｯｸM-PRO" w:hAnsi="HG丸ｺﾞｼｯｸM-PRO" w:hint="eastAsia"/>
          <w:sz w:val="24"/>
          <w:szCs w:val="24"/>
        </w:rPr>
        <w:t>その後、学校栄養職員が提出された写真を</w:t>
      </w:r>
      <w:r>
        <w:rPr>
          <w:rFonts w:ascii="HG丸ｺﾞｼｯｸM-PRO" w:eastAsia="HG丸ｺﾞｼｯｸM-PRO" w:hAnsi="HG丸ｺﾞｼｯｸM-PRO" w:hint="eastAsia"/>
          <w:sz w:val="24"/>
          <w:szCs w:val="24"/>
        </w:rPr>
        <w:t>選び、当てられた生徒がクラス全員へプレゼンテーションを行いました。ブラジルでは余った食材を持ち込むとその食材で料理を作ってくれるレストランがあることや日本では宴会の始まりの30分間と終わり</w:t>
      </w:r>
      <w:r w:rsidR="00021A11">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10分間は出された料理を食べる時間をもつ「3010運動」など様々な取組みが紹介されました。学校栄養職員が、アイスクリームが捨てられた１枚の写真から</w:t>
      </w:r>
      <w:r w:rsidR="00BC7BE4">
        <w:rPr>
          <w:rFonts w:ascii="HG丸ｺﾞｼｯｸM-PRO" w:eastAsia="HG丸ｺﾞｼｯｸM-PRO" w:hAnsi="HG丸ｺﾞｼｯｸM-PRO" w:hint="eastAsia"/>
          <w:sz w:val="24"/>
          <w:szCs w:val="24"/>
        </w:rPr>
        <w:t>問題提起をしたことを受けて、生徒たちも１枚の写真から食品ロスの削減策を考える素敵な授業でした。</w:t>
      </w:r>
    </w:p>
    <w:p w14:paraId="39AA78C7" w14:textId="0406D3BD" w:rsidR="00DA3449" w:rsidRPr="00BC7BE4" w:rsidRDefault="00DA3449" w:rsidP="00903002">
      <w:pPr>
        <w:spacing w:line="360" w:lineRule="auto"/>
        <w:rPr>
          <w:rFonts w:ascii="HG丸ｺﾞｼｯｸM-PRO" w:eastAsia="HG丸ｺﾞｼｯｸM-PRO" w:hAnsi="HG丸ｺﾞｼｯｸM-PRO"/>
          <w:sz w:val="24"/>
          <w:szCs w:val="24"/>
        </w:rPr>
      </w:pPr>
    </w:p>
    <w:sectPr w:rsidR="00DA3449" w:rsidRPr="00BC7BE4" w:rsidSect="00946D80">
      <w:pgSz w:w="11906" w:h="16838"/>
      <w:pgMar w:top="709" w:right="720" w:bottom="426"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4E62C" w14:textId="77777777" w:rsidR="00012DF9" w:rsidRDefault="00012DF9" w:rsidP="00AA7080">
      <w:r>
        <w:separator/>
      </w:r>
    </w:p>
  </w:endnote>
  <w:endnote w:type="continuationSeparator" w:id="0">
    <w:p w14:paraId="7A19CBC3" w14:textId="77777777" w:rsidR="00012DF9" w:rsidRDefault="00012DF9" w:rsidP="00AA7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34086" w14:textId="77777777" w:rsidR="00012DF9" w:rsidRDefault="00012DF9" w:rsidP="00AA7080">
      <w:r>
        <w:separator/>
      </w:r>
    </w:p>
  </w:footnote>
  <w:footnote w:type="continuationSeparator" w:id="0">
    <w:p w14:paraId="433B7B38" w14:textId="77777777" w:rsidR="00012DF9" w:rsidRDefault="00012DF9" w:rsidP="00AA70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colormru v:ext="edit" colors="#ff9,#f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533"/>
    <w:rsid w:val="00012DF9"/>
    <w:rsid w:val="00021A11"/>
    <w:rsid w:val="000408FE"/>
    <w:rsid w:val="000973E0"/>
    <w:rsid w:val="000D3885"/>
    <w:rsid w:val="000E746B"/>
    <w:rsid w:val="000F1CC6"/>
    <w:rsid w:val="000F4E74"/>
    <w:rsid w:val="000F5922"/>
    <w:rsid w:val="00107C8A"/>
    <w:rsid w:val="00117849"/>
    <w:rsid w:val="001378C5"/>
    <w:rsid w:val="00144D99"/>
    <w:rsid w:val="00164FA2"/>
    <w:rsid w:val="001779D7"/>
    <w:rsid w:val="0018258F"/>
    <w:rsid w:val="00182C54"/>
    <w:rsid w:val="001B1B5D"/>
    <w:rsid w:val="001D1EA3"/>
    <w:rsid w:val="001D740B"/>
    <w:rsid w:val="001F72F7"/>
    <w:rsid w:val="00200622"/>
    <w:rsid w:val="00243B6E"/>
    <w:rsid w:val="0028190E"/>
    <w:rsid w:val="00290109"/>
    <w:rsid w:val="00293903"/>
    <w:rsid w:val="002A06AC"/>
    <w:rsid w:val="002B5B5A"/>
    <w:rsid w:val="002C7DB6"/>
    <w:rsid w:val="002D409B"/>
    <w:rsid w:val="002E6A52"/>
    <w:rsid w:val="00301F68"/>
    <w:rsid w:val="0030203F"/>
    <w:rsid w:val="00326002"/>
    <w:rsid w:val="00333129"/>
    <w:rsid w:val="003545AE"/>
    <w:rsid w:val="00363802"/>
    <w:rsid w:val="00373B42"/>
    <w:rsid w:val="00381B43"/>
    <w:rsid w:val="003831D0"/>
    <w:rsid w:val="00390468"/>
    <w:rsid w:val="003A6C5C"/>
    <w:rsid w:val="003B2EC7"/>
    <w:rsid w:val="003C0BE4"/>
    <w:rsid w:val="003E6347"/>
    <w:rsid w:val="003F4CF4"/>
    <w:rsid w:val="004102BA"/>
    <w:rsid w:val="00420361"/>
    <w:rsid w:val="00435172"/>
    <w:rsid w:val="00461CC8"/>
    <w:rsid w:val="00467275"/>
    <w:rsid w:val="004748B2"/>
    <w:rsid w:val="004849D8"/>
    <w:rsid w:val="004A1D2D"/>
    <w:rsid w:val="004B780A"/>
    <w:rsid w:val="004C7A2F"/>
    <w:rsid w:val="004D7A34"/>
    <w:rsid w:val="004E7A7C"/>
    <w:rsid w:val="004F5D49"/>
    <w:rsid w:val="004F61A4"/>
    <w:rsid w:val="004F7A49"/>
    <w:rsid w:val="00500AAA"/>
    <w:rsid w:val="00512A63"/>
    <w:rsid w:val="00551132"/>
    <w:rsid w:val="00571DFA"/>
    <w:rsid w:val="00575991"/>
    <w:rsid w:val="005872CC"/>
    <w:rsid w:val="00587527"/>
    <w:rsid w:val="005955E6"/>
    <w:rsid w:val="005960D6"/>
    <w:rsid w:val="005A2D6A"/>
    <w:rsid w:val="005B5FE8"/>
    <w:rsid w:val="005C0563"/>
    <w:rsid w:val="005C1688"/>
    <w:rsid w:val="005C3282"/>
    <w:rsid w:val="005C493F"/>
    <w:rsid w:val="005D73BB"/>
    <w:rsid w:val="005F4AB0"/>
    <w:rsid w:val="00602818"/>
    <w:rsid w:val="00626533"/>
    <w:rsid w:val="006265EB"/>
    <w:rsid w:val="006327B2"/>
    <w:rsid w:val="0063359F"/>
    <w:rsid w:val="00651195"/>
    <w:rsid w:val="006617BB"/>
    <w:rsid w:val="00662801"/>
    <w:rsid w:val="006663AF"/>
    <w:rsid w:val="00676D24"/>
    <w:rsid w:val="006A391B"/>
    <w:rsid w:val="006A5FED"/>
    <w:rsid w:val="007216D9"/>
    <w:rsid w:val="007275E3"/>
    <w:rsid w:val="00733E79"/>
    <w:rsid w:val="007357BD"/>
    <w:rsid w:val="007A06CF"/>
    <w:rsid w:val="007A2468"/>
    <w:rsid w:val="007B3417"/>
    <w:rsid w:val="007B4614"/>
    <w:rsid w:val="007F6C20"/>
    <w:rsid w:val="0080393F"/>
    <w:rsid w:val="0082067E"/>
    <w:rsid w:val="0082674E"/>
    <w:rsid w:val="008444ED"/>
    <w:rsid w:val="00844DA2"/>
    <w:rsid w:val="00870649"/>
    <w:rsid w:val="008863F2"/>
    <w:rsid w:val="008B14A8"/>
    <w:rsid w:val="008B7834"/>
    <w:rsid w:val="008B7CA2"/>
    <w:rsid w:val="008D1E35"/>
    <w:rsid w:val="008D7F42"/>
    <w:rsid w:val="008F2E0C"/>
    <w:rsid w:val="00903002"/>
    <w:rsid w:val="009275B5"/>
    <w:rsid w:val="00934E99"/>
    <w:rsid w:val="00936612"/>
    <w:rsid w:val="00946D80"/>
    <w:rsid w:val="00950D4F"/>
    <w:rsid w:val="009612D8"/>
    <w:rsid w:val="00970F31"/>
    <w:rsid w:val="0098747E"/>
    <w:rsid w:val="009A08E5"/>
    <w:rsid w:val="009A22EE"/>
    <w:rsid w:val="009B79C5"/>
    <w:rsid w:val="009E46EC"/>
    <w:rsid w:val="009F4980"/>
    <w:rsid w:val="00A07C0E"/>
    <w:rsid w:val="00A1478C"/>
    <w:rsid w:val="00A222BC"/>
    <w:rsid w:val="00A30B39"/>
    <w:rsid w:val="00A93EFA"/>
    <w:rsid w:val="00A97C13"/>
    <w:rsid w:val="00AA4704"/>
    <w:rsid w:val="00AA7080"/>
    <w:rsid w:val="00AB5104"/>
    <w:rsid w:val="00B3388D"/>
    <w:rsid w:val="00B63CDD"/>
    <w:rsid w:val="00B90E8D"/>
    <w:rsid w:val="00BB4ACE"/>
    <w:rsid w:val="00BC2A88"/>
    <w:rsid w:val="00BC7BE4"/>
    <w:rsid w:val="00C05BFC"/>
    <w:rsid w:val="00C1433C"/>
    <w:rsid w:val="00C17327"/>
    <w:rsid w:val="00C44367"/>
    <w:rsid w:val="00C508DE"/>
    <w:rsid w:val="00C54C27"/>
    <w:rsid w:val="00C7361D"/>
    <w:rsid w:val="00C90D30"/>
    <w:rsid w:val="00CA2173"/>
    <w:rsid w:val="00CA4BB6"/>
    <w:rsid w:val="00CD0755"/>
    <w:rsid w:val="00CD5E03"/>
    <w:rsid w:val="00CE4C1D"/>
    <w:rsid w:val="00CF1F18"/>
    <w:rsid w:val="00CF392C"/>
    <w:rsid w:val="00CF5549"/>
    <w:rsid w:val="00D05EE8"/>
    <w:rsid w:val="00D13C27"/>
    <w:rsid w:val="00D17296"/>
    <w:rsid w:val="00D342F6"/>
    <w:rsid w:val="00D472AC"/>
    <w:rsid w:val="00DA3449"/>
    <w:rsid w:val="00DB2A2B"/>
    <w:rsid w:val="00DC271A"/>
    <w:rsid w:val="00DE73FC"/>
    <w:rsid w:val="00DF2BE5"/>
    <w:rsid w:val="00DF3EFB"/>
    <w:rsid w:val="00E06251"/>
    <w:rsid w:val="00E068E4"/>
    <w:rsid w:val="00E21DD4"/>
    <w:rsid w:val="00E22F00"/>
    <w:rsid w:val="00E31358"/>
    <w:rsid w:val="00E40BC8"/>
    <w:rsid w:val="00E56814"/>
    <w:rsid w:val="00E82276"/>
    <w:rsid w:val="00E97E88"/>
    <w:rsid w:val="00EA027B"/>
    <w:rsid w:val="00EA4C35"/>
    <w:rsid w:val="00EB5465"/>
    <w:rsid w:val="00EB5B34"/>
    <w:rsid w:val="00EE1984"/>
    <w:rsid w:val="00EE2208"/>
    <w:rsid w:val="00EE5867"/>
    <w:rsid w:val="00EF244F"/>
    <w:rsid w:val="00F0458D"/>
    <w:rsid w:val="00F2229C"/>
    <w:rsid w:val="00F27D57"/>
    <w:rsid w:val="00F3042E"/>
    <w:rsid w:val="00F320D1"/>
    <w:rsid w:val="00F43EF6"/>
    <w:rsid w:val="00F534D6"/>
    <w:rsid w:val="00F569C2"/>
    <w:rsid w:val="00F67585"/>
    <w:rsid w:val="00F82293"/>
    <w:rsid w:val="00F91324"/>
    <w:rsid w:val="00F91A45"/>
    <w:rsid w:val="00FA2D17"/>
    <w:rsid w:val="00FB1AC6"/>
    <w:rsid w:val="00FB1E80"/>
    <w:rsid w:val="00FC1368"/>
    <w:rsid w:val="00FC5594"/>
    <w:rsid w:val="00FE4F39"/>
    <w:rsid w:val="00FF1CE3"/>
    <w:rsid w:val="00FF2103"/>
    <w:rsid w:val="00FF6C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colormru v:ext="edit" colors="#ff9,#fcc"/>
    </o:shapedefaults>
    <o:shapelayout v:ext="edit">
      <o:idmap v:ext="edit" data="1"/>
    </o:shapelayout>
  </w:shapeDefaults>
  <w:decimalSymbol w:val="."/>
  <w:listSeparator w:val=","/>
  <w14:docId w14:val="4E1E0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7080"/>
    <w:pPr>
      <w:tabs>
        <w:tab w:val="center" w:pos="4252"/>
        <w:tab w:val="right" w:pos="8504"/>
      </w:tabs>
      <w:snapToGrid w:val="0"/>
    </w:pPr>
  </w:style>
  <w:style w:type="character" w:customStyle="1" w:styleId="a4">
    <w:name w:val="ヘッダー (文字)"/>
    <w:basedOn w:val="a0"/>
    <w:link w:val="a3"/>
    <w:uiPriority w:val="99"/>
    <w:rsid w:val="00AA7080"/>
  </w:style>
  <w:style w:type="paragraph" w:styleId="a5">
    <w:name w:val="footer"/>
    <w:basedOn w:val="a"/>
    <w:link w:val="a6"/>
    <w:uiPriority w:val="99"/>
    <w:unhideWhenUsed/>
    <w:rsid w:val="00AA7080"/>
    <w:pPr>
      <w:tabs>
        <w:tab w:val="center" w:pos="4252"/>
        <w:tab w:val="right" w:pos="8504"/>
      </w:tabs>
      <w:snapToGrid w:val="0"/>
    </w:pPr>
  </w:style>
  <w:style w:type="character" w:customStyle="1" w:styleId="a6">
    <w:name w:val="フッター (文字)"/>
    <w:basedOn w:val="a0"/>
    <w:link w:val="a5"/>
    <w:uiPriority w:val="99"/>
    <w:rsid w:val="00AA7080"/>
  </w:style>
  <w:style w:type="paragraph" w:styleId="a7">
    <w:name w:val="Balloon Text"/>
    <w:basedOn w:val="a"/>
    <w:link w:val="a8"/>
    <w:uiPriority w:val="99"/>
    <w:semiHidden/>
    <w:unhideWhenUsed/>
    <w:rsid w:val="003B2EC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B2EC7"/>
    <w:rPr>
      <w:rFonts w:asciiTheme="majorHAnsi" w:eastAsiaTheme="majorEastAsia" w:hAnsiTheme="majorHAnsi" w:cstheme="majorBidi"/>
      <w:sz w:val="18"/>
      <w:szCs w:val="18"/>
    </w:rPr>
  </w:style>
  <w:style w:type="character" w:styleId="a9">
    <w:name w:val="Hyperlink"/>
    <w:basedOn w:val="a0"/>
    <w:uiPriority w:val="99"/>
    <w:unhideWhenUsed/>
    <w:rsid w:val="00D342F6"/>
    <w:rPr>
      <w:color w:val="0000FF" w:themeColor="hyperlink"/>
      <w:u w:val="single"/>
    </w:rPr>
  </w:style>
  <w:style w:type="character" w:styleId="aa">
    <w:name w:val="FollowedHyperlink"/>
    <w:basedOn w:val="a0"/>
    <w:uiPriority w:val="99"/>
    <w:semiHidden/>
    <w:unhideWhenUsed/>
    <w:rsid w:val="00EF24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776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2023-11-09T10:11:00Z</dcterms:created>
  <dcterms:modified xsi:type="dcterms:W3CDTF">2024-01-29T02:54:00Z</dcterms:modified>
</cp:coreProperties>
</file>