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70" w:rsidRPr="007B6970" w:rsidRDefault="007B6970" w:rsidP="007B6970">
      <w:pPr>
        <w:jc w:val="right"/>
        <w:rPr>
          <w:rFonts w:ascii="ＭＳ 明朝" w:eastAsia="ＭＳ 明朝" w:hAnsi="ＭＳ 明朝"/>
          <w:szCs w:val="20"/>
        </w:rPr>
      </w:pPr>
      <w:r w:rsidRPr="007B6970">
        <w:rPr>
          <w:rFonts w:ascii="ＭＳ 明朝" w:eastAsia="ＭＳ 明朝" w:hAnsi="ＭＳ 明朝" w:hint="eastAsia"/>
          <w:szCs w:val="20"/>
        </w:rPr>
        <w:t>2019.3.1</w:t>
      </w:r>
      <w:r w:rsidR="006541F3">
        <w:rPr>
          <w:rFonts w:ascii="ＭＳ 明朝" w:eastAsia="ＭＳ 明朝" w:hAnsi="ＭＳ 明朝" w:hint="eastAsia"/>
          <w:szCs w:val="20"/>
        </w:rPr>
        <w:t>5</w:t>
      </w:r>
    </w:p>
    <w:p w:rsidR="007B6970" w:rsidRPr="007B6970" w:rsidRDefault="00CE1D8F">
      <w:pPr>
        <w:rPr>
          <w:rFonts w:ascii="ＭＳ 明朝" w:eastAsia="ＭＳ 明朝" w:hAnsi="ＭＳ 明朝"/>
          <w:szCs w:val="20"/>
        </w:rPr>
      </w:pPr>
      <w:r w:rsidRPr="007B6970">
        <w:rPr>
          <w:rFonts w:ascii="ＭＳ 明朝" w:eastAsia="ＭＳ 明朝" w:hAnsi="ＭＳ 明朝" w:hint="eastAsia"/>
          <w:szCs w:val="20"/>
        </w:rPr>
        <w:t>【</w:t>
      </w:r>
      <w:r w:rsidR="000779A0" w:rsidRPr="007B6970">
        <w:rPr>
          <w:rFonts w:ascii="ＭＳ 明朝" w:eastAsia="ＭＳ 明朝" w:hAnsi="ＭＳ 明朝" w:hint="eastAsia"/>
          <w:szCs w:val="20"/>
        </w:rPr>
        <w:t>回答</w:t>
      </w:r>
      <w:r w:rsidR="00B87BCB" w:rsidRPr="007B6970">
        <w:rPr>
          <w:rFonts w:ascii="ＭＳ 明朝" w:eastAsia="ＭＳ 明朝" w:hAnsi="ＭＳ 明朝" w:hint="eastAsia"/>
          <w:szCs w:val="20"/>
        </w:rPr>
        <w:t>要旨</w:t>
      </w:r>
      <w:r w:rsidRPr="007B6970">
        <w:rPr>
          <w:rFonts w:ascii="ＭＳ 明朝" w:eastAsia="ＭＳ 明朝" w:hAnsi="ＭＳ 明朝" w:hint="eastAsia"/>
          <w:szCs w:val="20"/>
        </w:rPr>
        <w:t>(</w:t>
      </w:r>
      <w:r w:rsidR="006541F3">
        <w:rPr>
          <w:rFonts w:ascii="ＭＳ 明朝" w:eastAsia="ＭＳ 明朝" w:hAnsi="ＭＳ 明朝" w:hint="eastAsia"/>
          <w:szCs w:val="20"/>
        </w:rPr>
        <w:t>自治労大阪府職員労働組合</w:t>
      </w:r>
      <w:r w:rsidRPr="007B6970">
        <w:rPr>
          <w:rFonts w:ascii="ＭＳ 明朝" w:eastAsia="ＭＳ 明朝" w:hAnsi="ＭＳ 明朝" w:hint="eastAsia"/>
          <w:szCs w:val="20"/>
        </w:rPr>
        <w:t>)】</w:t>
      </w:r>
      <w:r w:rsidR="0060522C" w:rsidRPr="007B6970">
        <w:rPr>
          <w:rFonts w:ascii="ＭＳ 明朝" w:eastAsia="ＭＳ 明朝" w:hAnsi="ＭＳ 明朝" w:hint="eastAsia"/>
          <w:szCs w:val="20"/>
        </w:rPr>
        <w:t xml:space="preserve">　　　　　　</w:t>
      </w:r>
    </w:p>
    <w:p w:rsidR="000779A0" w:rsidRDefault="000779A0" w:rsidP="007B6970">
      <w:pPr>
        <w:rPr>
          <w:rFonts w:asciiTheme="majorEastAsia" w:eastAsiaTheme="majorEastAsia" w:hAnsiTheme="majorEastAsia"/>
          <w:szCs w:val="21"/>
        </w:rPr>
      </w:pPr>
    </w:p>
    <w:p w:rsidR="006541F3" w:rsidRPr="00A742EC" w:rsidRDefault="006541F3" w:rsidP="006541F3">
      <w:pPr>
        <w:ind w:left="210" w:hangingChars="100" w:hanging="210"/>
        <w:jc w:val="left"/>
        <w:rPr>
          <w:color w:val="000000"/>
        </w:rPr>
      </w:pPr>
      <w:r w:rsidRPr="00A742EC">
        <w:rPr>
          <w:rFonts w:hint="eastAsia"/>
          <w:color w:val="000000"/>
        </w:rPr>
        <w:t>１　良き労使関係を尊重する立場から、勤務条件並びにこれらの制度に関する問題に関しては、今後とも必要の都度協議しながら、誠意をもって対処してまいります。</w:t>
      </w:r>
    </w:p>
    <w:p w:rsidR="006541F3" w:rsidRPr="00A742EC" w:rsidRDefault="006541F3" w:rsidP="006541F3">
      <w:pPr>
        <w:jc w:val="left"/>
        <w:rPr>
          <w:rFonts w:hint="eastAsia"/>
          <w:color w:val="000000"/>
        </w:rPr>
      </w:pPr>
      <w:r w:rsidRPr="00A742EC">
        <w:rPr>
          <w:rFonts w:hint="eastAsia"/>
          <w:color w:val="000000"/>
        </w:rPr>
        <w:t>２</w:t>
      </w:r>
    </w:p>
    <w:p w:rsidR="006541F3" w:rsidRPr="00A742EC" w:rsidRDefault="006541F3" w:rsidP="006541F3">
      <w:pPr>
        <w:ind w:left="210" w:hangingChars="100" w:hanging="210"/>
        <w:jc w:val="left"/>
        <w:rPr>
          <w:rFonts w:hint="eastAsia"/>
          <w:color w:val="000000"/>
        </w:rPr>
      </w:pPr>
      <w:r w:rsidRPr="00A742EC">
        <w:rPr>
          <w:rFonts w:hint="eastAsia"/>
          <w:color w:val="000000"/>
        </w:rPr>
        <w:t>(1)</w:t>
      </w:r>
      <w:r w:rsidRPr="00A742EC">
        <w:rPr>
          <w:rFonts w:hint="eastAsia"/>
          <w:color w:val="000000"/>
        </w:rPr>
        <w:t xml:space="preserve">　勤務時間の問題は、勤務条件の基本に関わる制度上の問題ですが、ご要求の趣旨については、担当部局に伝えてまいります。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(2)</w:t>
      </w:r>
      <w:r w:rsidRPr="00A742EC">
        <w:rPr>
          <w:rFonts w:hint="eastAsia"/>
          <w:color w:val="000000"/>
        </w:rPr>
        <w:t xml:space="preserve">　カードリーダーによる退勤時刻と時間外勤務終了時刻の差につきましては、担当部局と協議してまいります。また部としても、職員の健康管理の観点も含め、最終退庁簿を確認するなどし、退勤管理の適正化に努めてまいります。</w:t>
      </w:r>
    </w:p>
    <w:p w:rsidR="006541F3" w:rsidRPr="00A742EC" w:rsidRDefault="006541F3" w:rsidP="006541F3">
      <w:pPr>
        <w:ind w:left="210" w:hangingChars="100" w:hanging="210"/>
        <w:jc w:val="left"/>
        <w:rPr>
          <w:rFonts w:hint="eastAsia"/>
          <w:strike/>
          <w:color w:val="000000"/>
        </w:rPr>
      </w:pPr>
      <w:r w:rsidRPr="00A742EC">
        <w:rPr>
          <w:rFonts w:hint="eastAsia"/>
          <w:color w:val="000000"/>
        </w:rPr>
        <w:t>(3)</w:t>
      </w:r>
      <w:r w:rsidRPr="00A742EC">
        <w:rPr>
          <w:rFonts w:hint="eastAsia"/>
          <w:color w:val="000000"/>
        </w:rPr>
        <w:t xml:space="preserve">　時間外勤務については、その縮減方策として、平成</w:t>
      </w:r>
      <w:r w:rsidRPr="00A742EC">
        <w:rPr>
          <w:rFonts w:hint="eastAsia"/>
          <w:color w:val="000000"/>
        </w:rPr>
        <w:t>17</w:t>
      </w:r>
      <w:r w:rsidRPr="00A742EC">
        <w:rPr>
          <w:rFonts w:hint="eastAsia"/>
          <w:color w:val="000000"/>
        </w:rPr>
        <w:t>年度から、年間</w:t>
      </w:r>
      <w:r w:rsidRPr="00A742EC">
        <w:rPr>
          <w:rFonts w:hint="eastAsia"/>
          <w:color w:val="000000"/>
        </w:rPr>
        <w:t>360</w:t>
      </w:r>
      <w:r w:rsidRPr="00A742EC">
        <w:rPr>
          <w:rFonts w:hint="eastAsia"/>
          <w:color w:val="000000"/>
        </w:rPr>
        <w:t>時間を超える時間外勤務命令が原則禁止となり、事前命令の徹底等、従前からの取り組みを強化するなど、組織マネジメントによる時間外勤務縮減の実行管理を徹底することとしております。</w:t>
      </w:r>
    </w:p>
    <w:p w:rsidR="006541F3" w:rsidRPr="00A742EC" w:rsidRDefault="006541F3" w:rsidP="006541F3">
      <w:pPr>
        <w:ind w:leftChars="100" w:left="210" w:firstLineChars="100" w:firstLine="210"/>
        <w:jc w:val="left"/>
        <w:rPr>
          <w:rFonts w:hint="eastAsia"/>
          <w:color w:val="000000"/>
        </w:rPr>
      </w:pPr>
      <w:r w:rsidRPr="00A742EC">
        <w:rPr>
          <w:rFonts w:hint="eastAsia"/>
          <w:color w:val="000000"/>
        </w:rPr>
        <w:t>加えて、職員の健康保持、増進を目的に、部独自の時間外縮減策を講じるなど、恒常的な残業の撲滅に努めております。</w:t>
      </w:r>
    </w:p>
    <w:p w:rsidR="006541F3" w:rsidRPr="00A742EC" w:rsidRDefault="006541F3" w:rsidP="006541F3">
      <w:pPr>
        <w:ind w:left="210" w:hangingChars="100" w:hanging="210"/>
        <w:jc w:val="left"/>
        <w:rPr>
          <w:rFonts w:hint="eastAsia"/>
          <w:color w:val="000000"/>
        </w:rPr>
      </w:pPr>
      <w:r w:rsidRPr="00A742EC">
        <w:rPr>
          <w:rFonts w:hint="eastAsia"/>
          <w:color w:val="000000"/>
        </w:rPr>
        <w:t>(4)</w:t>
      </w:r>
      <w:r w:rsidRPr="00A742EC">
        <w:rPr>
          <w:rFonts w:hint="eastAsia"/>
          <w:color w:val="000000"/>
        </w:rPr>
        <w:t xml:space="preserve">　年次休暇、夏期休暇の取得については、その趣旨の啓発に努めているところであり、今後とも、その周知・徹底に努めてまいります。夏期休暇等の日数については、制度上の問題ですが、ご要求の趣旨については、担当部局に伝えてまいります。</w:t>
      </w:r>
    </w:p>
    <w:p w:rsidR="006541F3" w:rsidRPr="00A742EC" w:rsidRDefault="006541F3" w:rsidP="006541F3">
      <w:pPr>
        <w:jc w:val="left"/>
        <w:rPr>
          <w:rFonts w:hint="eastAsia"/>
          <w:color w:val="000000"/>
        </w:rPr>
      </w:pPr>
      <w:r w:rsidRPr="00A742EC">
        <w:rPr>
          <w:rFonts w:hint="eastAsia"/>
          <w:color w:val="000000"/>
        </w:rPr>
        <w:t>(5)</w:t>
      </w:r>
      <w:r w:rsidRPr="00A742EC">
        <w:rPr>
          <w:rFonts w:hint="eastAsia"/>
          <w:color w:val="000000"/>
        </w:rPr>
        <w:t xml:space="preserve">　今後とも、休日勤務は必要最小限とするよう努めてまいります。</w:t>
      </w:r>
    </w:p>
    <w:p w:rsidR="006541F3" w:rsidRPr="00A742EC" w:rsidRDefault="006541F3" w:rsidP="006541F3">
      <w:pPr>
        <w:jc w:val="left"/>
        <w:rPr>
          <w:rFonts w:hint="eastAsia"/>
          <w:color w:val="000000"/>
        </w:rPr>
      </w:pPr>
      <w:r w:rsidRPr="00A742EC">
        <w:rPr>
          <w:rFonts w:hint="eastAsia"/>
          <w:color w:val="000000"/>
        </w:rPr>
        <w:t>３</w:t>
      </w:r>
    </w:p>
    <w:p w:rsidR="006541F3" w:rsidRPr="00A742EC" w:rsidRDefault="006541F3" w:rsidP="006541F3">
      <w:pPr>
        <w:ind w:left="210" w:hangingChars="100" w:hanging="210"/>
        <w:jc w:val="left"/>
        <w:rPr>
          <w:rFonts w:hint="eastAsia"/>
          <w:color w:val="000000"/>
        </w:rPr>
      </w:pPr>
      <w:r w:rsidRPr="00A742EC">
        <w:rPr>
          <w:rFonts w:hint="eastAsia"/>
          <w:color w:val="000000"/>
        </w:rPr>
        <w:t>(1)</w:t>
      </w:r>
      <w:r w:rsidRPr="00A742EC">
        <w:rPr>
          <w:rFonts w:hint="eastAsia"/>
          <w:color w:val="000000"/>
        </w:rPr>
        <w:t xml:space="preserve">　ＶＤＴ作業に関する職場環境等の問題については、平成</w:t>
      </w:r>
      <w:r w:rsidRPr="00A742EC">
        <w:rPr>
          <w:rFonts w:hint="eastAsia"/>
          <w:color w:val="000000"/>
        </w:rPr>
        <w:t>14</w:t>
      </w:r>
      <w:r w:rsidRPr="00A742EC">
        <w:rPr>
          <w:rFonts w:hint="eastAsia"/>
          <w:color w:val="000000"/>
        </w:rPr>
        <w:t>年</w:t>
      </w:r>
      <w:r w:rsidRPr="00A742EC">
        <w:rPr>
          <w:rFonts w:hint="eastAsia"/>
          <w:color w:val="000000"/>
        </w:rPr>
        <w:t>12</w:t>
      </w:r>
      <w:r w:rsidRPr="00A742EC">
        <w:rPr>
          <w:rFonts w:hint="eastAsia"/>
          <w:color w:val="000000"/>
        </w:rPr>
        <w:t>月に改正された「ＶＤＴ作業のための労働衛生管理基準」の趣旨を各所属に周知・徹底するとともに、ＶＤＴ作業における作業環境管理、作業管理、健康診断等について、安全衛生管理体制のより一層の整備を行うため、同基準を有効に活用し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 xml:space="preserve">　　また、ＶＤＴ作業従事者に対する特別健康診断の内容充実については、担当部局に伝えてまいります。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(2)</w:t>
      </w:r>
      <w:r w:rsidRPr="00A742EC">
        <w:rPr>
          <w:rFonts w:hint="eastAsia"/>
          <w:color w:val="000000"/>
        </w:rPr>
        <w:t xml:space="preserve">　休憩時間の取得については、その徹底を図ってまいります。また、休養室、男子更衣室など、執務スペース拡大等の改善要求については、今後とも引続き担当部局に伝えてまいります。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(3)</w:t>
      </w:r>
      <w:r w:rsidRPr="00A742EC">
        <w:rPr>
          <w:rFonts w:hint="eastAsia"/>
          <w:color w:val="000000"/>
        </w:rPr>
        <w:t xml:space="preserve">　平成</w:t>
      </w:r>
      <w:r w:rsidRPr="00A742EC">
        <w:rPr>
          <w:rFonts w:hint="eastAsia"/>
          <w:color w:val="000000"/>
        </w:rPr>
        <w:t>25</w:t>
      </w:r>
      <w:r w:rsidRPr="00A742EC">
        <w:rPr>
          <w:rFonts w:hint="eastAsia"/>
          <w:color w:val="000000"/>
        </w:rPr>
        <w:t>年度から部独自の取組みとして、管理監督者等を対象としてメンタルヘルス及びハラスメントの研修を実施したところです。部としても、安全衛生委員会の開催など職員の安全及び健康の確保に向け取り組んで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(4)</w:t>
      </w:r>
      <w:r w:rsidRPr="00A742EC">
        <w:rPr>
          <w:rFonts w:hint="eastAsia"/>
          <w:color w:val="000000"/>
        </w:rPr>
        <w:t xml:space="preserve">　出張の日程については、業務内容を考慮して、合理的に命令しているところです。</w:t>
      </w:r>
    </w:p>
    <w:p w:rsidR="006541F3" w:rsidRPr="00A742EC" w:rsidRDefault="006541F3" w:rsidP="006541F3">
      <w:pPr>
        <w:jc w:val="left"/>
        <w:rPr>
          <w:rFonts w:hint="eastAsia"/>
          <w:color w:val="000000"/>
        </w:rPr>
      </w:pPr>
      <w:r w:rsidRPr="00A742EC">
        <w:rPr>
          <w:rFonts w:hint="eastAsia"/>
          <w:color w:val="000000"/>
        </w:rPr>
        <w:t>４</w:t>
      </w:r>
    </w:p>
    <w:p w:rsidR="006541F3" w:rsidRPr="00A742EC" w:rsidRDefault="006541F3" w:rsidP="006541F3">
      <w:pPr>
        <w:ind w:left="210" w:hangingChars="100" w:hanging="210"/>
        <w:jc w:val="left"/>
        <w:rPr>
          <w:rFonts w:hint="eastAsia"/>
          <w:color w:val="000000"/>
        </w:rPr>
      </w:pPr>
      <w:r w:rsidRPr="00A742EC">
        <w:rPr>
          <w:rFonts w:hint="eastAsia"/>
          <w:color w:val="000000"/>
        </w:rPr>
        <w:t>(1)</w:t>
      </w:r>
      <w:r w:rsidRPr="00A742EC">
        <w:rPr>
          <w:rFonts w:hint="eastAsia"/>
          <w:color w:val="000000"/>
        </w:rPr>
        <w:t xml:space="preserve">　必要な備品・物品については、その必要性を訴え、所要の予算が確保されるよう努めてまいります。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(2)</w:t>
      </w:r>
      <w:r w:rsidRPr="00A742EC">
        <w:rPr>
          <w:rFonts w:hint="eastAsia"/>
          <w:color w:val="000000"/>
        </w:rPr>
        <w:t xml:space="preserve">　事務所ごとに設置している安全工事施工推進協議会（発注者と受注者で構成）で、安全パトロール（数回／年間）を実施するとともに、年１～２回は労働基準監督署との合同パトロールや安全講習会により、発注工事の安全対策強化に努めています。さらに、大阪労働局の協力を得て、工事施工担当者や監督職員等に対し安全管理研修の実施や、安全点検チェックリストによる請負者への指導を強化するとともに、工事事故カルテにより部内で発生した事故事例の見える化を行うなど、工事安全対策に対する意識向上を図ることで建設労働災害の防止に取り組んでいます。</w:t>
      </w:r>
    </w:p>
    <w:p w:rsidR="006541F3" w:rsidRPr="00A742EC" w:rsidRDefault="006541F3" w:rsidP="006541F3">
      <w:pPr>
        <w:jc w:val="left"/>
        <w:rPr>
          <w:rFonts w:hint="eastAsia"/>
          <w:color w:val="000000"/>
        </w:rPr>
      </w:pPr>
    </w:p>
    <w:p w:rsidR="006541F3" w:rsidRPr="00A742EC" w:rsidRDefault="006541F3" w:rsidP="006541F3">
      <w:pPr>
        <w:ind w:left="210" w:hangingChars="100" w:hanging="210"/>
        <w:jc w:val="left"/>
        <w:rPr>
          <w:rFonts w:hint="eastAsia"/>
          <w:color w:val="000000"/>
        </w:rPr>
      </w:pPr>
      <w:r w:rsidRPr="00A742EC">
        <w:rPr>
          <w:rFonts w:hint="eastAsia"/>
          <w:color w:val="000000"/>
        </w:rPr>
        <w:t>(3)</w:t>
      </w:r>
      <w:r w:rsidRPr="00A742EC">
        <w:rPr>
          <w:rFonts w:hint="eastAsia"/>
          <w:color w:val="000000"/>
        </w:rPr>
        <w:t xml:space="preserve">　大規模災害時における都市整備部出先事務所職員用の備蓄物資については、大阪府庁業務継続計画に基づき、発災当初の３日分に対応した職員備蓄が整備されることを関係部局に確認しております。</w:t>
      </w:r>
    </w:p>
    <w:p w:rsidR="006541F3" w:rsidRPr="00A742EC" w:rsidRDefault="006541F3" w:rsidP="006541F3">
      <w:pPr>
        <w:ind w:left="210" w:hangingChars="100" w:hanging="210"/>
        <w:jc w:val="left"/>
        <w:rPr>
          <w:rFonts w:hint="eastAsia"/>
          <w:color w:val="000000"/>
        </w:rPr>
      </w:pPr>
      <w:r w:rsidRPr="00A742EC">
        <w:rPr>
          <w:rFonts w:hint="eastAsia"/>
          <w:color w:val="000000"/>
        </w:rPr>
        <w:t xml:space="preserve">　　災害時に勤務する職員の安全確保や負担軽減に、引き続き努めてまいります。また、特別休暇等の制度上の改善については、担当部局に伝えてまいります。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(4)</w:t>
      </w:r>
      <w:r w:rsidRPr="00A742EC">
        <w:rPr>
          <w:rFonts w:hint="eastAsia"/>
          <w:color w:val="000000"/>
        </w:rPr>
        <w:t xml:space="preserve">　水防指令が深夜に発令された場合に必要な体制整備を図るため、必要な参集手段の確保に引続き努めてまいります。</w:t>
      </w:r>
    </w:p>
    <w:p w:rsidR="006541F3" w:rsidRPr="00A742EC" w:rsidRDefault="006541F3" w:rsidP="006541F3">
      <w:pPr>
        <w:ind w:left="210" w:hangingChars="100" w:hanging="210"/>
        <w:jc w:val="left"/>
        <w:rPr>
          <w:rFonts w:hint="eastAsia"/>
          <w:color w:val="000000"/>
        </w:rPr>
      </w:pPr>
      <w:r w:rsidRPr="00A742EC">
        <w:rPr>
          <w:rFonts w:hint="eastAsia"/>
          <w:color w:val="000000"/>
        </w:rPr>
        <w:t>(5)</w:t>
      </w:r>
      <w:r w:rsidRPr="00A742EC">
        <w:rPr>
          <w:rFonts w:hint="eastAsia"/>
          <w:color w:val="000000"/>
        </w:rPr>
        <w:t xml:space="preserve">　休息時間については、平成</w:t>
      </w:r>
      <w:r w:rsidRPr="00A742EC">
        <w:rPr>
          <w:rFonts w:hint="eastAsia"/>
          <w:color w:val="000000"/>
        </w:rPr>
        <w:t>20</w:t>
      </w:r>
      <w:r w:rsidRPr="00A742EC">
        <w:rPr>
          <w:rFonts w:hint="eastAsia"/>
          <w:color w:val="000000"/>
        </w:rPr>
        <w:t>年</w:t>
      </w:r>
      <w:r w:rsidRPr="00A742EC">
        <w:rPr>
          <w:rFonts w:hint="eastAsia"/>
          <w:color w:val="000000"/>
        </w:rPr>
        <w:t>8</w:t>
      </w:r>
      <w:r w:rsidRPr="00A742EC">
        <w:rPr>
          <w:rFonts w:hint="eastAsia"/>
          <w:color w:val="000000"/>
        </w:rPr>
        <w:t xml:space="preserve">月から国の指導等を踏まえ廃止されたところです。ご要求の趣旨については、関係部局に伝えてまいります。　</w:t>
      </w:r>
    </w:p>
    <w:p w:rsidR="006541F3" w:rsidRPr="00A742EC" w:rsidRDefault="006541F3" w:rsidP="006541F3">
      <w:pPr>
        <w:jc w:val="left"/>
        <w:rPr>
          <w:rFonts w:hint="eastAsia"/>
          <w:color w:val="000000"/>
        </w:rPr>
      </w:pPr>
      <w:r w:rsidRPr="00A742EC">
        <w:rPr>
          <w:rFonts w:hint="eastAsia"/>
          <w:color w:val="000000"/>
        </w:rPr>
        <w:t>(6)</w:t>
      </w:r>
      <w:r w:rsidRPr="00A742EC">
        <w:rPr>
          <w:rFonts w:hint="eastAsia"/>
          <w:color w:val="000000"/>
        </w:rPr>
        <w:t xml:space="preserve">　住所要件等を勘案し、適材適所に努めているところです。</w:t>
      </w:r>
    </w:p>
    <w:p w:rsidR="006541F3" w:rsidRPr="00A742EC" w:rsidRDefault="006541F3" w:rsidP="006541F3">
      <w:pPr>
        <w:ind w:left="210" w:hangingChars="100" w:hanging="210"/>
        <w:jc w:val="left"/>
        <w:rPr>
          <w:rFonts w:hint="eastAsia"/>
          <w:color w:val="000000"/>
        </w:rPr>
      </w:pPr>
      <w:r w:rsidRPr="00A742EC">
        <w:rPr>
          <w:rFonts w:hint="eastAsia"/>
          <w:color w:val="000000"/>
        </w:rPr>
        <w:t>(7)</w:t>
      </w:r>
      <w:r w:rsidRPr="00A742EC">
        <w:rPr>
          <w:rFonts w:hint="eastAsia"/>
          <w:color w:val="000000"/>
        </w:rPr>
        <w:t xml:space="preserve">　職員の労働条件に変更が生じる場合は、誠意をもって対処してまいります。</w:t>
      </w:r>
    </w:p>
    <w:p w:rsidR="006541F3" w:rsidRPr="00A742EC" w:rsidRDefault="006541F3" w:rsidP="006541F3">
      <w:pPr>
        <w:jc w:val="left"/>
        <w:rPr>
          <w:color w:val="000000"/>
        </w:rPr>
      </w:pPr>
      <w:r w:rsidRPr="00A742EC">
        <w:rPr>
          <w:rFonts w:hint="eastAsia"/>
          <w:color w:val="000000"/>
        </w:rPr>
        <w:t>(8)</w:t>
      </w:r>
    </w:p>
    <w:p w:rsidR="006541F3" w:rsidRPr="00A742EC" w:rsidRDefault="006541F3" w:rsidP="006541F3">
      <w:pPr>
        <w:ind w:left="210" w:hangingChars="100" w:hanging="210"/>
        <w:jc w:val="left"/>
        <w:rPr>
          <w:rFonts w:hint="eastAsia"/>
          <w:color w:val="000000"/>
        </w:rPr>
      </w:pPr>
      <w:r w:rsidRPr="00A742EC">
        <w:rPr>
          <w:rFonts w:hint="eastAsia"/>
          <w:color w:val="000000"/>
        </w:rPr>
        <w:t>①　用地事務等における個人番号の収集については、現場の意見をお聞きし、平成</w:t>
      </w:r>
      <w:r w:rsidRPr="00A742EC">
        <w:rPr>
          <w:rFonts w:hint="eastAsia"/>
          <w:color w:val="000000"/>
        </w:rPr>
        <w:t>27</w:t>
      </w:r>
      <w:r w:rsidRPr="00A742EC">
        <w:rPr>
          <w:rFonts w:hint="eastAsia"/>
          <w:color w:val="000000"/>
        </w:rPr>
        <w:t>年</w:t>
      </w:r>
      <w:r w:rsidRPr="00A742EC">
        <w:rPr>
          <w:rFonts w:hint="eastAsia"/>
          <w:color w:val="000000"/>
        </w:rPr>
        <w:t>12</w:t>
      </w:r>
      <w:r w:rsidRPr="00A742EC">
        <w:rPr>
          <w:rFonts w:hint="eastAsia"/>
          <w:color w:val="000000"/>
        </w:rPr>
        <w:t>月に事務手続き方法を定めたところです。今後とも、職員に過度な負担が生じないよう、適切な事務処理につとめてまいります。</w:t>
      </w:r>
    </w:p>
    <w:p w:rsidR="006541F3" w:rsidRPr="00A742EC" w:rsidRDefault="006541F3" w:rsidP="006541F3">
      <w:pPr>
        <w:jc w:val="left"/>
        <w:rPr>
          <w:rFonts w:hint="eastAsia"/>
          <w:color w:val="000000"/>
        </w:rPr>
      </w:pPr>
      <w:r w:rsidRPr="00A742EC">
        <w:rPr>
          <w:rFonts w:hint="eastAsia"/>
          <w:color w:val="000000"/>
        </w:rPr>
        <w:t>②③　ご要求の趣旨については、担当部局に伝えてまいります。</w:t>
      </w:r>
    </w:p>
    <w:p w:rsidR="006541F3" w:rsidRPr="00A742EC" w:rsidRDefault="006541F3" w:rsidP="006541F3">
      <w:pPr>
        <w:jc w:val="left"/>
        <w:rPr>
          <w:rFonts w:hint="eastAsia"/>
          <w:color w:val="000000"/>
        </w:rPr>
      </w:pPr>
      <w:r w:rsidRPr="00A742EC">
        <w:rPr>
          <w:rFonts w:hint="eastAsia"/>
          <w:color w:val="000000"/>
        </w:rPr>
        <w:t>５</w:t>
      </w:r>
    </w:p>
    <w:p w:rsidR="006541F3" w:rsidRPr="00A742EC" w:rsidRDefault="006541F3" w:rsidP="006541F3">
      <w:pPr>
        <w:jc w:val="left"/>
        <w:rPr>
          <w:rFonts w:hint="eastAsia"/>
          <w:color w:val="000000"/>
        </w:rPr>
      </w:pPr>
      <w:r w:rsidRPr="00A742EC">
        <w:rPr>
          <w:rFonts w:hint="eastAsia"/>
          <w:color w:val="000000"/>
        </w:rPr>
        <w:t>(1)(2)</w:t>
      </w:r>
      <w:r w:rsidRPr="00A742EC">
        <w:rPr>
          <w:rFonts w:hint="eastAsia"/>
          <w:color w:val="000000"/>
        </w:rPr>
        <w:t xml:space="preserve">　ご要求の趣旨については、担当部局に伝えてまいります。</w:t>
      </w:r>
    </w:p>
    <w:p w:rsidR="006541F3" w:rsidRPr="00A742EC" w:rsidRDefault="006541F3" w:rsidP="006541F3">
      <w:pPr>
        <w:ind w:left="210" w:hangingChars="100" w:hanging="210"/>
        <w:jc w:val="left"/>
        <w:rPr>
          <w:rFonts w:hint="eastAsia"/>
          <w:color w:val="000000"/>
        </w:rPr>
      </w:pPr>
      <w:bookmarkStart w:id="0" w:name="_GoBack"/>
      <w:bookmarkEnd w:id="0"/>
      <w:r w:rsidRPr="00A742EC">
        <w:rPr>
          <w:rFonts w:hint="eastAsia"/>
          <w:color w:val="000000"/>
        </w:rPr>
        <w:t>(3)</w:t>
      </w:r>
      <w:r w:rsidRPr="00A742EC">
        <w:rPr>
          <w:rFonts w:hint="eastAsia"/>
          <w:color w:val="000000"/>
        </w:rPr>
        <w:t xml:space="preserve">　特殊勤務手当については、「大阪維新プログラム（案）」に基づく人事制度改革の一環として府民の理解を得られるものとなるよう平成</w:t>
      </w:r>
      <w:r w:rsidRPr="00A742EC">
        <w:rPr>
          <w:rFonts w:hint="eastAsia"/>
          <w:color w:val="000000"/>
        </w:rPr>
        <w:t>21</w:t>
      </w:r>
      <w:r w:rsidRPr="00A742EC">
        <w:rPr>
          <w:rFonts w:hint="eastAsia"/>
          <w:color w:val="000000"/>
        </w:rPr>
        <w:t>年度見直しを行ったところです。</w:t>
      </w:r>
    </w:p>
    <w:p w:rsidR="006541F3" w:rsidRDefault="006541F3" w:rsidP="006541F3">
      <w:pPr>
        <w:rPr>
          <w:rFonts w:asciiTheme="majorEastAsia" w:eastAsiaTheme="majorEastAsia" w:hAnsiTheme="majorEastAsia" w:hint="eastAsia"/>
          <w:szCs w:val="21"/>
        </w:rPr>
      </w:pPr>
      <w:r w:rsidRPr="00A742EC">
        <w:rPr>
          <w:rFonts w:hint="eastAsia"/>
          <w:color w:val="000000"/>
        </w:rPr>
        <w:t xml:space="preserve">　　ご要求の趣旨については、今後とも機会あるごとに担当部局に伝えてまいります。</w:t>
      </w:r>
    </w:p>
    <w:sectPr w:rsidR="006541F3" w:rsidSect="008B4DCB">
      <w:pgSz w:w="11906" w:h="16838" w:code="9"/>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01" w:rsidRDefault="009C3901" w:rsidP="003844E5">
      <w:r>
        <w:separator/>
      </w:r>
    </w:p>
  </w:endnote>
  <w:endnote w:type="continuationSeparator" w:id="0">
    <w:p w:rsidR="009C3901" w:rsidRDefault="009C3901"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01" w:rsidRDefault="009C3901" w:rsidP="003844E5">
      <w:r>
        <w:separator/>
      </w:r>
    </w:p>
  </w:footnote>
  <w:footnote w:type="continuationSeparator" w:id="0">
    <w:p w:rsidR="009C3901" w:rsidRDefault="009C3901" w:rsidP="00384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B55"/>
    <w:multiLevelType w:val="hybridMultilevel"/>
    <w:tmpl w:val="3D7C38F6"/>
    <w:lvl w:ilvl="0" w:tplc="0D0C047A">
      <w:start w:val="1"/>
      <w:numFmt w:val="decimal"/>
      <w:lvlText w:val="(%1)"/>
      <w:lvlJc w:val="left"/>
      <w:pPr>
        <w:ind w:left="4613"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B9C3E47"/>
    <w:multiLevelType w:val="hybridMultilevel"/>
    <w:tmpl w:val="48507676"/>
    <w:lvl w:ilvl="0" w:tplc="57E443E0">
      <w:start w:val="1"/>
      <w:numFmt w:val="decimal"/>
      <w:lvlText w:val="(%1)"/>
      <w:lvlJc w:val="left"/>
      <w:pPr>
        <w:ind w:left="792" w:hanging="360"/>
      </w:pPr>
      <w:rPr>
        <w:rFonts w:hint="default"/>
      </w:rPr>
    </w:lvl>
    <w:lvl w:ilvl="1" w:tplc="04090017">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C7C542E"/>
    <w:multiLevelType w:val="hybridMultilevel"/>
    <w:tmpl w:val="7310CE30"/>
    <w:lvl w:ilvl="0" w:tplc="A378C312">
      <w:start w:val="1"/>
      <w:numFmt w:val="decimal"/>
      <w:lvlText w:val="(%1)"/>
      <w:lvlJc w:val="left"/>
      <w:pPr>
        <w:ind w:left="563" w:hanging="420"/>
      </w:pPr>
      <w:rPr>
        <w:rFonts w:hint="default"/>
        <w:color w:val="000000"/>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 w15:restartNumberingAfterBreak="0">
    <w:nsid w:val="323D1A36"/>
    <w:multiLevelType w:val="hybridMultilevel"/>
    <w:tmpl w:val="F7561FA4"/>
    <w:lvl w:ilvl="0" w:tplc="EF9E2D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6332F2"/>
    <w:multiLevelType w:val="hybridMultilevel"/>
    <w:tmpl w:val="1FF20D4A"/>
    <w:lvl w:ilvl="0" w:tplc="75689344">
      <w:start w:val="1"/>
      <w:numFmt w:val="decimal"/>
      <w:lvlText w:val="(%1)"/>
      <w:lvlJc w:val="left"/>
      <w:pPr>
        <w:ind w:left="503" w:hanging="360"/>
      </w:pPr>
      <w:rPr>
        <w:rFonts w:hint="default"/>
      </w:rPr>
    </w:lvl>
    <w:lvl w:ilvl="1" w:tplc="50F2A2EC">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B3"/>
    <w:rsid w:val="0001788C"/>
    <w:rsid w:val="000779A0"/>
    <w:rsid w:val="00077B44"/>
    <w:rsid w:val="000E07ED"/>
    <w:rsid w:val="00123E77"/>
    <w:rsid w:val="00177BBF"/>
    <w:rsid w:val="00192C6F"/>
    <w:rsid w:val="00315E05"/>
    <w:rsid w:val="00345E9A"/>
    <w:rsid w:val="003844E5"/>
    <w:rsid w:val="004D582E"/>
    <w:rsid w:val="004E3A01"/>
    <w:rsid w:val="005E20D7"/>
    <w:rsid w:val="0060522C"/>
    <w:rsid w:val="006541F3"/>
    <w:rsid w:val="007B6970"/>
    <w:rsid w:val="00800950"/>
    <w:rsid w:val="0082126F"/>
    <w:rsid w:val="008B4DCB"/>
    <w:rsid w:val="008E255C"/>
    <w:rsid w:val="009C3901"/>
    <w:rsid w:val="00A17820"/>
    <w:rsid w:val="00B71CB0"/>
    <w:rsid w:val="00B87BCB"/>
    <w:rsid w:val="00CA3889"/>
    <w:rsid w:val="00CE1D8F"/>
    <w:rsid w:val="00D018B3"/>
    <w:rsid w:val="00D9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928D9E"/>
  <w15:docId w15:val="{1B29C9A8-FF0B-4AB3-BF5D-1EA2D516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森下　滋夫</cp:lastModifiedBy>
  <cp:revision>2</cp:revision>
  <cp:lastPrinted>2019-03-18T00:29:00Z</cp:lastPrinted>
  <dcterms:created xsi:type="dcterms:W3CDTF">2019-03-18T00:34:00Z</dcterms:created>
  <dcterms:modified xsi:type="dcterms:W3CDTF">2019-03-18T00:34:00Z</dcterms:modified>
</cp:coreProperties>
</file>