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F63" w:rsidRDefault="003D2F63" w:rsidP="003D2F63">
      <w:pPr>
        <w:ind w:left="440" w:hangingChars="200" w:hanging="440"/>
        <w:rPr>
          <w:sz w:val="22"/>
          <w:szCs w:val="22"/>
        </w:rPr>
      </w:pPr>
      <w:r>
        <w:rPr>
          <w:rFonts w:hint="eastAsia"/>
          <w:sz w:val="22"/>
          <w:szCs w:val="22"/>
        </w:rPr>
        <w:t>教職員の勤務労働条件に関する項目</w:t>
      </w:r>
    </w:p>
    <w:p w:rsidR="003D2F63" w:rsidRDefault="003D2F63" w:rsidP="003D2F63">
      <w:pPr>
        <w:ind w:firstLineChars="100" w:firstLine="220"/>
        <w:rPr>
          <w:rFonts w:ascii="ＭＳ 明朝" w:hAnsi="ＭＳ 明朝" w:cs="ＭＳ 明朝"/>
          <w:sz w:val="22"/>
          <w:szCs w:val="22"/>
        </w:rPr>
      </w:pPr>
      <w:r>
        <w:rPr>
          <w:rFonts w:ascii="ＭＳ 明朝" w:hAnsi="ＭＳ 明朝" w:cs="ＭＳ 明朝" w:hint="eastAsia"/>
          <w:sz w:val="22"/>
          <w:szCs w:val="22"/>
        </w:rPr>
        <w:t>門扉開閉業務については、高齢者の方への就業の機会を確保する観点から、シルバー人材センターへ業務を委託しているが、契約金額は最低</w:t>
      </w:r>
      <w:bookmarkStart w:id="0" w:name="_GoBack"/>
      <w:bookmarkEnd w:id="0"/>
      <w:r>
        <w:rPr>
          <w:rFonts w:ascii="ＭＳ 明朝" w:hAnsi="ＭＳ 明朝" w:cs="ＭＳ 明朝" w:hint="eastAsia"/>
          <w:sz w:val="22"/>
          <w:szCs w:val="22"/>
        </w:rPr>
        <w:t>賃金上昇の影響もあり、年々増加傾向にある。</w:t>
      </w:r>
    </w:p>
    <w:p w:rsidR="003D2F63" w:rsidRDefault="003D2F63" w:rsidP="003D2F63">
      <w:pPr>
        <w:ind w:firstLineChars="100" w:firstLine="220"/>
        <w:rPr>
          <w:rFonts w:ascii="ＭＳ 明朝" w:hAnsi="ＭＳ 明朝" w:cs="ＭＳ 明朝"/>
          <w:sz w:val="22"/>
          <w:szCs w:val="22"/>
        </w:rPr>
      </w:pPr>
      <w:r>
        <w:rPr>
          <w:rFonts w:ascii="ＭＳ 明朝" w:hAnsi="ＭＳ 明朝" w:cs="ＭＳ 明朝" w:hint="eastAsia"/>
          <w:sz w:val="22"/>
          <w:szCs w:val="22"/>
        </w:rPr>
        <w:t>具体的には、本業務に係る令和</w:t>
      </w:r>
      <w:r w:rsidRPr="000D0514">
        <w:rPr>
          <w:rFonts w:cs="ＭＳ 明朝"/>
          <w:sz w:val="22"/>
          <w:szCs w:val="22"/>
        </w:rPr>
        <w:t>2</w:t>
      </w:r>
      <w:r>
        <w:rPr>
          <w:rFonts w:ascii="ＭＳ 明朝" w:hAnsi="ＭＳ 明朝" w:cs="ＭＳ 明朝" w:hint="eastAsia"/>
          <w:sz w:val="22"/>
          <w:szCs w:val="22"/>
        </w:rPr>
        <w:t>年度当初予算額は約</w:t>
      </w:r>
      <w:r w:rsidRPr="00EE6E70">
        <w:rPr>
          <w:rFonts w:cs="ＭＳ 明朝"/>
          <w:sz w:val="22"/>
          <w:szCs w:val="22"/>
        </w:rPr>
        <w:t>1.</w:t>
      </w:r>
      <w:r>
        <w:rPr>
          <w:rFonts w:cs="ＭＳ 明朝"/>
          <w:sz w:val="22"/>
          <w:szCs w:val="22"/>
        </w:rPr>
        <w:t>9</w:t>
      </w:r>
      <w:r>
        <w:rPr>
          <w:rFonts w:ascii="ＭＳ 明朝" w:hAnsi="ＭＳ 明朝" w:cs="ＭＳ 明朝" w:hint="eastAsia"/>
          <w:sz w:val="22"/>
          <w:szCs w:val="22"/>
        </w:rPr>
        <w:t>億円であり、平成</w:t>
      </w:r>
      <w:r w:rsidRPr="000D0514">
        <w:rPr>
          <w:rFonts w:cs="ＭＳ 明朝"/>
          <w:sz w:val="22"/>
          <w:szCs w:val="22"/>
        </w:rPr>
        <w:t>31</w:t>
      </w:r>
      <w:r>
        <w:rPr>
          <w:rFonts w:ascii="ＭＳ 明朝" w:hAnsi="ＭＳ 明朝" w:cs="ＭＳ 明朝" w:hint="eastAsia"/>
          <w:sz w:val="22"/>
          <w:szCs w:val="22"/>
        </w:rPr>
        <w:t>年度と比較しても、約</w:t>
      </w:r>
      <w:r>
        <w:rPr>
          <w:rFonts w:cs="ＭＳ 明朝"/>
          <w:sz w:val="22"/>
          <w:szCs w:val="22"/>
        </w:rPr>
        <w:t>1</w:t>
      </w:r>
      <w:r>
        <w:rPr>
          <w:rFonts w:ascii="ＭＳ 明朝" w:hAnsi="ＭＳ 明朝" w:cs="ＭＳ 明朝" w:hint="eastAsia"/>
          <w:sz w:val="22"/>
          <w:szCs w:val="22"/>
        </w:rPr>
        <w:t>千万円</w:t>
      </w:r>
      <w:r>
        <w:rPr>
          <w:rFonts w:ascii="ＭＳ 明朝" w:hAnsi="ＭＳ 明朝" w:cs="ＭＳ 明朝"/>
          <w:sz w:val="22"/>
          <w:szCs w:val="22"/>
        </w:rPr>
        <w:t>の</w:t>
      </w:r>
      <w:r>
        <w:rPr>
          <w:rFonts w:ascii="ＭＳ 明朝" w:hAnsi="ＭＳ 明朝" w:cs="ＭＳ 明朝" w:hint="eastAsia"/>
          <w:sz w:val="22"/>
          <w:szCs w:val="22"/>
        </w:rPr>
        <w:t>増額と</w:t>
      </w:r>
      <w:r>
        <w:rPr>
          <w:rFonts w:ascii="ＭＳ 明朝" w:hAnsi="ＭＳ 明朝" w:cs="ＭＳ 明朝"/>
          <w:sz w:val="22"/>
          <w:szCs w:val="22"/>
        </w:rPr>
        <w:t>なってお</w:t>
      </w:r>
      <w:r>
        <w:rPr>
          <w:rFonts w:ascii="ＭＳ 明朝" w:hAnsi="ＭＳ 明朝" w:cs="ＭＳ 明朝" w:hint="eastAsia"/>
          <w:sz w:val="22"/>
          <w:szCs w:val="22"/>
        </w:rPr>
        <w:t>り、全体の予算額を圧迫する状況にある。</w:t>
      </w:r>
    </w:p>
    <w:p w:rsidR="003D2F63" w:rsidRPr="00937428" w:rsidRDefault="003D2F63" w:rsidP="003D2F63">
      <w:pPr>
        <w:ind w:firstLineChars="100" w:firstLine="220"/>
        <w:rPr>
          <w:sz w:val="22"/>
          <w:szCs w:val="22"/>
        </w:rPr>
      </w:pPr>
      <w:r>
        <w:rPr>
          <w:rFonts w:hint="eastAsia"/>
          <w:sz w:val="22"/>
          <w:szCs w:val="22"/>
        </w:rPr>
        <w:t>このため、委託業務の内容の見直しなども含め、契約金額が増加傾向にあることへの対応についての</w:t>
      </w:r>
      <w:r w:rsidRPr="0078320D">
        <w:rPr>
          <w:rFonts w:hint="eastAsia"/>
          <w:sz w:val="22"/>
          <w:szCs w:val="22"/>
        </w:rPr>
        <w:t>検討</w:t>
      </w:r>
      <w:r>
        <w:rPr>
          <w:rFonts w:hint="eastAsia"/>
          <w:sz w:val="22"/>
          <w:szCs w:val="22"/>
        </w:rPr>
        <w:t>が必要となり、</w:t>
      </w:r>
      <w:r w:rsidRPr="00937428">
        <w:rPr>
          <w:rFonts w:hint="eastAsia"/>
          <w:sz w:val="22"/>
          <w:szCs w:val="22"/>
        </w:rPr>
        <w:t>令和</w:t>
      </w:r>
      <w:r w:rsidRPr="00937428">
        <w:rPr>
          <w:rFonts w:hint="eastAsia"/>
          <w:sz w:val="22"/>
          <w:szCs w:val="22"/>
        </w:rPr>
        <w:t>2</w:t>
      </w:r>
      <w:r w:rsidRPr="00937428">
        <w:rPr>
          <w:rFonts w:hint="eastAsia"/>
          <w:sz w:val="22"/>
          <w:szCs w:val="22"/>
        </w:rPr>
        <w:t>年度は</w:t>
      </w:r>
      <w:r>
        <w:rPr>
          <w:rFonts w:hint="eastAsia"/>
          <w:sz w:val="22"/>
          <w:szCs w:val="22"/>
        </w:rPr>
        <w:t>、</w:t>
      </w:r>
      <w:r w:rsidRPr="00937428">
        <w:rPr>
          <w:rFonts w:hint="eastAsia"/>
          <w:sz w:val="22"/>
          <w:szCs w:val="22"/>
        </w:rPr>
        <w:t>各学校における上限設定時間</w:t>
      </w:r>
      <w:r>
        <w:rPr>
          <w:rFonts w:hint="eastAsia"/>
          <w:sz w:val="22"/>
          <w:szCs w:val="22"/>
        </w:rPr>
        <w:t>数の抑制をお願い</w:t>
      </w:r>
      <w:r w:rsidRPr="00937428">
        <w:rPr>
          <w:rFonts w:hint="eastAsia"/>
          <w:sz w:val="22"/>
          <w:szCs w:val="22"/>
        </w:rPr>
        <w:t>することとした。</w:t>
      </w:r>
    </w:p>
    <w:p w:rsidR="003D2F63" w:rsidRDefault="003D2F63" w:rsidP="003D2F63">
      <w:pPr>
        <w:ind w:firstLineChars="100" w:firstLine="220"/>
        <w:rPr>
          <w:sz w:val="22"/>
          <w:szCs w:val="22"/>
        </w:rPr>
      </w:pPr>
      <w:r>
        <w:rPr>
          <w:rFonts w:hint="eastAsia"/>
          <w:sz w:val="22"/>
          <w:szCs w:val="22"/>
        </w:rPr>
        <w:t>今後、授業日が追加になった場合でも、年度当初に設定した上限設定時間数の範囲内で、調整</w:t>
      </w:r>
      <w:r w:rsidR="003F41D3">
        <w:rPr>
          <w:rFonts w:hint="eastAsia"/>
          <w:sz w:val="22"/>
          <w:szCs w:val="22"/>
        </w:rPr>
        <w:t>されるよう</w:t>
      </w:r>
      <w:r>
        <w:rPr>
          <w:rFonts w:hint="eastAsia"/>
          <w:sz w:val="22"/>
          <w:szCs w:val="22"/>
        </w:rPr>
        <w:t>お願いする。</w:t>
      </w:r>
    </w:p>
    <w:p w:rsidR="003D2F63" w:rsidRDefault="003D2F63" w:rsidP="003D2F63">
      <w:pPr>
        <w:ind w:firstLineChars="100" w:firstLine="220"/>
        <w:rPr>
          <w:sz w:val="22"/>
          <w:szCs w:val="22"/>
        </w:rPr>
      </w:pPr>
      <w:r>
        <w:rPr>
          <w:rFonts w:hint="eastAsia"/>
          <w:sz w:val="22"/>
          <w:szCs w:val="22"/>
        </w:rPr>
        <w:t>なお、上限設定時間数を従前の時間数に戻すことについては、現在の財政状況を踏まえると困難であるため、理解をお願いする。</w:t>
      </w:r>
    </w:p>
    <w:p w:rsidR="003D2F63" w:rsidRPr="003F41D3" w:rsidRDefault="003D2F63" w:rsidP="003D2F63"/>
    <w:p w:rsidR="003D2F63" w:rsidRDefault="003D2F63" w:rsidP="003D2F63">
      <w:pPr>
        <w:ind w:left="440" w:hangingChars="200" w:hanging="440"/>
        <w:rPr>
          <w:sz w:val="22"/>
          <w:szCs w:val="22"/>
        </w:rPr>
      </w:pPr>
      <w:r>
        <w:rPr>
          <w:rFonts w:hint="eastAsia"/>
          <w:sz w:val="22"/>
          <w:szCs w:val="22"/>
        </w:rPr>
        <w:t>教職員の勤務労働条件に関する項目</w:t>
      </w:r>
    </w:p>
    <w:p w:rsidR="003D2F63" w:rsidRDefault="003D2F63" w:rsidP="003D2F63">
      <w:pPr>
        <w:ind w:firstLineChars="100" w:firstLine="210"/>
      </w:pPr>
      <w:r>
        <w:rPr>
          <w:rFonts w:hint="eastAsia"/>
        </w:rPr>
        <w:t>教職員の働き方改革については、平成</w:t>
      </w:r>
      <w:r>
        <w:rPr>
          <w:rFonts w:hint="eastAsia"/>
        </w:rPr>
        <w:t>30</w:t>
      </w:r>
      <w:r>
        <w:rPr>
          <w:rFonts w:hint="eastAsia"/>
        </w:rPr>
        <w:t>年</w:t>
      </w:r>
      <w:r>
        <w:rPr>
          <w:rFonts w:hint="eastAsia"/>
        </w:rPr>
        <w:t>3</w:t>
      </w:r>
      <w:r>
        <w:rPr>
          <w:rFonts w:hint="eastAsia"/>
        </w:rPr>
        <w:t>月に策定した「府立学校における働き方改革に係る取組みについて」に基づく取組みを着実に実施していくとともに、国の動向も注視しながら、必要に応じて改善策を検討してまいる。</w:t>
      </w:r>
    </w:p>
    <w:p w:rsidR="003D2F63" w:rsidRPr="003D2F63" w:rsidRDefault="003D2F63" w:rsidP="003D2F63">
      <w:pPr>
        <w:ind w:firstLineChars="100" w:firstLine="210"/>
      </w:pPr>
      <w:r>
        <w:rPr>
          <w:rFonts w:hint="eastAsia"/>
        </w:rPr>
        <w:t>令和２年４月には「府立学校の教育職員の業務量の適切な管理等に関する規則等」を制定して、教職員の時間外在校等時間の上限を定めるとともに適正な管理を行い、健康及び福祉の確保を図るよう努めているところ。</w:t>
      </w:r>
    </w:p>
    <w:sectPr w:rsidR="003D2F63" w:rsidRPr="003D2F63" w:rsidSect="00943C0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8E" w:rsidRDefault="0078718E" w:rsidP="0078718E">
      <w:r>
        <w:separator/>
      </w:r>
    </w:p>
  </w:endnote>
  <w:endnote w:type="continuationSeparator" w:id="0">
    <w:p w:rsidR="0078718E" w:rsidRDefault="0078718E" w:rsidP="0078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A61" w:rsidRDefault="008B7A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A61" w:rsidRDefault="008B7A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A61" w:rsidRDefault="008B7A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8E" w:rsidRDefault="0078718E" w:rsidP="0078718E">
      <w:r>
        <w:separator/>
      </w:r>
    </w:p>
  </w:footnote>
  <w:footnote w:type="continuationSeparator" w:id="0">
    <w:p w:rsidR="0078718E" w:rsidRDefault="0078718E" w:rsidP="0078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A61" w:rsidRDefault="008B7A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A61" w:rsidRDefault="008B7A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A61" w:rsidRDefault="008B7A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3F5"/>
    <w:multiLevelType w:val="hybridMultilevel"/>
    <w:tmpl w:val="78409346"/>
    <w:lvl w:ilvl="0" w:tplc="491C40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D26A0C"/>
    <w:multiLevelType w:val="hybridMultilevel"/>
    <w:tmpl w:val="87F4FB3A"/>
    <w:lvl w:ilvl="0" w:tplc="E8C8DE2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23451"/>
    <w:multiLevelType w:val="hybridMultilevel"/>
    <w:tmpl w:val="1F1A9896"/>
    <w:lvl w:ilvl="0" w:tplc="E9643B88">
      <w:numFmt w:val="bullet"/>
      <w:lvlText w:val="○"/>
      <w:lvlJc w:val="left"/>
      <w:pPr>
        <w:ind w:left="457" w:hanging="360"/>
      </w:pPr>
      <w:rPr>
        <w:rFonts w:ascii="ＭＳ 明朝" w:eastAsia="ＭＳ 明朝" w:hAnsi="ＭＳ 明朝" w:cs="Times New Roman"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3" w15:restartNumberingAfterBreak="0">
    <w:nsid w:val="65C27FDE"/>
    <w:multiLevelType w:val="hybridMultilevel"/>
    <w:tmpl w:val="310ACD1C"/>
    <w:lvl w:ilvl="0" w:tplc="261E9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D"/>
    <w:rsid w:val="002A7673"/>
    <w:rsid w:val="00311C25"/>
    <w:rsid w:val="00351DAC"/>
    <w:rsid w:val="003D2F63"/>
    <w:rsid w:val="003F41D3"/>
    <w:rsid w:val="00576396"/>
    <w:rsid w:val="005C4579"/>
    <w:rsid w:val="005C6E89"/>
    <w:rsid w:val="006A14CD"/>
    <w:rsid w:val="006A5EEE"/>
    <w:rsid w:val="007241C7"/>
    <w:rsid w:val="0078646A"/>
    <w:rsid w:val="0078718E"/>
    <w:rsid w:val="0079231B"/>
    <w:rsid w:val="00793B0C"/>
    <w:rsid w:val="008B7A61"/>
    <w:rsid w:val="008B7CBC"/>
    <w:rsid w:val="008E144A"/>
    <w:rsid w:val="00943C0A"/>
    <w:rsid w:val="00957A3B"/>
    <w:rsid w:val="009F798D"/>
    <w:rsid w:val="00A10E82"/>
    <w:rsid w:val="00A37A50"/>
    <w:rsid w:val="00AA7299"/>
    <w:rsid w:val="00B51888"/>
    <w:rsid w:val="00B96F3F"/>
    <w:rsid w:val="00BB7E5F"/>
    <w:rsid w:val="00D20576"/>
    <w:rsid w:val="00D8269E"/>
    <w:rsid w:val="00EF754F"/>
    <w:rsid w:val="00FA6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F63"/>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18E"/>
    <w:pPr>
      <w:tabs>
        <w:tab w:val="center" w:pos="4252"/>
        <w:tab w:val="right" w:pos="8504"/>
      </w:tabs>
      <w:snapToGrid w:val="0"/>
    </w:pPr>
  </w:style>
  <w:style w:type="character" w:customStyle="1" w:styleId="a4">
    <w:name w:val="ヘッダー (文字)"/>
    <w:basedOn w:val="a0"/>
    <w:link w:val="a3"/>
    <w:uiPriority w:val="99"/>
    <w:rsid w:val="0078718E"/>
  </w:style>
  <w:style w:type="paragraph" w:styleId="a5">
    <w:name w:val="footer"/>
    <w:basedOn w:val="a"/>
    <w:link w:val="a6"/>
    <w:uiPriority w:val="99"/>
    <w:unhideWhenUsed/>
    <w:rsid w:val="0078718E"/>
    <w:pPr>
      <w:tabs>
        <w:tab w:val="center" w:pos="4252"/>
        <w:tab w:val="right" w:pos="8504"/>
      </w:tabs>
      <w:snapToGrid w:val="0"/>
    </w:pPr>
  </w:style>
  <w:style w:type="character" w:customStyle="1" w:styleId="a6">
    <w:name w:val="フッター (文字)"/>
    <w:basedOn w:val="a0"/>
    <w:link w:val="a5"/>
    <w:uiPriority w:val="99"/>
    <w:rsid w:val="0078718E"/>
  </w:style>
  <w:style w:type="paragraph" w:styleId="a7">
    <w:name w:val="Body Text Indent"/>
    <w:basedOn w:val="a"/>
    <w:link w:val="a8"/>
    <w:rsid w:val="0078718E"/>
    <w:pPr>
      <w:ind w:left="220" w:hangingChars="100" w:hanging="220"/>
    </w:pPr>
    <w:rPr>
      <w:color w:val="FF0000"/>
      <w:sz w:val="22"/>
    </w:rPr>
  </w:style>
  <w:style w:type="character" w:customStyle="1" w:styleId="a8">
    <w:name w:val="本文インデント (文字)"/>
    <w:basedOn w:val="a0"/>
    <w:link w:val="a7"/>
    <w:rsid w:val="0078718E"/>
    <w:rPr>
      <w:rFonts w:cs="Times New Roman"/>
      <w:color w:val="FF0000"/>
      <w:sz w:val="22"/>
      <w:szCs w:val="24"/>
    </w:rPr>
  </w:style>
  <w:style w:type="paragraph" w:styleId="a9">
    <w:name w:val="List Paragraph"/>
    <w:basedOn w:val="a"/>
    <w:uiPriority w:val="34"/>
    <w:qFormat/>
    <w:rsid w:val="003D2F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2021-10-15T06:57:00Z</dcterms:created>
  <dcterms:modified xsi:type="dcterms:W3CDTF">2021-10-15T06:57:00Z</dcterms:modified>
</cp:coreProperties>
</file>