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93" w:rsidRDefault="00084052" w:rsidP="00084052">
      <w:pPr>
        <w:ind w:firstLineChars="100" w:firstLine="210"/>
      </w:pPr>
      <w:r>
        <w:rPr>
          <w:rFonts w:hint="eastAsia"/>
        </w:rPr>
        <w:t>夏期一時金</w:t>
      </w:r>
      <w:r w:rsidR="00396D73">
        <w:rPr>
          <w:rFonts w:hint="eastAsia"/>
        </w:rPr>
        <w:t>の</w:t>
      </w:r>
      <w:r>
        <w:rPr>
          <w:rFonts w:hint="eastAsia"/>
        </w:rPr>
        <w:t>支給日に関する項目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期末・勤勉手当については、現行の期末勤勉手当条例に基づき、６月３０日に支給したい。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一時金の傾斜配分（役職段階別加算措置）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「民間の支給割合の実態を見ると、役職段階別にかなりの差があり支給割合を均衡させる」という趣旨から、平成２年に制度化したものであり、現時点においても意義あるものと考えて</w:t>
      </w:r>
      <w:r>
        <w:rPr>
          <w:rFonts w:hint="eastAsia"/>
        </w:rPr>
        <w:t>いる</w:t>
      </w:r>
      <w:r w:rsidRPr="00084052">
        <w:rPr>
          <w:rFonts w:hint="eastAsia"/>
        </w:rPr>
        <w:t>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勤勉手当への「成績率」適用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評価結果の勤勉手当の成績率への反映は、「勤務実績のより的確な反映」のために、平成</w:t>
      </w:r>
      <w:r w:rsidR="00D9094B">
        <w:rPr>
          <w:rFonts w:hint="eastAsia"/>
        </w:rPr>
        <w:t>１９</w:t>
      </w:r>
      <w:r w:rsidRPr="00084052">
        <w:rPr>
          <w:rFonts w:hint="eastAsia"/>
        </w:rPr>
        <w:t>年度から前年度の評価・育成システムの評価結果を活用し、実施しているところ。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常勤講師・臨時主事の夏期一時金は、基準日の翌月から基準日までの在職・勤務期間に応じて支給すること</w:t>
      </w:r>
      <w:r>
        <w:rPr>
          <w:rFonts w:hint="eastAsia"/>
        </w:rPr>
        <w:t>に関する項目</w:t>
      </w: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現行の給与制度において、期間率及び支給割合に関する</w:t>
      </w:r>
      <w:bookmarkStart w:id="0" w:name="_GoBack"/>
      <w:bookmarkEnd w:id="0"/>
      <w:r w:rsidRPr="00084052">
        <w:rPr>
          <w:rFonts w:hint="eastAsia"/>
        </w:rPr>
        <w:t>要求に応じることは困難</w:t>
      </w:r>
      <w:r>
        <w:rPr>
          <w:rFonts w:hint="eastAsia"/>
        </w:rPr>
        <w:t>。</w:t>
      </w:r>
    </w:p>
    <w:p w:rsidR="00084052" w:rsidRDefault="00084052" w:rsidP="00084052">
      <w:pPr>
        <w:ind w:firstLineChars="100" w:firstLine="210"/>
      </w:pPr>
    </w:p>
    <w:p w:rsidR="00084052" w:rsidRDefault="00084052" w:rsidP="00084052">
      <w:pPr>
        <w:ind w:firstLineChars="100" w:firstLine="210"/>
      </w:pPr>
      <w:r w:rsidRPr="00084052">
        <w:rPr>
          <w:rFonts w:hint="eastAsia"/>
        </w:rPr>
        <w:t>非常勤講師・非常勤特別嘱託員・非常勤若年特別嘱託員・非常勤職員に一時金制度を導入</w:t>
      </w:r>
      <w:r w:rsidR="00D9094B">
        <w:rPr>
          <w:rFonts w:hint="eastAsia"/>
        </w:rPr>
        <w:t>すること</w:t>
      </w:r>
      <w:r>
        <w:rPr>
          <w:rFonts w:hint="eastAsia"/>
        </w:rPr>
        <w:t>に関する項目</w:t>
      </w:r>
    </w:p>
    <w:p w:rsidR="00084052" w:rsidRPr="00084052" w:rsidRDefault="00084052" w:rsidP="00084052">
      <w:pPr>
        <w:ind w:firstLineChars="100" w:firstLine="210"/>
      </w:pPr>
      <w:r w:rsidRPr="00084052">
        <w:rPr>
          <w:rFonts w:hint="eastAsia"/>
        </w:rPr>
        <w:t>非常勤の職員に対して期末・勤勉手当を支給することは、地方自治法の規定から困難。</w:t>
      </w:r>
    </w:p>
    <w:sectPr w:rsidR="00084052" w:rsidRPr="00084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52"/>
    <w:rsid w:val="00084052"/>
    <w:rsid w:val="00396D73"/>
    <w:rsid w:val="007B1A36"/>
    <w:rsid w:val="008D0F71"/>
    <w:rsid w:val="00D9094B"/>
    <w:rsid w:val="00D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2016-09-20T05:32:00Z</cp:lastPrinted>
  <dcterms:created xsi:type="dcterms:W3CDTF">2016-08-17T06:07:00Z</dcterms:created>
  <dcterms:modified xsi:type="dcterms:W3CDTF">2017-08-04T05:21:00Z</dcterms:modified>
</cp:coreProperties>
</file>