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D2" w:rsidRDefault="00D51FD5" w:rsidP="00D51FD5">
      <w:r>
        <w:rPr>
          <w:rFonts w:hint="eastAsia"/>
        </w:rPr>
        <w:t xml:space="preserve">　賃金引き上げに関する項目</w:t>
      </w:r>
    </w:p>
    <w:p w:rsidR="00D51FD5" w:rsidRDefault="00D51FD5" w:rsidP="00A336D2">
      <w:pPr>
        <w:ind w:firstLineChars="100" w:firstLine="210"/>
      </w:pPr>
      <w:r>
        <w:rPr>
          <w:rFonts w:hint="eastAsia"/>
        </w:rPr>
        <w:t>教職員の給与・処遇については、これまでも国の制度を基準として、その改善に努めてきたところ。</w:t>
      </w:r>
    </w:p>
    <w:p w:rsidR="00D51FD5" w:rsidRDefault="00D51FD5" w:rsidP="00D51FD5">
      <w:r>
        <w:rPr>
          <w:rFonts w:hint="eastAsia"/>
        </w:rPr>
        <w:t xml:space="preserve">　また、平成</w:t>
      </w:r>
      <w:r>
        <w:rPr>
          <w:rFonts w:hint="eastAsia"/>
        </w:rPr>
        <w:t>26</w:t>
      </w:r>
      <w:r>
        <w:rPr>
          <w:rFonts w:hint="eastAsia"/>
        </w:rPr>
        <w:t>度の人事委員会勧告の取扱いについては、次の通り実施したい。</w:t>
      </w:r>
    </w:p>
    <w:p w:rsidR="00D51FD5" w:rsidRDefault="00D51FD5" w:rsidP="00D51FD5">
      <w:pPr>
        <w:ind w:firstLineChars="100" w:firstLine="210"/>
      </w:pPr>
      <w:r>
        <w:rPr>
          <w:rFonts w:hint="eastAsia"/>
        </w:rPr>
        <w:t>人事委員会勧告のとおり、公民の給与較差等に基づき、給料表を平成</w:t>
      </w:r>
      <w:r>
        <w:rPr>
          <w:rFonts w:hint="eastAsia"/>
        </w:rPr>
        <w:t>26</w:t>
      </w:r>
      <w:r>
        <w:rPr>
          <w:rFonts w:hint="eastAsia"/>
        </w:rPr>
        <w:t>年４月１日から引き上げることとしたい。</w:t>
      </w:r>
    </w:p>
    <w:p w:rsidR="00D51FD5" w:rsidRDefault="00D51FD5" w:rsidP="00D51FD5">
      <w:r>
        <w:rPr>
          <w:rFonts w:hint="eastAsia"/>
        </w:rPr>
        <w:t xml:space="preserve">　期末・勤勉手当について、人事委員会勧告を踏まえ平成</w:t>
      </w:r>
      <w:r>
        <w:rPr>
          <w:rFonts w:hint="eastAsia"/>
        </w:rPr>
        <w:t>26</w:t>
      </w:r>
      <w:r>
        <w:rPr>
          <w:rFonts w:hint="eastAsia"/>
        </w:rPr>
        <w:t>年度より年間</w:t>
      </w:r>
      <w:r>
        <w:rPr>
          <w:rFonts w:hint="eastAsia"/>
        </w:rPr>
        <w:t>0.15</w:t>
      </w:r>
      <w:r>
        <w:rPr>
          <w:rFonts w:hint="eastAsia"/>
        </w:rPr>
        <w:t>月分を引き上げ年間</w:t>
      </w:r>
      <w:r>
        <w:rPr>
          <w:rFonts w:hint="eastAsia"/>
        </w:rPr>
        <w:t>4.10</w:t>
      </w:r>
      <w:r>
        <w:rPr>
          <w:rFonts w:hint="eastAsia"/>
        </w:rPr>
        <w:t>月分に改定し、その割り振りは、勤勉手当について、６月及び</w:t>
      </w:r>
      <w:r>
        <w:rPr>
          <w:rFonts w:hint="eastAsia"/>
        </w:rPr>
        <w:t>12</w:t>
      </w:r>
      <w:r>
        <w:rPr>
          <w:rFonts w:hint="eastAsia"/>
        </w:rPr>
        <w:t>月に支給される月数をそれぞれ</w:t>
      </w:r>
      <w:r>
        <w:rPr>
          <w:rFonts w:hint="eastAsia"/>
        </w:rPr>
        <w:t>0.075</w:t>
      </w:r>
      <w:r>
        <w:rPr>
          <w:rFonts w:hint="eastAsia"/>
        </w:rPr>
        <w:t>月分引上げ、</w:t>
      </w:r>
      <w:r>
        <w:rPr>
          <w:rFonts w:hint="eastAsia"/>
        </w:rPr>
        <w:t>0.75</w:t>
      </w:r>
      <w:r w:rsidR="00736293">
        <w:rPr>
          <w:rFonts w:hint="eastAsia"/>
        </w:rPr>
        <w:t>月分と</w:t>
      </w:r>
      <w:r>
        <w:rPr>
          <w:rFonts w:hint="eastAsia"/>
        </w:rPr>
        <w:t>したい。</w:t>
      </w:r>
    </w:p>
    <w:p w:rsidR="00D51FD5" w:rsidRDefault="00D51FD5" w:rsidP="00D51FD5">
      <w:r>
        <w:rPr>
          <w:rFonts w:hint="eastAsia"/>
        </w:rPr>
        <w:t xml:space="preserve">　給与制度の総合的見直しについては、平成</w:t>
      </w:r>
      <w:r>
        <w:rPr>
          <w:rFonts w:hint="eastAsia"/>
        </w:rPr>
        <w:t>27</w:t>
      </w:r>
      <w:r>
        <w:rPr>
          <w:rFonts w:hint="eastAsia"/>
        </w:rPr>
        <w:t>年４月１日より、人事委員会勧告のとおり給料表を引き下げることとし、今回の給与にかかる取扱い全体の中で、激変を緩和するための３年間の経過措置については、実施しない。</w:t>
      </w:r>
    </w:p>
    <w:p w:rsidR="00D51FD5" w:rsidRDefault="00D51FD5" w:rsidP="00D51FD5">
      <w:r>
        <w:rPr>
          <w:rFonts w:hint="eastAsia"/>
        </w:rPr>
        <w:t xml:space="preserve">　今後とも、国や他府県の動向、本府人事委員会の意見、本府の財政状況等を踏まえながら適切な対応に努めて</w:t>
      </w:r>
      <w:r w:rsidR="008323E9">
        <w:rPr>
          <w:rFonts w:hint="eastAsia"/>
        </w:rPr>
        <w:t>い</w:t>
      </w:r>
      <w:r w:rsidR="00736293">
        <w:rPr>
          <w:rFonts w:hint="eastAsia"/>
        </w:rPr>
        <w:t>く</w:t>
      </w:r>
      <w:r>
        <w:rPr>
          <w:rFonts w:hint="eastAsia"/>
        </w:rPr>
        <w:t>。</w:t>
      </w:r>
    </w:p>
    <w:p w:rsidR="008323E9" w:rsidRPr="00736293" w:rsidRDefault="008323E9" w:rsidP="00D51FD5"/>
    <w:p w:rsidR="00A336D2" w:rsidRDefault="008323E9" w:rsidP="00D51FD5">
      <w:r>
        <w:rPr>
          <w:rFonts w:hint="eastAsia"/>
        </w:rPr>
        <w:t xml:space="preserve">　教員に残業手当支給に関する項目</w:t>
      </w:r>
    </w:p>
    <w:p w:rsidR="008323E9" w:rsidRDefault="008323E9" w:rsidP="00A336D2">
      <w:pPr>
        <w:ind w:firstLineChars="100" w:firstLine="210"/>
      </w:pPr>
      <w:r w:rsidRPr="008323E9">
        <w:rPr>
          <w:rFonts w:hint="eastAsia"/>
        </w:rPr>
        <w:t>教員に対して時間外勤務手当を支給することにつ</w:t>
      </w:r>
      <w:r w:rsidR="00736293">
        <w:rPr>
          <w:rFonts w:hint="eastAsia"/>
        </w:rPr>
        <w:t>い</w:t>
      </w:r>
      <w:r w:rsidRPr="008323E9">
        <w:rPr>
          <w:rFonts w:hint="eastAsia"/>
        </w:rPr>
        <w:t>ては、「公立の義務教育諸学校等の教育職員の給与等に関す</w:t>
      </w:r>
      <w:r w:rsidR="00736293">
        <w:rPr>
          <w:rFonts w:hint="eastAsia"/>
        </w:rPr>
        <w:t>る特別措置法」及び「職員の給与に関する条例」の規定から、困難</w:t>
      </w:r>
      <w:r w:rsidRPr="008323E9">
        <w:rPr>
          <w:rFonts w:hint="eastAsia"/>
        </w:rPr>
        <w:t>。</w:t>
      </w:r>
    </w:p>
    <w:p w:rsidR="008323E9" w:rsidRPr="00736293" w:rsidRDefault="008323E9" w:rsidP="00D51FD5"/>
    <w:p w:rsidR="00A336D2" w:rsidRDefault="008323E9" w:rsidP="00D51FD5">
      <w:r>
        <w:rPr>
          <w:rFonts w:hint="eastAsia"/>
        </w:rPr>
        <w:t xml:space="preserve">　週休日等の部活動指導手当の引き上げに関する項目</w:t>
      </w:r>
    </w:p>
    <w:p w:rsidR="008323E9" w:rsidRDefault="008323E9" w:rsidP="00A336D2">
      <w:pPr>
        <w:ind w:firstLineChars="100" w:firstLine="210"/>
      </w:pPr>
      <w:r w:rsidRPr="008323E9">
        <w:rPr>
          <w:rFonts w:hint="eastAsia"/>
        </w:rPr>
        <w:t>教員特殊業務手当につ</w:t>
      </w:r>
      <w:r>
        <w:rPr>
          <w:rFonts w:hint="eastAsia"/>
        </w:rPr>
        <w:t>い</w:t>
      </w:r>
      <w:r w:rsidRPr="008323E9">
        <w:rPr>
          <w:rFonts w:hint="eastAsia"/>
        </w:rPr>
        <w:t>ては、義務教育費国庫負担金の算定基準額が引き上げられたことから、当該基準額を下回る手当額について、それぞれ当該基準額に増額改定を行い、平成</w:t>
      </w:r>
      <w:r w:rsidRPr="008323E9">
        <w:rPr>
          <w:rFonts w:hint="eastAsia"/>
        </w:rPr>
        <w:t>27</w:t>
      </w:r>
      <w:r w:rsidRPr="008323E9">
        <w:rPr>
          <w:rFonts w:hint="eastAsia"/>
        </w:rPr>
        <w:t>年４月１日より適用したい。</w:t>
      </w:r>
    </w:p>
    <w:p w:rsidR="008323E9" w:rsidRPr="00A336D2" w:rsidRDefault="008323E9" w:rsidP="00D51FD5"/>
    <w:p w:rsidR="00A336D2" w:rsidRDefault="008323E9" w:rsidP="008323E9">
      <w:r>
        <w:rPr>
          <w:rFonts w:hint="eastAsia"/>
        </w:rPr>
        <w:t xml:space="preserve">　評価・育成システムの賃金反映に関する項目</w:t>
      </w:r>
    </w:p>
    <w:p w:rsidR="008323E9" w:rsidRDefault="008323E9" w:rsidP="00A336D2">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8323E9" w:rsidRDefault="008323E9" w:rsidP="008323E9">
      <w:r>
        <w:rPr>
          <w:rFonts w:hint="eastAsia"/>
        </w:rPr>
        <w:t xml:space="preserve">　平成２５年度からは教員の人事評価につき、生徒又は保護者による評価を踏まえた授業に関する評価を含めて実施している。</w:t>
      </w:r>
    </w:p>
    <w:p w:rsidR="008323E9" w:rsidRDefault="008323E9" w:rsidP="008323E9">
      <w:pPr>
        <w:ind w:firstLineChars="100" w:firstLine="210"/>
      </w:pPr>
      <w:r>
        <w:rPr>
          <w:rFonts w:hint="eastAsia"/>
        </w:rPr>
        <w:t>また、システムの運用状況の確認を行うため、毎年度、府立学校、市町村教育委員会を対象とした調査を行うとともに、教員評価が授業アンケート結果を適切に踏まえたものとなっているかについて検証を行い、結果をとりまとめたところ。</w:t>
      </w:r>
    </w:p>
    <w:p w:rsidR="008323E9" w:rsidRDefault="008323E9" w:rsidP="008323E9">
      <w:pPr>
        <w:ind w:firstLineChars="100" w:firstLine="210"/>
      </w:pPr>
      <w:r>
        <w:rPr>
          <w:rFonts w:hint="eastAsia"/>
        </w:rPr>
        <w:t>引き続き、「教職員の評価・育成システム」がより良い制度となるよう、充実・改善を図っていく。</w:t>
      </w:r>
    </w:p>
    <w:p w:rsidR="008323E9" w:rsidRDefault="008323E9" w:rsidP="008323E9">
      <w:r>
        <w:rPr>
          <w:rFonts w:hint="eastAsia"/>
        </w:rPr>
        <w:t xml:space="preserve">　評価結果の給与等への反映については、平成１９年度から前年度の評価結果を昇給及び</w:t>
      </w:r>
      <w:r>
        <w:rPr>
          <w:rFonts w:hint="eastAsia"/>
        </w:rPr>
        <w:lastRenderedPageBreak/>
        <w:t>勤勉手当に反映しており、また、皆さま方との協議を踏まえ、平成２４年度からは上位評価の昇給への反映を廃止するとともに、勤勉手当については、より勤務成績が反映できるよう成績率を見直したところ。</w:t>
      </w:r>
    </w:p>
    <w:p w:rsidR="008323E9" w:rsidRDefault="008323E9" w:rsidP="008323E9"/>
    <w:p w:rsidR="00A336D2" w:rsidRDefault="008323E9" w:rsidP="008323E9">
      <w:r>
        <w:rPr>
          <w:rFonts w:hint="eastAsia"/>
        </w:rPr>
        <w:t xml:space="preserve">　宿泊を伴う出張での自己負担解消に関する項目</w:t>
      </w:r>
    </w:p>
    <w:p w:rsidR="008323E9" w:rsidRDefault="008323E9" w:rsidP="00A336D2">
      <w:pPr>
        <w:ind w:firstLineChars="100" w:firstLine="210"/>
      </w:pPr>
      <w:r w:rsidRPr="008323E9">
        <w:rPr>
          <w:rFonts w:hint="eastAsia"/>
        </w:rPr>
        <w:t>平成２０年８月に旅費制度が改正され、旅行雑費・日当の廃止及び宿泊料から食事代相当額が減額されたが、交通費や素泊まり料金は条例に基づき適正に支給</w:t>
      </w:r>
      <w:r w:rsidR="00736293">
        <w:rPr>
          <w:rFonts w:hint="eastAsia"/>
        </w:rPr>
        <w:t>して</w:t>
      </w:r>
      <w:r w:rsidRPr="008323E9">
        <w:rPr>
          <w:rFonts w:hint="eastAsia"/>
        </w:rPr>
        <w:t>い</w:t>
      </w:r>
      <w:r>
        <w:rPr>
          <w:rFonts w:hint="eastAsia"/>
        </w:rPr>
        <w:t>る</w:t>
      </w:r>
      <w:r w:rsidRPr="008323E9">
        <w:rPr>
          <w:rFonts w:hint="eastAsia"/>
        </w:rPr>
        <w:t>。</w:t>
      </w:r>
    </w:p>
    <w:p w:rsidR="008323E9" w:rsidRPr="00736293" w:rsidRDefault="008323E9" w:rsidP="008323E9"/>
    <w:p w:rsidR="00A336D2" w:rsidRDefault="008323E9" w:rsidP="008323E9">
      <w:r>
        <w:rPr>
          <w:rFonts w:hint="eastAsia"/>
        </w:rPr>
        <w:t xml:space="preserve">　教職員の配置基準を改善するなど、教職員の多忙化解消に関する項目</w:t>
      </w:r>
    </w:p>
    <w:p w:rsidR="008323E9" w:rsidRDefault="008323E9" w:rsidP="00A336D2">
      <w:pPr>
        <w:ind w:firstLineChars="100" w:firstLine="210"/>
      </w:pPr>
      <w:r>
        <w:rPr>
          <w:rFonts w:hint="eastAsia"/>
        </w:rPr>
        <w:t>教職員の配置については、法令に基づき各学校の生徒数、学級数に応じて措置することを基本としており、これまでも各学校が有する課題に適切に対応しうるよう教員配置を行ってきたところ。</w:t>
      </w:r>
    </w:p>
    <w:p w:rsidR="008323E9" w:rsidRDefault="008323E9" w:rsidP="008323E9">
      <w:r>
        <w:rPr>
          <w:rFonts w:hint="eastAsia"/>
        </w:rPr>
        <w:t xml:space="preserve">　今後とも、各学校が有する教育課題に適切に対応しうるよう、適切な教員配置に努めてい</w:t>
      </w:r>
      <w:r w:rsidR="00736293">
        <w:rPr>
          <w:rFonts w:hint="eastAsia"/>
        </w:rPr>
        <w:t>く</w:t>
      </w:r>
      <w:r>
        <w:rPr>
          <w:rFonts w:hint="eastAsia"/>
        </w:rPr>
        <w:t>。</w:t>
      </w:r>
    </w:p>
    <w:p w:rsidR="008323E9" w:rsidRDefault="008323E9" w:rsidP="0000543A">
      <w:pPr>
        <w:ind w:firstLineChars="100" w:firstLine="210"/>
      </w:pPr>
      <w:r>
        <w:rPr>
          <w:rFonts w:hint="eastAsia"/>
        </w:rPr>
        <w:t>教員が子どもたちと向き合い、触れ合う時間の確保に向けて平成</w:t>
      </w:r>
      <w:r>
        <w:rPr>
          <w:rFonts w:hint="eastAsia"/>
        </w:rPr>
        <w:t>20</w:t>
      </w:r>
      <w:r>
        <w:rPr>
          <w:rFonts w:hint="eastAsia"/>
        </w:rPr>
        <w:t>年</w:t>
      </w:r>
      <w:r>
        <w:rPr>
          <w:rFonts w:hint="eastAsia"/>
        </w:rPr>
        <w:t>1</w:t>
      </w:r>
      <w:r>
        <w:rPr>
          <w:rFonts w:hint="eastAsia"/>
        </w:rPr>
        <w:t>月に教職員の業務負担軽減に関するプロジェクトチームを設置し、様々な角度から検討を行い、昨年度、が大阪府教育委員会として検討すべき取り組み内容を「教職員の業務負担軽減に関する報告書」にとりまとめ、プロジェクトチームとしての調査・検討を終えたところ。</w:t>
      </w:r>
    </w:p>
    <w:p w:rsidR="008323E9" w:rsidRDefault="008323E9" w:rsidP="008323E9">
      <w:r>
        <w:rPr>
          <w:rFonts w:hint="eastAsia"/>
        </w:rPr>
        <w:t xml:space="preserve">　今後、この報告書に示されている「今後の取組み」について、教育委員会の関係課が、課題解決に向けた検討を行うとともに、その進捗管理を行ってまいります。なお、具体的な取り組みを進めるにあたっては、勤務条件に関わる事項について必要に応じて所要の協議を行って</w:t>
      </w:r>
      <w:r w:rsidR="00736293">
        <w:rPr>
          <w:rFonts w:hint="eastAsia"/>
        </w:rPr>
        <w:t>いき</w:t>
      </w:r>
      <w:r>
        <w:rPr>
          <w:rFonts w:hint="eastAsia"/>
        </w:rPr>
        <w:t>たい。</w:t>
      </w:r>
    </w:p>
    <w:p w:rsidR="0000543A" w:rsidRPr="00736293" w:rsidRDefault="0000543A" w:rsidP="008323E9"/>
    <w:p w:rsidR="00A336D2" w:rsidRDefault="0000543A" w:rsidP="0000543A">
      <w:r>
        <w:rPr>
          <w:rFonts w:hint="eastAsia"/>
        </w:rPr>
        <w:t xml:space="preserve">　部活動指導にかかる教職員の負担軽減に関する項目</w:t>
      </w:r>
    </w:p>
    <w:p w:rsidR="0000543A" w:rsidRDefault="0000543A" w:rsidP="00A336D2">
      <w:pPr>
        <w:ind w:firstLineChars="100" w:firstLine="210"/>
      </w:pPr>
      <w:r>
        <w:rPr>
          <w:rFonts w:hint="eastAsia"/>
        </w:rPr>
        <w:t>文化部活動に対しても「学校支援社会人等指導者活用事業」を実施し、平成２６年度は、府立高等学校１３６校に対して、２８９名の外部人材を派遣してい</w:t>
      </w:r>
      <w:r w:rsidR="00736293">
        <w:rPr>
          <w:rFonts w:hint="eastAsia"/>
        </w:rPr>
        <w:t>る</w:t>
      </w:r>
      <w:r>
        <w:rPr>
          <w:rFonts w:hint="eastAsia"/>
        </w:rPr>
        <w:t>。</w:t>
      </w:r>
    </w:p>
    <w:p w:rsidR="0000543A" w:rsidRDefault="0000543A" w:rsidP="0000543A">
      <w:r>
        <w:rPr>
          <w:rFonts w:hint="eastAsia"/>
        </w:rPr>
        <w:t xml:space="preserve">　本府は、きわめて厳しい財政状況にありますが、本事業の趣旨の徹底を図り、活用内容を精査するともに、必要となる予算の確保に努めているところ。</w:t>
      </w:r>
    </w:p>
    <w:p w:rsidR="0000543A" w:rsidRDefault="0000543A" w:rsidP="0000543A">
      <w:pPr>
        <w:ind w:firstLineChars="100" w:firstLine="210"/>
      </w:pPr>
      <w:r>
        <w:rPr>
          <w:rFonts w:hint="eastAsia"/>
        </w:rPr>
        <w:t>運動部活動については、平成３年度から府立高等学校における運動部活動振興と活性化を図るため、「運動部活動指導者派遣事業」を実施し、指導者を必要とする府立高等学校に対して、地域や社会で活躍する優れた技能や専門的な知識・指導力を備えた指導者を派遣してい</w:t>
      </w:r>
      <w:r w:rsidR="00736293">
        <w:rPr>
          <w:rFonts w:hint="eastAsia"/>
        </w:rPr>
        <w:t>る</w:t>
      </w:r>
      <w:r>
        <w:rPr>
          <w:rFonts w:hint="eastAsia"/>
        </w:rPr>
        <w:t>。</w:t>
      </w:r>
    </w:p>
    <w:p w:rsidR="0000543A" w:rsidRDefault="0000543A" w:rsidP="0000543A">
      <w:pPr>
        <w:ind w:firstLineChars="100" w:firstLine="210"/>
      </w:pPr>
      <w:r>
        <w:rPr>
          <w:rFonts w:hint="eastAsia"/>
        </w:rPr>
        <w:t>平成</w:t>
      </w:r>
      <w:r>
        <w:rPr>
          <w:rFonts w:hint="eastAsia"/>
        </w:rPr>
        <w:t>26</w:t>
      </w:r>
      <w:r>
        <w:rPr>
          <w:rFonts w:hint="eastAsia"/>
        </w:rPr>
        <w:t>年度は、運動部活動外部指導者活用事業として、府立高等学校</w:t>
      </w:r>
      <w:r>
        <w:rPr>
          <w:rFonts w:hint="eastAsia"/>
        </w:rPr>
        <w:t>128</w:t>
      </w:r>
      <w:r>
        <w:rPr>
          <w:rFonts w:hint="eastAsia"/>
        </w:rPr>
        <w:t>校に対して、</w:t>
      </w:r>
      <w:r>
        <w:rPr>
          <w:rFonts w:hint="eastAsia"/>
        </w:rPr>
        <w:t>312</w:t>
      </w:r>
      <w:r>
        <w:rPr>
          <w:rFonts w:hint="eastAsia"/>
        </w:rPr>
        <w:t>名の外部指導者を派遣（</w:t>
      </w:r>
      <w:r>
        <w:rPr>
          <w:rFonts w:hint="eastAsia"/>
        </w:rPr>
        <w:t>11</w:t>
      </w:r>
      <w:r>
        <w:rPr>
          <w:rFonts w:hint="eastAsia"/>
        </w:rPr>
        <w:t>月現在）しており、スポーツ安全保険にも加入してい</w:t>
      </w:r>
      <w:r w:rsidR="00736293">
        <w:rPr>
          <w:rFonts w:hint="eastAsia"/>
        </w:rPr>
        <w:t>る</w:t>
      </w:r>
      <w:r>
        <w:rPr>
          <w:rFonts w:hint="eastAsia"/>
        </w:rPr>
        <w:t>。</w:t>
      </w:r>
    </w:p>
    <w:p w:rsidR="0000543A" w:rsidRPr="00736293" w:rsidRDefault="0000543A" w:rsidP="0000543A">
      <w:pPr>
        <w:ind w:firstLineChars="100" w:firstLine="210"/>
      </w:pPr>
    </w:p>
    <w:p w:rsidR="00736293" w:rsidRDefault="0000543A" w:rsidP="0000543A">
      <w:pPr>
        <w:ind w:firstLineChars="100" w:firstLine="210"/>
        <w:rPr>
          <w:rFonts w:hint="eastAsia"/>
        </w:rPr>
      </w:pPr>
      <w:r>
        <w:rPr>
          <w:rFonts w:hint="eastAsia"/>
        </w:rPr>
        <w:t>準備室等にエアコンを設置するなど、職場環境の改善に関する項目</w:t>
      </w:r>
    </w:p>
    <w:p w:rsidR="0000543A" w:rsidRDefault="0000543A" w:rsidP="0000543A">
      <w:pPr>
        <w:ind w:firstLineChars="100" w:firstLine="210"/>
      </w:pPr>
      <w:r>
        <w:rPr>
          <w:rFonts w:hint="eastAsia"/>
        </w:rPr>
        <w:lastRenderedPageBreak/>
        <w:t>特別教室の空調設備の設置につ</w:t>
      </w:r>
      <w:r w:rsidR="00736293">
        <w:rPr>
          <w:rFonts w:hint="eastAsia"/>
        </w:rPr>
        <w:t>い</w:t>
      </w:r>
      <w:r>
        <w:rPr>
          <w:rFonts w:hint="eastAsia"/>
        </w:rPr>
        <w:t>ては、教育環境の充実に資するため、全府立学校を対象に関係各課と連携を図りながら、特別教室の一部に平成</w:t>
      </w:r>
      <w:r>
        <w:rPr>
          <w:rFonts w:hint="eastAsia"/>
        </w:rPr>
        <w:t>23</w:t>
      </w:r>
      <w:r>
        <w:rPr>
          <w:rFonts w:hint="eastAsia"/>
        </w:rPr>
        <w:t>年度より５か年計画で順次整備を進めており、今年度は</w:t>
      </w:r>
      <w:r>
        <w:rPr>
          <w:rFonts w:hint="eastAsia"/>
        </w:rPr>
        <w:t>30</w:t>
      </w:r>
      <w:r>
        <w:rPr>
          <w:rFonts w:hint="eastAsia"/>
        </w:rPr>
        <w:t>校</w:t>
      </w:r>
      <w:r>
        <w:rPr>
          <w:rFonts w:hint="eastAsia"/>
        </w:rPr>
        <w:t>92</w:t>
      </w:r>
      <w:r>
        <w:rPr>
          <w:rFonts w:hint="eastAsia"/>
        </w:rPr>
        <w:t>室で設置することとしてい</w:t>
      </w:r>
      <w:r w:rsidR="00736293">
        <w:rPr>
          <w:rFonts w:hint="eastAsia"/>
        </w:rPr>
        <w:t>る</w:t>
      </w:r>
      <w:r>
        <w:rPr>
          <w:rFonts w:hint="eastAsia"/>
        </w:rPr>
        <w:t>。</w:t>
      </w:r>
    </w:p>
    <w:p w:rsidR="0000543A" w:rsidRDefault="0000543A" w:rsidP="0000543A">
      <w:pPr>
        <w:ind w:firstLineChars="100" w:firstLine="210"/>
      </w:pPr>
      <w:r>
        <w:rPr>
          <w:rFonts w:hint="eastAsia"/>
        </w:rPr>
        <w:t>なお、教科準備室等への空調設備の設置につきましては、強い要望があることは十分に認識して</w:t>
      </w:r>
      <w:r w:rsidR="00736293">
        <w:rPr>
          <w:rFonts w:hint="eastAsia"/>
        </w:rPr>
        <w:t>い</w:t>
      </w:r>
      <w:r>
        <w:rPr>
          <w:rFonts w:hint="eastAsia"/>
        </w:rPr>
        <w:t>ますが、現在の財政事情を踏まえ</w:t>
      </w:r>
      <w:r w:rsidR="00736293">
        <w:rPr>
          <w:rFonts w:hint="eastAsia"/>
        </w:rPr>
        <w:t>る</w:t>
      </w:r>
      <w:r>
        <w:rPr>
          <w:rFonts w:hint="eastAsia"/>
        </w:rPr>
        <w:t>と困難であり、今後の課題と考えてい</w:t>
      </w:r>
      <w:r w:rsidR="00736293">
        <w:rPr>
          <w:rFonts w:hint="eastAsia"/>
        </w:rPr>
        <w:t>る</w:t>
      </w:r>
      <w:r>
        <w:rPr>
          <w:rFonts w:hint="eastAsia"/>
        </w:rPr>
        <w:t>。</w:t>
      </w:r>
    </w:p>
    <w:p w:rsidR="0000543A" w:rsidRPr="00736293" w:rsidRDefault="0000543A" w:rsidP="0000543A">
      <w:pPr>
        <w:ind w:firstLineChars="100" w:firstLine="210"/>
      </w:pPr>
    </w:p>
    <w:p w:rsidR="00A336D2" w:rsidRDefault="0000543A" w:rsidP="00D903ED">
      <w:pPr>
        <w:ind w:firstLineChars="100" w:firstLine="210"/>
      </w:pPr>
      <w:r w:rsidRPr="0000543A">
        <w:rPr>
          <w:rFonts w:hint="eastAsia"/>
        </w:rPr>
        <w:t>校務分掌等の偏りによる業務負担増の防止に関する項目</w:t>
      </w:r>
    </w:p>
    <w:p w:rsidR="00D903ED" w:rsidRDefault="00D903ED" w:rsidP="00D903ED">
      <w:pPr>
        <w:ind w:firstLineChars="100" w:firstLine="210"/>
      </w:pPr>
      <w:r>
        <w:rPr>
          <w:rFonts w:hint="eastAsia"/>
        </w:rPr>
        <w:t>新規採用教員の配置にいては、各学校の欠員状況を踏まえ、適材を適所に配置する観点から計画的に行っている。</w:t>
      </w:r>
    </w:p>
    <w:p w:rsidR="00D903ED" w:rsidRDefault="00D903ED" w:rsidP="00D903ED">
      <w:pPr>
        <w:ind w:firstLineChars="100" w:firstLine="210"/>
      </w:pPr>
      <w:r>
        <w:rPr>
          <w:rFonts w:hint="eastAsia"/>
        </w:rPr>
        <w:t>教員の人事異動につ</w:t>
      </w:r>
      <w:r w:rsidR="00736293">
        <w:rPr>
          <w:rFonts w:hint="eastAsia"/>
        </w:rPr>
        <w:t>い</w:t>
      </w:r>
      <w:r>
        <w:rPr>
          <w:rFonts w:hint="eastAsia"/>
        </w:rPr>
        <w:t>ては、「大阪府公立学校教職員人事基本方針」及び「府立学校教員人事取扱要領」に基づき、各学校の実情に応じた教員配置を進めるとともに、生徒数の動向などを踏まえた適切な定数管理のもと、教職員としての経験を豊かにし、その力量を高めるために、計画的に行っている。</w:t>
      </w:r>
    </w:p>
    <w:p w:rsidR="00D903ED" w:rsidRDefault="00D903ED" w:rsidP="00D903ED">
      <w:pPr>
        <w:ind w:firstLineChars="100" w:firstLine="210"/>
      </w:pPr>
      <w:r>
        <w:rPr>
          <w:rFonts w:hint="eastAsia"/>
        </w:rPr>
        <w:t>人事異動を進めるにあたっては、各学校の円滑な運営体制を確保するという観点を十分に踏まえ、人事に関する調書、校長からのヒアリング等を通じ、本人の通勤事情等個々の事情についても把握したうえで、期限付き講師の配置状況も踏まえて適切に行っている。</w:t>
      </w:r>
    </w:p>
    <w:p w:rsidR="0000543A" w:rsidRDefault="00D903ED" w:rsidP="00D903ED">
      <w:pPr>
        <w:ind w:firstLineChars="100" w:firstLine="210"/>
      </w:pPr>
      <w:r>
        <w:rPr>
          <w:rFonts w:hint="eastAsia"/>
        </w:rPr>
        <w:t>なお、人事異動・配置については、本人の通勤事情等もできるだけ配慮しながら適切に行っている。</w:t>
      </w:r>
    </w:p>
    <w:p w:rsidR="00D903ED" w:rsidRDefault="00D903ED" w:rsidP="00D903ED">
      <w:pPr>
        <w:ind w:firstLineChars="100" w:firstLine="210"/>
      </w:pPr>
    </w:p>
    <w:p w:rsidR="00D903ED" w:rsidRPr="0000543A" w:rsidRDefault="00D903ED" w:rsidP="00D903ED">
      <w:pPr>
        <w:ind w:firstLineChars="100" w:firstLine="210"/>
      </w:pPr>
      <w:bookmarkStart w:id="0" w:name="_GoBack"/>
      <w:bookmarkEnd w:id="0"/>
    </w:p>
    <w:sectPr w:rsidR="00D903ED" w:rsidRPr="00005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0543A"/>
    <w:rsid w:val="00042675"/>
    <w:rsid w:val="000475AD"/>
    <w:rsid w:val="000D3827"/>
    <w:rsid w:val="00182C4F"/>
    <w:rsid w:val="00184193"/>
    <w:rsid w:val="001D768E"/>
    <w:rsid w:val="0022137D"/>
    <w:rsid w:val="00286BE8"/>
    <w:rsid w:val="00291973"/>
    <w:rsid w:val="00381871"/>
    <w:rsid w:val="003B2C19"/>
    <w:rsid w:val="003F0605"/>
    <w:rsid w:val="00430842"/>
    <w:rsid w:val="004625DD"/>
    <w:rsid w:val="004C6E36"/>
    <w:rsid w:val="004D30D8"/>
    <w:rsid w:val="00682434"/>
    <w:rsid w:val="006B36A3"/>
    <w:rsid w:val="006D1F1F"/>
    <w:rsid w:val="00720050"/>
    <w:rsid w:val="00736293"/>
    <w:rsid w:val="007457F5"/>
    <w:rsid w:val="00752EA7"/>
    <w:rsid w:val="00767314"/>
    <w:rsid w:val="00777860"/>
    <w:rsid w:val="00791572"/>
    <w:rsid w:val="007B69EB"/>
    <w:rsid w:val="007D3FCB"/>
    <w:rsid w:val="0080265C"/>
    <w:rsid w:val="008323E9"/>
    <w:rsid w:val="00862D8C"/>
    <w:rsid w:val="00866FE3"/>
    <w:rsid w:val="009330B1"/>
    <w:rsid w:val="00977CCE"/>
    <w:rsid w:val="00994ACA"/>
    <w:rsid w:val="009E00ED"/>
    <w:rsid w:val="00A01718"/>
    <w:rsid w:val="00A336D2"/>
    <w:rsid w:val="00A65FEE"/>
    <w:rsid w:val="00A767B5"/>
    <w:rsid w:val="00AB0063"/>
    <w:rsid w:val="00AB7B5D"/>
    <w:rsid w:val="00B53199"/>
    <w:rsid w:val="00B5684B"/>
    <w:rsid w:val="00B64E9F"/>
    <w:rsid w:val="00C0244C"/>
    <w:rsid w:val="00C04C99"/>
    <w:rsid w:val="00C200A6"/>
    <w:rsid w:val="00C2630D"/>
    <w:rsid w:val="00C852F3"/>
    <w:rsid w:val="00CA597C"/>
    <w:rsid w:val="00CB29BB"/>
    <w:rsid w:val="00D06EB1"/>
    <w:rsid w:val="00D50BEB"/>
    <w:rsid w:val="00D51FD5"/>
    <w:rsid w:val="00D903ED"/>
    <w:rsid w:val="00E32EA9"/>
    <w:rsid w:val="00E533E9"/>
    <w:rsid w:val="00E65365"/>
    <w:rsid w:val="00E667C5"/>
    <w:rsid w:val="00EC173F"/>
    <w:rsid w:val="00EE653B"/>
    <w:rsid w:val="00EF7114"/>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2015-06-11T04:37:00Z</dcterms:created>
  <dcterms:modified xsi:type="dcterms:W3CDTF">2015-08-07T01:34:00Z</dcterms:modified>
</cp:coreProperties>
</file>