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4C" w:rsidRDefault="00F3594C" w:rsidP="00F3594C">
      <w:r>
        <w:rPr>
          <w:rFonts w:hint="eastAsia"/>
        </w:rPr>
        <w:t>【大阪府公務公共職員労働組合　回答（概要）】</w:t>
      </w:r>
    </w:p>
    <w:p w:rsidR="00F3594C" w:rsidRPr="00564E70" w:rsidRDefault="00F3594C" w:rsidP="00F3594C">
      <w:pPr>
        <w:rPr>
          <w:color w:val="000000" w:themeColor="text1"/>
          <w:sz w:val="22"/>
          <w:szCs w:val="22"/>
        </w:rPr>
      </w:pPr>
      <w:r>
        <w:rPr>
          <w:rFonts w:hint="eastAsia"/>
        </w:rPr>
        <w:t xml:space="preserve">　１の要求について、</w:t>
      </w:r>
      <w:r w:rsidRPr="00564E70">
        <w:rPr>
          <w:rFonts w:hint="eastAsia"/>
          <w:color w:val="000000" w:themeColor="text1"/>
          <w:sz w:val="22"/>
          <w:szCs w:val="22"/>
        </w:rPr>
        <w:t>今後とも労働組合法等関係法令を遵守しながら、適切に対処してまいりたい。</w:t>
      </w:r>
      <w:bookmarkStart w:id="0" w:name="_GoBack"/>
      <w:bookmarkEnd w:id="0"/>
    </w:p>
    <w:p w:rsidR="00F3594C" w:rsidRPr="00564E70" w:rsidRDefault="00F3594C" w:rsidP="00F3594C">
      <w:pPr>
        <w:rPr>
          <w:color w:val="000000" w:themeColor="text1"/>
          <w:sz w:val="22"/>
          <w:szCs w:val="22"/>
        </w:rPr>
      </w:pPr>
      <w:r>
        <w:rPr>
          <w:rFonts w:hint="eastAsia"/>
        </w:rPr>
        <w:t xml:space="preserve">　２の要求について、</w:t>
      </w:r>
      <w:r w:rsidRPr="00564E70">
        <w:rPr>
          <w:rFonts w:hint="eastAsia"/>
          <w:color w:val="000000" w:themeColor="text1"/>
          <w:sz w:val="22"/>
          <w:szCs w:val="22"/>
        </w:rPr>
        <w:t>非常勤職員の賃金・報酬につ</w:t>
      </w:r>
      <w:r w:rsidR="00D11652">
        <w:rPr>
          <w:rFonts w:hint="eastAsia"/>
          <w:color w:val="000000" w:themeColor="text1"/>
          <w:sz w:val="22"/>
          <w:szCs w:val="22"/>
        </w:rPr>
        <w:t>い</w:t>
      </w:r>
      <w:r w:rsidRPr="00564E70">
        <w:rPr>
          <w:rFonts w:hint="eastAsia"/>
          <w:color w:val="000000" w:themeColor="text1"/>
          <w:sz w:val="22"/>
          <w:szCs w:val="22"/>
        </w:rPr>
        <w:t>ては、地方自治法及び「非常勤職員の報酬及び費用弁償に関する条例（以下「条例」という。）」に基づき、適切に対処しているところであり、従来から法律や府職員の給与改定状況などを踏まえながら、必要に応じて改定を行ってきたところ。</w:t>
      </w:r>
    </w:p>
    <w:p w:rsidR="00F3594C" w:rsidRPr="00564E70" w:rsidRDefault="00F3594C" w:rsidP="00F3594C">
      <w:pPr>
        <w:rPr>
          <w:color w:val="000000" w:themeColor="text1"/>
          <w:sz w:val="22"/>
          <w:szCs w:val="22"/>
        </w:rPr>
      </w:pPr>
      <w:r w:rsidRPr="00564E70">
        <w:rPr>
          <w:rFonts w:hint="eastAsia"/>
          <w:color w:val="000000" w:themeColor="text1"/>
          <w:sz w:val="22"/>
          <w:szCs w:val="22"/>
        </w:rPr>
        <w:t xml:space="preserve">　非常勤職員は、長期継続雇用を前提としたものでないことなどから、賃金の決定に経験年数を加味することは困難です。</w:t>
      </w:r>
    </w:p>
    <w:p w:rsidR="00F3594C" w:rsidRPr="00564E70" w:rsidRDefault="00F3594C" w:rsidP="00F3594C">
      <w:pPr>
        <w:rPr>
          <w:color w:val="000000" w:themeColor="text1"/>
          <w:sz w:val="22"/>
          <w:szCs w:val="22"/>
        </w:rPr>
      </w:pPr>
      <w:r w:rsidRPr="00564E70">
        <w:rPr>
          <w:rFonts w:hint="eastAsia"/>
          <w:color w:val="000000" w:themeColor="text1"/>
          <w:sz w:val="22"/>
          <w:szCs w:val="22"/>
        </w:rPr>
        <w:t xml:space="preserve">　地方自治法上、非常勤職員に対して手当を支給することは困難です。</w:t>
      </w:r>
    </w:p>
    <w:p w:rsidR="00F3594C" w:rsidRPr="00564E70" w:rsidRDefault="00F3594C" w:rsidP="00F3594C">
      <w:pPr>
        <w:rPr>
          <w:strike/>
          <w:color w:val="000000" w:themeColor="text1"/>
          <w:sz w:val="22"/>
          <w:szCs w:val="22"/>
        </w:rPr>
      </w:pPr>
      <w:r w:rsidRPr="00564E70">
        <w:rPr>
          <w:rFonts w:hint="eastAsia"/>
          <w:color w:val="000000" w:themeColor="text1"/>
          <w:sz w:val="22"/>
          <w:szCs w:val="22"/>
        </w:rPr>
        <w:t xml:space="preserve">　非常勤職員の交通費の取扱いについては、平成</w:t>
      </w:r>
      <w:r w:rsidRPr="00564E70">
        <w:rPr>
          <w:rFonts w:hint="eastAsia"/>
          <w:color w:val="000000" w:themeColor="text1"/>
          <w:sz w:val="22"/>
          <w:szCs w:val="22"/>
        </w:rPr>
        <w:t>27</w:t>
      </w:r>
      <w:r w:rsidRPr="00564E70">
        <w:rPr>
          <w:rFonts w:hint="eastAsia"/>
          <w:color w:val="000000" w:themeColor="text1"/>
          <w:sz w:val="22"/>
          <w:szCs w:val="22"/>
        </w:rPr>
        <w:t>年</w:t>
      </w:r>
      <w:r w:rsidRPr="00564E70">
        <w:rPr>
          <w:rFonts w:hint="eastAsia"/>
          <w:color w:val="000000" w:themeColor="text1"/>
          <w:sz w:val="22"/>
          <w:szCs w:val="22"/>
        </w:rPr>
        <w:t>4</w:t>
      </w:r>
      <w:r w:rsidRPr="00564E70">
        <w:rPr>
          <w:rFonts w:hint="eastAsia"/>
          <w:color w:val="000000" w:themeColor="text1"/>
          <w:sz w:val="22"/>
          <w:szCs w:val="22"/>
        </w:rPr>
        <w:t>月</w:t>
      </w:r>
      <w:r w:rsidRPr="00564E70">
        <w:rPr>
          <w:rFonts w:hint="eastAsia"/>
          <w:color w:val="000000" w:themeColor="text1"/>
          <w:sz w:val="22"/>
          <w:szCs w:val="22"/>
        </w:rPr>
        <w:t>1</w:t>
      </w:r>
      <w:r w:rsidRPr="00564E70">
        <w:rPr>
          <w:rFonts w:hint="eastAsia"/>
          <w:color w:val="000000" w:themeColor="text1"/>
          <w:sz w:val="22"/>
          <w:szCs w:val="22"/>
        </w:rPr>
        <w:t>日より勤務実績に応じた支給方法に改正したい。</w:t>
      </w:r>
    </w:p>
    <w:p w:rsidR="00F3594C" w:rsidRPr="00564E70" w:rsidRDefault="00F3594C" w:rsidP="00F3594C">
      <w:pPr>
        <w:rPr>
          <w:color w:val="000000" w:themeColor="text1"/>
          <w:sz w:val="22"/>
          <w:szCs w:val="22"/>
        </w:rPr>
      </w:pPr>
      <w:r w:rsidRPr="00564E70">
        <w:rPr>
          <w:rFonts w:hint="eastAsia"/>
          <w:color w:val="000000" w:themeColor="text1"/>
          <w:sz w:val="22"/>
          <w:szCs w:val="22"/>
        </w:rPr>
        <w:t xml:space="preserve">　今後とも、非常勤職員の待遇については、本府の財政状況や人事委員会勧告等を踏まえつつ、国や他府県の状況等も見極めながら、適切な対応に努めてまいりたい。</w:t>
      </w:r>
    </w:p>
    <w:p w:rsidR="00F3594C" w:rsidRPr="00564E70" w:rsidRDefault="00F3594C" w:rsidP="00F3594C">
      <w:pPr>
        <w:ind w:firstLineChars="100" w:firstLine="210"/>
        <w:rPr>
          <w:color w:val="000000" w:themeColor="text1"/>
          <w:sz w:val="22"/>
          <w:szCs w:val="22"/>
        </w:rPr>
      </w:pPr>
      <w:r>
        <w:rPr>
          <w:rFonts w:hint="eastAsia"/>
        </w:rPr>
        <w:t>３の要求について、</w:t>
      </w:r>
      <w:r w:rsidRPr="00564E70">
        <w:rPr>
          <w:rFonts w:hint="eastAsia"/>
          <w:color w:val="000000" w:themeColor="text1"/>
          <w:sz w:val="22"/>
          <w:szCs w:val="22"/>
        </w:rPr>
        <w:t>非常勤作業員につ</w:t>
      </w:r>
      <w:r w:rsidR="00D11652">
        <w:rPr>
          <w:rFonts w:hint="eastAsia"/>
          <w:color w:val="000000" w:themeColor="text1"/>
          <w:sz w:val="22"/>
          <w:szCs w:val="22"/>
        </w:rPr>
        <w:t>い</w:t>
      </w:r>
      <w:r w:rsidRPr="00564E70">
        <w:rPr>
          <w:rFonts w:hint="eastAsia"/>
          <w:color w:val="000000" w:themeColor="text1"/>
          <w:sz w:val="22"/>
          <w:szCs w:val="22"/>
        </w:rPr>
        <w:t>ては、安定的な雇用関係を構築する観点から、平成２１年度に、原</w:t>
      </w:r>
      <w:r w:rsidR="00D11652">
        <w:rPr>
          <w:rFonts w:hint="eastAsia"/>
          <w:color w:val="000000" w:themeColor="text1"/>
          <w:sz w:val="22"/>
          <w:szCs w:val="22"/>
        </w:rPr>
        <w:t>則２月以内としていた雇用期間を最長３年に改正したところであり、</w:t>
      </w:r>
      <w:r w:rsidRPr="00564E70">
        <w:rPr>
          <w:rFonts w:hint="eastAsia"/>
          <w:color w:val="000000" w:themeColor="text1"/>
          <w:sz w:val="22"/>
          <w:szCs w:val="22"/>
        </w:rPr>
        <w:t>理解をお願いします。</w:t>
      </w:r>
    </w:p>
    <w:p w:rsidR="00F3594C" w:rsidRPr="00564E70" w:rsidRDefault="00F3594C" w:rsidP="00F3594C">
      <w:pPr>
        <w:rPr>
          <w:color w:val="000000" w:themeColor="text1"/>
          <w:sz w:val="22"/>
          <w:szCs w:val="22"/>
        </w:rPr>
      </w:pPr>
      <w:r w:rsidRPr="00564E70">
        <w:rPr>
          <w:rFonts w:hint="eastAsia"/>
          <w:color w:val="000000" w:themeColor="text1"/>
          <w:sz w:val="22"/>
          <w:szCs w:val="22"/>
        </w:rPr>
        <w:t xml:space="preserve">　なお、今後とも、非常勤職員の勤務条件に係る事項につ</w:t>
      </w:r>
      <w:r w:rsidR="00D11652">
        <w:rPr>
          <w:rFonts w:hint="eastAsia"/>
          <w:color w:val="000000" w:themeColor="text1"/>
          <w:sz w:val="22"/>
          <w:szCs w:val="22"/>
        </w:rPr>
        <w:t>い</w:t>
      </w:r>
      <w:r w:rsidRPr="00564E70">
        <w:rPr>
          <w:rFonts w:hint="eastAsia"/>
          <w:color w:val="000000" w:themeColor="text1"/>
          <w:sz w:val="22"/>
          <w:szCs w:val="22"/>
        </w:rPr>
        <w:t>ては、必要に応じ、皆様方と協議を行ってまいりたい。</w:t>
      </w:r>
    </w:p>
    <w:p w:rsidR="00F3594C" w:rsidRPr="00564E70" w:rsidRDefault="00F3594C" w:rsidP="00F3594C">
      <w:pPr>
        <w:ind w:firstLineChars="100" w:firstLine="210"/>
        <w:rPr>
          <w:color w:val="000000" w:themeColor="text1"/>
          <w:sz w:val="22"/>
          <w:szCs w:val="22"/>
        </w:rPr>
      </w:pPr>
      <w:r>
        <w:rPr>
          <w:rFonts w:hint="eastAsia"/>
        </w:rPr>
        <w:t>４の要求について、</w:t>
      </w:r>
      <w:r w:rsidRPr="00564E70">
        <w:rPr>
          <w:rFonts w:hint="eastAsia"/>
          <w:color w:val="000000" w:themeColor="text1"/>
          <w:sz w:val="22"/>
          <w:szCs w:val="22"/>
        </w:rPr>
        <w:t>非常勤職員の特別休暇については、非常勤職員に対する賃金・報酬が、勤務に対する反対給付であることから、勤務日数に応じた支給が原則とされていることを踏まえ、相当と認められる場合に付与しているところであり、これまで必要に応じて改善を図ってきたところ。</w:t>
      </w:r>
    </w:p>
    <w:p w:rsidR="00F3594C" w:rsidRPr="00564E70" w:rsidRDefault="00F3594C" w:rsidP="00F3594C">
      <w:pPr>
        <w:rPr>
          <w:color w:val="000000" w:themeColor="text1"/>
          <w:sz w:val="22"/>
          <w:szCs w:val="22"/>
        </w:rPr>
      </w:pPr>
      <w:r w:rsidRPr="00564E70">
        <w:rPr>
          <w:rFonts w:hint="eastAsia"/>
          <w:color w:val="000000" w:themeColor="text1"/>
          <w:sz w:val="22"/>
          <w:szCs w:val="22"/>
        </w:rPr>
        <w:t xml:space="preserve">　なお、平成２３年６月から、１歳に達するまでの子の育児休業及び３歳に達するまでの子の部分休業を創設したところ。</w:t>
      </w:r>
    </w:p>
    <w:p w:rsidR="00F3594C" w:rsidRPr="00564E70" w:rsidRDefault="00F3594C" w:rsidP="00F3594C">
      <w:pPr>
        <w:ind w:firstLineChars="100" w:firstLine="220"/>
        <w:rPr>
          <w:color w:val="000000" w:themeColor="text1"/>
          <w:sz w:val="22"/>
          <w:szCs w:val="22"/>
        </w:rPr>
      </w:pPr>
      <w:r w:rsidRPr="00564E70">
        <w:rPr>
          <w:rFonts w:hint="eastAsia"/>
          <w:color w:val="000000" w:themeColor="text1"/>
          <w:sz w:val="22"/>
          <w:szCs w:val="22"/>
        </w:rPr>
        <w:t>また、休暇制度等勤務諸条件については、雇用の際、明示しているところであり、契約更新につ</w:t>
      </w:r>
      <w:r w:rsidR="00D11652">
        <w:rPr>
          <w:rFonts w:hint="eastAsia"/>
          <w:color w:val="000000" w:themeColor="text1"/>
          <w:sz w:val="22"/>
          <w:szCs w:val="22"/>
        </w:rPr>
        <w:t>い</w:t>
      </w:r>
      <w:r w:rsidRPr="00564E70">
        <w:rPr>
          <w:rFonts w:hint="eastAsia"/>
          <w:color w:val="000000" w:themeColor="text1"/>
          <w:sz w:val="22"/>
          <w:szCs w:val="22"/>
        </w:rPr>
        <w:t>ては、勤務成績をもとに判断しているところ。</w:t>
      </w:r>
    </w:p>
    <w:p w:rsidR="00F3594C" w:rsidRPr="00564E70" w:rsidRDefault="00F3594C" w:rsidP="00F3594C">
      <w:pPr>
        <w:ind w:firstLineChars="100" w:firstLine="210"/>
        <w:rPr>
          <w:color w:val="000000" w:themeColor="text1"/>
          <w:sz w:val="22"/>
          <w:szCs w:val="22"/>
        </w:rPr>
      </w:pPr>
      <w:r>
        <w:rPr>
          <w:rFonts w:hint="eastAsia"/>
        </w:rPr>
        <w:t>５の要求について、</w:t>
      </w:r>
      <w:r w:rsidRPr="00564E70">
        <w:rPr>
          <w:rFonts w:hint="eastAsia"/>
          <w:color w:val="000000" w:themeColor="text1"/>
          <w:sz w:val="22"/>
          <w:szCs w:val="22"/>
        </w:rPr>
        <w:t>パワハラ指針につ</w:t>
      </w:r>
      <w:r w:rsidR="00D11652">
        <w:rPr>
          <w:rFonts w:hint="eastAsia"/>
          <w:color w:val="000000" w:themeColor="text1"/>
          <w:sz w:val="22"/>
          <w:szCs w:val="22"/>
        </w:rPr>
        <w:t>い</w:t>
      </w:r>
      <w:r w:rsidRPr="00564E70">
        <w:rPr>
          <w:rFonts w:hint="eastAsia"/>
          <w:color w:val="000000" w:themeColor="text1"/>
          <w:sz w:val="22"/>
          <w:szCs w:val="22"/>
        </w:rPr>
        <w:t>ては、非常勤職員を含むすべての職員を対象とした「職場におけるパワー・ハラスメントの防止及び対応に関する指針」を昨年５月に策定したところ。</w:t>
      </w:r>
    </w:p>
    <w:p w:rsidR="00F3594C" w:rsidRPr="00564E70" w:rsidRDefault="00F3594C" w:rsidP="00F3594C">
      <w:pPr>
        <w:rPr>
          <w:color w:val="000000" w:themeColor="text1"/>
          <w:sz w:val="22"/>
          <w:szCs w:val="22"/>
        </w:rPr>
      </w:pPr>
      <w:r w:rsidRPr="00564E70">
        <w:rPr>
          <w:rFonts w:hint="eastAsia"/>
          <w:color w:val="000000" w:themeColor="text1"/>
          <w:sz w:val="22"/>
          <w:szCs w:val="22"/>
        </w:rPr>
        <w:t xml:space="preserve">　また、所属長等の管理監督者はもとより、各職員が自らの言動等を点検できるよう、「パワハラセルフチェック」シートを作成し、ウェブページに掲載しているところ。</w:t>
      </w:r>
    </w:p>
    <w:p w:rsidR="00F3594C" w:rsidRPr="00564E70" w:rsidRDefault="00F3594C" w:rsidP="00F3594C">
      <w:pPr>
        <w:rPr>
          <w:color w:val="000000" w:themeColor="text1"/>
          <w:sz w:val="22"/>
          <w:szCs w:val="22"/>
        </w:rPr>
      </w:pPr>
      <w:r w:rsidRPr="00564E70">
        <w:rPr>
          <w:rFonts w:hint="eastAsia"/>
          <w:color w:val="000000" w:themeColor="text1"/>
          <w:sz w:val="22"/>
          <w:szCs w:val="22"/>
        </w:rPr>
        <w:t xml:space="preserve">　さらに、平成２５年１２月、パワハラ・セクハラを含むハラスメント防止について、知事メッセージの発出や各所属への啓発ポスターの掲出依頼等を行ったところ。</w:t>
      </w:r>
    </w:p>
    <w:p w:rsidR="00F3594C" w:rsidRPr="00564E70" w:rsidRDefault="00F3594C" w:rsidP="00F3594C">
      <w:pPr>
        <w:rPr>
          <w:color w:val="000000" w:themeColor="text1"/>
          <w:sz w:val="22"/>
          <w:szCs w:val="22"/>
        </w:rPr>
      </w:pPr>
      <w:r w:rsidRPr="00564E70">
        <w:rPr>
          <w:rFonts w:hint="eastAsia"/>
          <w:color w:val="000000" w:themeColor="text1"/>
          <w:sz w:val="22"/>
          <w:szCs w:val="22"/>
        </w:rPr>
        <w:t xml:space="preserve">　今後とも、これらの取組みの周知を図るとともに、快適な働きやすい職場環境づくりに努めてまいりたい。</w:t>
      </w:r>
    </w:p>
    <w:p w:rsidR="004516E6" w:rsidRDefault="00F3594C" w:rsidP="00F3594C">
      <w:pPr>
        <w:ind w:firstLineChars="100" w:firstLine="220"/>
        <w:rPr>
          <w:color w:val="000000" w:themeColor="text1"/>
          <w:sz w:val="22"/>
          <w:szCs w:val="22"/>
        </w:rPr>
      </w:pPr>
      <w:r w:rsidRPr="00564E70">
        <w:rPr>
          <w:rFonts w:hint="eastAsia"/>
          <w:color w:val="000000" w:themeColor="text1"/>
          <w:sz w:val="22"/>
          <w:szCs w:val="22"/>
        </w:rPr>
        <w:lastRenderedPageBreak/>
        <w:t>胃集団検診、大腸検診、女性検診につ</w:t>
      </w:r>
      <w:r w:rsidR="00D11652">
        <w:rPr>
          <w:rFonts w:hint="eastAsia"/>
          <w:color w:val="000000" w:themeColor="text1"/>
          <w:sz w:val="22"/>
          <w:szCs w:val="22"/>
        </w:rPr>
        <w:t>い</w:t>
      </w:r>
      <w:r w:rsidRPr="00564E70">
        <w:rPr>
          <w:rFonts w:hint="eastAsia"/>
          <w:color w:val="000000" w:themeColor="text1"/>
          <w:sz w:val="22"/>
          <w:szCs w:val="22"/>
        </w:rPr>
        <w:t>ては、法令（労働</w:t>
      </w:r>
      <w:r w:rsidR="00D11652">
        <w:rPr>
          <w:rFonts w:hint="eastAsia"/>
          <w:color w:val="000000" w:themeColor="text1"/>
          <w:sz w:val="22"/>
          <w:szCs w:val="22"/>
        </w:rPr>
        <w:t>安全衛生法）により事業主に課せられた義務検診ではないことから、</w:t>
      </w:r>
      <w:r w:rsidRPr="00564E70">
        <w:rPr>
          <w:rFonts w:hint="eastAsia"/>
          <w:color w:val="000000" w:themeColor="text1"/>
          <w:sz w:val="22"/>
          <w:szCs w:val="22"/>
        </w:rPr>
        <w:t>要求に応じることは困難です。</w:t>
      </w:r>
    </w:p>
    <w:p w:rsidR="00F3594C" w:rsidRPr="009D7235" w:rsidRDefault="00F3594C" w:rsidP="009D7235">
      <w:pPr>
        <w:ind w:firstLineChars="100" w:firstLine="220"/>
        <w:rPr>
          <w:color w:val="000000" w:themeColor="text1"/>
          <w:sz w:val="22"/>
          <w:szCs w:val="22"/>
        </w:rPr>
      </w:pPr>
      <w:r>
        <w:rPr>
          <w:rFonts w:hint="eastAsia"/>
          <w:color w:val="000000" w:themeColor="text1"/>
          <w:sz w:val="22"/>
          <w:szCs w:val="22"/>
        </w:rPr>
        <w:t>６の要求について、</w:t>
      </w:r>
      <w:r w:rsidRPr="00564E70">
        <w:rPr>
          <w:rFonts w:hint="eastAsia"/>
          <w:color w:val="000000" w:themeColor="text1"/>
          <w:sz w:val="22"/>
          <w:szCs w:val="22"/>
        </w:rPr>
        <w:t>非常勤職員の被服貸与については、現在、特別嘱託員及び若年特別嘱託員は貸与の対象としているところですが、一般の非常勤職員につ</w:t>
      </w:r>
      <w:r w:rsidR="00D11652">
        <w:rPr>
          <w:rFonts w:hint="eastAsia"/>
          <w:color w:val="000000" w:themeColor="text1"/>
          <w:sz w:val="22"/>
          <w:szCs w:val="22"/>
        </w:rPr>
        <w:t>い</w:t>
      </w:r>
      <w:r w:rsidRPr="00564E70">
        <w:rPr>
          <w:rFonts w:hint="eastAsia"/>
          <w:color w:val="000000" w:themeColor="text1"/>
          <w:sz w:val="22"/>
          <w:szCs w:val="22"/>
        </w:rPr>
        <w:t>ては、その職務、雇用形態等から対象とすることは困難です。</w:t>
      </w:r>
    </w:p>
    <w:sectPr w:rsidR="00F3594C" w:rsidRPr="009D7235" w:rsidSect="009D7235">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826" w:rsidRDefault="00592826" w:rsidP="00F3594C">
      <w:r>
        <w:separator/>
      </w:r>
    </w:p>
  </w:endnote>
  <w:endnote w:type="continuationSeparator" w:id="0">
    <w:p w:rsidR="00592826" w:rsidRDefault="00592826" w:rsidP="00F3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070199"/>
      <w:docPartObj>
        <w:docPartGallery w:val="Page Numbers (Bottom of Page)"/>
        <w:docPartUnique/>
      </w:docPartObj>
    </w:sdtPr>
    <w:sdtEndPr/>
    <w:sdtContent>
      <w:p w:rsidR="009D7235" w:rsidRDefault="009D7235">
        <w:pPr>
          <w:pStyle w:val="a5"/>
          <w:jc w:val="center"/>
        </w:pPr>
        <w:r>
          <w:fldChar w:fldCharType="begin"/>
        </w:r>
        <w:r>
          <w:instrText>PAGE   \* MERGEFORMAT</w:instrText>
        </w:r>
        <w:r>
          <w:fldChar w:fldCharType="separate"/>
        </w:r>
        <w:r w:rsidR="00D11652" w:rsidRPr="00D11652">
          <w:rPr>
            <w:noProof/>
            <w:lang w:val="ja-JP"/>
          </w:rPr>
          <w:t>1</w:t>
        </w:r>
        <w:r>
          <w:fldChar w:fldCharType="end"/>
        </w:r>
      </w:p>
    </w:sdtContent>
  </w:sdt>
  <w:p w:rsidR="009D7235" w:rsidRDefault="009D72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826" w:rsidRDefault="00592826" w:rsidP="00F3594C">
      <w:r>
        <w:separator/>
      </w:r>
    </w:p>
  </w:footnote>
  <w:footnote w:type="continuationSeparator" w:id="0">
    <w:p w:rsidR="00592826" w:rsidRDefault="00592826" w:rsidP="00F35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4C"/>
    <w:rsid w:val="004516E6"/>
    <w:rsid w:val="00592826"/>
    <w:rsid w:val="009D7235"/>
    <w:rsid w:val="00D11652"/>
    <w:rsid w:val="00F35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94C"/>
    <w:pPr>
      <w:widowControl w:val="0"/>
      <w:jc w:val="both"/>
    </w:pPr>
    <w:rPr>
      <w:rFonts w:ascii="Century" w:eastAsia="ＭＳ 明朝" w:hAnsi="Century" w:cs="Times New Roman"/>
      <w:szCs w:val="24"/>
    </w:rPr>
  </w:style>
  <w:style w:type="paragraph" w:styleId="2">
    <w:name w:val="heading 2"/>
    <w:basedOn w:val="a"/>
    <w:next w:val="a"/>
    <w:link w:val="20"/>
    <w:uiPriority w:val="9"/>
    <w:unhideWhenUsed/>
    <w:qFormat/>
    <w:rsid w:val="009D723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94C"/>
    <w:pPr>
      <w:tabs>
        <w:tab w:val="center" w:pos="4252"/>
        <w:tab w:val="right" w:pos="8504"/>
      </w:tabs>
      <w:snapToGrid w:val="0"/>
    </w:pPr>
  </w:style>
  <w:style w:type="character" w:customStyle="1" w:styleId="a4">
    <w:name w:val="ヘッダー (文字)"/>
    <w:basedOn w:val="a0"/>
    <w:link w:val="a3"/>
    <w:uiPriority w:val="99"/>
    <w:rsid w:val="00F3594C"/>
    <w:rPr>
      <w:rFonts w:ascii="Century" w:eastAsia="ＭＳ 明朝" w:hAnsi="Century" w:cs="Times New Roman"/>
      <w:szCs w:val="24"/>
    </w:rPr>
  </w:style>
  <w:style w:type="paragraph" w:styleId="a5">
    <w:name w:val="footer"/>
    <w:basedOn w:val="a"/>
    <w:link w:val="a6"/>
    <w:uiPriority w:val="99"/>
    <w:unhideWhenUsed/>
    <w:rsid w:val="00F3594C"/>
    <w:pPr>
      <w:tabs>
        <w:tab w:val="center" w:pos="4252"/>
        <w:tab w:val="right" w:pos="8504"/>
      </w:tabs>
      <w:snapToGrid w:val="0"/>
    </w:pPr>
  </w:style>
  <w:style w:type="character" w:customStyle="1" w:styleId="a6">
    <w:name w:val="フッター (文字)"/>
    <w:basedOn w:val="a0"/>
    <w:link w:val="a5"/>
    <w:uiPriority w:val="99"/>
    <w:rsid w:val="00F3594C"/>
    <w:rPr>
      <w:rFonts w:ascii="Century" w:eastAsia="ＭＳ 明朝" w:hAnsi="Century" w:cs="Times New Roman"/>
      <w:szCs w:val="24"/>
    </w:rPr>
  </w:style>
  <w:style w:type="character" w:customStyle="1" w:styleId="20">
    <w:name w:val="見出し 2 (文字)"/>
    <w:basedOn w:val="a0"/>
    <w:link w:val="2"/>
    <w:uiPriority w:val="9"/>
    <w:rsid w:val="009D7235"/>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94C"/>
    <w:pPr>
      <w:widowControl w:val="0"/>
      <w:jc w:val="both"/>
    </w:pPr>
    <w:rPr>
      <w:rFonts w:ascii="Century" w:eastAsia="ＭＳ 明朝" w:hAnsi="Century" w:cs="Times New Roman"/>
      <w:szCs w:val="24"/>
    </w:rPr>
  </w:style>
  <w:style w:type="paragraph" w:styleId="2">
    <w:name w:val="heading 2"/>
    <w:basedOn w:val="a"/>
    <w:next w:val="a"/>
    <w:link w:val="20"/>
    <w:uiPriority w:val="9"/>
    <w:unhideWhenUsed/>
    <w:qFormat/>
    <w:rsid w:val="009D723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94C"/>
    <w:pPr>
      <w:tabs>
        <w:tab w:val="center" w:pos="4252"/>
        <w:tab w:val="right" w:pos="8504"/>
      </w:tabs>
      <w:snapToGrid w:val="0"/>
    </w:pPr>
  </w:style>
  <w:style w:type="character" w:customStyle="1" w:styleId="a4">
    <w:name w:val="ヘッダー (文字)"/>
    <w:basedOn w:val="a0"/>
    <w:link w:val="a3"/>
    <w:uiPriority w:val="99"/>
    <w:rsid w:val="00F3594C"/>
    <w:rPr>
      <w:rFonts w:ascii="Century" w:eastAsia="ＭＳ 明朝" w:hAnsi="Century" w:cs="Times New Roman"/>
      <w:szCs w:val="24"/>
    </w:rPr>
  </w:style>
  <w:style w:type="paragraph" w:styleId="a5">
    <w:name w:val="footer"/>
    <w:basedOn w:val="a"/>
    <w:link w:val="a6"/>
    <w:uiPriority w:val="99"/>
    <w:unhideWhenUsed/>
    <w:rsid w:val="00F3594C"/>
    <w:pPr>
      <w:tabs>
        <w:tab w:val="center" w:pos="4252"/>
        <w:tab w:val="right" w:pos="8504"/>
      </w:tabs>
      <w:snapToGrid w:val="0"/>
    </w:pPr>
  </w:style>
  <w:style w:type="character" w:customStyle="1" w:styleId="a6">
    <w:name w:val="フッター (文字)"/>
    <w:basedOn w:val="a0"/>
    <w:link w:val="a5"/>
    <w:uiPriority w:val="99"/>
    <w:rsid w:val="00F3594C"/>
    <w:rPr>
      <w:rFonts w:ascii="Century" w:eastAsia="ＭＳ 明朝" w:hAnsi="Century" w:cs="Times New Roman"/>
      <w:szCs w:val="24"/>
    </w:rPr>
  </w:style>
  <w:style w:type="character" w:customStyle="1" w:styleId="20">
    <w:name w:val="見出し 2 (文字)"/>
    <w:basedOn w:val="a0"/>
    <w:link w:val="2"/>
    <w:uiPriority w:val="9"/>
    <w:rsid w:val="009D7235"/>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2014-12-25T07:44:00Z</dcterms:created>
  <dcterms:modified xsi:type="dcterms:W3CDTF">2014-12-25T08:44:00Z</dcterms:modified>
</cp:coreProperties>
</file>