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502" w:rsidRPr="009F03AE" w:rsidRDefault="00774502" w:rsidP="00B05626">
      <w:pPr>
        <w:pStyle w:val="1"/>
      </w:pPr>
      <w:bookmarkStart w:id="0" w:name="_Toc456274530"/>
      <w:bookmarkStart w:id="1" w:name="_Toc459812076"/>
      <w:bookmarkStart w:id="2" w:name="_Toc462237038"/>
      <w:r w:rsidRPr="009F03AE">
        <w:rPr>
          <w:rFonts w:hint="eastAsia"/>
        </w:rPr>
        <w:t>第１部</w:t>
      </w:r>
      <w:r w:rsidRPr="009F03AE">
        <w:rPr>
          <w:rFonts w:hint="eastAsia"/>
        </w:rPr>
        <w:br/>
        <w:t>平成23年（2011年）大阪府産業連関表の概要</w:t>
      </w:r>
      <w:bookmarkEnd w:id="0"/>
      <w:bookmarkEnd w:id="1"/>
      <w:bookmarkEnd w:id="2"/>
    </w:p>
    <w:p w:rsidR="00774502" w:rsidRDefault="00774502" w:rsidP="00B05626">
      <w:pPr>
        <w:widowControl/>
      </w:pPr>
      <w:bookmarkStart w:id="3" w:name="_GoBack"/>
      <w:bookmarkEnd w:id="3"/>
      <w:r>
        <w:br w:type="page"/>
      </w:r>
      <w:r>
        <w:lastRenderedPageBreak/>
        <w:br w:type="page"/>
      </w:r>
    </w:p>
    <w:p w:rsidR="00774502" w:rsidRPr="003F7649" w:rsidRDefault="00774502" w:rsidP="00B05626">
      <w:pPr>
        <w:pStyle w:val="2"/>
        <w:rPr>
          <w:rFonts w:ascii="ＭＳ 明朝"/>
        </w:rPr>
      </w:pPr>
      <w:bookmarkStart w:id="4" w:name="_Toc456274531"/>
      <w:bookmarkStart w:id="5" w:name="_Toc459812077"/>
      <w:bookmarkStart w:id="6" w:name="_Toc462237039"/>
      <w:r w:rsidRPr="003F7649">
        <w:rPr>
          <w:rFonts w:hint="eastAsia"/>
        </w:rPr>
        <w:lastRenderedPageBreak/>
        <w:t>第１章　産業連関表から</w:t>
      </w:r>
      <w:r>
        <w:rPr>
          <w:rFonts w:hint="eastAsia"/>
        </w:rPr>
        <w:t>見た</w:t>
      </w:r>
      <w:r w:rsidRPr="003F7649">
        <w:rPr>
          <w:rFonts w:hint="eastAsia"/>
        </w:rPr>
        <w:t>大阪経済</w:t>
      </w:r>
      <w:bookmarkEnd w:id="4"/>
      <w:bookmarkEnd w:id="5"/>
      <w:bookmarkEnd w:id="6"/>
    </w:p>
    <w:p w:rsidR="00774502" w:rsidRDefault="00774502" w:rsidP="00B05626"/>
    <w:p w:rsidR="00774502" w:rsidRPr="003F7649" w:rsidRDefault="00774502" w:rsidP="00B05626">
      <w:pPr>
        <w:pStyle w:val="3"/>
      </w:pPr>
      <w:bookmarkStart w:id="7" w:name="_Toc456274532"/>
      <w:bookmarkStart w:id="8" w:name="_Toc459812078"/>
      <w:bookmarkStart w:id="9" w:name="_Toc462237040"/>
      <w:r>
        <w:rPr>
          <w:rFonts w:hint="eastAsia"/>
        </w:rPr>
        <w:t xml:space="preserve">１　</w:t>
      </w:r>
      <w:r w:rsidRPr="003F7649">
        <w:rPr>
          <w:rFonts w:hint="eastAsia"/>
        </w:rPr>
        <w:t>平成</w:t>
      </w:r>
      <w:r>
        <w:rPr>
          <w:rFonts w:hint="eastAsia"/>
        </w:rPr>
        <w:t>23</w:t>
      </w:r>
      <w:r w:rsidRPr="003F7649">
        <w:rPr>
          <w:rFonts w:hint="eastAsia"/>
        </w:rPr>
        <w:t>年大阪府産業連関表の概要</w:t>
      </w:r>
      <w:bookmarkEnd w:id="7"/>
      <w:bookmarkEnd w:id="8"/>
      <w:bookmarkEnd w:id="9"/>
    </w:p>
    <w:p w:rsidR="00774502" w:rsidRPr="003F7649" w:rsidRDefault="00774502" w:rsidP="00B05626">
      <w:pPr>
        <w:tabs>
          <w:tab w:val="left" w:pos="4536"/>
        </w:tabs>
        <w:ind w:leftChars="100" w:left="400" w:hangingChars="100" w:hanging="200"/>
        <w:rPr>
          <w:rFonts w:ascii="ＭＳ 明朝"/>
        </w:rPr>
      </w:pPr>
      <w:r w:rsidRPr="003F7649">
        <w:rPr>
          <w:rFonts w:ascii="ＭＳ 明朝" w:hint="eastAsia"/>
        </w:rPr>
        <w:t xml:space="preserve">○　</w:t>
      </w:r>
      <w:r w:rsidRPr="00D86C85">
        <w:rPr>
          <w:rFonts w:ascii="ＭＳ 明朝" w:hint="eastAsia"/>
        </w:rPr>
        <w:t>平成</w:t>
      </w:r>
      <w:r>
        <w:rPr>
          <w:rFonts w:ascii="ＭＳ 明朝" w:hint="eastAsia"/>
        </w:rPr>
        <w:t>23年大阪府産業連関表</w:t>
      </w:r>
      <w:r w:rsidRPr="003F7649">
        <w:rPr>
          <w:rFonts w:ascii="ＭＳ 明朝" w:hint="eastAsia"/>
        </w:rPr>
        <w:t>の概要は</w:t>
      </w:r>
      <w:r>
        <w:rPr>
          <w:rFonts w:ascii="ＭＳ 明朝" w:hAnsi="ＭＳ 明朝" w:hint="eastAsia"/>
        </w:rPr>
        <w:t>図表１－１－１</w:t>
      </w:r>
      <w:r>
        <w:rPr>
          <w:rFonts w:ascii="ＭＳ 明朝" w:hint="eastAsia"/>
        </w:rPr>
        <w:t>のとおりであり、タテ方向は供給、ヨコ</w:t>
      </w:r>
      <w:r w:rsidRPr="003F7649">
        <w:rPr>
          <w:rFonts w:ascii="ＭＳ 明朝" w:hint="eastAsia"/>
        </w:rPr>
        <w:t>方向は需要を示している。</w:t>
      </w:r>
    </w:p>
    <w:p w:rsidR="00774502" w:rsidRPr="003F7649" w:rsidRDefault="00774502" w:rsidP="00B05626">
      <w:pPr>
        <w:ind w:leftChars="200" w:left="400" w:firstLineChars="100" w:firstLine="200"/>
        <w:rPr>
          <w:rFonts w:ascii="ＭＳ 明朝"/>
        </w:rPr>
      </w:pPr>
      <w:r w:rsidRPr="003F7649">
        <w:rPr>
          <w:rFonts w:ascii="ＭＳ 明朝" w:hint="eastAsia"/>
        </w:rPr>
        <w:t>実際の産業連関表では、供給項目である輸移入を</w:t>
      </w:r>
      <w:r w:rsidR="00353A8A">
        <w:rPr>
          <w:rFonts w:ascii="ＭＳ 明朝" w:hint="eastAsia"/>
        </w:rPr>
        <w:t>ヨコ</w:t>
      </w:r>
      <w:r w:rsidRPr="003F7649">
        <w:rPr>
          <w:rFonts w:ascii="ＭＳ 明朝" w:hint="eastAsia"/>
        </w:rPr>
        <w:t>方向の需要側に控除項目として表示している。この結果、</w:t>
      </w:r>
      <w:r w:rsidR="00353A8A">
        <w:rPr>
          <w:rFonts w:ascii="ＭＳ 明朝" w:hint="eastAsia"/>
        </w:rPr>
        <w:t>タテ</w:t>
      </w:r>
      <w:r w:rsidRPr="003F7649">
        <w:rPr>
          <w:rFonts w:ascii="ＭＳ 明朝" w:hint="eastAsia"/>
        </w:rPr>
        <w:t>方向の合計は府内生産額となり、中間投入及び粗付加価値で構成される。</w:t>
      </w:r>
      <w:r w:rsidR="00353A8A">
        <w:rPr>
          <w:rFonts w:ascii="ＭＳ 明朝" w:hint="eastAsia"/>
        </w:rPr>
        <w:t>ヨコ</w:t>
      </w:r>
      <w:r w:rsidRPr="003F7649">
        <w:rPr>
          <w:rFonts w:ascii="ＭＳ 明朝" w:hint="eastAsia"/>
        </w:rPr>
        <w:t>方向の合計も府内生産額となり、中間需要、府内最終需要、輸移出及び(控除)輸移入で構成される。</w:t>
      </w:r>
    </w:p>
    <w:p w:rsidR="00774502" w:rsidRPr="003F7649" w:rsidRDefault="00774502" w:rsidP="00B05626">
      <w:pPr>
        <w:rPr>
          <w:rFonts w:ascii="ＭＳ 明朝" w:hAnsi="ＭＳ 明朝"/>
        </w:rPr>
      </w:pPr>
    </w:p>
    <w:p w:rsidR="00774502" w:rsidRPr="003F7649" w:rsidRDefault="00774502" w:rsidP="00B05626">
      <w:pPr>
        <w:pStyle w:val="3"/>
      </w:pPr>
      <w:bookmarkStart w:id="10" w:name="_Toc456274533"/>
      <w:bookmarkStart w:id="11" w:name="_Toc459812079"/>
      <w:bookmarkStart w:id="12" w:name="_Toc462237041"/>
      <w:r>
        <w:rPr>
          <w:rFonts w:hint="eastAsia"/>
        </w:rPr>
        <w:t xml:space="preserve">２　</w:t>
      </w:r>
      <w:r w:rsidRPr="003F7649">
        <w:rPr>
          <w:rFonts w:hint="eastAsia"/>
        </w:rPr>
        <w:t>産業連関表から</w:t>
      </w:r>
      <w:r>
        <w:rPr>
          <w:rFonts w:hint="eastAsia"/>
        </w:rPr>
        <w:t>見た</w:t>
      </w:r>
      <w:r w:rsidRPr="003F7649">
        <w:rPr>
          <w:rFonts w:hint="eastAsia"/>
        </w:rPr>
        <w:t>大阪経済の概要</w:t>
      </w:r>
      <w:bookmarkEnd w:id="10"/>
      <w:bookmarkEnd w:id="11"/>
      <w:bookmarkEnd w:id="12"/>
    </w:p>
    <w:p w:rsidR="00774502" w:rsidRPr="001551DC" w:rsidRDefault="00774502" w:rsidP="00B05626">
      <w:pPr>
        <w:rPr>
          <w:rFonts w:ascii="ＭＳ 明朝"/>
        </w:rPr>
      </w:pPr>
      <w:r w:rsidRPr="001551DC">
        <w:rPr>
          <w:rFonts w:ascii="ＭＳ 明朝" w:hint="eastAsia"/>
          <w:noProof/>
        </w:rPr>
        <mc:AlternateContent>
          <mc:Choice Requires="wps">
            <w:drawing>
              <wp:inline distT="0" distB="0" distL="0" distR="0" wp14:anchorId="3FF30C97" wp14:editId="6A36C802">
                <wp:extent cx="6467475" cy="361950"/>
                <wp:effectExtent l="0" t="0" r="28575" b="19050"/>
                <wp:docPr id="17" name="角丸四角形 17"/>
                <wp:cNvGraphicFramePr/>
                <a:graphic xmlns:a="http://schemas.openxmlformats.org/drawingml/2006/main">
                  <a:graphicData uri="http://schemas.microsoft.com/office/word/2010/wordprocessingShape">
                    <wps:wsp>
                      <wps:cNvSpPr/>
                      <wps:spPr>
                        <a:xfrm>
                          <a:off x="0" y="0"/>
                          <a:ext cx="6467475" cy="361950"/>
                        </a:xfrm>
                        <a:prstGeom prst="round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3A0EC5" w:rsidRPr="001551DC" w:rsidRDefault="003A0EC5" w:rsidP="00DF30C1">
                            <w:pPr>
                              <w:pStyle w:val="afc"/>
                            </w:pPr>
                            <w:r w:rsidRPr="001551DC">
                              <w:rPr>
                                <w:rFonts w:hint="eastAsia"/>
                              </w:rPr>
                              <w:t>平成23年は平成17年に比べ総供給(＝総需要)が</w:t>
                            </w:r>
                            <w:r>
                              <w:rPr>
                                <w:rFonts w:hint="eastAsia"/>
                              </w:rPr>
                              <w:t>4.7</w:t>
                            </w:r>
                            <w:r w:rsidRPr="001551DC">
                              <w:rPr>
                                <w:rFonts w:hint="eastAsia"/>
                              </w:rPr>
                              <w:t>％減少した。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7" o:spid="_x0000_s1026" style="width:509.2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" fillcolor="white [3201]" strokecolor="black [3213]">
                <v:textbox>
                  <w:txbxContent>
                    <w:p w:rsidR="003A0EC5" w:rsidRPr="001551DC" w:rsidRDefault="003A0EC5" w:rsidP="00DF30C1">
                      <w:pPr>
                        <w:pStyle w:val="afc"/>
                      </w:pPr>
                      <w:r w:rsidRPr="001551DC">
                        <w:rPr>
                          <w:rFonts w:hint="eastAsia"/>
                        </w:rPr>
                        <w:t>平成23年は平成17年に比べ総供給(＝総需要)が</w:t>
                      </w:r>
                      <w:r>
                        <w:rPr>
                          <w:rFonts w:hint="eastAsia"/>
                        </w:rPr>
                        <w:t>4.7</w:t>
                      </w:r>
                      <w:r w:rsidRPr="001551DC">
                        <w:rPr>
                          <w:rFonts w:hint="eastAsia"/>
                        </w:rPr>
                        <w:t>％減少した。</w:t>
                      </w:r>
                    </w:p>
                  </w:txbxContent>
                </v:textbox>
                <w10:anchorlock/>
              </v:roundrect>
            </w:pict>
          </mc:Fallback>
        </mc:AlternateContent>
      </w:r>
    </w:p>
    <w:p w:rsidR="00774502" w:rsidRPr="00DF0AC0" w:rsidRDefault="00774502" w:rsidP="00B05626">
      <w:pPr>
        <w:ind w:leftChars="100" w:left="400" w:hangingChars="100" w:hanging="200"/>
        <w:rPr>
          <w:rFonts w:ascii="ＭＳ 明朝"/>
        </w:rPr>
      </w:pPr>
      <w:r w:rsidRPr="001551DC">
        <w:rPr>
          <w:rFonts w:ascii="ＭＳ 明朝" w:hint="eastAsia"/>
        </w:rPr>
        <w:t xml:space="preserve">○　</w:t>
      </w:r>
      <w:r w:rsidRPr="009D0420">
        <w:rPr>
          <w:rFonts w:ascii="ＭＳ 明朝" w:hint="eastAsia"/>
        </w:rPr>
        <w:t>平成23年大阪府産業連関表によると、総供給（＝総需要）は85兆</w:t>
      </w:r>
      <w:r>
        <w:rPr>
          <w:rFonts w:ascii="ＭＳ 明朝" w:hint="eastAsia"/>
        </w:rPr>
        <w:t>3846</w:t>
      </w:r>
      <w:r w:rsidRPr="009D0420">
        <w:rPr>
          <w:rFonts w:ascii="ＭＳ 明朝" w:hint="eastAsia"/>
        </w:rPr>
        <w:t>億円となり、平成17年の89兆5949億円に比べ</w:t>
      </w:r>
      <w:r>
        <w:rPr>
          <w:rFonts w:ascii="ＭＳ 明朝" w:hint="eastAsia"/>
        </w:rPr>
        <w:t>4.7</w:t>
      </w:r>
      <w:r w:rsidRPr="009D0420">
        <w:rPr>
          <w:rFonts w:ascii="ＭＳ 明朝" w:hint="eastAsia"/>
        </w:rPr>
        <w:t>％の減少となった。</w:t>
      </w:r>
    </w:p>
    <w:p w:rsidR="00774502" w:rsidRPr="009D0420" w:rsidRDefault="00774502" w:rsidP="00B05626">
      <w:pPr>
        <w:ind w:leftChars="100" w:left="400" w:hangingChars="100" w:hanging="200"/>
        <w:rPr>
          <w:rFonts w:ascii="ＭＳ 明朝"/>
        </w:rPr>
      </w:pPr>
      <w:r w:rsidRPr="009D0420">
        <w:rPr>
          <w:rFonts w:ascii="ＭＳ 明朝" w:hint="eastAsia"/>
        </w:rPr>
        <w:t>○　総供給は、府内生産額（64兆</w:t>
      </w:r>
      <w:r>
        <w:rPr>
          <w:rFonts w:ascii="ＭＳ 明朝" w:hint="eastAsia"/>
        </w:rPr>
        <w:t>6766</w:t>
      </w:r>
      <w:r w:rsidRPr="009D0420">
        <w:rPr>
          <w:rFonts w:ascii="ＭＳ 明朝" w:hint="eastAsia"/>
        </w:rPr>
        <w:t>億円）と輸移入（</w:t>
      </w:r>
      <w:r>
        <w:rPr>
          <w:rFonts w:ascii="ＭＳ 明朝" w:hint="eastAsia"/>
        </w:rPr>
        <w:t>20</w:t>
      </w:r>
      <w:r w:rsidRPr="009D0420">
        <w:rPr>
          <w:rFonts w:ascii="ＭＳ 明朝" w:hint="eastAsia"/>
        </w:rPr>
        <w:t>兆</w:t>
      </w:r>
      <w:r>
        <w:rPr>
          <w:rFonts w:ascii="ＭＳ 明朝" w:hint="eastAsia"/>
        </w:rPr>
        <w:t>7081</w:t>
      </w:r>
      <w:r w:rsidRPr="009D0420">
        <w:rPr>
          <w:rFonts w:ascii="ＭＳ 明朝" w:hint="eastAsia"/>
        </w:rPr>
        <w:t>億円）からなっている。</w:t>
      </w:r>
    </w:p>
    <w:p w:rsidR="00774502" w:rsidRPr="009D0420" w:rsidRDefault="00774502" w:rsidP="00B05626">
      <w:pPr>
        <w:ind w:leftChars="200" w:left="400" w:firstLineChars="100" w:firstLine="200"/>
        <w:rPr>
          <w:rFonts w:ascii="ＭＳ 明朝"/>
        </w:rPr>
      </w:pPr>
      <w:r w:rsidRPr="009D0420">
        <w:rPr>
          <w:rFonts w:ascii="ＭＳ 明朝" w:hint="eastAsia"/>
        </w:rPr>
        <w:t>府内生産額の64兆</w:t>
      </w:r>
      <w:r>
        <w:rPr>
          <w:rFonts w:ascii="ＭＳ 明朝" w:hint="eastAsia"/>
        </w:rPr>
        <w:t>6766</w:t>
      </w:r>
      <w:r w:rsidRPr="009D0420">
        <w:rPr>
          <w:rFonts w:ascii="ＭＳ 明朝" w:hint="eastAsia"/>
        </w:rPr>
        <w:t>億円は、平成17年の68兆8905億円に比べ6.1％の減少となった。府内生産額の内訳は生産に用いられた投入費用構成を示しており、中間投入（28兆</w:t>
      </w:r>
      <w:r>
        <w:rPr>
          <w:rFonts w:ascii="ＭＳ 明朝" w:hint="eastAsia"/>
        </w:rPr>
        <w:t>1634</w:t>
      </w:r>
      <w:r w:rsidRPr="009D0420">
        <w:rPr>
          <w:rFonts w:ascii="ＭＳ 明朝" w:hint="eastAsia"/>
        </w:rPr>
        <w:t>億円）と粗付加価値（36兆</w:t>
      </w:r>
      <w:r>
        <w:rPr>
          <w:rFonts w:ascii="ＭＳ 明朝" w:hint="eastAsia"/>
        </w:rPr>
        <w:t>5132</w:t>
      </w:r>
      <w:r w:rsidRPr="009D0420">
        <w:rPr>
          <w:rFonts w:ascii="ＭＳ 明朝" w:hint="eastAsia"/>
        </w:rPr>
        <w:t>億円）からなっている。</w:t>
      </w:r>
    </w:p>
    <w:p w:rsidR="00774502" w:rsidRPr="009D0420" w:rsidRDefault="00774502" w:rsidP="00B05626">
      <w:pPr>
        <w:ind w:leftChars="200" w:left="400" w:firstLineChars="100" w:firstLine="200"/>
        <w:rPr>
          <w:rFonts w:ascii="ＭＳ 明朝"/>
        </w:rPr>
      </w:pPr>
      <w:r w:rsidRPr="009D0420">
        <w:rPr>
          <w:rFonts w:ascii="ＭＳ 明朝" w:hint="eastAsia"/>
        </w:rPr>
        <w:t>粗付加価値</w:t>
      </w:r>
      <w:r>
        <w:rPr>
          <w:rFonts w:ascii="ＭＳ 明朝" w:hint="eastAsia"/>
        </w:rPr>
        <w:t>の内訳は</w:t>
      </w:r>
      <w:r w:rsidRPr="009D0420">
        <w:rPr>
          <w:rFonts w:ascii="ＭＳ 明朝" w:hint="eastAsia"/>
        </w:rPr>
        <w:t>、雇用者所得（18兆</w:t>
      </w:r>
      <w:r>
        <w:rPr>
          <w:rFonts w:ascii="ＭＳ 明朝" w:hint="eastAsia"/>
        </w:rPr>
        <w:t>1695</w:t>
      </w:r>
      <w:r w:rsidRPr="009D0420">
        <w:rPr>
          <w:rFonts w:ascii="ＭＳ 明朝" w:hint="eastAsia"/>
        </w:rPr>
        <w:t>億円）、営業余剰（7兆</w:t>
      </w:r>
      <w:r>
        <w:rPr>
          <w:rFonts w:ascii="ＭＳ 明朝" w:hint="eastAsia"/>
        </w:rPr>
        <w:t>4060</w:t>
      </w:r>
      <w:r w:rsidRPr="009D0420">
        <w:rPr>
          <w:rFonts w:ascii="ＭＳ 明朝" w:hint="eastAsia"/>
        </w:rPr>
        <w:t>億円）</w:t>
      </w:r>
      <w:r>
        <w:rPr>
          <w:rFonts w:ascii="ＭＳ 明朝" w:hint="eastAsia"/>
        </w:rPr>
        <w:t>、</w:t>
      </w:r>
      <w:r w:rsidRPr="009D0420">
        <w:rPr>
          <w:rFonts w:ascii="ＭＳ 明朝" w:hint="eastAsia"/>
        </w:rPr>
        <w:t>資本減耗引当（7兆</w:t>
      </w:r>
      <w:r>
        <w:rPr>
          <w:rFonts w:ascii="ＭＳ 明朝" w:hint="eastAsia"/>
        </w:rPr>
        <w:t>6432</w:t>
      </w:r>
      <w:r w:rsidRPr="009D0420">
        <w:rPr>
          <w:rFonts w:ascii="ＭＳ 明朝" w:hint="eastAsia"/>
        </w:rPr>
        <w:t>億円</w:t>
      </w:r>
      <w:r>
        <w:rPr>
          <w:rFonts w:ascii="ＭＳ 明朝" w:hint="eastAsia"/>
        </w:rPr>
        <w:t>）</w:t>
      </w:r>
      <w:r w:rsidRPr="009D0420">
        <w:rPr>
          <w:rFonts w:ascii="ＭＳ 明朝" w:hint="eastAsia"/>
        </w:rPr>
        <w:t>などからなり、雇用者所得は平成17年の20兆6547億円から</w:t>
      </w:r>
      <w:r>
        <w:rPr>
          <w:rFonts w:ascii="ＭＳ 明朝" w:hint="eastAsia"/>
        </w:rPr>
        <w:t>12.0</w:t>
      </w:r>
      <w:r w:rsidRPr="009D0420">
        <w:rPr>
          <w:rFonts w:ascii="ＭＳ 明朝" w:hint="eastAsia"/>
        </w:rPr>
        <w:t>％減少している。</w:t>
      </w:r>
    </w:p>
    <w:p w:rsidR="00774502" w:rsidRPr="009D0420" w:rsidRDefault="00774502" w:rsidP="00B05626">
      <w:pPr>
        <w:ind w:leftChars="100" w:left="400" w:hangingChars="100" w:hanging="200"/>
        <w:rPr>
          <w:rFonts w:ascii="ＭＳ 明朝"/>
        </w:rPr>
      </w:pPr>
      <w:r w:rsidRPr="009D0420">
        <w:rPr>
          <w:rFonts w:ascii="ＭＳ 明朝" w:hint="eastAsia"/>
        </w:rPr>
        <w:t>○　総需要は、中間需要（28兆</w:t>
      </w:r>
      <w:r>
        <w:rPr>
          <w:rFonts w:ascii="ＭＳ 明朝" w:hint="eastAsia"/>
        </w:rPr>
        <w:t>1634</w:t>
      </w:r>
      <w:r w:rsidRPr="009D0420">
        <w:rPr>
          <w:rFonts w:ascii="ＭＳ 明朝" w:hint="eastAsia"/>
        </w:rPr>
        <w:t>億円）と最終需要（57兆</w:t>
      </w:r>
      <w:r>
        <w:rPr>
          <w:rFonts w:ascii="ＭＳ 明朝" w:hint="eastAsia"/>
        </w:rPr>
        <w:t>2212</w:t>
      </w:r>
      <w:r w:rsidRPr="009D0420">
        <w:rPr>
          <w:rFonts w:ascii="ＭＳ 明朝" w:hint="eastAsia"/>
        </w:rPr>
        <w:t>億円）からなっている。</w:t>
      </w:r>
    </w:p>
    <w:p w:rsidR="00774502" w:rsidRPr="009D0420" w:rsidRDefault="00774502" w:rsidP="00B05626">
      <w:pPr>
        <w:ind w:leftChars="200" w:left="400" w:firstLineChars="100" w:firstLine="200"/>
        <w:rPr>
          <w:rFonts w:ascii="ＭＳ 明朝"/>
        </w:rPr>
      </w:pPr>
      <w:r w:rsidRPr="009D0420">
        <w:rPr>
          <w:rFonts w:ascii="ＭＳ 明朝" w:hint="eastAsia"/>
        </w:rPr>
        <w:t>最終需要は、生産された財・サービスのうち最終的に使用される需要項目であり、府内最終需要（</w:t>
      </w:r>
      <w:r>
        <w:rPr>
          <w:rFonts w:ascii="ＭＳ 明朝" w:hint="eastAsia"/>
        </w:rPr>
        <w:t>32</w:t>
      </w:r>
      <w:r w:rsidRPr="009D0420">
        <w:rPr>
          <w:rFonts w:ascii="ＭＳ 明朝" w:hint="eastAsia"/>
        </w:rPr>
        <w:t>兆</w:t>
      </w:r>
      <w:r>
        <w:rPr>
          <w:rFonts w:ascii="ＭＳ 明朝" w:hint="eastAsia"/>
        </w:rPr>
        <w:t>6255</w:t>
      </w:r>
      <w:r w:rsidRPr="009D0420">
        <w:rPr>
          <w:rFonts w:ascii="ＭＳ 明朝" w:hint="eastAsia"/>
        </w:rPr>
        <w:t>億円）と輸移出（</w:t>
      </w:r>
      <w:r>
        <w:rPr>
          <w:rFonts w:ascii="ＭＳ 明朝" w:hint="eastAsia"/>
        </w:rPr>
        <w:t>24</w:t>
      </w:r>
      <w:r w:rsidRPr="009D0420">
        <w:rPr>
          <w:rFonts w:ascii="ＭＳ 明朝" w:hint="eastAsia"/>
        </w:rPr>
        <w:t>兆</w:t>
      </w:r>
      <w:r>
        <w:rPr>
          <w:rFonts w:ascii="ＭＳ 明朝" w:hint="eastAsia"/>
        </w:rPr>
        <w:t>5958</w:t>
      </w:r>
      <w:r w:rsidRPr="009D0420">
        <w:rPr>
          <w:rFonts w:ascii="ＭＳ 明朝" w:hint="eastAsia"/>
        </w:rPr>
        <w:t>億円）からなっている。なお、中間需要と府内最終需要の合計は府内需要（</w:t>
      </w:r>
      <w:r>
        <w:rPr>
          <w:rFonts w:ascii="ＭＳ 明朝" w:hint="eastAsia"/>
        </w:rPr>
        <w:t>60</w:t>
      </w:r>
      <w:r w:rsidRPr="009D0420">
        <w:rPr>
          <w:rFonts w:ascii="ＭＳ 明朝" w:hint="eastAsia"/>
        </w:rPr>
        <w:t>兆</w:t>
      </w:r>
      <w:r>
        <w:rPr>
          <w:rFonts w:ascii="ＭＳ 明朝" w:hint="eastAsia"/>
        </w:rPr>
        <w:t>7889</w:t>
      </w:r>
      <w:r w:rsidRPr="009D0420">
        <w:rPr>
          <w:rFonts w:ascii="ＭＳ 明朝" w:hint="eastAsia"/>
        </w:rPr>
        <w:t>億円）である。</w:t>
      </w:r>
    </w:p>
    <w:p w:rsidR="00774502" w:rsidRPr="009D0420" w:rsidRDefault="00774502" w:rsidP="00B05626">
      <w:pPr>
        <w:ind w:leftChars="200" w:left="400" w:firstLineChars="100" w:firstLine="200"/>
        <w:rPr>
          <w:rFonts w:ascii="ＭＳ 明朝"/>
        </w:rPr>
      </w:pPr>
      <w:r w:rsidRPr="009D0420">
        <w:rPr>
          <w:rFonts w:ascii="ＭＳ 明朝" w:hint="eastAsia"/>
        </w:rPr>
        <w:t>府内最終需要</w:t>
      </w:r>
      <w:r>
        <w:rPr>
          <w:rFonts w:ascii="ＭＳ 明朝" w:hint="eastAsia"/>
        </w:rPr>
        <w:t>の内訳は</w:t>
      </w:r>
      <w:r w:rsidRPr="009D0420">
        <w:rPr>
          <w:rFonts w:ascii="ＭＳ 明朝" w:hint="eastAsia"/>
        </w:rPr>
        <w:t>、民間消費支出（19兆</w:t>
      </w:r>
      <w:r>
        <w:rPr>
          <w:rFonts w:ascii="ＭＳ 明朝" w:hint="eastAsia"/>
        </w:rPr>
        <w:t>244</w:t>
      </w:r>
      <w:r w:rsidRPr="009D0420">
        <w:rPr>
          <w:rFonts w:ascii="ＭＳ 明朝" w:hint="eastAsia"/>
        </w:rPr>
        <w:t>億円）、府内総固定資本形成（</w:t>
      </w:r>
      <w:r>
        <w:rPr>
          <w:rFonts w:ascii="ＭＳ 明朝" w:hint="eastAsia"/>
        </w:rPr>
        <w:t>5</w:t>
      </w:r>
      <w:r w:rsidRPr="009D0420">
        <w:rPr>
          <w:rFonts w:ascii="ＭＳ 明朝" w:hint="eastAsia"/>
        </w:rPr>
        <w:t>兆</w:t>
      </w:r>
      <w:r>
        <w:rPr>
          <w:rFonts w:ascii="ＭＳ 明朝" w:hint="eastAsia"/>
        </w:rPr>
        <w:t>7188</w:t>
      </w:r>
      <w:r w:rsidRPr="009D0420">
        <w:rPr>
          <w:rFonts w:ascii="ＭＳ 明朝" w:hint="eastAsia"/>
        </w:rPr>
        <w:t>億円）、一般政府消費支出（</w:t>
      </w:r>
      <w:r>
        <w:rPr>
          <w:rFonts w:ascii="ＭＳ 明朝" w:hint="eastAsia"/>
        </w:rPr>
        <w:t>6</w:t>
      </w:r>
      <w:r w:rsidRPr="009D0420">
        <w:rPr>
          <w:rFonts w:ascii="ＭＳ 明朝" w:hint="eastAsia"/>
        </w:rPr>
        <w:t>兆</w:t>
      </w:r>
      <w:r>
        <w:rPr>
          <w:rFonts w:ascii="ＭＳ 明朝" w:hint="eastAsia"/>
        </w:rPr>
        <w:t>7484</w:t>
      </w:r>
      <w:r w:rsidRPr="009D0420">
        <w:rPr>
          <w:rFonts w:ascii="ＭＳ 明朝" w:hint="eastAsia"/>
        </w:rPr>
        <w:t>億円）などからなっている。</w:t>
      </w:r>
    </w:p>
    <w:p w:rsidR="00774502" w:rsidRPr="003F7649" w:rsidRDefault="00774502" w:rsidP="00B05626">
      <w:pPr>
        <w:spacing w:line="360" w:lineRule="auto"/>
        <w:rPr>
          <w:rFonts w:ascii="ＭＳ 明朝"/>
        </w:rPr>
      </w:pPr>
    </w:p>
    <w:p w:rsidR="00774502" w:rsidRPr="003F7649" w:rsidRDefault="00774502" w:rsidP="00B05626">
      <w:pPr>
        <w:pStyle w:val="3"/>
      </w:pPr>
      <w:bookmarkStart w:id="13" w:name="_Toc456274534"/>
      <w:bookmarkStart w:id="14" w:name="_Toc459812080"/>
      <w:bookmarkStart w:id="15" w:name="_Toc462237042"/>
      <w:r>
        <w:rPr>
          <w:rFonts w:hint="eastAsia"/>
        </w:rPr>
        <w:t xml:space="preserve">３　</w:t>
      </w:r>
      <w:r w:rsidRPr="003F7649">
        <w:rPr>
          <w:rFonts w:hint="eastAsia"/>
        </w:rPr>
        <w:t>産業連関表から</w:t>
      </w:r>
      <w:r>
        <w:rPr>
          <w:rFonts w:hint="eastAsia"/>
        </w:rPr>
        <w:t>見た</w:t>
      </w:r>
      <w:r w:rsidRPr="003F7649">
        <w:rPr>
          <w:rFonts w:hint="eastAsia"/>
        </w:rPr>
        <w:t>大阪経済の流れ</w:t>
      </w:r>
      <w:bookmarkEnd w:id="13"/>
      <w:bookmarkEnd w:id="14"/>
      <w:bookmarkEnd w:id="15"/>
    </w:p>
    <w:p w:rsidR="00774502" w:rsidRPr="003F7649" w:rsidRDefault="00774502" w:rsidP="00B05626">
      <w:pPr>
        <w:ind w:leftChars="100" w:left="400" w:hangingChars="100" w:hanging="200"/>
        <w:rPr>
          <w:rFonts w:ascii="ＭＳ 明朝" w:hAnsi="ＭＳ 明朝"/>
        </w:rPr>
      </w:pPr>
      <w:r w:rsidRPr="003F7649">
        <w:rPr>
          <w:rFonts w:ascii="ＭＳ 明朝" w:hAnsi="ＭＳ 明朝" w:hint="eastAsia"/>
        </w:rPr>
        <w:t xml:space="preserve">○　</w:t>
      </w:r>
      <w:r>
        <w:rPr>
          <w:rFonts w:ascii="ＭＳ 明朝" w:hAnsi="ＭＳ 明朝" w:hint="eastAsia"/>
        </w:rPr>
        <w:t>産業連関表から見た財・サービスの流れを示したものが図表１－１－２</w:t>
      </w:r>
      <w:r w:rsidRPr="003F7649">
        <w:rPr>
          <w:rFonts w:ascii="ＭＳ 明朝" w:hAnsi="ＭＳ 明朝" w:hint="eastAsia"/>
        </w:rPr>
        <w:t>である。</w:t>
      </w:r>
    </w:p>
    <w:p w:rsidR="00774502" w:rsidRPr="003F7649" w:rsidRDefault="00774502" w:rsidP="00B05626">
      <w:pPr>
        <w:ind w:leftChars="200" w:left="400" w:firstLineChars="100" w:firstLine="200"/>
        <w:rPr>
          <w:rFonts w:ascii="ＭＳ 明朝" w:hAnsi="ＭＳ 明朝"/>
        </w:rPr>
      </w:pPr>
      <w:r>
        <w:rPr>
          <w:rFonts w:ascii="ＭＳ 明朝" w:hAnsi="ＭＳ 明朝" w:hint="eastAsia"/>
        </w:rPr>
        <w:t>供給で始まる上から見て</w:t>
      </w:r>
      <w:r w:rsidRPr="003F7649">
        <w:rPr>
          <w:rFonts w:ascii="ＭＳ 明朝" w:hAnsi="ＭＳ 明朝" w:hint="eastAsia"/>
        </w:rPr>
        <w:t>いくと、中間投入と粗付加価値の合計が府内生産額となる。府内生産額に輸移入を加えたものが総供給となり、総供給は同額の総需要となる。</w:t>
      </w:r>
    </w:p>
    <w:p w:rsidR="00774502" w:rsidRPr="003F7649" w:rsidRDefault="00774502" w:rsidP="00B05626">
      <w:pPr>
        <w:ind w:leftChars="200" w:left="400" w:firstLineChars="100" w:firstLine="200"/>
        <w:rPr>
          <w:rFonts w:ascii="ＭＳ 明朝" w:hAnsi="ＭＳ 明朝"/>
        </w:rPr>
      </w:pPr>
      <w:r w:rsidRPr="003F7649">
        <w:rPr>
          <w:rFonts w:ascii="ＭＳ 明朝" w:hAnsi="ＭＳ 明朝" w:hint="eastAsia"/>
        </w:rPr>
        <w:t>総需要は、中間需要と最終需要からなり、中間需要は同額の供給項目である中間投入となる。</w:t>
      </w:r>
    </w:p>
    <w:p w:rsidR="00774502" w:rsidRPr="003F7649" w:rsidRDefault="00774502" w:rsidP="00B05626">
      <w:pPr>
        <w:ind w:leftChars="200" w:left="400" w:firstLineChars="100" w:firstLine="200"/>
        <w:rPr>
          <w:rFonts w:ascii="ＭＳ 明朝"/>
        </w:rPr>
      </w:pPr>
      <w:r w:rsidRPr="003F7649">
        <w:rPr>
          <w:rFonts w:ascii="ＭＳ 明朝" w:hAnsi="ＭＳ 明朝" w:hint="eastAsia"/>
        </w:rPr>
        <w:t>最終需要は府内最終需要と輸移出からなる。</w:t>
      </w:r>
    </w:p>
    <w:p w:rsidR="00774502" w:rsidRPr="003F7649" w:rsidRDefault="00774502" w:rsidP="00B05626">
      <w:pPr>
        <w:jc w:val="center"/>
      </w:pPr>
    </w:p>
    <w:p w:rsidR="00774502" w:rsidRPr="003F7649" w:rsidRDefault="00774502" w:rsidP="00B05626">
      <w:pPr>
        <w:pStyle w:val="afe"/>
      </w:pPr>
      <w:r w:rsidRPr="003F7649">
        <w:br w:type="page"/>
      </w:r>
      <w:r>
        <w:rPr>
          <w:rFonts w:hint="eastAsia"/>
        </w:rPr>
        <w:lastRenderedPageBreak/>
        <w:t>図表１－１－１</w:t>
      </w:r>
      <w:r w:rsidRPr="003F7649">
        <w:rPr>
          <w:rFonts w:hint="eastAsia"/>
        </w:rPr>
        <w:t xml:space="preserve">　平成</w:t>
      </w:r>
      <w:r>
        <w:rPr>
          <w:rFonts w:hint="eastAsia"/>
        </w:rPr>
        <w:t>23</w:t>
      </w:r>
      <w:r w:rsidRPr="003F7649">
        <w:rPr>
          <w:rFonts w:hint="eastAsia"/>
        </w:rPr>
        <w:t>年大阪府産業連関表の概要</w:t>
      </w:r>
    </w:p>
    <w:p w:rsidR="00774502" w:rsidRPr="000C3FE4" w:rsidRDefault="00774502" w:rsidP="00B05626">
      <w:pPr>
        <w:jc w:val="center"/>
        <w:rPr>
          <w:rFonts w:ascii="ＭＳ 明朝" w:hAnsi="ＭＳ 明朝"/>
        </w:rPr>
      </w:pPr>
      <w:r>
        <w:rPr>
          <w:rFonts w:ascii="ＭＳ 明朝" w:hAnsi="ＭＳ 明朝"/>
          <w:noProof/>
        </w:rPr>
        <w:drawing>
          <wp:inline distT="0" distB="0" distL="0" distR="0" wp14:anchorId="52A3D5AF" wp14:editId="7249760F">
            <wp:extent cx="6478905" cy="398633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478905" cy="3986332"/>
                    </a:xfrm>
                    <a:prstGeom prst="rect">
                      <a:avLst/>
                    </a:prstGeom>
                    <a:noFill/>
                    <a:ln>
                      <a:noFill/>
                    </a:ln>
                  </pic:spPr>
                </pic:pic>
              </a:graphicData>
            </a:graphic>
          </wp:inline>
        </w:drawing>
      </w:r>
    </w:p>
    <w:p w:rsidR="00774502" w:rsidRPr="003F7649" w:rsidRDefault="00774502" w:rsidP="00B05626">
      <w:pPr>
        <w:spacing w:line="480" w:lineRule="auto"/>
        <w:rPr>
          <w:rFonts w:ascii="ＭＳ 明朝" w:hAnsi="ＭＳ 明朝"/>
        </w:rPr>
      </w:pPr>
    </w:p>
    <w:p w:rsidR="00774502" w:rsidRPr="003F7649" w:rsidRDefault="00774502" w:rsidP="00B05626">
      <w:pPr>
        <w:jc w:val="center"/>
        <w:rPr>
          <w:rFonts w:ascii="ＭＳ 明朝" w:hAnsi="ＭＳ 明朝"/>
        </w:rPr>
      </w:pPr>
      <w:r w:rsidRPr="003F7649">
        <w:rPr>
          <w:rFonts w:ascii="ＭＳ 明朝" w:hAnsi="ＭＳ 明朝" w:hint="eastAsia"/>
        </w:rPr>
        <w:t>（参考）平成17年大阪府産業連関表の概要</w:t>
      </w:r>
    </w:p>
    <w:p w:rsidR="00774502" w:rsidRPr="003F7649" w:rsidRDefault="00774502" w:rsidP="00B05626">
      <w:pPr>
        <w:jc w:val="center"/>
        <w:rPr>
          <w:rFonts w:ascii="ＭＳ 明朝" w:hAnsi="ＭＳ 明朝"/>
        </w:rPr>
      </w:pPr>
      <w:r>
        <w:rPr>
          <w:rFonts w:ascii="ＭＳ 明朝" w:hAnsi="ＭＳ 明朝"/>
          <w:noProof/>
        </w:rPr>
        <w:drawing>
          <wp:inline distT="0" distB="0" distL="0" distR="0" wp14:anchorId="07431557" wp14:editId="33964FB2">
            <wp:extent cx="6478905" cy="3986332"/>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478905" cy="3986332"/>
                    </a:xfrm>
                    <a:prstGeom prst="rect">
                      <a:avLst/>
                    </a:prstGeom>
                    <a:noFill/>
                    <a:ln>
                      <a:noFill/>
                    </a:ln>
                  </pic:spPr>
                </pic:pic>
              </a:graphicData>
            </a:graphic>
          </wp:inline>
        </w:drawing>
      </w:r>
    </w:p>
    <w:p w:rsidR="00774502" w:rsidRDefault="00774502" w:rsidP="00B05626">
      <w:pPr>
        <w:jc w:val="center"/>
        <w:rPr>
          <w:rFonts w:ascii="ＭＳ 明朝" w:eastAsia="ＭＳ 明朝" w:hAnsi="ＭＳ 明朝"/>
          <w:noProof/>
        </w:rPr>
      </w:pPr>
      <w:r w:rsidRPr="003F7649">
        <w:rPr>
          <w:rFonts w:ascii="ＭＳ 明朝" w:hAnsi="ＭＳ 明朝"/>
        </w:rPr>
        <w:br w:type="page"/>
      </w:r>
      <w:r w:rsidRPr="00DE42A2">
        <w:rPr>
          <w:rStyle w:val="aff"/>
          <w:rFonts w:hint="eastAsia"/>
        </w:rPr>
        <w:lastRenderedPageBreak/>
        <w:t>図表１－１－２　平成23年大阪府産業連関表から見た財・サービスの流れ</w:t>
      </w:r>
    </w:p>
    <w:p w:rsidR="00774502" w:rsidRDefault="00F0261D" w:rsidP="00B05626">
      <w:pPr>
        <w:jc w:val="center"/>
      </w:pPr>
      <w:r>
        <w:rPr>
          <w:noProof/>
        </w:rPr>
        <w:drawing>
          <wp:inline distT="0" distB="0" distL="0" distR="0" wp14:anchorId="287C3622" wp14:editId="4035815B">
            <wp:extent cx="6206040" cy="8921520"/>
            <wp:effectExtent l="0" t="0" r="444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206040" cy="8921520"/>
                    </a:xfrm>
                    <a:prstGeom prst="rect">
                      <a:avLst/>
                    </a:prstGeom>
                    <a:noFill/>
                    <a:ln>
                      <a:noFill/>
                    </a:ln>
                  </pic:spPr>
                </pic:pic>
              </a:graphicData>
            </a:graphic>
          </wp:inline>
        </w:drawing>
      </w:r>
    </w:p>
    <w:p w:rsidR="00774502" w:rsidRPr="00266728" w:rsidRDefault="00774502" w:rsidP="00B05626">
      <w:pPr>
        <w:pStyle w:val="3"/>
      </w:pPr>
      <w:bookmarkStart w:id="16" w:name="_Toc456274535"/>
      <w:bookmarkStart w:id="17" w:name="_Toc459812081"/>
      <w:bookmarkStart w:id="18" w:name="_Toc462237043"/>
      <w:r w:rsidRPr="00176BDA">
        <w:rPr>
          <w:rFonts w:hint="eastAsia"/>
        </w:rPr>
        <w:lastRenderedPageBreak/>
        <w:t xml:space="preserve">４　</w:t>
      </w:r>
      <w:r w:rsidRPr="00266728">
        <w:rPr>
          <w:rFonts w:hint="eastAsia"/>
        </w:rPr>
        <w:t>産業連関表から見た大阪経済の特徴</w:t>
      </w:r>
      <w:bookmarkEnd w:id="16"/>
      <w:bookmarkEnd w:id="17"/>
      <w:bookmarkEnd w:id="18"/>
    </w:p>
    <w:p w:rsidR="00774502" w:rsidRDefault="00774502" w:rsidP="00B05626">
      <w:pPr>
        <w:rPr>
          <w:b/>
        </w:rPr>
      </w:pPr>
      <w:r>
        <w:rPr>
          <w:rFonts w:hint="eastAsia"/>
          <w:b/>
          <w:noProof/>
        </w:rPr>
        <mc:AlternateContent>
          <mc:Choice Requires="wps">
            <w:drawing>
              <wp:inline distT="0" distB="0" distL="0" distR="0" wp14:anchorId="5FB05314" wp14:editId="0A700A00">
                <wp:extent cx="6477000" cy="288925"/>
                <wp:effectExtent l="0" t="0" r="19050" b="13335"/>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A0EC5" w:rsidRPr="004D4570" w:rsidRDefault="003A0EC5" w:rsidP="00DF30C1">
                            <w:pPr>
                              <w:pStyle w:val="afc"/>
                            </w:pPr>
                            <w:r w:rsidRPr="004D4570">
                              <w:rPr>
                                <w:rFonts w:hint="eastAsia"/>
                              </w:rPr>
                              <w:t>総</w:t>
                            </w:r>
                            <w:r>
                              <w:rPr>
                                <w:rFonts w:hint="eastAsia"/>
                              </w:rPr>
                              <w:t>供給、府内生産額ともに減少</w:t>
                            </w:r>
                            <w:r w:rsidRPr="004D4570">
                              <w:rPr>
                                <w:rFonts w:hint="eastAsia"/>
                              </w:rPr>
                              <w:t>。</w:t>
                            </w:r>
                          </w:p>
                        </w:txbxContent>
                      </wps:txbx>
                      <wps:bodyPr rot="0" vert="horz" wrap="square" lIns="74295" tIns="8890" rIns="74295" bIns="8890" anchor="t" anchorCtr="0" upright="1">
                        <a:spAutoFit/>
                      </wps:bodyPr>
                    </wps:wsp>
                  </a:graphicData>
                </a:graphic>
              </wp:inline>
            </w:drawing>
          </mc:Choice>
          <mc:Fallback>
            <w:pict>
              <v:roundrect id="角丸四角形 18" o:spid="_x0000_s1027"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">
                <v:textbox style="mso-fit-shape-to-text:t" inset="5.85pt,.7pt,5.85pt,.7pt">
                  <w:txbxContent>
                    <w:p w:rsidR="003A0EC5" w:rsidRPr="004D4570" w:rsidRDefault="003A0EC5" w:rsidP="00DF30C1">
                      <w:pPr>
                        <w:pStyle w:val="afc"/>
                      </w:pPr>
                      <w:r w:rsidRPr="004D4570">
                        <w:rPr>
                          <w:rFonts w:hint="eastAsia"/>
                        </w:rPr>
                        <w:t>総</w:t>
                      </w:r>
                      <w:r>
                        <w:rPr>
                          <w:rFonts w:hint="eastAsia"/>
                        </w:rPr>
                        <w:t>供給、府内生産額ともに減少</w:t>
                      </w:r>
                      <w:r w:rsidRPr="004D4570">
                        <w:rPr>
                          <w:rFonts w:hint="eastAsia"/>
                        </w:rPr>
                        <w:t>。</w:t>
                      </w:r>
                    </w:p>
                  </w:txbxContent>
                </v:textbox>
                <w10:anchorlock/>
              </v:roundrect>
            </w:pict>
          </mc:Fallback>
        </mc:AlternateContent>
      </w:r>
    </w:p>
    <w:p w:rsidR="00774502" w:rsidRPr="004D4570" w:rsidRDefault="00774502" w:rsidP="00B05626">
      <w:pPr>
        <w:ind w:left="426" w:hanging="213"/>
        <w:rPr>
          <w:rFonts w:ascii="ＭＳ 明朝"/>
        </w:rPr>
      </w:pPr>
      <w:r w:rsidRPr="004D4570">
        <w:rPr>
          <w:rFonts w:ascii="ＭＳ 明朝" w:hint="eastAsia"/>
        </w:rPr>
        <w:t>○　平成17年に比べて、総供給は</w:t>
      </w:r>
      <w:r>
        <w:rPr>
          <w:rFonts w:ascii="ＭＳ 明朝" w:hint="eastAsia"/>
        </w:rPr>
        <w:t>4.7％、</w:t>
      </w:r>
      <w:r w:rsidRPr="004D4570">
        <w:rPr>
          <w:rFonts w:ascii="ＭＳ 明朝" w:hint="eastAsia"/>
        </w:rPr>
        <w:t>府内生産額は</w:t>
      </w:r>
      <w:r>
        <w:rPr>
          <w:rFonts w:ascii="ＭＳ 明朝" w:hint="eastAsia"/>
        </w:rPr>
        <w:t>6.1％の減少、輸移入は横ばいとなった。</w:t>
      </w:r>
    </w:p>
    <w:p w:rsidR="00774502" w:rsidRDefault="00774502" w:rsidP="00B05626">
      <w:pPr>
        <w:ind w:leftChars="106" w:left="412" w:hangingChars="100" w:hanging="200"/>
        <w:rPr>
          <w:rFonts w:ascii="ＭＳ 明朝"/>
        </w:rPr>
      </w:pPr>
      <w:r w:rsidRPr="004D4570">
        <w:rPr>
          <w:rFonts w:ascii="ＭＳ 明朝" w:hint="eastAsia"/>
        </w:rPr>
        <w:t>○　全国の生産額は平成17年に比べて</w:t>
      </w:r>
      <w:r>
        <w:rPr>
          <w:rFonts w:ascii="ＭＳ 明朝" w:hint="eastAsia"/>
        </w:rPr>
        <w:t>3.3</w:t>
      </w:r>
      <w:r w:rsidRPr="004D4570">
        <w:rPr>
          <w:rFonts w:ascii="ＭＳ 明朝" w:hint="eastAsia"/>
        </w:rPr>
        <w:t>％の減少となった。この結果、府内生産額の全国シェアは6.9％となり、平成17年の7.1％から0.2ポイント下降した。</w:t>
      </w:r>
    </w:p>
    <w:p w:rsidR="00774502" w:rsidRDefault="00774502" w:rsidP="00B05626">
      <w:pPr>
        <w:ind w:leftChars="106" w:left="412" w:hangingChars="100" w:hanging="200"/>
        <w:rPr>
          <w:rFonts w:ascii="ＭＳ 明朝"/>
        </w:rPr>
      </w:pPr>
    </w:p>
    <w:p w:rsidR="00774502" w:rsidRPr="003F7649" w:rsidRDefault="00774502" w:rsidP="00B05626">
      <w:pPr>
        <w:pStyle w:val="afe"/>
      </w:pPr>
      <w:r>
        <w:rPr>
          <w:rFonts w:hint="eastAsia"/>
        </w:rPr>
        <w:t>図表１－１－３</w:t>
      </w:r>
      <w:r w:rsidRPr="003F7649">
        <w:rPr>
          <w:rFonts w:hint="eastAsia"/>
        </w:rPr>
        <w:t xml:space="preserve">　生産額の推移（大阪府）</w:t>
      </w:r>
    </w:p>
    <w:p w:rsidR="00774502" w:rsidRDefault="00774502" w:rsidP="00B05626">
      <w:pPr>
        <w:jc w:val="center"/>
        <w:rPr>
          <w:rFonts w:ascii="ＭＳ 明朝"/>
        </w:rPr>
      </w:pPr>
      <w:r>
        <w:rPr>
          <w:rFonts w:ascii="ＭＳ 明朝"/>
          <w:noProof/>
        </w:rPr>
        <w:drawing>
          <wp:inline distT="0" distB="0" distL="0" distR="0" wp14:anchorId="073C4C6A" wp14:editId="2F4C2AA4">
            <wp:extent cx="4061460" cy="21615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061460" cy="2161540"/>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図表１－１－４</w:t>
      </w:r>
      <w:r w:rsidRPr="003F7649">
        <w:rPr>
          <w:rFonts w:hint="eastAsia"/>
        </w:rPr>
        <w:t xml:space="preserve">　生産額の推移（全国）</w:t>
      </w:r>
    </w:p>
    <w:p w:rsidR="00774502" w:rsidRDefault="00774502" w:rsidP="00B05626">
      <w:pPr>
        <w:jc w:val="center"/>
        <w:rPr>
          <w:rFonts w:ascii="ＭＳ 明朝"/>
        </w:rPr>
      </w:pPr>
      <w:r>
        <w:rPr>
          <w:rFonts w:ascii="ＭＳ 明朝"/>
          <w:noProof/>
        </w:rPr>
        <w:drawing>
          <wp:inline distT="0" distB="0" distL="0" distR="0" wp14:anchorId="180CAEE5" wp14:editId="399E4E73">
            <wp:extent cx="4062095" cy="216027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062095" cy="2160270"/>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Pr="003F7649" w:rsidRDefault="00774502" w:rsidP="00B05626">
      <w:pPr>
        <w:pStyle w:val="afe"/>
      </w:pPr>
      <w:r>
        <w:rPr>
          <w:rFonts w:hint="eastAsia"/>
        </w:rPr>
        <w:t>図表１－１－５</w:t>
      </w:r>
      <w:r w:rsidRPr="003F7649">
        <w:rPr>
          <w:rFonts w:hint="eastAsia"/>
        </w:rPr>
        <w:t xml:space="preserve">　府内生産額の全国シェア</w:t>
      </w:r>
    </w:p>
    <w:p w:rsidR="00774502" w:rsidRDefault="00774502" w:rsidP="00B05626">
      <w:pPr>
        <w:jc w:val="center"/>
        <w:rPr>
          <w:rFonts w:ascii="ＭＳ 明朝" w:hAnsi="ＭＳ 明朝"/>
        </w:rPr>
      </w:pPr>
      <w:r>
        <w:rPr>
          <w:rFonts w:ascii="ＭＳ 明朝" w:hAnsi="ＭＳ 明朝"/>
          <w:noProof/>
        </w:rPr>
        <w:drawing>
          <wp:inline distT="0" distB="0" distL="0" distR="0" wp14:anchorId="093461A8" wp14:editId="39930F45">
            <wp:extent cx="4062730" cy="173418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062730" cy="1734185"/>
                    </a:xfrm>
                    <a:prstGeom prst="rect">
                      <a:avLst/>
                    </a:prstGeom>
                    <a:noFill/>
                    <a:ln>
                      <a:noFill/>
                    </a:ln>
                  </pic:spPr>
                </pic:pic>
              </a:graphicData>
            </a:graphic>
          </wp:inline>
        </w:drawing>
      </w:r>
    </w:p>
    <w:p w:rsidR="00774502" w:rsidRPr="003F7649" w:rsidRDefault="00774502" w:rsidP="00B05626">
      <w:pPr>
        <w:ind w:left="400" w:hangingChars="200" w:hanging="400"/>
        <w:jc w:val="center"/>
        <w:rPr>
          <w:rFonts w:ascii="ＭＳ 明朝" w:hAnsi="ＭＳ 明朝"/>
        </w:rPr>
      </w:pPr>
      <w:r>
        <w:rPr>
          <w:rFonts w:ascii="ＭＳ 明朝" w:hAnsi="ＭＳ 明朝"/>
        </w:rPr>
        <w:br w:type="column"/>
      </w:r>
      <w:r w:rsidRPr="00DE42A2">
        <w:rPr>
          <w:rStyle w:val="aff"/>
          <w:rFonts w:hint="eastAsia"/>
        </w:rPr>
        <w:lastRenderedPageBreak/>
        <w:t>図表１－１－６　総供給、生産額、輸移入の推移（大阪府</w:t>
      </w:r>
      <w:r w:rsidRPr="003F7649">
        <w:rPr>
          <w:rFonts w:ascii="ＭＳ 明朝" w:hAnsi="ＭＳ 明朝" w:hint="eastAsia"/>
        </w:rPr>
        <w:t>）</w:t>
      </w:r>
    </w:p>
    <w:p w:rsidR="00774502" w:rsidRDefault="00774502" w:rsidP="00B05626">
      <w:pPr>
        <w:jc w:val="center"/>
        <w:rPr>
          <w:rFonts w:ascii="ＭＳ 明朝" w:hAnsi="ＭＳ 明朝"/>
        </w:rPr>
      </w:pPr>
      <w:r>
        <w:rPr>
          <w:rFonts w:ascii="ＭＳ 明朝" w:hAnsi="ＭＳ 明朝"/>
          <w:noProof/>
        </w:rPr>
        <w:drawing>
          <wp:inline distT="0" distB="0" distL="0" distR="0" wp14:anchorId="59BDAE78" wp14:editId="5CDB1AB7">
            <wp:extent cx="5242693" cy="1369879"/>
            <wp:effectExtent l="0" t="0" r="0" b="19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259224" cy="1374198"/>
                    </a:xfrm>
                    <a:prstGeom prst="rect">
                      <a:avLst/>
                    </a:prstGeom>
                    <a:noFill/>
                    <a:ln>
                      <a:noFill/>
                    </a:ln>
                  </pic:spPr>
                </pic:pic>
              </a:graphicData>
            </a:graphic>
          </wp:inline>
        </w:drawing>
      </w:r>
    </w:p>
    <w:p w:rsidR="00774502" w:rsidRPr="003F7649" w:rsidRDefault="00774502" w:rsidP="00B05626">
      <w:pPr>
        <w:jc w:val="center"/>
        <w:rPr>
          <w:rFonts w:ascii="ＭＳ 明朝" w:hAnsi="ＭＳ 明朝"/>
        </w:rPr>
      </w:pPr>
    </w:p>
    <w:p w:rsidR="00774502" w:rsidRPr="003F7649" w:rsidRDefault="00774502" w:rsidP="00B05626">
      <w:pPr>
        <w:pStyle w:val="afe"/>
      </w:pPr>
      <w:r>
        <w:rPr>
          <w:rFonts w:hint="eastAsia"/>
        </w:rPr>
        <w:t>図表１－１－７</w:t>
      </w:r>
      <w:r w:rsidRPr="003F7649">
        <w:rPr>
          <w:rFonts w:hint="eastAsia"/>
        </w:rPr>
        <w:t xml:space="preserve">　総供給、生産額、輸入の推移（全国）</w:t>
      </w:r>
    </w:p>
    <w:p w:rsidR="00774502" w:rsidRDefault="00774502" w:rsidP="00B05626">
      <w:pPr>
        <w:jc w:val="center"/>
        <w:rPr>
          <w:rFonts w:ascii="ＭＳ 明朝" w:hAnsi="ＭＳ 明朝"/>
        </w:rPr>
      </w:pPr>
      <w:r>
        <w:rPr>
          <w:rFonts w:ascii="ＭＳ 明朝" w:hAnsi="ＭＳ 明朝"/>
          <w:noProof/>
        </w:rPr>
        <w:drawing>
          <wp:inline distT="0" distB="0" distL="0" distR="0" wp14:anchorId="5C9CD89D" wp14:editId="082EDBBA">
            <wp:extent cx="5290318" cy="1382323"/>
            <wp:effectExtent l="0" t="0" r="5715" b="889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306999" cy="1386682"/>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Default="00774502" w:rsidP="00B05626">
      <w:pPr>
        <w:pStyle w:val="afc"/>
        <w:jc w:val="center"/>
        <w:rPr>
          <w:sz w:val="22"/>
          <w:szCs w:val="22"/>
          <w:bdr w:val="single" w:sz="4" w:space="0" w:color="auto"/>
        </w:rPr>
      </w:pPr>
      <w:r>
        <w:rPr>
          <w:rFonts w:asciiTheme="minorEastAsia" w:hAnsiTheme="minorEastAsia"/>
          <w:noProof/>
        </w:rPr>
        <mc:AlternateContent>
          <mc:Choice Requires="wps">
            <w:drawing>
              <wp:inline distT="0" distB="0" distL="0" distR="0" wp14:anchorId="08B01623" wp14:editId="664DEC98">
                <wp:extent cx="6509220" cy="5584371"/>
                <wp:effectExtent l="0" t="0" r="25400" b="16510"/>
                <wp:docPr id="19" name="テキスト ボックス 19"/>
                <wp:cNvGraphicFramePr/>
                <a:graphic xmlns:a="http://schemas.openxmlformats.org/drawingml/2006/main">
                  <a:graphicData uri="http://schemas.microsoft.com/office/word/2010/wordprocessingShape">
                    <wps:wsp>
                      <wps:cNvSpPr txBox="1"/>
                      <wps:spPr>
                        <a:xfrm>
                          <a:off x="0" y="0"/>
                          <a:ext cx="6509220" cy="55843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EC5" w:rsidRPr="002A48F4" w:rsidRDefault="003A0EC5" w:rsidP="00DF30C1">
                            <w:pPr>
                              <w:pStyle w:val="afc"/>
                              <w:jc w:val="center"/>
                              <w:rPr>
                                <w:sz w:val="22"/>
                                <w:szCs w:val="22"/>
                              </w:rPr>
                            </w:pPr>
                            <w:r w:rsidRPr="002A48F4">
                              <w:rPr>
                                <w:rFonts w:hint="eastAsia"/>
                                <w:sz w:val="22"/>
                                <w:szCs w:val="22"/>
                                <w:bdr w:val="single" w:sz="4" w:space="0" w:color="auto"/>
                              </w:rPr>
                              <w:t xml:space="preserve">ワンポイント解説　</w:t>
                            </w:r>
                            <w:r>
                              <w:rPr>
                                <w:rFonts w:hint="eastAsia"/>
                                <w:bdr w:val="single" w:sz="4" w:space="0" w:color="auto"/>
                              </w:rPr>
                              <w:t>～産業連関表から分かる財・サービスの流れ（製造業</w:t>
                            </w:r>
                            <w:r w:rsidRPr="002A48F4">
                              <w:rPr>
                                <w:rFonts w:hint="eastAsia"/>
                                <w:bdr w:val="single" w:sz="4" w:space="0" w:color="auto"/>
                              </w:rPr>
                              <w:t>）～</w:t>
                            </w:r>
                          </w:p>
                          <w:p w:rsidR="003A0EC5" w:rsidRDefault="003A0EC5" w:rsidP="00D349DD">
                            <w:pPr>
                              <w:ind w:left="200" w:right="281" w:firstLineChars="100" w:firstLine="200"/>
                            </w:pPr>
                            <w:r w:rsidRPr="003849CF">
                              <w:rPr>
                                <w:rFonts w:hint="eastAsia"/>
                              </w:rPr>
                              <w:t>大阪府内の製造業では、</w:t>
                            </w:r>
                            <w:r>
                              <w:rPr>
                                <w:rFonts w:hint="eastAsia"/>
                              </w:rPr>
                              <w:t>15</w:t>
                            </w:r>
                            <w:r w:rsidRPr="003849CF">
                              <w:rPr>
                                <w:rFonts w:hint="eastAsia"/>
                              </w:rPr>
                              <w:t>兆円規模の製品を生産するための材料や部品、燃料費などの購入費用が</w:t>
                            </w:r>
                            <w:r>
                              <w:rPr>
                                <w:rFonts w:hint="eastAsia"/>
                              </w:rPr>
                              <w:t>10兆円、雇用者の賃金、企業の利益などが5兆円となります。また、府内での生産15兆円と、府への輸入・移入13兆円</w:t>
                            </w:r>
                            <w:r w:rsidRPr="003849CF">
                              <w:rPr>
                                <w:rFonts w:hint="eastAsia"/>
                              </w:rPr>
                              <w:t>を合計した</w:t>
                            </w:r>
                            <w:r>
                              <w:rPr>
                                <w:rFonts w:hint="eastAsia"/>
                              </w:rPr>
                              <w:t>28兆円が総供給（供給の合計）となります。総供給のうち府内の各産業で材料等として購入されたもの</w:t>
                            </w:r>
                            <w:r w:rsidRPr="003849CF">
                              <w:rPr>
                                <w:rFonts w:hint="eastAsia"/>
                              </w:rPr>
                              <w:t>が</w:t>
                            </w:r>
                            <w:r>
                              <w:rPr>
                                <w:rFonts w:hint="eastAsia"/>
                              </w:rPr>
                              <w:t>10</w:t>
                            </w:r>
                            <w:r w:rsidRPr="003849CF">
                              <w:rPr>
                                <w:rFonts w:hint="eastAsia"/>
                              </w:rPr>
                              <w:t>兆円、</w:t>
                            </w:r>
                            <w:r>
                              <w:rPr>
                                <w:rFonts w:hint="eastAsia"/>
                              </w:rPr>
                              <w:t>府内の一般家庭等で購入されたり、</w:t>
                            </w:r>
                            <w:r w:rsidRPr="003849CF">
                              <w:rPr>
                                <w:rFonts w:hint="eastAsia"/>
                              </w:rPr>
                              <w:t>府外へ輸出・移出</w:t>
                            </w:r>
                            <w:r>
                              <w:rPr>
                                <w:rFonts w:hint="eastAsia"/>
                              </w:rPr>
                              <w:t>されたも</w:t>
                            </w:r>
                            <w:r w:rsidRPr="003849CF">
                              <w:rPr>
                                <w:rFonts w:hint="eastAsia"/>
                              </w:rPr>
                              <w:t>のが</w:t>
                            </w:r>
                            <w:r>
                              <w:rPr>
                                <w:rFonts w:hint="eastAsia"/>
                              </w:rPr>
                              <w:t>18兆円で、それらの合計28</w:t>
                            </w:r>
                            <w:r w:rsidRPr="003849CF">
                              <w:rPr>
                                <w:rFonts w:hint="eastAsia"/>
                              </w:rPr>
                              <w:t>兆円</w:t>
                            </w:r>
                            <w:r>
                              <w:rPr>
                                <w:rFonts w:hint="eastAsia"/>
                              </w:rPr>
                              <w:t>が総需要（需要の合計）</w:t>
                            </w:r>
                            <w:r w:rsidRPr="003849CF">
                              <w:rPr>
                                <w:rFonts w:hint="eastAsia"/>
                              </w:rPr>
                              <w:t>となります。</w:t>
                            </w:r>
                            <w:r w:rsidRPr="00876077">
                              <w:rPr>
                                <w:rFonts w:hint="eastAsia"/>
                              </w:rPr>
                              <w:t>産業連関表は、需要</w:t>
                            </w:r>
                            <w:r>
                              <w:rPr>
                                <w:rFonts w:hint="eastAsia"/>
                              </w:rPr>
                              <w:t>に基づき各産業の生産活動（供給）は行われる、という考え方により作成されているため、総需要と総供給は一致します</w:t>
                            </w:r>
                            <w:r w:rsidRPr="00876077">
                              <w:rPr>
                                <w:rFonts w:hint="eastAsia"/>
                              </w:rPr>
                              <w:t>。</w:t>
                            </w:r>
                          </w:p>
                          <w:p w:rsidR="003A0EC5" w:rsidRDefault="003A0EC5" w:rsidP="00DF30C1">
                            <w:pPr>
                              <w:jc w:val="center"/>
                            </w:pPr>
                            <w:r>
                              <w:rPr>
                                <w:noProof/>
                              </w:rPr>
                              <w:drawing>
                                <wp:inline distT="0" distB="0" distL="0" distR="0" wp14:anchorId="065426C7" wp14:editId="65606107">
                                  <wp:extent cx="5909400" cy="3741712"/>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9400" cy="3741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テキスト ボックス 19" o:spid="_x0000_s1028" type="#_x0000_t202" style="width:512.55pt;height:4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" fillcolor="white [3201]" strokeweight=".5pt">
                <v:textbox>
                  <w:txbxContent>
                    <w:p w:rsidR="003A0EC5" w:rsidRPr="002A48F4" w:rsidRDefault="003A0EC5" w:rsidP="00DF30C1">
                      <w:pPr>
                        <w:pStyle w:val="afc"/>
                        <w:jc w:val="center"/>
                        <w:rPr>
                          <w:sz w:val="22"/>
                          <w:szCs w:val="22"/>
                        </w:rPr>
                      </w:pPr>
                      <w:r w:rsidRPr="002A48F4">
                        <w:rPr>
                          <w:rFonts w:hint="eastAsia"/>
                          <w:sz w:val="22"/>
                          <w:szCs w:val="22"/>
                          <w:bdr w:val="single" w:sz="4" w:space="0" w:color="auto"/>
                        </w:rPr>
                        <w:t xml:space="preserve">ワンポイント解説　</w:t>
                      </w:r>
                      <w:r>
                        <w:rPr>
                          <w:rFonts w:hint="eastAsia"/>
                          <w:bdr w:val="single" w:sz="4" w:space="0" w:color="auto"/>
                        </w:rPr>
                        <w:t>～産業連関表から分かる財・サービスの流れ（製造業</w:t>
                      </w:r>
                      <w:r w:rsidRPr="002A48F4">
                        <w:rPr>
                          <w:rFonts w:hint="eastAsia"/>
                          <w:bdr w:val="single" w:sz="4" w:space="0" w:color="auto"/>
                        </w:rPr>
                        <w:t>）～</w:t>
                      </w:r>
                    </w:p>
                    <w:p w:rsidR="003A0EC5" w:rsidRDefault="003A0EC5" w:rsidP="00D349DD">
                      <w:pPr>
                        <w:ind w:left="200" w:right="281" w:firstLineChars="100" w:firstLine="200"/>
                      </w:pPr>
                      <w:r w:rsidRPr="003849CF">
                        <w:rPr>
                          <w:rFonts w:hint="eastAsia"/>
                        </w:rPr>
                        <w:t>大阪府内の製造業では、</w:t>
                      </w:r>
                      <w:r>
                        <w:rPr>
                          <w:rFonts w:hint="eastAsia"/>
                        </w:rPr>
                        <w:t>15</w:t>
                      </w:r>
                      <w:r w:rsidRPr="003849CF">
                        <w:rPr>
                          <w:rFonts w:hint="eastAsia"/>
                        </w:rPr>
                        <w:t>兆円規模の製品を生産するための材料や部品、燃料費などの購入費用が</w:t>
                      </w:r>
                      <w:r>
                        <w:rPr>
                          <w:rFonts w:hint="eastAsia"/>
                        </w:rPr>
                        <w:t>10兆円、雇用者の賃金、企業の利益などが5兆円となります。また、府内での生産15兆円と、府への輸入・移入13兆円</w:t>
                      </w:r>
                      <w:r w:rsidRPr="003849CF">
                        <w:rPr>
                          <w:rFonts w:hint="eastAsia"/>
                        </w:rPr>
                        <w:t>を合計した</w:t>
                      </w:r>
                      <w:r>
                        <w:rPr>
                          <w:rFonts w:hint="eastAsia"/>
                        </w:rPr>
                        <w:t>28兆円が総供給（供給の合計）となります。総供給のうち府内の各産業で材料等として購入されたもの</w:t>
                      </w:r>
                      <w:r w:rsidRPr="003849CF">
                        <w:rPr>
                          <w:rFonts w:hint="eastAsia"/>
                        </w:rPr>
                        <w:t>が</w:t>
                      </w:r>
                      <w:r>
                        <w:rPr>
                          <w:rFonts w:hint="eastAsia"/>
                        </w:rPr>
                        <w:t>10</w:t>
                      </w:r>
                      <w:r w:rsidRPr="003849CF">
                        <w:rPr>
                          <w:rFonts w:hint="eastAsia"/>
                        </w:rPr>
                        <w:t>兆円、</w:t>
                      </w:r>
                      <w:r>
                        <w:rPr>
                          <w:rFonts w:hint="eastAsia"/>
                        </w:rPr>
                        <w:t>府内の一般家庭等で購入されたり、</w:t>
                      </w:r>
                      <w:r w:rsidRPr="003849CF">
                        <w:rPr>
                          <w:rFonts w:hint="eastAsia"/>
                        </w:rPr>
                        <w:t>府外へ輸出・移出</w:t>
                      </w:r>
                      <w:r>
                        <w:rPr>
                          <w:rFonts w:hint="eastAsia"/>
                        </w:rPr>
                        <w:t>されたも</w:t>
                      </w:r>
                      <w:r w:rsidRPr="003849CF">
                        <w:rPr>
                          <w:rFonts w:hint="eastAsia"/>
                        </w:rPr>
                        <w:t>のが</w:t>
                      </w:r>
                      <w:r>
                        <w:rPr>
                          <w:rFonts w:hint="eastAsia"/>
                        </w:rPr>
                        <w:t>18兆円で、それらの合計28</w:t>
                      </w:r>
                      <w:r w:rsidRPr="003849CF">
                        <w:rPr>
                          <w:rFonts w:hint="eastAsia"/>
                        </w:rPr>
                        <w:t>兆円</w:t>
                      </w:r>
                      <w:r>
                        <w:rPr>
                          <w:rFonts w:hint="eastAsia"/>
                        </w:rPr>
                        <w:t>が総需要（需要の合計）</w:t>
                      </w:r>
                      <w:r w:rsidRPr="003849CF">
                        <w:rPr>
                          <w:rFonts w:hint="eastAsia"/>
                        </w:rPr>
                        <w:t>となります。</w:t>
                      </w:r>
                      <w:r w:rsidRPr="00876077">
                        <w:rPr>
                          <w:rFonts w:hint="eastAsia"/>
                        </w:rPr>
                        <w:t>産業連関表は、需要</w:t>
                      </w:r>
                      <w:r>
                        <w:rPr>
                          <w:rFonts w:hint="eastAsia"/>
                        </w:rPr>
                        <w:t>に基づき各産業の生産活動（供給）は行われる、という考え方により作成されているため、総需要と総供給は一致します</w:t>
                      </w:r>
                      <w:r w:rsidRPr="00876077">
                        <w:rPr>
                          <w:rFonts w:hint="eastAsia"/>
                        </w:rPr>
                        <w:t>。</w:t>
                      </w:r>
                    </w:p>
                    <w:p w:rsidR="003A0EC5" w:rsidRDefault="003A0EC5" w:rsidP="00DF30C1">
                      <w:pPr>
                        <w:jc w:val="center"/>
                      </w:pPr>
                      <w:r>
                        <w:rPr>
                          <w:noProof/>
                        </w:rPr>
                        <w:drawing>
                          <wp:inline distT="0" distB="0" distL="0" distR="0" wp14:anchorId="065426C7" wp14:editId="65606107">
                            <wp:extent cx="5909400" cy="3741712"/>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9400" cy="3741712"/>
                                    </a:xfrm>
                                    <a:prstGeom prst="rect">
                                      <a:avLst/>
                                    </a:prstGeom>
                                    <a:noFill/>
                                    <a:ln>
                                      <a:noFill/>
                                    </a:ln>
                                  </pic:spPr>
                                </pic:pic>
                              </a:graphicData>
                            </a:graphic>
                          </wp:inline>
                        </w:drawing>
                      </w:r>
                    </w:p>
                  </w:txbxContent>
                </v:textbox>
                <w10:anchorlock/>
              </v:shape>
            </w:pict>
          </mc:Fallback>
        </mc:AlternateContent>
      </w:r>
    </w:p>
    <w:p w:rsidR="00774502" w:rsidRDefault="00774502" w:rsidP="00B05626">
      <w:pPr>
        <w:rPr>
          <w:rFonts w:ascii="ＭＳ 明朝"/>
          <w:b/>
          <w:sz w:val="22"/>
        </w:rPr>
      </w:pPr>
      <w:r>
        <w:rPr>
          <w:rFonts w:hint="eastAsia"/>
          <w:b/>
          <w:noProof/>
        </w:rPr>
        <w:lastRenderedPageBreak/>
        <mc:AlternateContent>
          <mc:Choice Requires="wps">
            <w:drawing>
              <wp:inline distT="0" distB="0" distL="0" distR="0" wp14:anchorId="567A5FAE" wp14:editId="2FB57599">
                <wp:extent cx="6477000" cy="288925"/>
                <wp:effectExtent l="0" t="0" r="19050" b="13335"/>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A0EC5" w:rsidRPr="0027225C" w:rsidRDefault="003A0EC5" w:rsidP="00DF30C1">
                            <w:pPr>
                              <w:ind w:firstLine="200"/>
                              <w:rPr>
                                <w:rFonts w:asciiTheme="majorEastAsia" w:eastAsiaTheme="majorEastAsia" w:hAnsiTheme="majorEastAsia"/>
                                <w:b/>
                              </w:rPr>
                            </w:pPr>
                            <w:r w:rsidRPr="0027225C">
                              <w:rPr>
                                <w:rFonts w:asciiTheme="majorEastAsia" w:eastAsiaTheme="majorEastAsia" w:hAnsiTheme="majorEastAsia" w:hint="eastAsia"/>
                                <w:b/>
                              </w:rPr>
                              <w:t>第</w:t>
                            </w:r>
                            <w:r>
                              <w:rPr>
                                <w:rFonts w:asciiTheme="majorEastAsia" w:eastAsiaTheme="majorEastAsia" w:hAnsiTheme="majorEastAsia" w:hint="eastAsia"/>
                                <w:b/>
                              </w:rPr>
                              <w:t>３次産業の産業全体に占める構成比は微増。</w:t>
                            </w:r>
                          </w:p>
                        </w:txbxContent>
                      </wps:txbx>
                      <wps:bodyPr rot="0" vert="horz" wrap="square" lIns="74295" tIns="8890" rIns="74295" bIns="8890" anchor="t" anchorCtr="0" upright="1">
                        <a:spAutoFit/>
                      </wps:bodyPr>
                    </wps:wsp>
                  </a:graphicData>
                </a:graphic>
              </wp:inline>
            </w:drawing>
          </mc:Choice>
          <mc:Fallback>
            <w:pict>
              <v:roundrect id="角丸四角形 20" o:spid="_x0000_s1029"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a5b4eVICAAB4BAAADgAAAAAAAAAAAAAAAAAuAgAAZHJzL2Uyb0RvYy54bWxQSwECLQAUAAYACAAA&#10;ACEAhVsAm9kAAAAFAQAADwAAAAAAAAAAAAAAAACsBAAAZHJzL2Rvd25yZXYueG1sUEsFBgAAAAAE&#10;AAQA8wAAALIFAAAAAA==&#10;">
                <v:textbox style="mso-fit-shape-to-text:t" inset="5.85pt,.7pt,5.85pt,.7pt">
                  <w:txbxContent>
                    <w:p w:rsidR="003A0EC5" w:rsidRPr="0027225C" w:rsidRDefault="003A0EC5" w:rsidP="00DF30C1">
                      <w:pPr>
                        <w:ind w:firstLine="200"/>
                        <w:rPr>
                          <w:rFonts w:asciiTheme="majorEastAsia" w:eastAsiaTheme="majorEastAsia" w:hAnsiTheme="majorEastAsia"/>
                          <w:b/>
                        </w:rPr>
                      </w:pPr>
                      <w:r w:rsidRPr="0027225C">
                        <w:rPr>
                          <w:rFonts w:asciiTheme="majorEastAsia" w:eastAsiaTheme="majorEastAsia" w:hAnsiTheme="majorEastAsia" w:hint="eastAsia"/>
                          <w:b/>
                        </w:rPr>
                        <w:t>第</w:t>
                      </w:r>
                      <w:r>
                        <w:rPr>
                          <w:rFonts w:asciiTheme="majorEastAsia" w:eastAsiaTheme="majorEastAsia" w:hAnsiTheme="majorEastAsia" w:hint="eastAsia"/>
                          <w:b/>
                        </w:rPr>
                        <w:t>３次産業の産業全体に占める構成比は微増。</w:t>
                      </w:r>
                    </w:p>
                  </w:txbxContent>
                </v:textbox>
                <w10:anchorlock/>
              </v:roundrect>
            </w:pict>
          </mc:Fallback>
        </mc:AlternateContent>
      </w:r>
    </w:p>
    <w:p w:rsidR="00774502" w:rsidRPr="001A54EC" w:rsidRDefault="00774502" w:rsidP="00B05626">
      <w:pPr>
        <w:ind w:left="426" w:hanging="213"/>
        <w:rPr>
          <w:rFonts w:ascii="ＭＳ 明朝"/>
          <w:color w:val="FF0000"/>
        </w:rPr>
      </w:pPr>
      <w:r w:rsidRPr="003F7649">
        <w:rPr>
          <w:rFonts w:ascii="ＭＳ 明朝" w:hint="eastAsia"/>
        </w:rPr>
        <w:t xml:space="preserve">○　</w:t>
      </w:r>
      <w:r w:rsidRPr="00D979C0">
        <w:rPr>
          <w:rFonts w:ascii="ＭＳ 明朝" w:hint="eastAsia"/>
        </w:rPr>
        <w:t>産業別（13</w:t>
      </w:r>
      <w:r>
        <w:rPr>
          <w:rFonts w:ascii="ＭＳ 明朝" w:hint="eastAsia"/>
        </w:rPr>
        <w:t>部門）の</w:t>
      </w:r>
      <w:r w:rsidRPr="00D979C0">
        <w:rPr>
          <w:rFonts w:ascii="ＭＳ 明朝" w:hint="eastAsia"/>
        </w:rPr>
        <w:t>府内生産額</w:t>
      </w:r>
      <w:r>
        <w:rPr>
          <w:rFonts w:ascii="ＭＳ 明朝" w:hint="eastAsia"/>
        </w:rPr>
        <w:t>は</w:t>
      </w:r>
      <w:r w:rsidRPr="00D979C0">
        <w:rPr>
          <w:rFonts w:ascii="ＭＳ 明朝" w:hint="eastAsia"/>
        </w:rPr>
        <w:t>、平成17</w:t>
      </w:r>
      <w:r>
        <w:rPr>
          <w:rFonts w:ascii="ＭＳ 明朝" w:hint="eastAsia"/>
        </w:rPr>
        <w:t>年に比べて、農林水産業、不動産、情報通信、公務の４</w:t>
      </w:r>
      <w:r w:rsidRPr="00D979C0">
        <w:rPr>
          <w:rFonts w:ascii="ＭＳ 明朝" w:hint="eastAsia"/>
        </w:rPr>
        <w:t>部門が増加した。</w:t>
      </w:r>
    </w:p>
    <w:p w:rsidR="00774502" w:rsidRPr="001A54EC" w:rsidRDefault="00774502" w:rsidP="00B05626">
      <w:pPr>
        <w:ind w:leftChars="106" w:left="412" w:hangingChars="100" w:hanging="200"/>
        <w:rPr>
          <w:rFonts w:ascii="ＭＳ 明朝"/>
          <w:color w:val="FF0000"/>
        </w:rPr>
      </w:pPr>
      <w:r w:rsidRPr="00D979C0">
        <w:rPr>
          <w:rFonts w:ascii="ＭＳ 明朝" w:hint="eastAsia"/>
        </w:rPr>
        <w:t>○　第１次産業の生産額は</w:t>
      </w:r>
      <w:r>
        <w:rPr>
          <w:rFonts w:ascii="ＭＳ 明朝" w:hint="eastAsia"/>
        </w:rPr>
        <w:t>6.1</w:t>
      </w:r>
      <w:r w:rsidRPr="00D979C0">
        <w:rPr>
          <w:rFonts w:ascii="ＭＳ 明朝" w:hint="eastAsia"/>
        </w:rPr>
        <w:t>％増加した。第２次産業は、全生産額のうち23.9％を占める製造業が5.8％減少となったこと</w:t>
      </w:r>
      <w:r>
        <w:rPr>
          <w:rFonts w:ascii="ＭＳ 明朝" w:hint="eastAsia"/>
        </w:rPr>
        <w:t>に加え、建設の22.3％の減少などにより、</w:t>
      </w:r>
      <w:r w:rsidRPr="00EC1205">
        <w:rPr>
          <w:rFonts w:ascii="ＭＳ 明朝" w:hint="eastAsia"/>
        </w:rPr>
        <w:t>全体で8.6％の減少となった。第３次産業は、全生産額のうち</w:t>
      </w:r>
      <w:r>
        <w:rPr>
          <w:rFonts w:ascii="ＭＳ 明朝" w:hint="eastAsia"/>
        </w:rPr>
        <w:t>最も</w:t>
      </w:r>
      <w:r w:rsidRPr="00EC1205">
        <w:rPr>
          <w:rFonts w:ascii="ＭＳ 明朝" w:hint="eastAsia"/>
        </w:rPr>
        <w:t>高い割合を占めるサービス業（</w:t>
      </w:r>
      <w:r>
        <w:rPr>
          <w:rFonts w:ascii="ＭＳ 明朝" w:hint="eastAsia"/>
        </w:rPr>
        <w:t>構成比</w:t>
      </w:r>
      <w:r w:rsidRPr="00EC1205">
        <w:rPr>
          <w:rFonts w:ascii="ＭＳ 明朝" w:hint="eastAsia"/>
        </w:rPr>
        <w:t>26.1％）の0.8</w:t>
      </w:r>
      <w:r>
        <w:rPr>
          <w:rFonts w:ascii="ＭＳ 明朝" w:hint="eastAsia"/>
        </w:rPr>
        <w:t>％の微減及び全生産額のうち３番目に高い割合を占める商業（同</w:t>
      </w:r>
      <w:r w:rsidRPr="00EC1205">
        <w:rPr>
          <w:rFonts w:ascii="ＭＳ 明朝" w:hint="eastAsia"/>
        </w:rPr>
        <w:t>16.4％）の</w:t>
      </w:r>
      <w:r w:rsidR="00BD3BFC">
        <w:rPr>
          <w:rFonts w:ascii="ＭＳ 明朝" w:hint="eastAsia"/>
        </w:rPr>
        <w:t>11.8</w:t>
      </w:r>
      <w:r w:rsidRPr="00EC1205">
        <w:rPr>
          <w:rFonts w:ascii="ＭＳ 明朝" w:hint="eastAsia"/>
        </w:rPr>
        <w:t>％の減少などにより、全体で</w:t>
      </w:r>
      <w:r>
        <w:rPr>
          <w:rFonts w:ascii="ＭＳ 明朝" w:hint="eastAsia"/>
        </w:rPr>
        <w:t>5.1</w:t>
      </w:r>
      <w:r w:rsidRPr="00EC1205">
        <w:rPr>
          <w:rFonts w:ascii="ＭＳ 明朝" w:hint="eastAsia"/>
        </w:rPr>
        <w:t>％の減少となった。</w:t>
      </w:r>
    </w:p>
    <w:p w:rsidR="00774502" w:rsidRDefault="00774502" w:rsidP="00B05626">
      <w:pPr>
        <w:ind w:leftChars="106" w:left="412" w:hangingChars="100" w:hanging="200"/>
        <w:rPr>
          <w:rFonts w:ascii="ＭＳ 明朝"/>
        </w:rPr>
      </w:pPr>
      <w:r w:rsidRPr="00E50C05">
        <w:rPr>
          <w:rFonts w:ascii="ＭＳ 明朝" w:hint="eastAsia"/>
        </w:rPr>
        <w:t>○</w:t>
      </w:r>
      <w:r>
        <w:rPr>
          <w:rFonts w:ascii="ＭＳ 明朝" w:hint="eastAsia"/>
        </w:rPr>
        <w:t xml:space="preserve">　</w:t>
      </w:r>
      <w:r w:rsidRPr="00E50C05">
        <w:rPr>
          <w:rFonts w:ascii="ＭＳ 明朝" w:hint="eastAsia"/>
        </w:rPr>
        <w:t>大阪府の産業で</w:t>
      </w:r>
      <w:r>
        <w:rPr>
          <w:rFonts w:ascii="ＭＳ 明朝" w:hint="eastAsia"/>
        </w:rPr>
        <w:t>最も</w:t>
      </w:r>
      <w:r w:rsidRPr="00E50C05">
        <w:rPr>
          <w:rFonts w:ascii="ＭＳ 明朝" w:hint="eastAsia"/>
        </w:rPr>
        <w:t>大きな比率を占める第３次産業の構成比率は、</w:t>
      </w:r>
      <w:r w:rsidRPr="004F7D09">
        <w:rPr>
          <w:rFonts w:ascii="ＭＳ 明朝" w:hint="eastAsia"/>
        </w:rPr>
        <w:t>平成17年の71.2％から72.0％（全国</w:t>
      </w:r>
      <w:r>
        <w:rPr>
          <w:rFonts w:ascii="ＭＳ 明朝" w:hint="eastAsia"/>
        </w:rPr>
        <w:t>62.2</w:t>
      </w:r>
      <w:r w:rsidRPr="004F7D09">
        <w:rPr>
          <w:rFonts w:ascii="ＭＳ 明朝" w:hint="eastAsia"/>
        </w:rPr>
        <w:t>％）に微増した。大阪府は全国に比べ第３次産業の比率が高く、</w:t>
      </w:r>
      <w:r w:rsidRPr="00E50C05">
        <w:rPr>
          <w:rFonts w:ascii="ＭＳ 明朝" w:hint="eastAsia"/>
        </w:rPr>
        <w:t>第２次産業の比率が低い。</w:t>
      </w:r>
    </w:p>
    <w:p w:rsidR="00774502" w:rsidRDefault="00774502" w:rsidP="00B05626">
      <w:pPr>
        <w:ind w:leftChars="106" w:left="412" w:hangingChars="100" w:hanging="200"/>
        <w:rPr>
          <w:rFonts w:ascii="ＭＳ 明朝"/>
          <w:color w:val="FF0000"/>
        </w:rPr>
      </w:pPr>
    </w:p>
    <w:p w:rsidR="00774502" w:rsidRPr="003F7649" w:rsidRDefault="00774502" w:rsidP="00B05626">
      <w:pPr>
        <w:pStyle w:val="afe"/>
      </w:pPr>
      <w:r>
        <w:rPr>
          <w:rFonts w:hint="eastAsia"/>
        </w:rPr>
        <w:t>図表１－１－８</w:t>
      </w:r>
      <w:r w:rsidRPr="003F7649">
        <w:rPr>
          <w:rFonts w:hint="eastAsia"/>
        </w:rPr>
        <w:t xml:space="preserve">　産業別の生産額伸び率（大阪府、13部門</w:t>
      </w:r>
      <w:r>
        <w:rPr>
          <w:rFonts w:hint="eastAsia"/>
        </w:rPr>
        <w:t xml:space="preserve">　除く「分類不明」</w:t>
      </w:r>
      <w:r w:rsidRPr="003F7649">
        <w:rPr>
          <w:rFonts w:hint="eastAsia"/>
        </w:rPr>
        <w:t>）</w:t>
      </w:r>
    </w:p>
    <w:p w:rsidR="00774502" w:rsidRPr="001268FC" w:rsidRDefault="00BD3BFC" w:rsidP="00B05626">
      <w:pPr>
        <w:rPr>
          <w:rFonts w:ascii="ＭＳ 明朝"/>
        </w:rPr>
      </w:pPr>
      <w:r>
        <w:rPr>
          <w:rFonts w:ascii="ＭＳ 明朝"/>
          <w:noProof/>
        </w:rPr>
        <w:drawing>
          <wp:inline distT="0" distB="0" distL="0" distR="0" wp14:anchorId="5F6D2AD3" wp14:editId="7A10BBFD">
            <wp:extent cx="6478905" cy="279053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478905" cy="2790532"/>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Pr="003F7649" w:rsidRDefault="00774502" w:rsidP="00B05626">
      <w:pPr>
        <w:pStyle w:val="afe"/>
      </w:pPr>
      <w:r>
        <w:rPr>
          <w:rFonts w:hint="eastAsia"/>
        </w:rPr>
        <w:t>図表１－１－９</w:t>
      </w:r>
      <w:r w:rsidRPr="003F7649">
        <w:rPr>
          <w:rFonts w:hint="eastAsia"/>
        </w:rPr>
        <w:t xml:space="preserve">　生産額の産業構成（大阪府）</w:t>
      </w:r>
    </w:p>
    <w:p w:rsidR="00774502" w:rsidRDefault="00774502" w:rsidP="00B05626">
      <w:pPr>
        <w:jc w:val="center"/>
        <w:rPr>
          <w:rFonts w:ascii="ＭＳ 明朝"/>
        </w:rPr>
      </w:pPr>
      <w:r>
        <w:rPr>
          <w:rFonts w:ascii="ＭＳ 明朝"/>
          <w:noProof/>
        </w:rPr>
        <w:drawing>
          <wp:inline distT="0" distB="0" distL="0" distR="0" wp14:anchorId="6F08C2DB" wp14:editId="3E2845C4">
            <wp:extent cx="6478905" cy="2655359"/>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6478905" cy="2655359"/>
                    </a:xfrm>
                    <a:prstGeom prst="rect">
                      <a:avLst/>
                    </a:prstGeom>
                    <a:noFill/>
                    <a:ln>
                      <a:noFill/>
                    </a:ln>
                  </pic:spPr>
                </pic:pic>
              </a:graphicData>
            </a:graphic>
          </wp:inline>
        </w:drawing>
      </w:r>
    </w:p>
    <w:p w:rsidR="00774502" w:rsidRDefault="00774502" w:rsidP="00B05626">
      <w:r>
        <w:br w:type="page"/>
      </w:r>
    </w:p>
    <w:p w:rsidR="00774502" w:rsidRPr="00DE42A2" w:rsidRDefault="00774502" w:rsidP="00B05626">
      <w:pPr>
        <w:pStyle w:val="afe"/>
      </w:pPr>
      <w:r w:rsidRPr="00DE42A2">
        <w:rPr>
          <w:rFonts w:hint="eastAsia"/>
        </w:rPr>
        <w:lastRenderedPageBreak/>
        <w:t>図表１－１－10　産業別の生産額（大阪府、13部門）</w:t>
      </w:r>
    </w:p>
    <w:p w:rsidR="00774502" w:rsidRPr="003F7649" w:rsidRDefault="00BD3BFC" w:rsidP="00B05626">
      <w:pPr>
        <w:jc w:val="center"/>
        <w:rPr>
          <w:rFonts w:ascii="ＭＳ 明朝"/>
        </w:rPr>
      </w:pPr>
      <w:r>
        <w:rPr>
          <w:rFonts w:ascii="ＭＳ 明朝"/>
          <w:noProof/>
        </w:rPr>
        <w:drawing>
          <wp:inline distT="0" distB="0" distL="0" distR="0" wp14:anchorId="2A0953EF" wp14:editId="42E5C899">
            <wp:extent cx="6478905" cy="390678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478905" cy="3906789"/>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Pr="003F7649" w:rsidRDefault="00774502" w:rsidP="00B05626">
      <w:pPr>
        <w:pStyle w:val="afe"/>
      </w:pPr>
      <w:r>
        <w:rPr>
          <w:rFonts w:hint="eastAsia"/>
        </w:rPr>
        <w:t>図表１－１－11</w:t>
      </w:r>
      <w:r w:rsidRPr="003F7649">
        <w:rPr>
          <w:rFonts w:hint="eastAsia"/>
        </w:rPr>
        <w:t xml:space="preserve">　産業別の生産額（全国、13部門）</w:t>
      </w:r>
    </w:p>
    <w:p w:rsidR="00774502" w:rsidRDefault="00117F22" w:rsidP="00B05626">
      <w:pPr>
        <w:jc w:val="center"/>
        <w:rPr>
          <w:rFonts w:ascii="ＭＳ 明朝"/>
        </w:rPr>
      </w:pPr>
      <w:r>
        <w:rPr>
          <w:rFonts w:ascii="ＭＳ 明朝"/>
          <w:noProof/>
        </w:rPr>
        <w:drawing>
          <wp:inline distT="0" distB="0" distL="0" distR="0" wp14:anchorId="044D6815" wp14:editId="289EA095">
            <wp:extent cx="6478905" cy="4401766"/>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6478905" cy="4401766"/>
                    </a:xfrm>
                    <a:prstGeom prst="rect">
                      <a:avLst/>
                    </a:prstGeom>
                    <a:noFill/>
                    <a:ln>
                      <a:noFill/>
                    </a:ln>
                  </pic:spPr>
                </pic:pic>
              </a:graphicData>
            </a:graphic>
          </wp:inline>
        </w:drawing>
      </w:r>
    </w:p>
    <w:p w:rsidR="00774502" w:rsidRDefault="00774502" w:rsidP="00B05626">
      <w:pPr>
        <w:rPr>
          <w:rFonts w:ascii="ＭＳ 明朝"/>
          <w:b/>
          <w:sz w:val="22"/>
        </w:rPr>
      </w:pPr>
      <w:r>
        <w:rPr>
          <w:rFonts w:hint="eastAsia"/>
          <w:b/>
          <w:noProof/>
        </w:rPr>
        <w:lastRenderedPageBreak/>
        <mc:AlternateContent>
          <mc:Choice Requires="wps">
            <w:drawing>
              <wp:inline distT="0" distB="0" distL="0" distR="0" wp14:anchorId="68833B62" wp14:editId="0D8A14D8">
                <wp:extent cx="6477000" cy="288925"/>
                <wp:effectExtent l="0" t="0" r="19050" b="13335"/>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A0EC5" w:rsidRPr="0027225C" w:rsidRDefault="003A0EC5" w:rsidP="00DF30C1">
                            <w:pPr>
                              <w:ind w:firstLine="200"/>
                              <w:rPr>
                                <w:rFonts w:asciiTheme="majorEastAsia" w:eastAsiaTheme="majorEastAsia" w:hAnsiTheme="majorEastAsia"/>
                                <w:b/>
                              </w:rPr>
                            </w:pPr>
                            <w:r w:rsidRPr="0027225C">
                              <w:rPr>
                                <w:rFonts w:asciiTheme="majorEastAsia" w:eastAsiaTheme="majorEastAsia" w:hAnsiTheme="majorEastAsia" w:hint="eastAsia"/>
                                <w:b/>
                              </w:rPr>
                              <w:t>全国を上回る粗付加価値率</w:t>
                            </w:r>
                            <w:r>
                              <w:rPr>
                                <w:rFonts w:asciiTheme="majorEastAsia" w:eastAsiaTheme="majorEastAsia" w:hAnsiTheme="majorEastAsia" w:hint="eastAsia"/>
                                <w:b/>
                              </w:rPr>
                              <w:t>。</w:t>
                            </w:r>
                          </w:p>
                        </w:txbxContent>
                      </wps:txbx>
                      <wps:bodyPr rot="0" vert="horz" wrap="square" lIns="74295" tIns="8890" rIns="74295" bIns="8890" anchor="t" anchorCtr="0" upright="1">
                        <a:spAutoFit/>
                      </wps:bodyPr>
                    </wps:wsp>
                  </a:graphicData>
                </a:graphic>
              </wp:inline>
            </w:drawing>
          </mc:Choice>
          <mc:Fallback>
            <w:pict>
              <v:roundrect id="角丸四角形 72" o:spid="_x0000_s1030"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P6yBmxTAgAAeAQAAA4AAAAAAAAAAAAAAAAALgIAAGRycy9lMm9Eb2MueG1sUEsBAi0AFAAGAAgA&#10;AAAhAIVbAJvZAAAABQEAAA8AAAAAAAAAAAAAAAAArQQAAGRycy9kb3ducmV2LnhtbFBLBQYAAAAA&#10;BAAEAPMAAACzBQAAAAA=&#10;">
                <v:textbox style="mso-fit-shape-to-text:t" inset="5.85pt,.7pt,5.85pt,.7pt">
                  <w:txbxContent>
                    <w:p w:rsidR="003A0EC5" w:rsidRPr="0027225C" w:rsidRDefault="003A0EC5" w:rsidP="00DF30C1">
                      <w:pPr>
                        <w:ind w:firstLine="200"/>
                        <w:rPr>
                          <w:rFonts w:asciiTheme="majorEastAsia" w:eastAsiaTheme="majorEastAsia" w:hAnsiTheme="majorEastAsia"/>
                          <w:b/>
                        </w:rPr>
                      </w:pPr>
                      <w:r w:rsidRPr="0027225C">
                        <w:rPr>
                          <w:rFonts w:asciiTheme="majorEastAsia" w:eastAsiaTheme="majorEastAsia" w:hAnsiTheme="majorEastAsia" w:hint="eastAsia"/>
                          <w:b/>
                        </w:rPr>
                        <w:t>全国を上回る粗付加価値率</w:t>
                      </w:r>
                      <w:r>
                        <w:rPr>
                          <w:rFonts w:asciiTheme="majorEastAsia" w:eastAsiaTheme="majorEastAsia" w:hAnsiTheme="majorEastAsia" w:hint="eastAsia"/>
                          <w:b/>
                        </w:rPr>
                        <w:t>。</w:t>
                      </w:r>
                    </w:p>
                  </w:txbxContent>
                </v:textbox>
                <w10:anchorlock/>
              </v:roundrect>
            </w:pict>
          </mc:Fallback>
        </mc:AlternateContent>
      </w:r>
    </w:p>
    <w:p w:rsidR="00774502" w:rsidRPr="00B56786" w:rsidRDefault="00774502" w:rsidP="00B05626">
      <w:pPr>
        <w:ind w:leftChars="106" w:left="412" w:hangingChars="100" w:hanging="200"/>
        <w:rPr>
          <w:rFonts w:ascii="ＭＳ 明朝"/>
        </w:rPr>
      </w:pPr>
      <w:r w:rsidRPr="00B56786">
        <w:rPr>
          <w:rFonts w:ascii="ＭＳ 明朝" w:hint="eastAsia"/>
        </w:rPr>
        <w:t>○　粗付加価値額は</w:t>
      </w:r>
      <w:r>
        <w:rPr>
          <w:rFonts w:ascii="ＭＳ 明朝" w:hint="eastAsia"/>
        </w:rPr>
        <w:t>36</w:t>
      </w:r>
      <w:r w:rsidRPr="00B56786">
        <w:rPr>
          <w:rFonts w:ascii="ＭＳ 明朝" w:hint="eastAsia"/>
        </w:rPr>
        <w:t>兆</w:t>
      </w:r>
      <w:r>
        <w:rPr>
          <w:rFonts w:ascii="ＭＳ 明朝" w:hint="eastAsia"/>
        </w:rPr>
        <w:t>5132</w:t>
      </w:r>
      <w:r w:rsidRPr="00B56786">
        <w:rPr>
          <w:rFonts w:ascii="ＭＳ 明朝" w:hint="eastAsia"/>
        </w:rPr>
        <w:t>億円で平成17年から</w:t>
      </w:r>
      <w:r>
        <w:rPr>
          <w:rFonts w:ascii="ＭＳ 明朝" w:hint="eastAsia"/>
        </w:rPr>
        <w:t>6.2％</w:t>
      </w:r>
      <w:r w:rsidRPr="00B56786">
        <w:rPr>
          <w:rFonts w:ascii="ＭＳ 明朝" w:hint="eastAsia"/>
        </w:rPr>
        <w:t>減少し</w:t>
      </w:r>
      <w:r>
        <w:rPr>
          <w:rFonts w:ascii="ＭＳ 明朝" w:hint="eastAsia"/>
        </w:rPr>
        <w:t>たものの</w:t>
      </w:r>
      <w:r w:rsidRPr="00B56786">
        <w:rPr>
          <w:rFonts w:ascii="ＭＳ 明朝" w:hint="eastAsia"/>
        </w:rPr>
        <w:t>、粗付加価値率（府内生産額に占める粗付加価値額の構成比）は</w:t>
      </w:r>
      <w:r>
        <w:rPr>
          <w:rFonts w:ascii="ＭＳ 明朝" w:hint="eastAsia"/>
        </w:rPr>
        <w:t>56.5</w:t>
      </w:r>
      <w:r w:rsidRPr="00B56786">
        <w:rPr>
          <w:rFonts w:ascii="ＭＳ 明朝" w:hint="eastAsia"/>
        </w:rPr>
        <w:t>％と</w:t>
      </w:r>
      <w:r>
        <w:rPr>
          <w:rFonts w:ascii="ＭＳ 明朝" w:hint="eastAsia"/>
        </w:rPr>
        <w:t>横ばいで推移した。また、</w:t>
      </w:r>
      <w:r w:rsidRPr="00B56786">
        <w:rPr>
          <w:rFonts w:ascii="ＭＳ 明朝" w:hint="eastAsia"/>
        </w:rPr>
        <w:t>全国の</w:t>
      </w:r>
      <w:r>
        <w:rPr>
          <w:rFonts w:ascii="ＭＳ 明朝" w:hint="eastAsia"/>
        </w:rPr>
        <w:t>50.8</w:t>
      </w:r>
      <w:r w:rsidRPr="00B56786">
        <w:rPr>
          <w:rFonts w:ascii="ＭＳ 明朝" w:hint="eastAsia"/>
        </w:rPr>
        <w:t>％</w:t>
      </w:r>
      <w:r>
        <w:rPr>
          <w:rFonts w:ascii="ＭＳ 明朝" w:hint="eastAsia"/>
        </w:rPr>
        <w:t>を</w:t>
      </w:r>
      <w:r w:rsidRPr="00B56786">
        <w:rPr>
          <w:rFonts w:ascii="ＭＳ 明朝" w:hint="eastAsia"/>
        </w:rPr>
        <w:t>上回っている。</w:t>
      </w:r>
    </w:p>
    <w:p w:rsidR="00774502" w:rsidRDefault="00774502" w:rsidP="00B05626">
      <w:pPr>
        <w:ind w:left="426" w:hanging="213"/>
        <w:rPr>
          <w:rFonts w:ascii="ＭＳ 明朝"/>
        </w:rPr>
      </w:pPr>
      <w:r w:rsidRPr="00B56786">
        <w:rPr>
          <w:rFonts w:ascii="ＭＳ 明朝" w:hint="eastAsia"/>
        </w:rPr>
        <w:t>○　産業別（13部門</w:t>
      </w:r>
      <w:r w:rsidR="00353A8A">
        <w:rPr>
          <w:rFonts w:ascii="ＭＳ 明朝" w:hint="eastAsia"/>
        </w:rPr>
        <w:t xml:space="preserve">　除く「分類不明」</w:t>
      </w:r>
      <w:r w:rsidRPr="00B56786">
        <w:rPr>
          <w:rFonts w:ascii="ＭＳ 明朝" w:hint="eastAsia"/>
        </w:rPr>
        <w:t>）の粗付加価値率</w:t>
      </w:r>
      <w:r>
        <w:rPr>
          <w:rFonts w:ascii="ＭＳ 明朝" w:hint="eastAsia"/>
        </w:rPr>
        <w:t>については</w:t>
      </w:r>
      <w:r w:rsidRPr="00B56786">
        <w:rPr>
          <w:rFonts w:ascii="ＭＳ 明朝" w:hint="eastAsia"/>
        </w:rPr>
        <w:t>、農林水産業、</w:t>
      </w:r>
      <w:r>
        <w:rPr>
          <w:rFonts w:ascii="ＭＳ 明朝" w:hint="eastAsia"/>
        </w:rPr>
        <w:t>商業、金融・保険、不動産、運輸・郵便、サービスの６</w:t>
      </w:r>
      <w:r w:rsidRPr="00B56786">
        <w:rPr>
          <w:rFonts w:ascii="ＭＳ 明朝" w:hint="eastAsia"/>
        </w:rPr>
        <w:t>部門が上昇した。また、電力・ガス・水道が他部門に比べ大きく下降している。</w:t>
      </w:r>
    </w:p>
    <w:p w:rsidR="00774502" w:rsidRDefault="00774502" w:rsidP="00B05626">
      <w:pPr>
        <w:ind w:left="426" w:hanging="213"/>
        <w:rPr>
          <w:rFonts w:ascii="ＭＳ 明朝"/>
        </w:rPr>
      </w:pPr>
    </w:p>
    <w:p w:rsidR="00774502" w:rsidRPr="00B56786" w:rsidRDefault="00774502" w:rsidP="00B05626">
      <w:pPr>
        <w:pStyle w:val="afe"/>
      </w:pPr>
      <w:r>
        <w:rPr>
          <w:rFonts w:hint="eastAsia"/>
        </w:rPr>
        <w:t>図表１－１－</w:t>
      </w:r>
      <w:r w:rsidRPr="00226E91">
        <w:rPr>
          <w:rFonts w:hint="eastAsia"/>
        </w:rPr>
        <w:t>12　粗付加価値率の推移</w:t>
      </w:r>
    </w:p>
    <w:p w:rsidR="00774502" w:rsidRDefault="00774502" w:rsidP="00B05626">
      <w:pPr>
        <w:pStyle w:val="afe"/>
      </w:pPr>
      <w:r>
        <w:drawing>
          <wp:inline distT="0" distB="0" distL="0" distR="0" wp14:anchorId="054E47B6" wp14:editId="2721CF29">
            <wp:extent cx="5617080" cy="1449720"/>
            <wp:effectExtent l="0" t="0" r="317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617080" cy="1449720"/>
                    </a:xfrm>
                    <a:prstGeom prst="rect">
                      <a:avLst/>
                    </a:prstGeom>
                    <a:noFill/>
                    <a:ln>
                      <a:noFill/>
                    </a:ln>
                  </pic:spPr>
                </pic:pic>
              </a:graphicData>
            </a:graphic>
          </wp:inline>
        </w:drawing>
      </w:r>
      <w:r>
        <w:t xml:space="preserve"> </w:t>
      </w:r>
    </w:p>
    <w:p w:rsidR="00774502" w:rsidRPr="008C47CB" w:rsidRDefault="00774502" w:rsidP="00B05626">
      <w:pPr>
        <w:pStyle w:val="afe"/>
      </w:pPr>
      <w:r>
        <w:rPr>
          <w:rFonts w:hint="eastAsia"/>
        </w:rPr>
        <w:t>図表１－１－</w:t>
      </w:r>
      <w:r w:rsidRPr="00226E91">
        <w:rPr>
          <w:rFonts w:hint="eastAsia"/>
        </w:rPr>
        <w:t>13　産業別の粗付加価値率（13部門</w:t>
      </w:r>
      <w:r>
        <w:rPr>
          <w:rFonts w:hint="eastAsia"/>
        </w:rPr>
        <w:t xml:space="preserve">　除く「分類不明</w:t>
      </w:r>
      <w:r>
        <w:t>」</w:t>
      </w:r>
      <w:r w:rsidRPr="00226E91">
        <w:rPr>
          <w:rFonts w:hint="eastAsia"/>
        </w:rPr>
        <w:t>）</w:t>
      </w:r>
    </w:p>
    <w:p w:rsidR="00774502" w:rsidRDefault="00A333D4" w:rsidP="00B05626">
      <w:pPr>
        <w:pStyle w:val="afe"/>
      </w:pPr>
      <w:r>
        <w:drawing>
          <wp:inline distT="0" distB="0" distL="0" distR="0" wp14:anchorId="57151AA8" wp14:editId="5FAC72CD">
            <wp:extent cx="5470497" cy="2748946"/>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t="1634" r="4921"/>
                    <a:stretch/>
                  </pic:blipFill>
                  <pic:spPr bwMode="auto">
                    <a:xfrm>
                      <a:off x="0" y="0"/>
                      <a:ext cx="5470520" cy="274895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図表１－１－14</w:t>
      </w:r>
      <w:r w:rsidRPr="003F7649">
        <w:rPr>
          <w:rFonts w:hint="eastAsia"/>
        </w:rPr>
        <w:t xml:space="preserve">　産業別粗付加価値率（13部門</w:t>
      </w:r>
      <w:r>
        <w:rPr>
          <w:rFonts w:hint="eastAsia"/>
        </w:rPr>
        <w:t>）</w:t>
      </w:r>
    </w:p>
    <w:p w:rsidR="00C76E4A" w:rsidRPr="003F7649" w:rsidRDefault="00A333D4" w:rsidP="00B05626">
      <w:pPr>
        <w:pStyle w:val="afe"/>
      </w:pPr>
      <w:r>
        <w:drawing>
          <wp:inline distT="0" distB="0" distL="0" distR="0" wp14:anchorId="75BCFF28" wp14:editId="6E9595D1">
            <wp:extent cx="4382121" cy="2531659"/>
            <wp:effectExtent l="0" t="0" r="0" b="254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384176" cy="2532846"/>
                    </a:xfrm>
                    <a:prstGeom prst="rect">
                      <a:avLst/>
                    </a:prstGeom>
                    <a:noFill/>
                    <a:ln>
                      <a:noFill/>
                    </a:ln>
                  </pic:spPr>
                </pic:pic>
              </a:graphicData>
            </a:graphic>
          </wp:inline>
        </w:drawing>
      </w:r>
    </w:p>
    <w:p w:rsidR="00774502" w:rsidRDefault="00774502" w:rsidP="00B05626">
      <w:pPr>
        <w:pStyle w:val="afe"/>
      </w:pPr>
    </w:p>
    <w:p w:rsidR="00774502" w:rsidRPr="00B305E2" w:rsidRDefault="00774502" w:rsidP="00B05626">
      <w:pPr>
        <w:pStyle w:val="2"/>
      </w:pPr>
      <w:bookmarkStart w:id="19" w:name="_Toc456274536"/>
      <w:bookmarkStart w:id="20" w:name="_Toc459812082"/>
      <w:bookmarkStart w:id="21" w:name="_Toc462237044"/>
      <w:r w:rsidRPr="00B305E2">
        <w:rPr>
          <w:rFonts w:hint="eastAsia"/>
        </w:rPr>
        <w:t>第２</w:t>
      </w:r>
      <w:r>
        <w:rPr>
          <w:rFonts w:hint="eastAsia"/>
        </w:rPr>
        <w:t>章　供給面から見た</w:t>
      </w:r>
      <w:r w:rsidRPr="00B305E2">
        <w:rPr>
          <w:rFonts w:hint="eastAsia"/>
        </w:rPr>
        <w:t>大阪経済</w:t>
      </w:r>
      <w:bookmarkEnd w:id="19"/>
      <w:bookmarkEnd w:id="20"/>
      <w:bookmarkEnd w:id="21"/>
    </w:p>
    <w:p w:rsidR="00774502" w:rsidRPr="00513D96" w:rsidRDefault="00774502" w:rsidP="00B05626">
      <w:pPr>
        <w:rPr>
          <w:rFonts w:ascii="ＭＳ ゴシック" w:eastAsia="ＭＳ ゴシック" w:hAnsi="ＭＳ ゴシック"/>
          <w:b/>
          <w:sz w:val="22"/>
        </w:rPr>
      </w:pPr>
    </w:p>
    <w:p w:rsidR="00774502" w:rsidRPr="00557A7E" w:rsidRDefault="00774502" w:rsidP="00B05626">
      <w:pPr>
        <w:pStyle w:val="3"/>
      </w:pPr>
      <w:bookmarkStart w:id="22" w:name="_Toc456274537"/>
      <w:bookmarkStart w:id="23" w:name="_Toc459812083"/>
      <w:bookmarkStart w:id="24" w:name="_Toc462237045"/>
      <w:r>
        <w:rPr>
          <w:rFonts w:hint="eastAsia"/>
        </w:rPr>
        <w:t xml:space="preserve">１　</w:t>
      </w:r>
      <w:r w:rsidRPr="00557A7E">
        <w:rPr>
          <w:rFonts w:hint="eastAsia"/>
        </w:rPr>
        <w:t>総供給の構成</w:t>
      </w:r>
      <w:bookmarkEnd w:id="22"/>
      <w:bookmarkEnd w:id="23"/>
      <w:bookmarkEnd w:id="24"/>
    </w:p>
    <w:p w:rsidR="00774502" w:rsidRPr="00225368"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7BA16F87" wp14:editId="7B4090F0">
                <wp:extent cx="6477000" cy="288290"/>
                <wp:effectExtent l="0" t="0" r="19050" b="13335"/>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290"/>
                        </a:xfrm>
                        <a:prstGeom prst="roundRect">
                          <a:avLst>
                            <a:gd name="adj" fmla="val 16667"/>
                          </a:avLst>
                        </a:prstGeom>
                        <a:solidFill>
                          <a:srgbClr val="FFFFFF"/>
                        </a:solidFill>
                        <a:ln w="9525">
                          <a:solidFill>
                            <a:srgbClr val="000000"/>
                          </a:solidFill>
                          <a:round/>
                          <a:headEnd/>
                          <a:tailEnd/>
                        </a:ln>
                      </wps:spPr>
                      <wps:txbx>
                        <w:txbxContent>
                          <w:p w:rsidR="003A0EC5" w:rsidRPr="00557A7E" w:rsidRDefault="003A0EC5" w:rsidP="00DF30C1">
                            <w:pPr>
                              <w:ind w:firstLine="200"/>
                              <w:rPr>
                                <w:rFonts w:ascii="ＭＳ ゴシック" w:eastAsia="ＭＳ ゴシック" w:hAnsi="ＭＳ ゴシック"/>
                                <w:b/>
                              </w:rPr>
                            </w:pPr>
                            <w:r w:rsidRPr="00557A7E">
                              <w:rPr>
                                <w:rFonts w:ascii="ＭＳ ゴシック" w:eastAsia="ＭＳ ゴシック" w:hAnsi="ＭＳ ゴシック" w:hint="eastAsia"/>
                                <w:b/>
                              </w:rPr>
                              <w:t>総</w:t>
                            </w:r>
                            <w:r>
                              <w:rPr>
                                <w:rFonts w:ascii="ＭＳ ゴシック" w:eastAsia="ＭＳ ゴシック" w:hAnsi="ＭＳ ゴシック" w:hint="eastAsia"/>
                                <w:b/>
                              </w:rPr>
                              <w:t>供給の構成で最も大きな伸び</w:t>
                            </w:r>
                            <w:r w:rsidRPr="00557A7E">
                              <w:rPr>
                                <w:rFonts w:ascii="ＭＳ ゴシック" w:eastAsia="ＭＳ ゴシック" w:hAnsi="ＭＳ ゴシック" w:hint="eastAsia"/>
                                <w:b/>
                              </w:rPr>
                              <w:t>を示した項目は「移入」</w:t>
                            </w:r>
                            <w:r>
                              <w:rPr>
                                <w:rFonts w:ascii="ＭＳ ゴシック" w:eastAsia="ＭＳ ゴシック" w:hAnsi="ＭＳ ゴシック" w:hint="eastAsia"/>
                                <w:b/>
                              </w:rPr>
                              <w:t>。</w:t>
                            </w:r>
                          </w:p>
                        </w:txbxContent>
                      </wps:txbx>
                      <wps:bodyPr rot="0" vert="horz" wrap="square" lIns="74295" tIns="8890" rIns="74295" bIns="8890" anchor="t" anchorCtr="0" upright="1">
                        <a:spAutoFit/>
                      </wps:bodyPr>
                    </wps:wsp>
                  </a:graphicData>
                </a:graphic>
              </wp:inline>
            </w:drawing>
          </mc:Choice>
          <mc:Fallback>
            <w:pict>
              <v:roundrect id="AutoShape 2" o:spid="_x0000_s1031" style="width:510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">
                <v:textbox style="mso-fit-shape-to-text:t" inset="5.85pt,.7pt,5.85pt,.7pt">
                  <w:txbxContent>
                    <w:p w:rsidR="003A0EC5" w:rsidRPr="00557A7E" w:rsidRDefault="003A0EC5" w:rsidP="00DF30C1">
                      <w:pPr>
                        <w:ind w:firstLine="200"/>
                        <w:rPr>
                          <w:rFonts w:ascii="ＭＳ ゴシック" w:eastAsia="ＭＳ ゴシック" w:hAnsi="ＭＳ ゴシック"/>
                          <w:b/>
                        </w:rPr>
                      </w:pPr>
                      <w:r w:rsidRPr="00557A7E">
                        <w:rPr>
                          <w:rFonts w:ascii="ＭＳ ゴシック" w:eastAsia="ＭＳ ゴシック" w:hAnsi="ＭＳ ゴシック" w:hint="eastAsia"/>
                          <w:b/>
                        </w:rPr>
                        <w:t>総</w:t>
                      </w:r>
                      <w:r>
                        <w:rPr>
                          <w:rFonts w:ascii="ＭＳ ゴシック" w:eastAsia="ＭＳ ゴシック" w:hAnsi="ＭＳ ゴシック" w:hint="eastAsia"/>
                          <w:b/>
                        </w:rPr>
                        <w:t>供給の構成で最も大きな伸び</w:t>
                      </w:r>
                      <w:r w:rsidRPr="00557A7E">
                        <w:rPr>
                          <w:rFonts w:ascii="ＭＳ ゴシック" w:eastAsia="ＭＳ ゴシック" w:hAnsi="ＭＳ ゴシック" w:hint="eastAsia"/>
                          <w:b/>
                        </w:rPr>
                        <w:t>を示した項目は「移入」</w:t>
                      </w:r>
                      <w:r>
                        <w:rPr>
                          <w:rFonts w:ascii="ＭＳ ゴシック" w:eastAsia="ＭＳ ゴシック" w:hAnsi="ＭＳ ゴシック" w:hint="eastAsia"/>
                          <w:b/>
                        </w:rPr>
                        <w:t>。</w:t>
                      </w:r>
                    </w:p>
                  </w:txbxContent>
                </v:textbox>
                <w10:anchorlock/>
              </v:roundrect>
            </w:pict>
          </mc:Fallback>
        </mc:AlternateContent>
      </w:r>
    </w:p>
    <w:p w:rsidR="00774502" w:rsidRPr="00557A7E" w:rsidRDefault="00774502" w:rsidP="00B05626">
      <w:pPr>
        <w:ind w:leftChars="100" w:left="400" w:hangingChars="100" w:hanging="200"/>
        <w:rPr>
          <w:rFonts w:ascii="ＭＳ 明朝"/>
        </w:rPr>
      </w:pPr>
      <w:r w:rsidRPr="00557A7E">
        <w:rPr>
          <w:rFonts w:ascii="ＭＳ 明朝" w:hint="eastAsia"/>
        </w:rPr>
        <w:t>○　平成23年の財・サービスの総供給（＝総需要）は85兆</w:t>
      </w:r>
      <w:r>
        <w:rPr>
          <w:rFonts w:ascii="ＭＳ 明朝" w:hint="eastAsia"/>
        </w:rPr>
        <w:t>3846</w:t>
      </w:r>
      <w:r w:rsidRPr="00557A7E">
        <w:rPr>
          <w:rFonts w:ascii="ＭＳ 明朝" w:hint="eastAsia"/>
        </w:rPr>
        <w:t>億円となった。このうち、中間投入は28兆</w:t>
      </w:r>
      <w:r>
        <w:rPr>
          <w:rFonts w:ascii="ＭＳ 明朝" w:hint="eastAsia"/>
        </w:rPr>
        <w:t>1634億</w:t>
      </w:r>
      <w:r w:rsidRPr="00557A7E">
        <w:rPr>
          <w:rFonts w:ascii="ＭＳ 明朝" w:hint="eastAsia"/>
        </w:rPr>
        <w:t>円（総供給に占める構成比</w:t>
      </w:r>
      <w:r>
        <w:rPr>
          <w:rFonts w:ascii="ＭＳ 明朝" w:hint="eastAsia"/>
        </w:rPr>
        <w:t>33.0</w:t>
      </w:r>
      <w:r w:rsidRPr="00557A7E">
        <w:rPr>
          <w:rFonts w:ascii="ＭＳ 明朝" w:hint="eastAsia"/>
        </w:rPr>
        <w:t>％）、粗付加価値は36兆</w:t>
      </w:r>
      <w:r>
        <w:rPr>
          <w:rFonts w:ascii="ＭＳ 明朝" w:hint="eastAsia"/>
        </w:rPr>
        <w:t>5132</w:t>
      </w:r>
      <w:r w:rsidRPr="00557A7E">
        <w:rPr>
          <w:rFonts w:ascii="ＭＳ 明朝" w:hint="eastAsia"/>
        </w:rPr>
        <w:t>億円（同</w:t>
      </w:r>
      <w:r>
        <w:rPr>
          <w:rFonts w:ascii="ＭＳ 明朝" w:hint="eastAsia"/>
        </w:rPr>
        <w:t>42.8</w:t>
      </w:r>
      <w:r w:rsidRPr="00557A7E">
        <w:rPr>
          <w:rFonts w:ascii="ＭＳ 明朝" w:hint="eastAsia"/>
        </w:rPr>
        <w:t>％）、輸移入は</w:t>
      </w:r>
      <w:r>
        <w:rPr>
          <w:rFonts w:ascii="ＭＳ 明朝" w:hint="eastAsia"/>
        </w:rPr>
        <w:t>20</w:t>
      </w:r>
      <w:r w:rsidRPr="00557A7E">
        <w:rPr>
          <w:rFonts w:ascii="ＭＳ 明朝" w:hint="eastAsia"/>
        </w:rPr>
        <w:t>兆</w:t>
      </w:r>
      <w:r>
        <w:rPr>
          <w:rFonts w:ascii="ＭＳ 明朝" w:hint="eastAsia"/>
        </w:rPr>
        <w:t>7081</w:t>
      </w:r>
      <w:r w:rsidRPr="00557A7E">
        <w:rPr>
          <w:rFonts w:ascii="ＭＳ 明朝" w:hint="eastAsia"/>
        </w:rPr>
        <w:t>億円（同</w:t>
      </w:r>
      <w:r>
        <w:rPr>
          <w:rFonts w:ascii="ＭＳ 明朝" w:hint="eastAsia"/>
        </w:rPr>
        <w:t>24.3</w:t>
      </w:r>
      <w:r w:rsidRPr="00557A7E">
        <w:rPr>
          <w:rFonts w:ascii="ＭＳ 明朝" w:hint="eastAsia"/>
        </w:rPr>
        <w:t>％）となった。輸移入の内訳</w:t>
      </w:r>
      <w:r>
        <w:rPr>
          <w:rFonts w:ascii="ＭＳ 明朝" w:hint="eastAsia"/>
        </w:rPr>
        <w:t>は</w:t>
      </w:r>
      <w:r w:rsidRPr="00557A7E">
        <w:rPr>
          <w:rFonts w:ascii="ＭＳ 明朝" w:hint="eastAsia"/>
        </w:rPr>
        <w:t>、輸入は4兆</w:t>
      </w:r>
      <w:r>
        <w:rPr>
          <w:rFonts w:ascii="ＭＳ 明朝" w:hint="eastAsia"/>
        </w:rPr>
        <w:t>9414</w:t>
      </w:r>
      <w:r w:rsidRPr="00557A7E">
        <w:rPr>
          <w:rFonts w:ascii="ＭＳ 明朝" w:hint="eastAsia"/>
        </w:rPr>
        <w:t>億円（同5.</w:t>
      </w:r>
      <w:r>
        <w:rPr>
          <w:rFonts w:ascii="ＭＳ 明朝" w:hint="eastAsia"/>
        </w:rPr>
        <w:t>8</w:t>
      </w:r>
      <w:r w:rsidRPr="00557A7E">
        <w:rPr>
          <w:rFonts w:ascii="ＭＳ 明朝" w:hint="eastAsia"/>
        </w:rPr>
        <w:t>％）、移入は</w:t>
      </w:r>
      <w:r>
        <w:rPr>
          <w:rFonts w:ascii="ＭＳ 明朝" w:hint="eastAsia"/>
        </w:rPr>
        <w:t>15</w:t>
      </w:r>
      <w:r w:rsidRPr="00557A7E">
        <w:rPr>
          <w:rFonts w:ascii="ＭＳ 明朝" w:hint="eastAsia"/>
        </w:rPr>
        <w:t>兆</w:t>
      </w:r>
      <w:r>
        <w:rPr>
          <w:rFonts w:ascii="ＭＳ 明朝" w:hint="eastAsia"/>
        </w:rPr>
        <w:t>7666</w:t>
      </w:r>
      <w:r w:rsidRPr="00557A7E">
        <w:rPr>
          <w:rFonts w:ascii="ＭＳ 明朝" w:hint="eastAsia"/>
        </w:rPr>
        <w:t>億円（同</w:t>
      </w:r>
      <w:r>
        <w:rPr>
          <w:rFonts w:ascii="ＭＳ 明朝" w:hint="eastAsia"/>
        </w:rPr>
        <w:t>18.5</w:t>
      </w:r>
      <w:r w:rsidRPr="00557A7E">
        <w:rPr>
          <w:rFonts w:ascii="ＭＳ 明朝" w:hint="eastAsia"/>
        </w:rPr>
        <w:t>％）となった。</w:t>
      </w:r>
    </w:p>
    <w:p w:rsidR="00774502" w:rsidRPr="000D692A" w:rsidRDefault="00774502" w:rsidP="00B05626">
      <w:pPr>
        <w:ind w:leftChars="100" w:left="400" w:hangingChars="100" w:hanging="200"/>
        <w:rPr>
          <w:rFonts w:ascii="ＭＳ 明朝"/>
        </w:rPr>
      </w:pPr>
      <w:r w:rsidRPr="000D692A">
        <w:rPr>
          <w:rFonts w:ascii="ＭＳ 明朝" w:hint="eastAsia"/>
        </w:rPr>
        <w:t>○　平成17年からの伸び率</w:t>
      </w:r>
      <w:r>
        <w:rPr>
          <w:rFonts w:ascii="ＭＳ 明朝" w:hint="eastAsia"/>
        </w:rPr>
        <w:t>については</w:t>
      </w:r>
      <w:r w:rsidRPr="000D692A">
        <w:rPr>
          <w:rFonts w:ascii="ＭＳ 明朝" w:hint="eastAsia"/>
        </w:rPr>
        <w:t>、総供給は4.</w:t>
      </w:r>
      <w:r>
        <w:rPr>
          <w:rFonts w:ascii="ＭＳ 明朝" w:hint="eastAsia"/>
        </w:rPr>
        <w:t>7</w:t>
      </w:r>
      <w:r w:rsidRPr="000D692A">
        <w:rPr>
          <w:rFonts w:ascii="ＭＳ 明朝" w:hint="eastAsia"/>
        </w:rPr>
        <w:t>％の減少、中間投入は</w:t>
      </w:r>
      <w:r>
        <w:rPr>
          <w:rFonts w:ascii="ＭＳ 明朝" w:hint="eastAsia"/>
        </w:rPr>
        <w:t>6.0</w:t>
      </w:r>
      <w:r w:rsidRPr="000D692A">
        <w:rPr>
          <w:rFonts w:ascii="ＭＳ 明朝" w:hint="eastAsia"/>
        </w:rPr>
        <w:t>％の減少、粗付加価値は</w:t>
      </w:r>
      <w:r>
        <w:rPr>
          <w:rFonts w:ascii="ＭＳ 明朝" w:hint="eastAsia"/>
        </w:rPr>
        <w:t>6.2</w:t>
      </w:r>
      <w:r w:rsidRPr="000D692A">
        <w:rPr>
          <w:rFonts w:ascii="ＭＳ 明朝" w:hint="eastAsia"/>
        </w:rPr>
        <w:t>％の減少、輸入は</w:t>
      </w:r>
      <w:r>
        <w:rPr>
          <w:rFonts w:ascii="ＭＳ 明朝" w:hint="eastAsia"/>
        </w:rPr>
        <w:t>1.5</w:t>
      </w:r>
      <w:r w:rsidRPr="000D692A">
        <w:rPr>
          <w:rFonts w:ascii="ＭＳ 明朝" w:hint="eastAsia"/>
        </w:rPr>
        <w:t>％の増加、移入は</w:t>
      </w:r>
      <w:r>
        <w:rPr>
          <w:rFonts w:ascii="ＭＳ 明朝" w:hint="eastAsia"/>
        </w:rPr>
        <w:t>0.5</w:t>
      </w:r>
      <w:r w:rsidRPr="000D692A">
        <w:rPr>
          <w:rFonts w:ascii="ＭＳ 明朝" w:hint="eastAsia"/>
        </w:rPr>
        <w:t>％の</w:t>
      </w:r>
      <w:r>
        <w:rPr>
          <w:rFonts w:ascii="ＭＳ 明朝" w:hint="eastAsia"/>
        </w:rPr>
        <w:t>減少</w:t>
      </w:r>
      <w:r w:rsidRPr="000D692A">
        <w:rPr>
          <w:rFonts w:ascii="ＭＳ 明朝" w:hint="eastAsia"/>
        </w:rPr>
        <w:t>となった。構成比の変化を</w:t>
      </w:r>
      <w:r>
        <w:rPr>
          <w:rFonts w:ascii="ＭＳ 明朝" w:hint="eastAsia"/>
        </w:rPr>
        <w:t>見る</w:t>
      </w:r>
      <w:r w:rsidRPr="000D692A">
        <w:rPr>
          <w:rFonts w:ascii="ＭＳ 明朝" w:hint="eastAsia"/>
        </w:rPr>
        <w:t>と、中間投入は0.</w:t>
      </w:r>
      <w:r>
        <w:rPr>
          <w:rFonts w:ascii="ＭＳ 明朝" w:hint="eastAsia"/>
        </w:rPr>
        <w:t>4</w:t>
      </w:r>
      <w:r w:rsidRPr="000D692A">
        <w:rPr>
          <w:rFonts w:ascii="ＭＳ 明朝" w:hint="eastAsia"/>
        </w:rPr>
        <w:t>ポイント下降、粗付加価値は</w:t>
      </w:r>
      <w:r>
        <w:rPr>
          <w:rFonts w:ascii="ＭＳ 明朝" w:hint="eastAsia"/>
        </w:rPr>
        <w:t>0.7</w:t>
      </w:r>
      <w:r w:rsidRPr="000D692A">
        <w:rPr>
          <w:rFonts w:ascii="ＭＳ 明朝" w:hint="eastAsia"/>
        </w:rPr>
        <w:t>ポイント下降、輸入は</w:t>
      </w:r>
      <w:r>
        <w:rPr>
          <w:rFonts w:ascii="ＭＳ 明朝" w:hint="eastAsia"/>
        </w:rPr>
        <w:t>0.4</w:t>
      </w:r>
      <w:r w:rsidRPr="000D692A">
        <w:rPr>
          <w:rFonts w:ascii="ＭＳ 明朝" w:hint="eastAsia"/>
        </w:rPr>
        <w:t>ポイント上昇、移入は</w:t>
      </w:r>
      <w:r>
        <w:rPr>
          <w:rFonts w:ascii="ＭＳ 明朝" w:hint="eastAsia"/>
        </w:rPr>
        <w:t>0.8</w:t>
      </w:r>
      <w:r w:rsidRPr="000D692A">
        <w:rPr>
          <w:rFonts w:ascii="ＭＳ 明朝" w:hint="eastAsia"/>
        </w:rPr>
        <w:t>ポイント上昇となった。</w:t>
      </w:r>
    </w:p>
    <w:p w:rsidR="00774502" w:rsidRDefault="00774502" w:rsidP="00B05626">
      <w:pPr>
        <w:rPr>
          <w:rFonts w:ascii="ＭＳ 明朝"/>
        </w:rPr>
      </w:pPr>
    </w:p>
    <w:p w:rsidR="00774502" w:rsidRPr="00B305E2" w:rsidRDefault="00774502" w:rsidP="00B05626">
      <w:pPr>
        <w:pStyle w:val="afe"/>
      </w:pPr>
      <w:r>
        <w:rPr>
          <w:rFonts w:hint="eastAsia"/>
        </w:rPr>
        <w:t>図表１－２－１</w:t>
      </w:r>
      <w:r w:rsidRPr="00B305E2">
        <w:rPr>
          <w:rFonts w:hint="eastAsia"/>
        </w:rPr>
        <w:t xml:space="preserve">　総供給の構成（大阪府）</w:t>
      </w:r>
    </w:p>
    <w:p w:rsidR="00774502" w:rsidRDefault="00774502" w:rsidP="00B05626">
      <w:pPr>
        <w:jc w:val="center"/>
        <w:rPr>
          <w:rFonts w:ascii="ＭＳ 明朝"/>
        </w:rPr>
      </w:pPr>
      <w:r>
        <w:rPr>
          <w:rFonts w:ascii="ＭＳ 明朝"/>
          <w:noProof/>
        </w:rPr>
        <w:drawing>
          <wp:inline distT="0" distB="0" distL="0" distR="0" wp14:anchorId="770553FA" wp14:editId="2273835A">
            <wp:extent cx="6478905" cy="1684611"/>
            <wp:effectExtent l="0" t="0" r="0" b="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478905" cy="1684611"/>
                    </a:xfrm>
                    <a:prstGeom prst="rect">
                      <a:avLst/>
                    </a:prstGeom>
                    <a:noFill/>
                    <a:ln>
                      <a:noFill/>
                    </a:ln>
                  </pic:spPr>
                </pic:pic>
              </a:graphicData>
            </a:graphic>
          </wp:inline>
        </w:drawing>
      </w:r>
    </w:p>
    <w:p w:rsidR="00774502" w:rsidRDefault="00774502" w:rsidP="00B05626">
      <w:pPr>
        <w:ind w:leftChars="100" w:left="200"/>
        <w:jc w:val="center"/>
        <w:rPr>
          <w:rFonts w:ascii="ＭＳ 明朝"/>
        </w:rPr>
      </w:pPr>
    </w:p>
    <w:p w:rsidR="00774502" w:rsidRPr="00B305E2" w:rsidRDefault="00774502" w:rsidP="00B05626">
      <w:pPr>
        <w:pStyle w:val="afe"/>
      </w:pPr>
      <w:r>
        <w:rPr>
          <w:rFonts w:hint="eastAsia"/>
        </w:rPr>
        <w:t>図表１－２－２</w:t>
      </w:r>
      <w:r w:rsidRPr="00B305E2">
        <w:rPr>
          <w:rFonts w:hint="eastAsia"/>
        </w:rPr>
        <w:t xml:space="preserve">　総供給の構成（大阪府）</w:t>
      </w:r>
    </w:p>
    <w:p w:rsidR="00774502" w:rsidRPr="00B305E2" w:rsidRDefault="00774502" w:rsidP="00B05626">
      <w:pPr>
        <w:jc w:val="center"/>
        <w:rPr>
          <w:rFonts w:ascii="ＭＳ 明朝"/>
        </w:rPr>
      </w:pPr>
      <w:r>
        <w:rPr>
          <w:rFonts w:ascii="ＭＳ 明朝"/>
          <w:noProof/>
        </w:rPr>
        <w:drawing>
          <wp:inline distT="0" distB="0" distL="0" distR="0" wp14:anchorId="4482CBF7" wp14:editId="68D7AC61">
            <wp:extent cx="6358255" cy="1616075"/>
            <wp:effectExtent l="0" t="0" r="4445" b="3175"/>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358255" cy="1616075"/>
                    </a:xfrm>
                    <a:prstGeom prst="rect">
                      <a:avLst/>
                    </a:prstGeom>
                    <a:noFill/>
                    <a:ln>
                      <a:noFill/>
                    </a:ln>
                  </pic:spPr>
                </pic:pic>
              </a:graphicData>
            </a:graphic>
          </wp:inline>
        </w:drawing>
      </w:r>
    </w:p>
    <w:p w:rsidR="00774502" w:rsidRPr="00B305E2" w:rsidRDefault="00774502" w:rsidP="00B05626">
      <w:pPr>
        <w:rPr>
          <w:rFonts w:ascii="ＭＳ 明朝"/>
        </w:rPr>
      </w:pPr>
    </w:p>
    <w:p w:rsidR="00774502" w:rsidRPr="00B305E2" w:rsidRDefault="00774502" w:rsidP="00B05626">
      <w:pPr>
        <w:pStyle w:val="afe"/>
      </w:pPr>
      <w:r>
        <w:rPr>
          <w:rFonts w:hint="eastAsia"/>
        </w:rPr>
        <w:t>図表１－２－３</w:t>
      </w:r>
      <w:r w:rsidRPr="00B305E2">
        <w:rPr>
          <w:rFonts w:hint="eastAsia"/>
        </w:rPr>
        <w:t xml:space="preserve">　総供給の構成（全国）</w:t>
      </w:r>
    </w:p>
    <w:p w:rsidR="00774502" w:rsidRPr="00B305E2" w:rsidRDefault="00774502" w:rsidP="00B05626">
      <w:pPr>
        <w:jc w:val="center"/>
        <w:rPr>
          <w:rFonts w:ascii="ＭＳ 明朝"/>
        </w:rPr>
      </w:pPr>
      <w:r>
        <w:rPr>
          <w:rFonts w:ascii="ＭＳ 明朝"/>
          <w:noProof/>
        </w:rPr>
        <w:drawing>
          <wp:inline distT="0" distB="0" distL="0" distR="0" wp14:anchorId="34FCE36D" wp14:editId="64AD8C6F">
            <wp:extent cx="6353175" cy="14097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6353175" cy="1409700"/>
                    </a:xfrm>
                    <a:prstGeom prst="rect">
                      <a:avLst/>
                    </a:prstGeom>
                    <a:noFill/>
                    <a:ln>
                      <a:noFill/>
                    </a:ln>
                  </pic:spPr>
                </pic:pic>
              </a:graphicData>
            </a:graphic>
          </wp:inline>
        </w:drawing>
      </w:r>
    </w:p>
    <w:p w:rsidR="00774502" w:rsidRPr="0011062A" w:rsidRDefault="00774502" w:rsidP="00B05626">
      <w:pPr>
        <w:pStyle w:val="3"/>
      </w:pPr>
      <w:bookmarkStart w:id="25" w:name="_Toc456274538"/>
      <w:bookmarkStart w:id="26" w:name="_Toc459812084"/>
      <w:bookmarkStart w:id="27" w:name="_Toc462237046"/>
      <w:r w:rsidRPr="0011062A">
        <w:rPr>
          <w:rFonts w:hint="eastAsia"/>
        </w:rPr>
        <w:lastRenderedPageBreak/>
        <w:t>２　粗付加価値の構成</w:t>
      </w:r>
      <w:bookmarkEnd w:id="25"/>
      <w:bookmarkEnd w:id="26"/>
      <w:bookmarkEnd w:id="27"/>
    </w:p>
    <w:p w:rsidR="00774502" w:rsidRDefault="00774502" w:rsidP="00B05626">
      <w:pPr>
        <w:rPr>
          <w:rFonts w:ascii="ＭＳ 明朝"/>
        </w:rPr>
      </w:pPr>
      <w:r>
        <w:rPr>
          <w:rFonts w:ascii="ＭＳ 明朝" w:hint="eastAsia"/>
          <w:noProof/>
        </w:rPr>
        <mc:AlternateContent>
          <mc:Choice Requires="wps">
            <w:drawing>
              <wp:inline distT="0" distB="0" distL="0" distR="0" wp14:anchorId="70F1753C" wp14:editId="7A2B62BF">
                <wp:extent cx="6505575" cy="288290"/>
                <wp:effectExtent l="0" t="0" r="28575" b="13335"/>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0EC5" w:rsidRPr="0034608A" w:rsidRDefault="003A0EC5" w:rsidP="00DF30C1">
                            <w:pPr>
                              <w:ind w:firstLine="200"/>
                              <w:rPr>
                                <w:rFonts w:ascii="ＭＳ ゴシック" w:eastAsia="ＭＳ ゴシック" w:hAnsi="ＭＳ ゴシック"/>
                                <w:b/>
                              </w:rPr>
                            </w:pPr>
                            <w:r w:rsidRPr="0034608A">
                              <w:rPr>
                                <w:rFonts w:ascii="ＭＳ ゴシック" w:eastAsia="ＭＳ ゴシック" w:hAnsi="ＭＳ ゴシック" w:hint="eastAsia"/>
                                <w:b/>
                              </w:rPr>
                              <w:t>マイナスの伸び率を示した粗付加価値の中で、「営業余剰」、「資本減耗引当」はプラスの伸びとなった。</w:t>
                            </w:r>
                          </w:p>
                        </w:txbxContent>
                      </wps:txbx>
                      <wps:bodyPr rot="0" vert="horz" wrap="square" lIns="74295" tIns="8890" rIns="74295" bIns="8890" anchor="t" anchorCtr="0" upright="1">
                        <a:spAutoFit/>
                      </wps:bodyPr>
                    </wps:wsp>
                  </a:graphicData>
                </a:graphic>
              </wp:inline>
            </w:drawing>
          </mc:Choice>
          <mc:Fallback>
            <w:pict>
              <v:roundrect id="AutoShape 3" o:spid="_x0000_s1032" style="width:512.2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" filled="f">
                <v:textbox style="mso-fit-shape-to-text:t" inset="5.85pt,.7pt,5.85pt,.7pt">
                  <w:txbxContent>
                    <w:p w:rsidR="003A0EC5" w:rsidRPr="0034608A" w:rsidRDefault="003A0EC5" w:rsidP="00DF30C1">
                      <w:pPr>
                        <w:ind w:firstLine="200"/>
                        <w:rPr>
                          <w:rFonts w:ascii="ＭＳ ゴシック" w:eastAsia="ＭＳ ゴシック" w:hAnsi="ＭＳ ゴシック"/>
                          <w:b/>
                        </w:rPr>
                      </w:pPr>
                      <w:r w:rsidRPr="0034608A">
                        <w:rPr>
                          <w:rFonts w:ascii="ＭＳ ゴシック" w:eastAsia="ＭＳ ゴシック" w:hAnsi="ＭＳ ゴシック" w:hint="eastAsia"/>
                          <w:b/>
                        </w:rPr>
                        <w:t>マイナスの伸び率を示した粗付加価値の中で、「営業余剰」、「資本減耗引当」はプラスの伸びとなった。</w:t>
                      </w:r>
                    </w:p>
                  </w:txbxContent>
                </v:textbox>
                <w10:anchorlock/>
              </v:roundrect>
            </w:pict>
          </mc:Fallback>
        </mc:AlternateContent>
      </w:r>
    </w:p>
    <w:p w:rsidR="00774502" w:rsidRPr="0034608A" w:rsidRDefault="00774502" w:rsidP="00B05626">
      <w:pPr>
        <w:ind w:leftChars="105" w:left="410" w:hangingChars="100" w:hanging="200"/>
        <w:rPr>
          <w:rFonts w:ascii="ＭＳ 明朝"/>
        </w:rPr>
      </w:pPr>
      <w:r w:rsidRPr="0034608A">
        <w:rPr>
          <w:rFonts w:ascii="ＭＳ 明朝" w:hint="eastAsia"/>
        </w:rPr>
        <w:t>○　粗付加価値は36兆</w:t>
      </w:r>
      <w:r>
        <w:rPr>
          <w:rFonts w:ascii="ＭＳ 明朝" w:hint="eastAsia"/>
        </w:rPr>
        <w:t>5132億円となった。内訳は</w:t>
      </w:r>
      <w:r w:rsidRPr="0034608A">
        <w:rPr>
          <w:rFonts w:ascii="ＭＳ 明朝" w:hint="eastAsia"/>
        </w:rPr>
        <w:t>、雇用者所得は18兆</w:t>
      </w:r>
      <w:r>
        <w:rPr>
          <w:rFonts w:ascii="ＭＳ 明朝" w:hint="eastAsia"/>
        </w:rPr>
        <w:t>1695</w:t>
      </w:r>
      <w:r w:rsidRPr="0034608A">
        <w:rPr>
          <w:rFonts w:ascii="ＭＳ 明朝" w:hint="eastAsia"/>
        </w:rPr>
        <w:t>億円（粗付加価値に占める構成比</w:t>
      </w:r>
      <w:r>
        <w:rPr>
          <w:rFonts w:ascii="ＭＳ 明朝" w:hint="eastAsia"/>
        </w:rPr>
        <w:t>49.8</w:t>
      </w:r>
      <w:r w:rsidRPr="0034608A">
        <w:rPr>
          <w:rFonts w:ascii="ＭＳ 明朝" w:hint="eastAsia"/>
        </w:rPr>
        <w:t>％）、資本減耗引当は7兆</w:t>
      </w:r>
      <w:r>
        <w:rPr>
          <w:rFonts w:ascii="ＭＳ 明朝" w:hint="eastAsia"/>
        </w:rPr>
        <w:t>6432</w:t>
      </w:r>
      <w:r w:rsidRPr="0034608A">
        <w:rPr>
          <w:rFonts w:ascii="ＭＳ 明朝" w:hint="eastAsia"/>
        </w:rPr>
        <w:t>億円（同</w:t>
      </w:r>
      <w:r>
        <w:rPr>
          <w:rFonts w:ascii="ＭＳ 明朝" w:hint="eastAsia"/>
        </w:rPr>
        <w:t>20.9</w:t>
      </w:r>
      <w:r w:rsidRPr="0034608A">
        <w:rPr>
          <w:rFonts w:ascii="ＭＳ 明朝" w:hint="eastAsia"/>
        </w:rPr>
        <w:t>％）、営業余剰は7兆</w:t>
      </w:r>
      <w:r>
        <w:rPr>
          <w:rFonts w:ascii="ＭＳ 明朝" w:hint="eastAsia"/>
        </w:rPr>
        <w:t>4060</w:t>
      </w:r>
      <w:r w:rsidRPr="0034608A">
        <w:rPr>
          <w:rFonts w:ascii="ＭＳ 明朝" w:hint="eastAsia"/>
        </w:rPr>
        <w:t>億円（同</w:t>
      </w:r>
      <w:r>
        <w:rPr>
          <w:rFonts w:ascii="ＭＳ 明朝" w:hint="eastAsia"/>
        </w:rPr>
        <w:t>20.3</w:t>
      </w:r>
      <w:r w:rsidRPr="0034608A">
        <w:rPr>
          <w:rFonts w:ascii="ＭＳ 明朝" w:hint="eastAsia"/>
        </w:rPr>
        <w:t>％）、間接税及び補助金は2兆</w:t>
      </w:r>
      <w:r>
        <w:rPr>
          <w:rFonts w:ascii="ＭＳ 明朝" w:hint="eastAsia"/>
        </w:rPr>
        <w:t>2749</w:t>
      </w:r>
      <w:r w:rsidRPr="0034608A">
        <w:rPr>
          <w:rFonts w:ascii="ＭＳ 明朝" w:hint="eastAsia"/>
        </w:rPr>
        <w:t>億円（同6.2％）、家計外消費支出は1兆</w:t>
      </w:r>
      <w:r>
        <w:rPr>
          <w:rFonts w:ascii="ＭＳ 明朝" w:hint="eastAsia"/>
        </w:rPr>
        <w:t>196</w:t>
      </w:r>
      <w:r w:rsidRPr="0034608A">
        <w:rPr>
          <w:rFonts w:ascii="ＭＳ 明朝" w:hint="eastAsia"/>
        </w:rPr>
        <w:t>億円（同2.8％）の順となった。</w:t>
      </w:r>
    </w:p>
    <w:p w:rsidR="00774502" w:rsidRDefault="00774502" w:rsidP="00B05626">
      <w:pPr>
        <w:ind w:leftChars="100" w:left="400" w:hangingChars="100" w:hanging="200"/>
        <w:rPr>
          <w:rFonts w:ascii="ＭＳ 明朝"/>
        </w:rPr>
      </w:pPr>
      <w:r w:rsidRPr="0034608A">
        <w:rPr>
          <w:rFonts w:ascii="ＭＳ 明朝" w:hint="eastAsia"/>
        </w:rPr>
        <w:t>○　平成17年からの伸び率</w:t>
      </w:r>
      <w:r>
        <w:rPr>
          <w:rFonts w:ascii="ＭＳ 明朝" w:hint="eastAsia"/>
        </w:rPr>
        <w:t>については</w:t>
      </w:r>
      <w:r w:rsidRPr="0034608A">
        <w:rPr>
          <w:rFonts w:ascii="ＭＳ 明朝" w:hint="eastAsia"/>
        </w:rPr>
        <w:t>、営業余剰は</w:t>
      </w:r>
      <w:r>
        <w:rPr>
          <w:rFonts w:ascii="ＭＳ 明朝" w:hint="eastAsia"/>
        </w:rPr>
        <w:t>9.7</w:t>
      </w:r>
      <w:r w:rsidRPr="0034608A">
        <w:rPr>
          <w:rFonts w:ascii="ＭＳ 明朝" w:hint="eastAsia"/>
        </w:rPr>
        <w:t>％</w:t>
      </w:r>
      <w:r>
        <w:rPr>
          <w:rFonts w:ascii="ＭＳ 明朝" w:hint="eastAsia"/>
        </w:rPr>
        <w:t>増加</w:t>
      </w:r>
      <w:r w:rsidRPr="0034608A">
        <w:rPr>
          <w:rFonts w:ascii="ＭＳ 明朝" w:hint="eastAsia"/>
        </w:rPr>
        <w:t>、資本減耗引当は</w:t>
      </w:r>
      <w:r>
        <w:rPr>
          <w:rFonts w:ascii="ＭＳ 明朝" w:hint="eastAsia"/>
        </w:rPr>
        <w:t>1.4％</w:t>
      </w:r>
      <w:r w:rsidRPr="0034608A">
        <w:rPr>
          <w:rFonts w:ascii="ＭＳ 明朝" w:hint="eastAsia"/>
        </w:rPr>
        <w:t>増加、家計外消費支出は</w:t>
      </w:r>
      <w:r>
        <w:rPr>
          <w:rFonts w:ascii="ＭＳ 明朝" w:hint="eastAsia"/>
        </w:rPr>
        <w:t>25.3</w:t>
      </w:r>
      <w:r w:rsidRPr="0034608A">
        <w:rPr>
          <w:rFonts w:ascii="ＭＳ 明朝" w:hint="eastAsia"/>
        </w:rPr>
        <w:t>％</w:t>
      </w:r>
      <w:r>
        <w:rPr>
          <w:rFonts w:ascii="ＭＳ 明朝" w:hint="eastAsia"/>
        </w:rPr>
        <w:t>減少</w:t>
      </w:r>
      <w:r w:rsidRPr="0034608A">
        <w:rPr>
          <w:rFonts w:ascii="ＭＳ 明朝" w:hint="eastAsia"/>
        </w:rPr>
        <w:t>、雇用者所得は</w:t>
      </w:r>
      <w:r>
        <w:rPr>
          <w:rFonts w:ascii="ＭＳ 明朝" w:hint="eastAsia"/>
        </w:rPr>
        <w:t>12.0</w:t>
      </w:r>
      <w:r w:rsidRPr="0034608A">
        <w:rPr>
          <w:rFonts w:ascii="ＭＳ 明朝" w:hint="eastAsia"/>
        </w:rPr>
        <w:t>％</w:t>
      </w:r>
      <w:r>
        <w:rPr>
          <w:rFonts w:ascii="ＭＳ 明朝" w:hint="eastAsia"/>
        </w:rPr>
        <w:t>減少</w:t>
      </w:r>
      <w:r w:rsidRPr="0034608A">
        <w:rPr>
          <w:rFonts w:ascii="ＭＳ 明朝" w:hint="eastAsia"/>
        </w:rPr>
        <w:t>、間接税及び補助金は</w:t>
      </w:r>
      <w:r>
        <w:rPr>
          <w:rFonts w:ascii="ＭＳ 明朝" w:hint="eastAsia"/>
        </w:rPr>
        <w:t>13.1％</w:t>
      </w:r>
      <w:r w:rsidRPr="0034608A">
        <w:rPr>
          <w:rFonts w:ascii="ＭＳ 明朝" w:hint="eastAsia"/>
        </w:rPr>
        <w:t>減少となった。構成比の変化を</w:t>
      </w:r>
      <w:r>
        <w:rPr>
          <w:rFonts w:ascii="ＭＳ 明朝" w:hint="eastAsia"/>
        </w:rPr>
        <w:t>見る</w:t>
      </w:r>
      <w:r w:rsidRPr="0034608A">
        <w:rPr>
          <w:rFonts w:ascii="ＭＳ 明朝" w:hint="eastAsia"/>
        </w:rPr>
        <w:t>と、雇用者所得は</w:t>
      </w:r>
      <w:r>
        <w:rPr>
          <w:rFonts w:ascii="ＭＳ 明朝" w:hint="eastAsia"/>
        </w:rPr>
        <w:t>3.3</w:t>
      </w:r>
      <w:r w:rsidRPr="0034608A">
        <w:rPr>
          <w:rFonts w:ascii="ＭＳ 明朝" w:hint="eastAsia"/>
        </w:rPr>
        <w:t>ポイント</w:t>
      </w:r>
      <w:r>
        <w:rPr>
          <w:rFonts w:ascii="ＭＳ 明朝" w:hint="eastAsia"/>
        </w:rPr>
        <w:t>下降</w:t>
      </w:r>
      <w:r w:rsidRPr="0034608A">
        <w:rPr>
          <w:rFonts w:ascii="ＭＳ 明朝" w:hint="eastAsia"/>
        </w:rPr>
        <w:t>、家計外消費支出は0.7ポイント</w:t>
      </w:r>
      <w:r>
        <w:rPr>
          <w:rFonts w:ascii="ＭＳ 明朝" w:hint="eastAsia"/>
        </w:rPr>
        <w:t>下降</w:t>
      </w:r>
      <w:r w:rsidRPr="0034608A">
        <w:rPr>
          <w:rFonts w:ascii="ＭＳ 明朝" w:hint="eastAsia"/>
        </w:rPr>
        <w:t>、間接税及び補助金は0.5ポイント下降、営業余剰は</w:t>
      </w:r>
      <w:r>
        <w:rPr>
          <w:rFonts w:ascii="ＭＳ 明朝" w:hint="eastAsia"/>
        </w:rPr>
        <w:t>3.0</w:t>
      </w:r>
      <w:r w:rsidRPr="0034608A">
        <w:rPr>
          <w:rFonts w:ascii="ＭＳ 明朝" w:hint="eastAsia"/>
        </w:rPr>
        <w:t>ポイント</w:t>
      </w:r>
      <w:r>
        <w:rPr>
          <w:rFonts w:ascii="ＭＳ 明朝" w:hint="eastAsia"/>
        </w:rPr>
        <w:t>上昇</w:t>
      </w:r>
      <w:r w:rsidRPr="0034608A">
        <w:rPr>
          <w:rFonts w:ascii="ＭＳ 明朝" w:hint="eastAsia"/>
        </w:rPr>
        <w:t>、資本減耗引当は</w:t>
      </w:r>
      <w:r>
        <w:rPr>
          <w:rFonts w:ascii="ＭＳ 明朝" w:hint="eastAsia"/>
        </w:rPr>
        <w:t>1.5ポイント</w:t>
      </w:r>
      <w:r w:rsidRPr="0034608A">
        <w:rPr>
          <w:rFonts w:ascii="ＭＳ 明朝" w:hint="eastAsia"/>
        </w:rPr>
        <w:t>上昇となった。</w:t>
      </w:r>
    </w:p>
    <w:p w:rsidR="00774502" w:rsidRDefault="00774502" w:rsidP="00B05626">
      <w:pPr>
        <w:pStyle w:val="afe"/>
      </w:pPr>
      <w:r>
        <w:rPr>
          <w:rFonts w:hint="eastAsia"/>
        </w:rPr>
        <w:t>図表１－２－４</w:t>
      </w:r>
      <w:r w:rsidRPr="00B305E2">
        <w:rPr>
          <w:rFonts w:hint="eastAsia"/>
        </w:rPr>
        <w:t xml:space="preserve">　項目別の粗付加価値額伸び率（大阪府）</w:t>
      </w:r>
    </w:p>
    <w:p w:rsidR="00774502" w:rsidRPr="00B305E2" w:rsidRDefault="00774502" w:rsidP="00B05626">
      <w:pPr>
        <w:jc w:val="center"/>
        <w:rPr>
          <w:rFonts w:ascii="ＭＳ 明朝"/>
        </w:rPr>
      </w:pPr>
      <w:r>
        <w:rPr>
          <w:rFonts w:ascii="ＭＳ 明朝"/>
          <w:noProof/>
        </w:rPr>
        <w:drawing>
          <wp:inline distT="0" distB="0" distL="0" distR="0" wp14:anchorId="6D784593" wp14:editId="3A1212E9">
            <wp:extent cx="3631223" cy="2571789"/>
            <wp:effectExtent l="0" t="0" r="762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631223" cy="2571789"/>
                    </a:xfrm>
                    <a:prstGeom prst="rect">
                      <a:avLst/>
                    </a:prstGeom>
                    <a:noFill/>
                    <a:ln>
                      <a:noFill/>
                    </a:ln>
                  </pic:spPr>
                </pic:pic>
              </a:graphicData>
            </a:graphic>
          </wp:inline>
        </w:drawing>
      </w:r>
    </w:p>
    <w:p w:rsidR="00774502" w:rsidRDefault="00774502" w:rsidP="00B05626">
      <w:pPr>
        <w:pStyle w:val="afe"/>
      </w:pPr>
      <w:r>
        <w:rPr>
          <w:rFonts w:hint="eastAsia"/>
        </w:rPr>
        <w:t>図表１－２－５</w:t>
      </w:r>
      <w:r w:rsidRPr="00B305E2">
        <w:rPr>
          <w:rFonts w:hint="eastAsia"/>
        </w:rPr>
        <w:t xml:space="preserve">　粗付加価値の項目構成（大阪府）</w:t>
      </w:r>
    </w:p>
    <w:p w:rsidR="00774502" w:rsidRDefault="00774502" w:rsidP="00B05626">
      <w:pPr>
        <w:jc w:val="center"/>
        <w:rPr>
          <w:rFonts w:ascii="ＭＳ 明朝"/>
        </w:rPr>
      </w:pPr>
      <w:r>
        <w:rPr>
          <w:rFonts w:ascii="ＭＳ 明朝"/>
          <w:noProof/>
        </w:rPr>
        <w:drawing>
          <wp:inline distT="0" distB="0" distL="0" distR="0" wp14:anchorId="626C4DE2" wp14:editId="6FF4BDC0">
            <wp:extent cx="6478905" cy="1967351"/>
            <wp:effectExtent l="0" t="0" r="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478905" cy="1967351"/>
                    </a:xfrm>
                    <a:prstGeom prst="rect">
                      <a:avLst/>
                    </a:prstGeom>
                    <a:noFill/>
                    <a:ln>
                      <a:noFill/>
                    </a:ln>
                  </pic:spPr>
                </pic:pic>
              </a:graphicData>
            </a:graphic>
          </wp:inline>
        </w:drawing>
      </w:r>
    </w:p>
    <w:p w:rsidR="00774502" w:rsidRPr="00B305E2" w:rsidRDefault="00774502" w:rsidP="00B05626">
      <w:pPr>
        <w:pStyle w:val="afe"/>
      </w:pPr>
      <w:r>
        <w:rPr>
          <w:rFonts w:hint="eastAsia"/>
        </w:rPr>
        <w:t>図表１－２－６</w:t>
      </w:r>
      <w:r w:rsidRPr="00B305E2">
        <w:rPr>
          <w:rFonts w:hint="eastAsia"/>
        </w:rPr>
        <w:t xml:space="preserve">　項目別の粗付加価値額（大阪府）</w:t>
      </w:r>
    </w:p>
    <w:p w:rsidR="00774502" w:rsidRDefault="00774502" w:rsidP="00B05626">
      <w:pPr>
        <w:jc w:val="center"/>
        <w:rPr>
          <w:rFonts w:ascii="ＭＳ 明朝"/>
        </w:rPr>
      </w:pPr>
      <w:r>
        <w:rPr>
          <w:rFonts w:ascii="ＭＳ 明朝"/>
          <w:noProof/>
        </w:rPr>
        <w:drawing>
          <wp:inline distT="0" distB="0" distL="0" distR="0" wp14:anchorId="1B20691C" wp14:editId="456D227A">
            <wp:extent cx="6478905" cy="1529149"/>
            <wp:effectExtent l="0" t="0" r="0"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6478905" cy="1529149"/>
                    </a:xfrm>
                    <a:prstGeom prst="rect">
                      <a:avLst/>
                    </a:prstGeom>
                    <a:noFill/>
                    <a:ln>
                      <a:noFill/>
                    </a:ln>
                  </pic:spPr>
                </pic:pic>
              </a:graphicData>
            </a:graphic>
          </wp:inline>
        </w:drawing>
      </w:r>
    </w:p>
    <w:p w:rsidR="00774502" w:rsidRPr="0034608A" w:rsidRDefault="00774502" w:rsidP="00B05626">
      <w:pPr>
        <w:ind w:leftChars="105" w:left="410" w:hangingChars="100" w:hanging="200"/>
        <w:rPr>
          <w:rFonts w:ascii="ＭＳ 明朝"/>
        </w:rPr>
      </w:pPr>
      <w:r w:rsidRPr="0034608A">
        <w:rPr>
          <w:rFonts w:ascii="ＭＳ 明朝" w:hint="eastAsia"/>
        </w:rPr>
        <w:lastRenderedPageBreak/>
        <w:t>○　平成17年から23年の変化を大阪府と全国で比較すると、全国では減少している営業余剰が大阪府では増加している。</w:t>
      </w:r>
    </w:p>
    <w:p w:rsidR="00774502" w:rsidRDefault="00774502" w:rsidP="00B05626">
      <w:pPr>
        <w:ind w:leftChars="200" w:left="400"/>
        <w:rPr>
          <w:rFonts w:ascii="ＭＳ 明朝"/>
        </w:rPr>
      </w:pPr>
      <w:r>
        <w:rPr>
          <w:rFonts w:ascii="ＭＳ 明朝" w:hint="eastAsia"/>
        </w:rPr>
        <w:t xml:space="preserve">　</w:t>
      </w:r>
      <w:r w:rsidRPr="0034608A">
        <w:rPr>
          <w:rFonts w:ascii="ＭＳ 明朝" w:hint="eastAsia"/>
        </w:rPr>
        <w:t>また、</w:t>
      </w:r>
      <w:r w:rsidR="00380880">
        <w:rPr>
          <w:rFonts w:ascii="ＭＳ 明朝" w:hint="eastAsia"/>
        </w:rPr>
        <w:t>構成比については、大阪府、全国で共に減少した家計外消費支出は、</w:t>
      </w:r>
      <w:r w:rsidRPr="0034608A">
        <w:rPr>
          <w:rFonts w:ascii="ＭＳ 明朝" w:hint="eastAsia"/>
        </w:rPr>
        <w:t>大阪府が全国に比べ</w:t>
      </w:r>
      <w:r>
        <w:rPr>
          <w:rFonts w:ascii="ＭＳ 明朝" w:hint="eastAsia"/>
        </w:rPr>
        <w:t>0.3ポイント下降</w:t>
      </w:r>
      <w:r w:rsidRPr="0034608A">
        <w:rPr>
          <w:rFonts w:ascii="ＭＳ 明朝" w:hint="eastAsia"/>
        </w:rPr>
        <w:t>幅が大きく、間接税及び補助金では大阪府が全国に比べ</w:t>
      </w:r>
      <w:r>
        <w:rPr>
          <w:rFonts w:ascii="ＭＳ 明朝" w:hint="eastAsia"/>
        </w:rPr>
        <w:t>0.3ポイント下降</w:t>
      </w:r>
      <w:r w:rsidRPr="0034608A">
        <w:rPr>
          <w:rFonts w:ascii="ＭＳ 明朝" w:hint="eastAsia"/>
        </w:rPr>
        <w:t>幅が小さかった。</w:t>
      </w:r>
    </w:p>
    <w:p w:rsidR="00774502" w:rsidRDefault="00774502" w:rsidP="00B05626">
      <w:pPr>
        <w:ind w:leftChars="200" w:left="400"/>
        <w:rPr>
          <w:rFonts w:ascii="ＭＳ 明朝"/>
        </w:rPr>
      </w:pPr>
    </w:p>
    <w:p w:rsidR="00774502" w:rsidRDefault="00774502" w:rsidP="00B05626">
      <w:pPr>
        <w:ind w:leftChars="200" w:left="400"/>
        <w:rPr>
          <w:rFonts w:ascii="ＭＳ 明朝"/>
        </w:rPr>
      </w:pPr>
    </w:p>
    <w:p w:rsidR="00774502" w:rsidRDefault="00774502" w:rsidP="00B05626">
      <w:pPr>
        <w:ind w:leftChars="200" w:left="400"/>
        <w:rPr>
          <w:rFonts w:ascii="ＭＳ 明朝"/>
        </w:rPr>
      </w:pPr>
    </w:p>
    <w:p w:rsidR="00774502" w:rsidRDefault="00774502" w:rsidP="00B05626">
      <w:pPr>
        <w:ind w:leftChars="200" w:left="400"/>
        <w:rPr>
          <w:rFonts w:ascii="ＭＳ 明朝"/>
        </w:rPr>
      </w:pPr>
    </w:p>
    <w:p w:rsidR="00774502" w:rsidRDefault="00774502" w:rsidP="00B05626">
      <w:pPr>
        <w:ind w:leftChars="200" w:left="400"/>
        <w:rPr>
          <w:rFonts w:ascii="ＭＳ 明朝"/>
        </w:rPr>
      </w:pPr>
    </w:p>
    <w:p w:rsidR="00774502" w:rsidRDefault="00774502" w:rsidP="00B05626">
      <w:pPr>
        <w:spacing w:line="200" w:lineRule="exact"/>
        <w:rPr>
          <w:rFonts w:ascii="ＭＳ 明朝"/>
        </w:rPr>
      </w:pPr>
    </w:p>
    <w:p w:rsidR="00774502" w:rsidRDefault="00774502" w:rsidP="00B05626">
      <w:pPr>
        <w:spacing w:line="200" w:lineRule="exact"/>
        <w:rPr>
          <w:rFonts w:ascii="ＭＳ 明朝"/>
        </w:rPr>
      </w:pPr>
    </w:p>
    <w:p w:rsidR="00774502" w:rsidRDefault="00774502" w:rsidP="00B05626">
      <w:pPr>
        <w:pStyle w:val="afe"/>
      </w:pPr>
      <w:r>
        <w:rPr>
          <w:rFonts w:hint="eastAsia"/>
        </w:rPr>
        <w:t>図表１－２－７</w:t>
      </w:r>
      <w:r w:rsidRPr="00B305E2">
        <w:rPr>
          <w:rFonts w:hint="eastAsia"/>
        </w:rPr>
        <w:t xml:space="preserve">　項目別の粗付加価値額伸び率（全国）</w:t>
      </w:r>
    </w:p>
    <w:p w:rsidR="00774502" w:rsidRDefault="00774502" w:rsidP="00B05626">
      <w:pPr>
        <w:jc w:val="center"/>
        <w:rPr>
          <w:noProof/>
        </w:rPr>
      </w:pPr>
      <w:r>
        <w:rPr>
          <w:noProof/>
        </w:rPr>
        <w:drawing>
          <wp:inline distT="0" distB="0" distL="0" distR="0" wp14:anchorId="06D06ADB" wp14:editId="04A00072">
            <wp:extent cx="3631223" cy="2571791"/>
            <wp:effectExtent l="0" t="0" r="7620" b="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631223" cy="2571791"/>
                    </a:xfrm>
                    <a:prstGeom prst="rect">
                      <a:avLst/>
                    </a:prstGeom>
                    <a:noFill/>
                    <a:ln>
                      <a:noFill/>
                    </a:ln>
                  </pic:spPr>
                </pic:pic>
              </a:graphicData>
            </a:graphic>
          </wp:inline>
        </w:drawing>
      </w:r>
    </w:p>
    <w:p w:rsidR="00774502" w:rsidRDefault="00774502" w:rsidP="00B05626">
      <w:pPr>
        <w:pStyle w:val="afe"/>
      </w:pPr>
      <w:r>
        <w:rPr>
          <w:rFonts w:hint="eastAsia"/>
        </w:rPr>
        <w:t>図表１－２－８</w:t>
      </w:r>
      <w:r w:rsidRPr="00B305E2">
        <w:rPr>
          <w:rFonts w:hint="eastAsia"/>
        </w:rPr>
        <w:t xml:space="preserve">　粗付加価値の項目構成（全国）</w:t>
      </w:r>
    </w:p>
    <w:p w:rsidR="00774502" w:rsidRDefault="00774502" w:rsidP="00B05626">
      <w:pPr>
        <w:jc w:val="center"/>
        <w:rPr>
          <w:rFonts w:ascii="ＭＳ 明朝"/>
        </w:rPr>
      </w:pPr>
      <w:r>
        <w:rPr>
          <w:rFonts w:ascii="ＭＳ 明朝"/>
          <w:noProof/>
        </w:rPr>
        <w:drawing>
          <wp:inline distT="0" distB="0" distL="0" distR="0" wp14:anchorId="093DC153" wp14:editId="212E5190">
            <wp:extent cx="6478905" cy="1973037"/>
            <wp:effectExtent l="0" t="0" r="0" b="8255"/>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478905" cy="1973037"/>
                    </a:xfrm>
                    <a:prstGeom prst="rect">
                      <a:avLst/>
                    </a:prstGeom>
                    <a:noFill/>
                    <a:ln>
                      <a:noFill/>
                    </a:ln>
                  </pic:spPr>
                </pic:pic>
              </a:graphicData>
            </a:graphic>
          </wp:inline>
        </w:drawing>
      </w:r>
    </w:p>
    <w:p w:rsidR="00774502" w:rsidRPr="00B305E2" w:rsidRDefault="00774502" w:rsidP="00B05626">
      <w:pPr>
        <w:pStyle w:val="afe"/>
      </w:pPr>
      <w:r>
        <w:rPr>
          <w:rFonts w:hint="eastAsia"/>
        </w:rPr>
        <w:t>図表１－２－９</w:t>
      </w:r>
      <w:r w:rsidRPr="00B305E2">
        <w:rPr>
          <w:rFonts w:hint="eastAsia"/>
        </w:rPr>
        <w:t xml:space="preserve">　項目別の粗付加価値額（全国）</w:t>
      </w:r>
    </w:p>
    <w:p w:rsidR="00774502" w:rsidRDefault="00774502" w:rsidP="00B05626">
      <w:pPr>
        <w:jc w:val="center"/>
        <w:rPr>
          <w:rFonts w:ascii="ＭＳ 明朝"/>
          <w:b/>
          <w:sz w:val="22"/>
        </w:rPr>
      </w:pPr>
      <w:r>
        <w:rPr>
          <w:rFonts w:ascii="ＭＳ 明朝"/>
          <w:b/>
          <w:noProof/>
          <w:sz w:val="22"/>
        </w:rPr>
        <w:drawing>
          <wp:inline distT="0" distB="0" distL="0" distR="0" wp14:anchorId="08FBD4F0" wp14:editId="4024A393">
            <wp:extent cx="6479931" cy="1522357"/>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484391" cy="1523405"/>
                    </a:xfrm>
                    <a:prstGeom prst="rect">
                      <a:avLst/>
                    </a:prstGeom>
                    <a:noFill/>
                    <a:ln>
                      <a:noFill/>
                    </a:ln>
                  </pic:spPr>
                </pic:pic>
              </a:graphicData>
            </a:graphic>
          </wp:inline>
        </w:drawing>
      </w:r>
    </w:p>
    <w:p w:rsidR="00774502" w:rsidRPr="0011062A" w:rsidRDefault="00774502" w:rsidP="00B05626">
      <w:pPr>
        <w:pStyle w:val="3"/>
      </w:pPr>
      <w:bookmarkStart w:id="28" w:name="_Toc456274539"/>
      <w:bookmarkStart w:id="29" w:name="_Toc459812085"/>
      <w:bookmarkStart w:id="30" w:name="_Toc462237047"/>
      <w:r w:rsidRPr="0011062A">
        <w:rPr>
          <w:rFonts w:hint="eastAsia"/>
        </w:rPr>
        <w:lastRenderedPageBreak/>
        <w:t>３　産業別の状況</w:t>
      </w:r>
      <w:bookmarkEnd w:id="28"/>
      <w:bookmarkEnd w:id="29"/>
      <w:bookmarkEnd w:id="30"/>
    </w:p>
    <w:p w:rsidR="00774502" w:rsidRDefault="00774502" w:rsidP="00B05626">
      <w:pPr>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inline distT="0" distB="0" distL="0" distR="0" wp14:anchorId="58A41492" wp14:editId="29B5FA89">
                <wp:extent cx="6410325" cy="288290"/>
                <wp:effectExtent l="0" t="0" r="28575" b="13335"/>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rsidR="003A0EC5" w:rsidRPr="006C6B36" w:rsidRDefault="003A0EC5" w:rsidP="00DF30C1">
                            <w:pPr>
                              <w:ind w:firstLine="200"/>
                              <w:rPr>
                                <w:rFonts w:ascii="ＭＳ ゴシック" w:eastAsia="ＭＳ ゴシック" w:hAnsi="ＭＳ ゴシック"/>
                                <w:b/>
                              </w:rPr>
                            </w:pPr>
                            <w:r w:rsidRPr="006C6B36">
                              <w:rPr>
                                <w:rFonts w:ascii="ＭＳ ゴシック" w:eastAsia="ＭＳ ゴシック" w:hAnsi="ＭＳ ゴシック" w:hint="eastAsia"/>
                                <w:b/>
                              </w:rPr>
                              <w:t>平成17年からの</w:t>
                            </w:r>
                            <w:r>
                              <w:rPr>
                                <w:rFonts w:ascii="ＭＳ ゴシック" w:eastAsia="ＭＳ ゴシック" w:hAnsi="ＭＳ ゴシック" w:hint="eastAsia"/>
                                <w:b/>
                              </w:rPr>
                              <w:t>平成</w:t>
                            </w:r>
                            <w:r w:rsidRPr="006C6B36">
                              <w:rPr>
                                <w:rFonts w:ascii="ＭＳ ゴシック" w:eastAsia="ＭＳ ゴシック" w:hAnsi="ＭＳ ゴシック" w:hint="eastAsia"/>
                                <w:b/>
                              </w:rPr>
                              <w:t>23</w:t>
                            </w:r>
                            <w:r>
                              <w:rPr>
                                <w:rFonts w:ascii="ＭＳ ゴシック" w:eastAsia="ＭＳ ゴシック" w:hAnsi="ＭＳ ゴシック" w:hint="eastAsia"/>
                                <w:b/>
                              </w:rPr>
                              <w:t>年の生産額伸び率は９部門</w:t>
                            </w:r>
                            <w:r w:rsidRPr="006C6B36">
                              <w:rPr>
                                <w:rFonts w:ascii="ＭＳ ゴシック" w:eastAsia="ＭＳ ゴシック" w:hAnsi="ＭＳ ゴシック" w:hint="eastAsia"/>
                                <w:b/>
                              </w:rPr>
                              <w:t>でマイナスからプラスに転じた。</w:t>
                            </w:r>
                          </w:p>
                        </w:txbxContent>
                      </wps:txbx>
                      <wps:bodyPr rot="0" vert="horz" wrap="square" lIns="74295" tIns="8890" rIns="74295" bIns="8890" anchor="t" anchorCtr="0" upright="1">
                        <a:spAutoFit/>
                      </wps:bodyPr>
                    </wps:wsp>
                  </a:graphicData>
                </a:graphic>
              </wp:inline>
            </w:drawing>
          </mc:Choice>
          <mc:Fallback>
            <w:pict>
              <v:roundrect id="AutoShape 4" o:spid="_x0000_s1033"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2E/f1DYCAABxBAAADgAAAAAAAAAAAAAAAAAu&#10;AgAAZHJzL2Uyb0RvYy54bWxQSwECLQAUAAYACAAAACEAZAw6idoAAAAFAQAADwAAAAAAAAAAAAAA&#10;AACQBAAAZHJzL2Rvd25yZXYueG1sUEsFBgAAAAAEAAQA8wAAAJcFAAAAAA==&#10;">
                <v:textbox style="mso-fit-shape-to-text:t" inset="5.85pt,.7pt,5.85pt,.7pt">
                  <w:txbxContent>
                    <w:p w:rsidR="003A0EC5" w:rsidRPr="006C6B36" w:rsidRDefault="003A0EC5" w:rsidP="00DF30C1">
                      <w:pPr>
                        <w:ind w:firstLine="200"/>
                        <w:rPr>
                          <w:rFonts w:ascii="ＭＳ ゴシック" w:eastAsia="ＭＳ ゴシック" w:hAnsi="ＭＳ ゴシック"/>
                          <w:b/>
                        </w:rPr>
                      </w:pPr>
                      <w:r w:rsidRPr="006C6B36">
                        <w:rPr>
                          <w:rFonts w:ascii="ＭＳ ゴシック" w:eastAsia="ＭＳ ゴシック" w:hAnsi="ＭＳ ゴシック" w:hint="eastAsia"/>
                          <w:b/>
                        </w:rPr>
                        <w:t>平成17年からの</w:t>
                      </w:r>
                      <w:r>
                        <w:rPr>
                          <w:rFonts w:ascii="ＭＳ ゴシック" w:eastAsia="ＭＳ ゴシック" w:hAnsi="ＭＳ ゴシック" w:hint="eastAsia"/>
                          <w:b/>
                        </w:rPr>
                        <w:t>平成</w:t>
                      </w:r>
                      <w:r w:rsidRPr="006C6B36">
                        <w:rPr>
                          <w:rFonts w:ascii="ＭＳ ゴシック" w:eastAsia="ＭＳ ゴシック" w:hAnsi="ＭＳ ゴシック" w:hint="eastAsia"/>
                          <w:b/>
                        </w:rPr>
                        <w:t>23</w:t>
                      </w:r>
                      <w:r>
                        <w:rPr>
                          <w:rFonts w:ascii="ＭＳ ゴシック" w:eastAsia="ＭＳ ゴシック" w:hAnsi="ＭＳ ゴシック" w:hint="eastAsia"/>
                          <w:b/>
                        </w:rPr>
                        <w:t>年の生産額伸び率は９部門</w:t>
                      </w:r>
                      <w:r w:rsidRPr="006C6B36">
                        <w:rPr>
                          <w:rFonts w:ascii="ＭＳ ゴシック" w:eastAsia="ＭＳ ゴシック" w:hAnsi="ＭＳ ゴシック" w:hint="eastAsia"/>
                          <w:b/>
                        </w:rPr>
                        <w:t>でマイナスからプラスに転じた。</w:t>
                      </w:r>
                    </w:p>
                  </w:txbxContent>
                </v:textbox>
                <w10:anchorlock/>
              </v:roundrect>
            </w:pict>
          </mc:Fallback>
        </mc:AlternateContent>
      </w:r>
    </w:p>
    <w:p w:rsidR="00774502" w:rsidRPr="00B051C6" w:rsidRDefault="00774502" w:rsidP="00B05626">
      <w:pPr>
        <w:pStyle w:val="4"/>
      </w:pPr>
      <w:bookmarkStart w:id="31" w:name="_Toc456274540"/>
      <w:r w:rsidRPr="00B051C6">
        <w:rPr>
          <w:rFonts w:hint="eastAsia"/>
        </w:rPr>
        <w:t>（１）府内生産額の推移</w:t>
      </w:r>
      <w:bookmarkEnd w:id="31"/>
    </w:p>
    <w:p w:rsidR="00774502" w:rsidRPr="006C6B36" w:rsidRDefault="00774502" w:rsidP="00B05626">
      <w:pPr>
        <w:ind w:leftChars="100" w:left="400" w:hangingChars="100" w:hanging="200"/>
        <w:rPr>
          <w:rFonts w:ascii="ＭＳ 明朝"/>
        </w:rPr>
      </w:pPr>
      <w:r w:rsidRPr="006C6B36">
        <w:rPr>
          <w:rFonts w:ascii="ＭＳ 明朝" w:hint="eastAsia"/>
        </w:rPr>
        <w:t>○　府内生産額は64兆</w:t>
      </w:r>
      <w:r>
        <w:rPr>
          <w:rFonts w:ascii="ＭＳ 明朝" w:hint="eastAsia"/>
        </w:rPr>
        <w:t>6766</w:t>
      </w:r>
      <w:r w:rsidRPr="006C6B36">
        <w:rPr>
          <w:rFonts w:ascii="ＭＳ 明朝" w:hint="eastAsia"/>
        </w:rPr>
        <w:t>億円となった。産業別に平成17年と比べると、非鉄金属が13.8％の増加、電子部品が32.4％の増加など37部門中14部門が増加し、製造業がそのうち</w:t>
      </w:r>
      <w:r>
        <w:rPr>
          <w:rFonts w:ascii="ＭＳ 明朝" w:hint="eastAsia"/>
        </w:rPr>
        <w:t>７</w:t>
      </w:r>
      <w:r w:rsidRPr="006C6B36">
        <w:rPr>
          <w:rFonts w:ascii="ＭＳ 明朝" w:hint="eastAsia"/>
        </w:rPr>
        <w:t>部門を占めた。</w:t>
      </w:r>
    </w:p>
    <w:p w:rsidR="00774502" w:rsidRDefault="00774502" w:rsidP="00B05626">
      <w:pPr>
        <w:ind w:leftChars="100" w:left="400" w:hangingChars="100" w:hanging="200"/>
        <w:rPr>
          <w:rFonts w:ascii="ＭＳ 明朝"/>
        </w:rPr>
      </w:pPr>
      <w:r w:rsidRPr="006C6B36">
        <w:rPr>
          <w:rFonts w:ascii="ＭＳ 明朝" w:hint="eastAsia"/>
        </w:rPr>
        <w:t>○　伸び率を全国と比較すると</w:t>
      </w:r>
      <w:r>
        <w:rPr>
          <w:rFonts w:ascii="ＭＳ 明朝" w:hint="eastAsia"/>
        </w:rPr>
        <w:t>、</w:t>
      </w:r>
      <w:r w:rsidRPr="006C6B36">
        <w:rPr>
          <w:rFonts w:ascii="ＭＳ 明朝" w:hint="eastAsia"/>
        </w:rPr>
        <w:t>大阪府で増加したが全国で減少した産業は、窯業・土石製品などの４部門である。また、全国で増加したが大阪府で減少した産業は、電気・ガス・熱供給など５部門である。</w:t>
      </w:r>
    </w:p>
    <w:p w:rsidR="00774502" w:rsidRPr="007B7F03" w:rsidRDefault="00774502" w:rsidP="00B05626">
      <w:pPr>
        <w:ind w:leftChars="100" w:left="400" w:hangingChars="100" w:hanging="200"/>
        <w:rPr>
          <w:rFonts w:ascii="ＭＳ 明朝"/>
        </w:rPr>
      </w:pPr>
      <w:r w:rsidRPr="00126B0D">
        <w:rPr>
          <w:rFonts w:ascii="ＭＳ 明朝" w:hint="eastAsia"/>
        </w:rPr>
        <w:t>○　平成17年から平成23</w:t>
      </w:r>
      <w:r>
        <w:rPr>
          <w:rFonts w:ascii="ＭＳ 明朝" w:hint="eastAsia"/>
        </w:rPr>
        <w:t>年の伸び率は飲食料品、化学</w:t>
      </w:r>
      <w:r w:rsidRPr="00126B0D">
        <w:rPr>
          <w:rFonts w:ascii="ＭＳ 明朝" w:hint="eastAsia"/>
        </w:rPr>
        <w:t>製品、窯業・土石製品、非鉄金属、電子部品、不動産、情報通信、対個人サービス、分類不明の９部門でマイナスからプラスに転じた。</w:t>
      </w:r>
    </w:p>
    <w:p w:rsidR="00774502" w:rsidRPr="00B305E2" w:rsidRDefault="00774502" w:rsidP="00B05626">
      <w:pPr>
        <w:spacing w:line="200" w:lineRule="exact"/>
        <w:rPr>
          <w:rFonts w:ascii="ＭＳ 明朝"/>
        </w:rPr>
      </w:pPr>
    </w:p>
    <w:p w:rsidR="00774502" w:rsidRPr="00B305E2" w:rsidRDefault="00774502" w:rsidP="00B05626">
      <w:pPr>
        <w:pStyle w:val="afe"/>
      </w:pPr>
      <w:r>
        <w:rPr>
          <w:rFonts w:hint="eastAsia"/>
        </w:rPr>
        <w:t>図表１－２－10</w:t>
      </w:r>
      <w:r w:rsidRPr="00B305E2">
        <w:rPr>
          <w:rFonts w:hint="eastAsia"/>
        </w:rPr>
        <w:t xml:space="preserve">　産業別の生産額（</w:t>
      </w:r>
      <w:r>
        <w:rPr>
          <w:rFonts w:hint="eastAsia"/>
        </w:rPr>
        <w:t>37</w:t>
      </w:r>
      <w:r w:rsidRPr="00B305E2">
        <w:rPr>
          <w:rFonts w:hint="eastAsia"/>
        </w:rPr>
        <w:t>部門）</w:t>
      </w:r>
    </w:p>
    <w:p w:rsidR="00774502" w:rsidRDefault="002D6176" w:rsidP="00B05626">
      <w:pPr>
        <w:jc w:val="center"/>
        <w:rPr>
          <w:rFonts w:ascii="ＭＳ 明朝"/>
        </w:rPr>
      </w:pPr>
      <w:r>
        <w:rPr>
          <w:rFonts w:ascii="ＭＳ 明朝"/>
          <w:noProof/>
        </w:rPr>
        <w:drawing>
          <wp:inline distT="0" distB="0" distL="0" distR="0" wp14:anchorId="455916E9" wp14:editId="05D0CAE1">
            <wp:extent cx="6478905" cy="6488349"/>
            <wp:effectExtent l="0" t="0" r="0" b="8255"/>
            <wp:docPr id="1074" name="図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6478905" cy="6488349"/>
                    </a:xfrm>
                    <a:prstGeom prst="rect">
                      <a:avLst/>
                    </a:prstGeom>
                    <a:noFill/>
                    <a:ln>
                      <a:noFill/>
                    </a:ln>
                  </pic:spPr>
                </pic:pic>
              </a:graphicData>
            </a:graphic>
          </wp:inline>
        </w:drawing>
      </w:r>
    </w:p>
    <w:p w:rsidR="00774502" w:rsidRPr="00B305E2" w:rsidRDefault="00774502" w:rsidP="00B05626">
      <w:pPr>
        <w:pStyle w:val="afe"/>
      </w:pPr>
      <w:r>
        <w:rPr>
          <w:rFonts w:hint="eastAsia"/>
        </w:rPr>
        <w:lastRenderedPageBreak/>
        <w:t>図表１－２－11</w:t>
      </w:r>
      <w:r w:rsidRPr="00B305E2">
        <w:rPr>
          <w:rFonts w:hint="eastAsia"/>
        </w:rPr>
        <w:t xml:space="preserve">　産業別の生産額伸び率（</w:t>
      </w:r>
      <w:r>
        <w:rPr>
          <w:rFonts w:hint="eastAsia"/>
        </w:rPr>
        <w:t>37</w:t>
      </w:r>
      <w:r w:rsidRPr="00B305E2">
        <w:rPr>
          <w:rFonts w:hint="eastAsia"/>
        </w:rPr>
        <w:t>部門</w:t>
      </w:r>
      <w:r>
        <w:rPr>
          <w:rFonts w:hint="eastAsia"/>
        </w:rPr>
        <w:t xml:space="preserve">　除く「事務用品」「分類不明」</w:t>
      </w:r>
      <w:r w:rsidRPr="00B305E2">
        <w:rPr>
          <w:rFonts w:hint="eastAsia"/>
        </w:rPr>
        <w:t>）</w:t>
      </w:r>
    </w:p>
    <w:p w:rsidR="00774502" w:rsidRPr="00D47882" w:rsidRDefault="00774502" w:rsidP="00B05626">
      <w:pPr>
        <w:jc w:val="center"/>
        <w:rPr>
          <w:rFonts w:ascii="ＭＳ 明朝"/>
        </w:rPr>
      </w:pPr>
      <w:r>
        <w:rPr>
          <w:rFonts w:ascii="ＭＳ 明朝"/>
          <w:noProof/>
        </w:rPr>
        <w:drawing>
          <wp:inline distT="0" distB="0" distL="0" distR="0" wp14:anchorId="3603D23C" wp14:editId="4BA51FFD">
            <wp:extent cx="6097703" cy="9020907"/>
            <wp:effectExtent l="0" t="0" r="0" b="889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108188" cy="9036419"/>
                    </a:xfrm>
                    <a:prstGeom prst="rect">
                      <a:avLst/>
                    </a:prstGeom>
                    <a:noFill/>
                    <a:ln>
                      <a:noFill/>
                    </a:ln>
                  </pic:spPr>
                </pic:pic>
              </a:graphicData>
            </a:graphic>
          </wp:inline>
        </w:drawing>
      </w:r>
    </w:p>
    <w:p w:rsidR="00774502" w:rsidRPr="00E46F87" w:rsidRDefault="00774502" w:rsidP="00B05626">
      <w:pPr>
        <w:pStyle w:val="4"/>
      </w:pPr>
      <w:bookmarkStart w:id="32" w:name="_Toc456274541"/>
      <w:r w:rsidRPr="00E46F87">
        <w:rPr>
          <w:rFonts w:hint="eastAsia"/>
        </w:rPr>
        <w:lastRenderedPageBreak/>
        <w:t>（２）生産額の構成比と全国シェアの推移</w:t>
      </w:r>
      <w:bookmarkEnd w:id="32"/>
    </w:p>
    <w:p w:rsidR="00774502" w:rsidRPr="00BF30C6" w:rsidRDefault="00774502" w:rsidP="00B05626">
      <w:pPr>
        <w:ind w:leftChars="100" w:left="400" w:hangingChars="100" w:hanging="200"/>
        <w:rPr>
          <w:rFonts w:ascii="ＭＳ 明朝"/>
        </w:rPr>
      </w:pPr>
      <w:r w:rsidRPr="00E46F87">
        <w:rPr>
          <w:rFonts w:ascii="ＭＳ 明朝" w:hint="eastAsia"/>
        </w:rPr>
        <w:t>○　府内生産額に占める構成比を平成17年と比べると上昇した産業は18部門となり、情報通信が</w:t>
      </w:r>
      <w:r>
        <w:rPr>
          <w:rFonts w:ascii="ＭＳ 明朝" w:hint="eastAsia"/>
        </w:rPr>
        <w:t>1.12</w:t>
      </w:r>
      <w:r w:rsidRPr="00E46F87">
        <w:rPr>
          <w:rFonts w:ascii="ＭＳ 明朝" w:hint="eastAsia"/>
        </w:rPr>
        <w:t>ポイント上昇と最も大きくポイントを上昇させた。一方、下降した産業は19部門となり、金融・保険が1.</w:t>
      </w:r>
      <w:r w:rsidRPr="00BF30C6">
        <w:rPr>
          <w:rFonts w:ascii="ＭＳ 明朝" w:hint="eastAsia"/>
        </w:rPr>
        <w:t>68</w:t>
      </w:r>
      <w:r>
        <w:rPr>
          <w:rFonts w:ascii="ＭＳ 明朝" w:hint="eastAsia"/>
        </w:rPr>
        <w:t>ポイントと最も大きくポイントを下降させた</w:t>
      </w:r>
      <w:r w:rsidRPr="00BF30C6">
        <w:rPr>
          <w:rFonts w:ascii="ＭＳ 明朝" w:hint="eastAsia"/>
        </w:rPr>
        <w:t>。</w:t>
      </w:r>
    </w:p>
    <w:p w:rsidR="00774502" w:rsidRPr="00BF30C6" w:rsidRDefault="00774502" w:rsidP="00B05626">
      <w:pPr>
        <w:ind w:leftChars="100" w:left="400" w:hangingChars="100" w:hanging="200"/>
        <w:rPr>
          <w:rFonts w:ascii="ＭＳ 明朝"/>
        </w:rPr>
      </w:pPr>
      <w:r w:rsidRPr="00BF30C6">
        <w:rPr>
          <w:rFonts w:ascii="ＭＳ 明朝" w:hint="eastAsia"/>
        </w:rPr>
        <w:t>○　構成比の順位の変化を</w:t>
      </w:r>
      <w:r>
        <w:rPr>
          <w:rFonts w:ascii="ＭＳ 明朝" w:hint="eastAsia"/>
        </w:rPr>
        <w:t>見る</w:t>
      </w:r>
      <w:r w:rsidRPr="00BF30C6">
        <w:rPr>
          <w:rFonts w:ascii="ＭＳ 明朝" w:hint="eastAsia"/>
        </w:rPr>
        <w:t>と、情報通信（９位から５位）、石油・石炭製品（18位から14位）などが上がり、金融・保険（６位から９位）、金属製品（14位から17位）、情報・通信機器（26位から32位）などが下がった。</w:t>
      </w:r>
    </w:p>
    <w:p w:rsidR="00774502" w:rsidRPr="00BF30C6" w:rsidRDefault="00774502" w:rsidP="00B05626">
      <w:pPr>
        <w:ind w:leftChars="100" w:left="400" w:hangingChars="100" w:hanging="200"/>
        <w:rPr>
          <w:rFonts w:ascii="ＭＳ 明朝"/>
        </w:rPr>
      </w:pPr>
      <w:r w:rsidRPr="00BF30C6">
        <w:rPr>
          <w:rFonts w:ascii="ＭＳ 明朝" w:hint="eastAsia"/>
        </w:rPr>
        <w:t>○　全国シェアが一割を超える部門は、金属製品（全国シェア10.60％）、商業（同</w:t>
      </w:r>
      <w:r>
        <w:rPr>
          <w:rFonts w:ascii="ＭＳ 明朝" w:hint="eastAsia"/>
        </w:rPr>
        <w:t>11</w:t>
      </w:r>
      <w:r w:rsidRPr="00BF30C6">
        <w:rPr>
          <w:rFonts w:ascii="ＭＳ 明朝" w:hint="eastAsia"/>
        </w:rPr>
        <w:t>.33％）の２部門である。平成17年からの変化を</w:t>
      </w:r>
      <w:r>
        <w:rPr>
          <w:rFonts w:ascii="ＭＳ 明朝" w:hint="eastAsia"/>
        </w:rPr>
        <w:t>見る</w:t>
      </w:r>
      <w:r w:rsidRPr="00BF30C6">
        <w:rPr>
          <w:rFonts w:ascii="ＭＳ 明朝" w:hint="eastAsia"/>
        </w:rPr>
        <w:t>と、電子部品など13部門が上昇したが、金融・保険など24部門が下降した。</w:t>
      </w:r>
    </w:p>
    <w:p w:rsidR="00774502" w:rsidRDefault="00774502" w:rsidP="00B05626">
      <w:pPr>
        <w:ind w:leftChars="100" w:left="400" w:hangingChars="100" w:hanging="200"/>
        <w:rPr>
          <w:rFonts w:ascii="ＭＳ 明朝"/>
        </w:rPr>
      </w:pPr>
      <w:r w:rsidRPr="00BF30C6">
        <w:rPr>
          <w:rFonts w:ascii="ＭＳ 明朝" w:hint="eastAsia"/>
        </w:rPr>
        <w:t>○　全国シェアの順位の変化を</w:t>
      </w:r>
      <w:r>
        <w:rPr>
          <w:rFonts w:ascii="ＭＳ 明朝" w:hint="eastAsia"/>
        </w:rPr>
        <w:t>見る</w:t>
      </w:r>
      <w:r w:rsidRPr="00BF30C6">
        <w:rPr>
          <w:rFonts w:ascii="ＭＳ 明朝" w:hint="eastAsia"/>
        </w:rPr>
        <w:t>と、情報通信（14位から７位）などが上がり、電気機械（９位から19位）などが下がった。</w:t>
      </w:r>
    </w:p>
    <w:p w:rsidR="00774502" w:rsidRPr="00A5206A" w:rsidRDefault="00774502" w:rsidP="00B05626">
      <w:pPr>
        <w:ind w:leftChars="100" w:left="400" w:hangingChars="100" w:hanging="200"/>
        <w:rPr>
          <w:rFonts w:ascii="ＭＳ 明朝"/>
        </w:rPr>
      </w:pPr>
    </w:p>
    <w:p w:rsidR="00774502" w:rsidRPr="00B305E2" w:rsidRDefault="00774502" w:rsidP="00B05626">
      <w:pPr>
        <w:pStyle w:val="afe"/>
      </w:pPr>
      <w:r>
        <w:rPr>
          <w:rFonts w:hint="eastAsia"/>
        </w:rPr>
        <w:t>図表１－２－12</w:t>
      </w:r>
      <w:r w:rsidRPr="00B305E2">
        <w:rPr>
          <w:rFonts w:hint="eastAsia"/>
        </w:rPr>
        <w:t xml:space="preserve">　産業別の生産額構成と全国シェア（大阪府）</w:t>
      </w:r>
    </w:p>
    <w:p w:rsidR="00774502" w:rsidRDefault="00774502" w:rsidP="00B05626">
      <w:pPr>
        <w:ind w:left="195"/>
        <w:jc w:val="center"/>
        <w:rPr>
          <w:rFonts w:ascii="ＭＳ 明朝"/>
        </w:rPr>
      </w:pPr>
      <w:r>
        <w:rPr>
          <w:rFonts w:ascii="ＭＳ 明朝"/>
          <w:noProof/>
        </w:rPr>
        <w:drawing>
          <wp:inline distT="0" distB="0" distL="0" distR="0" wp14:anchorId="18C8FEBC" wp14:editId="71E13342">
            <wp:extent cx="5003445" cy="6578930"/>
            <wp:effectExtent l="0" t="0" r="6985" b="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l="1643"/>
                    <a:stretch/>
                  </pic:blipFill>
                  <pic:spPr bwMode="auto">
                    <a:xfrm>
                      <a:off x="0" y="0"/>
                      <a:ext cx="5003445" cy="657893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B305E2" w:rsidRDefault="00774502" w:rsidP="00B05626">
      <w:pPr>
        <w:pStyle w:val="afe"/>
      </w:pPr>
      <w:r>
        <w:rPr>
          <w:rFonts w:hint="eastAsia"/>
        </w:rPr>
        <w:lastRenderedPageBreak/>
        <w:t>図表１－２－13</w:t>
      </w:r>
      <w:r w:rsidRPr="00B305E2">
        <w:rPr>
          <w:rFonts w:hint="eastAsia"/>
        </w:rPr>
        <w:t xml:space="preserve">　生産額の構成比の順位推移（大阪府）</w:t>
      </w:r>
    </w:p>
    <w:p w:rsidR="00774502" w:rsidRDefault="00774502" w:rsidP="00B05626">
      <w:pPr>
        <w:tabs>
          <w:tab w:val="left" w:pos="2268"/>
        </w:tabs>
        <w:jc w:val="center"/>
        <w:rPr>
          <w:rFonts w:ascii="ＭＳ 明朝"/>
        </w:rPr>
      </w:pPr>
      <w:r>
        <w:rPr>
          <w:rFonts w:ascii="ＭＳ 明朝"/>
          <w:noProof/>
        </w:rPr>
        <w:drawing>
          <wp:inline distT="0" distB="0" distL="0" distR="0" wp14:anchorId="67785752" wp14:editId="0EBAD7CF">
            <wp:extent cx="3497183" cy="4202723"/>
            <wp:effectExtent l="0" t="0" r="8255" b="762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506985" cy="4214502"/>
                    </a:xfrm>
                    <a:prstGeom prst="rect">
                      <a:avLst/>
                    </a:prstGeom>
                    <a:noFill/>
                    <a:ln>
                      <a:noFill/>
                    </a:ln>
                  </pic:spPr>
                </pic:pic>
              </a:graphicData>
            </a:graphic>
          </wp:inline>
        </w:drawing>
      </w:r>
    </w:p>
    <w:p w:rsidR="00774502" w:rsidRDefault="00774502" w:rsidP="00B05626">
      <w:pPr>
        <w:tabs>
          <w:tab w:val="left" w:pos="7797"/>
        </w:tabs>
        <w:ind w:firstLine="1600"/>
        <w:jc w:val="center"/>
        <w:rPr>
          <w:rFonts w:ascii="ＭＳ 明朝"/>
        </w:rPr>
      </w:pPr>
    </w:p>
    <w:p w:rsidR="00774502" w:rsidRPr="007113C7" w:rsidRDefault="00774502" w:rsidP="00B05626">
      <w:pPr>
        <w:pStyle w:val="afe"/>
      </w:pPr>
      <w:r>
        <w:rPr>
          <w:rFonts w:hint="eastAsia"/>
        </w:rPr>
        <w:t>図表１－２－14</w:t>
      </w:r>
      <w:r w:rsidRPr="00B305E2">
        <w:rPr>
          <w:rFonts w:hint="eastAsia"/>
        </w:rPr>
        <w:t xml:space="preserve">　生産額の全国シェアの順位推移（大阪府）</w:t>
      </w:r>
    </w:p>
    <w:p w:rsidR="00774502" w:rsidRDefault="00774502" w:rsidP="00B05626">
      <w:pPr>
        <w:tabs>
          <w:tab w:val="left" w:pos="7938"/>
        </w:tabs>
        <w:jc w:val="center"/>
        <w:rPr>
          <w:rFonts w:ascii="ＭＳ ゴシック" w:eastAsia="ＭＳ ゴシック" w:hAnsi="ＭＳ ゴシック"/>
          <w:b/>
        </w:rPr>
      </w:pPr>
      <w:r>
        <w:rPr>
          <w:rFonts w:ascii="ＭＳ ゴシック" w:eastAsia="ＭＳ ゴシック" w:hAnsi="ＭＳ ゴシック"/>
          <w:b/>
          <w:noProof/>
        </w:rPr>
        <w:drawing>
          <wp:inline distT="0" distB="0" distL="0" distR="0" wp14:anchorId="30F5CCB5" wp14:editId="60BB118C">
            <wp:extent cx="3525715" cy="4237014"/>
            <wp:effectExtent l="0" t="0" r="0" b="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525715" cy="4237014"/>
                    </a:xfrm>
                    <a:prstGeom prst="rect">
                      <a:avLst/>
                    </a:prstGeom>
                    <a:noFill/>
                    <a:ln>
                      <a:noFill/>
                    </a:ln>
                  </pic:spPr>
                </pic:pic>
              </a:graphicData>
            </a:graphic>
          </wp:inline>
        </w:drawing>
      </w:r>
      <w:bookmarkStart w:id="33" w:name="_Toc456274542"/>
    </w:p>
    <w:p w:rsidR="00774502" w:rsidRPr="00266728" w:rsidRDefault="00774502" w:rsidP="00B05626">
      <w:pPr>
        <w:tabs>
          <w:tab w:val="left" w:pos="7938"/>
        </w:tabs>
        <w:jc w:val="center"/>
        <w:rPr>
          <w:rFonts w:ascii="ＭＳ ゴシック" w:eastAsia="ＭＳ ゴシック" w:hAnsi="ＭＳ ゴシック"/>
          <w:b/>
        </w:rPr>
      </w:pPr>
    </w:p>
    <w:p w:rsidR="00774502" w:rsidRPr="00D805AD" w:rsidRDefault="00774502" w:rsidP="00B05626">
      <w:pPr>
        <w:pStyle w:val="4"/>
      </w:pPr>
      <w:r w:rsidRPr="00D805AD">
        <w:rPr>
          <w:rFonts w:hint="eastAsia"/>
        </w:rPr>
        <w:lastRenderedPageBreak/>
        <w:t>（３）府内生産額の特化係数</w:t>
      </w:r>
      <w:bookmarkEnd w:id="33"/>
    </w:p>
    <w:p w:rsidR="00774502" w:rsidRPr="00D805AD" w:rsidRDefault="00774502" w:rsidP="00B05626">
      <w:pPr>
        <w:ind w:leftChars="100" w:left="400" w:hangingChars="100" w:hanging="200"/>
        <w:rPr>
          <w:rFonts w:ascii="ＭＳ 明朝"/>
        </w:rPr>
      </w:pPr>
      <w:r w:rsidRPr="00D805AD">
        <w:rPr>
          <w:rFonts w:ascii="ＭＳ 明朝" w:hint="eastAsia"/>
        </w:rPr>
        <w:t>○　国内生産額の産業別構成比を１とする特化係数</w:t>
      </w:r>
      <w:r>
        <w:rPr>
          <w:rStyle w:val="aff8"/>
          <w:rFonts w:ascii="ＭＳ 明朝"/>
        </w:rPr>
        <w:footnoteReference w:id="1"/>
      </w:r>
      <w:r w:rsidRPr="00D805AD">
        <w:rPr>
          <w:rFonts w:ascii="ＭＳ 明朝" w:hint="eastAsia"/>
        </w:rPr>
        <w:t>を13部門で</w:t>
      </w:r>
      <w:r>
        <w:rPr>
          <w:rFonts w:ascii="ＭＳ 明朝" w:hint="eastAsia"/>
        </w:rPr>
        <w:t>見る</w:t>
      </w:r>
      <w:r w:rsidRPr="00D805AD">
        <w:rPr>
          <w:rFonts w:ascii="ＭＳ 明朝" w:hint="eastAsia"/>
        </w:rPr>
        <w:t>と、商業（特化係数</w:t>
      </w:r>
      <w:r>
        <w:rPr>
          <w:rFonts w:ascii="ＭＳ 明朝" w:hint="eastAsia"/>
        </w:rPr>
        <w:t>1.65</w:t>
      </w:r>
      <w:r w:rsidRPr="00D805AD">
        <w:rPr>
          <w:rFonts w:ascii="ＭＳ 明朝" w:hint="eastAsia"/>
        </w:rPr>
        <w:t>）、情報通信（同1.20）、金融・保険（同1.15）の順に大きく、農林水産業（同0.10）、鉱業（同0.11）などが特に低い部門である。平成17年からの変化を</w:t>
      </w:r>
      <w:r>
        <w:rPr>
          <w:rFonts w:ascii="ＭＳ 明朝" w:hint="eastAsia"/>
        </w:rPr>
        <w:t>見る</w:t>
      </w:r>
      <w:r w:rsidRPr="00D805AD">
        <w:rPr>
          <w:rFonts w:ascii="ＭＳ 明朝" w:hint="eastAsia"/>
        </w:rPr>
        <w:t>と、情報通信など７部門で上昇し、金融・保険など６部門で下降した。</w:t>
      </w:r>
    </w:p>
    <w:p w:rsidR="00774502" w:rsidRPr="00413FAC" w:rsidRDefault="00774502" w:rsidP="00B05626">
      <w:pPr>
        <w:ind w:leftChars="100" w:left="400" w:hangingChars="100" w:hanging="200"/>
        <w:rPr>
          <w:rFonts w:ascii="ＭＳ 明朝"/>
        </w:rPr>
      </w:pPr>
      <w:r w:rsidRPr="00413FAC">
        <w:rPr>
          <w:rFonts w:ascii="ＭＳ 明朝" w:hint="eastAsia"/>
        </w:rPr>
        <w:t>○　さらに37部門で</w:t>
      </w:r>
      <w:r>
        <w:rPr>
          <w:rFonts w:ascii="ＭＳ 明朝" w:hint="eastAsia"/>
        </w:rPr>
        <w:t>見る</w:t>
      </w:r>
      <w:r w:rsidRPr="00413FAC">
        <w:rPr>
          <w:rFonts w:ascii="ＭＳ 明朝" w:hint="eastAsia"/>
        </w:rPr>
        <w:t>と、製造業では金属製品（同1.54）、繊維製品（同1.26）が大きく、</w:t>
      </w:r>
      <w:r>
        <w:rPr>
          <w:rFonts w:ascii="ＭＳ 明朝" w:hint="eastAsia"/>
        </w:rPr>
        <w:t>その他部門では、商業</w:t>
      </w:r>
      <w:r w:rsidRPr="00413FAC">
        <w:rPr>
          <w:rFonts w:ascii="ＭＳ 明朝" w:hint="eastAsia"/>
        </w:rPr>
        <w:t>（同</w:t>
      </w:r>
      <w:r>
        <w:rPr>
          <w:rFonts w:ascii="ＭＳ 明朝" w:hint="eastAsia"/>
        </w:rPr>
        <w:t>1.65）、水道</w:t>
      </w:r>
      <w:r w:rsidRPr="00413FAC">
        <w:rPr>
          <w:rFonts w:ascii="ＭＳ 明朝" w:hint="eastAsia"/>
        </w:rPr>
        <w:t>（同</w:t>
      </w:r>
      <w:r>
        <w:rPr>
          <w:rFonts w:ascii="ＭＳ 明朝" w:hint="eastAsia"/>
        </w:rPr>
        <w:t>1.31）、対事業所サービス（同1.30）などが大きい</w:t>
      </w:r>
      <w:r w:rsidRPr="00413FAC">
        <w:rPr>
          <w:rFonts w:ascii="ＭＳ 明朝" w:hint="eastAsia"/>
        </w:rPr>
        <w:t>。</w:t>
      </w:r>
    </w:p>
    <w:p w:rsidR="00774502" w:rsidRPr="009B4E2B" w:rsidRDefault="00774502" w:rsidP="00B05626">
      <w:pPr>
        <w:spacing w:line="360" w:lineRule="auto"/>
        <w:rPr>
          <w:rFonts w:ascii="ＭＳ 明朝"/>
        </w:rPr>
      </w:pPr>
    </w:p>
    <w:p w:rsidR="00774502" w:rsidRPr="00995A9E" w:rsidRDefault="00774502" w:rsidP="00B05626">
      <w:pPr>
        <w:pStyle w:val="afe"/>
      </w:pPr>
      <w:r w:rsidRPr="00995A9E">
        <w:rPr>
          <w:rFonts w:hint="eastAsia"/>
        </w:rPr>
        <w:t>図表１－２－15　府内生産額の特化係数（13部門）</w:t>
      </w:r>
    </w:p>
    <w:p w:rsidR="00774502" w:rsidRPr="00B305E2" w:rsidRDefault="00B76678" w:rsidP="00B05626">
      <w:pPr>
        <w:jc w:val="center"/>
        <w:rPr>
          <w:rFonts w:ascii="ＭＳ 明朝"/>
        </w:rPr>
      </w:pPr>
      <w:r>
        <w:rPr>
          <w:rFonts w:ascii="ＭＳ 明朝"/>
          <w:noProof/>
        </w:rPr>
        <w:drawing>
          <wp:inline distT="0" distB="0" distL="0" distR="0" wp14:anchorId="039D00E1" wp14:editId="3937631F">
            <wp:extent cx="3533775" cy="2600325"/>
            <wp:effectExtent l="0" t="0" r="9525" b="9525"/>
            <wp:docPr id="1059" name="図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533775" cy="2600325"/>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図表１－２－16</w:t>
      </w:r>
      <w:r w:rsidRPr="00B305E2">
        <w:rPr>
          <w:rFonts w:hint="eastAsia"/>
        </w:rPr>
        <w:t xml:space="preserve">　府内生産額の特化係数（13部門</w:t>
      </w:r>
      <w:r>
        <w:rPr>
          <w:rFonts w:hint="eastAsia"/>
        </w:rPr>
        <w:t xml:space="preserve">　除く「分類不明」</w:t>
      </w:r>
      <w:r w:rsidRPr="00B305E2">
        <w:rPr>
          <w:rFonts w:hint="eastAsia"/>
        </w:rPr>
        <w:t>）</w:t>
      </w:r>
    </w:p>
    <w:p w:rsidR="00774502" w:rsidRPr="00B305E2" w:rsidRDefault="00B76678" w:rsidP="00B05626">
      <w:pPr>
        <w:jc w:val="center"/>
        <w:rPr>
          <w:rFonts w:ascii="ＭＳ 明朝"/>
        </w:rPr>
      </w:pPr>
      <w:r>
        <w:rPr>
          <w:rFonts w:ascii="ＭＳ 明朝"/>
          <w:noProof/>
        </w:rPr>
        <w:drawing>
          <wp:inline distT="0" distB="0" distL="0" distR="0" wp14:anchorId="1CE27C9F" wp14:editId="37D3A9DE">
            <wp:extent cx="4288829" cy="2800350"/>
            <wp:effectExtent l="0" t="0" r="0" b="0"/>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t="5275" b="4642"/>
                    <a:stretch/>
                  </pic:blipFill>
                  <pic:spPr bwMode="auto">
                    <a:xfrm>
                      <a:off x="0" y="0"/>
                      <a:ext cx="4288829"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B305E2" w:rsidRDefault="00774502" w:rsidP="00B05626">
      <w:pPr>
        <w:pStyle w:val="afe"/>
      </w:pPr>
      <w:r>
        <w:rPr>
          <w:rFonts w:hint="eastAsia"/>
        </w:rPr>
        <w:lastRenderedPageBreak/>
        <w:t>図表１－２－17</w:t>
      </w:r>
      <w:r w:rsidRPr="00B305E2">
        <w:rPr>
          <w:rFonts w:hint="eastAsia"/>
        </w:rPr>
        <w:t xml:space="preserve">　府内生産額の特化係数（</w:t>
      </w:r>
      <w:r>
        <w:rPr>
          <w:rFonts w:hint="eastAsia"/>
        </w:rPr>
        <w:t>37</w:t>
      </w:r>
      <w:r w:rsidRPr="00B305E2">
        <w:rPr>
          <w:rFonts w:hint="eastAsia"/>
        </w:rPr>
        <w:t>部門）</w:t>
      </w:r>
    </w:p>
    <w:p w:rsidR="00774502" w:rsidRDefault="00774502" w:rsidP="00B05626">
      <w:pPr>
        <w:jc w:val="center"/>
        <w:rPr>
          <w:rFonts w:ascii="ＭＳ 明朝" w:hAnsi="ＭＳ 明朝"/>
        </w:rPr>
      </w:pPr>
      <w:r>
        <w:rPr>
          <w:rFonts w:ascii="ＭＳ 明朝" w:hAnsi="ＭＳ 明朝"/>
          <w:noProof/>
        </w:rPr>
        <w:drawing>
          <wp:inline distT="0" distB="0" distL="0" distR="0" wp14:anchorId="4E2875C6" wp14:editId="013B1BC1">
            <wp:extent cx="4033807" cy="5597912"/>
            <wp:effectExtent l="0" t="0" r="5080" b="317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033927" cy="5598079"/>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図表１－２－18</w:t>
      </w:r>
      <w:r w:rsidRPr="00B305E2">
        <w:rPr>
          <w:rFonts w:hint="eastAsia"/>
        </w:rPr>
        <w:t xml:space="preserve">　府内生産額の特化係数（</w:t>
      </w:r>
      <w:r>
        <w:rPr>
          <w:rFonts w:hint="eastAsia"/>
        </w:rPr>
        <w:t>37</w:t>
      </w:r>
      <w:r w:rsidRPr="00B305E2">
        <w:rPr>
          <w:rFonts w:hint="eastAsia"/>
        </w:rPr>
        <w:t>部門</w:t>
      </w:r>
      <w:r>
        <w:rPr>
          <w:rFonts w:hint="eastAsia"/>
        </w:rPr>
        <w:t xml:space="preserve">　除く「事務用品」「分類不明」</w:t>
      </w:r>
      <w:r w:rsidRPr="00B305E2">
        <w:rPr>
          <w:rFonts w:hint="eastAsia"/>
        </w:rPr>
        <w:t>）</w:t>
      </w:r>
    </w:p>
    <w:p w:rsidR="00774502" w:rsidRDefault="00774502" w:rsidP="00B05626">
      <w:pPr>
        <w:jc w:val="center"/>
        <w:rPr>
          <w:rFonts w:ascii="ＭＳ 明朝" w:hAnsi="ＭＳ 明朝"/>
        </w:rPr>
      </w:pPr>
      <w:r>
        <w:rPr>
          <w:rFonts w:ascii="ＭＳ 明朝" w:hAnsi="ＭＳ 明朝"/>
          <w:noProof/>
        </w:rPr>
        <w:drawing>
          <wp:inline distT="0" distB="0" distL="0" distR="0" wp14:anchorId="53A46107" wp14:editId="642B1FEF">
            <wp:extent cx="5902712" cy="3043826"/>
            <wp:effectExtent l="0" t="0" r="3175" b="444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t="1950" r="7579" b="1631"/>
                    <a:stretch/>
                  </pic:blipFill>
                  <pic:spPr bwMode="auto">
                    <a:xfrm>
                      <a:off x="0" y="0"/>
                      <a:ext cx="5902712" cy="3043826"/>
                    </a:xfrm>
                    <a:prstGeom prst="rect">
                      <a:avLst/>
                    </a:prstGeom>
                    <a:noFill/>
                    <a:ln>
                      <a:noFill/>
                    </a:ln>
                    <a:extLst>
                      <a:ext uri="{53640926-AAD7-44D8-BBD7-CCE9431645EC}">
                        <a14:shadowObscured xmlns:a14="http://schemas.microsoft.com/office/drawing/2010/main"/>
                      </a:ext>
                    </a:extLst>
                  </pic:spPr>
                </pic:pic>
              </a:graphicData>
            </a:graphic>
          </wp:inline>
        </w:drawing>
      </w:r>
      <w:bookmarkStart w:id="34" w:name="_Toc456274543"/>
    </w:p>
    <w:p w:rsidR="00774502" w:rsidRPr="00C579F1" w:rsidRDefault="00774502" w:rsidP="00B05626">
      <w:pPr>
        <w:pStyle w:val="4"/>
      </w:pPr>
      <w:r w:rsidRPr="00C579F1">
        <w:rPr>
          <w:rFonts w:hint="eastAsia"/>
        </w:rPr>
        <w:lastRenderedPageBreak/>
        <w:t>（４）中間投入と粗付加価値</w:t>
      </w:r>
      <w:bookmarkEnd w:id="34"/>
    </w:p>
    <w:p w:rsidR="00774502" w:rsidRPr="00C579F1" w:rsidRDefault="00774502" w:rsidP="00B05626">
      <w:pPr>
        <w:ind w:leftChars="100" w:left="400" w:hangingChars="100" w:hanging="200"/>
        <w:rPr>
          <w:rFonts w:ascii="ＭＳ 明朝"/>
        </w:rPr>
      </w:pPr>
      <w:r w:rsidRPr="00C579F1">
        <w:rPr>
          <w:rFonts w:ascii="ＭＳ 明朝" w:hint="eastAsia"/>
        </w:rPr>
        <w:t>○　府内生産額</w:t>
      </w:r>
      <w:r>
        <w:rPr>
          <w:rFonts w:ascii="ＭＳ 明朝" w:hint="eastAsia"/>
        </w:rPr>
        <w:t>64</w:t>
      </w:r>
      <w:r w:rsidRPr="00C579F1">
        <w:rPr>
          <w:rFonts w:ascii="ＭＳ 明朝" w:hint="eastAsia"/>
        </w:rPr>
        <w:t>兆</w:t>
      </w:r>
      <w:r>
        <w:rPr>
          <w:rFonts w:ascii="ＭＳ 明朝" w:hint="eastAsia"/>
        </w:rPr>
        <w:t>6766</w:t>
      </w:r>
      <w:r w:rsidRPr="00C579F1">
        <w:rPr>
          <w:rFonts w:ascii="ＭＳ 明朝" w:hint="eastAsia"/>
        </w:rPr>
        <w:t>億円の費用構成を</w:t>
      </w:r>
      <w:r>
        <w:rPr>
          <w:rFonts w:ascii="ＭＳ 明朝" w:hint="eastAsia"/>
        </w:rPr>
        <w:t>見る</w:t>
      </w:r>
      <w:r w:rsidRPr="00C579F1">
        <w:rPr>
          <w:rFonts w:ascii="ＭＳ 明朝" w:hint="eastAsia"/>
        </w:rPr>
        <w:t>と、生産活動に必要な原材料、燃料等の財及びサービスなどの中間投入が</w:t>
      </w:r>
      <w:r>
        <w:rPr>
          <w:rFonts w:ascii="ＭＳ 明朝" w:hint="eastAsia"/>
        </w:rPr>
        <w:t>28</w:t>
      </w:r>
      <w:r w:rsidRPr="00C579F1">
        <w:rPr>
          <w:rFonts w:ascii="ＭＳ 明朝" w:hint="eastAsia"/>
        </w:rPr>
        <w:t>兆</w:t>
      </w:r>
      <w:r>
        <w:rPr>
          <w:rFonts w:ascii="ＭＳ 明朝" w:hint="eastAsia"/>
        </w:rPr>
        <w:t>1634</w:t>
      </w:r>
      <w:r w:rsidRPr="00C579F1">
        <w:rPr>
          <w:rFonts w:ascii="ＭＳ 明朝" w:hint="eastAsia"/>
        </w:rPr>
        <w:t>円（中間投入率</w:t>
      </w:r>
      <w:r>
        <w:rPr>
          <w:rFonts w:ascii="ＭＳ 明朝" w:hint="eastAsia"/>
        </w:rPr>
        <w:t>43.5</w:t>
      </w:r>
      <w:r w:rsidRPr="00C579F1">
        <w:rPr>
          <w:rFonts w:ascii="ＭＳ 明朝" w:hint="eastAsia"/>
        </w:rPr>
        <w:t>％）、生産活動により新たに生み出された粗付加価値が</w:t>
      </w:r>
      <w:r>
        <w:rPr>
          <w:rFonts w:ascii="ＭＳ 明朝" w:hint="eastAsia"/>
        </w:rPr>
        <w:t>36</w:t>
      </w:r>
      <w:r w:rsidRPr="00C579F1">
        <w:rPr>
          <w:rFonts w:ascii="ＭＳ 明朝" w:hint="eastAsia"/>
        </w:rPr>
        <w:t>兆</w:t>
      </w:r>
      <w:r>
        <w:rPr>
          <w:rFonts w:ascii="ＭＳ 明朝" w:hint="eastAsia"/>
        </w:rPr>
        <w:t>5132</w:t>
      </w:r>
      <w:r w:rsidRPr="00C579F1">
        <w:rPr>
          <w:rFonts w:ascii="ＭＳ 明朝" w:hint="eastAsia"/>
        </w:rPr>
        <w:t>億円（粗付加価値率</w:t>
      </w:r>
      <w:r>
        <w:rPr>
          <w:rFonts w:ascii="ＭＳ 明朝" w:hint="eastAsia"/>
        </w:rPr>
        <w:t>56.5</w:t>
      </w:r>
      <w:r w:rsidRPr="00C579F1">
        <w:rPr>
          <w:rFonts w:ascii="ＭＳ 明朝" w:hint="eastAsia"/>
        </w:rPr>
        <w:t>％）となった。</w:t>
      </w:r>
    </w:p>
    <w:p w:rsidR="00774502" w:rsidRPr="00C579F1" w:rsidRDefault="00774502" w:rsidP="00B05626">
      <w:pPr>
        <w:ind w:leftChars="100" w:left="400" w:hangingChars="100" w:hanging="200"/>
        <w:rPr>
          <w:rFonts w:ascii="ＭＳ 明朝"/>
        </w:rPr>
      </w:pPr>
      <w:r w:rsidRPr="00C579F1">
        <w:rPr>
          <w:rFonts w:ascii="ＭＳ 明朝" w:hint="eastAsia"/>
        </w:rPr>
        <w:t>○　中間投入率を産業別に</w:t>
      </w:r>
      <w:r>
        <w:rPr>
          <w:rFonts w:ascii="ＭＳ 明朝" w:hint="eastAsia"/>
        </w:rPr>
        <w:t>見る</w:t>
      </w:r>
      <w:r w:rsidRPr="00C579F1">
        <w:rPr>
          <w:rFonts w:ascii="ＭＳ 明朝" w:hint="eastAsia"/>
        </w:rPr>
        <w:t>と、電力・ガス・熱供給（中間投入率80.0</w:t>
      </w:r>
      <w:r>
        <w:rPr>
          <w:rFonts w:ascii="ＭＳ 明朝" w:hint="eastAsia"/>
        </w:rPr>
        <w:t>％）や</w:t>
      </w:r>
      <w:r w:rsidRPr="00C579F1">
        <w:rPr>
          <w:rFonts w:ascii="ＭＳ 明朝" w:hint="eastAsia"/>
        </w:rPr>
        <w:t>鉄鋼（同</w:t>
      </w:r>
      <w:r>
        <w:rPr>
          <w:rFonts w:ascii="ＭＳ 明朝" w:hint="eastAsia"/>
        </w:rPr>
        <w:t>78.8</w:t>
      </w:r>
      <w:r w:rsidRPr="00C579F1">
        <w:rPr>
          <w:rFonts w:ascii="ＭＳ 明朝" w:hint="eastAsia"/>
        </w:rPr>
        <w:t>％）、非鉄金属（同</w:t>
      </w:r>
      <w:r>
        <w:rPr>
          <w:rFonts w:ascii="ＭＳ 明朝" w:hint="eastAsia"/>
        </w:rPr>
        <w:t>78.7</w:t>
      </w:r>
      <w:r w:rsidRPr="00C579F1">
        <w:rPr>
          <w:rFonts w:ascii="ＭＳ 明朝" w:hint="eastAsia"/>
        </w:rPr>
        <w:t>％）など</w:t>
      </w:r>
      <w:r>
        <w:rPr>
          <w:rFonts w:ascii="ＭＳ 明朝" w:hint="eastAsia"/>
        </w:rPr>
        <w:t>の</w:t>
      </w:r>
      <w:r w:rsidRPr="00C579F1">
        <w:rPr>
          <w:rFonts w:ascii="ＭＳ 明朝" w:hint="eastAsia"/>
        </w:rPr>
        <w:t>製造業が高く、不動産（同</w:t>
      </w:r>
      <w:r>
        <w:rPr>
          <w:rFonts w:ascii="ＭＳ 明朝" w:hint="eastAsia"/>
        </w:rPr>
        <w:t>16.2</w:t>
      </w:r>
      <w:r w:rsidRPr="00C579F1">
        <w:rPr>
          <w:rFonts w:ascii="ＭＳ 明朝" w:hint="eastAsia"/>
        </w:rPr>
        <w:t>％）、教育・研究（同</w:t>
      </w:r>
      <w:r>
        <w:rPr>
          <w:rFonts w:ascii="ＭＳ 明朝" w:hint="eastAsia"/>
        </w:rPr>
        <w:t>24.8</w:t>
      </w:r>
      <w:r w:rsidRPr="00C579F1">
        <w:rPr>
          <w:rFonts w:ascii="ＭＳ 明朝" w:hint="eastAsia"/>
        </w:rPr>
        <w:t>％）など</w:t>
      </w:r>
      <w:r>
        <w:rPr>
          <w:rFonts w:ascii="ＭＳ 明朝" w:hint="eastAsia"/>
        </w:rPr>
        <w:t>の第３次産業は</w:t>
      </w:r>
      <w:r w:rsidRPr="00C579F1">
        <w:rPr>
          <w:rFonts w:ascii="ＭＳ 明朝" w:hint="eastAsia"/>
        </w:rPr>
        <w:t>低い傾向である。</w:t>
      </w:r>
    </w:p>
    <w:p w:rsidR="00774502" w:rsidRPr="00C579F1" w:rsidRDefault="00774502" w:rsidP="00B05626">
      <w:pPr>
        <w:ind w:leftChars="100" w:left="400" w:hangingChars="100" w:hanging="200"/>
        <w:rPr>
          <w:rFonts w:ascii="ＭＳ 明朝"/>
        </w:rPr>
      </w:pPr>
      <w:r w:rsidRPr="00C579F1">
        <w:rPr>
          <w:rFonts w:ascii="ＭＳ 明朝" w:hint="eastAsia"/>
        </w:rPr>
        <w:t>○　平成17年からの中間投入率の変化を</w:t>
      </w:r>
      <w:r>
        <w:rPr>
          <w:rFonts w:ascii="ＭＳ 明朝" w:hint="eastAsia"/>
        </w:rPr>
        <w:t>見る</w:t>
      </w:r>
      <w:r w:rsidRPr="00C579F1">
        <w:rPr>
          <w:rFonts w:ascii="ＭＳ 明朝" w:hint="eastAsia"/>
        </w:rPr>
        <w:t>と、3</w:t>
      </w:r>
      <w:r>
        <w:rPr>
          <w:rFonts w:ascii="ＭＳ 明朝" w:hint="eastAsia"/>
        </w:rPr>
        <w:t>7</w:t>
      </w:r>
      <w:r w:rsidRPr="00C579F1">
        <w:rPr>
          <w:rFonts w:ascii="ＭＳ 明朝" w:hint="eastAsia"/>
        </w:rPr>
        <w:t>部門中</w:t>
      </w:r>
      <w:r>
        <w:rPr>
          <w:rFonts w:ascii="ＭＳ 明朝" w:hint="eastAsia"/>
        </w:rPr>
        <w:t>10</w:t>
      </w:r>
      <w:r w:rsidRPr="00C579F1">
        <w:rPr>
          <w:rFonts w:ascii="ＭＳ 明朝" w:hint="eastAsia"/>
        </w:rPr>
        <w:t>部門で下降した。</w:t>
      </w:r>
    </w:p>
    <w:p w:rsidR="00774502" w:rsidRPr="00B3571F" w:rsidRDefault="00774502" w:rsidP="00B05626">
      <w:pPr>
        <w:ind w:leftChars="100" w:left="400" w:hangingChars="100" w:hanging="200"/>
        <w:rPr>
          <w:rFonts w:ascii="ＭＳ 明朝"/>
          <w:color w:val="FF0000"/>
        </w:rPr>
      </w:pPr>
    </w:p>
    <w:p w:rsidR="00774502" w:rsidRPr="00B305E2" w:rsidRDefault="00774502" w:rsidP="00B05626">
      <w:pPr>
        <w:pStyle w:val="afe"/>
      </w:pPr>
      <w:r w:rsidRPr="00995A9E">
        <w:rPr>
          <w:rStyle w:val="aff"/>
          <w:rFonts w:hint="eastAsia"/>
        </w:rPr>
        <w:t>図表１－２－19　産業別の中間投入率（37部門</w:t>
      </w:r>
      <w:r w:rsidRPr="00B305E2">
        <w:rPr>
          <w:rFonts w:hint="eastAsia"/>
        </w:rPr>
        <w:t>）</w:t>
      </w:r>
    </w:p>
    <w:p w:rsidR="00774502" w:rsidRPr="00A01A7D" w:rsidRDefault="00354C11" w:rsidP="00B05626">
      <w:pPr>
        <w:jc w:val="center"/>
        <w:rPr>
          <w:rFonts w:ascii="ＭＳ 明朝"/>
        </w:rPr>
      </w:pPr>
      <w:r>
        <w:rPr>
          <w:rFonts w:ascii="ＭＳ 明朝"/>
          <w:noProof/>
        </w:rPr>
        <w:drawing>
          <wp:inline distT="0" distB="0" distL="0" distR="0" wp14:anchorId="657509AF" wp14:editId="56017410">
            <wp:extent cx="6478905" cy="7040038"/>
            <wp:effectExtent l="0" t="0" r="0" b="8890"/>
            <wp:docPr id="1079" name="図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6478905" cy="7040038"/>
                    </a:xfrm>
                    <a:prstGeom prst="rect">
                      <a:avLst/>
                    </a:prstGeom>
                    <a:noFill/>
                    <a:ln>
                      <a:noFill/>
                    </a:ln>
                  </pic:spPr>
                </pic:pic>
              </a:graphicData>
            </a:graphic>
          </wp:inline>
        </w:drawing>
      </w:r>
    </w:p>
    <w:p w:rsidR="00774502" w:rsidRPr="0011062A" w:rsidRDefault="00774502" w:rsidP="00B05626">
      <w:pPr>
        <w:pStyle w:val="3"/>
      </w:pPr>
      <w:bookmarkStart w:id="35" w:name="_Toc456274544"/>
      <w:bookmarkStart w:id="36" w:name="_Toc459812086"/>
      <w:bookmarkStart w:id="37" w:name="_Toc462237048"/>
      <w:r w:rsidRPr="0011062A">
        <w:rPr>
          <w:rFonts w:hint="eastAsia"/>
        </w:rPr>
        <w:lastRenderedPageBreak/>
        <w:t>４　製造業、サービスの状況</w:t>
      </w:r>
      <w:bookmarkEnd w:id="35"/>
      <w:bookmarkEnd w:id="36"/>
      <w:bookmarkEnd w:id="37"/>
    </w:p>
    <w:p w:rsidR="00774502" w:rsidRPr="00140E1B" w:rsidRDefault="00774502" w:rsidP="00B0562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inline distT="0" distB="0" distL="0" distR="0" wp14:anchorId="10CE5C76" wp14:editId="57BDDBC1">
                <wp:extent cx="6457950" cy="288290"/>
                <wp:effectExtent l="0" t="0" r="19050" b="13335"/>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288290"/>
                        </a:xfrm>
                        <a:prstGeom prst="roundRect">
                          <a:avLst>
                            <a:gd name="adj" fmla="val 16667"/>
                          </a:avLst>
                        </a:prstGeom>
                        <a:solidFill>
                          <a:srgbClr val="FFFFFF"/>
                        </a:solidFill>
                        <a:ln w="9525">
                          <a:solidFill>
                            <a:srgbClr val="000000"/>
                          </a:solidFill>
                          <a:round/>
                          <a:headEnd/>
                          <a:tailEnd/>
                        </a:ln>
                      </wps:spPr>
                      <wps:txbx>
                        <w:txbxContent>
                          <w:p w:rsidR="003A0EC5" w:rsidRPr="00140E1B" w:rsidRDefault="003A0EC5" w:rsidP="0057612A">
                            <w:pPr>
                              <w:rPr>
                                <w:rFonts w:ascii="ＭＳ ゴシック" w:eastAsia="ＭＳ ゴシック" w:hAnsi="ＭＳ ゴシック"/>
                                <w:b/>
                              </w:rPr>
                            </w:pPr>
                            <w:r w:rsidRPr="00140E1B">
                              <w:rPr>
                                <w:rFonts w:ascii="ＭＳ ゴシック" w:eastAsia="ＭＳ ゴシック" w:hAnsi="ＭＳ ゴシック" w:hint="eastAsia"/>
                                <w:b/>
                              </w:rPr>
                              <w:t>府内生産額構成比</w:t>
                            </w:r>
                            <w:r>
                              <w:rPr>
                                <w:rFonts w:ascii="ＭＳ ゴシック" w:eastAsia="ＭＳ ゴシック" w:hAnsi="ＭＳ ゴシック" w:hint="eastAsia"/>
                                <w:b/>
                              </w:rPr>
                              <w:t>の順位は</w:t>
                            </w:r>
                            <w:r w:rsidRPr="00140E1B">
                              <w:rPr>
                                <w:rFonts w:ascii="ＭＳ ゴシック" w:eastAsia="ＭＳ ゴシック" w:hAnsi="ＭＳ ゴシック" w:hint="eastAsia"/>
                                <w:b/>
                              </w:rPr>
                              <w:t>サービスが第１位</w:t>
                            </w:r>
                            <w:r>
                              <w:rPr>
                                <w:rFonts w:ascii="ＭＳ ゴシック" w:eastAsia="ＭＳ ゴシック" w:hAnsi="ＭＳ ゴシック" w:hint="eastAsia"/>
                                <w:b/>
                              </w:rPr>
                              <w:t>、</w:t>
                            </w:r>
                            <w:r w:rsidRPr="00140E1B">
                              <w:rPr>
                                <w:rFonts w:ascii="ＭＳ ゴシック" w:eastAsia="ＭＳ ゴシック" w:hAnsi="ＭＳ ゴシック" w:hint="eastAsia"/>
                                <w:b/>
                              </w:rPr>
                              <w:t>製造業が第２位</w:t>
                            </w:r>
                            <w:r>
                              <w:rPr>
                                <w:rFonts w:ascii="ＭＳ ゴシック" w:eastAsia="ＭＳ ゴシック" w:hAnsi="ＭＳ ゴシック" w:hint="eastAsia"/>
                                <w:b/>
                              </w:rPr>
                              <w:t>（</w:t>
                            </w:r>
                            <w:r w:rsidRPr="00140E1B">
                              <w:rPr>
                                <w:rFonts w:ascii="ＭＳ ゴシック" w:eastAsia="ＭＳ ゴシック" w:hAnsi="ＭＳ ゴシック" w:hint="eastAsia"/>
                                <w:b/>
                              </w:rPr>
                              <w:t>平成17</w:t>
                            </w:r>
                            <w:r>
                              <w:rPr>
                                <w:rFonts w:ascii="ＭＳ ゴシック" w:eastAsia="ＭＳ ゴシック" w:hAnsi="ＭＳ ゴシック" w:hint="eastAsia"/>
                                <w:b/>
                              </w:rPr>
                              <w:t>年と同一）。</w:t>
                            </w:r>
                          </w:p>
                        </w:txbxContent>
                      </wps:txbx>
                      <wps:bodyPr rot="0" vert="horz" wrap="square" lIns="74295" tIns="8890" rIns="74295" bIns="8890" anchor="t" anchorCtr="0" upright="1">
                        <a:spAutoFit/>
                      </wps:bodyPr>
                    </wps:wsp>
                  </a:graphicData>
                </a:graphic>
              </wp:inline>
            </w:drawing>
          </mc:Choice>
          <mc:Fallback>
            <w:pict>
              <v:roundrect id="AutoShape 5" o:spid="_x0000_s1034" style="width:508.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">
                <v:textbox style="mso-fit-shape-to-text:t" inset="5.85pt,.7pt,5.85pt,.7pt">
                  <w:txbxContent>
                    <w:p w:rsidR="003A0EC5" w:rsidRPr="00140E1B" w:rsidRDefault="003A0EC5" w:rsidP="0057612A">
                      <w:pPr>
                        <w:rPr>
                          <w:rFonts w:ascii="ＭＳ ゴシック" w:eastAsia="ＭＳ ゴシック" w:hAnsi="ＭＳ ゴシック"/>
                          <w:b/>
                        </w:rPr>
                      </w:pPr>
                      <w:r w:rsidRPr="00140E1B">
                        <w:rPr>
                          <w:rFonts w:ascii="ＭＳ ゴシック" w:eastAsia="ＭＳ ゴシック" w:hAnsi="ＭＳ ゴシック" w:hint="eastAsia"/>
                          <w:b/>
                        </w:rPr>
                        <w:t>府内生産額構成比</w:t>
                      </w:r>
                      <w:r>
                        <w:rPr>
                          <w:rFonts w:ascii="ＭＳ ゴシック" w:eastAsia="ＭＳ ゴシック" w:hAnsi="ＭＳ ゴシック" w:hint="eastAsia"/>
                          <w:b/>
                        </w:rPr>
                        <w:t>の順位は</w:t>
                      </w:r>
                      <w:r w:rsidRPr="00140E1B">
                        <w:rPr>
                          <w:rFonts w:ascii="ＭＳ ゴシック" w:eastAsia="ＭＳ ゴシック" w:hAnsi="ＭＳ ゴシック" w:hint="eastAsia"/>
                          <w:b/>
                        </w:rPr>
                        <w:t>サービスが第１位</w:t>
                      </w:r>
                      <w:r>
                        <w:rPr>
                          <w:rFonts w:ascii="ＭＳ ゴシック" w:eastAsia="ＭＳ ゴシック" w:hAnsi="ＭＳ ゴシック" w:hint="eastAsia"/>
                          <w:b/>
                        </w:rPr>
                        <w:t>、</w:t>
                      </w:r>
                      <w:r w:rsidRPr="00140E1B">
                        <w:rPr>
                          <w:rFonts w:ascii="ＭＳ ゴシック" w:eastAsia="ＭＳ ゴシック" w:hAnsi="ＭＳ ゴシック" w:hint="eastAsia"/>
                          <w:b/>
                        </w:rPr>
                        <w:t>製造業が第２位</w:t>
                      </w:r>
                      <w:r>
                        <w:rPr>
                          <w:rFonts w:ascii="ＭＳ ゴシック" w:eastAsia="ＭＳ ゴシック" w:hAnsi="ＭＳ ゴシック" w:hint="eastAsia"/>
                          <w:b/>
                        </w:rPr>
                        <w:t>（</w:t>
                      </w:r>
                      <w:r w:rsidRPr="00140E1B">
                        <w:rPr>
                          <w:rFonts w:ascii="ＭＳ ゴシック" w:eastAsia="ＭＳ ゴシック" w:hAnsi="ＭＳ ゴシック" w:hint="eastAsia"/>
                          <w:b/>
                        </w:rPr>
                        <w:t>平成17</w:t>
                      </w:r>
                      <w:r>
                        <w:rPr>
                          <w:rFonts w:ascii="ＭＳ ゴシック" w:eastAsia="ＭＳ ゴシック" w:hAnsi="ＭＳ ゴシック" w:hint="eastAsia"/>
                          <w:b/>
                        </w:rPr>
                        <w:t>年と同一）。</w:t>
                      </w:r>
                    </w:p>
                  </w:txbxContent>
                </v:textbox>
                <w10:anchorlock/>
              </v:roundrect>
            </w:pict>
          </mc:Fallback>
        </mc:AlternateContent>
      </w:r>
    </w:p>
    <w:p w:rsidR="00774502" w:rsidRPr="000704E2" w:rsidRDefault="00774502" w:rsidP="00B05626">
      <w:pPr>
        <w:pStyle w:val="4"/>
      </w:pPr>
      <w:bookmarkStart w:id="38" w:name="_Toc456274545"/>
      <w:r w:rsidRPr="00140E1B">
        <w:rPr>
          <w:rFonts w:hint="eastAsia"/>
        </w:rPr>
        <w:t>（１）</w:t>
      </w:r>
      <w:r w:rsidRPr="000704E2">
        <w:rPr>
          <w:rFonts w:hint="eastAsia"/>
        </w:rPr>
        <w:t>サービス</w:t>
      </w:r>
      <w:bookmarkEnd w:id="38"/>
    </w:p>
    <w:p w:rsidR="00774502" w:rsidRPr="00225368" w:rsidRDefault="00774502" w:rsidP="00B05626">
      <w:pPr>
        <w:ind w:leftChars="100" w:left="400" w:hangingChars="100" w:hanging="200"/>
        <w:rPr>
          <w:rFonts w:ascii="ＭＳ 明朝"/>
          <w:color w:val="FF0000"/>
        </w:rPr>
      </w:pPr>
      <w:r w:rsidRPr="000704E2">
        <w:rPr>
          <w:rFonts w:ascii="ＭＳ 明朝" w:hint="eastAsia"/>
        </w:rPr>
        <w:t>○　サービスの府内生産額に占める構成比は26.1％であり、平成17年に比べて構成比は1.4ポイント上昇した</w:t>
      </w:r>
      <w:r w:rsidRPr="00140E1B">
        <w:rPr>
          <w:rFonts w:ascii="ＭＳ 明朝" w:hint="eastAsia"/>
        </w:rPr>
        <w:t>（</w:t>
      </w:r>
      <w:r>
        <w:rPr>
          <w:rFonts w:ascii="ＭＳ 明朝" w:hint="eastAsia"/>
        </w:rPr>
        <w:t>図表１－１－10</w:t>
      </w:r>
      <w:r w:rsidRPr="00140E1B">
        <w:rPr>
          <w:rFonts w:ascii="ＭＳ 明朝" w:hint="eastAsia"/>
        </w:rPr>
        <w:t>参照）。これを業種ごとに</w:t>
      </w:r>
      <w:r>
        <w:rPr>
          <w:rFonts w:ascii="ＭＳ 明朝" w:hint="eastAsia"/>
        </w:rPr>
        <w:t>見る</w:t>
      </w:r>
      <w:r w:rsidRPr="00140E1B">
        <w:rPr>
          <w:rFonts w:ascii="ＭＳ 明朝" w:hint="eastAsia"/>
        </w:rPr>
        <w:t>と、最も構成比の大きい対事業所サービスの生産額は5.6％の減少となった。最も伸び率の大きい医療・福祉は7.5％の増加となった。</w:t>
      </w:r>
    </w:p>
    <w:p w:rsidR="00774502" w:rsidRDefault="00774502" w:rsidP="00B05626">
      <w:pPr>
        <w:ind w:leftChars="100" w:left="400" w:hangingChars="100" w:hanging="200"/>
        <w:rPr>
          <w:rFonts w:ascii="ＭＳ 明朝"/>
        </w:rPr>
      </w:pPr>
      <w:r w:rsidRPr="000704E2">
        <w:rPr>
          <w:rFonts w:ascii="ＭＳ 明朝" w:hint="eastAsia"/>
        </w:rPr>
        <w:t>○　サービスに占める業種別の構成比を</w:t>
      </w:r>
      <w:r>
        <w:rPr>
          <w:rFonts w:ascii="ＭＳ 明朝" w:hint="eastAsia"/>
        </w:rPr>
        <w:t>見る</w:t>
      </w:r>
      <w:r w:rsidRPr="000704E2">
        <w:rPr>
          <w:rFonts w:ascii="ＭＳ 明朝" w:hint="eastAsia"/>
        </w:rPr>
        <w:t>と、対事業所サービスが</w:t>
      </w:r>
      <w:r w:rsidR="00A344A3">
        <w:rPr>
          <w:rFonts w:ascii="ＭＳ 明朝" w:hint="eastAsia"/>
        </w:rPr>
        <w:t>35.0</w:t>
      </w:r>
      <w:r w:rsidRPr="000704E2">
        <w:rPr>
          <w:rFonts w:ascii="ＭＳ 明朝" w:hint="eastAsia"/>
        </w:rPr>
        <w:t>％、医療・福祉が</w:t>
      </w:r>
      <w:r w:rsidR="00A344A3">
        <w:rPr>
          <w:rFonts w:ascii="ＭＳ 明朝" w:hint="eastAsia"/>
        </w:rPr>
        <w:t>26.2</w:t>
      </w:r>
      <w:r w:rsidRPr="000704E2">
        <w:rPr>
          <w:rFonts w:ascii="ＭＳ 明朝" w:hint="eastAsia"/>
        </w:rPr>
        <w:t>％、対個人サービスが</w:t>
      </w:r>
      <w:r w:rsidR="00A344A3">
        <w:rPr>
          <w:rFonts w:ascii="ＭＳ 明朝" w:hint="eastAsia"/>
        </w:rPr>
        <w:t>22.3</w:t>
      </w:r>
      <w:r w:rsidRPr="000704E2">
        <w:rPr>
          <w:rFonts w:ascii="ＭＳ 明朝" w:hint="eastAsia"/>
        </w:rPr>
        <w:t>％の順になっている。</w:t>
      </w:r>
    </w:p>
    <w:p w:rsidR="00774502" w:rsidRDefault="00774502" w:rsidP="00B05626">
      <w:pPr>
        <w:ind w:leftChars="100" w:left="400" w:hangingChars="100" w:hanging="200"/>
        <w:rPr>
          <w:rFonts w:ascii="ＭＳ 明朝"/>
        </w:rPr>
      </w:pPr>
    </w:p>
    <w:p w:rsidR="00774502" w:rsidRPr="00B305E2" w:rsidRDefault="00774502" w:rsidP="00B05626">
      <w:pPr>
        <w:pStyle w:val="afe"/>
      </w:pPr>
      <w:r>
        <w:rPr>
          <w:rFonts w:hint="eastAsia"/>
        </w:rPr>
        <w:t>図表１－２－20</w:t>
      </w:r>
      <w:r w:rsidRPr="00B305E2">
        <w:rPr>
          <w:rFonts w:hint="eastAsia"/>
        </w:rPr>
        <w:t xml:space="preserve">　サービスの生産額</w:t>
      </w:r>
    </w:p>
    <w:p w:rsidR="00774502" w:rsidRPr="000704E2" w:rsidRDefault="002D6176" w:rsidP="00B05626">
      <w:pPr>
        <w:rPr>
          <w:rFonts w:ascii="ＭＳ 明朝"/>
        </w:rPr>
      </w:pPr>
      <w:r>
        <w:rPr>
          <w:rFonts w:ascii="ＭＳ 明朝"/>
          <w:noProof/>
        </w:rPr>
        <w:drawing>
          <wp:inline distT="0" distB="0" distL="0" distR="0" wp14:anchorId="29A4607E" wp14:editId="22169266">
            <wp:extent cx="6478905" cy="1419573"/>
            <wp:effectExtent l="0" t="0" r="0" b="9525"/>
            <wp:docPr id="1073" name="図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6478905" cy="1419573"/>
                    </a:xfrm>
                    <a:prstGeom prst="rect">
                      <a:avLst/>
                    </a:prstGeom>
                    <a:noFill/>
                    <a:ln>
                      <a:noFill/>
                    </a:ln>
                  </pic:spPr>
                </pic:pic>
              </a:graphicData>
            </a:graphic>
          </wp:inline>
        </w:drawing>
      </w:r>
    </w:p>
    <w:p w:rsidR="00774502" w:rsidRPr="00B305E2" w:rsidRDefault="00774502" w:rsidP="00B05626">
      <w:pPr>
        <w:pStyle w:val="afe"/>
      </w:pPr>
      <w:r>
        <w:rPr>
          <w:rFonts w:hint="eastAsia"/>
        </w:rPr>
        <w:t>図表１－２－21</w:t>
      </w:r>
      <w:r w:rsidRPr="00B305E2">
        <w:rPr>
          <w:rFonts w:hint="eastAsia"/>
        </w:rPr>
        <w:t xml:space="preserve">　サービスの生産額の業種構成（大阪府）</w:t>
      </w:r>
    </w:p>
    <w:p w:rsidR="00774502" w:rsidRPr="00B305E2" w:rsidRDefault="00701FF5" w:rsidP="00B05626">
      <w:pPr>
        <w:rPr>
          <w:rFonts w:ascii="ＭＳ 明朝"/>
        </w:rPr>
      </w:pPr>
      <w:r>
        <w:rPr>
          <w:rFonts w:ascii="ＭＳ 明朝"/>
          <w:noProof/>
        </w:rPr>
        <w:drawing>
          <wp:inline distT="0" distB="0" distL="0" distR="0" wp14:anchorId="56FB179D" wp14:editId="79C5C397">
            <wp:extent cx="6478905" cy="1903487"/>
            <wp:effectExtent l="0" t="0" r="0" b="1905"/>
            <wp:docPr id="1066" name="図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6478905" cy="1903487"/>
                    </a:xfrm>
                    <a:prstGeom prst="rect">
                      <a:avLst/>
                    </a:prstGeom>
                    <a:noFill/>
                    <a:ln>
                      <a:noFill/>
                    </a:ln>
                  </pic:spPr>
                </pic:pic>
              </a:graphicData>
            </a:graphic>
          </wp:inline>
        </w:drawing>
      </w:r>
    </w:p>
    <w:p w:rsidR="00774502" w:rsidRPr="00B305E2" w:rsidRDefault="00774502" w:rsidP="00B05626">
      <w:pPr>
        <w:jc w:val="center"/>
        <w:rPr>
          <w:rFonts w:ascii="ＭＳ 明朝" w:hAnsi="ＭＳ 明朝"/>
        </w:rPr>
      </w:pPr>
    </w:p>
    <w:p w:rsidR="00774502" w:rsidRPr="00B305E2" w:rsidRDefault="00774502" w:rsidP="00B05626">
      <w:pPr>
        <w:pStyle w:val="afe"/>
      </w:pPr>
      <w:r>
        <w:rPr>
          <w:rFonts w:hint="eastAsia"/>
        </w:rPr>
        <w:t>図表１－２－22</w:t>
      </w:r>
      <w:r w:rsidRPr="00B305E2">
        <w:rPr>
          <w:rFonts w:hint="eastAsia"/>
        </w:rPr>
        <w:t xml:space="preserve">　サービスの生産額の業種構成（全国）</w:t>
      </w:r>
    </w:p>
    <w:p w:rsidR="00774502" w:rsidRDefault="00701FF5" w:rsidP="00B05626">
      <w:pPr>
        <w:spacing w:line="360" w:lineRule="auto"/>
        <w:rPr>
          <w:rFonts w:ascii="ＭＳ 明朝"/>
        </w:rPr>
      </w:pPr>
      <w:r>
        <w:rPr>
          <w:rFonts w:ascii="ＭＳ 明朝"/>
          <w:noProof/>
        </w:rPr>
        <w:drawing>
          <wp:inline distT="0" distB="0" distL="0" distR="0" wp14:anchorId="32ED64BA" wp14:editId="583E0A90">
            <wp:extent cx="6478905" cy="2293730"/>
            <wp:effectExtent l="0" t="0" r="0" b="0"/>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6478905" cy="2293730"/>
                    </a:xfrm>
                    <a:prstGeom prst="rect">
                      <a:avLst/>
                    </a:prstGeom>
                    <a:noFill/>
                    <a:ln>
                      <a:noFill/>
                    </a:ln>
                  </pic:spPr>
                </pic:pic>
              </a:graphicData>
            </a:graphic>
          </wp:inline>
        </w:drawing>
      </w:r>
      <w:r w:rsidR="00774502">
        <w:rPr>
          <w:rFonts w:ascii="ＭＳ 明朝"/>
        </w:rPr>
        <w:br w:type="page"/>
      </w:r>
    </w:p>
    <w:p w:rsidR="00774502" w:rsidRPr="00140E1B" w:rsidRDefault="00774502" w:rsidP="00B05626">
      <w:pPr>
        <w:pStyle w:val="4"/>
      </w:pPr>
      <w:bookmarkStart w:id="39" w:name="_Toc456274546"/>
      <w:r w:rsidRPr="000704E2">
        <w:rPr>
          <w:rFonts w:hint="eastAsia"/>
        </w:rPr>
        <w:lastRenderedPageBreak/>
        <w:t>（２）</w:t>
      </w:r>
      <w:r>
        <w:rPr>
          <w:rFonts w:hint="eastAsia"/>
        </w:rPr>
        <w:t>製造業</w:t>
      </w:r>
      <w:bookmarkEnd w:id="39"/>
    </w:p>
    <w:p w:rsidR="00774502" w:rsidRPr="00B43537" w:rsidRDefault="00774502" w:rsidP="00B43537">
      <w:pPr>
        <w:ind w:leftChars="100" w:left="400" w:hangingChars="100" w:hanging="200"/>
        <w:rPr>
          <w:rFonts w:ascii="ＭＳ 明朝"/>
        </w:rPr>
      </w:pPr>
      <w:r w:rsidRPr="00B43537">
        <w:rPr>
          <w:rFonts w:ascii="ＭＳ 明朝" w:hint="eastAsia"/>
        </w:rPr>
        <w:t>○　製造業は、府内生産額に占める構成比が23.9％であり、平成17年に比べて構成比は0.1ポイント上昇し（</w:t>
      </w:r>
      <w:r>
        <w:rPr>
          <w:rFonts w:ascii="ＭＳ 明朝" w:hint="eastAsia"/>
        </w:rPr>
        <w:t>図表１－１－10</w:t>
      </w:r>
      <w:r w:rsidRPr="00140E1B">
        <w:rPr>
          <w:rFonts w:ascii="ＭＳ 明朝" w:hint="eastAsia"/>
        </w:rPr>
        <w:t>参照</w:t>
      </w:r>
      <w:r w:rsidRPr="00B43537">
        <w:rPr>
          <w:rFonts w:ascii="ＭＳ 明朝" w:hint="eastAsia"/>
        </w:rPr>
        <w:t>）、13部門分類では府内生産額に占める構成比が第２位の部門となった。生産額の増減率を見ると、平成17年に比べて5.8％の減少となった。</w:t>
      </w:r>
    </w:p>
    <w:p w:rsidR="00774502" w:rsidRPr="00B43537" w:rsidRDefault="00774502" w:rsidP="00B43537">
      <w:pPr>
        <w:ind w:leftChars="100" w:left="400" w:hangingChars="100" w:hanging="200"/>
        <w:rPr>
          <w:rFonts w:ascii="ＭＳ 明朝"/>
        </w:rPr>
      </w:pPr>
      <w:r w:rsidRPr="00B43537">
        <w:rPr>
          <w:rFonts w:ascii="ＭＳ 明朝" w:hint="eastAsia"/>
        </w:rPr>
        <w:t>○　製造業の業種を「加工組立型」「素材型」「その他」と以下のとおりに分類し、製造業全体に占める構成比を見ると、大阪府はそれぞれ</w:t>
      </w:r>
      <w:r w:rsidR="00AF2DE0" w:rsidRPr="00B43537">
        <w:rPr>
          <w:rFonts w:ascii="ＭＳ 明朝" w:hint="eastAsia"/>
        </w:rPr>
        <w:t>30.2％</w:t>
      </w:r>
      <w:r w:rsidRPr="00B43537">
        <w:rPr>
          <w:rFonts w:ascii="ＭＳ 明朝" w:hint="eastAsia"/>
        </w:rPr>
        <w:t>、</w:t>
      </w:r>
      <w:r w:rsidR="00AF2DE0" w:rsidRPr="00B43537">
        <w:rPr>
          <w:rFonts w:ascii="ＭＳ 明朝" w:hint="eastAsia"/>
        </w:rPr>
        <w:t>50.1</w:t>
      </w:r>
      <w:r w:rsidRPr="00B43537">
        <w:rPr>
          <w:rFonts w:ascii="ＭＳ 明朝" w:hint="eastAsia"/>
        </w:rPr>
        <w:t>％、</w:t>
      </w:r>
      <w:r w:rsidR="00AF2DE0" w:rsidRPr="00B43537">
        <w:rPr>
          <w:rFonts w:ascii="ＭＳ 明朝" w:hint="eastAsia"/>
        </w:rPr>
        <w:t>19.6</w:t>
      </w:r>
      <w:r w:rsidRPr="00B43537">
        <w:rPr>
          <w:rFonts w:ascii="ＭＳ 明朝" w:hint="eastAsia"/>
        </w:rPr>
        <w:t>％であるのに対し、全国では</w:t>
      </w:r>
      <w:r w:rsidR="00AF2DE0" w:rsidRPr="00B43537">
        <w:rPr>
          <w:rFonts w:ascii="ＭＳ 明朝" w:hint="eastAsia"/>
        </w:rPr>
        <w:t>38.7</w:t>
      </w:r>
      <w:r w:rsidRPr="00B43537">
        <w:rPr>
          <w:rFonts w:ascii="ＭＳ 明朝" w:hint="eastAsia"/>
        </w:rPr>
        <w:t>％、</w:t>
      </w:r>
      <w:r w:rsidR="00AF2DE0" w:rsidRPr="00B43537">
        <w:rPr>
          <w:rFonts w:ascii="ＭＳ 明朝" w:hint="eastAsia"/>
        </w:rPr>
        <w:t>40.0</w:t>
      </w:r>
      <w:r w:rsidRPr="00B43537">
        <w:rPr>
          <w:rFonts w:ascii="ＭＳ 明朝" w:hint="eastAsia"/>
        </w:rPr>
        <w:t>％、</w:t>
      </w:r>
      <w:r w:rsidR="00AF2DE0" w:rsidRPr="00B43537">
        <w:rPr>
          <w:rFonts w:ascii="ＭＳ 明朝" w:hint="eastAsia"/>
        </w:rPr>
        <w:t>21.3</w:t>
      </w:r>
      <w:r w:rsidRPr="00B43537">
        <w:rPr>
          <w:rFonts w:ascii="ＭＳ 明朝" w:hint="eastAsia"/>
        </w:rPr>
        <w:t>％であり、大阪府は素材型の比率が高い。</w:t>
      </w:r>
    </w:p>
    <w:p w:rsidR="00774502" w:rsidRDefault="00774502" w:rsidP="00B05626">
      <w:pPr>
        <w:ind w:leftChars="100" w:left="400" w:hangingChars="100" w:hanging="200"/>
        <w:rPr>
          <w:rFonts w:ascii="ＭＳ 明朝" w:hAnsi="ＭＳ 明朝"/>
        </w:rPr>
      </w:pPr>
      <w:r>
        <w:rPr>
          <w:rFonts w:ascii="ＭＳ 明朝" w:hAnsi="ＭＳ 明朝" w:hint="eastAsia"/>
          <w:noProof/>
        </w:rPr>
        <mc:AlternateContent>
          <mc:Choice Requires="wps">
            <w:drawing>
              <wp:anchor distT="0" distB="0" distL="114300" distR="114300" simplePos="0" relativeHeight="251699200" behindDoc="0" locked="0" layoutInCell="1" allowOverlap="1" wp14:anchorId="5F280BBB" wp14:editId="1E56E179">
                <wp:simplePos x="0" y="0"/>
                <wp:positionH relativeFrom="column">
                  <wp:posOffset>326307</wp:posOffset>
                </wp:positionH>
                <wp:positionV relativeFrom="paragraph">
                  <wp:posOffset>167281</wp:posOffset>
                </wp:positionV>
                <wp:extent cx="6000750" cy="1494845"/>
                <wp:effectExtent l="0" t="0" r="19050" b="10160"/>
                <wp:wrapNone/>
                <wp:docPr id="118" name="正方形/長方形 118"/>
                <wp:cNvGraphicFramePr/>
                <a:graphic xmlns:a="http://schemas.openxmlformats.org/drawingml/2006/main">
                  <a:graphicData uri="http://schemas.microsoft.com/office/word/2010/wordprocessingShape">
                    <wps:wsp>
                      <wps:cNvSpPr/>
                      <wps:spPr>
                        <a:xfrm>
                          <a:off x="0" y="0"/>
                          <a:ext cx="6000750" cy="1494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8" o:spid="_x0000_s1026" style="position:absolute;left:0;text-align:left;margin-left:25.7pt;margin-top:13.15pt;width:472.5pt;height:117.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" filled="f" strokecolor="black [3213]" strokeweight="1pt"/>
            </w:pict>
          </mc:Fallback>
        </mc:AlternateContent>
      </w:r>
    </w:p>
    <w:p w:rsidR="00774502" w:rsidRDefault="00774502" w:rsidP="00B05626">
      <w:pPr>
        <w:ind w:leftChars="100" w:left="600" w:hangingChars="200" w:hanging="400"/>
        <w:rPr>
          <w:rFonts w:ascii="ＭＳ 明朝" w:hAnsi="ＭＳ 明朝"/>
        </w:rPr>
      </w:pPr>
      <w:r>
        <w:rPr>
          <w:rFonts w:ascii="ＭＳ 明朝" w:hAnsi="ＭＳ 明朝" w:hint="eastAsia"/>
        </w:rPr>
        <w:t xml:space="preserve">　　　</w:t>
      </w:r>
      <w:r w:rsidRPr="00C77988">
        <w:rPr>
          <w:rFonts w:ascii="ＭＳ 明朝" w:hAnsi="ＭＳ 明朝"/>
        </w:rPr>
        <w:t>加工組立型業種：29はん用機械 ～ 35輸送機械</w:t>
      </w:r>
    </w:p>
    <w:p w:rsidR="00774502" w:rsidRDefault="00774502" w:rsidP="00B05626">
      <w:pPr>
        <w:ind w:leftChars="100" w:left="2400" w:hangingChars="1100" w:hanging="2200"/>
        <w:rPr>
          <w:rFonts w:ascii="ＭＳ 明朝" w:hAnsi="ＭＳ 明朝"/>
        </w:rPr>
      </w:pPr>
      <w:r>
        <w:rPr>
          <w:rFonts w:ascii="ＭＳ 明朝" w:hAnsi="ＭＳ 明朝" w:hint="eastAsia"/>
        </w:rPr>
        <w:t xml:space="preserve">　　　</w:t>
      </w:r>
      <w:r w:rsidRPr="00C77988">
        <w:rPr>
          <w:rFonts w:ascii="ＭＳ 明朝" w:hAnsi="ＭＳ 明朝"/>
        </w:rPr>
        <w:t>素材型業種　　：15繊維製品（</w:t>
      </w:r>
      <w:r>
        <w:rPr>
          <w:rFonts w:ascii="ＭＳ 明朝" w:hAnsi="ＭＳ 明朝" w:hint="eastAsia"/>
        </w:rPr>
        <w:t>151</w:t>
      </w:r>
      <w:r w:rsidRPr="00C77988">
        <w:rPr>
          <w:rFonts w:ascii="ＭＳ 明朝" w:hAnsi="ＭＳ 明朝"/>
        </w:rPr>
        <w:t>繊維工業製品）、16パルプ・紙・木製品 ～ 21石油・石炭製品、</w:t>
      </w:r>
    </w:p>
    <w:p w:rsidR="00774502" w:rsidRDefault="00774502" w:rsidP="00B05626">
      <w:pPr>
        <w:ind w:leftChars="1200" w:left="2400"/>
        <w:rPr>
          <w:rFonts w:ascii="ＭＳ 明朝" w:hAnsi="ＭＳ 明朝"/>
        </w:rPr>
      </w:pPr>
      <w:r w:rsidRPr="00C77988">
        <w:rPr>
          <w:rFonts w:ascii="ＭＳ 明朝" w:hAnsi="ＭＳ 明朝"/>
        </w:rPr>
        <w:t>25窯業・土石製品 ～ 28金属製品</w:t>
      </w:r>
    </w:p>
    <w:p w:rsidR="00774502" w:rsidRDefault="00774502" w:rsidP="00B05626">
      <w:pPr>
        <w:rPr>
          <w:rFonts w:ascii="ＭＳ 明朝" w:hAnsi="ＭＳ 明朝"/>
        </w:rPr>
      </w:pPr>
      <w:r>
        <w:rPr>
          <w:rFonts w:ascii="ＭＳ 明朝" w:hAnsi="ＭＳ 明朝" w:hint="eastAsia"/>
        </w:rPr>
        <w:t xml:space="preserve">　　　　</w:t>
      </w:r>
      <w:r w:rsidRPr="00C77988">
        <w:rPr>
          <w:rFonts w:ascii="ＭＳ 明朝" w:hAnsi="ＭＳ 明朝"/>
        </w:rPr>
        <w:t>その他の業種　：11食料品、15繊維製品（</w:t>
      </w:r>
      <w:r>
        <w:rPr>
          <w:rFonts w:ascii="ＭＳ 明朝" w:hAnsi="ＭＳ 明朝" w:hint="eastAsia"/>
        </w:rPr>
        <w:t>152</w:t>
      </w:r>
      <w:r w:rsidRPr="00C77988">
        <w:rPr>
          <w:rFonts w:ascii="ＭＳ 明朝" w:hAnsi="ＭＳ 明朝"/>
        </w:rPr>
        <w:t>衣服・その他の繊維既製品）、22プラスチック・ゴム、</w:t>
      </w:r>
    </w:p>
    <w:p w:rsidR="00774502" w:rsidRPr="00C77988" w:rsidRDefault="00774502" w:rsidP="00B05626">
      <w:pPr>
        <w:ind w:firstLineChars="1200" w:firstLine="2400"/>
        <w:rPr>
          <w:rFonts w:ascii="ＭＳ 明朝" w:hAnsi="ＭＳ 明朝"/>
        </w:rPr>
      </w:pPr>
      <w:r w:rsidRPr="00C77988">
        <w:rPr>
          <w:rFonts w:ascii="ＭＳ 明朝" w:hAnsi="ＭＳ 明朝"/>
        </w:rPr>
        <w:t>39その他の製造工業製品、68事務用品</w:t>
      </w:r>
    </w:p>
    <w:p w:rsidR="00774502" w:rsidRDefault="00774502" w:rsidP="00B05626">
      <w:pPr>
        <w:ind w:leftChars="300" w:left="600"/>
        <w:rPr>
          <w:rFonts w:ascii="ＭＳ 明朝" w:hAnsi="ＭＳ 明朝"/>
        </w:rPr>
      </w:pPr>
      <w:r>
        <w:rPr>
          <w:rFonts w:ascii="ＭＳ 明朝" w:hint="eastAsia"/>
        </w:rPr>
        <w:t xml:space="preserve">　　　　（</w:t>
      </w:r>
      <w:r w:rsidRPr="00C77988">
        <w:rPr>
          <w:rFonts w:ascii="ＭＳ 明朝" w:hAnsi="ＭＳ 明朝" w:hint="eastAsia"/>
        </w:rPr>
        <w:t>ただし、カッコ内は</w:t>
      </w:r>
      <w:r w:rsidRPr="00C77988">
        <w:rPr>
          <w:rFonts w:ascii="ＭＳ 明朝" w:hAnsi="ＭＳ 明朝"/>
        </w:rPr>
        <w:t>108</w:t>
      </w:r>
      <w:r>
        <w:rPr>
          <w:rFonts w:ascii="ＭＳ 明朝" w:hAnsi="ＭＳ 明朝"/>
        </w:rPr>
        <w:t>部門分類</w:t>
      </w:r>
      <w:r>
        <w:rPr>
          <w:rFonts w:ascii="ＭＳ 明朝" w:hAnsi="ＭＳ 明朝" w:hint="eastAsia"/>
        </w:rPr>
        <w:t>、その他は37部門分類によるものとする。</w:t>
      </w:r>
      <w:r w:rsidRPr="00C77988">
        <w:rPr>
          <w:rFonts w:ascii="ＭＳ 明朝" w:hAnsi="ＭＳ 明朝"/>
        </w:rPr>
        <w:t>）</w:t>
      </w:r>
    </w:p>
    <w:p w:rsidR="00774502" w:rsidRPr="00530EA8" w:rsidRDefault="00774502" w:rsidP="00B05626">
      <w:pPr>
        <w:rPr>
          <w:rFonts w:ascii="ＭＳ 明朝"/>
        </w:rPr>
      </w:pPr>
    </w:p>
    <w:p w:rsidR="00774502" w:rsidRPr="00B305E2" w:rsidRDefault="00774502" w:rsidP="00B05626">
      <w:pPr>
        <w:pStyle w:val="afe"/>
      </w:pPr>
      <w:r>
        <w:rPr>
          <w:rFonts w:hint="eastAsia"/>
        </w:rPr>
        <w:t>図表１－２－23</w:t>
      </w:r>
      <w:r w:rsidRPr="00B305E2">
        <w:rPr>
          <w:rFonts w:hint="eastAsia"/>
        </w:rPr>
        <w:t xml:space="preserve">　製造業の生産額</w:t>
      </w:r>
    </w:p>
    <w:p w:rsidR="00774502" w:rsidRDefault="00A908DD" w:rsidP="00B05626">
      <w:pPr>
        <w:spacing w:line="360" w:lineRule="auto"/>
        <w:rPr>
          <w:rFonts w:ascii="ＭＳ 明朝" w:hAnsi="ＭＳ 明朝"/>
        </w:rPr>
      </w:pPr>
      <w:r>
        <w:rPr>
          <w:rFonts w:ascii="ＭＳ 明朝" w:hAnsi="ＭＳ 明朝"/>
          <w:noProof/>
        </w:rPr>
        <w:drawing>
          <wp:inline distT="0" distB="0" distL="0" distR="0" wp14:anchorId="06149EF3" wp14:editId="60228866">
            <wp:extent cx="6478905" cy="988992"/>
            <wp:effectExtent l="0" t="0" r="0" b="1905"/>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6478905" cy="988992"/>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Pr="000704E2" w:rsidRDefault="00774502" w:rsidP="00B05626">
      <w:pPr>
        <w:pStyle w:val="afe"/>
      </w:pPr>
      <w:r>
        <w:rPr>
          <w:rFonts w:hint="eastAsia"/>
        </w:rPr>
        <w:t>図表１－２－24</w:t>
      </w:r>
      <w:r w:rsidRPr="00B305E2">
        <w:rPr>
          <w:rFonts w:hint="eastAsia"/>
        </w:rPr>
        <w:t xml:space="preserve">　製造業の生産額の業種構成（大阪府）</w:t>
      </w:r>
    </w:p>
    <w:p w:rsidR="00774502" w:rsidRDefault="00A908DD" w:rsidP="00B05626">
      <w:pPr>
        <w:jc w:val="center"/>
        <w:rPr>
          <w:rFonts w:ascii="ＭＳ 明朝"/>
        </w:rPr>
      </w:pPr>
      <w:r>
        <w:rPr>
          <w:rFonts w:ascii="ＭＳ 明朝"/>
          <w:noProof/>
        </w:rPr>
        <w:drawing>
          <wp:inline distT="0" distB="0" distL="0" distR="0" wp14:anchorId="27D78CC5" wp14:editId="134021A2">
            <wp:extent cx="6470595" cy="1628775"/>
            <wp:effectExtent l="0" t="0" r="6985" b="0"/>
            <wp:docPr id="1071" name="図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b="5525"/>
                    <a:stretch/>
                  </pic:blipFill>
                  <pic:spPr bwMode="auto">
                    <a:xfrm>
                      <a:off x="0" y="0"/>
                      <a:ext cx="6478905" cy="163086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図表１－２－25</w:t>
      </w:r>
      <w:r w:rsidRPr="00B305E2">
        <w:rPr>
          <w:rFonts w:hint="eastAsia"/>
        </w:rPr>
        <w:t xml:space="preserve">　製造業の生産額の業種構成（全国）</w:t>
      </w:r>
    </w:p>
    <w:p w:rsidR="00774502" w:rsidRDefault="00A908DD" w:rsidP="00B05626">
      <w:pPr>
        <w:jc w:val="center"/>
      </w:pPr>
      <w:r>
        <w:rPr>
          <w:noProof/>
        </w:rPr>
        <w:drawing>
          <wp:inline distT="0" distB="0" distL="0" distR="0" wp14:anchorId="1E5702F2" wp14:editId="0B18AF25">
            <wp:extent cx="6470595" cy="1562100"/>
            <wp:effectExtent l="0" t="0" r="6985" b="0"/>
            <wp:docPr id="1072" name="図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b="9392"/>
                    <a:stretch/>
                  </pic:blipFill>
                  <pic:spPr bwMode="auto">
                    <a:xfrm>
                      <a:off x="0" y="0"/>
                      <a:ext cx="6478905" cy="1564106"/>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jc w:val="center"/>
      </w:pPr>
    </w:p>
    <w:p w:rsidR="00774502" w:rsidRPr="000746E5" w:rsidRDefault="00774502" w:rsidP="00B05626">
      <w:pPr>
        <w:pStyle w:val="2"/>
      </w:pPr>
      <w:bookmarkStart w:id="40" w:name="_Toc456274547"/>
      <w:bookmarkStart w:id="41" w:name="_Toc459812087"/>
      <w:bookmarkStart w:id="42" w:name="_Toc462237049"/>
      <w:r w:rsidRPr="000746E5">
        <w:rPr>
          <w:rFonts w:hint="eastAsia"/>
        </w:rPr>
        <w:lastRenderedPageBreak/>
        <w:t>第３章　需要面から見た大阪経済</w:t>
      </w:r>
      <w:bookmarkEnd w:id="40"/>
      <w:bookmarkEnd w:id="41"/>
      <w:bookmarkEnd w:id="42"/>
    </w:p>
    <w:p w:rsidR="00774502" w:rsidRPr="002D5297" w:rsidRDefault="00774502" w:rsidP="00B05626"/>
    <w:p w:rsidR="00774502" w:rsidRPr="0011062A" w:rsidRDefault="00774502" w:rsidP="00B05626">
      <w:pPr>
        <w:pStyle w:val="3"/>
      </w:pPr>
      <w:bookmarkStart w:id="43" w:name="_Toc456274548"/>
      <w:bookmarkStart w:id="44" w:name="_Toc459812088"/>
      <w:bookmarkStart w:id="45" w:name="_Toc462237050"/>
      <w:r w:rsidRPr="0011062A">
        <w:rPr>
          <w:rFonts w:hint="eastAsia"/>
        </w:rPr>
        <w:t>１　総需要の構成</w:t>
      </w:r>
      <w:bookmarkEnd w:id="43"/>
      <w:bookmarkEnd w:id="44"/>
      <w:bookmarkEnd w:id="45"/>
    </w:p>
    <w:p w:rsidR="00774502" w:rsidRPr="0084790B"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4D03DEE1" wp14:editId="288A3FAC">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rsidR="003A0EC5" w:rsidRPr="00094DA7" w:rsidRDefault="003A0EC5" w:rsidP="00DF30C1">
                            <w:pPr>
                              <w:ind w:firstLine="200"/>
                              <w:rPr>
                                <w:rFonts w:ascii="ＭＳ ゴシック" w:eastAsia="ＭＳ ゴシック" w:hAnsi="ＭＳ ゴシック"/>
                                <w:b/>
                              </w:rPr>
                            </w:pPr>
                            <w:r>
                              <w:rPr>
                                <w:rFonts w:ascii="ＭＳ ゴシック" w:eastAsia="ＭＳ ゴシック" w:hAnsi="ＭＳ ゴシック" w:hint="eastAsia"/>
                                <w:b/>
                              </w:rPr>
                              <w:t>総需要の構成比について、中間需要が占める割合は減少した（輸移出が占める割合は増加した）。</w:t>
                            </w:r>
                          </w:p>
                        </w:txbxContent>
                      </wps:txbx>
                      <wps:bodyPr rot="0" vert="horz" wrap="square" lIns="74295" tIns="8890" rIns="74295" bIns="8890" anchor="t" anchorCtr="0" upright="1">
                        <a:spAutoFit/>
                      </wps:bodyPr>
                    </wps:wsp>
                  </a:graphicData>
                </a:graphic>
              </wp:inline>
            </w:drawing>
          </mc:Choice>
          <mc:Fallback>
            <w:pict>
              <v:roundrect id="AutoShape 9" o:spid="_x0000_s1035"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">
                <v:textbox style="mso-fit-shape-to-text:t" inset="5.85pt,.7pt,5.85pt,.7pt">
                  <w:txbxContent>
                    <w:p w:rsidR="003A0EC5" w:rsidRPr="00094DA7" w:rsidRDefault="003A0EC5" w:rsidP="00DF30C1">
                      <w:pPr>
                        <w:ind w:firstLine="200"/>
                        <w:rPr>
                          <w:rFonts w:ascii="ＭＳ ゴシック" w:eastAsia="ＭＳ ゴシック" w:hAnsi="ＭＳ ゴシック"/>
                          <w:b/>
                        </w:rPr>
                      </w:pPr>
                      <w:r>
                        <w:rPr>
                          <w:rFonts w:ascii="ＭＳ ゴシック" w:eastAsia="ＭＳ ゴシック" w:hAnsi="ＭＳ ゴシック" w:hint="eastAsia"/>
                          <w:b/>
                        </w:rPr>
                        <w:t>総需要の構成比について、中間需要が占める割合は減少した（輸移出が占める割合は増加した）。</w:t>
                      </w:r>
                    </w:p>
                  </w:txbxContent>
                </v:textbox>
                <w10:anchorlock/>
              </v:roundrect>
            </w:pict>
          </mc:Fallback>
        </mc:AlternateContent>
      </w:r>
    </w:p>
    <w:p w:rsidR="00774502" w:rsidRPr="004B35DC" w:rsidRDefault="00774502" w:rsidP="00B05626">
      <w:pPr>
        <w:ind w:leftChars="100" w:left="400" w:hangingChars="100" w:hanging="200"/>
        <w:rPr>
          <w:rFonts w:ascii="ＭＳ 明朝"/>
        </w:rPr>
      </w:pPr>
      <w:r w:rsidRPr="004B35DC">
        <w:rPr>
          <w:rFonts w:ascii="ＭＳ 明朝" w:hint="eastAsia"/>
        </w:rPr>
        <w:t>○　総需要の85兆</w:t>
      </w:r>
      <w:r>
        <w:rPr>
          <w:rFonts w:ascii="ＭＳ 明朝" w:hint="eastAsia"/>
        </w:rPr>
        <w:t>3846</w:t>
      </w:r>
      <w:r w:rsidRPr="004B35DC">
        <w:rPr>
          <w:rFonts w:ascii="ＭＳ 明朝" w:hint="eastAsia"/>
        </w:rPr>
        <w:t>億円を中間需要と最終需要に分けると、中間需要は28兆</w:t>
      </w:r>
      <w:r>
        <w:rPr>
          <w:rFonts w:ascii="ＭＳ 明朝" w:hint="eastAsia"/>
        </w:rPr>
        <w:t>1634</w:t>
      </w:r>
      <w:r w:rsidRPr="004B35DC">
        <w:rPr>
          <w:rFonts w:ascii="ＭＳ 明朝" w:hint="eastAsia"/>
        </w:rPr>
        <w:t>億円（総需要に占める構成比</w:t>
      </w:r>
      <w:r>
        <w:rPr>
          <w:rFonts w:ascii="ＭＳ 明朝" w:hint="eastAsia"/>
        </w:rPr>
        <w:t>33.0</w:t>
      </w:r>
      <w:r w:rsidRPr="004B35DC">
        <w:rPr>
          <w:rFonts w:ascii="ＭＳ 明朝" w:hint="eastAsia"/>
        </w:rPr>
        <w:t>％）、最終需要は57兆</w:t>
      </w:r>
      <w:r>
        <w:rPr>
          <w:rFonts w:ascii="ＭＳ 明朝" w:hint="eastAsia"/>
        </w:rPr>
        <w:t>2212</w:t>
      </w:r>
      <w:r w:rsidRPr="004B35DC">
        <w:rPr>
          <w:rFonts w:ascii="ＭＳ 明朝" w:hint="eastAsia"/>
        </w:rPr>
        <w:t>億円（同</w:t>
      </w:r>
      <w:r>
        <w:rPr>
          <w:rFonts w:ascii="ＭＳ 明朝" w:hint="eastAsia"/>
        </w:rPr>
        <w:t>67.0</w:t>
      </w:r>
      <w:r w:rsidRPr="004B35DC">
        <w:rPr>
          <w:rFonts w:ascii="ＭＳ 明朝" w:hint="eastAsia"/>
        </w:rPr>
        <w:t>％）となった。最終需要の内訳</w:t>
      </w:r>
      <w:r>
        <w:rPr>
          <w:rFonts w:ascii="ＭＳ 明朝" w:hint="eastAsia"/>
        </w:rPr>
        <w:t>を見る</w:t>
      </w:r>
      <w:r w:rsidRPr="004B35DC">
        <w:rPr>
          <w:rFonts w:ascii="ＭＳ 明朝" w:hint="eastAsia"/>
        </w:rPr>
        <w:t>と、府内最終需要</w:t>
      </w:r>
      <w:r>
        <w:rPr>
          <w:rStyle w:val="aff8"/>
          <w:rFonts w:ascii="ＭＳ 明朝"/>
        </w:rPr>
        <w:footnoteReference w:id="2"/>
      </w:r>
      <w:r w:rsidRPr="004B35DC">
        <w:rPr>
          <w:rFonts w:ascii="ＭＳ 明朝" w:hint="eastAsia"/>
        </w:rPr>
        <w:t>は32兆</w:t>
      </w:r>
      <w:r>
        <w:rPr>
          <w:rFonts w:ascii="ＭＳ 明朝" w:hint="eastAsia"/>
        </w:rPr>
        <w:t>6255</w:t>
      </w:r>
      <w:r w:rsidRPr="004B35DC">
        <w:rPr>
          <w:rFonts w:ascii="ＭＳ 明朝" w:hint="eastAsia"/>
        </w:rPr>
        <w:t>億円（同</w:t>
      </w:r>
      <w:r>
        <w:rPr>
          <w:rFonts w:ascii="ＭＳ 明朝" w:hint="eastAsia"/>
        </w:rPr>
        <w:t>38.2</w:t>
      </w:r>
      <w:r w:rsidRPr="004B35DC">
        <w:rPr>
          <w:rFonts w:ascii="ＭＳ 明朝" w:hint="eastAsia"/>
        </w:rPr>
        <w:t>％）、輸移出は24兆</w:t>
      </w:r>
      <w:r>
        <w:rPr>
          <w:rFonts w:ascii="ＭＳ 明朝" w:hint="eastAsia"/>
        </w:rPr>
        <w:t>5958</w:t>
      </w:r>
      <w:r w:rsidRPr="004B35DC">
        <w:rPr>
          <w:rFonts w:ascii="ＭＳ 明朝" w:hint="eastAsia"/>
        </w:rPr>
        <w:t>億円（同</w:t>
      </w:r>
      <w:r>
        <w:rPr>
          <w:rFonts w:ascii="ＭＳ 明朝" w:hint="eastAsia"/>
        </w:rPr>
        <w:t>28.8</w:t>
      </w:r>
      <w:r w:rsidRPr="004B35DC">
        <w:rPr>
          <w:rFonts w:ascii="ＭＳ 明朝" w:hint="eastAsia"/>
        </w:rPr>
        <w:t>％）となった。また、輸移出の内訳を</w:t>
      </w:r>
      <w:r>
        <w:rPr>
          <w:rFonts w:ascii="ＭＳ 明朝" w:hint="eastAsia"/>
        </w:rPr>
        <w:t>見る</w:t>
      </w:r>
      <w:r w:rsidRPr="004B35DC">
        <w:rPr>
          <w:rFonts w:ascii="ＭＳ 明朝" w:hint="eastAsia"/>
        </w:rPr>
        <w:t>と、輸出は3兆</w:t>
      </w:r>
      <w:r>
        <w:rPr>
          <w:rFonts w:ascii="ＭＳ 明朝" w:hint="eastAsia"/>
        </w:rPr>
        <w:t>9183</w:t>
      </w:r>
      <w:r w:rsidRPr="004B35DC">
        <w:rPr>
          <w:rFonts w:ascii="ＭＳ 明朝" w:hint="eastAsia"/>
        </w:rPr>
        <w:t>億円（同4.6％）、移出は20兆</w:t>
      </w:r>
      <w:r>
        <w:rPr>
          <w:rFonts w:ascii="ＭＳ 明朝" w:hint="eastAsia"/>
        </w:rPr>
        <w:t>6775</w:t>
      </w:r>
      <w:r w:rsidRPr="004B35DC">
        <w:rPr>
          <w:rFonts w:ascii="ＭＳ 明朝" w:hint="eastAsia"/>
        </w:rPr>
        <w:t>億円（同24.2％）となった。</w:t>
      </w:r>
    </w:p>
    <w:p w:rsidR="00774502" w:rsidRDefault="00774502" w:rsidP="00B05626">
      <w:pPr>
        <w:ind w:leftChars="100" w:left="400" w:hangingChars="100" w:hanging="200"/>
        <w:rPr>
          <w:rFonts w:ascii="ＭＳ 明朝"/>
        </w:rPr>
      </w:pPr>
      <w:r w:rsidRPr="004B35DC">
        <w:rPr>
          <w:rFonts w:ascii="ＭＳ 明朝" w:hint="eastAsia"/>
        </w:rPr>
        <w:t>○　平成17年からの伸び</w:t>
      </w:r>
      <w:r>
        <w:rPr>
          <w:rFonts w:ascii="ＭＳ 明朝" w:hint="eastAsia"/>
        </w:rPr>
        <w:t>率を見る</w:t>
      </w:r>
      <w:r w:rsidRPr="004B35DC">
        <w:rPr>
          <w:rFonts w:ascii="ＭＳ 明朝" w:hint="eastAsia"/>
        </w:rPr>
        <w:t>と、中間需要は</w:t>
      </w:r>
      <w:r>
        <w:rPr>
          <w:rFonts w:ascii="ＭＳ 明朝" w:hint="eastAsia"/>
        </w:rPr>
        <w:t>6.0</w:t>
      </w:r>
      <w:r w:rsidRPr="004B35DC">
        <w:rPr>
          <w:rFonts w:ascii="ＭＳ 明朝" w:hint="eastAsia"/>
        </w:rPr>
        <w:t>％の減少、最終需要は</w:t>
      </w:r>
      <w:r>
        <w:rPr>
          <w:rFonts w:ascii="ＭＳ 明朝" w:hint="eastAsia"/>
        </w:rPr>
        <w:t>4.0</w:t>
      </w:r>
      <w:r w:rsidRPr="004B35DC">
        <w:rPr>
          <w:rFonts w:ascii="ＭＳ 明朝" w:hint="eastAsia"/>
        </w:rPr>
        <w:t>％の減少、府内最終需要は</w:t>
      </w:r>
      <w:r>
        <w:rPr>
          <w:rFonts w:ascii="ＭＳ 明朝" w:hint="eastAsia"/>
        </w:rPr>
        <w:t>4.4</w:t>
      </w:r>
      <w:r w:rsidRPr="004B35DC">
        <w:rPr>
          <w:rFonts w:ascii="ＭＳ 明朝" w:hint="eastAsia"/>
        </w:rPr>
        <w:t>％の減少、輸移出は</w:t>
      </w:r>
      <w:r>
        <w:rPr>
          <w:rFonts w:ascii="ＭＳ 明朝" w:hint="eastAsia"/>
        </w:rPr>
        <w:t>3.6</w:t>
      </w:r>
      <w:r w:rsidRPr="004B35DC">
        <w:rPr>
          <w:rFonts w:ascii="ＭＳ 明朝" w:hint="eastAsia"/>
        </w:rPr>
        <w:t>％の減少となった。また、輸移出の内訳を</w:t>
      </w:r>
      <w:r>
        <w:rPr>
          <w:rFonts w:ascii="ＭＳ 明朝" w:hint="eastAsia"/>
        </w:rPr>
        <w:t>見る</w:t>
      </w:r>
      <w:r w:rsidRPr="004B35DC">
        <w:rPr>
          <w:rFonts w:ascii="ＭＳ 明朝" w:hint="eastAsia"/>
        </w:rPr>
        <w:t>と、輸出は</w:t>
      </w:r>
      <w:r>
        <w:rPr>
          <w:rFonts w:ascii="ＭＳ 明朝" w:hint="eastAsia"/>
        </w:rPr>
        <w:t>16.4</w:t>
      </w:r>
      <w:r w:rsidRPr="004B35DC">
        <w:rPr>
          <w:rFonts w:ascii="ＭＳ 明朝" w:hint="eastAsia"/>
        </w:rPr>
        <w:t>％の増加、移出は</w:t>
      </w:r>
      <w:r>
        <w:rPr>
          <w:rFonts w:ascii="ＭＳ 明朝" w:hint="eastAsia"/>
        </w:rPr>
        <w:t>6.7</w:t>
      </w:r>
      <w:r w:rsidRPr="004B35DC">
        <w:rPr>
          <w:rFonts w:ascii="ＭＳ 明朝" w:hint="eastAsia"/>
        </w:rPr>
        <w:t>％の減少となった。</w:t>
      </w:r>
    </w:p>
    <w:p w:rsidR="00774502" w:rsidRDefault="00774502" w:rsidP="00B05626">
      <w:pPr>
        <w:pStyle w:val="afe"/>
      </w:pPr>
      <w:r>
        <w:rPr>
          <w:rFonts w:hint="eastAsia"/>
        </w:rPr>
        <w:t>図表１－３－１</w:t>
      </w:r>
      <w:r w:rsidRPr="00D039D0">
        <w:rPr>
          <w:rFonts w:hint="eastAsia"/>
        </w:rPr>
        <w:t xml:space="preserve">　総需要の構成（大阪府）</w:t>
      </w:r>
    </w:p>
    <w:p w:rsidR="00774502" w:rsidRPr="00D039D0" w:rsidRDefault="00774502" w:rsidP="00B05626">
      <w:pPr>
        <w:ind w:left="300" w:hangingChars="150" w:hanging="300"/>
        <w:jc w:val="center"/>
        <w:rPr>
          <w:rFonts w:ascii="ＭＳ 明朝"/>
        </w:rPr>
      </w:pPr>
      <w:r>
        <w:rPr>
          <w:rFonts w:ascii="ＭＳ 明朝"/>
          <w:noProof/>
        </w:rPr>
        <w:drawing>
          <wp:inline distT="0" distB="0" distL="0" distR="0" wp14:anchorId="5AB96C78" wp14:editId="16832045">
            <wp:extent cx="6452693" cy="1828800"/>
            <wp:effectExtent l="0" t="0" r="5715"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b="7785"/>
                    <a:stretch/>
                  </pic:blipFill>
                  <pic:spPr bwMode="auto">
                    <a:xfrm>
                      <a:off x="0" y="0"/>
                      <a:ext cx="6478905" cy="1836229"/>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図表１－３－２</w:t>
      </w:r>
      <w:r w:rsidRPr="00D039D0">
        <w:rPr>
          <w:rFonts w:hint="eastAsia"/>
        </w:rPr>
        <w:t xml:space="preserve">　総需要の構成（全国）</w:t>
      </w:r>
    </w:p>
    <w:p w:rsidR="00774502" w:rsidRPr="00D039D0" w:rsidRDefault="00774502" w:rsidP="00B05626">
      <w:pPr>
        <w:ind w:left="300" w:hangingChars="150" w:hanging="300"/>
        <w:jc w:val="center"/>
        <w:rPr>
          <w:rFonts w:ascii="ＭＳ 明朝"/>
        </w:rPr>
      </w:pPr>
      <w:r>
        <w:rPr>
          <w:rFonts w:ascii="ＭＳ 明朝"/>
          <w:noProof/>
        </w:rPr>
        <w:drawing>
          <wp:inline distT="0" distB="0" distL="0" distR="0" wp14:anchorId="3F79C764" wp14:editId="3DE31661">
            <wp:extent cx="6478905" cy="1590471"/>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6478905" cy="1590471"/>
                    </a:xfrm>
                    <a:prstGeom prst="rect">
                      <a:avLst/>
                    </a:prstGeom>
                    <a:noFill/>
                    <a:ln>
                      <a:noFill/>
                    </a:ln>
                  </pic:spPr>
                </pic:pic>
              </a:graphicData>
            </a:graphic>
          </wp:inline>
        </w:drawing>
      </w:r>
    </w:p>
    <w:p w:rsidR="00774502" w:rsidRDefault="00774502" w:rsidP="00B05626">
      <w:pPr>
        <w:pStyle w:val="afe"/>
      </w:pPr>
      <w:r>
        <w:rPr>
          <w:rFonts w:hint="eastAsia"/>
        </w:rPr>
        <w:t>図表１－３－３</w:t>
      </w:r>
      <w:r w:rsidRPr="00D039D0">
        <w:rPr>
          <w:rFonts w:hint="eastAsia"/>
        </w:rPr>
        <w:t xml:space="preserve">　総需要の構成（大阪府）</w:t>
      </w:r>
    </w:p>
    <w:p w:rsidR="00774502" w:rsidRPr="00453E82" w:rsidRDefault="00774502" w:rsidP="00B05626">
      <w:pPr>
        <w:jc w:val="center"/>
        <w:rPr>
          <w:noProof/>
        </w:rPr>
      </w:pPr>
      <w:r>
        <w:rPr>
          <w:noProof/>
        </w:rPr>
        <w:drawing>
          <wp:inline distT="0" distB="0" distL="0" distR="0" wp14:anchorId="4BDE52EA" wp14:editId="2B1FC662">
            <wp:extent cx="6145930" cy="1567543"/>
            <wp:effectExtent l="0" t="0" r="762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145930" cy="1567543"/>
                    </a:xfrm>
                    <a:prstGeom prst="rect">
                      <a:avLst/>
                    </a:prstGeom>
                    <a:noFill/>
                    <a:ln>
                      <a:noFill/>
                    </a:ln>
                  </pic:spPr>
                </pic:pic>
              </a:graphicData>
            </a:graphic>
          </wp:inline>
        </w:drawing>
      </w:r>
    </w:p>
    <w:p w:rsidR="00774502" w:rsidRPr="008A5620" w:rsidRDefault="00774502" w:rsidP="00B05626">
      <w:pPr>
        <w:pStyle w:val="3"/>
      </w:pPr>
      <w:bookmarkStart w:id="46" w:name="_Toc456274549"/>
      <w:bookmarkStart w:id="47" w:name="_Toc459812089"/>
      <w:bookmarkStart w:id="48" w:name="_Toc462237051"/>
      <w:r w:rsidRPr="008A5620">
        <w:rPr>
          <w:rFonts w:hint="eastAsia"/>
        </w:rPr>
        <w:lastRenderedPageBreak/>
        <w:t>２</w:t>
      </w:r>
      <w:r>
        <w:rPr>
          <w:rFonts w:hint="eastAsia"/>
        </w:rPr>
        <w:t xml:space="preserve">　</w:t>
      </w:r>
      <w:r w:rsidRPr="008A5620">
        <w:rPr>
          <w:rFonts w:hint="eastAsia"/>
        </w:rPr>
        <w:t>最終需要の構成</w:t>
      </w:r>
      <w:bookmarkEnd w:id="46"/>
      <w:bookmarkEnd w:id="47"/>
      <w:bookmarkEnd w:id="48"/>
    </w:p>
    <w:p w:rsidR="00774502" w:rsidRPr="0084790B"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7D0A5C3D" wp14:editId="11818AAC">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rsidR="003A0EC5" w:rsidRPr="008A5620" w:rsidRDefault="003A0EC5" w:rsidP="00DF30C1">
                            <w:pPr>
                              <w:rPr>
                                <w:rFonts w:ascii="ＭＳ ゴシック" w:eastAsia="ＭＳ ゴシック" w:hAnsi="ＭＳ ゴシック"/>
                                <w:b/>
                              </w:rPr>
                            </w:pPr>
                            <w:r w:rsidRPr="008A5620">
                              <w:rPr>
                                <w:rFonts w:hint="eastAsia"/>
                              </w:rPr>
                              <w:t xml:space="preserve">　</w:t>
                            </w:r>
                            <w:r>
                              <w:rPr>
                                <w:rFonts w:ascii="ＭＳ ゴシック" w:eastAsia="ＭＳ ゴシック" w:hAnsi="ＭＳ ゴシック" w:hint="eastAsia"/>
                                <w:b/>
                              </w:rPr>
                              <w:t>最終需要では、「一般政府消費支出</w:t>
                            </w:r>
                            <w:r w:rsidRPr="008A5620">
                              <w:rPr>
                                <w:rFonts w:ascii="ＭＳ ゴシック" w:eastAsia="ＭＳ ゴシック" w:hAnsi="ＭＳ ゴシック" w:hint="eastAsia"/>
                                <w:b/>
                              </w:rPr>
                              <w:t>」「輸出」の金額、構成比がともに増加。</w:t>
                            </w:r>
                          </w:p>
                        </w:txbxContent>
                      </wps:txbx>
                      <wps:bodyPr rot="0" vert="horz" wrap="square" lIns="74295" tIns="8890" rIns="74295" bIns="8890" anchor="t" anchorCtr="0" upright="1">
                        <a:spAutoFit/>
                      </wps:bodyPr>
                    </wps:wsp>
                  </a:graphicData>
                </a:graphic>
              </wp:inline>
            </w:drawing>
          </mc:Choice>
          <mc:Fallback>
            <w:pict>
              <v:roundrect id="AutoShape 10" o:spid="_x0000_s1036"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">
                <v:textbox style="mso-fit-shape-to-text:t" inset="5.85pt,.7pt,5.85pt,.7pt">
                  <w:txbxContent>
                    <w:p w:rsidR="003A0EC5" w:rsidRPr="008A5620" w:rsidRDefault="003A0EC5" w:rsidP="00DF30C1">
                      <w:pPr>
                        <w:rPr>
                          <w:rFonts w:ascii="ＭＳ ゴシック" w:eastAsia="ＭＳ ゴシック" w:hAnsi="ＭＳ ゴシック"/>
                          <w:b/>
                        </w:rPr>
                      </w:pPr>
                      <w:r w:rsidRPr="008A5620">
                        <w:rPr>
                          <w:rFonts w:hint="eastAsia"/>
                        </w:rPr>
                        <w:t xml:space="preserve">　</w:t>
                      </w:r>
                      <w:r>
                        <w:rPr>
                          <w:rFonts w:ascii="ＭＳ ゴシック" w:eastAsia="ＭＳ ゴシック" w:hAnsi="ＭＳ ゴシック" w:hint="eastAsia"/>
                          <w:b/>
                        </w:rPr>
                        <w:t>最終需要では、「一般政府消費支出</w:t>
                      </w:r>
                      <w:r w:rsidRPr="008A5620">
                        <w:rPr>
                          <w:rFonts w:ascii="ＭＳ ゴシック" w:eastAsia="ＭＳ ゴシック" w:hAnsi="ＭＳ ゴシック" w:hint="eastAsia"/>
                          <w:b/>
                        </w:rPr>
                        <w:t>」「輸出」の金額、構成比がともに増加。</w:t>
                      </w:r>
                    </w:p>
                  </w:txbxContent>
                </v:textbox>
                <w10:anchorlock/>
              </v:roundrect>
            </w:pict>
          </mc:Fallback>
        </mc:AlternateContent>
      </w:r>
    </w:p>
    <w:p w:rsidR="00774502" w:rsidRPr="004F3D03" w:rsidRDefault="00774502" w:rsidP="00B05626">
      <w:pPr>
        <w:ind w:leftChars="100" w:left="400" w:hangingChars="100" w:hanging="200"/>
        <w:rPr>
          <w:rFonts w:ascii="ＭＳ 明朝"/>
        </w:rPr>
      </w:pPr>
      <w:r w:rsidRPr="006A639F">
        <w:rPr>
          <w:rFonts w:ascii="ＭＳ 明朝" w:hint="eastAsia"/>
        </w:rPr>
        <w:t>○　最終需要額57兆</w:t>
      </w:r>
      <w:r>
        <w:rPr>
          <w:rFonts w:ascii="ＭＳ 明朝" w:hint="eastAsia"/>
        </w:rPr>
        <w:t>2212</w:t>
      </w:r>
      <w:r w:rsidRPr="006A639F">
        <w:rPr>
          <w:rFonts w:ascii="ＭＳ 明朝" w:hint="eastAsia"/>
        </w:rPr>
        <w:t>億円の内訳は、輸移出は24兆</w:t>
      </w:r>
      <w:r>
        <w:rPr>
          <w:rFonts w:ascii="ＭＳ 明朝" w:hint="eastAsia"/>
        </w:rPr>
        <w:t>5958</w:t>
      </w:r>
      <w:r w:rsidRPr="006A639F">
        <w:rPr>
          <w:rFonts w:ascii="ＭＳ 明朝" w:hint="eastAsia"/>
        </w:rPr>
        <w:t>億円（最終需要に占める構成比</w:t>
      </w:r>
      <w:r>
        <w:rPr>
          <w:rFonts w:ascii="ＭＳ 明朝" w:hint="eastAsia"/>
        </w:rPr>
        <w:t>43.0</w:t>
      </w:r>
      <w:r w:rsidRPr="006A639F">
        <w:rPr>
          <w:rFonts w:ascii="ＭＳ 明朝" w:hint="eastAsia"/>
        </w:rPr>
        <w:t>％）、民間消費支出は19兆</w:t>
      </w:r>
      <w:r>
        <w:rPr>
          <w:rFonts w:ascii="ＭＳ 明朝" w:hint="eastAsia"/>
        </w:rPr>
        <w:t>244</w:t>
      </w:r>
      <w:r w:rsidRPr="006A639F">
        <w:rPr>
          <w:rFonts w:ascii="ＭＳ 明朝" w:hint="eastAsia"/>
        </w:rPr>
        <w:t>億円（同</w:t>
      </w:r>
      <w:r>
        <w:rPr>
          <w:rFonts w:ascii="ＭＳ 明朝" w:hint="eastAsia"/>
        </w:rPr>
        <w:t>33.2</w:t>
      </w:r>
      <w:r w:rsidRPr="006A639F">
        <w:rPr>
          <w:rFonts w:ascii="ＭＳ 明朝" w:hint="eastAsia"/>
        </w:rPr>
        <w:t>％）、</w:t>
      </w:r>
      <w:r w:rsidRPr="004F3D03">
        <w:rPr>
          <w:rFonts w:ascii="ＭＳ 明朝" w:hint="eastAsia"/>
        </w:rPr>
        <w:t>一般政府消費支出6兆</w:t>
      </w:r>
      <w:r>
        <w:rPr>
          <w:rFonts w:ascii="ＭＳ 明朝" w:hint="eastAsia"/>
        </w:rPr>
        <w:t>7484</w:t>
      </w:r>
      <w:r w:rsidRPr="004F3D03">
        <w:rPr>
          <w:rFonts w:ascii="ＭＳ 明朝" w:hint="eastAsia"/>
        </w:rPr>
        <w:t>億円（同</w:t>
      </w:r>
      <w:r>
        <w:rPr>
          <w:rFonts w:ascii="ＭＳ 明朝" w:hint="eastAsia"/>
        </w:rPr>
        <w:t>11.8</w:t>
      </w:r>
      <w:r w:rsidRPr="004F3D03">
        <w:rPr>
          <w:rFonts w:ascii="ＭＳ 明朝" w:hint="eastAsia"/>
        </w:rPr>
        <w:t>％）、</w:t>
      </w:r>
      <w:r w:rsidRPr="006A639F">
        <w:rPr>
          <w:rFonts w:ascii="ＭＳ 明朝" w:hint="eastAsia"/>
        </w:rPr>
        <w:t>府内</w:t>
      </w:r>
      <w:r w:rsidRPr="004F3D03">
        <w:rPr>
          <w:rFonts w:ascii="ＭＳ 明朝" w:hint="eastAsia"/>
        </w:rPr>
        <w:t>総固定資本形成は5兆</w:t>
      </w:r>
      <w:r>
        <w:rPr>
          <w:rFonts w:ascii="ＭＳ 明朝" w:hint="eastAsia"/>
        </w:rPr>
        <w:t>7188</w:t>
      </w:r>
      <w:r w:rsidRPr="004F3D03">
        <w:rPr>
          <w:rFonts w:ascii="ＭＳ 明朝" w:hint="eastAsia"/>
        </w:rPr>
        <w:t>億円（同</w:t>
      </w:r>
      <w:r>
        <w:rPr>
          <w:rFonts w:ascii="ＭＳ 明朝" w:hint="eastAsia"/>
        </w:rPr>
        <w:t>10.0</w:t>
      </w:r>
      <w:r w:rsidRPr="004F3D03">
        <w:rPr>
          <w:rFonts w:ascii="ＭＳ 明朝" w:hint="eastAsia"/>
        </w:rPr>
        <w:t>％）、家計外消費支出1兆</w:t>
      </w:r>
      <w:r>
        <w:rPr>
          <w:rFonts w:ascii="ＭＳ 明朝" w:hint="eastAsia"/>
        </w:rPr>
        <w:t>196</w:t>
      </w:r>
      <w:r w:rsidRPr="004F3D03">
        <w:rPr>
          <w:rFonts w:ascii="ＭＳ 明朝" w:hint="eastAsia"/>
        </w:rPr>
        <w:t>億円（1.8</w:t>
      </w:r>
      <w:r>
        <w:rPr>
          <w:rFonts w:ascii="ＭＳ 明朝" w:hint="eastAsia"/>
        </w:rPr>
        <w:t>％）</w:t>
      </w:r>
      <w:r w:rsidRPr="004F3D03">
        <w:rPr>
          <w:rFonts w:ascii="ＭＳ 明朝" w:hint="eastAsia"/>
        </w:rPr>
        <w:t>となっている。</w:t>
      </w:r>
    </w:p>
    <w:p w:rsidR="00774502" w:rsidRPr="004F3D03" w:rsidRDefault="00774502" w:rsidP="00B05626">
      <w:pPr>
        <w:ind w:leftChars="100" w:left="400" w:hangingChars="100" w:hanging="200"/>
        <w:rPr>
          <w:rFonts w:ascii="ＭＳ 明朝"/>
        </w:rPr>
      </w:pPr>
      <w:r w:rsidRPr="004F3D03">
        <w:rPr>
          <w:rFonts w:ascii="ＭＳ 明朝" w:hint="eastAsia"/>
        </w:rPr>
        <w:t>○　平成17年からの伸び率を</w:t>
      </w:r>
      <w:r>
        <w:rPr>
          <w:rFonts w:ascii="ＭＳ 明朝" w:hint="eastAsia"/>
        </w:rPr>
        <w:t>見る</w:t>
      </w:r>
      <w:r w:rsidRPr="004F3D03">
        <w:rPr>
          <w:rFonts w:ascii="ＭＳ 明朝" w:hint="eastAsia"/>
        </w:rPr>
        <w:t>と、輸出が</w:t>
      </w:r>
      <w:r>
        <w:rPr>
          <w:rFonts w:ascii="ＭＳ 明朝" w:hint="eastAsia"/>
        </w:rPr>
        <w:t>16.4</w:t>
      </w:r>
      <w:r w:rsidRPr="004F3D03">
        <w:rPr>
          <w:rFonts w:ascii="ＭＳ 明朝" w:hint="eastAsia"/>
        </w:rPr>
        <w:t>％の増加、移出が</w:t>
      </w:r>
      <w:r>
        <w:rPr>
          <w:rFonts w:ascii="ＭＳ 明朝" w:hint="eastAsia"/>
        </w:rPr>
        <w:t>6.7</w:t>
      </w:r>
      <w:r w:rsidRPr="004F3D03">
        <w:rPr>
          <w:rFonts w:ascii="ＭＳ 明朝" w:hint="eastAsia"/>
        </w:rPr>
        <w:t>％の減少により、輸移出は</w:t>
      </w:r>
      <w:r>
        <w:rPr>
          <w:rFonts w:ascii="ＭＳ 明朝" w:hint="eastAsia"/>
        </w:rPr>
        <w:t>3.6％の減少となった。一方</w:t>
      </w:r>
      <w:r w:rsidRPr="004F3D03">
        <w:rPr>
          <w:rFonts w:ascii="ＭＳ 明朝" w:hint="eastAsia"/>
        </w:rPr>
        <w:t>府内最終需要は</w:t>
      </w:r>
      <w:r>
        <w:rPr>
          <w:rFonts w:ascii="ＭＳ 明朝" w:hint="eastAsia"/>
        </w:rPr>
        <w:t>、</w:t>
      </w:r>
      <w:r w:rsidR="00E46675" w:rsidRPr="004F3D03">
        <w:rPr>
          <w:rFonts w:ascii="ＭＳ 明朝" w:hint="eastAsia"/>
        </w:rPr>
        <w:t>民間消費支出が</w:t>
      </w:r>
      <w:r w:rsidR="00E46675">
        <w:rPr>
          <w:rFonts w:ascii="ＭＳ 明朝" w:hint="eastAsia"/>
        </w:rPr>
        <w:t>3.0％の減少</w:t>
      </w:r>
      <w:r w:rsidR="00E46675" w:rsidRPr="004F3D03">
        <w:rPr>
          <w:rFonts w:ascii="ＭＳ 明朝" w:hint="eastAsia"/>
        </w:rPr>
        <w:t>、</w:t>
      </w:r>
      <w:r w:rsidRPr="004F3D03">
        <w:rPr>
          <w:rFonts w:ascii="ＭＳ 明朝" w:hint="eastAsia"/>
        </w:rPr>
        <w:t>一般政府消費支出が</w:t>
      </w:r>
      <w:r>
        <w:rPr>
          <w:rFonts w:ascii="ＭＳ 明朝" w:hint="eastAsia"/>
        </w:rPr>
        <w:t>8.6％の増加</w:t>
      </w:r>
      <w:r w:rsidRPr="004F3D03">
        <w:rPr>
          <w:rFonts w:ascii="ＭＳ 明朝" w:hint="eastAsia"/>
        </w:rPr>
        <w:t>、</w:t>
      </w:r>
      <w:r w:rsidR="00E46675">
        <w:rPr>
          <w:rFonts w:ascii="ＭＳ 明朝" w:hint="eastAsia"/>
        </w:rPr>
        <w:t>府内総固定資本形成が15.7％の減少、</w:t>
      </w:r>
      <w:r w:rsidRPr="004F3D03">
        <w:rPr>
          <w:rFonts w:ascii="ＭＳ 明朝" w:hint="eastAsia"/>
        </w:rPr>
        <w:t>府内最終需要全体では</w:t>
      </w:r>
      <w:r>
        <w:rPr>
          <w:rFonts w:ascii="ＭＳ 明朝" w:hint="eastAsia"/>
        </w:rPr>
        <w:t>4.4</w:t>
      </w:r>
      <w:r w:rsidRPr="004F3D03">
        <w:rPr>
          <w:rFonts w:ascii="ＭＳ 明朝" w:hint="eastAsia"/>
        </w:rPr>
        <w:t>％の減少となった。</w:t>
      </w:r>
    </w:p>
    <w:p w:rsidR="00774502" w:rsidRDefault="00774502" w:rsidP="00B05626">
      <w:pPr>
        <w:ind w:leftChars="100" w:left="400" w:hangingChars="100" w:hanging="200"/>
        <w:rPr>
          <w:rFonts w:ascii="ＭＳ 明朝"/>
        </w:rPr>
      </w:pPr>
      <w:r w:rsidRPr="008A5620">
        <w:rPr>
          <w:rFonts w:ascii="ＭＳ 明朝" w:hint="eastAsia"/>
        </w:rPr>
        <w:t>○　構成比の変化を</w:t>
      </w:r>
      <w:r>
        <w:rPr>
          <w:rFonts w:ascii="ＭＳ 明朝" w:hint="eastAsia"/>
        </w:rPr>
        <w:t>見る</w:t>
      </w:r>
      <w:r w:rsidRPr="008A5620">
        <w:rPr>
          <w:rFonts w:ascii="ＭＳ 明朝" w:hint="eastAsia"/>
        </w:rPr>
        <w:t>と、輸出が</w:t>
      </w:r>
      <w:r>
        <w:rPr>
          <w:rFonts w:ascii="ＭＳ 明朝" w:hint="eastAsia"/>
        </w:rPr>
        <w:t>1.2</w:t>
      </w:r>
      <w:r w:rsidRPr="008A5620">
        <w:rPr>
          <w:rFonts w:ascii="ＭＳ 明朝" w:hint="eastAsia"/>
        </w:rPr>
        <w:t>ポイント上昇、移出が</w:t>
      </w:r>
      <w:r>
        <w:rPr>
          <w:rFonts w:ascii="ＭＳ 明朝" w:hint="eastAsia"/>
        </w:rPr>
        <w:t>1.1ポイント下降</w:t>
      </w:r>
      <w:r w:rsidRPr="008A5620">
        <w:rPr>
          <w:rFonts w:ascii="ＭＳ 明朝" w:hint="eastAsia"/>
        </w:rPr>
        <w:t>し、輸移出は</w:t>
      </w:r>
      <w:r>
        <w:rPr>
          <w:rFonts w:ascii="ＭＳ 明朝" w:hint="eastAsia"/>
        </w:rPr>
        <w:t>0.2</w:t>
      </w:r>
      <w:r w:rsidRPr="008A5620">
        <w:rPr>
          <w:rFonts w:ascii="ＭＳ 明朝" w:hint="eastAsia"/>
        </w:rPr>
        <w:t>ポイント上昇した。対して府内最終需要は</w:t>
      </w:r>
      <w:r>
        <w:rPr>
          <w:rFonts w:ascii="ＭＳ 明朝" w:hint="eastAsia"/>
        </w:rPr>
        <w:t>、</w:t>
      </w:r>
      <w:r w:rsidRPr="008A5620">
        <w:rPr>
          <w:rFonts w:ascii="ＭＳ 明朝" w:hint="eastAsia"/>
        </w:rPr>
        <w:t>民間消費支出が</w:t>
      </w:r>
      <w:r>
        <w:rPr>
          <w:rFonts w:ascii="ＭＳ 明朝" w:hint="eastAsia"/>
        </w:rPr>
        <w:t>0.3ポイント上昇</w:t>
      </w:r>
      <w:r w:rsidRPr="008A5620">
        <w:rPr>
          <w:rFonts w:ascii="ＭＳ 明朝" w:hint="eastAsia"/>
        </w:rPr>
        <w:t>、</w:t>
      </w:r>
      <w:r w:rsidR="00E46675" w:rsidRPr="004F3D03">
        <w:rPr>
          <w:rFonts w:ascii="ＭＳ 明朝" w:hint="eastAsia"/>
        </w:rPr>
        <w:t>一般政府消費支出が</w:t>
      </w:r>
      <w:r w:rsidR="00E46675">
        <w:rPr>
          <w:rFonts w:ascii="ＭＳ 明朝" w:hint="eastAsia"/>
        </w:rPr>
        <w:t>1.4ポイントの上昇</w:t>
      </w:r>
      <w:r w:rsidR="00E46675" w:rsidRPr="004F3D03">
        <w:rPr>
          <w:rFonts w:ascii="ＭＳ 明朝" w:hint="eastAsia"/>
        </w:rPr>
        <w:t>、</w:t>
      </w:r>
      <w:r w:rsidRPr="008A5620">
        <w:rPr>
          <w:rFonts w:ascii="ＭＳ 明朝" w:hint="eastAsia"/>
        </w:rPr>
        <w:t>府内総固定資本形成が</w:t>
      </w:r>
      <w:r>
        <w:rPr>
          <w:rFonts w:ascii="ＭＳ 明朝" w:hint="eastAsia"/>
        </w:rPr>
        <w:t>1.4ポイント下降</w:t>
      </w:r>
      <w:r w:rsidRPr="008A5620">
        <w:rPr>
          <w:rFonts w:ascii="ＭＳ 明朝" w:hint="eastAsia"/>
        </w:rPr>
        <w:t>している。</w:t>
      </w:r>
    </w:p>
    <w:p w:rsidR="00774502" w:rsidRPr="008A5620" w:rsidRDefault="00774502" w:rsidP="00B05626">
      <w:pPr>
        <w:ind w:leftChars="100" w:left="400" w:hangingChars="100" w:hanging="200"/>
        <w:rPr>
          <w:rFonts w:ascii="ＭＳ 明朝"/>
        </w:rPr>
      </w:pPr>
    </w:p>
    <w:p w:rsidR="00774502" w:rsidRDefault="00774502" w:rsidP="00B05626">
      <w:pPr>
        <w:pStyle w:val="afe"/>
      </w:pPr>
      <w:r>
        <w:rPr>
          <w:rFonts w:hint="eastAsia"/>
        </w:rPr>
        <w:t>図表１－３－４</w:t>
      </w:r>
      <w:r w:rsidRPr="00D039D0">
        <w:rPr>
          <w:rFonts w:hint="eastAsia"/>
        </w:rPr>
        <w:t xml:space="preserve">　最終需要の構成（大阪府）</w:t>
      </w:r>
    </w:p>
    <w:p w:rsidR="00774502" w:rsidRDefault="00774502" w:rsidP="00B05626">
      <w:pPr>
        <w:jc w:val="center"/>
        <w:rPr>
          <w:rFonts w:ascii="ＭＳ 明朝"/>
        </w:rPr>
      </w:pPr>
      <w:r>
        <w:rPr>
          <w:rFonts w:ascii="ＭＳ 明朝"/>
          <w:noProof/>
        </w:rPr>
        <w:drawing>
          <wp:inline distT="0" distB="0" distL="0" distR="0" wp14:anchorId="31B19B5D" wp14:editId="05A1FF14">
            <wp:extent cx="6478905" cy="2009512"/>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478905" cy="2009512"/>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図表１－３－５</w:t>
      </w:r>
      <w:r w:rsidRPr="00D039D0">
        <w:rPr>
          <w:rFonts w:hint="eastAsia"/>
        </w:rPr>
        <w:t xml:space="preserve">　最終需要の構成（全国）</w:t>
      </w:r>
    </w:p>
    <w:p w:rsidR="00774502" w:rsidRPr="00D039D0" w:rsidRDefault="00255FF0" w:rsidP="00B05626">
      <w:pPr>
        <w:jc w:val="center"/>
        <w:rPr>
          <w:rFonts w:ascii="ＭＳ 明朝"/>
        </w:rPr>
      </w:pPr>
      <w:r>
        <w:rPr>
          <w:rFonts w:ascii="ＭＳ 明朝"/>
          <w:noProof/>
        </w:rPr>
        <w:drawing>
          <wp:inline distT="0" distB="0" distL="0" distR="0" wp14:anchorId="32C34FE6" wp14:editId="09DCF5C9">
            <wp:extent cx="6478920" cy="1937520"/>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78920" cy="1937520"/>
                    </a:xfrm>
                    <a:prstGeom prst="rect">
                      <a:avLst/>
                    </a:prstGeom>
                    <a:noFill/>
                    <a:ln>
                      <a:noFill/>
                    </a:ln>
                  </pic:spPr>
                </pic:pic>
              </a:graphicData>
            </a:graphic>
          </wp:inline>
        </w:drawing>
      </w:r>
    </w:p>
    <w:p w:rsidR="00774502" w:rsidRDefault="00774502" w:rsidP="00B05626">
      <w:pPr>
        <w:pStyle w:val="afe"/>
      </w:pPr>
      <w:r w:rsidRPr="00D039D0">
        <w:br w:type="page"/>
      </w:r>
      <w:r>
        <w:rPr>
          <w:rFonts w:hint="eastAsia"/>
        </w:rPr>
        <w:lastRenderedPageBreak/>
        <w:t>図表１－３－６</w:t>
      </w:r>
      <w:r w:rsidRPr="00D039D0">
        <w:rPr>
          <w:rFonts w:hint="eastAsia"/>
        </w:rPr>
        <w:t xml:space="preserve">　最終需要の構成（大阪府）</w:t>
      </w:r>
      <w:r>
        <w:rPr>
          <w:rStyle w:val="aff8"/>
        </w:rPr>
        <w:footnoteReference w:id="3"/>
      </w:r>
    </w:p>
    <w:p w:rsidR="00774502" w:rsidRPr="00D039D0" w:rsidRDefault="00774502" w:rsidP="00B05626">
      <w:pPr>
        <w:jc w:val="center"/>
        <w:rPr>
          <w:rFonts w:ascii="ＭＳ 明朝"/>
        </w:rPr>
      </w:pPr>
      <w:r>
        <w:rPr>
          <w:rFonts w:ascii="ＭＳ 明朝"/>
          <w:noProof/>
        </w:rPr>
        <w:drawing>
          <wp:inline distT="0" distB="0" distL="0" distR="0" wp14:anchorId="7CCDE194" wp14:editId="0153E880">
            <wp:extent cx="6478905" cy="2344431"/>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478905" cy="2344431"/>
                    </a:xfrm>
                    <a:prstGeom prst="rect">
                      <a:avLst/>
                    </a:prstGeom>
                    <a:noFill/>
                    <a:ln>
                      <a:noFill/>
                    </a:ln>
                  </pic:spPr>
                </pic:pic>
              </a:graphicData>
            </a:graphic>
          </wp:inline>
        </w:drawing>
      </w:r>
    </w:p>
    <w:p w:rsidR="00774502" w:rsidRDefault="00774502" w:rsidP="00B05626">
      <w:pPr>
        <w:jc w:val="center"/>
        <w:rPr>
          <w:rFonts w:ascii="ＭＳ 明朝"/>
        </w:rPr>
      </w:pPr>
    </w:p>
    <w:p w:rsidR="00774502" w:rsidRPr="00D039D0" w:rsidRDefault="00774502" w:rsidP="00B05626">
      <w:pPr>
        <w:pStyle w:val="afe"/>
      </w:pPr>
      <w:r>
        <w:rPr>
          <w:rFonts w:hint="eastAsia"/>
        </w:rPr>
        <w:t>図表１－３－７</w:t>
      </w:r>
      <w:r w:rsidRPr="00D039D0">
        <w:rPr>
          <w:rFonts w:hint="eastAsia"/>
        </w:rPr>
        <w:t xml:space="preserve">　最終需要の構成（全国）</w:t>
      </w:r>
      <w:r>
        <w:rPr>
          <w:rStyle w:val="aff8"/>
        </w:rPr>
        <w:footnoteReference w:id="4"/>
      </w:r>
    </w:p>
    <w:p w:rsidR="00774502" w:rsidRDefault="00165D0A" w:rsidP="00B05626">
      <w:r>
        <w:rPr>
          <w:noProof/>
        </w:rPr>
        <w:drawing>
          <wp:inline distT="0" distB="0" distL="0" distR="0" wp14:anchorId="0B0B2230" wp14:editId="452B3AF1">
            <wp:extent cx="6478905" cy="2170116"/>
            <wp:effectExtent l="0" t="0" r="0" b="1905"/>
            <wp:docPr id="1075" name="図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478905" cy="2170116"/>
                    </a:xfrm>
                    <a:prstGeom prst="rect">
                      <a:avLst/>
                    </a:prstGeom>
                    <a:noFill/>
                    <a:ln>
                      <a:noFill/>
                    </a:ln>
                  </pic:spPr>
                </pic:pic>
              </a:graphicData>
            </a:graphic>
          </wp:inline>
        </w:drawing>
      </w:r>
    </w:p>
    <w:p w:rsidR="00774502" w:rsidRPr="00F15C54" w:rsidRDefault="00774502" w:rsidP="00B05626">
      <w:pPr>
        <w:pStyle w:val="3"/>
      </w:pPr>
      <w:r w:rsidRPr="00D039D0">
        <w:br w:type="page"/>
      </w:r>
      <w:bookmarkStart w:id="49" w:name="_Toc456274550"/>
      <w:bookmarkStart w:id="50" w:name="_Toc459812090"/>
      <w:bookmarkStart w:id="51" w:name="_Toc462237052"/>
      <w:r w:rsidRPr="00F15C54">
        <w:rPr>
          <w:rFonts w:hint="eastAsia"/>
        </w:rPr>
        <w:lastRenderedPageBreak/>
        <w:t>３</w:t>
      </w:r>
      <w:r>
        <w:rPr>
          <w:rFonts w:hint="eastAsia"/>
        </w:rPr>
        <w:t xml:space="preserve">　</w:t>
      </w:r>
      <w:r w:rsidRPr="00F15C54">
        <w:rPr>
          <w:rFonts w:hint="eastAsia"/>
        </w:rPr>
        <w:t>産業別（37部門）の需要構成</w:t>
      </w:r>
      <w:bookmarkEnd w:id="49"/>
      <w:bookmarkEnd w:id="50"/>
      <w:bookmarkEnd w:id="51"/>
    </w:p>
    <w:p w:rsidR="00774502" w:rsidRPr="00FC3F19" w:rsidRDefault="00774502" w:rsidP="00B05626">
      <w:pPr>
        <w:ind w:leftChars="100" w:left="400" w:hangingChars="100" w:hanging="200"/>
        <w:rPr>
          <w:rFonts w:ascii="ＭＳ 明朝"/>
        </w:rPr>
      </w:pPr>
      <w:r w:rsidRPr="00FC3F19">
        <w:rPr>
          <w:rFonts w:ascii="ＭＳ 明朝" w:hint="eastAsia"/>
        </w:rPr>
        <w:t>○　総需要に占める需要構成を次のとおり４つの型に分ける。</w:t>
      </w:r>
    </w:p>
    <w:p w:rsidR="00774502" w:rsidRPr="00FC3F19" w:rsidRDefault="00774502" w:rsidP="00B05626">
      <w:pPr>
        <w:spacing w:line="100" w:lineRule="exact"/>
        <w:rPr>
          <w:rFonts w:ascii="ＭＳ 明朝"/>
        </w:rPr>
      </w:pPr>
    </w:p>
    <w:p w:rsidR="00774502" w:rsidRPr="00FC3F19" w:rsidRDefault="00774502" w:rsidP="00B05626">
      <w:pPr>
        <w:pStyle w:val="aff3"/>
        <w:ind w:leftChars="350" w:left="700" w:firstLine="0"/>
        <w:rPr>
          <w:sz w:val="18"/>
        </w:rPr>
      </w:pPr>
      <w:r w:rsidRPr="00FC3F19">
        <w:rPr>
          <w:rFonts w:ascii="ＭＳ ゴシック" w:eastAsia="ＭＳ ゴシック" w:hAnsi="ＭＳ ゴシック" w:hint="eastAsia"/>
          <w:b/>
          <w:sz w:val="18"/>
        </w:rPr>
        <w:t>府内中間需要型</w:t>
      </w:r>
      <w:r>
        <w:rPr>
          <w:rFonts w:hint="eastAsia"/>
          <w:sz w:val="18"/>
        </w:rPr>
        <w:t>：各部門の原材料等</w:t>
      </w:r>
      <w:r w:rsidRPr="00FC3F19">
        <w:rPr>
          <w:rFonts w:hint="eastAsia"/>
          <w:sz w:val="18"/>
        </w:rPr>
        <w:t>として使用される中間需要の構成比が50％を超える部門</w:t>
      </w:r>
    </w:p>
    <w:p w:rsidR="00774502" w:rsidRPr="00FC3F19" w:rsidRDefault="00774502" w:rsidP="00B05626">
      <w:pPr>
        <w:ind w:leftChars="350" w:left="700"/>
        <w:rPr>
          <w:rFonts w:ascii="ＭＳ 明朝"/>
          <w:sz w:val="18"/>
        </w:rPr>
      </w:pPr>
      <w:r w:rsidRPr="00FC3F19">
        <w:rPr>
          <w:rFonts w:ascii="ＭＳ ゴシック" w:eastAsia="ＭＳ ゴシック" w:hAnsi="ＭＳ ゴシック" w:hint="eastAsia"/>
          <w:b/>
          <w:sz w:val="18"/>
        </w:rPr>
        <w:t>府内最終需要型</w:t>
      </w:r>
      <w:r w:rsidRPr="00FC3F19">
        <w:rPr>
          <w:rFonts w:ascii="ＭＳ 明朝" w:hint="eastAsia"/>
          <w:sz w:val="18"/>
        </w:rPr>
        <w:t>：最終需要財として、消費財や投資財に使用される府内最終需要の構成比が50％を超える部門</w:t>
      </w:r>
    </w:p>
    <w:p w:rsidR="00774502" w:rsidRPr="00FC3F19" w:rsidRDefault="00774502" w:rsidP="00B05626">
      <w:pPr>
        <w:ind w:leftChars="350" w:left="700"/>
        <w:rPr>
          <w:rFonts w:ascii="ＭＳ 明朝"/>
          <w:sz w:val="18"/>
        </w:rPr>
      </w:pPr>
      <w:r w:rsidRPr="00FC3F19">
        <w:rPr>
          <w:rFonts w:ascii="ＭＳ ゴシック" w:eastAsia="ＭＳ ゴシック" w:hAnsi="ＭＳ ゴシック" w:hint="eastAsia"/>
          <w:b/>
          <w:sz w:val="18"/>
        </w:rPr>
        <w:t>輸　移　出　型</w:t>
      </w:r>
      <w:r w:rsidRPr="00FC3F19">
        <w:rPr>
          <w:rFonts w:ascii="ＭＳ 明朝" w:hint="eastAsia"/>
          <w:sz w:val="18"/>
        </w:rPr>
        <w:t>：他地域の需要を満たすために供される輸移出の構成比が50％を超える部門</w:t>
      </w:r>
    </w:p>
    <w:p w:rsidR="00774502" w:rsidRPr="00FC3F19" w:rsidRDefault="00774502" w:rsidP="00B05626">
      <w:pPr>
        <w:ind w:leftChars="350" w:left="700"/>
        <w:rPr>
          <w:rFonts w:ascii="ＭＳ 明朝"/>
          <w:sz w:val="18"/>
        </w:rPr>
      </w:pPr>
      <w:r w:rsidRPr="00FC3F19">
        <w:rPr>
          <w:rFonts w:ascii="ＭＳ ゴシック" w:eastAsia="ＭＳ ゴシック" w:hAnsi="ＭＳ ゴシック" w:hint="eastAsia"/>
          <w:b/>
          <w:sz w:val="18"/>
        </w:rPr>
        <w:t>中　　間　　型</w:t>
      </w:r>
      <w:r w:rsidRPr="00FC3F19">
        <w:rPr>
          <w:rFonts w:ascii="ＭＳ 明朝" w:hint="eastAsia"/>
          <w:sz w:val="18"/>
        </w:rPr>
        <w:t>：各需要の構成比がともに50％以下の部門</w:t>
      </w:r>
    </w:p>
    <w:p w:rsidR="00774502" w:rsidRPr="005D6ABD" w:rsidRDefault="00774502" w:rsidP="00B05626">
      <w:pPr>
        <w:spacing w:line="100" w:lineRule="exact"/>
        <w:rPr>
          <w:rFonts w:ascii="ＭＳ 明朝"/>
          <w:sz w:val="18"/>
        </w:rPr>
      </w:pPr>
    </w:p>
    <w:p w:rsidR="00774502" w:rsidRPr="009A3CC1" w:rsidRDefault="00774502" w:rsidP="00B05626">
      <w:pPr>
        <w:ind w:left="400" w:firstLine="200"/>
        <w:rPr>
          <w:rFonts w:ascii="ＭＳ 明朝"/>
        </w:rPr>
      </w:pPr>
      <w:r w:rsidRPr="005D6ABD">
        <w:rPr>
          <w:rFonts w:ascii="ＭＳ 明朝" w:hint="eastAsia"/>
        </w:rPr>
        <w:t>産業平均は府内中間需要</w:t>
      </w:r>
      <w:r>
        <w:rPr>
          <w:rFonts w:ascii="ＭＳ 明朝" w:hint="eastAsia"/>
        </w:rPr>
        <w:t>33.0</w:t>
      </w:r>
      <w:r w:rsidRPr="005D6ABD">
        <w:rPr>
          <w:rFonts w:ascii="ＭＳ 明朝" w:hint="eastAsia"/>
        </w:rPr>
        <w:t>％、府内最終需要38.2％、輸移出</w:t>
      </w:r>
      <w:r>
        <w:rPr>
          <w:rFonts w:ascii="ＭＳ 明朝" w:hint="eastAsia"/>
        </w:rPr>
        <w:t>28.8％であり、大阪府の構成は中間型とい</w:t>
      </w:r>
      <w:r w:rsidRPr="005D6ABD">
        <w:rPr>
          <w:rFonts w:ascii="ＭＳ 明朝" w:hint="eastAsia"/>
        </w:rPr>
        <w:t>える。</w:t>
      </w:r>
      <w:r>
        <w:rPr>
          <w:rFonts w:ascii="ＭＳ 明朝" w:hint="eastAsia"/>
        </w:rPr>
        <w:t>以下、産業別の</w:t>
      </w:r>
      <w:r w:rsidRPr="00BB415B">
        <w:rPr>
          <w:rFonts w:ascii="ＭＳ 明朝" w:hint="eastAsia"/>
          <w:szCs w:val="18"/>
        </w:rPr>
        <w:t>総需要に占める</w:t>
      </w:r>
      <w:r>
        <w:rPr>
          <w:rFonts w:ascii="ＭＳ 明朝" w:hint="eastAsia"/>
          <w:szCs w:val="18"/>
        </w:rPr>
        <w:t>３つの需要の</w:t>
      </w:r>
      <w:r w:rsidRPr="00BB415B">
        <w:rPr>
          <w:rFonts w:ascii="ＭＳ 明朝" w:hint="eastAsia"/>
          <w:szCs w:val="18"/>
        </w:rPr>
        <w:t>構成をグラフ化した。</w:t>
      </w:r>
    </w:p>
    <w:p w:rsidR="00774502" w:rsidRDefault="00774502" w:rsidP="00B05626">
      <w:pPr>
        <w:ind w:left="400" w:firstLine="200"/>
        <w:rPr>
          <w:rFonts w:ascii="ＭＳ 明朝"/>
        </w:rPr>
      </w:pPr>
    </w:p>
    <w:p w:rsidR="00774502" w:rsidRPr="00DE42A2" w:rsidRDefault="00774502" w:rsidP="00B05626">
      <w:pPr>
        <w:pStyle w:val="afe"/>
      </w:pPr>
      <w:r w:rsidRPr="00DE42A2">
        <w:rPr>
          <w:rFonts w:hint="eastAsia"/>
        </w:rPr>
        <w:t>図表１－３－８　平成23年産業別の需要構成</w:t>
      </w:r>
    </w:p>
    <w:p w:rsidR="00774502" w:rsidRDefault="00774502" w:rsidP="00B05626">
      <w:pPr>
        <w:jc w:val="center"/>
      </w:pPr>
      <w:r w:rsidRPr="00F1333C">
        <w:rPr>
          <w:noProof/>
        </w:rPr>
        <w:drawing>
          <wp:inline distT="0" distB="0" distL="0" distR="0" wp14:anchorId="26811B0A" wp14:editId="41F70495">
            <wp:extent cx="5539859" cy="5174165"/>
            <wp:effectExtent l="0" t="0" r="381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t="1026" r="949" b="1467"/>
                    <a:stretch/>
                  </pic:blipFill>
                  <pic:spPr bwMode="auto">
                    <a:xfrm>
                      <a:off x="0" y="0"/>
                      <a:ext cx="5539859" cy="517416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74502" w:rsidRDefault="00774502" w:rsidP="00B05626">
      <w:pPr>
        <w:jc w:val="center"/>
        <w:rPr>
          <w:rFonts w:ascii="ＭＳ 明朝"/>
          <w:sz w:val="18"/>
        </w:rPr>
      </w:pPr>
      <w:r>
        <w:rPr>
          <w:rFonts w:ascii="ＭＳ 明朝"/>
          <w:noProof/>
          <w:sz w:val="18"/>
        </w:rPr>
        <w:drawing>
          <wp:inline distT="0" distB="0" distL="0" distR="0" wp14:anchorId="3C779994" wp14:editId="534B8740">
            <wp:extent cx="6478905" cy="156642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6478905" cy="1566420"/>
                    </a:xfrm>
                    <a:prstGeom prst="rect">
                      <a:avLst/>
                    </a:prstGeom>
                    <a:noFill/>
                    <a:ln>
                      <a:noFill/>
                    </a:ln>
                  </pic:spPr>
                </pic:pic>
              </a:graphicData>
            </a:graphic>
          </wp:inline>
        </w:drawing>
      </w:r>
    </w:p>
    <w:p w:rsidR="00774502" w:rsidRPr="00DE42A2" w:rsidRDefault="00774502" w:rsidP="00B05626">
      <w:pPr>
        <w:pStyle w:val="afe"/>
      </w:pPr>
      <w:r>
        <w:rPr>
          <w:sz w:val="18"/>
        </w:rPr>
        <w:br w:type="page"/>
      </w:r>
      <w:r w:rsidRPr="00DE42A2">
        <w:rPr>
          <w:rFonts w:hint="eastAsia"/>
        </w:rPr>
        <w:lastRenderedPageBreak/>
        <w:t>図表１－３－９　産業別の総需要の構成（大阪府）</w:t>
      </w:r>
    </w:p>
    <w:p w:rsidR="00774502" w:rsidRDefault="00774502" w:rsidP="00B05626">
      <w:pPr>
        <w:jc w:val="center"/>
        <w:rPr>
          <w:rFonts w:ascii="ＭＳ 明朝"/>
          <w:sz w:val="18"/>
        </w:rPr>
      </w:pPr>
      <w:r>
        <w:rPr>
          <w:rFonts w:ascii="ＭＳ 明朝"/>
          <w:noProof/>
          <w:sz w:val="18"/>
        </w:rPr>
        <w:drawing>
          <wp:inline distT="0" distB="0" distL="0" distR="0" wp14:anchorId="13907CD7" wp14:editId="29120EBC">
            <wp:extent cx="6477000" cy="7452519"/>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l="1176" r="1176"/>
                    <a:stretch/>
                  </pic:blipFill>
                  <pic:spPr bwMode="auto">
                    <a:xfrm>
                      <a:off x="0" y="0"/>
                      <a:ext cx="6477000" cy="7452519"/>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605C77" w:rsidRDefault="00774502" w:rsidP="00B05626">
      <w:pPr>
        <w:pStyle w:val="3"/>
      </w:pPr>
      <w:r>
        <w:rPr>
          <w:rFonts w:ascii="ＭＳ 明朝"/>
          <w:sz w:val="18"/>
        </w:rPr>
        <w:br w:type="column"/>
      </w:r>
      <w:bookmarkStart w:id="52" w:name="_Toc456274551"/>
      <w:bookmarkStart w:id="53" w:name="_Toc459812091"/>
      <w:bookmarkStart w:id="54" w:name="_Toc462237053"/>
      <w:r>
        <w:rPr>
          <w:rFonts w:hint="eastAsia"/>
        </w:rPr>
        <w:lastRenderedPageBreak/>
        <w:t xml:space="preserve">４　</w:t>
      </w:r>
      <w:r w:rsidRPr="00605C77">
        <w:rPr>
          <w:rFonts w:hint="eastAsia"/>
        </w:rPr>
        <w:t>自給率</w:t>
      </w:r>
      <w:bookmarkEnd w:id="52"/>
      <w:bookmarkEnd w:id="53"/>
      <w:bookmarkEnd w:id="54"/>
    </w:p>
    <w:p w:rsidR="00774502" w:rsidRPr="004B29DE" w:rsidRDefault="00774502" w:rsidP="00B05626">
      <w:pPr>
        <w:ind w:leftChars="100" w:left="400" w:hangingChars="100" w:hanging="200"/>
        <w:rPr>
          <w:rFonts w:ascii="ＭＳ 明朝"/>
        </w:rPr>
      </w:pPr>
      <w:r w:rsidRPr="004B29DE">
        <w:rPr>
          <w:rFonts w:ascii="ＭＳ 明朝" w:hint="eastAsia"/>
        </w:rPr>
        <w:t>○　府内需要が、どの程度、府内生産でまかなわれているかを示す「自給率」は</w:t>
      </w:r>
      <w:r w:rsidR="00A0139A">
        <w:rPr>
          <w:rFonts w:ascii="ＭＳ 明朝" w:hint="eastAsia"/>
        </w:rPr>
        <w:t>産業計で</w:t>
      </w:r>
      <w:r>
        <w:rPr>
          <w:rFonts w:ascii="ＭＳ 明朝" w:hint="eastAsia"/>
        </w:rPr>
        <w:t>65</w:t>
      </w:r>
      <w:r w:rsidRPr="004B29DE">
        <w:rPr>
          <w:rFonts w:ascii="ＭＳ 明朝" w:hint="eastAsia"/>
        </w:rPr>
        <w:t>.</w:t>
      </w:r>
      <w:r>
        <w:rPr>
          <w:rFonts w:ascii="ＭＳ 明朝" w:hint="eastAsia"/>
        </w:rPr>
        <w:t>9</w:t>
      </w:r>
      <w:r w:rsidRPr="004B29DE">
        <w:rPr>
          <w:rFonts w:ascii="ＭＳ 明朝" w:hint="eastAsia"/>
        </w:rPr>
        <w:t>％となった。</w:t>
      </w:r>
    </w:p>
    <w:p w:rsidR="00774502" w:rsidRPr="00BF4B91" w:rsidRDefault="00774502" w:rsidP="00B05626">
      <w:pPr>
        <w:ind w:leftChars="100" w:left="400" w:hangingChars="100" w:hanging="200"/>
        <w:rPr>
          <w:rFonts w:ascii="ＭＳ 明朝"/>
        </w:rPr>
      </w:pPr>
    </w:p>
    <w:p w:rsidR="00774502" w:rsidRPr="000E68FF" w:rsidRDefault="00774502" w:rsidP="00B05626">
      <w:pPr>
        <w:pStyle w:val="afe"/>
      </w:pPr>
      <w:r>
        <w:rPr>
          <w:rFonts w:hint="eastAsia"/>
        </w:rPr>
        <w:t>図表１－３－</w:t>
      </w:r>
      <w:r w:rsidRPr="000E68FF">
        <w:rPr>
          <w:rFonts w:hint="eastAsia"/>
        </w:rPr>
        <w:t>10　産業別の自給率、輸入率、移入率</w:t>
      </w:r>
      <w:r>
        <w:rPr>
          <w:rStyle w:val="aff8"/>
        </w:rPr>
        <w:footnoteReference w:id="5"/>
      </w:r>
    </w:p>
    <w:p w:rsidR="00774502" w:rsidRDefault="00774502" w:rsidP="00B05626">
      <w:pPr>
        <w:widowControl/>
        <w:jc w:val="center"/>
      </w:pPr>
      <w:r>
        <w:rPr>
          <w:noProof/>
        </w:rPr>
        <w:drawing>
          <wp:inline distT="0" distB="0" distL="0" distR="0" wp14:anchorId="34CC18D7" wp14:editId="14E1C214">
            <wp:extent cx="5853545" cy="6795655"/>
            <wp:effectExtent l="0" t="0" r="0" b="571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l="632" r="4657" b="1431"/>
                    <a:stretch/>
                  </pic:blipFill>
                  <pic:spPr bwMode="auto">
                    <a:xfrm>
                      <a:off x="0" y="0"/>
                      <a:ext cx="5853545" cy="679565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774502" w:rsidRPr="009D136A" w:rsidRDefault="00774502" w:rsidP="00B05626">
      <w:pPr>
        <w:pStyle w:val="2"/>
      </w:pPr>
      <w:bookmarkStart w:id="55" w:name="_Toc456274552"/>
      <w:bookmarkStart w:id="56" w:name="_Toc459812092"/>
      <w:bookmarkStart w:id="57" w:name="_Toc462237054"/>
      <w:r w:rsidRPr="009D136A">
        <w:rPr>
          <w:rFonts w:hint="eastAsia"/>
        </w:rPr>
        <w:lastRenderedPageBreak/>
        <w:t>第４章　生産波及効果と誘発効果</w:t>
      </w:r>
      <w:bookmarkEnd w:id="55"/>
      <w:bookmarkEnd w:id="56"/>
      <w:bookmarkEnd w:id="57"/>
    </w:p>
    <w:p w:rsidR="00774502" w:rsidRPr="000746E5" w:rsidRDefault="00774502" w:rsidP="00B05626">
      <w:pPr>
        <w:pStyle w:val="3"/>
      </w:pPr>
      <w:bookmarkStart w:id="58" w:name="_Toc456274553"/>
      <w:bookmarkStart w:id="59" w:name="_Toc459812093"/>
      <w:bookmarkStart w:id="60" w:name="_Toc462237055"/>
      <w:r w:rsidRPr="000746E5">
        <w:rPr>
          <w:rStyle w:val="10"/>
          <w:rFonts w:ascii="ＭＳ ゴシック" w:eastAsia="ＭＳ ゴシック" w:hAnsi="ＭＳ ゴシック" w:cs="Times New Roman" w:hint="eastAsia"/>
          <w:b/>
          <w:bCs w:val="0"/>
          <w:kern w:val="2"/>
          <w:sz w:val="22"/>
          <w:szCs w:val="22"/>
        </w:rPr>
        <w:t>１</w:t>
      </w:r>
      <w:r w:rsidRPr="000746E5">
        <w:rPr>
          <w:rFonts w:hint="eastAsia"/>
        </w:rPr>
        <w:t xml:space="preserve">　生産波及効果</w:t>
      </w:r>
      <w:bookmarkEnd w:id="58"/>
      <w:bookmarkEnd w:id="59"/>
      <w:bookmarkEnd w:id="60"/>
    </w:p>
    <w:p w:rsidR="00774502" w:rsidRPr="009D136A" w:rsidRDefault="00774502" w:rsidP="00B05626">
      <w:pPr>
        <w:pStyle w:val="4"/>
      </w:pPr>
      <w:bookmarkStart w:id="61" w:name="_Toc456274554"/>
      <w:r w:rsidRPr="009D136A">
        <w:rPr>
          <w:rFonts w:hint="eastAsia"/>
        </w:rPr>
        <w:t>（１）生産波及の大きさ</w:t>
      </w:r>
      <w:bookmarkEnd w:id="61"/>
    </w:p>
    <w:p w:rsidR="00774502" w:rsidRPr="009D136A" w:rsidRDefault="00774502" w:rsidP="00B05626">
      <w:pPr>
        <w:ind w:leftChars="100" w:left="400" w:hangingChars="100" w:hanging="200"/>
        <w:rPr>
          <w:rStyle w:val="st1"/>
          <w:rFonts w:cs="Arial"/>
        </w:rPr>
      </w:pPr>
      <w:r w:rsidRPr="009D136A">
        <w:rPr>
          <w:rFonts w:hint="eastAsia"/>
        </w:rPr>
        <w:t>○　１単位あたりの最終需要に対する</w:t>
      </w:r>
      <w:r w:rsidRPr="009D136A">
        <w:rPr>
          <w:rStyle w:val="st1"/>
          <w:rFonts w:cs="Arial" w:hint="eastAsia"/>
        </w:rPr>
        <w:t>生産波及の大きさは、逆行列係数</w:t>
      </w:r>
      <w:r w:rsidRPr="009D136A">
        <w:rPr>
          <w:rStyle w:val="aff8"/>
          <w:rFonts w:cs="Arial"/>
        </w:rPr>
        <w:footnoteReference w:id="6"/>
      </w:r>
      <w:r w:rsidRPr="009D136A">
        <w:rPr>
          <w:rStyle w:val="st1"/>
          <w:rFonts w:cs="Arial" w:hint="eastAsia"/>
        </w:rPr>
        <w:t>表の列和により示すことができる。</w:t>
      </w:r>
    </w:p>
    <w:p w:rsidR="00774502" w:rsidRPr="009D136A" w:rsidRDefault="00774502" w:rsidP="00B05626">
      <w:pPr>
        <w:ind w:leftChars="100" w:left="400" w:hangingChars="100" w:hanging="200"/>
        <w:rPr>
          <w:rStyle w:val="st1"/>
          <w:rFonts w:cs="Arial"/>
        </w:rPr>
      </w:pPr>
      <w:r w:rsidRPr="009D136A">
        <w:rPr>
          <w:rStyle w:val="st1"/>
          <w:rFonts w:cs="Arial" w:hint="eastAsia"/>
        </w:rPr>
        <w:t>○　平成23年は全産業平均で</w:t>
      </w:r>
      <w:r w:rsidRPr="00E247BE">
        <w:rPr>
          <w:rStyle w:val="st1"/>
          <w:rFonts w:cs="Arial"/>
        </w:rPr>
        <w:t>1.369828</w:t>
      </w:r>
      <w:r w:rsidRPr="009D136A">
        <w:rPr>
          <w:rStyle w:val="st1"/>
          <w:rFonts w:cs="Arial" w:hint="eastAsia"/>
        </w:rPr>
        <w:t>倍（</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9D136A">
        <w:rPr>
          <w:rFonts w:hint="eastAsia"/>
        </w:rPr>
        <w:t>型による</w:t>
      </w:r>
      <w:r w:rsidRPr="009D136A">
        <w:rPr>
          <w:rStyle w:val="st1"/>
          <w:rFonts w:cs="Arial" w:hint="eastAsia"/>
        </w:rPr>
        <w:t>）であった。</w:t>
      </w:r>
    </w:p>
    <w:p w:rsidR="00774502" w:rsidRPr="009D136A" w:rsidRDefault="00774502" w:rsidP="00B05626">
      <w:pPr>
        <w:ind w:leftChars="100" w:left="400" w:hangingChars="100" w:hanging="200"/>
        <w:rPr>
          <w:rFonts w:cs="Arial"/>
        </w:rPr>
      </w:pPr>
    </w:p>
    <w:p w:rsidR="00774502" w:rsidRPr="009D136A" w:rsidRDefault="00774502" w:rsidP="00B05626">
      <w:pPr>
        <w:pStyle w:val="afe"/>
      </w:pPr>
      <w:r w:rsidRPr="009D136A">
        <w:rPr>
          <w:rFonts w:ascii="ＭＳ ゴシック" w:eastAsia="ＭＳ ゴシック" w:hAnsi="ＭＳ ゴシック" w:hint="eastAsia"/>
        </w:rPr>
        <w:t xml:space="preserve">　</w:t>
      </w:r>
      <w:r w:rsidRPr="009D136A">
        <w:rPr>
          <w:rFonts w:hint="eastAsia"/>
        </w:rPr>
        <w:t>図表１－４－１　産業別の生産波及の大きさ</w:t>
      </w:r>
      <w:r>
        <w:rPr>
          <w:rFonts w:hint="eastAsia"/>
        </w:rPr>
        <w:t>（37部門）</w:t>
      </w:r>
    </w:p>
    <w:p w:rsidR="00167DDC" w:rsidRDefault="00774502" w:rsidP="00B05626">
      <w:pPr>
        <w:jc w:val="center"/>
        <w:rPr>
          <w:rFonts w:ascii="ＭＳ ゴシック" w:eastAsia="ＭＳ ゴシック" w:hAnsi="ＭＳ ゴシック" w:cs="Arial"/>
          <w:b/>
        </w:rPr>
      </w:pPr>
      <w:r>
        <w:rPr>
          <w:rFonts w:ascii="ＭＳ ゴシック" w:eastAsia="ＭＳ ゴシック" w:hAnsi="ＭＳ ゴシック" w:cs="Arial"/>
          <w:b/>
          <w:noProof/>
        </w:rPr>
        <w:drawing>
          <wp:inline distT="0" distB="0" distL="0" distR="0" wp14:anchorId="33DF482B" wp14:editId="17E0575D">
            <wp:extent cx="6192720" cy="6037200"/>
            <wp:effectExtent l="0" t="0" r="0" b="190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6192720" cy="6037200"/>
                    </a:xfrm>
                    <a:prstGeom prst="rect">
                      <a:avLst/>
                    </a:prstGeom>
                    <a:noFill/>
                    <a:ln>
                      <a:noFill/>
                    </a:ln>
                  </pic:spPr>
                </pic:pic>
              </a:graphicData>
            </a:graphic>
          </wp:inline>
        </w:drawing>
      </w:r>
    </w:p>
    <w:p w:rsidR="00167DDC" w:rsidRDefault="00167DDC" w:rsidP="00B05626">
      <w:pPr>
        <w:widowControl/>
        <w:rPr>
          <w:rFonts w:ascii="ＭＳ ゴシック" w:eastAsia="ＭＳ ゴシック" w:hAnsi="ＭＳ ゴシック" w:cs="Arial"/>
          <w:b/>
        </w:rPr>
      </w:pPr>
      <w:r>
        <w:rPr>
          <w:rFonts w:ascii="ＭＳ ゴシック" w:eastAsia="ＭＳ ゴシック" w:hAnsi="ＭＳ ゴシック" w:cs="Arial"/>
          <w:b/>
        </w:rPr>
        <w:br w:type="page"/>
      </w:r>
    </w:p>
    <w:p w:rsidR="00774502" w:rsidRPr="009D136A" w:rsidRDefault="00774502" w:rsidP="00B05626">
      <w:pPr>
        <w:pStyle w:val="4"/>
      </w:pPr>
      <w:bookmarkStart w:id="62" w:name="_Toc456274555"/>
      <w:r w:rsidRPr="009D136A">
        <w:rPr>
          <w:rFonts w:hint="eastAsia"/>
        </w:rPr>
        <w:lastRenderedPageBreak/>
        <w:t>（２）生産波及の大きさの推移</w:t>
      </w:r>
      <w:bookmarkEnd w:id="62"/>
    </w:p>
    <w:p w:rsidR="00774502" w:rsidRPr="009D136A" w:rsidRDefault="00774502" w:rsidP="00B05626">
      <w:pPr>
        <w:ind w:leftChars="100" w:left="400" w:hangingChars="100" w:hanging="200"/>
      </w:pPr>
      <w:r w:rsidRPr="009D136A">
        <w:rPr>
          <w:rFonts w:hint="eastAsia"/>
        </w:rPr>
        <w:t xml:space="preserve">○　</w:t>
      </w:r>
      <w:bookmarkStart w:id="63" w:name="_Toc456274556"/>
      <w:r w:rsidRPr="009D136A">
        <w:rPr>
          <w:rFonts w:hint="eastAsia"/>
        </w:rPr>
        <w:t>輸移入の影響を考慮した</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9D136A">
        <w:rPr>
          <w:rFonts w:hint="eastAsia"/>
        </w:rPr>
        <w:t>型逆行列係数表の列和を比較することで、平成17年からの生産波及効果の大きさの推移を見ると、全産業平均で減少した。</w:t>
      </w:r>
    </w:p>
    <w:p w:rsidR="00774502" w:rsidRPr="009D136A" w:rsidRDefault="00774502" w:rsidP="00B05626">
      <w:pPr>
        <w:ind w:leftChars="100" w:left="400" w:hangingChars="100" w:hanging="200"/>
      </w:pPr>
      <w:r w:rsidRPr="009D136A">
        <w:rPr>
          <w:rFonts w:hint="eastAsia"/>
        </w:rPr>
        <w:t>○　平成17</w:t>
      </w:r>
      <w:r>
        <w:rPr>
          <w:rFonts w:hint="eastAsia"/>
        </w:rPr>
        <w:t>年と部門分類の変更のない産業の推移を見ると、鉄鋼、情報通信</w:t>
      </w:r>
      <w:r w:rsidRPr="009D136A">
        <w:rPr>
          <w:rFonts w:hint="eastAsia"/>
        </w:rPr>
        <w:t>などで増加した一方、</w:t>
      </w:r>
      <w:r>
        <w:rPr>
          <w:rFonts w:hint="eastAsia"/>
        </w:rPr>
        <w:t>商業、不動産</w:t>
      </w:r>
      <w:r w:rsidRPr="009D136A">
        <w:rPr>
          <w:rFonts w:hint="eastAsia"/>
        </w:rPr>
        <w:t>などで減少した。</w:t>
      </w:r>
    </w:p>
    <w:p w:rsidR="00774502" w:rsidRPr="009D136A" w:rsidRDefault="00774502" w:rsidP="00B05626">
      <w:pPr>
        <w:ind w:leftChars="100" w:left="400" w:hangingChars="100" w:hanging="200"/>
      </w:pPr>
    </w:p>
    <w:p w:rsidR="00774502" w:rsidRPr="009D136A" w:rsidRDefault="00774502" w:rsidP="00B05626">
      <w:pPr>
        <w:pStyle w:val="afe"/>
        <w:rPr>
          <w:rStyle w:val="st1"/>
          <w:rFonts w:cs="Arial"/>
        </w:rPr>
      </w:pPr>
      <w:r w:rsidRPr="009D136A">
        <w:rPr>
          <w:rFonts w:hint="eastAsia"/>
        </w:rPr>
        <w:t>図表１－４－２　産業別の逆行列係数</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9D136A">
        <w:t xml:space="preserve"> </w:t>
      </w:r>
      <w:r w:rsidRPr="009D136A">
        <w:rPr>
          <w:rFonts w:hint="eastAsia"/>
        </w:rPr>
        <w:t>型</w:t>
      </w:r>
      <w:r w:rsidR="00A0139A">
        <w:rPr>
          <w:rFonts w:hint="eastAsia"/>
        </w:rPr>
        <w:t>列和</w:t>
      </w:r>
      <w:r w:rsidRPr="009D136A">
        <w:rPr>
          <w:rFonts w:hint="eastAsia"/>
        </w:rPr>
        <w:t>の推移</w:t>
      </w:r>
      <w:r>
        <w:rPr>
          <w:rFonts w:hint="eastAsia"/>
        </w:rPr>
        <w:t>（37部門）</w:t>
      </w:r>
    </w:p>
    <w:p w:rsidR="00774502" w:rsidRPr="009D136A" w:rsidRDefault="00774502" w:rsidP="00B05626">
      <w:pPr>
        <w:jc w:val="center"/>
        <w:rPr>
          <w:rStyle w:val="st1"/>
          <w:rFonts w:cs="Arial"/>
        </w:rPr>
      </w:pPr>
      <w:r>
        <w:rPr>
          <w:rFonts w:cs="Arial"/>
          <w:noProof/>
        </w:rPr>
        <w:drawing>
          <wp:inline distT="0" distB="0" distL="0" distR="0" wp14:anchorId="1484580A" wp14:editId="34323586">
            <wp:extent cx="6377305" cy="6733540"/>
            <wp:effectExtent l="0" t="0" r="444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6377305" cy="6733540"/>
                    </a:xfrm>
                    <a:prstGeom prst="rect">
                      <a:avLst/>
                    </a:prstGeom>
                    <a:noFill/>
                    <a:ln>
                      <a:noFill/>
                    </a:ln>
                  </pic:spPr>
                </pic:pic>
              </a:graphicData>
            </a:graphic>
          </wp:inline>
        </w:drawing>
      </w:r>
    </w:p>
    <w:p w:rsidR="00774502" w:rsidRPr="009D136A" w:rsidRDefault="00774502" w:rsidP="00B05626">
      <w:pPr>
        <w:widowControl/>
        <w:rPr>
          <w:rStyle w:val="st1"/>
          <w:rFonts w:cs="Arial"/>
        </w:rPr>
      </w:pPr>
      <w:r w:rsidRPr="009D136A">
        <w:rPr>
          <w:rStyle w:val="st1"/>
          <w:rFonts w:cs="Arial"/>
        </w:rPr>
        <w:br w:type="page"/>
      </w:r>
    </w:p>
    <w:bookmarkEnd w:id="63"/>
    <w:p w:rsidR="00774502" w:rsidRPr="009D136A" w:rsidRDefault="00774502" w:rsidP="00B05626">
      <w:pPr>
        <w:pStyle w:val="4"/>
        <w:rPr>
          <w:rFonts w:eastAsiaTheme="minorEastAsia" w:cs="Arial"/>
        </w:rPr>
      </w:pPr>
      <w:r w:rsidRPr="009D136A">
        <w:rPr>
          <w:rFonts w:hint="eastAsia"/>
        </w:rPr>
        <w:lastRenderedPageBreak/>
        <w:t>（３）影響力係数と感応度係数</w:t>
      </w:r>
    </w:p>
    <w:p w:rsidR="00774502" w:rsidRPr="009D136A" w:rsidRDefault="00774502" w:rsidP="00B05626">
      <w:pPr>
        <w:pStyle w:val="a3"/>
        <w:tabs>
          <w:tab w:val="clear" w:pos="4252"/>
          <w:tab w:val="clear" w:pos="8504"/>
        </w:tabs>
        <w:snapToGrid/>
        <w:ind w:leftChars="100" w:left="400" w:hangingChars="100" w:hanging="200"/>
      </w:pPr>
      <w:r w:rsidRPr="009D136A">
        <w:rPr>
          <w:rFonts w:hint="eastAsia"/>
        </w:rPr>
        <w:t>○　影響力係数は、逆行列係数表の各列和を列和の平均で割ったものであり、ある産業に需要が発生したときに産業全体に与える影響の大きさを示す。感応度係数は、逆行列係数表の各行和を行和の平均で割ったものであり、産業全体に均等に需要が発生したときにある産業が受ける影響の大きさを示す。</w:t>
      </w:r>
    </w:p>
    <w:p w:rsidR="00774502" w:rsidRPr="009D136A" w:rsidRDefault="00774502" w:rsidP="00B05626">
      <w:pPr>
        <w:pStyle w:val="a3"/>
        <w:tabs>
          <w:tab w:val="clear" w:pos="4252"/>
          <w:tab w:val="clear" w:pos="8504"/>
        </w:tabs>
        <w:snapToGrid/>
        <w:ind w:leftChars="200" w:left="400" w:firstLineChars="100" w:firstLine="200"/>
      </w:pPr>
      <w:r w:rsidRPr="009D136A">
        <w:rPr>
          <w:rFonts w:hint="eastAsia"/>
        </w:rPr>
        <w:t>これを図表１－４－３及び</w:t>
      </w:r>
      <w:r w:rsidRPr="009D136A">
        <w:rPr>
          <w:rFonts w:cs="Arial" w:hint="eastAsia"/>
        </w:rPr>
        <w:t>図表１－４－４</w:t>
      </w:r>
      <w:r w:rsidRPr="009D136A">
        <w:rPr>
          <w:rFonts w:hint="eastAsia"/>
        </w:rPr>
        <w:t>のように４つの象限に分けると次のとおりである。</w:t>
      </w:r>
    </w:p>
    <w:p w:rsidR="00774502" w:rsidRPr="009D136A" w:rsidRDefault="00774502" w:rsidP="00B05626">
      <w:pPr>
        <w:pStyle w:val="a3"/>
        <w:tabs>
          <w:tab w:val="clear" w:pos="4252"/>
          <w:tab w:val="clear" w:pos="8504"/>
        </w:tabs>
        <w:snapToGrid/>
        <w:ind w:leftChars="350" w:left="1900" w:hangingChars="600" w:hanging="1200"/>
      </w:pPr>
      <w:r w:rsidRPr="009D136A">
        <w:rPr>
          <w:rFonts w:hint="eastAsia"/>
        </w:rPr>
        <w:t>［第Ⅰ象限］</w:t>
      </w:r>
      <w:r w:rsidRPr="009D136A">
        <w:rPr>
          <w:rFonts w:cs="ＭＳ ゴシック" w:hint="eastAsia"/>
          <w:kern w:val="0"/>
          <w:lang w:val="ja-JP"/>
        </w:rPr>
        <w:t>他産業へ大きな影響を与えるとともに、他産業からの影響も受けやすい。</w:t>
      </w:r>
      <w:r w:rsidRPr="009D136A">
        <w:rPr>
          <w:rFonts w:cs="ＭＳ ゴシック" w:hint="eastAsia"/>
          <w:kern w:val="0"/>
          <w:lang w:val="ja-JP"/>
        </w:rPr>
        <w:br/>
        <w:t>（</w:t>
      </w:r>
      <m:oMath>
        <m:r>
          <m:rPr>
            <m:sty m:val="p"/>
          </m:rPr>
          <w:rPr>
            <w:rFonts w:ascii="Cambria Math" w:hAnsi="Cambria Math" w:cs="ＭＳ ゴシック" w:hint="eastAsia"/>
            <w:kern w:val="0"/>
            <w:lang w:val="ja-JP"/>
          </w:rPr>
          <m:t>影響力係数＞１</m:t>
        </m:r>
      </m:oMath>
      <w:r w:rsidRPr="009D136A">
        <w:rPr>
          <w:rFonts w:cs="ＭＳ ゴシック" w:hint="eastAsia"/>
          <w:kern w:val="0"/>
          <w:lang w:val="ja-JP"/>
        </w:rPr>
        <w:t>、</w:t>
      </w:r>
      <m:oMath>
        <m:r>
          <m:rPr>
            <m:sty m:val="p"/>
          </m:rPr>
          <w:rPr>
            <w:rFonts w:ascii="Cambria Math" w:hAnsi="Cambria Math" w:cs="ＭＳ ゴシック" w:hint="eastAsia"/>
            <w:kern w:val="0"/>
            <w:lang w:val="ja-JP"/>
          </w:rPr>
          <m:t>感応度係数＞１</m:t>
        </m:r>
      </m:oMath>
      <w:r w:rsidRPr="009D136A">
        <w:rPr>
          <w:rFonts w:cs="ＭＳ ゴシック" w:hint="eastAsia"/>
          <w:kern w:val="0"/>
          <w:lang w:val="ja-JP"/>
        </w:rPr>
        <w:t>）</w:t>
      </w:r>
    </w:p>
    <w:p w:rsidR="00774502" w:rsidRPr="009D136A" w:rsidRDefault="00774502" w:rsidP="00B05626">
      <w:pPr>
        <w:pStyle w:val="a3"/>
        <w:tabs>
          <w:tab w:val="clear" w:pos="4252"/>
          <w:tab w:val="clear" w:pos="8504"/>
        </w:tabs>
        <w:snapToGrid/>
        <w:ind w:leftChars="850" w:left="1700" w:firstLine="200"/>
      </w:pPr>
      <w:r w:rsidRPr="009D136A">
        <w:rPr>
          <w:rFonts w:hint="eastAsia"/>
        </w:rPr>
        <w:t>建設、電力・ガス・熱供給、運輸・郵便などの４部門が含まれる。</w:t>
      </w:r>
    </w:p>
    <w:p w:rsidR="00774502" w:rsidRPr="009D136A" w:rsidRDefault="00774502" w:rsidP="00B05626">
      <w:pPr>
        <w:pStyle w:val="a3"/>
        <w:tabs>
          <w:tab w:val="clear" w:pos="4252"/>
          <w:tab w:val="clear" w:pos="8504"/>
        </w:tabs>
        <w:snapToGrid/>
        <w:ind w:leftChars="250" w:left="500" w:firstLine="200"/>
        <w:rPr>
          <w:rFonts w:cs="ＭＳ ゴシック"/>
          <w:kern w:val="0"/>
          <w:lang w:val="ja-JP"/>
        </w:rPr>
      </w:pPr>
      <w:r w:rsidRPr="009D136A">
        <w:rPr>
          <w:rFonts w:hint="eastAsia"/>
        </w:rPr>
        <w:t>［第Ⅱ象限］</w:t>
      </w:r>
      <w:r w:rsidRPr="009D136A">
        <w:rPr>
          <w:rFonts w:cs="ＭＳ ゴシック" w:hint="eastAsia"/>
          <w:kern w:val="0"/>
          <w:lang w:val="ja-JP"/>
        </w:rPr>
        <w:t>他産業へ与える影響は</w:t>
      </w:r>
      <w:r>
        <w:rPr>
          <w:rFonts w:cs="ＭＳ ゴシック" w:hint="eastAsia"/>
          <w:kern w:val="0"/>
          <w:lang w:val="ja-JP"/>
        </w:rPr>
        <w:t>小さい</w:t>
      </w:r>
      <w:r w:rsidRPr="009D136A">
        <w:rPr>
          <w:rFonts w:cs="ＭＳ ゴシック" w:hint="eastAsia"/>
          <w:kern w:val="0"/>
          <w:lang w:val="ja-JP"/>
        </w:rPr>
        <w:t>が、他産業からの影響は受けやすい。</w:t>
      </w:r>
    </w:p>
    <w:p w:rsidR="00774502" w:rsidRPr="009D136A" w:rsidRDefault="00774502" w:rsidP="00B05626">
      <w:pPr>
        <w:pStyle w:val="a3"/>
        <w:tabs>
          <w:tab w:val="clear" w:pos="4252"/>
          <w:tab w:val="clear" w:pos="8504"/>
        </w:tabs>
        <w:snapToGrid/>
        <w:ind w:leftChars="250" w:left="500" w:firstLine="200"/>
      </w:pPr>
      <w:r w:rsidRPr="009D136A">
        <w:rPr>
          <w:rFonts w:cs="ＭＳ ゴシック" w:hint="eastAsia"/>
          <w:kern w:val="0"/>
          <w:lang w:val="ja-JP"/>
        </w:rPr>
        <w:t xml:space="preserve">　　　　　　（</w:t>
      </w:r>
      <m:oMath>
        <m:r>
          <m:rPr>
            <m:sty m:val="p"/>
          </m:rPr>
          <w:rPr>
            <w:rFonts w:ascii="Cambria Math" w:hAnsi="Cambria Math" w:cs="ＭＳ ゴシック" w:hint="eastAsia"/>
            <w:kern w:val="0"/>
            <w:lang w:val="ja-JP"/>
          </w:rPr>
          <m:t>影響力係数＜１</m:t>
        </m:r>
      </m:oMath>
      <w:r w:rsidRPr="009D136A">
        <w:rPr>
          <w:rFonts w:cs="ＭＳ ゴシック" w:hint="eastAsia"/>
          <w:kern w:val="0"/>
          <w:lang w:val="ja-JP"/>
        </w:rPr>
        <w:t>、</w:t>
      </w:r>
      <m:oMath>
        <m:r>
          <m:rPr>
            <m:sty m:val="p"/>
          </m:rPr>
          <w:rPr>
            <w:rFonts w:ascii="Cambria Math" w:hAnsi="Cambria Math" w:cs="ＭＳ ゴシック" w:hint="eastAsia"/>
            <w:kern w:val="0"/>
            <w:lang w:val="ja-JP"/>
          </w:rPr>
          <m:t>感応度係数＞１</m:t>
        </m:r>
      </m:oMath>
      <w:r w:rsidRPr="009D136A">
        <w:rPr>
          <w:rFonts w:cs="ＭＳ ゴシック" w:hint="eastAsia"/>
          <w:kern w:val="0"/>
          <w:lang w:val="ja-JP"/>
        </w:rPr>
        <w:t>）</w:t>
      </w:r>
    </w:p>
    <w:p w:rsidR="00774502" w:rsidRPr="009D136A" w:rsidRDefault="00774502" w:rsidP="00B05626">
      <w:pPr>
        <w:pStyle w:val="a3"/>
        <w:tabs>
          <w:tab w:val="clear" w:pos="4252"/>
          <w:tab w:val="clear" w:pos="8504"/>
        </w:tabs>
        <w:snapToGrid/>
        <w:ind w:leftChars="850" w:left="1700" w:firstLine="200"/>
      </w:pPr>
      <w:r w:rsidRPr="009D136A">
        <w:rPr>
          <w:rFonts w:hint="eastAsia"/>
        </w:rPr>
        <w:t>商業、金融・保険、不動産などの５部門が含まれる。</w:t>
      </w:r>
    </w:p>
    <w:p w:rsidR="00774502" w:rsidRPr="009D136A" w:rsidRDefault="00774502" w:rsidP="00B05626">
      <w:pPr>
        <w:pStyle w:val="a3"/>
        <w:tabs>
          <w:tab w:val="clear" w:pos="4252"/>
          <w:tab w:val="clear" w:pos="8504"/>
        </w:tabs>
        <w:snapToGrid/>
        <w:ind w:leftChars="250" w:left="500" w:firstLine="200"/>
      </w:pPr>
      <w:r>
        <w:rPr>
          <w:rFonts w:hint="eastAsia"/>
        </w:rPr>
        <w:t>［第Ⅲ象限］他産業へ</w:t>
      </w:r>
      <w:r w:rsidRPr="009D136A">
        <w:rPr>
          <w:rFonts w:hint="eastAsia"/>
        </w:rPr>
        <w:t>与える</w:t>
      </w:r>
      <w:r>
        <w:rPr>
          <w:rFonts w:hint="eastAsia"/>
        </w:rPr>
        <w:t>影響も他産業から</w:t>
      </w:r>
      <w:r w:rsidRPr="009D136A">
        <w:rPr>
          <w:rFonts w:hint="eastAsia"/>
        </w:rPr>
        <w:t>受ける</w:t>
      </w:r>
      <w:r>
        <w:rPr>
          <w:rFonts w:hint="eastAsia"/>
        </w:rPr>
        <w:t>影響も小さい</w:t>
      </w:r>
      <w:r w:rsidRPr="009D136A">
        <w:rPr>
          <w:rFonts w:hint="eastAsia"/>
        </w:rPr>
        <w:t>。</w:t>
      </w:r>
    </w:p>
    <w:p w:rsidR="00774502" w:rsidRPr="009D136A" w:rsidRDefault="00774502" w:rsidP="00B05626">
      <w:pPr>
        <w:pStyle w:val="a3"/>
        <w:tabs>
          <w:tab w:val="clear" w:pos="4252"/>
          <w:tab w:val="clear" w:pos="8504"/>
        </w:tabs>
        <w:snapToGrid/>
        <w:ind w:leftChars="250" w:left="500" w:firstLine="200"/>
      </w:pPr>
      <w:r w:rsidRPr="009D136A">
        <w:rPr>
          <w:rFonts w:hint="eastAsia"/>
        </w:rPr>
        <w:t xml:space="preserve">　　　　　　</w:t>
      </w:r>
      <w:r w:rsidRPr="009D136A">
        <w:rPr>
          <w:rFonts w:cs="ＭＳ ゴシック" w:hint="eastAsia"/>
          <w:kern w:val="0"/>
        </w:rPr>
        <w:t>（</w:t>
      </w:r>
      <m:oMath>
        <m:r>
          <m:rPr>
            <m:sty m:val="p"/>
          </m:rPr>
          <w:rPr>
            <w:rFonts w:ascii="Cambria Math" w:hAnsi="Cambria Math" w:cs="ＭＳ ゴシック" w:hint="eastAsia"/>
            <w:kern w:val="0"/>
            <w:lang w:val="ja-JP"/>
          </w:rPr>
          <m:t>影響力係数</m:t>
        </m:r>
        <m:r>
          <m:rPr>
            <m:sty m:val="p"/>
          </m:rPr>
          <w:rPr>
            <w:rFonts w:ascii="Cambria Math" w:hAnsi="Cambria Math" w:cs="ＭＳ ゴシック" w:hint="eastAsia"/>
            <w:kern w:val="0"/>
          </w:rPr>
          <m:t>＜１</m:t>
        </m:r>
      </m:oMath>
      <w:r w:rsidRPr="009D136A">
        <w:rPr>
          <w:rFonts w:cs="ＭＳ ゴシック" w:hint="eastAsia"/>
          <w:kern w:val="0"/>
          <w:lang w:val="ja-JP"/>
        </w:rPr>
        <w:t>、</w:t>
      </w:r>
      <m:oMath>
        <m:r>
          <m:rPr>
            <m:sty m:val="p"/>
          </m:rPr>
          <w:rPr>
            <w:rFonts w:ascii="Cambria Math" w:hAnsi="Cambria Math" w:cs="ＭＳ ゴシック" w:hint="eastAsia"/>
            <w:kern w:val="0"/>
          </w:rPr>
          <m:t>感応度係数＜１</m:t>
        </m:r>
      </m:oMath>
      <w:r w:rsidRPr="009D136A">
        <w:rPr>
          <w:rFonts w:cs="ＭＳ ゴシック" w:hint="eastAsia"/>
          <w:kern w:val="0"/>
        </w:rPr>
        <w:t>）</w:t>
      </w:r>
    </w:p>
    <w:p w:rsidR="00774502" w:rsidRPr="009D136A" w:rsidRDefault="00774502" w:rsidP="00B05626">
      <w:pPr>
        <w:pStyle w:val="a3"/>
        <w:tabs>
          <w:tab w:val="clear" w:pos="4252"/>
          <w:tab w:val="clear" w:pos="8504"/>
        </w:tabs>
        <w:snapToGrid/>
        <w:ind w:leftChars="850" w:left="1700" w:firstLine="200"/>
      </w:pPr>
      <w:r w:rsidRPr="009D136A">
        <w:rPr>
          <w:rFonts w:hint="eastAsia"/>
        </w:rPr>
        <w:t>農林水産業、飲食料品、繊維製品など</w:t>
      </w:r>
      <w:r>
        <w:rPr>
          <w:rFonts w:hint="eastAsia"/>
        </w:rPr>
        <w:t>12</w:t>
      </w:r>
      <w:r w:rsidRPr="009D136A">
        <w:rPr>
          <w:rFonts w:hint="eastAsia"/>
        </w:rPr>
        <w:t>部門が含まれる。</w:t>
      </w:r>
    </w:p>
    <w:p w:rsidR="00774502" w:rsidRPr="009D136A" w:rsidRDefault="00774502" w:rsidP="00B05626">
      <w:pPr>
        <w:pStyle w:val="a3"/>
        <w:tabs>
          <w:tab w:val="clear" w:pos="4252"/>
          <w:tab w:val="clear" w:pos="8504"/>
        </w:tabs>
        <w:snapToGrid/>
        <w:ind w:leftChars="250" w:left="500" w:firstLine="200"/>
      </w:pPr>
      <w:r w:rsidRPr="009D136A">
        <w:rPr>
          <w:rFonts w:hint="eastAsia"/>
        </w:rPr>
        <w:t>［第Ⅳ象限］他産業へ大きな影響を与える反面、他産業から</w:t>
      </w:r>
      <w:r>
        <w:rPr>
          <w:rFonts w:hint="eastAsia"/>
        </w:rPr>
        <w:t>受ける影響は小さい</w:t>
      </w:r>
      <w:r w:rsidRPr="009D136A">
        <w:rPr>
          <w:rFonts w:hint="eastAsia"/>
        </w:rPr>
        <w:t>。</w:t>
      </w:r>
    </w:p>
    <w:p w:rsidR="00774502" w:rsidRPr="009D136A" w:rsidRDefault="00774502" w:rsidP="00B05626">
      <w:pPr>
        <w:pStyle w:val="a3"/>
        <w:tabs>
          <w:tab w:val="clear" w:pos="4252"/>
          <w:tab w:val="clear" w:pos="8504"/>
        </w:tabs>
        <w:snapToGrid/>
        <w:ind w:leftChars="250" w:left="500" w:firstLine="200"/>
      </w:pPr>
      <w:r w:rsidRPr="009D136A">
        <w:rPr>
          <w:rFonts w:hint="eastAsia"/>
        </w:rPr>
        <w:t xml:space="preserve">　　　　　　（</w:t>
      </w:r>
      <m:oMath>
        <m:r>
          <m:rPr>
            <m:sty m:val="p"/>
          </m:rPr>
          <w:rPr>
            <w:rFonts w:ascii="Cambria Math" w:hAnsi="Cambria Math" w:hint="eastAsia"/>
          </w:rPr>
          <m:t>影響力係数＞１</m:t>
        </m:r>
      </m:oMath>
      <w:r w:rsidRPr="009D136A">
        <w:rPr>
          <w:rFonts w:hint="eastAsia"/>
        </w:rPr>
        <w:t>、</w:t>
      </w:r>
      <m:oMath>
        <m:r>
          <m:rPr>
            <m:sty m:val="p"/>
          </m:rPr>
          <w:rPr>
            <w:rFonts w:ascii="Cambria Math" w:hAnsi="Cambria Math" w:hint="eastAsia"/>
          </w:rPr>
          <m:t>感応度係数＜１</m:t>
        </m:r>
      </m:oMath>
      <w:r w:rsidRPr="009D136A">
        <w:rPr>
          <w:rFonts w:hint="eastAsia"/>
        </w:rPr>
        <w:t>）</w:t>
      </w:r>
    </w:p>
    <w:p w:rsidR="00774502" w:rsidRDefault="00774502" w:rsidP="00B05626">
      <w:pPr>
        <w:pStyle w:val="a3"/>
        <w:tabs>
          <w:tab w:val="clear" w:pos="4252"/>
          <w:tab w:val="clear" w:pos="8504"/>
        </w:tabs>
        <w:snapToGrid/>
        <w:ind w:leftChars="850" w:left="1700" w:firstLine="200"/>
      </w:pPr>
      <w:r w:rsidRPr="009D136A">
        <w:rPr>
          <w:rFonts w:hint="eastAsia"/>
        </w:rPr>
        <w:t>鉱業、</w:t>
      </w:r>
      <w:r>
        <w:rPr>
          <w:rFonts w:hint="eastAsia"/>
        </w:rPr>
        <w:t>パルプ・紙・木製品、化学製品</w:t>
      </w:r>
      <w:r w:rsidRPr="009D136A">
        <w:rPr>
          <w:rFonts w:hint="eastAsia"/>
        </w:rPr>
        <w:t>など</w:t>
      </w:r>
      <w:r>
        <w:rPr>
          <w:rFonts w:hint="eastAsia"/>
        </w:rPr>
        <w:t>16</w:t>
      </w:r>
      <w:r w:rsidRPr="009D136A">
        <w:rPr>
          <w:rFonts w:hint="eastAsia"/>
        </w:rPr>
        <w:t>部門が含まれる。</w:t>
      </w:r>
    </w:p>
    <w:p w:rsidR="00774502" w:rsidRPr="009D136A" w:rsidRDefault="00774502" w:rsidP="00B05626">
      <w:pPr>
        <w:pStyle w:val="a3"/>
        <w:tabs>
          <w:tab w:val="clear" w:pos="4252"/>
          <w:tab w:val="clear" w:pos="8504"/>
        </w:tabs>
        <w:snapToGrid/>
        <w:ind w:leftChars="850" w:left="1700" w:firstLine="200"/>
      </w:pPr>
    </w:p>
    <w:p w:rsidR="00774502" w:rsidRPr="0002390D" w:rsidRDefault="00774502" w:rsidP="00B05626">
      <w:pPr>
        <w:pStyle w:val="afe"/>
      </w:pPr>
      <w:r w:rsidRPr="009D136A">
        <w:rPr>
          <w:rFonts w:cs="Arial" w:hint="eastAsia"/>
        </w:rPr>
        <w:t>図表１－４－３</w:t>
      </w:r>
      <w:r w:rsidRPr="009D136A">
        <w:rPr>
          <w:rFonts w:hint="eastAsia"/>
        </w:rPr>
        <w:t xml:space="preserve">　産業別の影響力係数と感応度係数</w:t>
      </w:r>
    </w:p>
    <w:p w:rsidR="00774502" w:rsidRDefault="00774502" w:rsidP="00B05626">
      <w:pPr>
        <w:pStyle w:val="a3"/>
        <w:tabs>
          <w:tab w:val="clear" w:pos="4252"/>
          <w:tab w:val="clear" w:pos="8504"/>
        </w:tabs>
        <w:snapToGrid/>
        <w:ind w:left="300" w:hangingChars="150" w:hanging="300"/>
        <w:jc w:val="center"/>
      </w:pPr>
      <w:r>
        <w:rPr>
          <w:noProof/>
        </w:rPr>
        <w:drawing>
          <wp:inline distT="0" distB="0" distL="0" distR="0" wp14:anchorId="053C30DF" wp14:editId="712B90A8">
            <wp:extent cx="5512777" cy="4936541"/>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r="2206"/>
                    <a:stretch/>
                  </pic:blipFill>
                  <pic:spPr bwMode="auto">
                    <a:xfrm>
                      <a:off x="0" y="0"/>
                      <a:ext cx="5512777" cy="4936541"/>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sidRPr="0002390D">
        <w:rPr>
          <w:rFonts w:cs="Arial" w:hint="eastAsia"/>
        </w:rPr>
        <w:lastRenderedPageBreak/>
        <w:t>図表１－４－４</w:t>
      </w:r>
      <w:r w:rsidRPr="0002390D">
        <w:rPr>
          <w:rFonts w:hint="eastAsia"/>
        </w:rPr>
        <w:t xml:space="preserve">　産業別の影響力係数と感応度係数</w:t>
      </w:r>
    </w:p>
    <w:p w:rsidR="00774502" w:rsidRPr="0002390D" w:rsidRDefault="00774502" w:rsidP="00B05626">
      <w:pPr>
        <w:pStyle w:val="a3"/>
        <w:tabs>
          <w:tab w:val="clear" w:pos="4252"/>
          <w:tab w:val="clear" w:pos="8504"/>
        </w:tabs>
        <w:snapToGrid/>
        <w:ind w:left="200" w:hanging="200"/>
        <w:jc w:val="center"/>
      </w:pPr>
    </w:p>
    <w:p w:rsidR="00774502" w:rsidRDefault="00774502" w:rsidP="00B05626">
      <w:pPr>
        <w:pStyle w:val="a3"/>
        <w:tabs>
          <w:tab w:val="clear" w:pos="4252"/>
          <w:tab w:val="clear" w:pos="8504"/>
        </w:tabs>
        <w:snapToGrid/>
        <w:ind w:left="200" w:firstLine="200"/>
        <w:jc w:val="center"/>
        <w:rPr>
          <w:noProof/>
        </w:rPr>
      </w:pPr>
      <w:r w:rsidRPr="001775DB">
        <w:rPr>
          <w:noProof/>
        </w:rPr>
        <mc:AlternateContent>
          <mc:Choice Requires="wps">
            <w:drawing>
              <wp:anchor distT="0" distB="0" distL="114300" distR="114300" simplePos="0" relativeHeight="251705344" behindDoc="0" locked="0" layoutInCell="1" allowOverlap="1" wp14:anchorId="2F597F55" wp14:editId="1776B4ED">
                <wp:simplePos x="0" y="0"/>
                <wp:positionH relativeFrom="column">
                  <wp:posOffset>4698365</wp:posOffset>
                </wp:positionH>
                <wp:positionV relativeFrom="paragraph">
                  <wp:posOffset>-1270</wp:posOffset>
                </wp:positionV>
                <wp:extent cx="706755" cy="292735"/>
                <wp:effectExtent l="0" t="0" r="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92735"/>
                        </a:xfrm>
                        <a:prstGeom prst="rect">
                          <a:avLst/>
                        </a:prstGeom>
                        <a:solidFill>
                          <a:srgbClr val="FFFFFF"/>
                        </a:solidFill>
                        <a:ln w="9525">
                          <a:noFill/>
                          <a:miter lim="800000"/>
                          <a:headEnd/>
                          <a:tailEnd/>
                        </a:ln>
                      </wps:spPr>
                      <wps:txbx>
                        <w:txbxContent>
                          <w:p w:rsidR="003A0EC5" w:rsidRDefault="003A0EC5" w:rsidP="00DF30C1">
                            <w:r w:rsidRPr="001775DB">
                              <w:rPr>
                                <w:rFonts w:hint="eastAsia"/>
                                <w:sz w:val="18"/>
                              </w:rPr>
                              <w:t>平成</w:t>
                            </w:r>
                            <w:r>
                              <w:rPr>
                                <w:rFonts w:hint="eastAsia"/>
                                <w:sz w:val="18"/>
                              </w:rPr>
                              <w:t>23</w:t>
                            </w:r>
                            <w:r>
                              <w:rPr>
                                <w:rFonts w:hint="eastAsia"/>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369.95pt;margin-top:-.1pt;width:55.6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" stroked="f">
                <v:textbox>
                  <w:txbxContent>
                    <w:p w:rsidR="003A0EC5" w:rsidRDefault="003A0EC5" w:rsidP="00DF30C1">
                      <w:r w:rsidRPr="001775DB">
                        <w:rPr>
                          <w:rFonts w:hint="eastAsia"/>
                          <w:sz w:val="18"/>
                        </w:rPr>
                        <w:t>平成</w:t>
                      </w:r>
                      <w:r>
                        <w:rPr>
                          <w:rFonts w:hint="eastAsia"/>
                          <w:sz w:val="18"/>
                        </w:rPr>
                        <w:t>23</w:t>
                      </w:r>
                      <w:r>
                        <w:rPr>
                          <w:rFonts w:hint="eastAsia"/>
                        </w:rPr>
                        <w:t>年</w:t>
                      </w:r>
                    </w:p>
                  </w:txbxContent>
                </v:textbox>
              </v:shape>
            </w:pict>
          </mc:Fallback>
        </mc:AlternateContent>
      </w:r>
      <w:r w:rsidRPr="001775DB">
        <w:rPr>
          <w:noProof/>
        </w:rPr>
        <mc:AlternateContent>
          <mc:Choice Requires="wps">
            <w:drawing>
              <wp:anchor distT="0" distB="0" distL="114300" distR="114300" simplePos="0" relativeHeight="251704320" behindDoc="0" locked="0" layoutInCell="1" allowOverlap="1" wp14:anchorId="4007A1CB" wp14:editId="7FD6BD56">
                <wp:simplePos x="0" y="0"/>
                <wp:positionH relativeFrom="column">
                  <wp:posOffset>1406525</wp:posOffset>
                </wp:positionH>
                <wp:positionV relativeFrom="paragraph">
                  <wp:posOffset>2209</wp:posOffset>
                </wp:positionV>
                <wp:extent cx="706755" cy="29273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92735"/>
                        </a:xfrm>
                        <a:prstGeom prst="rect">
                          <a:avLst/>
                        </a:prstGeom>
                        <a:solidFill>
                          <a:srgbClr val="FFFFFF"/>
                        </a:solidFill>
                        <a:ln w="9525">
                          <a:noFill/>
                          <a:miter lim="800000"/>
                          <a:headEnd/>
                          <a:tailEnd/>
                        </a:ln>
                      </wps:spPr>
                      <wps:txbx>
                        <w:txbxContent>
                          <w:p w:rsidR="003A0EC5" w:rsidRDefault="003A0EC5" w:rsidP="00DF30C1">
                            <w:r w:rsidRPr="001775DB">
                              <w:rPr>
                                <w:rFonts w:hint="eastAsia"/>
                                <w:sz w:val="18"/>
                              </w:rPr>
                              <w:t>平成17</w:t>
                            </w:r>
                            <w:r>
                              <w:rPr>
                                <w:rFonts w:hint="eastAsia"/>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0.75pt;margin-top:.15pt;width:55.65pt;height:2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" stroked="f">
                <v:textbox>
                  <w:txbxContent>
                    <w:p w:rsidR="003A0EC5" w:rsidRDefault="003A0EC5" w:rsidP="00DF30C1">
                      <w:r w:rsidRPr="001775DB">
                        <w:rPr>
                          <w:rFonts w:hint="eastAsia"/>
                          <w:sz w:val="18"/>
                        </w:rPr>
                        <w:t>平成17</w:t>
                      </w:r>
                      <w:r>
                        <w:rPr>
                          <w:rFonts w:hint="eastAsia"/>
                        </w:rPr>
                        <w:t>年</w:t>
                      </w:r>
                    </w:p>
                  </w:txbxContent>
                </v:textbox>
              </v:shape>
            </w:pict>
          </mc:Fallback>
        </mc:AlternateContent>
      </w:r>
    </w:p>
    <w:p w:rsidR="00774502" w:rsidRPr="008330E2" w:rsidRDefault="00774502" w:rsidP="00B05626">
      <w:pPr>
        <w:pStyle w:val="a3"/>
        <w:tabs>
          <w:tab w:val="clear" w:pos="4252"/>
          <w:tab w:val="clear" w:pos="8504"/>
        </w:tabs>
        <w:snapToGrid/>
        <w:ind w:left="200" w:hanging="200"/>
        <w:jc w:val="center"/>
        <w:rPr>
          <w:b/>
        </w:rPr>
      </w:pPr>
      <w:r>
        <w:rPr>
          <w:b/>
          <w:noProof/>
        </w:rPr>
        <w:drawing>
          <wp:inline distT="0" distB="0" distL="0" distR="0" wp14:anchorId="6C2A8F37" wp14:editId="37C51E4D">
            <wp:extent cx="6478905" cy="5386502"/>
            <wp:effectExtent l="0" t="0" r="0" b="508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6478905" cy="5386502"/>
                    </a:xfrm>
                    <a:prstGeom prst="rect">
                      <a:avLst/>
                    </a:prstGeom>
                    <a:noFill/>
                    <a:ln>
                      <a:noFill/>
                    </a:ln>
                  </pic:spPr>
                </pic:pic>
              </a:graphicData>
            </a:graphic>
          </wp:inline>
        </w:drawing>
      </w:r>
    </w:p>
    <w:p w:rsidR="00774502" w:rsidRPr="008330E2" w:rsidRDefault="00774502" w:rsidP="00B05626">
      <w:pPr>
        <w:pStyle w:val="a3"/>
        <w:tabs>
          <w:tab w:val="clear" w:pos="4252"/>
          <w:tab w:val="clear" w:pos="8504"/>
        </w:tabs>
        <w:snapToGrid/>
        <w:ind w:left="200" w:firstLine="200"/>
      </w:pPr>
    </w:p>
    <w:p w:rsidR="00774502" w:rsidRPr="008330E2" w:rsidRDefault="00774502" w:rsidP="00B05626">
      <w:pPr>
        <w:pStyle w:val="a3"/>
        <w:tabs>
          <w:tab w:val="clear" w:pos="4252"/>
          <w:tab w:val="clear" w:pos="8504"/>
        </w:tabs>
        <w:snapToGrid/>
        <w:ind w:leftChars="150" w:left="300" w:firstLine="200"/>
      </w:pPr>
      <w:r w:rsidRPr="008330E2">
        <w:rPr>
          <w:rFonts w:hint="eastAsia"/>
        </w:rPr>
        <w:t>（参考）各象限の意味は次のとおり。</w:t>
      </w:r>
    </w:p>
    <w:p w:rsidR="00774502" w:rsidRPr="008330E2" w:rsidRDefault="00774502" w:rsidP="00B05626">
      <w:pPr>
        <w:pStyle w:val="a3"/>
        <w:tabs>
          <w:tab w:val="clear" w:pos="4252"/>
          <w:tab w:val="clear" w:pos="8504"/>
        </w:tabs>
        <w:snapToGrid/>
        <w:spacing w:line="100" w:lineRule="exact"/>
        <w:ind w:left="200" w:firstLine="201"/>
        <w:rPr>
          <w:b/>
        </w:rPr>
      </w:pPr>
    </w:p>
    <w:p w:rsidR="00774502" w:rsidRPr="008330E2" w:rsidRDefault="00774502" w:rsidP="00B05626">
      <w:pPr>
        <w:pStyle w:val="a3"/>
        <w:tabs>
          <w:tab w:val="clear" w:pos="4252"/>
          <w:tab w:val="clear" w:pos="8504"/>
        </w:tabs>
        <w:snapToGrid/>
        <w:ind w:leftChars="250" w:left="500" w:firstLine="200"/>
      </w:pPr>
      <w:r w:rsidRPr="008330E2">
        <w:rPr>
          <w:rFonts w:hint="eastAsia"/>
        </w:rPr>
        <w:t>［第Ⅰ象限］</w:t>
      </w:r>
      <w:r w:rsidRPr="009D136A">
        <w:rPr>
          <w:rFonts w:cs="ＭＳ ゴシック" w:hint="eastAsia"/>
          <w:kern w:val="0"/>
          <w:lang w:val="ja-JP"/>
        </w:rPr>
        <w:t>他産業へ大きな影響を与えるとともに、他産業からの影響も受けやすい。</w:t>
      </w:r>
    </w:p>
    <w:p w:rsidR="00774502" w:rsidRPr="008330E2" w:rsidRDefault="00774502" w:rsidP="00B05626">
      <w:pPr>
        <w:pStyle w:val="a3"/>
        <w:tabs>
          <w:tab w:val="clear" w:pos="4252"/>
          <w:tab w:val="clear" w:pos="8504"/>
        </w:tabs>
        <w:snapToGrid/>
        <w:spacing w:line="100" w:lineRule="exact"/>
        <w:ind w:left="200" w:firstLine="201"/>
        <w:rPr>
          <w:b/>
        </w:rPr>
      </w:pPr>
    </w:p>
    <w:p w:rsidR="00774502" w:rsidRPr="008330E2" w:rsidRDefault="00774502" w:rsidP="00B05626">
      <w:pPr>
        <w:pStyle w:val="a3"/>
        <w:tabs>
          <w:tab w:val="clear" w:pos="4252"/>
          <w:tab w:val="clear" w:pos="8504"/>
        </w:tabs>
        <w:snapToGrid/>
        <w:ind w:leftChars="250" w:left="500" w:firstLine="200"/>
      </w:pPr>
      <w:r w:rsidRPr="008330E2">
        <w:rPr>
          <w:rFonts w:hint="eastAsia"/>
        </w:rPr>
        <w:t>［第Ⅱ象限］</w:t>
      </w:r>
      <w:r w:rsidRPr="009D136A">
        <w:rPr>
          <w:rFonts w:cs="ＭＳ ゴシック" w:hint="eastAsia"/>
          <w:kern w:val="0"/>
          <w:lang w:val="ja-JP"/>
        </w:rPr>
        <w:t>産業へ与える影響は</w:t>
      </w:r>
      <w:r>
        <w:rPr>
          <w:rFonts w:cs="ＭＳ ゴシック" w:hint="eastAsia"/>
          <w:kern w:val="0"/>
          <w:lang w:val="ja-JP"/>
        </w:rPr>
        <w:t>小さい</w:t>
      </w:r>
      <w:r w:rsidRPr="009D136A">
        <w:rPr>
          <w:rFonts w:cs="ＭＳ ゴシック" w:hint="eastAsia"/>
          <w:kern w:val="0"/>
          <w:lang w:val="ja-JP"/>
        </w:rPr>
        <w:t>が、他産業からの影響は受けやすい。</w:t>
      </w:r>
    </w:p>
    <w:p w:rsidR="00774502" w:rsidRPr="008330E2" w:rsidRDefault="00774502" w:rsidP="00B05626">
      <w:pPr>
        <w:pStyle w:val="a3"/>
        <w:tabs>
          <w:tab w:val="clear" w:pos="4252"/>
          <w:tab w:val="clear" w:pos="8504"/>
        </w:tabs>
        <w:snapToGrid/>
        <w:spacing w:line="100" w:lineRule="exact"/>
        <w:ind w:left="200" w:firstLine="201"/>
        <w:rPr>
          <w:b/>
        </w:rPr>
      </w:pPr>
    </w:p>
    <w:p w:rsidR="00774502" w:rsidRPr="008330E2" w:rsidRDefault="00774502" w:rsidP="00B05626">
      <w:pPr>
        <w:pStyle w:val="a3"/>
        <w:tabs>
          <w:tab w:val="clear" w:pos="4252"/>
          <w:tab w:val="clear" w:pos="8504"/>
        </w:tabs>
        <w:snapToGrid/>
        <w:ind w:leftChars="250" w:left="500" w:firstLine="200"/>
      </w:pPr>
      <w:r w:rsidRPr="008330E2">
        <w:rPr>
          <w:rFonts w:hint="eastAsia"/>
        </w:rPr>
        <w:t>［第Ⅲ象限］</w:t>
      </w:r>
      <w:r>
        <w:rPr>
          <w:rFonts w:hint="eastAsia"/>
        </w:rPr>
        <w:t>他産業へ</w:t>
      </w:r>
      <w:r w:rsidRPr="009D136A">
        <w:rPr>
          <w:rFonts w:hint="eastAsia"/>
        </w:rPr>
        <w:t>与える</w:t>
      </w:r>
      <w:r>
        <w:rPr>
          <w:rFonts w:hint="eastAsia"/>
        </w:rPr>
        <w:t>影響も他産業から</w:t>
      </w:r>
      <w:r w:rsidRPr="009D136A">
        <w:rPr>
          <w:rFonts w:hint="eastAsia"/>
        </w:rPr>
        <w:t>受ける</w:t>
      </w:r>
      <w:r>
        <w:rPr>
          <w:rFonts w:hint="eastAsia"/>
        </w:rPr>
        <w:t>影響も小さい</w:t>
      </w:r>
      <w:r w:rsidRPr="009D136A">
        <w:rPr>
          <w:rFonts w:hint="eastAsia"/>
        </w:rPr>
        <w:t>。</w:t>
      </w:r>
    </w:p>
    <w:p w:rsidR="00774502" w:rsidRPr="008330E2" w:rsidRDefault="00774502" w:rsidP="00B05626">
      <w:pPr>
        <w:pStyle w:val="a3"/>
        <w:tabs>
          <w:tab w:val="clear" w:pos="4252"/>
          <w:tab w:val="clear" w:pos="8504"/>
        </w:tabs>
        <w:snapToGrid/>
        <w:spacing w:line="100" w:lineRule="exact"/>
        <w:ind w:left="200" w:firstLine="201"/>
        <w:rPr>
          <w:b/>
        </w:rPr>
      </w:pPr>
    </w:p>
    <w:p w:rsidR="00774502" w:rsidRPr="008330E2" w:rsidRDefault="00774502" w:rsidP="00B05626">
      <w:pPr>
        <w:pStyle w:val="a3"/>
        <w:tabs>
          <w:tab w:val="clear" w:pos="4252"/>
          <w:tab w:val="clear" w:pos="8504"/>
        </w:tabs>
        <w:snapToGrid/>
        <w:ind w:leftChars="250" w:left="500" w:firstLine="200"/>
      </w:pPr>
      <w:r w:rsidRPr="008330E2">
        <w:rPr>
          <w:rFonts w:hint="eastAsia"/>
        </w:rPr>
        <w:t>［第Ⅳ象限］他産業へ大きな影響を与える反面、他産業から</w:t>
      </w:r>
      <w:r>
        <w:rPr>
          <w:rFonts w:hint="eastAsia"/>
        </w:rPr>
        <w:t>受ける影響は小さい</w:t>
      </w:r>
      <w:r w:rsidRPr="008330E2">
        <w:rPr>
          <w:rFonts w:hint="eastAsia"/>
        </w:rPr>
        <w:t>。</w:t>
      </w:r>
    </w:p>
    <w:p w:rsidR="00774502" w:rsidRPr="006E4B03" w:rsidRDefault="00774502" w:rsidP="00B05626">
      <w:pPr>
        <w:pStyle w:val="3"/>
      </w:pPr>
      <w:r w:rsidRPr="008330E2">
        <w:rPr>
          <w:rFonts w:asciiTheme="minorEastAsia" w:eastAsiaTheme="minorEastAsia" w:hAnsiTheme="minorEastAsia"/>
        </w:rPr>
        <w:br w:type="page"/>
      </w:r>
      <w:bookmarkStart w:id="64" w:name="_Toc456274557"/>
      <w:bookmarkStart w:id="65" w:name="_Toc459812094"/>
      <w:bookmarkStart w:id="66" w:name="_Toc462237056"/>
      <w:r>
        <w:rPr>
          <w:rFonts w:hint="eastAsia"/>
        </w:rPr>
        <w:lastRenderedPageBreak/>
        <w:t xml:space="preserve">２　</w:t>
      </w:r>
      <w:r w:rsidRPr="006E4B03">
        <w:rPr>
          <w:rFonts w:hint="eastAsia"/>
        </w:rPr>
        <w:t>最終需要項目別</w:t>
      </w:r>
      <w:r>
        <w:rPr>
          <w:rFonts w:hint="eastAsia"/>
        </w:rPr>
        <w:t>（37部門）</w:t>
      </w:r>
      <w:r w:rsidRPr="006E4B03">
        <w:rPr>
          <w:rFonts w:hint="eastAsia"/>
        </w:rPr>
        <w:t>の誘発効果</w:t>
      </w:r>
      <w:bookmarkEnd w:id="64"/>
      <w:bookmarkEnd w:id="65"/>
      <w:bookmarkEnd w:id="66"/>
    </w:p>
    <w:p w:rsidR="00774502" w:rsidRPr="006E4B03" w:rsidRDefault="00774502" w:rsidP="00B05626">
      <w:pPr>
        <w:pStyle w:val="4"/>
      </w:pPr>
      <w:bookmarkStart w:id="67" w:name="_Toc456274558"/>
      <w:r w:rsidRPr="006E4B03">
        <w:rPr>
          <w:rFonts w:hint="eastAsia"/>
        </w:rPr>
        <w:t>（１）生産誘発</w:t>
      </w:r>
      <w:bookmarkEnd w:id="67"/>
    </w:p>
    <w:p w:rsidR="00774502" w:rsidRDefault="00774502" w:rsidP="00B05626">
      <w:pPr>
        <w:ind w:leftChars="100" w:left="400" w:hangingChars="100" w:hanging="200"/>
      </w:pPr>
      <w:r w:rsidRPr="008330E2">
        <w:rPr>
          <w:rFonts w:hint="eastAsia"/>
        </w:rPr>
        <w:t xml:space="preserve">○　</w:t>
      </w:r>
      <w:r w:rsidRPr="006C25A6">
        <w:rPr>
          <w:rFonts w:hint="eastAsia"/>
        </w:rPr>
        <w:t>最終需要計</w:t>
      </w:r>
      <w:r w:rsidRPr="006C25A6">
        <w:t>5</w:t>
      </w:r>
      <w:r w:rsidRPr="006C25A6">
        <w:rPr>
          <w:rFonts w:hint="eastAsia"/>
        </w:rPr>
        <w:t>7兆</w:t>
      </w:r>
      <w:r w:rsidRPr="00D66D62">
        <w:t>2212</w:t>
      </w:r>
      <w:r w:rsidRPr="006C25A6">
        <w:rPr>
          <w:rFonts w:hint="eastAsia"/>
        </w:rPr>
        <w:t>億円によって誘発された府内生産額（生産誘発額）は</w:t>
      </w:r>
      <w:r w:rsidRPr="006C25A6">
        <w:t>6</w:t>
      </w:r>
      <w:r w:rsidRPr="006C25A6">
        <w:rPr>
          <w:rFonts w:hint="eastAsia"/>
        </w:rPr>
        <w:t>4兆6766億円である。最終需要項目別に生産誘発額とその構成比（生産誘発依</w:t>
      </w:r>
      <w:r>
        <w:rPr>
          <w:rFonts w:hint="eastAsia"/>
        </w:rPr>
        <w:t>存度）を見る</w:t>
      </w:r>
      <w:r w:rsidRPr="008330E2">
        <w:rPr>
          <w:rFonts w:hint="eastAsia"/>
        </w:rPr>
        <w:t>と、移出は</w:t>
      </w:r>
      <w:r>
        <w:rPr>
          <w:rFonts w:hint="eastAsia"/>
        </w:rPr>
        <w:t>27</w:t>
      </w:r>
      <w:r w:rsidRPr="008330E2">
        <w:rPr>
          <w:rFonts w:hint="eastAsia"/>
        </w:rPr>
        <w:t>兆</w:t>
      </w:r>
      <w:r>
        <w:rPr>
          <w:rFonts w:hint="eastAsia"/>
        </w:rPr>
        <w:t>6786</w:t>
      </w:r>
      <w:r w:rsidRPr="008330E2">
        <w:rPr>
          <w:rFonts w:hint="eastAsia"/>
        </w:rPr>
        <w:t>億円（生産誘発依存度</w:t>
      </w:r>
      <w:r w:rsidRPr="008330E2">
        <w:t>4</w:t>
      </w:r>
      <w:r>
        <w:rPr>
          <w:rFonts w:hint="eastAsia"/>
        </w:rPr>
        <w:t>2</w:t>
      </w:r>
      <w:r w:rsidRPr="008330E2">
        <w:t>.</w:t>
      </w:r>
      <w:r>
        <w:rPr>
          <w:rFonts w:hint="eastAsia"/>
        </w:rPr>
        <w:t>8</w:t>
      </w:r>
      <w:r w:rsidRPr="008330E2">
        <w:rPr>
          <w:rFonts w:hint="eastAsia"/>
        </w:rPr>
        <w:t>％）、民間消費支出は</w:t>
      </w:r>
      <w:r>
        <w:t>1</w:t>
      </w:r>
      <w:r>
        <w:rPr>
          <w:rFonts w:hint="eastAsia"/>
        </w:rPr>
        <w:t>7</w:t>
      </w:r>
      <w:r w:rsidRPr="008330E2">
        <w:rPr>
          <w:rFonts w:hint="eastAsia"/>
        </w:rPr>
        <w:t>兆</w:t>
      </w:r>
      <w:r>
        <w:rPr>
          <w:rFonts w:hint="eastAsia"/>
        </w:rPr>
        <w:t>2101</w:t>
      </w:r>
      <w:r w:rsidRPr="008330E2">
        <w:rPr>
          <w:rFonts w:hint="eastAsia"/>
        </w:rPr>
        <w:t>億円（同</w:t>
      </w:r>
      <w:r>
        <w:t>2</w:t>
      </w:r>
      <w:r>
        <w:rPr>
          <w:rFonts w:hint="eastAsia"/>
        </w:rPr>
        <w:t>6</w:t>
      </w:r>
      <w:r w:rsidRPr="008330E2">
        <w:t>.</w:t>
      </w:r>
      <w:r>
        <w:rPr>
          <w:rFonts w:hint="eastAsia"/>
        </w:rPr>
        <w:t>6</w:t>
      </w:r>
      <w:r w:rsidRPr="008330E2">
        <w:rPr>
          <w:rFonts w:hint="eastAsia"/>
        </w:rPr>
        <w:t>％）と続いている</w:t>
      </w:r>
      <w:r>
        <w:rPr>
          <w:rStyle w:val="aff8"/>
        </w:rPr>
        <w:footnoteReference w:id="7"/>
      </w:r>
      <w:r w:rsidRPr="008330E2">
        <w:rPr>
          <w:rFonts w:hint="eastAsia"/>
        </w:rPr>
        <w:t>。</w:t>
      </w:r>
    </w:p>
    <w:p w:rsidR="00774502" w:rsidRDefault="00774502" w:rsidP="00B05626">
      <w:pPr>
        <w:ind w:leftChars="100" w:left="400" w:hangingChars="100" w:hanging="200"/>
      </w:pPr>
      <w:r w:rsidRPr="008330E2">
        <w:rPr>
          <w:rFonts w:hint="eastAsia"/>
        </w:rPr>
        <w:t>○　生産誘発依存度を平成</w:t>
      </w:r>
      <w:r>
        <w:rPr>
          <w:rFonts w:hint="eastAsia"/>
        </w:rPr>
        <w:t>17</w:t>
      </w:r>
      <w:r w:rsidRPr="008330E2">
        <w:rPr>
          <w:rFonts w:hint="eastAsia"/>
        </w:rPr>
        <w:t>年と比べると、</w:t>
      </w:r>
      <w:r w:rsidR="006165EE">
        <w:rPr>
          <w:rFonts w:hint="eastAsia"/>
        </w:rPr>
        <w:t>一般政府消費支出は1.9ポイント、輸出は1.4ポイント</w:t>
      </w:r>
      <w:r w:rsidR="006165EE" w:rsidRPr="008330E2">
        <w:rPr>
          <w:rFonts w:hint="eastAsia"/>
        </w:rPr>
        <w:t>、</w:t>
      </w:r>
      <w:r>
        <w:rPr>
          <w:rFonts w:hint="eastAsia"/>
        </w:rPr>
        <w:t>民間消費支出と府内総固定資本形成（公的）</w:t>
      </w:r>
      <w:r w:rsidRPr="008330E2">
        <w:rPr>
          <w:rFonts w:hint="eastAsia"/>
        </w:rPr>
        <w:t>は</w:t>
      </w:r>
      <w:r>
        <w:rPr>
          <w:rFonts w:hint="eastAsia"/>
        </w:rPr>
        <w:t>0.1ポイント上昇し、その他の項目はほぼ横ばい又は下降</w:t>
      </w:r>
      <w:r w:rsidRPr="008330E2">
        <w:rPr>
          <w:rFonts w:hint="eastAsia"/>
        </w:rPr>
        <w:t>した。</w:t>
      </w:r>
    </w:p>
    <w:p w:rsidR="00774502" w:rsidRDefault="00774502" w:rsidP="00B05626">
      <w:pPr>
        <w:ind w:leftChars="100" w:left="400" w:hangingChars="100" w:hanging="200"/>
      </w:pPr>
      <w:r w:rsidRPr="008330E2">
        <w:rPr>
          <w:rFonts w:hint="eastAsia"/>
        </w:rPr>
        <w:t>○　最終需要額に対する生産誘発額の比率（生産誘発係数）は、１単位の最終需要によって誘発される府内生産の大きさを表し、最終需要計では1.</w:t>
      </w:r>
      <w:r>
        <w:rPr>
          <w:rFonts w:hint="eastAsia"/>
        </w:rPr>
        <w:t>130290</w:t>
      </w:r>
      <w:r w:rsidRPr="008330E2">
        <w:rPr>
          <w:rFonts w:hint="eastAsia"/>
        </w:rPr>
        <w:t>倍となった。最終需要項目別に</w:t>
      </w:r>
      <w:r>
        <w:rPr>
          <w:rFonts w:hint="eastAsia"/>
        </w:rPr>
        <w:t>生産誘発係数を見る</w:t>
      </w:r>
      <w:r w:rsidRPr="008330E2">
        <w:rPr>
          <w:rFonts w:hint="eastAsia"/>
        </w:rPr>
        <w:t>と、輸出は</w:t>
      </w:r>
      <w:r>
        <w:t>1.3</w:t>
      </w:r>
      <w:r>
        <w:rPr>
          <w:rFonts w:hint="eastAsia"/>
        </w:rPr>
        <w:t>46707</w:t>
      </w:r>
      <w:r w:rsidRPr="008330E2">
        <w:rPr>
          <w:rFonts w:hint="eastAsia"/>
        </w:rPr>
        <w:t>倍、移出は</w:t>
      </w:r>
      <w:r>
        <w:t>1</w:t>
      </w:r>
      <w:r>
        <w:rPr>
          <w:rFonts w:hint="eastAsia"/>
        </w:rPr>
        <w:t>.338585</w:t>
      </w:r>
      <w:r w:rsidRPr="008330E2">
        <w:rPr>
          <w:rFonts w:hint="eastAsia"/>
        </w:rPr>
        <w:t>倍、一般政府消費支出は</w:t>
      </w:r>
      <w:r>
        <w:t>1.</w:t>
      </w:r>
      <w:r>
        <w:rPr>
          <w:rFonts w:hint="eastAsia"/>
        </w:rPr>
        <w:t>294854</w:t>
      </w:r>
      <w:r w:rsidRPr="008330E2">
        <w:rPr>
          <w:rFonts w:hint="eastAsia"/>
        </w:rPr>
        <w:t>倍と続いている。平成</w:t>
      </w:r>
      <w:r>
        <w:rPr>
          <w:rFonts w:hint="eastAsia"/>
        </w:rPr>
        <w:t>17</w:t>
      </w:r>
      <w:r w:rsidRPr="008330E2">
        <w:rPr>
          <w:rFonts w:hint="eastAsia"/>
        </w:rPr>
        <w:t>年と比べると、</w:t>
      </w:r>
      <w:r>
        <w:rPr>
          <w:rFonts w:hint="eastAsia"/>
        </w:rPr>
        <w:t>家計外消費支出、</w:t>
      </w:r>
      <w:r w:rsidRPr="008330E2">
        <w:rPr>
          <w:rFonts w:hint="eastAsia"/>
        </w:rPr>
        <w:t>一般政府消費支出で大きくなった。</w:t>
      </w:r>
    </w:p>
    <w:p w:rsidR="00774502" w:rsidRDefault="00774502" w:rsidP="00B05626">
      <w:pPr>
        <w:ind w:leftChars="100" w:left="400" w:hangingChars="100" w:hanging="200"/>
      </w:pPr>
    </w:p>
    <w:p w:rsidR="00774502" w:rsidRDefault="00774502" w:rsidP="00B05626">
      <w:pPr>
        <w:pStyle w:val="afe"/>
      </w:pPr>
      <w:r w:rsidRPr="0002390D">
        <w:rPr>
          <w:rFonts w:cs="Arial" w:hint="eastAsia"/>
        </w:rPr>
        <w:t>図表１－４－５</w:t>
      </w:r>
      <w:r w:rsidRPr="0002390D">
        <w:rPr>
          <w:rFonts w:hint="eastAsia"/>
        </w:rPr>
        <w:t xml:space="preserve">　最終需要項目別の生産誘発</w:t>
      </w:r>
      <w:r>
        <w:rPr>
          <w:rFonts w:hint="eastAsia"/>
        </w:rPr>
        <w:t>（37部門）</w:t>
      </w:r>
    </w:p>
    <w:p w:rsidR="00774502" w:rsidRDefault="00774502" w:rsidP="00B05626">
      <w:pPr>
        <w:tabs>
          <w:tab w:val="left" w:pos="9923"/>
        </w:tabs>
        <w:ind w:left="400" w:hanging="400"/>
        <w:jc w:val="center"/>
      </w:pPr>
      <w:r>
        <w:rPr>
          <w:noProof/>
        </w:rPr>
        <w:drawing>
          <wp:inline distT="0" distB="0" distL="0" distR="0" wp14:anchorId="20284A6A" wp14:editId="44BB8133">
            <wp:extent cx="6477000" cy="1685925"/>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b="-3118"/>
                    <a:stretch/>
                  </pic:blipFill>
                  <pic:spPr bwMode="auto">
                    <a:xfrm>
                      <a:off x="0" y="0"/>
                      <a:ext cx="6478905" cy="1686421"/>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sidRPr="0002390D">
        <w:rPr>
          <w:rFonts w:cs="Arial" w:hint="eastAsia"/>
        </w:rPr>
        <w:t>図表</w:t>
      </w:r>
      <w:r>
        <w:rPr>
          <w:rFonts w:cs="Arial" w:hint="eastAsia"/>
        </w:rPr>
        <w:t>１－４－６</w:t>
      </w:r>
      <w:r w:rsidRPr="0002390D">
        <w:rPr>
          <w:rFonts w:hint="eastAsia"/>
        </w:rPr>
        <w:t xml:space="preserve">　最終需要項目別生産誘発依存度</w:t>
      </w:r>
      <w:r>
        <w:rPr>
          <w:rFonts w:hint="eastAsia"/>
        </w:rPr>
        <w:t>（37部門）</w:t>
      </w:r>
    </w:p>
    <w:p w:rsidR="00774502" w:rsidRDefault="00774502" w:rsidP="00B05626">
      <w:pPr>
        <w:tabs>
          <w:tab w:val="left" w:pos="9923"/>
        </w:tabs>
        <w:ind w:left="200" w:hanging="200"/>
        <w:jc w:val="center"/>
      </w:pPr>
      <w:r>
        <w:rPr>
          <w:noProof/>
        </w:rPr>
        <w:drawing>
          <wp:inline distT="0" distB="0" distL="0" distR="0" wp14:anchorId="6858604F" wp14:editId="2173AE49">
            <wp:extent cx="6752492" cy="1608991"/>
            <wp:effectExtent l="0" t="0" r="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t="3918" b="-6370"/>
                    <a:stretch/>
                  </pic:blipFill>
                  <pic:spPr bwMode="auto">
                    <a:xfrm>
                      <a:off x="0" y="0"/>
                      <a:ext cx="6752492" cy="1608991"/>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sidRPr="0002390D">
        <w:rPr>
          <w:rFonts w:cs="Arial" w:hint="eastAsia"/>
        </w:rPr>
        <w:t>図表</w:t>
      </w:r>
      <w:r>
        <w:rPr>
          <w:rFonts w:cs="Arial" w:hint="eastAsia"/>
        </w:rPr>
        <w:t>１－４－７</w:t>
      </w:r>
      <w:r w:rsidRPr="0002390D">
        <w:rPr>
          <w:rFonts w:hint="eastAsia"/>
        </w:rPr>
        <w:t xml:space="preserve">　最終需要項目別生産誘発係数</w:t>
      </w:r>
      <w:r>
        <w:rPr>
          <w:rFonts w:hint="eastAsia"/>
        </w:rPr>
        <w:t>（37部門）</w:t>
      </w:r>
    </w:p>
    <w:p w:rsidR="00774502" w:rsidRDefault="006A0085" w:rsidP="00B05626">
      <w:pPr>
        <w:ind w:left="200" w:hanging="200"/>
        <w:jc w:val="center"/>
      </w:pPr>
      <w:r>
        <w:rPr>
          <w:noProof/>
        </w:rPr>
        <w:drawing>
          <wp:inline distT="0" distB="0" distL="0" distR="0">
            <wp:extent cx="6496050" cy="1725295"/>
            <wp:effectExtent l="0" t="0" r="0"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9"/>
                    <pic:cNvPicPr>
                      <a:picLocks noChangeAspect="1" noChangeArrowheads="1"/>
                    </pic:cNvPicPr>
                  </pic:nvPicPr>
                  <pic:blipFill>
                    <a:blip r:embed="rId66" cstate="print">
                      <a:extLst>
                        <a:ext uri="{28A0092B-C50C-407E-A947-70E740481C1C}">
                          <a14:useLocalDpi xmlns:a14="http://schemas.microsoft.com/office/drawing/2010/main"/>
                        </a:ext>
                      </a:extLst>
                    </a:blip>
                    <a:srcRect r="6773" b="8696"/>
                    <a:stretch>
                      <a:fillRect/>
                    </a:stretch>
                  </pic:blipFill>
                  <pic:spPr bwMode="auto">
                    <a:xfrm>
                      <a:off x="0" y="0"/>
                      <a:ext cx="6496050" cy="1725295"/>
                    </a:xfrm>
                    <a:prstGeom prst="rect">
                      <a:avLst/>
                    </a:prstGeom>
                    <a:noFill/>
                    <a:ln>
                      <a:noFill/>
                    </a:ln>
                  </pic:spPr>
                </pic:pic>
              </a:graphicData>
            </a:graphic>
          </wp:inline>
        </w:drawing>
      </w:r>
    </w:p>
    <w:p w:rsidR="00774502" w:rsidRPr="006C25A6" w:rsidRDefault="00774502" w:rsidP="00B05626">
      <w:pPr>
        <w:pStyle w:val="4"/>
      </w:pPr>
      <w:bookmarkStart w:id="68" w:name="_Toc456274559"/>
      <w:r w:rsidRPr="00BA5DED">
        <w:rPr>
          <w:rFonts w:hint="eastAsia"/>
        </w:rPr>
        <w:lastRenderedPageBreak/>
        <w:t>（２）粗</w:t>
      </w:r>
      <w:r w:rsidRPr="006C25A6">
        <w:rPr>
          <w:rFonts w:hint="eastAsia"/>
        </w:rPr>
        <w:t>付加価値誘発</w:t>
      </w:r>
      <w:bookmarkEnd w:id="68"/>
    </w:p>
    <w:p w:rsidR="00774502" w:rsidRPr="008330E2" w:rsidRDefault="00774502" w:rsidP="00B05626">
      <w:pPr>
        <w:ind w:leftChars="100" w:left="400" w:hangingChars="100" w:hanging="200"/>
      </w:pPr>
      <w:r w:rsidRPr="006C25A6">
        <w:rPr>
          <w:rFonts w:hint="eastAsia"/>
        </w:rPr>
        <w:t>○　最終需要計</w:t>
      </w:r>
      <w:r w:rsidRPr="006C25A6">
        <w:t>5</w:t>
      </w:r>
      <w:r w:rsidRPr="006C25A6">
        <w:rPr>
          <w:rFonts w:hint="eastAsia"/>
        </w:rPr>
        <w:t>7兆</w:t>
      </w:r>
      <w:r w:rsidRPr="00D66D62">
        <w:t>2212</w:t>
      </w:r>
      <w:r w:rsidRPr="006C25A6">
        <w:rPr>
          <w:rFonts w:hint="eastAsia"/>
        </w:rPr>
        <w:t>億円によって誘</w:t>
      </w:r>
      <w:r w:rsidRPr="008330E2">
        <w:rPr>
          <w:rFonts w:hint="eastAsia"/>
        </w:rPr>
        <w:t>発された粗付加価値額（粗付加価値誘発額）は</w:t>
      </w:r>
      <w:r w:rsidRPr="008330E2">
        <w:t>3</w:t>
      </w:r>
      <w:r>
        <w:rPr>
          <w:rFonts w:hint="eastAsia"/>
        </w:rPr>
        <w:t>6</w:t>
      </w:r>
      <w:r w:rsidRPr="008330E2">
        <w:rPr>
          <w:rFonts w:hint="eastAsia"/>
        </w:rPr>
        <w:t>兆</w:t>
      </w:r>
      <w:r>
        <w:rPr>
          <w:rFonts w:hint="eastAsia"/>
        </w:rPr>
        <w:t>5132</w:t>
      </w:r>
      <w:r w:rsidRPr="008330E2">
        <w:rPr>
          <w:rFonts w:hint="eastAsia"/>
        </w:rPr>
        <w:t>億円である。最終需要項目</w:t>
      </w:r>
      <w:r>
        <w:rPr>
          <w:rFonts w:hint="eastAsia"/>
        </w:rPr>
        <w:t>別に粗付加価値誘発額とその構成比（粗付加価値誘発依存度）を見る</w:t>
      </w:r>
      <w:r w:rsidRPr="008330E2">
        <w:rPr>
          <w:rFonts w:hint="eastAsia"/>
        </w:rPr>
        <w:t>と、移出は</w:t>
      </w:r>
      <w:r>
        <w:rPr>
          <w:rFonts w:hint="eastAsia"/>
        </w:rPr>
        <w:t>14</w:t>
      </w:r>
      <w:r w:rsidRPr="008330E2">
        <w:rPr>
          <w:rFonts w:hint="eastAsia"/>
        </w:rPr>
        <w:t>兆</w:t>
      </w:r>
      <w:r>
        <w:rPr>
          <w:rFonts w:hint="eastAsia"/>
        </w:rPr>
        <w:t>3263</w:t>
      </w:r>
      <w:r w:rsidRPr="008330E2">
        <w:rPr>
          <w:rFonts w:hint="eastAsia"/>
        </w:rPr>
        <w:t>億円（粗付加価値誘発依存度</w:t>
      </w:r>
      <w:r>
        <w:rPr>
          <w:rFonts w:hint="eastAsia"/>
        </w:rPr>
        <w:t>39</w:t>
      </w:r>
      <w:r w:rsidRPr="008330E2">
        <w:t>.</w:t>
      </w:r>
      <w:r>
        <w:rPr>
          <w:rFonts w:hint="eastAsia"/>
        </w:rPr>
        <w:t>2</w:t>
      </w:r>
      <w:r w:rsidRPr="008330E2">
        <w:rPr>
          <w:rFonts w:hint="eastAsia"/>
        </w:rPr>
        <w:t>％）、民間消費支出は</w:t>
      </w:r>
      <w:r w:rsidRPr="008330E2">
        <w:t>11</w:t>
      </w:r>
      <w:r w:rsidRPr="008330E2">
        <w:rPr>
          <w:rFonts w:hint="eastAsia"/>
        </w:rPr>
        <w:t>兆</w:t>
      </w:r>
      <w:r>
        <w:rPr>
          <w:rFonts w:hint="eastAsia"/>
        </w:rPr>
        <w:t>668</w:t>
      </w:r>
      <w:r w:rsidRPr="008330E2">
        <w:rPr>
          <w:rFonts w:hint="eastAsia"/>
        </w:rPr>
        <w:t>億円（同</w:t>
      </w:r>
      <w:r>
        <w:rPr>
          <w:rFonts w:hint="eastAsia"/>
        </w:rPr>
        <w:t>30</w:t>
      </w:r>
      <w:r w:rsidRPr="008330E2">
        <w:t>.</w:t>
      </w:r>
      <w:r>
        <w:rPr>
          <w:rFonts w:hint="eastAsia"/>
        </w:rPr>
        <w:t>3</w:t>
      </w:r>
      <w:r w:rsidRPr="008330E2">
        <w:rPr>
          <w:rFonts w:hint="eastAsia"/>
        </w:rPr>
        <w:t>％）と続いている</w:t>
      </w:r>
      <w:r>
        <w:rPr>
          <w:rStyle w:val="aff8"/>
        </w:rPr>
        <w:footnoteReference w:id="8"/>
      </w:r>
      <w:r w:rsidRPr="008330E2">
        <w:rPr>
          <w:rFonts w:hint="eastAsia"/>
        </w:rPr>
        <w:t>。</w:t>
      </w:r>
    </w:p>
    <w:p w:rsidR="00774502" w:rsidRPr="008330E2" w:rsidRDefault="00774502" w:rsidP="00B05626">
      <w:pPr>
        <w:ind w:leftChars="100" w:left="400" w:hangingChars="100" w:hanging="200"/>
      </w:pPr>
      <w:r w:rsidRPr="008330E2">
        <w:rPr>
          <w:rFonts w:hint="eastAsia"/>
        </w:rPr>
        <w:t>○　粗付加価値誘発依存度を平成</w:t>
      </w:r>
      <w:r>
        <w:rPr>
          <w:rFonts w:hint="eastAsia"/>
        </w:rPr>
        <w:t>17</w:t>
      </w:r>
      <w:r w:rsidRPr="008330E2">
        <w:rPr>
          <w:rFonts w:hint="eastAsia"/>
        </w:rPr>
        <w:t>年と比べると、</w:t>
      </w:r>
      <w:r w:rsidR="005B0331" w:rsidRPr="008330E2">
        <w:rPr>
          <w:rFonts w:hint="eastAsia"/>
        </w:rPr>
        <w:t>一般政府消費支出は</w:t>
      </w:r>
      <w:r w:rsidR="005B0331">
        <w:rPr>
          <w:rFonts w:hint="eastAsia"/>
        </w:rPr>
        <w:t>1.9ポイント</w:t>
      </w:r>
      <w:r>
        <w:rPr>
          <w:rFonts w:hint="eastAsia"/>
        </w:rPr>
        <w:t>、民間消費支出</w:t>
      </w:r>
      <w:r w:rsidRPr="008330E2">
        <w:rPr>
          <w:rFonts w:hint="eastAsia"/>
        </w:rPr>
        <w:t>は</w:t>
      </w:r>
      <w:r>
        <w:rPr>
          <w:rFonts w:hint="eastAsia"/>
        </w:rPr>
        <w:t>1.2ポイント</w:t>
      </w:r>
      <w:r w:rsidRPr="008330E2">
        <w:rPr>
          <w:rFonts w:hint="eastAsia"/>
        </w:rPr>
        <w:t>、</w:t>
      </w:r>
      <w:r w:rsidR="005B0331" w:rsidRPr="008330E2">
        <w:rPr>
          <w:rFonts w:hint="eastAsia"/>
        </w:rPr>
        <w:t>輸出は</w:t>
      </w:r>
      <w:r w:rsidR="005B0331">
        <w:rPr>
          <w:rFonts w:hint="eastAsia"/>
        </w:rPr>
        <w:t>0.9</w:t>
      </w:r>
      <w:r w:rsidR="005B0331" w:rsidRPr="008330E2">
        <w:rPr>
          <w:rFonts w:hint="eastAsia"/>
        </w:rPr>
        <w:t>ポイント</w:t>
      </w:r>
      <w:r>
        <w:rPr>
          <w:rFonts w:hint="eastAsia"/>
        </w:rPr>
        <w:t>上昇し、その他の項目は横ばい又は下降</w:t>
      </w:r>
      <w:r w:rsidRPr="008330E2">
        <w:rPr>
          <w:rFonts w:hint="eastAsia"/>
        </w:rPr>
        <w:t>した。</w:t>
      </w:r>
    </w:p>
    <w:p w:rsidR="00774502" w:rsidRPr="008330E2" w:rsidRDefault="00774502" w:rsidP="00B05626">
      <w:pPr>
        <w:ind w:leftChars="100" w:left="400" w:hangingChars="100" w:hanging="200"/>
      </w:pPr>
      <w:r w:rsidRPr="008330E2">
        <w:rPr>
          <w:rFonts w:hint="eastAsia"/>
        </w:rPr>
        <w:t>○　最終需要額に対する粗付加価値誘発額の比率（粗付加価値誘発係数）は、１単位の最終需要によって誘発される粗付加価値の大きさを表し、最終需要計では</w:t>
      </w:r>
      <w:r w:rsidRPr="008330E2">
        <w:t>0.</w:t>
      </w:r>
      <w:r>
        <w:rPr>
          <w:rFonts w:hint="eastAsia"/>
        </w:rPr>
        <w:t>638105倍となった。最終需要項目別に粗付加価値誘発係数を見る</w:t>
      </w:r>
      <w:r w:rsidRPr="008330E2">
        <w:rPr>
          <w:rFonts w:hint="eastAsia"/>
        </w:rPr>
        <w:t>と、一般政府消費支出は</w:t>
      </w:r>
      <w:r w:rsidRPr="008330E2">
        <w:t>0.</w:t>
      </w:r>
      <w:r>
        <w:rPr>
          <w:rFonts w:hint="eastAsia"/>
        </w:rPr>
        <w:t>800524</w:t>
      </w:r>
      <w:r w:rsidRPr="008330E2">
        <w:rPr>
          <w:rFonts w:hint="eastAsia"/>
        </w:rPr>
        <w:t>倍、</w:t>
      </w:r>
      <w:r>
        <w:rPr>
          <w:rFonts w:hint="eastAsia"/>
        </w:rPr>
        <w:t>移出</w:t>
      </w:r>
      <w:r w:rsidRPr="008330E2">
        <w:rPr>
          <w:rFonts w:hint="eastAsia"/>
        </w:rPr>
        <w:t>は</w:t>
      </w:r>
      <w:r w:rsidRPr="008330E2">
        <w:t>0.</w:t>
      </w:r>
      <w:r>
        <w:rPr>
          <w:rFonts w:hint="eastAsia"/>
        </w:rPr>
        <w:t>692842</w:t>
      </w:r>
      <w:r w:rsidRPr="008330E2">
        <w:rPr>
          <w:rFonts w:hint="eastAsia"/>
        </w:rPr>
        <w:t>倍、</w:t>
      </w:r>
      <w:r>
        <w:rPr>
          <w:rFonts w:hint="eastAsia"/>
        </w:rPr>
        <w:t>輸出</w:t>
      </w:r>
      <w:r w:rsidRPr="008330E2">
        <w:rPr>
          <w:rFonts w:hint="eastAsia"/>
        </w:rPr>
        <w:t>は</w:t>
      </w:r>
      <w:r>
        <w:rPr>
          <w:rFonts w:hint="eastAsia"/>
        </w:rPr>
        <w:t>0.683723</w:t>
      </w:r>
      <w:r w:rsidRPr="008330E2">
        <w:rPr>
          <w:rFonts w:hint="eastAsia"/>
        </w:rPr>
        <w:t>倍と続いている。</w:t>
      </w:r>
    </w:p>
    <w:p w:rsidR="00774502" w:rsidRPr="008330E2" w:rsidRDefault="00774502" w:rsidP="00B05626">
      <w:pPr>
        <w:ind w:left="200" w:firstLine="200"/>
      </w:pPr>
    </w:p>
    <w:p w:rsidR="00774502" w:rsidRDefault="00774502" w:rsidP="00B05626">
      <w:pPr>
        <w:pStyle w:val="afe"/>
      </w:pPr>
      <w:r>
        <w:rPr>
          <w:rFonts w:hint="eastAsia"/>
        </w:rPr>
        <w:t>図表１－４―８</w:t>
      </w:r>
      <w:r w:rsidRPr="0002390D">
        <w:rPr>
          <w:rFonts w:hint="eastAsia"/>
        </w:rPr>
        <w:t xml:space="preserve">　最終需要項目別の粗付加価値誘発</w:t>
      </w:r>
      <w:r>
        <w:rPr>
          <w:rFonts w:hint="eastAsia"/>
        </w:rPr>
        <w:t>（37部門）</w:t>
      </w:r>
    </w:p>
    <w:p w:rsidR="00774502" w:rsidRDefault="00774502" w:rsidP="00B05626">
      <w:pPr>
        <w:ind w:left="200" w:hanging="200"/>
        <w:jc w:val="center"/>
        <w:rPr>
          <w:rFonts w:ascii="ＭＳ ゴシック" w:eastAsia="ＭＳ ゴシック" w:hAnsi="ＭＳ ゴシック"/>
          <w:b/>
        </w:rPr>
      </w:pPr>
      <w:r>
        <w:rPr>
          <w:rFonts w:ascii="ＭＳ ゴシック" w:eastAsia="ＭＳ ゴシック" w:hAnsi="ＭＳ ゴシック"/>
          <w:b/>
          <w:noProof/>
        </w:rPr>
        <w:drawing>
          <wp:inline distT="0" distB="0" distL="0" distR="0" wp14:anchorId="7D713EF1" wp14:editId="7C8892AB">
            <wp:extent cx="6477000" cy="168592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b="-3520"/>
                    <a:stretch/>
                  </pic:blipFill>
                  <pic:spPr bwMode="auto">
                    <a:xfrm>
                      <a:off x="0" y="0"/>
                      <a:ext cx="6478905" cy="1686421"/>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図表１－４－９</w:t>
      </w:r>
      <w:r w:rsidRPr="0002390D">
        <w:rPr>
          <w:rFonts w:hint="eastAsia"/>
        </w:rPr>
        <w:t xml:space="preserve">　最終需要項目別粗付加価値誘発依存度</w:t>
      </w:r>
      <w:r>
        <w:rPr>
          <w:rFonts w:hint="eastAsia"/>
        </w:rPr>
        <w:t>（37部門）</w:t>
      </w:r>
    </w:p>
    <w:p w:rsidR="00774502" w:rsidRPr="006C25A6" w:rsidRDefault="00774502" w:rsidP="00B05626">
      <w:pPr>
        <w:ind w:left="400" w:hanging="400"/>
        <w:jc w:val="center"/>
        <w:rPr>
          <w:rFonts w:cs="Arial"/>
        </w:rPr>
      </w:pPr>
      <w:r>
        <w:rPr>
          <w:rFonts w:cs="Arial"/>
          <w:noProof/>
        </w:rPr>
        <w:drawing>
          <wp:inline distT="0" distB="0" distL="0" distR="0" wp14:anchorId="1E6F9259" wp14:editId="394E2D49">
            <wp:extent cx="6629400" cy="1679331"/>
            <wp:effectExtent l="0" t="0" r="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cstate="print">
                      <a:extLst>
                        <a:ext uri="{28A0092B-C50C-407E-A947-70E740481C1C}">
                          <a14:useLocalDpi xmlns:a14="http://schemas.microsoft.com/office/drawing/2010/main"/>
                        </a:ext>
                      </a:extLst>
                    </a:blip>
                    <a:srcRect t="-1" b="-9152"/>
                    <a:stretch/>
                  </pic:blipFill>
                  <pic:spPr bwMode="auto">
                    <a:xfrm>
                      <a:off x="0" y="0"/>
                      <a:ext cx="6634733" cy="1680682"/>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rPr>
          <w:rFonts w:cs="Arial"/>
        </w:rPr>
      </w:pPr>
      <w:r w:rsidRPr="0002390D">
        <w:rPr>
          <w:rFonts w:cs="Arial" w:hint="eastAsia"/>
        </w:rPr>
        <w:t>図</w:t>
      </w:r>
      <w:r>
        <w:rPr>
          <w:rFonts w:hint="eastAsia"/>
        </w:rPr>
        <w:t>表１－４－</w:t>
      </w:r>
      <w:r w:rsidRPr="00180739">
        <w:rPr>
          <w:rFonts w:hint="eastAsia"/>
        </w:rPr>
        <w:t>10</w:t>
      </w:r>
      <w:r w:rsidRPr="0002390D">
        <w:rPr>
          <w:rFonts w:hint="eastAsia"/>
        </w:rPr>
        <w:t xml:space="preserve">　最終需要項目別粗付加価</w:t>
      </w:r>
      <w:r w:rsidRPr="0002390D">
        <w:rPr>
          <w:rFonts w:cs="Arial" w:hint="eastAsia"/>
        </w:rPr>
        <w:t>値誘発係数</w:t>
      </w:r>
      <w:r>
        <w:rPr>
          <w:rFonts w:hint="eastAsia"/>
        </w:rPr>
        <w:t>（37部門）</w:t>
      </w:r>
    </w:p>
    <w:p w:rsidR="00774502" w:rsidRDefault="00774502" w:rsidP="00B05626">
      <w:pPr>
        <w:widowControl/>
        <w:rPr>
          <w:rFonts w:cs="Arial"/>
        </w:rPr>
      </w:pPr>
      <w:r>
        <w:rPr>
          <w:rFonts w:cs="Arial"/>
          <w:noProof/>
        </w:rPr>
        <w:drawing>
          <wp:inline distT="0" distB="0" distL="0" distR="0" wp14:anchorId="072C11E7" wp14:editId="40B7903A">
            <wp:extent cx="6462513" cy="1724025"/>
            <wp:effectExtent l="0" t="0" r="0" b="0"/>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 cstate="print">
                      <a:extLst>
                        <a:ext uri="{28A0092B-C50C-407E-A947-70E740481C1C}">
                          <a14:useLocalDpi xmlns:a14="http://schemas.microsoft.com/office/drawing/2010/main"/>
                        </a:ext>
                      </a:extLst>
                    </a:blip>
                    <a:srcRect r="5946"/>
                    <a:stretch/>
                  </pic:blipFill>
                  <pic:spPr bwMode="auto">
                    <a:xfrm>
                      <a:off x="0" y="0"/>
                      <a:ext cx="6478207" cy="172821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br w:type="page"/>
      </w:r>
      <w:bookmarkStart w:id="69" w:name="_Toc456274560"/>
    </w:p>
    <w:p w:rsidR="00774502" w:rsidRPr="000746E5" w:rsidRDefault="00774502" w:rsidP="00B05626">
      <w:pPr>
        <w:pStyle w:val="4"/>
      </w:pPr>
      <w:r w:rsidRPr="000746E5">
        <w:rPr>
          <w:rFonts w:hint="eastAsia"/>
        </w:rPr>
        <w:lastRenderedPageBreak/>
        <w:t>（</w:t>
      </w:r>
      <w:bookmarkEnd w:id="69"/>
      <w:r>
        <w:rPr>
          <w:rFonts w:hint="eastAsia"/>
        </w:rPr>
        <w:t>３）輸移入誘発</w:t>
      </w:r>
    </w:p>
    <w:p w:rsidR="00774502" w:rsidRPr="00876E3B" w:rsidRDefault="00774502" w:rsidP="00B05626">
      <w:pPr>
        <w:ind w:leftChars="100" w:left="400" w:hangingChars="100" w:hanging="200"/>
      </w:pPr>
      <w:r w:rsidRPr="008330E2">
        <w:rPr>
          <w:rFonts w:hint="eastAsia"/>
        </w:rPr>
        <w:t xml:space="preserve">○　</w:t>
      </w:r>
      <w:r w:rsidRPr="006C25A6">
        <w:rPr>
          <w:rFonts w:hint="eastAsia"/>
        </w:rPr>
        <w:t>最終需要計</w:t>
      </w:r>
      <w:r w:rsidRPr="006C25A6">
        <w:t>5</w:t>
      </w:r>
      <w:r w:rsidRPr="006C25A6">
        <w:rPr>
          <w:rFonts w:hint="eastAsia"/>
        </w:rPr>
        <w:t>7兆</w:t>
      </w:r>
      <w:r w:rsidRPr="00D66D62">
        <w:t>2212</w:t>
      </w:r>
      <w:r w:rsidRPr="006C25A6">
        <w:rPr>
          <w:rFonts w:hint="eastAsia"/>
        </w:rPr>
        <w:t>億円</w:t>
      </w:r>
      <w:r w:rsidRPr="001D3FFF">
        <w:rPr>
          <w:rFonts w:hint="eastAsia"/>
        </w:rPr>
        <w:t>によって誘発さ</w:t>
      </w:r>
      <w:r w:rsidRPr="008330E2">
        <w:rPr>
          <w:rFonts w:hint="eastAsia"/>
        </w:rPr>
        <w:t>れた輸移入額（輸移入誘発額）は</w:t>
      </w:r>
      <w:r w:rsidRPr="008330E2">
        <w:t>20</w:t>
      </w:r>
      <w:r w:rsidRPr="008330E2">
        <w:rPr>
          <w:rFonts w:hint="eastAsia"/>
        </w:rPr>
        <w:t>兆</w:t>
      </w:r>
      <w:r>
        <w:rPr>
          <w:rFonts w:hint="eastAsia"/>
        </w:rPr>
        <w:t>7081</w:t>
      </w:r>
      <w:r w:rsidRPr="008330E2">
        <w:rPr>
          <w:rFonts w:hint="eastAsia"/>
        </w:rPr>
        <w:t>億円である。最終需要項目別に輸移入誘発額とその構成比（輸移入誘</w:t>
      </w:r>
      <w:r>
        <w:rPr>
          <w:rFonts w:hint="eastAsia"/>
        </w:rPr>
        <w:t>発依存度）を見る</w:t>
      </w:r>
      <w:r w:rsidRPr="008330E2">
        <w:rPr>
          <w:rFonts w:hint="eastAsia"/>
        </w:rPr>
        <w:t>と、民間消費支出は</w:t>
      </w:r>
      <w:r w:rsidR="005B0331">
        <w:rPr>
          <w:rFonts w:hint="eastAsia"/>
        </w:rPr>
        <w:t>7</w:t>
      </w:r>
      <w:r w:rsidRPr="008330E2">
        <w:rPr>
          <w:rFonts w:hint="eastAsia"/>
        </w:rPr>
        <w:t>兆</w:t>
      </w:r>
      <w:r>
        <w:rPr>
          <w:rFonts w:hint="eastAsia"/>
        </w:rPr>
        <w:t>9576</w:t>
      </w:r>
      <w:r w:rsidRPr="008330E2">
        <w:rPr>
          <w:rFonts w:hint="eastAsia"/>
        </w:rPr>
        <w:t>億円（輸移入誘発依存度</w:t>
      </w:r>
      <w:r>
        <w:t>3</w:t>
      </w:r>
      <w:r>
        <w:rPr>
          <w:rFonts w:hint="eastAsia"/>
        </w:rPr>
        <w:t>8</w:t>
      </w:r>
      <w:r w:rsidRPr="008330E2">
        <w:t>.</w:t>
      </w:r>
      <w:r>
        <w:rPr>
          <w:rFonts w:hint="eastAsia"/>
        </w:rPr>
        <w:t>4</w:t>
      </w:r>
      <w:r w:rsidRPr="008330E2">
        <w:rPr>
          <w:rFonts w:hint="eastAsia"/>
        </w:rPr>
        <w:t>％）、移出は</w:t>
      </w:r>
      <w:r w:rsidR="005B0331">
        <w:rPr>
          <w:rFonts w:hint="eastAsia"/>
        </w:rPr>
        <w:t>6</w:t>
      </w:r>
      <w:r w:rsidRPr="008330E2">
        <w:rPr>
          <w:rFonts w:hint="eastAsia"/>
        </w:rPr>
        <w:t>兆</w:t>
      </w:r>
      <w:r>
        <w:rPr>
          <w:rFonts w:hint="eastAsia"/>
        </w:rPr>
        <w:t>3513</w:t>
      </w:r>
      <w:r w:rsidRPr="008330E2">
        <w:rPr>
          <w:rFonts w:hint="eastAsia"/>
        </w:rPr>
        <w:t>億円（同</w:t>
      </w:r>
      <w:r>
        <w:rPr>
          <w:rFonts w:hint="eastAsia"/>
        </w:rPr>
        <w:t>30.7</w:t>
      </w:r>
      <w:r w:rsidRPr="008330E2">
        <w:rPr>
          <w:rFonts w:hint="eastAsia"/>
        </w:rPr>
        <w:t>％）、府内総固定資本形成（民間）は</w:t>
      </w:r>
      <w:r w:rsidR="005B0331">
        <w:rPr>
          <w:rFonts w:hint="eastAsia"/>
        </w:rPr>
        <w:t>2</w:t>
      </w:r>
      <w:r w:rsidRPr="008330E2">
        <w:rPr>
          <w:rFonts w:hint="eastAsia"/>
        </w:rPr>
        <w:t>兆</w:t>
      </w:r>
      <w:r>
        <w:rPr>
          <w:rFonts w:hint="eastAsia"/>
        </w:rPr>
        <w:t>9383</w:t>
      </w:r>
      <w:r w:rsidRPr="008330E2">
        <w:rPr>
          <w:rFonts w:hint="eastAsia"/>
        </w:rPr>
        <w:t>億円（同</w:t>
      </w:r>
      <w:r>
        <w:t>1</w:t>
      </w:r>
      <w:r>
        <w:rPr>
          <w:rFonts w:hint="eastAsia"/>
        </w:rPr>
        <w:t>4</w:t>
      </w:r>
      <w:r w:rsidRPr="008330E2">
        <w:t>.</w:t>
      </w:r>
      <w:r>
        <w:t>2</w:t>
      </w:r>
      <w:r w:rsidRPr="008330E2">
        <w:rPr>
          <w:rFonts w:hint="eastAsia"/>
        </w:rPr>
        <w:t>％）と続いている</w:t>
      </w:r>
      <w:r>
        <w:rPr>
          <w:rStyle w:val="aff8"/>
        </w:rPr>
        <w:footnoteReference w:id="9"/>
      </w:r>
      <w:r w:rsidRPr="008330E2">
        <w:rPr>
          <w:rFonts w:hint="eastAsia"/>
        </w:rPr>
        <w:t>。</w:t>
      </w:r>
    </w:p>
    <w:p w:rsidR="00774502" w:rsidRPr="008330E2" w:rsidRDefault="00774502" w:rsidP="00B05626">
      <w:pPr>
        <w:ind w:leftChars="100" w:left="400" w:hangingChars="100" w:hanging="200"/>
      </w:pPr>
      <w:r w:rsidRPr="008330E2">
        <w:rPr>
          <w:rFonts w:hint="eastAsia"/>
        </w:rPr>
        <w:t>○　輸移入誘発依存度を平成</w:t>
      </w:r>
      <w:r>
        <w:rPr>
          <w:rFonts w:hint="eastAsia"/>
        </w:rPr>
        <w:t>17</w:t>
      </w:r>
      <w:r w:rsidRPr="008330E2">
        <w:rPr>
          <w:rFonts w:hint="eastAsia"/>
        </w:rPr>
        <w:t>年と比べると、</w:t>
      </w:r>
      <w:r>
        <w:rPr>
          <w:rFonts w:hint="eastAsia"/>
        </w:rPr>
        <w:t>移出</w:t>
      </w:r>
      <w:r w:rsidRPr="008330E2">
        <w:rPr>
          <w:rFonts w:hint="eastAsia"/>
        </w:rPr>
        <w:t>は</w:t>
      </w:r>
      <w:r w:rsidRPr="008330E2">
        <w:t>1.</w:t>
      </w:r>
      <w:r>
        <w:rPr>
          <w:rFonts w:hint="eastAsia"/>
        </w:rPr>
        <w:t>8</w:t>
      </w:r>
      <w:r w:rsidRPr="008330E2">
        <w:rPr>
          <w:rFonts w:hint="eastAsia"/>
        </w:rPr>
        <w:t>ポイント</w:t>
      </w:r>
      <w:r>
        <w:rPr>
          <w:rFonts w:hint="eastAsia"/>
        </w:rPr>
        <w:t>、</w:t>
      </w:r>
      <w:r w:rsidRPr="008330E2">
        <w:rPr>
          <w:rFonts w:hint="eastAsia"/>
        </w:rPr>
        <w:t>輸出は</w:t>
      </w:r>
      <w:r w:rsidRPr="008330E2">
        <w:t>1.</w:t>
      </w:r>
      <w:r>
        <w:rPr>
          <w:rFonts w:hint="eastAsia"/>
        </w:rPr>
        <w:t>7ポイント、一般政府消費支出は0.7ポイント、府内総固定資本形成（公的</w:t>
      </w:r>
      <w:r w:rsidRPr="008330E2">
        <w:rPr>
          <w:rFonts w:hint="eastAsia"/>
        </w:rPr>
        <w:t>）は</w:t>
      </w:r>
      <w:r>
        <w:t>0.</w:t>
      </w:r>
      <w:r>
        <w:rPr>
          <w:rFonts w:hint="eastAsia"/>
        </w:rPr>
        <w:t>3ポイント上昇し、その他の項目は横ばい又は下降</w:t>
      </w:r>
      <w:r w:rsidRPr="008330E2">
        <w:rPr>
          <w:rFonts w:hint="eastAsia"/>
        </w:rPr>
        <w:t>した。</w:t>
      </w:r>
    </w:p>
    <w:p w:rsidR="00774502" w:rsidRDefault="00774502" w:rsidP="00B05626">
      <w:pPr>
        <w:ind w:leftChars="100" w:left="400" w:hangingChars="100" w:hanging="200"/>
      </w:pPr>
      <w:r w:rsidRPr="008330E2">
        <w:rPr>
          <w:rFonts w:hint="eastAsia"/>
        </w:rPr>
        <w:t>○　最終需要額に対する輸移入誘発額の比率（輸移入誘発係数）は、１単位の最終需要によって誘発される輸移入の大きさを表し、最終需要計では0.</w:t>
      </w:r>
      <w:r>
        <w:rPr>
          <w:rFonts w:hint="eastAsia"/>
        </w:rPr>
        <w:t>361895倍となった。最終需要項目別に輸移入誘発係数を見る</w:t>
      </w:r>
      <w:r w:rsidRPr="008330E2">
        <w:rPr>
          <w:rFonts w:hint="eastAsia"/>
        </w:rPr>
        <w:t>と、在庫純増は</w:t>
      </w:r>
      <w:r w:rsidRPr="008330E2">
        <w:t>0.</w:t>
      </w:r>
      <w:r>
        <w:rPr>
          <w:rFonts w:hint="eastAsia"/>
        </w:rPr>
        <w:t>809378</w:t>
      </w:r>
      <w:r w:rsidRPr="008330E2">
        <w:rPr>
          <w:rFonts w:hint="eastAsia"/>
        </w:rPr>
        <w:t>倍、府内総固定資本形成（民間）は</w:t>
      </w:r>
      <w:r w:rsidRPr="008330E2">
        <w:t>0.</w:t>
      </w:r>
      <w:r>
        <w:rPr>
          <w:rFonts w:hint="eastAsia"/>
        </w:rPr>
        <w:t>604068</w:t>
      </w:r>
      <w:r w:rsidRPr="008330E2">
        <w:rPr>
          <w:rFonts w:hint="eastAsia"/>
        </w:rPr>
        <w:t>倍、家計外消費支出は</w:t>
      </w:r>
      <w:r w:rsidRPr="008330E2">
        <w:t>0.</w:t>
      </w:r>
      <w:r>
        <w:t>4</w:t>
      </w:r>
      <w:r>
        <w:rPr>
          <w:rFonts w:hint="eastAsia"/>
        </w:rPr>
        <w:t>42971</w:t>
      </w:r>
      <w:r w:rsidRPr="008330E2">
        <w:rPr>
          <w:rFonts w:hint="eastAsia"/>
        </w:rPr>
        <w:t>倍と続いている。</w:t>
      </w:r>
    </w:p>
    <w:p w:rsidR="00774502" w:rsidRPr="008330E2" w:rsidRDefault="00774502" w:rsidP="00B05626">
      <w:pPr>
        <w:ind w:leftChars="100" w:left="400" w:hangingChars="100" w:hanging="200"/>
      </w:pPr>
    </w:p>
    <w:p w:rsidR="00774502" w:rsidRDefault="00774502" w:rsidP="00B05626">
      <w:pPr>
        <w:pStyle w:val="afe"/>
      </w:pPr>
      <w:r>
        <w:rPr>
          <w:rFonts w:hint="eastAsia"/>
        </w:rPr>
        <w:t>図表１－４－11</w:t>
      </w:r>
      <w:r w:rsidRPr="0002390D">
        <w:rPr>
          <w:rFonts w:hint="eastAsia"/>
        </w:rPr>
        <w:t xml:space="preserve">　最終需要項目別の輸移入誘発</w:t>
      </w:r>
      <w:r>
        <w:rPr>
          <w:rFonts w:hint="eastAsia"/>
        </w:rPr>
        <w:t>（37部門）</w:t>
      </w:r>
    </w:p>
    <w:p w:rsidR="00774502" w:rsidRDefault="00774502" w:rsidP="00B05626">
      <w:pPr>
        <w:ind w:left="200" w:hanging="200"/>
        <w:jc w:val="center"/>
        <w:rPr>
          <w:rFonts w:cs="Arial"/>
        </w:rPr>
      </w:pPr>
      <w:r>
        <w:rPr>
          <w:rFonts w:cs="Arial"/>
          <w:noProof/>
        </w:rPr>
        <w:drawing>
          <wp:inline distT="0" distB="0" distL="0" distR="0" wp14:anchorId="5D24DB95" wp14:editId="6A08CD26">
            <wp:extent cx="6462144" cy="171450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b="-5883"/>
                    <a:stretch/>
                  </pic:blipFill>
                  <pic:spPr bwMode="auto">
                    <a:xfrm>
                      <a:off x="0" y="0"/>
                      <a:ext cx="6478905" cy="171894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図表１－４－12</w:t>
      </w:r>
      <w:r w:rsidRPr="0002390D">
        <w:rPr>
          <w:rFonts w:hint="eastAsia"/>
        </w:rPr>
        <w:t xml:space="preserve">　最終需要項目別輸移入誘発依存度</w:t>
      </w:r>
      <w:r>
        <w:rPr>
          <w:rFonts w:hint="eastAsia"/>
        </w:rPr>
        <w:t>（37部門）</w:t>
      </w:r>
    </w:p>
    <w:p w:rsidR="00774502" w:rsidRDefault="00774502" w:rsidP="00B05626">
      <w:pPr>
        <w:ind w:left="200" w:hanging="200"/>
        <w:jc w:val="center"/>
        <w:rPr>
          <w:rFonts w:ascii="ＭＳ ゴシック" w:eastAsia="ＭＳ ゴシック" w:hAnsi="ＭＳ ゴシック"/>
          <w:b/>
        </w:rPr>
      </w:pPr>
      <w:r>
        <w:rPr>
          <w:rFonts w:ascii="ＭＳ ゴシック" w:eastAsia="ＭＳ ゴシック" w:hAnsi="ＭＳ ゴシック"/>
          <w:b/>
          <w:noProof/>
        </w:rPr>
        <w:drawing>
          <wp:inline distT="0" distB="0" distL="0" distR="0" wp14:anchorId="6EB32BD4" wp14:editId="6AA55BF9">
            <wp:extent cx="6497515" cy="17496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t="5488" r="9265" b="-18886"/>
                    <a:stretch/>
                  </pic:blipFill>
                  <pic:spPr bwMode="auto">
                    <a:xfrm>
                      <a:off x="0" y="0"/>
                      <a:ext cx="6497515" cy="174967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図表１－４－13</w:t>
      </w:r>
      <w:r w:rsidRPr="0002390D">
        <w:rPr>
          <w:rFonts w:hint="eastAsia"/>
        </w:rPr>
        <w:t xml:space="preserve">　最終需要項目別輸移入誘発係数</w:t>
      </w:r>
      <w:r>
        <w:rPr>
          <w:rFonts w:hint="eastAsia"/>
        </w:rPr>
        <w:t>（37部門）</w:t>
      </w:r>
    </w:p>
    <w:p w:rsidR="00774502" w:rsidRDefault="00774502" w:rsidP="00B05626">
      <w:pPr>
        <w:jc w:val="center"/>
      </w:pPr>
      <w:r>
        <w:rPr>
          <w:noProof/>
        </w:rPr>
        <w:drawing>
          <wp:inline distT="0" distB="0" distL="0" distR="0" wp14:anchorId="64C65850" wp14:editId="2836F4BE">
            <wp:extent cx="6385169" cy="1809750"/>
            <wp:effectExtent l="0" t="0" r="0" b="0"/>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2" cstate="print">
                      <a:extLst>
                        <a:ext uri="{28A0092B-C50C-407E-A947-70E740481C1C}">
                          <a14:useLocalDpi xmlns:a14="http://schemas.microsoft.com/office/drawing/2010/main"/>
                        </a:ext>
                      </a:extLst>
                    </a:blip>
                    <a:srcRect r="11470" b="2961"/>
                    <a:stretch/>
                  </pic:blipFill>
                  <pic:spPr bwMode="auto">
                    <a:xfrm>
                      <a:off x="0" y="0"/>
                      <a:ext cx="6393001" cy="181197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CE3C3B" w:rsidRDefault="00774502" w:rsidP="00B05626">
      <w:pPr>
        <w:pStyle w:val="4"/>
      </w:pPr>
      <w:bookmarkStart w:id="70" w:name="_Toc456274561"/>
      <w:r w:rsidRPr="006E4525">
        <w:rPr>
          <w:rFonts w:hint="eastAsia"/>
        </w:rPr>
        <w:lastRenderedPageBreak/>
        <w:t>（４）</w:t>
      </w:r>
      <w:r w:rsidRPr="00CE3C3B">
        <w:rPr>
          <w:rFonts w:hint="eastAsia"/>
        </w:rPr>
        <w:t>労働誘発</w:t>
      </w:r>
      <w:bookmarkEnd w:id="70"/>
    </w:p>
    <w:p w:rsidR="00774502" w:rsidRPr="008330E2" w:rsidRDefault="00774502" w:rsidP="00B05626">
      <w:pPr>
        <w:ind w:leftChars="100" w:left="400" w:hangingChars="100" w:hanging="200"/>
      </w:pPr>
      <w:r w:rsidRPr="00CE3C3B">
        <w:rPr>
          <w:rFonts w:hint="eastAsia"/>
        </w:rPr>
        <w:t xml:space="preserve">○　</w:t>
      </w:r>
      <w:r w:rsidRPr="006C25A6">
        <w:rPr>
          <w:rFonts w:hint="eastAsia"/>
        </w:rPr>
        <w:t>最終需要計</w:t>
      </w:r>
      <w:r w:rsidRPr="006C25A6">
        <w:t>5</w:t>
      </w:r>
      <w:r w:rsidRPr="006C25A6">
        <w:rPr>
          <w:rFonts w:hint="eastAsia"/>
        </w:rPr>
        <w:t>7兆</w:t>
      </w:r>
      <w:r w:rsidRPr="00D66D62">
        <w:t>2212</w:t>
      </w:r>
      <w:r w:rsidRPr="006C25A6">
        <w:rPr>
          <w:rFonts w:hint="eastAsia"/>
        </w:rPr>
        <w:t>億円</w:t>
      </w:r>
      <w:r w:rsidRPr="00CE3C3B">
        <w:rPr>
          <w:rFonts w:hint="eastAsia"/>
        </w:rPr>
        <w:t>によって大阪</w:t>
      </w:r>
      <w:r w:rsidRPr="008330E2">
        <w:rPr>
          <w:rFonts w:hint="eastAsia"/>
        </w:rPr>
        <w:t>府内の従業者が何人雇用誘発されたかを表す労働誘発量は、</w:t>
      </w:r>
      <w:r w:rsidRPr="008330E2">
        <w:t>4</w:t>
      </w:r>
      <w:r>
        <w:rPr>
          <w:rFonts w:hint="eastAsia"/>
        </w:rPr>
        <w:t>17</w:t>
      </w:r>
      <w:r w:rsidRPr="008330E2">
        <w:rPr>
          <w:rFonts w:hint="eastAsia"/>
        </w:rPr>
        <w:t>万</w:t>
      </w:r>
      <w:r>
        <w:rPr>
          <w:rFonts w:hint="eastAsia"/>
        </w:rPr>
        <w:t>8517</w:t>
      </w:r>
      <w:r w:rsidRPr="008330E2">
        <w:rPr>
          <w:rFonts w:hint="eastAsia"/>
        </w:rPr>
        <w:t>人である</w:t>
      </w:r>
      <w:r>
        <w:rPr>
          <w:rFonts w:hint="eastAsia"/>
        </w:rPr>
        <w:t>。最終需要項目別に労働誘発量とその構成比（労働誘発依存度）を見る</w:t>
      </w:r>
      <w:r w:rsidRPr="008330E2">
        <w:rPr>
          <w:rFonts w:hint="eastAsia"/>
        </w:rPr>
        <w:t>と、移出は</w:t>
      </w:r>
      <w:r w:rsidRPr="008330E2">
        <w:t>1</w:t>
      </w:r>
      <w:r>
        <w:rPr>
          <w:rFonts w:hint="eastAsia"/>
        </w:rPr>
        <w:t>65</w:t>
      </w:r>
      <w:r w:rsidRPr="008330E2">
        <w:rPr>
          <w:rFonts w:hint="eastAsia"/>
        </w:rPr>
        <w:t>万</w:t>
      </w:r>
      <w:r>
        <w:rPr>
          <w:rFonts w:hint="eastAsia"/>
        </w:rPr>
        <w:t>57</w:t>
      </w:r>
      <w:r w:rsidRPr="008330E2">
        <w:rPr>
          <w:rFonts w:hint="eastAsia"/>
        </w:rPr>
        <w:t>人（労働誘発依存度</w:t>
      </w:r>
      <w:r>
        <w:rPr>
          <w:rFonts w:hint="eastAsia"/>
        </w:rPr>
        <w:t>39</w:t>
      </w:r>
      <w:r w:rsidRPr="008330E2">
        <w:t>.</w:t>
      </w:r>
      <w:r>
        <w:rPr>
          <w:rFonts w:hint="eastAsia"/>
        </w:rPr>
        <w:t>5</w:t>
      </w:r>
      <w:r w:rsidRPr="008330E2">
        <w:rPr>
          <w:rFonts w:hint="eastAsia"/>
        </w:rPr>
        <w:t>％）、民間消費支出は</w:t>
      </w:r>
      <w:r>
        <w:rPr>
          <w:rFonts w:hint="eastAsia"/>
        </w:rPr>
        <w:t>114</w:t>
      </w:r>
      <w:r w:rsidRPr="008330E2">
        <w:rPr>
          <w:rFonts w:hint="eastAsia"/>
        </w:rPr>
        <w:t>万</w:t>
      </w:r>
      <w:r>
        <w:rPr>
          <w:rFonts w:hint="eastAsia"/>
        </w:rPr>
        <w:t>354</w:t>
      </w:r>
      <w:r w:rsidRPr="008330E2">
        <w:rPr>
          <w:rFonts w:hint="eastAsia"/>
        </w:rPr>
        <w:t>人（同</w:t>
      </w:r>
      <w:r w:rsidRPr="008330E2">
        <w:t>2</w:t>
      </w:r>
      <w:r>
        <w:rPr>
          <w:rFonts w:hint="eastAsia"/>
        </w:rPr>
        <w:t>7</w:t>
      </w:r>
      <w:r w:rsidRPr="008330E2">
        <w:t>.</w:t>
      </w:r>
      <w:r>
        <w:rPr>
          <w:rFonts w:hint="eastAsia"/>
        </w:rPr>
        <w:t>3</w:t>
      </w:r>
      <w:r w:rsidRPr="008330E2">
        <w:rPr>
          <w:rFonts w:hint="eastAsia"/>
        </w:rPr>
        <w:t>％）と続いている</w:t>
      </w:r>
      <w:r>
        <w:rPr>
          <w:rStyle w:val="aff8"/>
        </w:rPr>
        <w:footnoteReference w:id="10"/>
      </w:r>
      <w:r w:rsidRPr="008330E2">
        <w:rPr>
          <w:rFonts w:hint="eastAsia"/>
        </w:rPr>
        <w:t>。</w:t>
      </w:r>
    </w:p>
    <w:p w:rsidR="00774502" w:rsidRPr="008330E2" w:rsidRDefault="00774502" w:rsidP="00B05626">
      <w:pPr>
        <w:ind w:leftChars="100" w:left="400" w:hangingChars="100" w:hanging="200"/>
      </w:pPr>
      <w:r w:rsidRPr="008330E2">
        <w:rPr>
          <w:rFonts w:hint="eastAsia"/>
        </w:rPr>
        <w:t>○　労働誘発依存度を平成</w:t>
      </w:r>
      <w:r>
        <w:rPr>
          <w:rFonts w:hint="eastAsia"/>
        </w:rPr>
        <w:t>17</w:t>
      </w:r>
      <w:r w:rsidRPr="008330E2">
        <w:rPr>
          <w:rFonts w:hint="eastAsia"/>
        </w:rPr>
        <w:t>年と比べると、</w:t>
      </w:r>
      <w:r>
        <w:rPr>
          <w:rFonts w:hint="eastAsia"/>
        </w:rPr>
        <w:t>一般政府消費支出は1.8ポイント上昇、民間消費支出</w:t>
      </w:r>
      <w:r w:rsidRPr="008330E2">
        <w:rPr>
          <w:rFonts w:hint="eastAsia"/>
        </w:rPr>
        <w:t>は</w:t>
      </w:r>
      <w:r>
        <w:rPr>
          <w:rFonts w:hint="eastAsia"/>
        </w:rPr>
        <w:t>1</w:t>
      </w:r>
      <w:r w:rsidRPr="008330E2">
        <w:t>.6</w:t>
      </w:r>
      <w:r w:rsidRPr="008330E2">
        <w:rPr>
          <w:rFonts w:hint="eastAsia"/>
        </w:rPr>
        <w:t>ポイント上昇、輸出は</w:t>
      </w:r>
      <w:r>
        <w:rPr>
          <w:rFonts w:hint="eastAsia"/>
        </w:rPr>
        <w:t>0.8</w:t>
      </w:r>
      <w:r w:rsidRPr="008330E2">
        <w:rPr>
          <w:rFonts w:hint="eastAsia"/>
        </w:rPr>
        <w:t>ポイント上昇し、その他の項目は</w:t>
      </w:r>
      <w:r>
        <w:rPr>
          <w:rFonts w:hint="eastAsia"/>
        </w:rPr>
        <w:t>横ばい又は下降</w:t>
      </w:r>
      <w:r w:rsidRPr="008330E2">
        <w:rPr>
          <w:rFonts w:hint="eastAsia"/>
        </w:rPr>
        <w:t>した。</w:t>
      </w:r>
    </w:p>
    <w:p w:rsidR="00774502" w:rsidRPr="008330E2" w:rsidRDefault="00774502" w:rsidP="00B05626">
      <w:pPr>
        <w:ind w:leftChars="100" w:left="400" w:hangingChars="100" w:hanging="200"/>
      </w:pPr>
      <w:r w:rsidRPr="008330E2">
        <w:rPr>
          <w:rFonts w:hint="eastAsia"/>
        </w:rPr>
        <w:t>○　最終需要額（百万円）に対する従業者総数の比率（労働誘発係数）は、１単位（百万円）の最終需要によって誘発される雇用の大きさを表し、最終需要計では</w:t>
      </w:r>
      <w:r>
        <w:rPr>
          <w:rFonts w:hint="eastAsia"/>
        </w:rPr>
        <w:t>0.073024</w:t>
      </w:r>
      <w:r w:rsidRPr="008330E2">
        <w:rPr>
          <w:rFonts w:hint="eastAsia"/>
        </w:rPr>
        <w:t>人となった。最終需要項目別では、家計外消費支出は</w:t>
      </w:r>
      <w:r w:rsidRPr="008330E2">
        <w:t>0.1</w:t>
      </w:r>
      <w:r>
        <w:rPr>
          <w:rFonts w:hint="eastAsia"/>
        </w:rPr>
        <w:t>24193</w:t>
      </w:r>
      <w:r w:rsidRPr="008330E2">
        <w:rPr>
          <w:rFonts w:hint="eastAsia"/>
        </w:rPr>
        <w:t>人、一般政府消費支出は</w:t>
      </w:r>
      <w:r w:rsidRPr="008330E2">
        <w:t>0.</w:t>
      </w:r>
      <w:r>
        <w:rPr>
          <w:rFonts w:hint="eastAsia"/>
        </w:rPr>
        <w:t>100745</w:t>
      </w:r>
      <w:r w:rsidRPr="008330E2">
        <w:rPr>
          <w:rFonts w:hint="eastAsia"/>
        </w:rPr>
        <w:t>人、移出は</w:t>
      </w:r>
      <w:r>
        <w:t>0.</w:t>
      </w:r>
      <w:r>
        <w:rPr>
          <w:rFonts w:hint="eastAsia"/>
        </w:rPr>
        <w:t>079800</w:t>
      </w:r>
      <w:r w:rsidRPr="008330E2">
        <w:rPr>
          <w:rFonts w:hint="eastAsia"/>
        </w:rPr>
        <w:t>人</w:t>
      </w:r>
      <w:r>
        <w:rPr>
          <w:rFonts w:hint="eastAsia"/>
        </w:rPr>
        <w:t>、</w:t>
      </w:r>
      <w:r w:rsidRPr="008330E2">
        <w:rPr>
          <w:rFonts w:hint="eastAsia"/>
        </w:rPr>
        <w:t>府内総固定資本形成（公的）は</w:t>
      </w:r>
      <w:r w:rsidRPr="008330E2">
        <w:t>0.</w:t>
      </w:r>
      <w:r>
        <w:t>0</w:t>
      </w:r>
      <w:r>
        <w:rPr>
          <w:rFonts w:hint="eastAsia"/>
        </w:rPr>
        <w:t>77120</w:t>
      </w:r>
      <w:r w:rsidRPr="008330E2">
        <w:rPr>
          <w:rFonts w:hint="eastAsia"/>
        </w:rPr>
        <w:t>人と続いている。平成</w:t>
      </w:r>
      <w:r>
        <w:rPr>
          <w:rFonts w:hint="eastAsia"/>
        </w:rPr>
        <w:t>17</w:t>
      </w:r>
      <w:r w:rsidRPr="008330E2">
        <w:rPr>
          <w:rFonts w:hint="eastAsia"/>
        </w:rPr>
        <w:t>年と比べると、</w:t>
      </w:r>
      <w:r>
        <w:rPr>
          <w:rFonts w:hint="eastAsia"/>
        </w:rPr>
        <w:t>家計外消費支出</w:t>
      </w:r>
      <w:r w:rsidRPr="008330E2">
        <w:rPr>
          <w:rFonts w:hint="eastAsia"/>
        </w:rPr>
        <w:t>で大きくなった。</w:t>
      </w:r>
    </w:p>
    <w:p w:rsidR="00774502" w:rsidRPr="008330E2" w:rsidRDefault="00774502" w:rsidP="00B05626">
      <w:pPr>
        <w:ind w:left="200" w:firstLine="200"/>
      </w:pPr>
    </w:p>
    <w:p w:rsidR="00774502" w:rsidRDefault="00774502" w:rsidP="00B05626">
      <w:pPr>
        <w:pStyle w:val="afe"/>
      </w:pPr>
      <w:r>
        <w:rPr>
          <w:rFonts w:hint="eastAsia"/>
        </w:rPr>
        <w:t>図表１－４－14</w:t>
      </w:r>
      <w:r w:rsidRPr="0002390D">
        <w:rPr>
          <w:rFonts w:hint="eastAsia"/>
        </w:rPr>
        <w:t xml:space="preserve">　最終需要項目別の労働誘発</w:t>
      </w:r>
      <w:r>
        <w:rPr>
          <w:rFonts w:hint="eastAsia"/>
        </w:rPr>
        <w:t>（37部門）</w:t>
      </w:r>
    </w:p>
    <w:p w:rsidR="00774502" w:rsidRPr="00CE3C3B" w:rsidRDefault="00774502" w:rsidP="00B05626">
      <w:pPr>
        <w:ind w:left="200" w:hanging="200"/>
        <w:jc w:val="center"/>
        <w:rPr>
          <w:rFonts w:cs="Arial"/>
        </w:rPr>
      </w:pPr>
      <w:r>
        <w:rPr>
          <w:rFonts w:cs="Arial"/>
          <w:noProof/>
        </w:rPr>
        <w:drawing>
          <wp:inline distT="0" distB="0" distL="0" distR="0" wp14:anchorId="5F57E447" wp14:editId="49DD6E08">
            <wp:extent cx="6470273" cy="1704975"/>
            <wp:effectExtent l="0" t="0" r="698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b="-4679"/>
                    <a:stretch/>
                  </pic:blipFill>
                  <pic:spPr bwMode="auto">
                    <a:xfrm>
                      <a:off x="0" y="0"/>
                      <a:ext cx="6478905" cy="170725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図表１－４－15</w:t>
      </w:r>
      <w:r w:rsidRPr="0002390D">
        <w:rPr>
          <w:rFonts w:hint="eastAsia"/>
        </w:rPr>
        <w:t xml:space="preserve">　最終需要項目別労働誘発依存度</w:t>
      </w:r>
      <w:r>
        <w:rPr>
          <w:rFonts w:hint="eastAsia"/>
        </w:rPr>
        <w:t>（37部門）</w:t>
      </w:r>
    </w:p>
    <w:p w:rsidR="00774502" w:rsidRPr="00CE3C3B" w:rsidRDefault="00774502" w:rsidP="00B05626">
      <w:pPr>
        <w:ind w:left="200" w:hanging="200"/>
        <w:jc w:val="center"/>
        <w:rPr>
          <w:rFonts w:cs="Arial"/>
        </w:rPr>
      </w:pPr>
      <w:r>
        <w:rPr>
          <w:rFonts w:cs="Arial"/>
          <w:noProof/>
        </w:rPr>
        <w:drawing>
          <wp:inline distT="0" distB="0" distL="0" distR="0" wp14:anchorId="4ED2F482" wp14:editId="0DFB03A2">
            <wp:extent cx="6515100" cy="1661747"/>
            <wp:effectExtent l="0" t="0" r="0"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4" cstate="print">
                      <a:extLst>
                        <a:ext uri="{28A0092B-C50C-407E-A947-70E740481C1C}">
                          <a14:useLocalDpi xmlns:a14="http://schemas.microsoft.com/office/drawing/2010/main"/>
                        </a:ext>
                      </a:extLst>
                    </a:blip>
                    <a:srcRect t="1" r="1912" b="-14446"/>
                    <a:stretch/>
                  </pic:blipFill>
                  <pic:spPr bwMode="auto">
                    <a:xfrm>
                      <a:off x="0" y="0"/>
                      <a:ext cx="6536076" cy="166709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図表１－４－16</w:t>
      </w:r>
      <w:r w:rsidRPr="0002390D">
        <w:rPr>
          <w:rFonts w:hint="eastAsia"/>
        </w:rPr>
        <w:t xml:space="preserve">　最終需要項目別労働力誘発係数</w:t>
      </w:r>
      <w:r>
        <w:rPr>
          <w:rFonts w:hint="eastAsia"/>
        </w:rPr>
        <w:t>（37部門）</w:t>
      </w:r>
    </w:p>
    <w:p w:rsidR="00774502" w:rsidRDefault="00774502" w:rsidP="003A1275">
      <w:pPr>
        <w:ind w:left="200" w:hanging="200"/>
        <w:jc w:val="center"/>
      </w:pPr>
      <w:r>
        <w:rPr>
          <w:noProof/>
        </w:rPr>
        <w:drawing>
          <wp:inline distT="0" distB="0" distL="0" distR="0" wp14:anchorId="7D31B810" wp14:editId="776F42BC">
            <wp:extent cx="6448883" cy="1838325"/>
            <wp:effectExtent l="0" t="0" r="9525" b="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5" cstate="print">
                      <a:extLst>
                        <a:ext uri="{28A0092B-C50C-407E-A947-70E740481C1C}">
                          <a14:useLocalDpi xmlns:a14="http://schemas.microsoft.com/office/drawing/2010/main"/>
                        </a:ext>
                      </a:extLst>
                    </a:blip>
                    <a:srcRect l="2059" r="1463"/>
                    <a:stretch/>
                  </pic:blipFill>
                  <pic:spPr bwMode="auto">
                    <a:xfrm>
                      <a:off x="0" y="0"/>
                      <a:ext cx="6451349" cy="1839028"/>
                    </a:xfrm>
                    <a:prstGeom prst="rect">
                      <a:avLst/>
                    </a:prstGeom>
                    <a:noFill/>
                    <a:ln>
                      <a:noFill/>
                    </a:ln>
                    <a:extLst>
                      <a:ext uri="{53640926-AAD7-44D8-BBD7-CCE9431645EC}">
                        <a14:shadowObscured xmlns:a14="http://schemas.microsoft.com/office/drawing/2010/main"/>
                      </a:ext>
                    </a:extLst>
                  </pic:spPr>
                </pic:pic>
              </a:graphicData>
            </a:graphic>
          </wp:inline>
        </w:drawing>
      </w:r>
      <w:bookmarkStart w:id="71" w:name="_Toc456274605"/>
      <w:bookmarkEnd w:id="71"/>
    </w:p>
    <w:sectPr w:rsidR="00774502" w:rsidSect="003A1275">
      <w:footerReference w:type="even" r:id="rId76"/>
      <w:footerReference w:type="default" r:id="rId77"/>
      <w:endnotePr>
        <w:numStart w:val="0"/>
      </w:endnotePr>
      <w:type w:val="continuous"/>
      <w:pgSz w:w="11905" w:h="16837" w:code="9"/>
      <w:pgMar w:top="1134" w:right="851" w:bottom="851" w:left="851" w:header="567" w:footer="0" w:gutter="0"/>
      <w:pgNumType w:start="1"/>
      <w:cols w:space="720"/>
      <w:docGrid w:type="lines" w:linePitch="371" w:charSpace="16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EC5" w:rsidRDefault="003A0EC5" w:rsidP="00774502">
      <w:r>
        <w:separator/>
      </w:r>
    </w:p>
  </w:endnote>
  <w:endnote w:type="continuationSeparator" w:id="0">
    <w:p w:rsidR="003A0EC5" w:rsidRDefault="003A0EC5" w:rsidP="0077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ＨＧ丸ゴシックM">
    <w:altName w:val="ＭＳ ゴシック"/>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rsidP="00283A97">
    <w:pPr>
      <w:pStyle w:val="a5"/>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3A0EC5" w:rsidRDefault="003A0EC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424102"/>
      <w:docPartObj>
        <w:docPartGallery w:val="Page Numbers (Bottom of Page)"/>
        <w:docPartUnique/>
      </w:docPartObj>
    </w:sdtPr>
    <w:sdtContent>
      <w:p w:rsidR="003A1275" w:rsidRDefault="003A1275">
        <w:pPr>
          <w:pStyle w:val="a5"/>
          <w:jc w:val="center"/>
        </w:pPr>
        <w:r>
          <w:fldChar w:fldCharType="begin"/>
        </w:r>
        <w:r>
          <w:instrText>PAGE   \* MERGEFORMAT</w:instrText>
        </w:r>
        <w:r>
          <w:fldChar w:fldCharType="separate"/>
        </w:r>
        <w:r w:rsidRPr="003A1275">
          <w:rPr>
            <w:noProof/>
            <w:lang w:val="ja-JP"/>
          </w:rPr>
          <w:t>2</w:t>
        </w:r>
        <w:r>
          <w:fldChar w:fldCharType="end"/>
        </w:r>
      </w:p>
    </w:sdtContent>
  </w:sdt>
  <w:p w:rsidR="003A1275" w:rsidRDefault="003A127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EC5" w:rsidRDefault="003A0EC5" w:rsidP="00774502">
      <w:r>
        <w:separator/>
      </w:r>
    </w:p>
  </w:footnote>
  <w:footnote w:type="continuationSeparator" w:id="0">
    <w:p w:rsidR="003A0EC5" w:rsidRDefault="003A0EC5" w:rsidP="00774502">
      <w:r>
        <w:continuationSeparator/>
      </w:r>
    </w:p>
  </w:footnote>
  <w:footnote w:id="1">
    <w:p w:rsidR="003A0EC5" w:rsidRPr="00B4617D" w:rsidRDefault="003A0EC5" w:rsidP="00DF30C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【特化係数】ある産業の府内産業全体に占める構成比が、同じ産業の全国での構成比の何倍になるかを示したもの。府内産業の中で、その産業が全国平均に比べどれだけ特化しているかを示す。</w:t>
      </w:r>
    </w:p>
    <w:p w:rsidR="003A0EC5" w:rsidRPr="00B4617D" w:rsidRDefault="003A0EC5" w:rsidP="00DF30C1">
      <w:pPr>
        <w:pStyle w:val="aff6"/>
        <w:rPr>
          <w:sz w:val="18"/>
          <w:szCs w:val="18"/>
        </w:rPr>
      </w:pPr>
      <m:oMathPara>
        <m:oMathParaPr>
          <m:jc m:val="center"/>
        </m:oMathParaPr>
        <m:oMath>
          <m:r>
            <m:rPr>
              <m:nor/>
            </m:rPr>
            <w:rPr>
              <w:rFonts w:ascii="Cambria Math" w:eastAsiaTheme="minorEastAsia" w:hAnsi="Cambria Math" w:cs="Cambria Math" w:hint="eastAsia"/>
              <w:sz w:val="18"/>
              <w:szCs w:val="18"/>
            </w:rPr>
            <m:t>特化係数</m:t>
          </m:r>
          <m:r>
            <m:rPr>
              <m:nor/>
            </m:rPr>
            <w:rPr>
              <w:rFonts w:ascii="Cambria Math" w:eastAsia="Cambria Math" w:hAnsi="Cambria Math" w:cs="Cambria Math"/>
              <w:sz w:val="18"/>
              <w:szCs w:val="18"/>
            </w:rPr>
            <m:t>=</m:t>
          </m:r>
          <m:f>
            <m:fPr>
              <m:ctrlPr>
                <w:rPr>
                  <w:rFonts w:ascii="Cambria Math" w:eastAsia="Cambria Math" w:hAnsi="Cambria Math"/>
                  <w:sz w:val="18"/>
                  <w:szCs w:val="18"/>
                </w:rPr>
              </m:ctrlPr>
            </m:fPr>
            <m:num>
              <m:r>
                <m:rPr>
                  <m:nor/>
                </m:rPr>
                <w:rPr>
                  <w:rFonts w:ascii="Cambria Math" w:eastAsiaTheme="minorEastAsia" w:hAnsi="Cambria Math" w:cs="Cambria Math" w:hint="eastAsia"/>
                  <w:sz w:val="18"/>
                  <w:szCs w:val="18"/>
                </w:rPr>
                <m:t>府内生産額における各産業の構成比</m:t>
              </m:r>
            </m:num>
            <m:den>
              <m:r>
                <m:rPr>
                  <m:nor/>
                </m:rPr>
                <w:rPr>
                  <w:rFonts w:ascii="Cambria Math" w:eastAsiaTheme="minorEastAsia" w:hAnsi="Cambria Math" w:cs="Cambria Math" w:hint="eastAsia"/>
                  <w:sz w:val="18"/>
                  <w:szCs w:val="18"/>
                </w:rPr>
                <m:t>国内生産額における各産業の構成比</m:t>
              </m:r>
            </m:den>
          </m:f>
        </m:oMath>
      </m:oMathPara>
    </w:p>
    <w:p w:rsidR="003A0EC5" w:rsidRPr="00B4617D" w:rsidRDefault="003A0EC5" w:rsidP="00DF30C1">
      <w:pPr>
        <w:pStyle w:val="aff6"/>
        <w:rPr>
          <w:sz w:val="18"/>
          <w:szCs w:val="18"/>
        </w:rPr>
      </w:pPr>
    </w:p>
  </w:footnote>
  <w:footnote w:id="2">
    <w:p w:rsidR="003A0EC5" w:rsidRPr="00B4617D" w:rsidRDefault="003A0EC5" w:rsidP="00DF30C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府内最終需要における調整項の取扱い】「調整項」について、平成23年表から「輸出計」ではなく「府内最終需要計」に含まれることになった。過去の数値においても、「調整項」は「府内最終需要計」に含め、再集計している。</w:t>
      </w:r>
    </w:p>
  </w:footnote>
  <w:footnote w:id="3">
    <w:p w:rsidR="003A0EC5" w:rsidRPr="00B4617D" w:rsidRDefault="003A0EC5" w:rsidP="00DF30C1">
      <w:pPr>
        <w:pStyle w:val="aff6"/>
        <w:rPr>
          <w:sz w:val="18"/>
          <w:szCs w:val="18"/>
        </w:rPr>
      </w:pPr>
      <w:r w:rsidRPr="00B4617D">
        <w:rPr>
          <w:rStyle w:val="aff8"/>
          <w:sz w:val="18"/>
          <w:szCs w:val="18"/>
        </w:rPr>
        <w:footnoteRef/>
      </w:r>
      <w:r w:rsidRPr="00B4617D">
        <w:rPr>
          <w:rFonts w:hint="eastAsia"/>
          <w:sz w:val="18"/>
          <w:szCs w:val="18"/>
        </w:rPr>
        <w:t>,</w:t>
      </w:r>
      <w:r w:rsidRPr="00B4617D">
        <w:rPr>
          <w:sz w:val="18"/>
          <w:szCs w:val="18"/>
        </w:rPr>
        <w:t xml:space="preserve"> </w:t>
      </w:r>
      <w:r w:rsidRPr="00B4617D">
        <w:rPr>
          <w:rStyle w:val="aff8"/>
          <w:rFonts w:hint="eastAsia"/>
          <w:sz w:val="18"/>
          <w:szCs w:val="18"/>
        </w:rPr>
        <w:t>4</w:t>
      </w:r>
      <w:r w:rsidRPr="00B4617D">
        <w:rPr>
          <w:rFonts w:hint="eastAsia"/>
          <w:sz w:val="18"/>
          <w:szCs w:val="18"/>
        </w:rPr>
        <w:t>【府内最終需要における調整項の取扱い】「調整項」について、平成23年表から「輸出計」ではなく「府内最終需要計」に含まれることになった。過去の数値においても、「調整項」は「府内最終需要計」に含め、再集計している</w:t>
      </w:r>
    </w:p>
  </w:footnote>
  <w:footnote w:id="4">
    <w:p w:rsidR="003A0EC5" w:rsidRPr="00B4617D" w:rsidRDefault="003A0EC5" w:rsidP="00DF30C1">
      <w:pPr>
        <w:pStyle w:val="aff6"/>
        <w:rPr>
          <w:sz w:val="18"/>
          <w:szCs w:val="18"/>
        </w:rPr>
      </w:pPr>
    </w:p>
  </w:footnote>
  <w:footnote w:id="5">
    <w:p w:rsidR="003A0EC5" w:rsidRPr="00B4617D" w:rsidRDefault="003A0EC5" w:rsidP="00DF30C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自給率、輸・移入率については以下のようにして求められる。</w:t>
      </w:r>
    </w:p>
    <w:p w:rsidR="003A0EC5" w:rsidRPr="00B4617D" w:rsidRDefault="003A0EC5" w:rsidP="00DF30C1">
      <w:pPr>
        <w:pStyle w:val="aff6"/>
        <w:rPr>
          <w:sz w:val="18"/>
          <w:szCs w:val="18"/>
        </w:rPr>
      </w:pPr>
      <w:r w:rsidRPr="00B4617D">
        <w:rPr>
          <w:rFonts w:hint="eastAsia"/>
          <w:sz w:val="18"/>
          <w:szCs w:val="18"/>
        </w:rPr>
        <w:t xml:space="preserve">　　輸入率　＝　輸入計</w:t>
      </w:r>
      <w:r>
        <w:rPr>
          <w:rFonts w:hint="eastAsia"/>
          <w:sz w:val="18"/>
          <w:szCs w:val="18"/>
        </w:rPr>
        <w:t xml:space="preserve"> ÷</w:t>
      </w:r>
      <w:r w:rsidRPr="00B4617D">
        <w:rPr>
          <w:rFonts w:hint="eastAsia"/>
          <w:sz w:val="18"/>
          <w:szCs w:val="18"/>
        </w:rPr>
        <w:t>（府内需要合計</w:t>
      </w:r>
      <w:r>
        <w:rPr>
          <w:rFonts w:hint="eastAsia"/>
          <w:sz w:val="18"/>
          <w:szCs w:val="18"/>
        </w:rPr>
        <w:t xml:space="preserve"> </w:t>
      </w:r>
      <w:r w:rsidRPr="00B4617D">
        <w:rPr>
          <w:rFonts w:hint="eastAsia"/>
          <w:sz w:val="18"/>
          <w:szCs w:val="18"/>
        </w:rPr>
        <w:t>－</w:t>
      </w:r>
      <w:r>
        <w:rPr>
          <w:rFonts w:hint="eastAsia"/>
          <w:sz w:val="18"/>
          <w:szCs w:val="18"/>
        </w:rPr>
        <w:t xml:space="preserve"> </w:t>
      </w:r>
      <w:r w:rsidRPr="00B4617D">
        <w:rPr>
          <w:rFonts w:hint="eastAsia"/>
          <w:sz w:val="18"/>
          <w:szCs w:val="18"/>
        </w:rPr>
        <w:t xml:space="preserve">調整項）　　移入率　＝　移入 </w:t>
      </w:r>
      <w:r>
        <w:rPr>
          <w:rFonts w:hint="eastAsia"/>
          <w:sz w:val="18"/>
          <w:szCs w:val="18"/>
        </w:rPr>
        <w:t>÷（府内需要</w:t>
      </w:r>
      <w:r w:rsidRPr="00B4617D">
        <w:rPr>
          <w:rFonts w:hint="eastAsia"/>
          <w:sz w:val="18"/>
          <w:szCs w:val="18"/>
        </w:rPr>
        <w:t>合計</w:t>
      </w:r>
      <w:r>
        <w:rPr>
          <w:rFonts w:hint="eastAsia"/>
          <w:sz w:val="18"/>
          <w:szCs w:val="18"/>
        </w:rPr>
        <w:t xml:space="preserve"> </w:t>
      </w:r>
      <w:r w:rsidRPr="00B4617D">
        <w:rPr>
          <w:rFonts w:hint="eastAsia"/>
          <w:sz w:val="18"/>
          <w:szCs w:val="18"/>
        </w:rPr>
        <w:t>－</w:t>
      </w:r>
      <w:r>
        <w:rPr>
          <w:rFonts w:hint="eastAsia"/>
          <w:sz w:val="18"/>
          <w:szCs w:val="18"/>
        </w:rPr>
        <w:t xml:space="preserve"> </w:t>
      </w:r>
      <w:r w:rsidRPr="00B4617D">
        <w:rPr>
          <w:rFonts w:hint="eastAsia"/>
          <w:sz w:val="18"/>
          <w:szCs w:val="18"/>
        </w:rPr>
        <w:t>調整項）</w:t>
      </w:r>
    </w:p>
    <w:p w:rsidR="003A0EC5" w:rsidRPr="00B4617D" w:rsidRDefault="003A0EC5" w:rsidP="00DF30C1">
      <w:pPr>
        <w:pStyle w:val="aff6"/>
        <w:ind w:firstLineChars="100" w:firstLine="184"/>
        <w:rPr>
          <w:sz w:val="18"/>
          <w:szCs w:val="18"/>
        </w:rPr>
      </w:pPr>
      <w:r w:rsidRPr="00B4617D">
        <w:rPr>
          <w:rFonts w:hint="eastAsia"/>
          <w:sz w:val="18"/>
          <w:szCs w:val="18"/>
        </w:rPr>
        <w:t xml:space="preserve">（参考：輸移入率　＝（輸入計 ＋ </w:t>
      </w:r>
      <w:r>
        <w:rPr>
          <w:rFonts w:hint="eastAsia"/>
          <w:sz w:val="18"/>
          <w:szCs w:val="18"/>
        </w:rPr>
        <w:t>移入）÷</w:t>
      </w:r>
      <w:r w:rsidRPr="00B4617D">
        <w:rPr>
          <w:rFonts w:hint="eastAsia"/>
          <w:sz w:val="18"/>
          <w:szCs w:val="18"/>
        </w:rPr>
        <w:t>（府内需要合計</w:t>
      </w:r>
      <w:r>
        <w:rPr>
          <w:rFonts w:hint="eastAsia"/>
          <w:sz w:val="18"/>
          <w:szCs w:val="18"/>
        </w:rPr>
        <w:t xml:space="preserve"> </w:t>
      </w:r>
      <w:r w:rsidRPr="00B4617D">
        <w:rPr>
          <w:rFonts w:hint="eastAsia"/>
          <w:sz w:val="18"/>
          <w:szCs w:val="18"/>
        </w:rPr>
        <w:t>－</w:t>
      </w:r>
      <w:r>
        <w:rPr>
          <w:rFonts w:hint="eastAsia"/>
          <w:sz w:val="18"/>
          <w:szCs w:val="18"/>
        </w:rPr>
        <w:t xml:space="preserve"> </w:t>
      </w:r>
      <w:r w:rsidRPr="00B4617D">
        <w:rPr>
          <w:rFonts w:hint="eastAsia"/>
          <w:sz w:val="18"/>
          <w:szCs w:val="18"/>
        </w:rPr>
        <w:t>調整項）</w:t>
      </w:r>
    </w:p>
    <w:p w:rsidR="003A0EC5" w:rsidRPr="00B4617D" w:rsidRDefault="003A0EC5" w:rsidP="00DF30C1">
      <w:pPr>
        <w:pStyle w:val="aff6"/>
        <w:rPr>
          <w:sz w:val="18"/>
          <w:szCs w:val="18"/>
        </w:rPr>
      </w:pPr>
      <w:r w:rsidRPr="00B4617D">
        <w:rPr>
          <w:rFonts w:hint="eastAsia"/>
          <w:sz w:val="18"/>
          <w:szCs w:val="18"/>
        </w:rPr>
        <w:t xml:space="preserve">　　自給率　＝　</w:t>
      </w:r>
      <w:r>
        <w:rPr>
          <w:rFonts w:hint="eastAsia"/>
          <w:sz w:val="18"/>
          <w:szCs w:val="18"/>
        </w:rPr>
        <w:t xml:space="preserve">100 </w:t>
      </w:r>
      <w:r w:rsidRPr="00B4617D">
        <w:rPr>
          <w:rFonts w:hint="eastAsia"/>
          <w:sz w:val="18"/>
          <w:szCs w:val="18"/>
        </w:rPr>
        <w:t>－</w:t>
      </w:r>
      <w:r>
        <w:rPr>
          <w:rFonts w:hint="eastAsia"/>
          <w:sz w:val="18"/>
          <w:szCs w:val="18"/>
        </w:rPr>
        <w:t xml:space="preserve"> </w:t>
      </w:r>
      <w:r w:rsidRPr="00B4617D">
        <w:rPr>
          <w:rFonts w:hint="eastAsia"/>
          <w:sz w:val="18"/>
          <w:szCs w:val="18"/>
        </w:rPr>
        <w:t>輸入率</w:t>
      </w:r>
      <w:r>
        <w:rPr>
          <w:rFonts w:hint="eastAsia"/>
          <w:sz w:val="18"/>
          <w:szCs w:val="18"/>
        </w:rPr>
        <w:t xml:space="preserve"> </w:t>
      </w:r>
      <w:r w:rsidRPr="00B4617D">
        <w:rPr>
          <w:rFonts w:hint="eastAsia"/>
          <w:sz w:val="18"/>
          <w:szCs w:val="18"/>
        </w:rPr>
        <w:t>－</w:t>
      </w:r>
      <w:r>
        <w:rPr>
          <w:rFonts w:hint="eastAsia"/>
          <w:sz w:val="18"/>
          <w:szCs w:val="18"/>
        </w:rPr>
        <w:t xml:space="preserve"> </w:t>
      </w:r>
      <w:r w:rsidRPr="00B4617D">
        <w:rPr>
          <w:rFonts w:hint="eastAsia"/>
          <w:sz w:val="18"/>
          <w:szCs w:val="18"/>
        </w:rPr>
        <w:t>移入率</w:t>
      </w:r>
    </w:p>
    <w:p w:rsidR="003A0EC5" w:rsidRPr="00B4617D" w:rsidRDefault="003A0EC5" w:rsidP="00DF30C1">
      <w:pPr>
        <w:pStyle w:val="aff6"/>
        <w:rPr>
          <w:sz w:val="18"/>
          <w:szCs w:val="18"/>
        </w:rPr>
      </w:pPr>
      <w:r>
        <w:rPr>
          <w:rFonts w:hint="eastAsia"/>
          <w:sz w:val="18"/>
          <w:szCs w:val="18"/>
        </w:rPr>
        <w:t>（注）</w:t>
      </w:r>
      <w:r w:rsidRPr="00B4617D">
        <w:rPr>
          <w:rFonts w:hint="eastAsia"/>
          <w:sz w:val="18"/>
          <w:szCs w:val="18"/>
        </w:rPr>
        <w:t>各種合計の対応については、第３部第５章「（参考２）部門分類（統合大分類）と各種合計欄の対応関係」参照。</w:t>
      </w:r>
    </w:p>
    <w:p w:rsidR="003A0EC5" w:rsidRPr="00B4617D" w:rsidRDefault="003A0EC5" w:rsidP="00DF30C1">
      <w:pPr>
        <w:pStyle w:val="aff6"/>
        <w:rPr>
          <w:sz w:val="18"/>
          <w:szCs w:val="18"/>
        </w:rPr>
      </w:pPr>
      <w:r>
        <w:rPr>
          <w:rFonts w:hint="eastAsia"/>
          <w:sz w:val="18"/>
          <w:szCs w:val="18"/>
        </w:rPr>
        <w:t>（注）</w:t>
      </w:r>
      <w:r w:rsidRPr="00B4617D">
        <w:rPr>
          <w:rFonts w:hint="eastAsia"/>
          <w:sz w:val="18"/>
          <w:szCs w:val="18"/>
        </w:rPr>
        <w:t>自給率、輸移入率については、第３部第１章４（13）参照。</w:t>
      </w:r>
    </w:p>
  </w:footnote>
  <w:footnote w:id="6">
    <w:p w:rsidR="003A0EC5" w:rsidRPr="00B4617D" w:rsidRDefault="003A0EC5" w:rsidP="00DF30C1">
      <w:pPr>
        <w:snapToGrid w:val="0"/>
        <w:spacing w:line="300" w:lineRule="exact"/>
        <w:ind w:leftChars="100" w:left="200" w:firstLine="160"/>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【逆行列係数】ある産業に対して１単位の最終需要が発生した場合、各産業の生産が究極的にどれだけ必要となるかという</w:t>
      </w:r>
      <w:r>
        <w:rPr>
          <w:rFonts w:hint="eastAsia"/>
          <w:sz w:val="18"/>
          <w:szCs w:val="18"/>
        </w:rPr>
        <w:t>生産波及の大きさを示す係数。逆行列係数表の列和は、当該部門の</w:t>
      </w:r>
      <w:r w:rsidRPr="00B4617D">
        <w:rPr>
          <w:rFonts w:hint="eastAsia"/>
          <w:sz w:val="18"/>
          <w:szCs w:val="18"/>
        </w:rPr>
        <w:t>最終需要が１単位発生した時に、各産業の生産に及ぼす生産波及の大きさを示す係数を合計したものであり、産業全体の生産波及の大きさがどのくらいになるかを示している。</w:t>
      </w:r>
    </w:p>
    <w:p w:rsidR="003A0EC5" w:rsidRPr="00B4617D" w:rsidRDefault="003A0EC5" w:rsidP="00DF30C1">
      <w:pPr>
        <w:snapToGrid w:val="0"/>
        <w:spacing w:line="300" w:lineRule="exact"/>
        <w:ind w:leftChars="100" w:left="200" w:firstLineChars="100" w:firstLine="180"/>
        <w:rPr>
          <w:sz w:val="18"/>
          <w:szCs w:val="18"/>
        </w:rPr>
      </w:pPr>
      <w:r w:rsidRPr="006C0BC8">
        <w:rPr>
          <w:rFonts w:hint="eastAsia"/>
          <w:sz w:val="18"/>
          <w:szCs w:val="18"/>
        </w:rPr>
        <w:t>なお、上図のとおり比較すると、輸移入を考慮せず、最終需要によって誘発される生産が全て府内で行われるとする</w:t>
      </w:r>
      <m:oMath>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I-A</m:t>
                </m:r>
              </m:e>
            </m:d>
          </m:e>
          <m:sup>
            <m:r>
              <w:rPr>
                <w:rFonts w:ascii="Cambria Math" w:hAnsi="Cambria Math"/>
                <w:sz w:val="18"/>
                <w:szCs w:val="18"/>
              </w:rPr>
              <m:t>-1</m:t>
            </m:r>
          </m:sup>
        </m:sSup>
      </m:oMath>
      <w:r w:rsidRPr="006C0BC8">
        <w:rPr>
          <w:rFonts w:hint="eastAsia"/>
          <w:sz w:val="18"/>
          <w:szCs w:val="18"/>
        </w:rPr>
        <w:t>型は、府内需要の一部が輸移入によってまかなわれることを考慮する</w:t>
      </w:r>
      <m:oMath>
        <m:sSup>
          <m:sSupPr>
            <m:ctrlPr>
              <w:rPr>
                <w:rStyle w:val="st1"/>
                <w:rFonts w:ascii="Cambria Math" w:hAnsi="Cambria Math" w:cs="Arial"/>
                <w:i/>
                <w:sz w:val="18"/>
                <w:szCs w:val="18"/>
              </w:rPr>
            </m:ctrlPr>
          </m:sSupPr>
          <m:e>
            <m:d>
              <m:dPr>
                <m:begChr m:val="["/>
                <m:endChr m:val="]"/>
                <m:ctrlPr>
                  <w:rPr>
                    <w:rStyle w:val="st1"/>
                    <w:rFonts w:ascii="Cambria Math" w:hAnsi="Cambria Math" w:cs="Arial"/>
                    <w:i/>
                    <w:sz w:val="18"/>
                    <w:szCs w:val="18"/>
                  </w:rPr>
                </m:ctrlPr>
              </m:dPr>
              <m:e>
                <m:r>
                  <w:rPr>
                    <w:rStyle w:val="st1"/>
                    <w:rFonts w:ascii="Cambria Math" w:hAnsi="Cambria Math" w:cs="Arial"/>
                    <w:sz w:val="18"/>
                    <w:szCs w:val="18"/>
                  </w:rPr>
                  <m:t>I-</m:t>
                </m:r>
                <m:d>
                  <m:dPr>
                    <m:ctrlPr>
                      <w:rPr>
                        <w:rStyle w:val="st1"/>
                        <w:rFonts w:ascii="Cambria Math" w:hAnsi="Cambria Math" w:cs="Arial"/>
                        <w:i/>
                        <w:sz w:val="18"/>
                        <w:szCs w:val="18"/>
                      </w:rPr>
                    </m:ctrlPr>
                  </m:dPr>
                  <m:e>
                    <m:r>
                      <w:rPr>
                        <w:rStyle w:val="st1"/>
                        <w:rFonts w:ascii="Cambria Math" w:hAnsi="Cambria Math" w:cs="Arial"/>
                        <w:sz w:val="18"/>
                        <w:szCs w:val="18"/>
                      </w:rPr>
                      <m:t>I-</m:t>
                    </m:r>
                    <m:acc>
                      <m:accPr>
                        <m:ctrlPr>
                          <w:rPr>
                            <w:rStyle w:val="st1"/>
                            <w:rFonts w:ascii="Cambria Math" w:hAnsi="Cambria Math" w:cs="Arial"/>
                            <w:i/>
                            <w:sz w:val="18"/>
                            <w:szCs w:val="18"/>
                          </w:rPr>
                        </m:ctrlPr>
                      </m:accPr>
                      <m:e>
                        <m:r>
                          <w:rPr>
                            <w:rStyle w:val="st1"/>
                            <w:rFonts w:ascii="Cambria Math" w:hAnsi="Cambria Math" w:cs="Arial"/>
                            <w:sz w:val="18"/>
                            <w:szCs w:val="18"/>
                          </w:rPr>
                          <m:t>M</m:t>
                        </m:r>
                      </m:e>
                    </m:acc>
                  </m:e>
                </m:d>
                <m:r>
                  <w:rPr>
                    <w:rStyle w:val="st1"/>
                    <w:rFonts w:ascii="Cambria Math" w:hAnsi="Cambria Math" w:cs="Arial"/>
                    <w:sz w:val="18"/>
                    <w:szCs w:val="18"/>
                  </w:rPr>
                  <m:t>A</m:t>
                </m:r>
              </m:e>
            </m:d>
          </m:e>
          <m:sup>
            <m:r>
              <w:rPr>
                <w:rStyle w:val="st1"/>
                <w:rFonts w:ascii="Cambria Math" w:hAnsi="Cambria Math" w:cs="Arial"/>
                <w:sz w:val="18"/>
                <w:szCs w:val="18"/>
              </w:rPr>
              <m:t>-1</m:t>
            </m:r>
          </m:sup>
        </m:sSup>
      </m:oMath>
      <w:r w:rsidRPr="006C0BC8">
        <w:rPr>
          <w:rStyle w:val="st1"/>
          <w:rFonts w:hint="eastAsia"/>
          <w:sz w:val="18"/>
          <w:szCs w:val="18"/>
        </w:rPr>
        <w:t>型</w:t>
      </w:r>
      <w:r w:rsidRPr="006C0BC8">
        <w:rPr>
          <w:rFonts w:hint="eastAsia"/>
          <w:sz w:val="18"/>
          <w:szCs w:val="18"/>
        </w:rPr>
        <w:t>より大きくなる。</w:t>
      </w:r>
    </w:p>
    <w:p w:rsidR="003A0EC5" w:rsidRPr="00B4617D" w:rsidRDefault="003A0EC5" w:rsidP="002D5297">
      <w:pPr>
        <w:snapToGrid w:val="0"/>
        <w:spacing w:line="300" w:lineRule="exact"/>
        <w:ind w:firstLineChars="100" w:firstLine="180"/>
        <w:rPr>
          <w:sz w:val="18"/>
          <w:szCs w:val="18"/>
        </w:rPr>
      </w:pPr>
      <w:r w:rsidRPr="00B4617D">
        <w:rPr>
          <w:rFonts w:hint="eastAsia"/>
          <w:sz w:val="18"/>
          <w:szCs w:val="18"/>
        </w:rPr>
        <w:t>（注）</w:t>
      </w:r>
      <w:r w:rsidRPr="007C0944">
        <w:rPr>
          <w:rFonts w:ascii="Cambria Math" w:hAnsi="Cambria Math"/>
          <w:i/>
          <w:sz w:val="18"/>
          <w:szCs w:val="18"/>
        </w:rPr>
        <w:t>I</w:t>
      </w:r>
      <w:r w:rsidRPr="00B4617D">
        <w:rPr>
          <w:rFonts w:hint="eastAsia"/>
          <w:sz w:val="18"/>
          <w:szCs w:val="18"/>
        </w:rPr>
        <w:t>：単位行列、</w:t>
      </w:r>
      <w:r w:rsidRPr="007C0944">
        <w:rPr>
          <w:rFonts w:ascii="Cambria Math" w:hAnsi="Cambria Math" w:hint="eastAsia"/>
          <w:i/>
          <w:sz w:val="18"/>
          <w:szCs w:val="18"/>
        </w:rPr>
        <w:t>A</w:t>
      </w:r>
      <w:r w:rsidRPr="00B4617D">
        <w:rPr>
          <w:rFonts w:hint="eastAsia"/>
          <w:sz w:val="18"/>
          <w:szCs w:val="18"/>
        </w:rPr>
        <w:t>：投入係数行列（内生部門）、</w:t>
      </w:r>
      <w:r w:rsidRPr="007C0944">
        <w:rPr>
          <w:rFonts w:ascii="Cambria Math" w:hAnsi="Cambria Math" w:hint="eastAsia"/>
          <w:i/>
          <w:sz w:val="18"/>
          <w:szCs w:val="18"/>
        </w:rPr>
        <w:t>M</w:t>
      </w:r>
      <w:r w:rsidRPr="00B4617D">
        <w:rPr>
          <w:rFonts w:hint="eastAsia"/>
          <w:sz w:val="18"/>
          <w:szCs w:val="18"/>
        </w:rPr>
        <w:t>：輸移入率、</w:t>
      </w:r>
      <m:oMath>
        <m:acc>
          <m:accPr>
            <m:ctrlPr>
              <w:rPr>
                <w:rFonts w:ascii="Cambria Math" w:hAnsi="Cambria Math"/>
                <w:i/>
                <w:sz w:val="18"/>
                <w:szCs w:val="18"/>
              </w:rPr>
            </m:ctrlPr>
          </m:accPr>
          <m:e>
            <m:r>
              <w:rPr>
                <w:rFonts w:ascii="Cambria Math" w:hAnsi="Cambria Math"/>
                <w:sz w:val="18"/>
                <w:szCs w:val="18"/>
              </w:rPr>
              <m:t>M</m:t>
            </m:r>
          </m:e>
        </m:acc>
      </m:oMath>
      <w:r w:rsidRPr="00B4617D">
        <w:rPr>
          <w:rFonts w:hint="eastAsia"/>
          <w:sz w:val="18"/>
          <w:szCs w:val="18"/>
        </w:rPr>
        <w:t>：輸移入率（対角行列）</w:t>
      </w:r>
    </w:p>
  </w:footnote>
  <w:footnote w:id="7">
    <w:p w:rsidR="003A0EC5" w:rsidRPr="00B4617D" w:rsidRDefault="003A0EC5" w:rsidP="00DF30C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最終需要項目別生産誘発額、生産誘発依存度、生産誘発係数については第３部第１章４（１）～（３）参照。</w:t>
      </w:r>
    </w:p>
  </w:footnote>
  <w:footnote w:id="8">
    <w:p w:rsidR="003A0EC5" w:rsidRPr="00B4617D" w:rsidRDefault="003A0EC5" w:rsidP="00A458D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最終需要項目別粗付加価値誘発額、粗付加価値誘発依存度、粗付加価値誘発係数については第３部第１章４（４）～（６）参照。</w:t>
      </w:r>
    </w:p>
  </w:footnote>
  <w:footnote w:id="9">
    <w:p w:rsidR="003A0EC5" w:rsidRPr="00B4617D" w:rsidRDefault="003A0EC5" w:rsidP="00A458D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最終需要項目別輸移入誘発額、輸移入誘発依存度、輸移入誘発係数については第３部第１章４（７）～（９）参照。</w:t>
      </w:r>
    </w:p>
  </w:footnote>
  <w:footnote w:id="10">
    <w:p w:rsidR="003A0EC5" w:rsidRPr="00B4617D" w:rsidRDefault="003A0EC5" w:rsidP="00A458D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最終需要項目別労働誘発量、労働誘発依存度、労働誘発係数については第３部第１章４（10）～（12）参照。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98314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C8E2167C"/>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9C6AED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62FE17B8"/>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C38B37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F5AD8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997E1CF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A38E11F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E3FCC29C"/>
    <w:lvl w:ilvl="0">
      <w:start w:val="1"/>
      <w:numFmt w:val="decimal"/>
      <w:lvlText w:val="%1."/>
      <w:lvlJc w:val="left"/>
      <w:pPr>
        <w:tabs>
          <w:tab w:val="num" w:pos="360"/>
        </w:tabs>
        <w:ind w:left="360" w:hangingChars="200" w:hanging="360"/>
      </w:pPr>
    </w:lvl>
  </w:abstractNum>
  <w:abstractNum w:abstractNumId="9">
    <w:nsid w:val="FFFFFF89"/>
    <w:multiLevelType w:val="singleLevel"/>
    <w:tmpl w:val="58CC1BE0"/>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E8F3A32"/>
    <w:multiLevelType w:val="hybridMultilevel"/>
    <w:tmpl w:val="D1485C22"/>
    <w:lvl w:ilvl="0" w:tplc="C0341B68">
      <w:start w:val="1"/>
      <w:numFmt w:val="aiueoFullWidth"/>
      <w:lvlText w:val="%1"/>
      <w:lvlJc w:val="left"/>
      <w:pPr>
        <w:ind w:left="1188"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8146A57"/>
    <w:multiLevelType w:val="hybridMultilevel"/>
    <w:tmpl w:val="AB0C9EBC"/>
    <w:lvl w:ilvl="0" w:tplc="04090009">
      <w:start w:val="1"/>
      <w:numFmt w:val="bullet"/>
      <w:lvlText w:val=""/>
      <w:lvlJc w:val="left"/>
      <w:pPr>
        <w:ind w:left="1871" w:hanging="420"/>
      </w:pPr>
      <w:rPr>
        <w:rFonts w:ascii="Wingdings" w:hAnsi="Wingdings" w:hint="default"/>
      </w:rPr>
    </w:lvl>
    <w:lvl w:ilvl="1" w:tplc="0409000B" w:tentative="1">
      <w:start w:val="1"/>
      <w:numFmt w:val="bullet"/>
      <w:lvlText w:val=""/>
      <w:lvlJc w:val="left"/>
      <w:pPr>
        <w:ind w:left="2291" w:hanging="420"/>
      </w:pPr>
      <w:rPr>
        <w:rFonts w:ascii="Wingdings" w:hAnsi="Wingdings" w:hint="default"/>
      </w:rPr>
    </w:lvl>
    <w:lvl w:ilvl="2" w:tplc="0409000D" w:tentative="1">
      <w:start w:val="1"/>
      <w:numFmt w:val="bullet"/>
      <w:lvlText w:val=""/>
      <w:lvlJc w:val="left"/>
      <w:pPr>
        <w:ind w:left="2711" w:hanging="420"/>
      </w:pPr>
      <w:rPr>
        <w:rFonts w:ascii="Wingdings" w:hAnsi="Wingdings" w:hint="default"/>
      </w:rPr>
    </w:lvl>
    <w:lvl w:ilvl="3" w:tplc="04090001" w:tentative="1">
      <w:start w:val="1"/>
      <w:numFmt w:val="bullet"/>
      <w:lvlText w:val=""/>
      <w:lvlJc w:val="left"/>
      <w:pPr>
        <w:ind w:left="3131" w:hanging="420"/>
      </w:pPr>
      <w:rPr>
        <w:rFonts w:ascii="Wingdings" w:hAnsi="Wingdings" w:hint="default"/>
      </w:rPr>
    </w:lvl>
    <w:lvl w:ilvl="4" w:tplc="0409000B" w:tentative="1">
      <w:start w:val="1"/>
      <w:numFmt w:val="bullet"/>
      <w:lvlText w:val=""/>
      <w:lvlJc w:val="left"/>
      <w:pPr>
        <w:ind w:left="3551" w:hanging="420"/>
      </w:pPr>
      <w:rPr>
        <w:rFonts w:ascii="Wingdings" w:hAnsi="Wingdings" w:hint="default"/>
      </w:rPr>
    </w:lvl>
    <w:lvl w:ilvl="5" w:tplc="0409000D" w:tentative="1">
      <w:start w:val="1"/>
      <w:numFmt w:val="bullet"/>
      <w:lvlText w:val=""/>
      <w:lvlJc w:val="left"/>
      <w:pPr>
        <w:ind w:left="3971" w:hanging="420"/>
      </w:pPr>
      <w:rPr>
        <w:rFonts w:ascii="Wingdings" w:hAnsi="Wingdings" w:hint="default"/>
      </w:rPr>
    </w:lvl>
    <w:lvl w:ilvl="6" w:tplc="04090001" w:tentative="1">
      <w:start w:val="1"/>
      <w:numFmt w:val="bullet"/>
      <w:lvlText w:val=""/>
      <w:lvlJc w:val="left"/>
      <w:pPr>
        <w:ind w:left="4391" w:hanging="420"/>
      </w:pPr>
      <w:rPr>
        <w:rFonts w:ascii="Wingdings" w:hAnsi="Wingdings" w:hint="default"/>
      </w:rPr>
    </w:lvl>
    <w:lvl w:ilvl="7" w:tplc="0409000B" w:tentative="1">
      <w:start w:val="1"/>
      <w:numFmt w:val="bullet"/>
      <w:lvlText w:val=""/>
      <w:lvlJc w:val="left"/>
      <w:pPr>
        <w:ind w:left="4811" w:hanging="420"/>
      </w:pPr>
      <w:rPr>
        <w:rFonts w:ascii="Wingdings" w:hAnsi="Wingdings" w:hint="default"/>
      </w:rPr>
    </w:lvl>
    <w:lvl w:ilvl="8" w:tplc="0409000D" w:tentative="1">
      <w:start w:val="1"/>
      <w:numFmt w:val="bullet"/>
      <w:lvlText w:val=""/>
      <w:lvlJc w:val="left"/>
      <w:pPr>
        <w:ind w:left="5231" w:hanging="420"/>
      </w:pPr>
      <w:rPr>
        <w:rFonts w:ascii="Wingdings" w:hAnsi="Wingdings" w:hint="default"/>
      </w:rPr>
    </w:lvl>
  </w:abstractNum>
  <w:abstractNum w:abstractNumId="12">
    <w:nsid w:val="1F4973B3"/>
    <w:multiLevelType w:val="hybridMultilevel"/>
    <w:tmpl w:val="81F88ADC"/>
    <w:lvl w:ilvl="0" w:tplc="98BE2BD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F81494A"/>
    <w:multiLevelType w:val="hybridMultilevel"/>
    <w:tmpl w:val="D4ECDBA8"/>
    <w:lvl w:ilvl="0" w:tplc="3D4865F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39B2C0A"/>
    <w:multiLevelType w:val="hybridMultilevel"/>
    <w:tmpl w:val="9F68E24C"/>
    <w:lvl w:ilvl="0" w:tplc="8B9ECE6C">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5">
    <w:nsid w:val="252413FF"/>
    <w:multiLevelType w:val="hybridMultilevel"/>
    <w:tmpl w:val="010219C8"/>
    <w:lvl w:ilvl="0" w:tplc="04090017">
      <w:start w:val="1"/>
      <w:numFmt w:val="aiueoFullWidth"/>
      <w:lvlText w:val="(%1)"/>
      <w:lvlJc w:val="left"/>
      <w:pPr>
        <w:ind w:left="1608" w:hanging="420"/>
      </w:pPr>
      <w:rPr>
        <w:rFonts w:hint="default"/>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6">
    <w:nsid w:val="25BA783C"/>
    <w:multiLevelType w:val="hybridMultilevel"/>
    <w:tmpl w:val="BC3609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7">
    <w:nsid w:val="293E5804"/>
    <w:multiLevelType w:val="hybridMultilevel"/>
    <w:tmpl w:val="C8A28D80"/>
    <w:lvl w:ilvl="0" w:tplc="67B647EE">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B9E1559"/>
    <w:multiLevelType w:val="hybridMultilevel"/>
    <w:tmpl w:val="620CE6F8"/>
    <w:lvl w:ilvl="0" w:tplc="04090001">
      <w:start w:val="1"/>
      <w:numFmt w:val="bullet"/>
      <w:lvlText w:val=""/>
      <w:lvlJc w:val="left"/>
      <w:pPr>
        <w:ind w:left="516" w:hanging="420"/>
      </w:pPr>
      <w:rPr>
        <w:rFonts w:ascii="Wingdings" w:hAnsi="Wingdings" w:hint="default"/>
      </w:rPr>
    </w:lvl>
    <w:lvl w:ilvl="1" w:tplc="0409000B" w:tentative="1">
      <w:start w:val="1"/>
      <w:numFmt w:val="bullet"/>
      <w:lvlText w:val=""/>
      <w:lvlJc w:val="left"/>
      <w:pPr>
        <w:ind w:left="936" w:hanging="420"/>
      </w:pPr>
      <w:rPr>
        <w:rFonts w:ascii="Wingdings" w:hAnsi="Wingdings" w:hint="default"/>
      </w:rPr>
    </w:lvl>
    <w:lvl w:ilvl="2" w:tplc="0409000D" w:tentative="1">
      <w:start w:val="1"/>
      <w:numFmt w:val="bullet"/>
      <w:lvlText w:val=""/>
      <w:lvlJc w:val="left"/>
      <w:pPr>
        <w:ind w:left="1356" w:hanging="420"/>
      </w:pPr>
      <w:rPr>
        <w:rFonts w:ascii="Wingdings" w:hAnsi="Wingdings" w:hint="default"/>
      </w:rPr>
    </w:lvl>
    <w:lvl w:ilvl="3" w:tplc="04090001" w:tentative="1">
      <w:start w:val="1"/>
      <w:numFmt w:val="bullet"/>
      <w:lvlText w:val=""/>
      <w:lvlJc w:val="left"/>
      <w:pPr>
        <w:ind w:left="1776" w:hanging="420"/>
      </w:pPr>
      <w:rPr>
        <w:rFonts w:ascii="Wingdings" w:hAnsi="Wingdings" w:hint="default"/>
      </w:rPr>
    </w:lvl>
    <w:lvl w:ilvl="4" w:tplc="0409000B" w:tentative="1">
      <w:start w:val="1"/>
      <w:numFmt w:val="bullet"/>
      <w:lvlText w:val=""/>
      <w:lvlJc w:val="left"/>
      <w:pPr>
        <w:ind w:left="2196" w:hanging="420"/>
      </w:pPr>
      <w:rPr>
        <w:rFonts w:ascii="Wingdings" w:hAnsi="Wingdings" w:hint="default"/>
      </w:rPr>
    </w:lvl>
    <w:lvl w:ilvl="5" w:tplc="0409000D" w:tentative="1">
      <w:start w:val="1"/>
      <w:numFmt w:val="bullet"/>
      <w:lvlText w:val=""/>
      <w:lvlJc w:val="left"/>
      <w:pPr>
        <w:ind w:left="2616" w:hanging="420"/>
      </w:pPr>
      <w:rPr>
        <w:rFonts w:ascii="Wingdings" w:hAnsi="Wingdings" w:hint="default"/>
      </w:rPr>
    </w:lvl>
    <w:lvl w:ilvl="6" w:tplc="04090001" w:tentative="1">
      <w:start w:val="1"/>
      <w:numFmt w:val="bullet"/>
      <w:lvlText w:val=""/>
      <w:lvlJc w:val="left"/>
      <w:pPr>
        <w:ind w:left="3036" w:hanging="420"/>
      </w:pPr>
      <w:rPr>
        <w:rFonts w:ascii="Wingdings" w:hAnsi="Wingdings" w:hint="default"/>
      </w:rPr>
    </w:lvl>
    <w:lvl w:ilvl="7" w:tplc="0409000B" w:tentative="1">
      <w:start w:val="1"/>
      <w:numFmt w:val="bullet"/>
      <w:lvlText w:val=""/>
      <w:lvlJc w:val="left"/>
      <w:pPr>
        <w:ind w:left="3456" w:hanging="420"/>
      </w:pPr>
      <w:rPr>
        <w:rFonts w:ascii="Wingdings" w:hAnsi="Wingdings" w:hint="default"/>
      </w:rPr>
    </w:lvl>
    <w:lvl w:ilvl="8" w:tplc="0409000D" w:tentative="1">
      <w:start w:val="1"/>
      <w:numFmt w:val="bullet"/>
      <w:lvlText w:val=""/>
      <w:lvlJc w:val="left"/>
      <w:pPr>
        <w:ind w:left="3876" w:hanging="420"/>
      </w:pPr>
      <w:rPr>
        <w:rFonts w:ascii="Wingdings" w:hAnsi="Wingdings" w:hint="default"/>
      </w:rPr>
    </w:lvl>
  </w:abstractNum>
  <w:abstractNum w:abstractNumId="19">
    <w:nsid w:val="3049186E"/>
    <w:multiLevelType w:val="hybridMultilevel"/>
    <w:tmpl w:val="2D4C293C"/>
    <w:lvl w:ilvl="0" w:tplc="65166CE0">
      <w:start w:val="1"/>
      <w:numFmt w:val="decimalFullWidth"/>
      <w:lvlText w:val="（%1）"/>
      <w:lvlJc w:val="left"/>
      <w:pPr>
        <w:tabs>
          <w:tab w:val="num" w:pos="57"/>
        </w:tabs>
        <w:ind w:left="57" w:hanging="5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87050D6"/>
    <w:multiLevelType w:val="hybridMultilevel"/>
    <w:tmpl w:val="0FFC89D0"/>
    <w:lvl w:ilvl="0" w:tplc="757A5FF8">
      <w:start w:val="2"/>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1">
    <w:nsid w:val="4DC54B87"/>
    <w:multiLevelType w:val="hybridMultilevel"/>
    <w:tmpl w:val="87E4D28C"/>
    <w:lvl w:ilvl="0" w:tplc="FEA4757C">
      <w:start w:val="1"/>
      <w:numFmt w:val="bullet"/>
      <w:lvlText w:val="•"/>
      <w:lvlJc w:val="left"/>
      <w:pPr>
        <w:tabs>
          <w:tab w:val="num" w:pos="720"/>
        </w:tabs>
        <w:ind w:left="720" w:hanging="360"/>
      </w:pPr>
      <w:rPr>
        <w:rFonts w:ascii="Arial" w:hAnsi="Arial" w:hint="default"/>
      </w:rPr>
    </w:lvl>
    <w:lvl w:ilvl="1" w:tplc="B9348994" w:tentative="1">
      <w:start w:val="1"/>
      <w:numFmt w:val="bullet"/>
      <w:lvlText w:val="•"/>
      <w:lvlJc w:val="left"/>
      <w:pPr>
        <w:tabs>
          <w:tab w:val="num" w:pos="1440"/>
        </w:tabs>
        <w:ind w:left="1440" w:hanging="360"/>
      </w:pPr>
      <w:rPr>
        <w:rFonts w:ascii="Arial" w:hAnsi="Arial" w:hint="default"/>
      </w:rPr>
    </w:lvl>
    <w:lvl w:ilvl="2" w:tplc="7A7A41D0" w:tentative="1">
      <w:start w:val="1"/>
      <w:numFmt w:val="bullet"/>
      <w:lvlText w:val="•"/>
      <w:lvlJc w:val="left"/>
      <w:pPr>
        <w:tabs>
          <w:tab w:val="num" w:pos="2160"/>
        </w:tabs>
        <w:ind w:left="2160" w:hanging="360"/>
      </w:pPr>
      <w:rPr>
        <w:rFonts w:ascii="Arial" w:hAnsi="Arial" w:hint="default"/>
      </w:rPr>
    </w:lvl>
    <w:lvl w:ilvl="3" w:tplc="2A02E4CC" w:tentative="1">
      <w:start w:val="1"/>
      <w:numFmt w:val="bullet"/>
      <w:lvlText w:val="•"/>
      <w:lvlJc w:val="left"/>
      <w:pPr>
        <w:tabs>
          <w:tab w:val="num" w:pos="2880"/>
        </w:tabs>
        <w:ind w:left="2880" w:hanging="360"/>
      </w:pPr>
      <w:rPr>
        <w:rFonts w:ascii="Arial" w:hAnsi="Arial" w:hint="default"/>
      </w:rPr>
    </w:lvl>
    <w:lvl w:ilvl="4" w:tplc="EE6A0A90" w:tentative="1">
      <w:start w:val="1"/>
      <w:numFmt w:val="bullet"/>
      <w:lvlText w:val="•"/>
      <w:lvlJc w:val="left"/>
      <w:pPr>
        <w:tabs>
          <w:tab w:val="num" w:pos="3600"/>
        </w:tabs>
        <w:ind w:left="3600" w:hanging="360"/>
      </w:pPr>
      <w:rPr>
        <w:rFonts w:ascii="Arial" w:hAnsi="Arial" w:hint="default"/>
      </w:rPr>
    </w:lvl>
    <w:lvl w:ilvl="5" w:tplc="9E6E6C2A" w:tentative="1">
      <w:start w:val="1"/>
      <w:numFmt w:val="bullet"/>
      <w:lvlText w:val="•"/>
      <w:lvlJc w:val="left"/>
      <w:pPr>
        <w:tabs>
          <w:tab w:val="num" w:pos="4320"/>
        </w:tabs>
        <w:ind w:left="4320" w:hanging="360"/>
      </w:pPr>
      <w:rPr>
        <w:rFonts w:ascii="Arial" w:hAnsi="Arial" w:hint="default"/>
      </w:rPr>
    </w:lvl>
    <w:lvl w:ilvl="6" w:tplc="EF2296B6" w:tentative="1">
      <w:start w:val="1"/>
      <w:numFmt w:val="bullet"/>
      <w:lvlText w:val="•"/>
      <w:lvlJc w:val="left"/>
      <w:pPr>
        <w:tabs>
          <w:tab w:val="num" w:pos="5040"/>
        </w:tabs>
        <w:ind w:left="5040" w:hanging="360"/>
      </w:pPr>
      <w:rPr>
        <w:rFonts w:ascii="Arial" w:hAnsi="Arial" w:hint="default"/>
      </w:rPr>
    </w:lvl>
    <w:lvl w:ilvl="7" w:tplc="531E3DCE" w:tentative="1">
      <w:start w:val="1"/>
      <w:numFmt w:val="bullet"/>
      <w:lvlText w:val="•"/>
      <w:lvlJc w:val="left"/>
      <w:pPr>
        <w:tabs>
          <w:tab w:val="num" w:pos="5760"/>
        </w:tabs>
        <w:ind w:left="5760" w:hanging="360"/>
      </w:pPr>
      <w:rPr>
        <w:rFonts w:ascii="Arial" w:hAnsi="Arial" w:hint="default"/>
      </w:rPr>
    </w:lvl>
    <w:lvl w:ilvl="8" w:tplc="55DEA5B6" w:tentative="1">
      <w:start w:val="1"/>
      <w:numFmt w:val="bullet"/>
      <w:lvlText w:val="•"/>
      <w:lvlJc w:val="left"/>
      <w:pPr>
        <w:tabs>
          <w:tab w:val="num" w:pos="6480"/>
        </w:tabs>
        <w:ind w:left="6480" w:hanging="360"/>
      </w:pPr>
      <w:rPr>
        <w:rFonts w:ascii="Arial" w:hAnsi="Arial" w:hint="default"/>
      </w:rPr>
    </w:lvl>
  </w:abstractNum>
  <w:abstractNum w:abstractNumId="22">
    <w:nsid w:val="4E071679"/>
    <w:multiLevelType w:val="multilevel"/>
    <w:tmpl w:val="C930CAB0"/>
    <w:lvl w:ilvl="0">
      <w:start w:val="1"/>
      <w:numFmt w:val="decimalFullWidth"/>
      <w:lvlText w:val="第%1章"/>
      <w:lvlJc w:val="left"/>
      <w:pPr>
        <w:tabs>
          <w:tab w:val="num" w:pos="1020"/>
        </w:tabs>
        <w:ind w:left="1020" w:hanging="825"/>
      </w:pPr>
      <w:rPr>
        <w:rFonts w:hint="eastAsia"/>
      </w:rPr>
    </w:lvl>
    <w:lvl w:ilvl="1" w:tentative="1">
      <w:start w:val="1"/>
      <w:numFmt w:val="aiueoFullWidth"/>
      <w:lvlText w:val="(%2)"/>
      <w:lvlJc w:val="left"/>
      <w:pPr>
        <w:tabs>
          <w:tab w:val="num" w:pos="1035"/>
        </w:tabs>
        <w:ind w:left="1035" w:hanging="420"/>
      </w:pPr>
    </w:lvl>
    <w:lvl w:ilvl="2" w:tentative="1">
      <w:start w:val="1"/>
      <w:numFmt w:val="decimalEnclosedCircle"/>
      <w:lvlText w:val="%3"/>
      <w:lvlJc w:val="left"/>
      <w:pPr>
        <w:tabs>
          <w:tab w:val="num" w:pos="1455"/>
        </w:tabs>
        <w:ind w:left="1455" w:hanging="420"/>
      </w:pPr>
    </w:lvl>
    <w:lvl w:ilvl="3" w:tentative="1">
      <w:start w:val="1"/>
      <w:numFmt w:val="decimal"/>
      <w:lvlText w:val="%4."/>
      <w:lvlJc w:val="left"/>
      <w:pPr>
        <w:tabs>
          <w:tab w:val="num" w:pos="1875"/>
        </w:tabs>
        <w:ind w:left="1875" w:hanging="420"/>
      </w:pPr>
    </w:lvl>
    <w:lvl w:ilvl="4" w:tentative="1">
      <w:start w:val="1"/>
      <w:numFmt w:val="aiueoFullWidth"/>
      <w:lvlText w:val="(%5)"/>
      <w:lvlJc w:val="left"/>
      <w:pPr>
        <w:tabs>
          <w:tab w:val="num" w:pos="2295"/>
        </w:tabs>
        <w:ind w:left="2295" w:hanging="420"/>
      </w:pPr>
    </w:lvl>
    <w:lvl w:ilvl="5" w:tentative="1">
      <w:start w:val="1"/>
      <w:numFmt w:val="decimalEnclosedCircle"/>
      <w:lvlText w:val="%6"/>
      <w:lvlJc w:val="left"/>
      <w:pPr>
        <w:tabs>
          <w:tab w:val="num" w:pos="2715"/>
        </w:tabs>
        <w:ind w:left="2715" w:hanging="420"/>
      </w:pPr>
    </w:lvl>
    <w:lvl w:ilvl="6" w:tentative="1">
      <w:start w:val="1"/>
      <w:numFmt w:val="decimal"/>
      <w:lvlText w:val="%7."/>
      <w:lvlJc w:val="left"/>
      <w:pPr>
        <w:tabs>
          <w:tab w:val="num" w:pos="3135"/>
        </w:tabs>
        <w:ind w:left="3135" w:hanging="420"/>
      </w:pPr>
    </w:lvl>
    <w:lvl w:ilvl="7" w:tentative="1">
      <w:start w:val="1"/>
      <w:numFmt w:val="aiueoFullWidth"/>
      <w:lvlText w:val="(%8)"/>
      <w:lvlJc w:val="left"/>
      <w:pPr>
        <w:tabs>
          <w:tab w:val="num" w:pos="3555"/>
        </w:tabs>
        <w:ind w:left="3555" w:hanging="420"/>
      </w:pPr>
    </w:lvl>
    <w:lvl w:ilvl="8" w:tentative="1">
      <w:start w:val="1"/>
      <w:numFmt w:val="decimalEnclosedCircle"/>
      <w:lvlText w:val="%9"/>
      <w:lvlJc w:val="left"/>
      <w:pPr>
        <w:tabs>
          <w:tab w:val="num" w:pos="3975"/>
        </w:tabs>
        <w:ind w:left="3975" w:hanging="420"/>
      </w:pPr>
    </w:lvl>
  </w:abstractNum>
  <w:abstractNum w:abstractNumId="23">
    <w:nsid w:val="4F4019BB"/>
    <w:multiLevelType w:val="hybridMultilevel"/>
    <w:tmpl w:val="834A32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4">
    <w:nsid w:val="580C04D6"/>
    <w:multiLevelType w:val="hybridMultilevel"/>
    <w:tmpl w:val="8FECED96"/>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nsid w:val="62B055FA"/>
    <w:multiLevelType w:val="hybridMultilevel"/>
    <w:tmpl w:val="E6A620DA"/>
    <w:lvl w:ilvl="0" w:tplc="AD2C0868">
      <w:start w:val="1"/>
      <w:numFmt w:val="decimalFullWidth"/>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E3361E9"/>
    <w:multiLevelType w:val="hybridMultilevel"/>
    <w:tmpl w:val="F1666244"/>
    <w:lvl w:ilvl="0" w:tplc="F070B6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9407119"/>
    <w:multiLevelType w:val="hybridMultilevel"/>
    <w:tmpl w:val="121615CA"/>
    <w:lvl w:ilvl="0" w:tplc="0C3E06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A64200E"/>
    <w:multiLevelType w:val="hybridMultilevel"/>
    <w:tmpl w:val="DF86999C"/>
    <w:lvl w:ilvl="0" w:tplc="04090009">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30">
    <w:nsid w:val="7C651085"/>
    <w:multiLevelType w:val="hybridMultilevel"/>
    <w:tmpl w:val="F16C66DE"/>
    <w:lvl w:ilvl="0" w:tplc="04090009">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6"/>
  </w:num>
  <w:num w:numId="13">
    <w:abstractNumId w:val="19"/>
  </w:num>
  <w:num w:numId="14">
    <w:abstractNumId w:val="12"/>
  </w:num>
  <w:num w:numId="15">
    <w:abstractNumId w:val="10"/>
  </w:num>
  <w:num w:numId="16">
    <w:abstractNumId w:val="15"/>
  </w:num>
  <w:num w:numId="17">
    <w:abstractNumId w:val="24"/>
  </w:num>
  <w:num w:numId="18">
    <w:abstractNumId w:val="11"/>
  </w:num>
  <w:num w:numId="19">
    <w:abstractNumId w:val="23"/>
  </w:num>
  <w:num w:numId="20">
    <w:abstractNumId w:val="29"/>
  </w:num>
  <w:num w:numId="21">
    <w:abstractNumId w:val="18"/>
  </w:num>
  <w:num w:numId="22">
    <w:abstractNumId w:val="17"/>
  </w:num>
  <w:num w:numId="23">
    <w:abstractNumId w:val="28"/>
  </w:num>
  <w:num w:numId="24">
    <w:abstractNumId w:val="25"/>
  </w:num>
  <w:num w:numId="25">
    <w:abstractNumId w:val="14"/>
  </w:num>
  <w:num w:numId="26">
    <w:abstractNumId w:val="20"/>
  </w:num>
  <w:num w:numId="27">
    <w:abstractNumId w:val="16"/>
  </w:num>
  <w:num w:numId="28">
    <w:abstractNumId w:val="30"/>
  </w:num>
  <w:num w:numId="29">
    <w:abstractNumId w:val="27"/>
  </w:num>
  <w:num w:numId="30">
    <w:abstractNumId w:val="1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movePersonalInformation/>
  <w:removeDateAndTime/>
  <w:bordersDoNotSurroundHeader/>
  <w:bordersDoNotSurroundFooter/>
  <w:hideSpellingErrors/>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840"/>
  <w:drawingGridHorizontalSpacing w:val="104"/>
  <w:drawingGridVerticalSpacing w:val="371"/>
  <w:displayHorizontalDrawingGridEvery w:val="2"/>
  <w:characterSpacingControl w:val="compressPunctuation"/>
  <w:hdrShapeDefaults>
    <o:shapedefaults v:ext="edit" spidmax="28673">
      <v:textbox inset="5.85pt,.7pt,5.85pt,.7pt"/>
    </o:shapedefaults>
  </w:hdrShapeDefaults>
  <w:footnotePr>
    <w:footnote w:id="-1"/>
    <w:footnote w:id="0"/>
  </w:footnotePr>
  <w:endnotePr>
    <w:numStart w:val="0"/>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3E"/>
    <w:rsid w:val="00001F13"/>
    <w:rsid w:val="00002241"/>
    <w:rsid w:val="00002609"/>
    <w:rsid w:val="0000323E"/>
    <w:rsid w:val="0000588A"/>
    <w:rsid w:val="000077D5"/>
    <w:rsid w:val="00013F15"/>
    <w:rsid w:val="00015E7C"/>
    <w:rsid w:val="00021EB8"/>
    <w:rsid w:val="00023027"/>
    <w:rsid w:val="00023886"/>
    <w:rsid w:val="00023BE5"/>
    <w:rsid w:val="00024002"/>
    <w:rsid w:val="00026ADA"/>
    <w:rsid w:val="00027622"/>
    <w:rsid w:val="0004479D"/>
    <w:rsid w:val="000447C1"/>
    <w:rsid w:val="000528F9"/>
    <w:rsid w:val="00054AB1"/>
    <w:rsid w:val="00060135"/>
    <w:rsid w:val="0006060F"/>
    <w:rsid w:val="00065F49"/>
    <w:rsid w:val="00072BD8"/>
    <w:rsid w:val="00072C5C"/>
    <w:rsid w:val="000736D1"/>
    <w:rsid w:val="0007391C"/>
    <w:rsid w:val="000746E5"/>
    <w:rsid w:val="000768D1"/>
    <w:rsid w:val="000804EE"/>
    <w:rsid w:val="00080F3B"/>
    <w:rsid w:val="0008371D"/>
    <w:rsid w:val="00093A3E"/>
    <w:rsid w:val="00094366"/>
    <w:rsid w:val="000952F5"/>
    <w:rsid w:val="000A588B"/>
    <w:rsid w:val="000B4A4A"/>
    <w:rsid w:val="000B703D"/>
    <w:rsid w:val="000B738C"/>
    <w:rsid w:val="000B7E84"/>
    <w:rsid w:val="000C1EFE"/>
    <w:rsid w:val="000C37BA"/>
    <w:rsid w:val="000D3165"/>
    <w:rsid w:val="000D6F86"/>
    <w:rsid w:val="000E3990"/>
    <w:rsid w:val="000E5077"/>
    <w:rsid w:val="000F47C5"/>
    <w:rsid w:val="000F7344"/>
    <w:rsid w:val="00100540"/>
    <w:rsid w:val="00100576"/>
    <w:rsid w:val="00101744"/>
    <w:rsid w:val="001028B9"/>
    <w:rsid w:val="00107C28"/>
    <w:rsid w:val="0011062A"/>
    <w:rsid w:val="00111D93"/>
    <w:rsid w:val="00113585"/>
    <w:rsid w:val="001144BF"/>
    <w:rsid w:val="00117F22"/>
    <w:rsid w:val="00121B15"/>
    <w:rsid w:val="001225BE"/>
    <w:rsid w:val="001241F0"/>
    <w:rsid w:val="001263E3"/>
    <w:rsid w:val="001268FC"/>
    <w:rsid w:val="00127E2C"/>
    <w:rsid w:val="001341B4"/>
    <w:rsid w:val="001342DE"/>
    <w:rsid w:val="0013599D"/>
    <w:rsid w:val="00136222"/>
    <w:rsid w:val="001367FE"/>
    <w:rsid w:val="0014422E"/>
    <w:rsid w:val="001456FB"/>
    <w:rsid w:val="00146118"/>
    <w:rsid w:val="0014664F"/>
    <w:rsid w:val="001477ED"/>
    <w:rsid w:val="00153057"/>
    <w:rsid w:val="001539A2"/>
    <w:rsid w:val="001567FF"/>
    <w:rsid w:val="00157A2D"/>
    <w:rsid w:val="00164081"/>
    <w:rsid w:val="00165D0A"/>
    <w:rsid w:val="0016776C"/>
    <w:rsid w:val="00167D4D"/>
    <w:rsid w:val="00167DDC"/>
    <w:rsid w:val="001760CE"/>
    <w:rsid w:val="00176BDA"/>
    <w:rsid w:val="00180739"/>
    <w:rsid w:val="001827C2"/>
    <w:rsid w:val="00183A77"/>
    <w:rsid w:val="001914F6"/>
    <w:rsid w:val="00192525"/>
    <w:rsid w:val="00195334"/>
    <w:rsid w:val="001A1999"/>
    <w:rsid w:val="001A1F4A"/>
    <w:rsid w:val="001A1F79"/>
    <w:rsid w:val="001A4F8D"/>
    <w:rsid w:val="001A75D0"/>
    <w:rsid w:val="001B1AA4"/>
    <w:rsid w:val="001B265C"/>
    <w:rsid w:val="001B332B"/>
    <w:rsid w:val="001D033B"/>
    <w:rsid w:val="001D188D"/>
    <w:rsid w:val="001D2BAD"/>
    <w:rsid w:val="001D2FCE"/>
    <w:rsid w:val="001D44CA"/>
    <w:rsid w:val="001D6161"/>
    <w:rsid w:val="001E0BB4"/>
    <w:rsid w:val="001E0E78"/>
    <w:rsid w:val="001E300E"/>
    <w:rsid w:val="001E3F98"/>
    <w:rsid w:val="001E4164"/>
    <w:rsid w:val="001E7342"/>
    <w:rsid w:val="001E7696"/>
    <w:rsid w:val="001F1884"/>
    <w:rsid w:val="00203FC6"/>
    <w:rsid w:val="00204D7C"/>
    <w:rsid w:val="002076EB"/>
    <w:rsid w:val="00210355"/>
    <w:rsid w:val="00214FBF"/>
    <w:rsid w:val="00216B79"/>
    <w:rsid w:val="00220202"/>
    <w:rsid w:val="00220585"/>
    <w:rsid w:val="00221D19"/>
    <w:rsid w:val="0022204D"/>
    <w:rsid w:val="002221BA"/>
    <w:rsid w:val="002233EE"/>
    <w:rsid w:val="00223AA6"/>
    <w:rsid w:val="002273FB"/>
    <w:rsid w:val="00231B55"/>
    <w:rsid w:val="00233106"/>
    <w:rsid w:val="00234BA7"/>
    <w:rsid w:val="00236119"/>
    <w:rsid w:val="0024043A"/>
    <w:rsid w:val="00242B97"/>
    <w:rsid w:val="00250EF6"/>
    <w:rsid w:val="002534B6"/>
    <w:rsid w:val="00254BDA"/>
    <w:rsid w:val="00255FF0"/>
    <w:rsid w:val="00262D30"/>
    <w:rsid w:val="00263D16"/>
    <w:rsid w:val="00266F8D"/>
    <w:rsid w:val="00271C7C"/>
    <w:rsid w:val="0027448E"/>
    <w:rsid w:val="002759E2"/>
    <w:rsid w:val="00276325"/>
    <w:rsid w:val="0027761A"/>
    <w:rsid w:val="00281437"/>
    <w:rsid w:val="0028245E"/>
    <w:rsid w:val="00283A97"/>
    <w:rsid w:val="00290379"/>
    <w:rsid w:val="002922A0"/>
    <w:rsid w:val="00293ABA"/>
    <w:rsid w:val="002A29CA"/>
    <w:rsid w:val="002A51C8"/>
    <w:rsid w:val="002B3094"/>
    <w:rsid w:val="002B3943"/>
    <w:rsid w:val="002B411C"/>
    <w:rsid w:val="002B7F5B"/>
    <w:rsid w:val="002C0328"/>
    <w:rsid w:val="002C0CC6"/>
    <w:rsid w:val="002C114D"/>
    <w:rsid w:val="002C316D"/>
    <w:rsid w:val="002C36FC"/>
    <w:rsid w:val="002C53C2"/>
    <w:rsid w:val="002D3BC6"/>
    <w:rsid w:val="002D5297"/>
    <w:rsid w:val="002D6176"/>
    <w:rsid w:val="002F2143"/>
    <w:rsid w:val="002F61F3"/>
    <w:rsid w:val="00300852"/>
    <w:rsid w:val="00301FB9"/>
    <w:rsid w:val="0030393B"/>
    <w:rsid w:val="00310BE5"/>
    <w:rsid w:val="00312932"/>
    <w:rsid w:val="00313FA5"/>
    <w:rsid w:val="00317C49"/>
    <w:rsid w:val="00323642"/>
    <w:rsid w:val="00327A4A"/>
    <w:rsid w:val="0033248A"/>
    <w:rsid w:val="003350E7"/>
    <w:rsid w:val="00337BAF"/>
    <w:rsid w:val="00337BCD"/>
    <w:rsid w:val="0034045B"/>
    <w:rsid w:val="0034106A"/>
    <w:rsid w:val="003410C4"/>
    <w:rsid w:val="003435E3"/>
    <w:rsid w:val="00344AB9"/>
    <w:rsid w:val="003468E4"/>
    <w:rsid w:val="00353A8A"/>
    <w:rsid w:val="00354C11"/>
    <w:rsid w:val="00355F28"/>
    <w:rsid w:val="003565F1"/>
    <w:rsid w:val="00356BD1"/>
    <w:rsid w:val="003624BC"/>
    <w:rsid w:val="00364C57"/>
    <w:rsid w:val="00374BB3"/>
    <w:rsid w:val="0038077A"/>
    <w:rsid w:val="00380880"/>
    <w:rsid w:val="003844F7"/>
    <w:rsid w:val="003857C4"/>
    <w:rsid w:val="00386933"/>
    <w:rsid w:val="00390BF9"/>
    <w:rsid w:val="00391FDF"/>
    <w:rsid w:val="00395A63"/>
    <w:rsid w:val="0039643D"/>
    <w:rsid w:val="003A0EC5"/>
    <w:rsid w:val="003A1275"/>
    <w:rsid w:val="003A693D"/>
    <w:rsid w:val="003B0A86"/>
    <w:rsid w:val="003B0D20"/>
    <w:rsid w:val="003B3203"/>
    <w:rsid w:val="003B7C6A"/>
    <w:rsid w:val="003C07AE"/>
    <w:rsid w:val="003C554C"/>
    <w:rsid w:val="003D04CE"/>
    <w:rsid w:val="003D0551"/>
    <w:rsid w:val="003D5467"/>
    <w:rsid w:val="003D5850"/>
    <w:rsid w:val="003E01DC"/>
    <w:rsid w:val="003E5175"/>
    <w:rsid w:val="003E5C9B"/>
    <w:rsid w:val="003E7C0D"/>
    <w:rsid w:val="003F18E2"/>
    <w:rsid w:val="003F2FCD"/>
    <w:rsid w:val="003F41EE"/>
    <w:rsid w:val="003F47DC"/>
    <w:rsid w:val="003F7413"/>
    <w:rsid w:val="00407DB6"/>
    <w:rsid w:val="00412831"/>
    <w:rsid w:val="00412ED8"/>
    <w:rsid w:val="0042025E"/>
    <w:rsid w:val="004268A1"/>
    <w:rsid w:val="00427B18"/>
    <w:rsid w:val="00431716"/>
    <w:rsid w:val="00435B02"/>
    <w:rsid w:val="0044000C"/>
    <w:rsid w:val="00444F4F"/>
    <w:rsid w:val="00446FDB"/>
    <w:rsid w:val="004501B2"/>
    <w:rsid w:val="00450CD2"/>
    <w:rsid w:val="004600FF"/>
    <w:rsid w:val="0046108C"/>
    <w:rsid w:val="0046218B"/>
    <w:rsid w:val="00463D56"/>
    <w:rsid w:val="00465CD2"/>
    <w:rsid w:val="00472C4E"/>
    <w:rsid w:val="00491588"/>
    <w:rsid w:val="00495B1A"/>
    <w:rsid w:val="004A02C4"/>
    <w:rsid w:val="004A71C3"/>
    <w:rsid w:val="004B6C96"/>
    <w:rsid w:val="004B78BF"/>
    <w:rsid w:val="004C4DA1"/>
    <w:rsid w:val="004C6081"/>
    <w:rsid w:val="004D3AD2"/>
    <w:rsid w:val="004D56D9"/>
    <w:rsid w:val="004D7B58"/>
    <w:rsid w:val="004E5C3C"/>
    <w:rsid w:val="004E71F9"/>
    <w:rsid w:val="004F68DA"/>
    <w:rsid w:val="005049DA"/>
    <w:rsid w:val="00504B98"/>
    <w:rsid w:val="005058FD"/>
    <w:rsid w:val="005073BF"/>
    <w:rsid w:val="0050797F"/>
    <w:rsid w:val="00512995"/>
    <w:rsid w:val="00513417"/>
    <w:rsid w:val="00513D96"/>
    <w:rsid w:val="0052075C"/>
    <w:rsid w:val="00521DEB"/>
    <w:rsid w:val="00525ED6"/>
    <w:rsid w:val="00527F60"/>
    <w:rsid w:val="00530EA8"/>
    <w:rsid w:val="0053382C"/>
    <w:rsid w:val="00534FAC"/>
    <w:rsid w:val="00536AC6"/>
    <w:rsid w:val="00536EE2"/>
    <w:rsid w:val="00542246"/>
    <w:rsid w:val="00551B51"/>
    <w:rsid w:val="00551ECB"/>
    <w:rsid w:val="005529CC"/>
    <w:rsid w:val="00552AE8"/>
    <w:rsid w:val="005537B9"/>
    <w:rsid w:val="0056388B"/>
    <w:rsid w:val="005654C6"/>
    <w:rsid w:val="00570A19"/>
    <w:rsid w:val="00571292"/>
    <w:rsid w:val="005760C3"/>
    <w:rsid w:val="0057612A"/>
    <w:rsid w:val="00577636"/>
    <w:rsid w:val="005811AA"/>
    <w:rsid w:val="00586952"/>
    <w:rsid w:val="00593B8C"/>
    <w:rsid w:val="00595958"/>
    <w:rsid w:val="005A419D"/>
    <w:rsid w:val="005A4FC9"/>
    <w:rsid w:val="005B0331"/>
    <w:rsid w:val="005B45CB"/>
    <w:rsid w:val="005B5E07"/>
    <w:rsid w:val="005B7E58"/>
    <w:rsid w:val="005C232D"/>
    <w:rsid w:val="005C5058"/>
    <w:rsid w:val="005C570B"/>
    <w:rsid w:val="005C655E"/>
    <w:rsid w:val="005C6FA3"/>
    <w:rsid w:val="005D0F81"/>
    <w:rsid w:val="005D3B48"/>
    <w:rsid w:val="005D6569"/>
    <w:rsid w:val="005E38FE"/>
    <w:rsid w:val="005F0DF2"/>
    <w:rsid w:val="0060199C"/>
    <w:rsid w:val="00607CF9"/>
    <w:rsid w:val="00610218"/>
    <w:rsid w:val="0061206E"/>
    <w:rsid w:val="0061234D"/>
    <w:rsid w:val="00613940"/>
    <w:rsid w:val="00614F92"/>
    <w:rsid w:val="006157A9"/>
    <w:rsid w:val="006165EE"/>
    <w:rsid w:val="006225A2"/>
    <w:rsid w:val="00625AB7"/>
    <w:rsid w:val="00625CBC"/>
    <w:rsid w:val="00635DD4"/>
    <w:rsid w:val="00636A55"/>
    <w:rsid w:val="0064231F"/>
    <w:rsid w:val="00646A16"/>
    <w:rsid w:val="0065155B"/>
    <w:rsid w:val="0065494B"/>
    <w:rsid w:val="00654B91"/>
    <w:rsid w:val="00654F97"/>
    <w:rsid w:val="00655829"/>
    <w:rsid w:val="0065592A"/>
    <w:rsid w:val="006618ED"/>
    <w:rsid w:val="00665A28"/>
    <w:rsid w:val="0066654D"/>
    <w:rsid w:val="00675F27"/>
    <w:rsid w:val="006762AF"/>
    <w:rsid w:val="0067759A"/>
    <w:rsid w:val="00677D15"/>
    <w:rsid w:val="00685D16"/>
    <w:rsid w:val="00693453"/>
    <w:rsid w:val="006A0085"/>
    <w:rsid w:val="006A00D3"/>
    <w:rsid w:val="006A1486"/>
    <w:rsid w:val="006A719A"/>
    <w:rsid w:val="006B25F6"/>
    <w:rsid w:val="006B6689"/>
    <w:rsid w:val="006B6CFA"/>
    <w:rsid w:val="006C0300"/>
    <w:rsid w:val="006C0BC8"/>
    <w:rsid w:val="006C6704"/>
    <w:rsid w:val="006D1A53"/>
    <w:rsid w:val="006D3290"/>
    <w:rsid w:val="006D7951"/>
    <w:rsid w:val="006E1B9F"/>
    <w:rsid w:val="006E2C5B"/>
    <w:rsid w:val="006E3CFC"/>
    <w:rsid w:val="006E4525"/>
    <w:rsid w:val="006E4AFB"/>
    <w:rsid w:val="006E5C76"/>
    <w:rsid w:val="006F1AA9"/>
    <w:rsid w:val="006F1E6A"/>
    <w:rsid w:val="006F229B"/>
    <w:rsid w:val="006F39B8"/>
    <w:rsid w:val="006F4963"/>
    <w:rsid w:val="006F5C2C"/>
    <w:rsid w:val="006F5D23"/>
    <w:rsid w:val="00700D49"/>
    <w:rsid w:val="00701FF5"/>
    <w:rsid w:val="007020A6"/>
    <w:rsid w:val="00705820"/>
    <w:rsid w:val="0070660C"/>
    <w:rsid w:val="00715D12"/>
    <w:rsid w:val="00721368"/>
    <w:rsid w:val="00723561"/>
    <w:rsid w:val="00723B8A"/>
    <w:rsid w:val="00727F0D"/>
    <w:rsid w:val="007319CC"/>
    <w:rsid w:val="0073358F"/>
    <w:rsid w:val="00735589"/>
    <w:rsid w:val="007376AF"/>
    <w:rsid w:val="007445E3"/>
    <w:rsid w:val="007478DD"/>
    <w:rsid w:val="00747E79"/>
    <w:rsid w:val="00751175"/>
    <w:rsid w:val="007519D9"/>
    <w:rsid w:val="0075265D"/>
    <w:rsid w:val="00752E9B"/>
    <w:rsid w:val="007550DF"/>
    <w:rsid w:val="007575D4"/>
    <w:rsid w:val="007579D0"/>
    <w:rsid w:val="00761EEA"/>
    <w:rsid w:val="00764806"/>
    <w:rsid w:val="00765134"/>
    <w:rsid w:val="007660CF"/>
    <w:rsid w:val="0076724C"/>
    <w:rsid w:val="00767355"/>
    <w:rsid w:val="00767C97"/>
    <w:rsid w:val="00774502"/>
    <w:rsid w:val="00775031"/>
    <w:rsid w:val="00785048"/>
    <w:rsid w:val="00785CB3"/>
    <w:rsid w:val="00791443"/>
    <w:rsid w:val="007A0295"/>
    <w:rsid w:val="007A5286"/>
    <w:rsid w:val="007B1B21"/>
    <w:rsid w:val="007B2667"/>
    <w:rsid w:val="007B4840"/>
    <w:rsid w:val="007B4C5C"/>
    <w:rsid w:val="007B66C4"/>
    <w:rsid w:val="007B7F03"/>
    <w:rsid w:val="007B7F8D"/>
    <w:rsid w:val="007C0944"/>
    <w:rsid w:val="007C3DBC"/>
    <w:rsid w:val="007C58A9"/>
    <w:rsid w:val="007C67D9"/>
    <w:rsid w:val="007C78B0"/>
    <w:rsid w:val="007C7CE8"/>
    <w:rsid w:val="007D353C"/>
    <w:rsid w:val="007D3DCE"/>
    <w:rsid w:val="007D465C"/>
    <w:rsid w:val="007E029D"/>
    <w:rsid w:val="007E4C5C"/>
    <w:rsid w:val="007F0381"/>
    <w:rsid w:val="007F0FBD"/>
    <w:rsid w:val="007F4D31"/>
    <w:rsid w:val="007F6F39"/>
    <w:rsid w:val="0080472A"/>
    <w:rsid w:val="008052EF"/>
    <w:rsid w:val="00807DE9"/>
    <w:rsid w:val="0081085B"/>
    <w:rsid w:val="008142CB"/>
    <w:rsid w:val="008209CB"/>
    <w:rsid w:val="00824D86"/>
    <w:rsid w:val="00827C90"/>
    <w:rsid w:val="008324E3"/>
    <w:rsid w:val="00834BA8"/>
    <w:rsid w:val="00836B03"/>
    <w:rsid w:val="0084166B"/>
    <w:rsid w:val="0084237C"/>
    <w:rsid w:val="008427AB"/>
    <w:rsid w:val="00843794"/>
    <w:rsid w:val="00844CEF"/>
    <w:rsid w:val="008460E7"/>
    <w:rsid w:val="008536F5"/>
    <w:rsid w:val="00860AE2"/>
    <w:rsid w:val="00864E19"/>
    <w:rsid w:val="00873D6B"/>
    <w:rsid w:val="00876E3B"/>
    <w:rsid w:val="00880083"/>
    <w:rsid w:val="00887AD0"/>
    <w:rsid w:val="0089016A"/>
    <w:rsid w:val="00891ECD"/>
    <w:rsid w:val="00892BE3"/>
    <w:rsid w:val="00894DC1"/>
    <w:rsid w:val="00896976"/>
    <w:rsid w:val="008A0110"/>
    <w:rsid w:val="008A1427"/>
    <w:rsid w:val="008A6209"/>
    <w:rsid w:val="008A767A"/>
    <w:rsid w:val="008B095E"/>
    <w:rsid w:val="008B1CA9"/>
    <w:rsid w:val="008B461F"/>
    <w:rsid w:val="008C47CB"/>
    <w:rsid w:val="008C4A15"/>
    <w:rsid w:val="008D1195"/>
    <w:rsid w:val="008D1C20"/>
    <w:rsid w:val="008D1F6A"/>
    <w:rsid w:val="008D2C7B"/>
    <w:rsid w:val="008D6954"/>
    <w:rsid w:val="008E090D"/>
    <w:rsid w:val="008E2278"/>
    <w:rsid w:val="008E33E8"/>
    <w:rsid w:val="008F19D2"/>
    <w:rsid w:val="008F2223"/>
    <w:rsid w:val="008F61BD"/>
    <w:rsid w:val="009007A7"/>
    <w:rsid w:val="00901016"/>
    <w:rsid w:val="009047FB"/>
    <w:rsid w:val="00904B79"/>
    <w:rsid w:val="00905220"/>
    <w:rsid w:val="009055E7"/>
    <w:rsid w:val="009108A1"/>
    <w:rsid w:val="00912420"/>
    <w:rsid w:val="00913156"/>
    <w:rsid w:val="00913708"/>
    <w:rsid w:val="00915D1B"/>
    <w:rsid w:val="00916DA8"/>
    <w:rsid w:val="00916EA9"/>
    <w:rsid w:val="00917C66"/>
    <w:rsid w:val="00917F83"/>
    <w:rsid w:val="00924580"/>
    <w:rsid w:val="009322BC"/>
    <w:rsid w:val="009326AA"/>
    <w:rsid w:val="00944766"/>
    <w:rsid w:val="009460C9"/>
    <w:rsid w:val="009514FF"/>
    <w:rsid w:val="00951D86"/>
    <w:rsid w:val="009560FA"/>
    <w:rsid w:val="00956577"/>
    <w:rsid w:val="009566D5"/>
    <w:rsid w:val="00967AC8"/>
    <w:rsid w:val="00970FAF"/>
    <w:rsid w:val="009724AD"/>
    <w:rsid w:val="00974664"/>
    <w:rsid w:val="00975029"/>
    <w:rsid w:val="009805C7"/>
    <w:rsid w:val="00984AD5"/>
    <w:rsid w:val="00984E36"/>
    <w:rsid w:val="00990745"/>
    <w:rsid w:val="00995A9E"/>
    <w:rsid w:val="009A1E24"/>
    <w:rsid w:val="009A1F24"/>
    <w:rsid w:val="009A3CC1"/>
    <w:rsid w:val="009A6026"/>
    <w:rsid w:val="009A7FD8"/>
    <w:rsid w:val="009B4E2B"/>
    <w:rsid w:val="009B75B2"/>
    <w:rsid w:val="009C1351"/>
    <w:rsid w:val="009C40B6"/>
    <w:rsid w:val="009C52FE"/>
    <w:rsid w:val="009D136A"/>
    <w:rsid w:val="009D29C6"/>
    <w:rsid w:val="009D388F"/>
    <w:rsid w:val="009D7416"/>
    <w:rsid w:val="009D7626"/>
    <w:rsid w:val="009E031C"/>
    <w:rsid w:val="009E48B5"/>
    <w:rsid w:val="009E4EDD"/>
    <w:rsid w:val="009E5B8A"/>
    <w:rsid w:val="009F03AE"/>
    <w:rsid w:val="009F1884"/>
    <w:rsid w:val="00A001AD"/>
    <w:rsid w:val="00A0139A"/>
    <w:rsid w:val="00A01A7D"/>
    <w:rsid w:val="00A03093"/>
    <w:rsid w:val="00A031F6"/>
    <w:rsid w:val="00A0458C"/>
    <w:rsid w:val="00A12487"/>
    <w:rsid w:val="00A14BAF"/>
    <w:rsid w:val="00A17690"/>
    <w:rsid w:val="00A2219E"/>
    <w:rsid w:val="00A2312E"/>
    <w:rsid w:val="00A31953"/>
    <w:rsid w:val="00A31D0D"/>
    <w:rsid w:val="00A31F34"/>
    <w:rsid w:val="00A32C51"/>
    <w:rsid w:val="00A32EFA"/>
    <w:rsid w:val="00A332E1"/>
    <w:rsid w:val="00A333D4"/>
    <w:rsid w:val="00A33731"/>
    <w:rsid w:val="00A344A3"/>
    <w:rsid w:val="00A35F58"/>
    <w:rsid w:val="00A371AB"/>
    <w:rsid w:val="00A37997"/>
    <w:rsid w:val="00A425B5"/>
    <w:rsid w:val="00A4468C"/>
    <w:rsid w:val="00A458D1"/>
    <w:rsid w:val="00A47845"/>
    <w:rsid w:val="00A47857"/>
    <w:rsid w:val="00A51BA9"/>
    <w:rsid w:val="00A5206A"/>
    <w:rsid w:val="00A54A91"/>
    <w:rsid w:val="00A6489F"/>
    <w:rsid w:val="00A71C42"/>
    <w:rsid w:val="00A73FFE"/>
    <w:rsid w:val="00A867A6"/>
    <w:rsid w:val="00A908DD"/>
    <w:rsid w:val="00A91EDA"/>
    <w:rsid w:val="00A926F3"/>
    <w:rsid w:val="00A94124"/>
    <w:rsid w:val="00AA0A6E"/>
    <w:rsid w:val="00AA1871"/>
    <w:rsid w:val="00AA4986"/>
    <w:rsid w:val="00AA5B3C"/>
    <w:rsid w:val="00AA7200"/>
    <w:rsid w:val="00AA7A0B"/>
    <w:rsid w:val="00AB06F5"/>
    <w:rsid w:val="00AB6A10"/>
    <w:rsid w:val="00AB7C01"/>
    <w:rsid w:val="00AC1300"/>
    <w:rsid w:val="00AC2267"/>
    <w:rsid w:val="00AC56DF"/>
    <w:rsid w:val="00AD030C"/>
    <w:rsid w:val="00AD5F42"/>
    <w:rsid w:val="00AD7008"/>
    <w:rsid w:val="00AE1BA5"/>
    <w:rsid w:val="00AE1EE2"/>
    <w:rsid w:val="00AE383E"/>
    <w:rsid w:val="00AE4BEF"/>
    <w:rsid w:val="00AE7E81"/>
    <w:rsid w:val="00AF2DE0"/>
    <w:rsid w:val="00AF4359"/>
    <w:rsid w:val="00AF7CFE"/>
    <w:rsid w:val="00B00F87"/>
    <w:rsid w:val="00B01B77"/>
    <w:rsid w:val="00B0314B"/>
    <w:rsid w:val="00B051C6"/>
    <w:rsid w:val="00B05626"/>
    <w:rsid w:val="00B11682"/>
    <w:rsid w:val="00B11F8E"/>
    <w:rsid w:val="00B1237B"/>
    <w:rsid w:val="00B1341F"/>
    <w:rsid w:val="00B20A14"/>
    <w:rsid w:val="00B316A7"/>
    <w:rsid w:val="00B36CB8"/>
    <w:rsid w:val="00B37A0D"/>
    <w:rsid w:val="00B42B05"/>
    <w:rsid w:val="00B43537"/>
    <w:rsid w:val="00B4363D"/>
    <w:rsid w:val="00B43780"/>
    <w:rsid w:val="00B43A90"/>
    <w:rsid w:val="00B43B7B"/>
    <w:rsid w:val="00B4617D"/>
    <w:rsid w:val="00B53AA1"/>
    <w:rsid w:val="00B55E50"/>
    <w:rsid w:val="00B60045"/>
    <w:rsid w:val="00B66499"/>
    <w:rsid w:val="00B7043B"/>
    <w:rsid w:val="00B71866"/>
    <w:rsid w:val="00B71CD9"/>
    <w:rsid w:val="00B76678"/>
    <w:rsid w:val="00B7768E"/>
    <w:rsid w:val="00B82D33"/>
    <w:rsid w:val="00B84641"/>
    <w:rsid w:val="00B85269"/>
    <w:rsid w:val="00B86179"/>
    <w:rsid w:val="00B87FC6"/>
    <w:rsid w:val="00B91E30"/>
    <w:rsid w:val="00B92657"/>
    <w:rsid w:val="00B93D53"/>
    <w:rsid w:val="00B953F6"/>
    <w:rsid w:val="00BA3DF2"/>
    <w:rsid w:val="00BA4FF8"/>
    <w:rsid w:val="00BA6583"/>
    <w:rsid w:val="00BA75B9"/>
    <w:rsid w:val="00BA7E2E"/>
    <w:rsid w:val="00BB08A5"/>
    <w:rsid w:val="00BD202E"/>
    <w:rsid w:val="00BD2F03"/>
    <w:rsid w:val="00BD3BFC"/>
    <w:rsid w:val="00BD4A0F"/>
    <w:rsid w:val="00BD645E"/>
    <w:rsid w:val="00BE268D"/>
    <w:rsid w:val="00BF14EF"/>
    <w:rsid w:val="00C00A42"/>
    <w:rsid w:val="00C04D89"/>
    <w:rsid w:val="00C06204"/>
    <w:rsid w:val="00C15822"/>
    <w:rsid w:val="00C271B7"/>
    <w:rsid w:val="00C30F2F"/>
    <w:rsid w:val="00C31E09"/>
    <w:rsid w:val="00C4190E"/>
    <w:rsid w:val="00C46210"/>
    <w:rsid w:val="00C60BC0"/>
    <w:rsid w:val="00C64505"/>
    <w:rsid w:val="00C6484B"/>
    <w:rsid w:val="00C66471"/>
    <w:rsid w:val="00C66B79"/>
    <w:rsid w:val="00C7256E"/>
    <w:rsid w:val="00C76E4A"/>
    <w:rsid w:val="00C812CD"/>
    <w:rsid w:val="00C83E8A"/>
    <w:rsid w:val="00C86911"/>
    <w:rsid w:val="00C9084C"/>
    <w:rsid w:val="00C91A60"/>
    <w:rsid w:val="00C95343"/>
    <w:rsid w:val="00C95BAE"/>
    <w:rsid w:val="00C97C2F"/>
    <w:rsid w:val="00CA3738"/>
    <w:rsid w:val="00CA77BE"/>
    <w:rsid w:val="00CB7555"/>
    <w:rsid w:val="00CC04EA"/>
    <w:rsid w:val="00CC3956"/>
    <w:rsid w:val="00CD6753"/>
    <w:rsid w:val="00CD6A1D"/>
    <w:rsid w:val="00CE73E4"/>
    <w:rsid w:val="00CF2FDC"/>
    <w:rsid w:val="00CF481E"/>
    <w:rsid w:val="00CF7412"/>
    <w:rsid w:val="00D02918"/>
    <w:rsid w:val="00D05FE9"/>
    <w:rsid w:val="00D12DB0"/>
    <w:rsid w:val="00D172BD"/>
    <w:rsid w:val="00D20C58"/>
    <w:rsid w:val="00D22D10"/>
    <w:rsid w:val="00D24589"/>
    <w:rsid w:val="00D343AD"/>
    <w:rsid w:val="00D349DD"/>
    <w:rsid w:val="00D43453"/>
    <w:rsid w:val="00D46F5F"/>
    <w:rsid w:val="00D4738C"/>
    <w:rsid w:val="00D6251B"/>
    <w:rsid w:val="00D650C0"/>
    <w:rsid w:val="00D677DA"/>
    <w:rsid w:val="00D67B5A"/>
    <w:rsid w:val="00D7010A"/>
    <w:rsid w:val="00D711CB"/>
    <w:rsid w:val="00D75F56"/>
    <w:rsid w:val="00D811D0"/>
    <w:rsid w:val="00D83466"/>
    <w:rsid w:val="00D9176F"/>
    <w:rsid w:val="00D92297"/>
    <w:rsid w:val="00D928AE"/>
    <w:rsid w:val="00D95E96"/>
    <w:rsid w:val="00D967BB"/>
    <w:rsid w:val="00DA023E"/>
    <w:rsid w:val="00DA21CD"/>
    <w:rsid w:val="00DA7D29"/>
    <w:rsid w:val="00DB033C"/>
    <w:rsid w:val="00DB1F35"/>
    <w:rsid w:val="00DB3AE0"/>
    <w:rsid w:val="00DC1B7E"/>
    <w:rsid w:val="00DC332E"/>
    <w:rsid w:val="00DC41BF"/>
    <w:rsid w:val="00DC633B"/>
    <w:rsid w:val="00DD0B60"/>
    <w:rsid w:val="00DD3133"/>
    <w:rsid w:val="00DD715C"/>
    <w:rsid w:val="00DE05A8"/>
    <w:rsid w:val="00DE1BCF"/>
    <w:rsid w:val="00DE40C8"/>
    <w:rsid w:val="00DE42A2"/>
    <w:rsid w:val="00DE4439"/>
    <w:rsid w:val="00DF30C1"/>
    <w:rsid w:val="00DF76AC"/>
    <w:rsid w:val="00E05C75"/>
    <w:rsid w:val="00E14842"/>
    <w:rsid w:val="00E153DE"/>
    <w:rsid w:val="00E17F36"/>
    <w:rsid w:val="00E219CD"/>
    <w:rsid w:val="00E23353"/>
    <w:rsid w:val="00E258A4"/>
    <w:rsid w:val="00E26792"/>
    <w:rsid w:val="00E35EE8"/>
    <w:rsid w:val="00E36902"/>
    <w:rsid w:val="00E37241"/>
    <w:rsid w:val="00E46675"/>
    <w:rsid w:val="00E4670E"/>
    <w:rsid w:val="00E46AE2"/>
    <w:rsid w:val="00E47ADB"/>
    <w:rsid w:val="00E502AD"/>
    <w:rsid w:val="00E564B2"/>
    <w:rsid w:val="00E618AC"/>
    <w:rsid w:val="00E618D0"/>
    <w:rsid w:val="00E62250"/>
    <w:rsid w:val="00E62C14"/>
    <w:rsid w:val="00E6553B"/>
    <w:rsid w:val="00E7200C"/>
    <w:rsid w:val="00E72DCD"/>
    <w:rsid w:val="00E74A78"/>
    <w:rsid w:val="00E8032F"/>
    <w:rsid w:val="00E80ABC"/>
    <w:rsid w:val="00E8331C"/>
    <w:rsid w:val="00E866B2"/>
    <w:rsid w:val="00E91B2A"/>
    <w:rsid w:val="00EA43D2"/>
    <w:rsid w:val="00EA52D4"/>
    <w:rsid w:val="00EB2A0F"/>
    <w:rsid w:val="00EB5C41"/>
    <w:rsid w:val="00EC1BF1"/>
    <w:rsid w:val="00EC2F02"/>
    <w:rsid w:val="00ED1226"/>
    <w:rsid w:val="00ED6BB4"/>
    <w:rsid w:val="00EE3B49"/>
    <w:rsid w:val="00EE40B0"/>
    <w:rsid w:val="00EE6C93"/>
    <w:rsid w:val="00EF0173"/>
    <w:rsid w:val="00EF35DD"/>
    <w:rsid w:val="00EF5D41"/>
    <w:rsid w:val="00EF6C6B"/>
    <w:rsid w:val="00F0043B"/>
    <w:rsid w:val="00F0261D"/>
    <w:rsid w:val="00F03741"/>
    <w:rsid w:val="00F110C7"/>
    <w:rsid w:val="00F1333C"/>
    <w:rsid w:val="00F142ED"/>
    <w:rsid w:val="00F15C54"/>
    <w:rsid w:val="00F21219"/>
    <w:rsid w:val="00F25D57"/>
    <w:rsid w:val="00F2706C"/>
    <w:rsid w:val="00F27CA2"/>
    <w:rsid w:val="00F337A6"/>
    <w:rsid w:val="00F338EF"/>
    <w:rsid w:val="00F4049D"/>
    <w:rsid w:val="00F40A1D"/>
    <w:rsid w:val="00F475AC"/>
    <w:rsid w:val="00F5109A"/>
    <w:rsid w:val="00F544F2"/>
    <w:rsid w:val="00F554BD"/>
    <w:rsid w:val="00F607AA"/>
    <w:rsid w:val="00F610A6"/>
    <w:rsid w:val="00F6116B"/>
    <w:rsid w:val="00F64AA6"/>
    <w:rsid w:val="00F65512"/>
    <w:rsid w:val="00F671A0"/>
    <w:rsid w:val="00F71036"/>
    <w:rsid w:val="00F72855"/>
    <w:rsid w:val="00F74519"/>
    <w:rsid w:val="00F7493E"/>
    <w:rsid w:val="00F76084"/>
    <w:rsid w:val="00F836F2"/>
    <w:rsid w:val="00F93D1E"/>
    <w:rsid w:val="00F9413E"/>
    <w:rsid w:val="00FA3C39"/>
    <w:rsid w:val="00FA62B4"/>
    <w:rsid w:val="00FB1828"/>
    <w:rsid w:val="00FB4466"/>
    <w:rsid w:val="00FC1EB6"/>
    <w:rsid w:val="00FC3809"/>
    <w:rsid w:val="00FC608E"/>
    <w:rsid w:val="00FD0472"/>
    <w:rsid w:val="00FD3272"/>
    <w:rsid w:val="00FD4810"/>
    <w:rsid w:val="00FE11B1"/>
    <w:rsid w:val="00FE322B"/>
    <w:rsid w:val="00FE760F"/>
    <w:rsid w:val="00FF24CA"/>
    <w:rsid w:val="00FF29C4"/>
    <w:rsid w:val="00FF3964"/>
    <w:rsid w:val="00FF44F6"/>
    <w:rsid w:val="00FF4B5C"/>
    <w:rsid w:val="00FF5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lsdException w:name="Default Paragraph Font" w:uiPriority="1"/>
    <w:lsdException w:name="Subtitle" w:uiPriority="11"/>
    <w:lsdException w:name="Date" w:uiPriority="99"/>
    <w:lsdException w:name="Hyperlink" w:uiPriority="99"/>
    <w:lsdException w:name="FollowedHyperlink" w:uiPriority="99"/>
    <w:lsdException w:name="Strong" w:uiPriority="22"/>
    <w:lsdException w:name="Emphasis" w:uiPriority="20"/>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FA62B4"/>
    <w:pPr>
      <w:widowControl w:val="0"/>
    </w:pPr>
    <w:rPr>
      <w:rFonts w:asciiTheme="minorEastAsia" w:hAnsiTheme="minorEastAsia" w:cstheme="minorEastAsia"/>
      <w:kern w:val="2"/>
      <w:sz w:val="20"/>
      <w:szCs w:val="20"/>
    </w:rPr>
  </w:style>
  <w:style w:type="paragraph" w:styleId="1">
    <w:name w:val="heading 1"/>
    <w:basedOn w:val="a"/>
    <w:next w:val="a"/>
    <w:link w:val="10"/>
    <w:autoRedefine/>
    <w:qFormat/>
    <w:rsid w:val="002922A0"/>
    <w:pPr>
      <w:keepNext/>
      <w:spacing w:beforeLines="1200" w:before="4452"/>
      <w:ind w:leftChars="400" w:left="1704" w:hangingChars="250" w:hanging="904"/>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0746E5"/>
    <w:pPr>
      <w:jc w:val="center"/>
      <w:outlineLvl w:val="1"/>
    </w:pPr>
    <w:rPr>
      <w:rFonts w:ascii="ＭＳ ゴシック" w:eastAsia="ＭＳ ゴシック" w:hAnsi="ＭＳ ゴシック" w:cs="Times New Roman"/>
      <w:b/>
      <w:sz w:val="28"/>
    </w:rPr>
  </w:style>
  <w:style w:type="paragraph" w:styleId="3">
    <w:name w:val="heading 3"/>
    <w:basedOn w:val="a"/>
    <w:next w:val="a"/>
    <w:link w:val="30"/>
    <w:autoRedefine/>
    <w:unhideWhenUsed/>
    <w:qFormat/>
    <w:rsid w:val="000746E5"/>
    <w:pPr>
      <w:keepNext/>
      <w:outlineLvl w:val="2"/>
    </w:pPr>
    <w:rPr>
      <w:rFonts w:ascii="ＭＳ ゴシック" w:eastAsia="ＭＳ ゴシック" w:hAnsi="ＭＳ ゴシック" w:cs="Times New Roman"/>
      <w:b/>
      <w:sz w:val="22"/>
      <w:szCs w:val="22"/>
    </w:rPr>
  </w:style>
  <w:style w:type="paragraph" w:styleId="4">
    <w:name w:val="heading 4"/>
    <w:basedOn w:val="a"/>
    <w:next w:val="a"/>
    <w:link w:val="40"/>
    <w:autoRedefine/>
    <w:unhideWhenUsed/>
    <w:qFormat/>
    <w:rsid w:val="000746E5"/>
    <w:pPr>
      <w:jc w:val="both"/>
      <w:outlineLvl w:val="3"/>
    </w:pPr>
    <w:rPr>
      <w:rFonts w:eastAsiaTheme="majorEastAsia"/>
    </w:rPr>
  </w:style>
  <w:style w:type="paragraph" w:styleId="5">
    <w:name w:val="heading 5"/>
    <w:basedOn w:val="a"/>
    <w:next w:val="a"/>
    <w:link w:val="50"/>
    <w:unhideWhenUsed/>
    <w:rsid w:val="00E36902"/>
    <w:pPr>
      <w:spacing w:before="240" w:after="60"/>
      <w:outlineLvl w:val="4"/>
    </w:pPr>
    <w:rPr>
      <w:rFonts w:cstheme="majorBidi"/>
      <w:b/>
      <w:bCs/>
      <w:i/>
      <w:iCs/>
      <w:sz w:val="26"/>
      <w:szCs w:val="26"/>
    </w:rPr>
  </w:style>
  <w:style w:type="paragraph" w:styleId="6">
    <w:name w:val="heading 6"/>
    <w:basedOn w:val="a"/>
    <w:next w:val="a"/>
    <w:link w:val="60"/>
    <w:unhideWhenUsed/>
    <w:rsid w:val="00E36902"/>
    <w:pPr>
      <w:spacing w:before="240" w:after="60"/>
      <w:outlineLvl w:val="5"/>
    </w:pPr>
    <w:rPr>
      <w:rFonts w:cstheme="majorBidi"/>
      <w:b/>
      <w:bCs/>
      <w:sz w:val="22"/>
      <w:szCs w:val="22"/>
    </w:rPr>
  </w:style>
  <w:style w:type="paragraph" w:styleId="7">
    <w:name w:val="heading 7"/>
    <w:basedOn w:val="a"/>
    <w:next w:val="a"/>
    <w:link w:val="70"/>
    <w:unhideWhenUsed/>
    <w:rsid w:val="00E36902"/>
    <w:pPr>
      <w:spacing w:before="240" w:after="60"/>
      <w:outlineLvl w:val="6"/>
    </w:pPr>
    <w:rPr>
      <w:rFonts w:cstheme="majorBidi"/>
    </w:rPr>
  </w:style>
  <w:style w:type="paragraph" w:styleId="8">
    <w:name w:val="heading 8"/>
    <w:basedOn w:val="a"/>
    <w:next w:val="a"/>
    <w:link w:val="80"/>
    <w:unhideWhenUsed/>
    <w:rsid w:val="00E36902"/>
    <w:pPr>
      <w:spacing w:before="240" w:after="60"/>
      <w:outlineLvl w:val="7"/>
    </w:pPr>
    <w:rPr>
      <w:rFonts w:cstheme="majorBidi"/>
      <w:i/>
      <w:iCs/>
    </w:rPr>
  </w:style>
  <w:style w:type="paragraph" w:styleId="9">
    <w:name w:val="heading 9"/>
    <w:basedOn w:val="a"/>
    <w:next w:val="a"/>
    <w:link w:val="90"/>
    <w:unhideWhenUsed/>
    <w:rsid w:val="00E3690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922A0"/>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0746E5"/>
    <w:rPr>
      <w:rFonts w:ascii="ＭＳ ゴシック" w:eastAsia="ＭＳ ゴシック" w:hAnsi="ＭＳ ゴシック"/>
      <w:b/>
      <w:kern w:val="2"/>
      <w:sz w:val="28"/>
      <w:szCs w:val="20"/>
    </w:rPr>
  </w:style>
  <w:style w:type="character" w:customStyle="1" w:styleId="30">
    <w:name w:val="見出し 3 (文字)"/>
    <w:basedOn w:val="a0"/>
    <w:link w:val="3"/>
    <w:rsid w:val="000746E5"/>
    <w:rPr>
      <w:rFonts w:ascii="ＭＳ ゴシック" w:eastAsia="ＭＳ ゴシック" w:hAnsi="ＭＳ ゴシック"/>
      <w:b/>
      <w:kern w:val="2"/>
    </w:rPr>
  </w:style>
  <w:style w:type="character" w:customStyle="1" w:styleId="40">
    <w:name w:val="見出し 4 (文字)"/>
    <w:basedOn w:val="a0"/>
    <w:link w:val="4"/>
    <w:rsid w:val="000746E5"/>
    <w:rPr>
      <w:rFonts w:asciiTheme="minorEastAsia" w:eastAsiaTheme="majorEastAsia" w:hAnsiTheme="minorEastAsia" w:cstheme="minorEastAsia"/>
      <w:kern w:val="2"/>
      <w:sz w:val="20"/>
      <w:szCs w:val="20"/>
    </w:rPr>
  </w:style>
  <w:style w:type="character" w:customStyle="1" w:styleId="50">
    <w:name w:val="見出し 5 (文字)"/>
    <w:basedOn w:val="a0"/>
    <w:link w:val="5"/>
    <w:rsid w:val="00E36902"/>
    <w:rPr>
      <w:rFonts w:cstheme="majorBidi"/>
      <w:b/>
      <w:bCs/>
      <w:i/>
      <w:iCs/>
      <w:sz w:val="26"/>
      <w:szCs w:val="26"/>
    </w:rPr>
  </w:style>
  <w:style w:type="character" w:customStyle="1" w:styleId="60">
    <w:name w:val="見出し 6 (文字)"/>
    <w:basedOn w:val="a0"/>
    <w:link w:val="6"/>
    <w:rsid w:val="00E36902"/>
    <w:rPr>
      <w:rFonts w:cstheme="majorBidi"/>
      <w:b/>
      <w:bCs/>
    </w:rPr>
  </w:style>
  <w:style w:type="character" w:customStyle="1" w:styleId="70">
    <w:name w:val="見出し 7 (文字)"/>
    <w:basedOn w:val="a0"/>
    <w:link w:val="7"/>
    <w:rsid w:val="00E36902"/>
    <w:rPr>
      <w:rFonts w:cstheme="majorBidi"/>
      <w:sz w:val="24"/>
      <w:szCs w:val="24"/>
    </w:rPr>
  </w:style>
  <w:style w:type="character" w:customStyle="1" w:styleId="80">
    <w:name w:val="見出し 8 (文字)"/>
    <w:basedOn w:val="a0"/>
    <w:link w:val="8"/>
    <w:rsid w:val="00E36902"/>
    <w:rPr>
      <w:rFonts w:cstheme="majorBidi"/>
      <w:i/>
      <w:iCs/>
      <w:sz w:val="24"/>
      <w:szCs w:val="24"/>
    </w:rPr>
  </w:style>
  <w:style w:type="character" w:customStyle="1" w:styleId="90">
    <w:name w:val="見出し 9 (文字)"/>
    <w:basedOn w:val="a0"/>
    <w:link w:val="9"/>
    <w:rsid w:val="00E36902"/>
    <w:rPr>
      <w:rFonts w:asciiTheme="majorHAnsi" w:eastAsiaTheme="majorEastAsia" w:hAnsiTheme="majorHAnsi" w:cstheme="majorBidi"/>
    </w:rPr>
  </w:style>
  <w:style w:type="paragraph" w:styleId="a3">
    <w:name w:val="header"/>
    <w:basedOn w:val="a"/>
    <w:link w:val="a4"/>
    <w:uiPriority w:val="99"/>
    <w:unhideWhenUsed/>
    <w:rsid w:val="00C91A60"/>
    <w:pPr>
      <w:tabs>
        <w:tab w:val="center" w:pos="4252"/>
        <w:tab w:val="right" w:pos="8504"/>
      </w:tabs>
      <w:snapToGrid w:val="0"/>
    </w:pPr>
  </w:style>
  <w:style w:type="character" w:customStyle="1" w:styleId="a4">
    <w:name w:val="ヘッダー (文字)"/>
    <w:basedOn w:val="a0"/>
    <w:link w:val="a3"/>
    <w:uiPriority w:val="99"/>
    <w:rsid w:val="00C91A60"/>
    <w:rPr>
      <w:rFonts w:asciiTheme="minorEastAsia" w:hAnsiTheme="minorEastAsia" w:cstheme="minorEastAsia"/>
      <w:kern w:val="2"/>
      <w:sz w:val="20"/>
      <w:szCs w:val="21"/>
    </w:rPr>
  </w:style>
  <w:style w:type="paragraph" w:styleId="a5">
    <w:name w:val="footer"/>
    <w:basedOn w:val="a"/>
    <w:link w:val="a6"/>
    <w:uiPriority w:val="99"/>
    <w:rsid w:val="00C91A60"/>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91A60"/>
    <w:rPr>
      <w:rFonts w:ascii="Century" w:eastAsia="ＭＳ 明朝" w:hAnsi="Century"/>
      <w:kern w:val="2"/>
      <w:sz w:val="20"/>
      <w:szCs w:val="20"/>
    </w:rPr>
  </w:style>
  <w:style w:type="character" w:styleId="a7">
    <w:name w:val="annotation reference"/>
    <w:semiHidden/>
    <w:rsid w:val="00EF0173"/>
    <w:rPr>
      <w:sz w:val="18"/>
      <w:szCs w:val="18"/>
    </w:rPr>
  </w:style>
  <w:style w:type="paragraph" w:styleId="a8">
    <w:name w:val="annotation text"/>
    <w:basedOn w:val="a"/>
    <w:semiHidden/>
    <w:rsid w:val="00EF0173"/>
  </w:style>
  <w:style w:type="paragraph" w:styleId="a9">
    <w:name w:val="annotation subject"/>
    <w:basedOn w:val="a8"/>
    <w:next w:val="a8"/>
    <w:semiHidden/>
    <w:rsid w:val="00EF0173"/>
    <w:rPr>
      <w:b/>
      <w:bCs/>
    </w:rPr>
  </w:style>
  <w:style w:type="paragraph" w:styleId="aa">
    <w:name w:val="Balloon Text"/>
    <w:basedOn w:val="a"/>
    <w:link w:val="ab"/>
    <w:uiPriority w:val="99"/>
    <w:semiHidden/>
    <w:unhideWhenUsed/>
    <w:rsid w:val="00C91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91A60"/>
    <w:rPr>
      <w:rFonts w:asciiTheme="majorHAnsi" w:eastAsiaTheme="majorEastAsia" w:hAnsiTheme="majorHAnsi" w:cstheme="majorBidi"/>
      <w:kern w:val="2"/>
      <w:sz w:val="18"/>
      <w:szCs w:val="18"/>
    </w:rPr>
  </w:style>
  <w:style w:type="paragraph" w:styleId="ac">
    <w:name w:val="Title"/>
    <w:basedOn w:val="a"/>
    <w:next w:val="a"/>
    <w:link w:val="ad"/>
    <w:uiPriority w:val="10"/>
    <w:rsid w:val="00E36902"/>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36902"/>
    <w:rPr>
      <w:rFonts w:asciiTheme="majorHAnsi" w:eastAsiaTheme="majorEastAsia" w:hAnsiTheme="majorHAnsi" w:cstheme="majorBidi"/>
      <w:b/>
      <w:bCs/>
      <w:kern w:val="28"/>
      <w:sz w:val="32"/>
      <w:szCs w:val="32"/>
    </w:rPr>
  </w:style>
  <w:style w:type="paragraph" w:styleId="ae">
    <w:name w:val="Subtitle"/>
    <w:basedOn w:val="a"/>
    <w:next w:val="a"/>
    <w:link w:val="af"/>
    <w:uiPriority w:val="11"/>
    <w:rsid w:val="00E36902"/>
    <w:pPr>
      <w:spacing w:after="60"/>
      <w:jc w:val="center"/>
      <w:outlineLvl w:val="1"/>
    </w:pPr>
    <w:rPr>
      <w:rFonts w:asciiTheme="majorHAnsi" w:eastAsiaTheme="majorEastAsia" w:hAnsiTheme="majorHAnsi" w:cstheme="majorBidi"/>
    </w:rPr>
  </w:style>
  <w:style w:type="character" w:customStyle="1" w:styleId="af">
    <w:name w:val="副題 (文字)"/>
    <w:basedOn w:val="a0"/>
    <w:link w:val="ae"/>
    <w:uiPriority w:val="11"/>
    <w:rsid w:val="00E36902"/>
    <w:rPr>
      <w:rFonts w:asciiTheme="majorHAnsi" w:eastAsiaTheme="majorEastAsia" w:hAnsiTheme="majorHAnsi" w:cstheme="majorBidi"/>
      <w:sz w:val="24"/>
      <w:szCs w:val="24"/>
    </w:rPr>
  </w:style>
  <w:style w:type="character" w:styleId="af0">
    <w:name w:val="Strong"/>
    <w:basedOn w:val="a0"/>
    <w:uiPriority w:val="22"/>
    <w:rsid w:val="00E36902"/>
    <w:rPr>
      <w:b/>
      <w:bCs/>
    </w:rPr>
  </w:style>
  <w:style w:type="character" w:styleId="af1">
    <w:name w:val="Emphasis"/>
    <w:basedOn w:val="a0"/>
    <w:uiPriority w:val="20"/>
    <w:rsid w:val="00E36902"/>
    <w:rPr>
      <w:rFonts w:asciiTheme="minorHAnsi" w:hAnsiTheme="minorHAnsi"/>
      <w:b/>
      <w:i/>
      <w:iCs/>
    </w:rPr>
  </w:style>
  <w:style w:type="paragraph" w:styleId="af2">
    <w:name w:val="No Spacing"/>
    <w:basedOn w:val="a"/>
    <w:uiPriority w:val="1"/>
    <w:rsid w:val="00E36902"/>
    <w:rPr>
      <w:szCs w:val="32"/>
    </w:rPr>
  </w:style>
  <w:style w:type="paragraph" w:styleId="af3">
    <w:name w:val="List Paragraph"/>
    <w:basedOn w:val="a"/>
    <w:uiPriority w:val="34"/>
    <w:qFormat/>
    <w:rsid w:val="00E36902"/>
    <w:pPr>
      <w:ind w:left="720"/>
      <w:contextualSpacing/>
    </w:pPr>
  </w:style>
  <w:style w:type="paragraph" w:styleId="af4">
    <w:name w:val="Quote"/>
    <w:basedOn w:val="a"/>
    <w:next w:val="a"/>
    <w:link w:val="af5"/>
    <w:uiPriority w:val="29"/>
    <w:rsid w:val="00E36902"/>
    <w:rPr>
      <w:i/>
    </w:rPr>
  </w:style>
  <w:style w:type="character" w:customStyle="1" w:styleId="af5">
    <w:name w:val="引用文 (文字)"/>
    <w:basedOn w:val="a0"/>
    <w:link w:val="af4"/>
    <w:uiPriority w:val="29"/>
    <w:rsid w:val="00E36902"/>
    <w:rPr>
      <w:i/>
      <w:sz w:val="24"/>
      <w:szCs w:val="24"/>
    </w:rPr>
  </w:style>
  <w:style w:type="paragraph" w:styleId="21">
    <w:name w:val="Intense Quote"/>
    <w:basedOn w:val="a"/>
    <w:next w:val="a"/>
    <w:link w:val="22"/>
    <w:uiPriority w:val="30"/>
    <w:rsid w:val="00E36902"/>
    <w:pPr>
      <w:ind w:left="720" w:right="720"/>
    </w:pPr>
    <w:rPr>
      <w:b/>
      <w:i/>
      <w:szCs w:val="22"/>
    </w:rPr>
  </w:style>
  <w:style w:type="character" w:customStyle="1" w:styleId="22">
    <w:name w:val="引用文 2 (文字)"/>
    <w:basedOn w:val="a0"/>
    <w:link w:val="21"/>
    <w:uiPriority w:val="30"/>
    <w:rsid w:val="00E36902"/>
    <w:rPr>
      <w:b/>
      <w:i/>
      <w:sz w:val="24"/>
    </w:rPr>
  </w:style>
  <w:style w:type="character" w:styleId="af6">
    <w:name w:val="Subtle Emphasis"/>
    <w:uiPriority w:val="19"/>
    <w:rsid w:val="00E36902"/>
    <w:rPr>
      <w:i/>
      <w:color w:val="5A5A5A" w:themeColor="text1" w:themeTint="A5"/>
    </w:rPr>
  </w:style>
  <w:style w:type="character" w:styleId="23">
    <w:name w:val="Intense Emphasis"/>
    <w:basedOn w:val="a0"/>
    <w:uiPriority w:val="21"/>
    <w:rsid w:val="00E36902"/>
    <w:rPr>
      <w:b/>
      <w:i/>
      <w:sz w:val="24"/>
      <w:szCs w:val="24"/>
      <w:u w:val="single"/>
    </w:rPr>
  </w:style>
  <w:style w:type="character" w:styleId="af7">
    <w:name w:val="Subtle Reference"/>
    <w:basedOn w:val="a0"/>
    <w:uiPriority w:val="31"/>
    <w:rsid w:val="00E36902"/>
    <w:rPr>
      <w:sz w:val="24"/>
      <w:szCs w:val="24"/>
      <w:u w:val="single"/>
    </w:rPr>
  </w:style>
  <w:style w:type="character" w:styleId="24">
    <w:name w:val="Intense Reference"/>
    <w:basedOn w:val="a0"/>
    <w:uiPriority w:val="32"/>
    <w:rsid w:val="00E36902"/>
    <w:rPr>
      <w:b/>
      <w:sz w:val="24"/>
      <w:u w:val="single"/>
    </w:rPr>
  </w:style>
  <w:style w:type="character" w:styleId="af8">
    <w:name w:val="Book Title"/>
    <w:basedOn w:val="a0"/>
    <w:uiPriority w:val="33"/>
    <w:rsid w:val="00E36902"/>
    <w:rPr>
      <w:rFonts w:asciiTheme="majorHAnsi" w:eastAsiaTheme="majorEastAsia" w:hAnsiTheme="majorHAnsi"/>
      <w:b/>
      <w:i/>
      <w:sz w:val="24"/>
      <w:szCs w:val="24"/>
    </w:rPr>
  </w:style>
  <w:style w:type="paragraph" w:styleId="af9">
    <w:name w:val="TOC Heading"/>
    <w:basedOn w:val="1"/>
    <w:next w:val="a"/>
    <w:uiPriority w:val="39"/>
    <w:semiHidden/>
    <w:unhideWhenUsed/>
    <w:qFormat/>
    <w:rsid w:val="00E36902"/>
    <w:pPr>
      <w:outlineLvl w:val="9"/>
    </w:pPr>
  </w:style>
  <w:style w:type="paragraph" w:styleId="afa">
    <w:name w:val="caption"/>
    <w:aliases w:val="5図表番号"/>
    <w:basedOn w:val="a"/>
    <w:next w:val="a"/>
    <w:uiPriority w:val="35"/>
    <w:unhideWhenUsed/>
    <w:qFormat/>
    <w:rsid w:val="00E36902"/>
    <w:rPr>
      <w:b/>
      <w:bCs/>
      <w:color w:val="4F81BD" w:themeColor="accent1"/>
      <w:sz w:val="18"/>
      <w:szCs w:val="18"/>
    </w:rPr>
  </w:style>
  <w:style w:type="character" w:styleId="afb">
    <w:name w:val="page number"/>
    <w:basedOn w:val="a0"/>
    <w:rsid w:val="00C91A60"/>
  </w:style>
  <w:style w:type="paragraph" w:customStyle="1" w:styleId="afc">
    <w:name w:val="ポイント"/>
    <w:basedOn w:val="a"/>
    <w:link w:val="afd"/>
    <w:qFormat/>
    <w:rsid w:val="00C91A60"/>
    <w:rPr>
      <w:rFonts w:asciiTheme="majorEastAsia" w:eastAsiaTheme="majorEastAsia" w:hAnsiTheme="majorEastAsia" w:cs="Times New Roman"/>
      <w:b/>
    </w:rPr>
  </w:style>
  <w:style w:type="character" w:customStyle="1" w:styleId="afd">
    <w:name w:val="ポイント (文字)"/>
    <w:basedOn w:val="a0"/>
    <w:link w:val="afc"/>
    <w:rsid w:val="00C91A60"/>
    <w:rPr>
      <w:rFonts w:asciiTheme="majorEastAsia" w:eastAsiaTheme="majorEastAsia" w:hAnsiTheme="majorEastAsia"/>
      <w:b/>
      <w:kern w:val="2"/>
      <w:sz w:val="20"/>
      <w:szCs w:val="20"/>
    </w:rPr>
  </w:style>
  <w:style w:type="paragraph" w:customStyle="1" w:styleId="afe">
    <w:name w:val="図表"/>
    <w:basedOn w:val="a"/>
    <w:link w:val="aff"/>
    <w:qFormat/>
    <w:rsid w:val="00C91A60"/>
    <w:pPr>
      <w:jc w:val="center"/>
    </w:pPr>
    <w:rPr>
      <w:rFonts w:ascii="ＭＳ 明朝" w:eastAsia="ＭＳ 明朝" w:hAnsi="ＭＳ 明朝" w:cs="Times New Roman"/>
      <w:noProof/>
    </w:rPr>
  </w:style>
  <w:style w:type="character" w:customStyle="1" w:styleId="aff">
    <w:name w:val="図表 (文字)"/>
    <w:basedOn w:val="a0"/>
    <w:link w:val="afe"/>
    <w:rsid w:val="00C91A60"/>
    <w:rPr>
      <w:rFonts w:ascii="ＭＳ 明朝" w:eastAsia="ＭＳ 明朝" w:hAnsi="ＭＳ 明朝"/>
      <w:noProof/>
      <w:kern w:val="2"/>
      <w:sz w:val="20"/>
      <w:szCs w:val="20"/>
    </w:rPr>
  </w:style>
  <w:style w:type="character" w:customStyle="1" w:styleId="210">
    <w:name w:val="見出し 2 (文字)1"/>
    <w:basedOn w:val="a0"/>
    <w:rsid w:val="00A94124"/>
    <w:rPr>
      <w:rFonts w:ascii="ＭＳ ゴシック" w:eastAsia="ＭＳ ゴシック" w:hAnsi="ＭＳ ゴシック" w:cs="Times New Roman"/>
      <w:b/>
      <w:sz w:val="28"/>
      <w:szCs w:val="20"/>
    </w:rPr>
  </w:style>
  <w:style w:type="character" w:customStyle="1" w:styleId="31">
    <w:name w:val="見出し 3 (文字)1"/>
    <w:basedOn w:val="a0"/>
    <w:rsid w:val="00A94124"/>
    <w:rPr>
      <w:rFonts w:ascii="ＭＳ ゴシック" w:eastAsia="ＭＳ ゴシック" w:hAnsi="ＭＳ ゴシック" w:cs="Times New Roman"/>
      <w:b/>
      <w:sz w:val="22"/>
      <w:szCs w:val="20"/>
    </w:rPr>
  </w:style>
  <w:style w:type="character" w:customStyle="1" w:styleId="11">
    <w:name w:val="フッター (文字)1"/>
    <w:uiPriority w:val="99"/>
    <w:rsid w:val="00A94124"/>
    <w:rPr>
      <w:rFonts w:ascii="Century" w:eastAsia="ＭＳ 明朝" w:hAnsi="Century" w:cs="Times New Roman"/>
      <w:sz w:val="20"/>
      <w:szCs w:val="20"/>
    </w:rPr>
  </w:style>
  <w:style w:type="paragraph" w:customStyle="1" w:styleId="12">
    <w:name w:val="ポイント1"/>
    <w:basedOn w:val="a"/>
    <w:rsid w:val="00A94124"/>
    <w:rPr>
      <w:rFonts w:asciiTheme="majorEastAsia" w:eastAsiaTheme="majorEastAsia" w:hAnsiTheme="majorEastAsia" w:cs="Times New Roman"/>
      <w:b/>
    </w:rPr>
  </w:style>
  <w:style w:type="character" w:customStyle="1" w:styleId="13">
    <w:name w:val="ポイント (文字)1"/>
    <w:basedOn w:val="a0"/>
    <w:rsid w:val="00A94124"/>
    <w:rPr>
      <w:rFonts w:asciiTheme="majorEastAsia" w:eastAsiaTheme="majorEastAsia" w:hAnsiTheme="majorEastAsia" w:cs="Times New Roman"/>
      <w:b/>
      <w:sz w:val="20"/>
      <w:szCs w:val="20"/>
    </w:rPr>
  </w:style>
  <w:style w:type="paragraph" w:customStyle="1" w:styleId="14">
    <w:name w:val="図表1"/>
    <w:basedOn w:val="a"/>
    <w:rsid w:val="00A94124"/>
    <w:pPr>
      <w:jc w:val="center"/>
    </w:pPr>
    <w:rPr>
      <w:rFonts w:ascii="ＭＳ 明朝" w:eastAsia="ＭＳ 明朝" w:hAnsi="ＭＳ 明朝" w:cs="Times New Roman"/>
      <w:noProof/>
    </w:rPr>
  </w:style>
  <w:style w:type="character" w:customStyle="1" w:styleId="15">
    <w:name w:val="図表 (文字)1"/>
    <w:basedOn w:val="a0"/>
    <w:rsid w:val="00A94124"/>
    <w:rPr>
      <w:rFonts w:ascii="ＭＳ 明朝" w:eastAsia="ＭＳ 明朝" w:hAnsi="ＭＳ 明朝" w:cs="Times New Roman"/>
      <w:noProof/>
      <w:sz w:val="20"/>
      <w:szCs w:val="20"/>
    </w:rPr>
  </w:style>
  <w:style w:type="paragraph" w:styleId="aff0">
    <w:name w:val="Body Text"/>
    <w:basedOn w:val="a"/>
    <w:link w:val="aff1"/>
    <w:rsid w:val="001B265C"/>
    <w:pPr>
      <w:wordWrap w:val="0"/>
      <w:autoSpaceDE w:val="0"/>
      <w:autoSpaceDN w:val="0"/>
      <w:spacing w:line="362" w:lineRule="atLeast"/>
    </w:pPr>
    <w:rPr>
      <w:rFonts w:ascii="ＭＳ 明朝" w:eastAsia="ＭＳ 明朝" w:hAnsi="Century" w:cs="Times New Roman"/>
      <w:spacing w:val="2"/>
    </w:rPr>
  </w:style>
  <w:style w:type="character" w:customStyle="1" w:styleId="aff1">
    <w:name w:val="本文 (文字)"/>
    <w:basedOn w:val="a0"/>
    <w:link w:val="aff0"/>
    <w:rsid w:val="001B265C"/>
    <w:rPr>
      <w:rFonts w:ascii="ＭＳ 明朝" w:eastAsia="ＭＳ 明朝" w:hAnsi="Century"/>
      <w:spacing w:val="2"/>
      <w:kern w:val="2"/>
      <w:sz w:val="20"/>
      <w:szCs w:val="20"/>
    </w:rPr>
  </w:style>
  <w:style w:type="paragraph" w:styleId="aff2">
    <w:name w:val="Block Text"/>
    <w:basedOn w:val="a"/>
    <w:rsid w:val="001B265C"/>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3">
    <w:name w:val="Body Text Indent"/>
    <w:basedOn w:val="a"/>
    <w:link w:val="aff4"/>
    <w:rsid w:val="001B265C"/>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4">
    <w:name w:val="本文インデント (文字)"/>
    <w:basedOn w:val="a0"/>
    <w:link w:val="aff3"/>
    <w:rsid w:val="001B265C"/>
    <w:rPr>
      <w:rFonts w:ascii="ＭＳ 明朝" w:eastAsia="ＭＳ 明朝" w:hAnsi="Century"/>
      <w:spacing w:val="2"/>
      <w:kern w:val="2"/>
      <w:sz w:val="20"/>
      <w:szCs w:val="20"/>
    </w:rPr>
  </w:style>
  <w:style w:type="paragraph" w:customStyle="1" w:styleId="05">
    <w:name w:val="05本文"/>
    <w:basedOn w:val="a"/>
    <w:link w:val="050"/>
    <w:rsid w:val="001B265C"/>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1B265C"/>
    <w:rPr>
      <w:rFonts w:ascii="ＭＳ 明朝" w:eastAsia="ＭＳ 明朝" w:hAnsi="Century"/>
      <w:spacing w:val="2"/>
      <w:kern w:val="2"/>
      <w:sz w:val="20"/>
      <w:szCs w:val="20"/>
    </w:rPr>
  </w:style>
  <w:style w:type="table" w:styleId="aff5">
    <w:name w:val="Table Grid"/>
    <w:basedOn w:val="a1"/>
    <w:rsid w:val="001B265C"/>
    <w:rPr>
      <w:rFonts w:ascii="Symbol" w:eastAsia="ＭＳ 明朝" w:hAnsi="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rsid w:val="001B265C"/>
    <w:pPr>
      <w:autoSpaceDE w:val="0"/>
      <w:autoSpaceDN w:val="0"/>
      <w:snapToGrid w:val="0"/>
      <w:spacing w:line="362" w:lineRule="atLeast"/>
    </w:pPr>
    <w:rPr>
      <w:rFonts w:ascii="ＭＳ 明朝" w:eastAsia="ＭＳ 明朝" w:hAnsi="Century" w:cs="Times New Roman"/>
      <w:spacing w:val="2"/>
    </w:rPr>
  </w:style>
  <w:style w:type="character" w:customStyle="1" w:styleId="aff7">
    <w:name w:val="脚注文字列 (文字)"/>
    <w:basedOn w:val="a0"/>
    <w:link w:val="aff6"/>
    <w:uiPriority w:val="99"/>
    <w:rsid w:val="001B265C"/>
    <w:rPr>
      <w:rFonts w:ascii="ＭＳ 明朝" w:eastAsia="ＭＳ 明朝" w:hAnsi="Century"/>
      <w:spacing w:val="2"/>
      <w:kern w:val="2"/>
      <w:sz w:val="20"/>
      <w:szCs w:val="20"/>
    </w:rPr>
  </w:style>
  <w:style w:type="character" w:styleId="aff8">
    <w:name w:val="footnote reference"/>
    <w:basedOn w:val="a0"/>
    <w:uiPriority w:val="99"/>
    <w:rsid w:val="001B265C"/>
    <w:rPr>
      <w:vertAlign w:val="superscript"/>
    </w:rPr>
  </w:style>
  <w:style w:type="paragraph" w:customStyle="1" w:styleId="aff9">
    <w:name w:val="章文"/>
    <w:basedOn w:val="a"/>
    <w:link w:val="affa"/>
    <w:autoRedefine/>
    <w:qFormat/>
    <w:rsid w:val="001B265C"/>
    <w:pPr>
      <w:ind w:firstLineChars="100" w:firstLine="200"/>
    </w:pPr>
  </w:style>
  <w:style w:type="character" w:customStyle="1" w:styleId="affa">
    <w:name w:val="章文 (文字)"/>
    <w:basedOn w:val="050"/>
    <w:link w:val="aff9"/>
    <w:rsid w:val="001B265C"/>
    <w:rPr>
      <w:rFonts w:asciiTheme="minorEastAsia" w:eastAsia="ＭＳ 明朝" w:hAnsiTheme="minorEastAsia" w:cstheme="minorEastAsia"/>
      <w:spacing w:val="2"/>
      <w:kern w:val="2"/>
      <w:sz w:val="20"/>
      <w:szCs w:val="21"/>
    </w:rPr>
  </w:style>
  <w:style w:type="paragraph" w:customStyle="1" w:styleId="affb">
    <w:name w:val="数式"/>
    <w:link w:val="affc"/>
    <w:autoRedefine/>
    <w:qFormat/>
    <w:rsid w:val="00A425B5"/>
    <w:pPr>
      <w:autoSpaceDE w:val="0"/>
      <w:autoSpaceDN w:val="0"/>
      <w:spacing w:line="362" w:lineRule="atLeast"/>
      <w:ind w:leftChars="555" w:left="1110"/>
    </w:pPr>
    <w:rPr>
      <w:rFonts w:ascii="Cambria Math" w:hAnsi="Cambria Math" w:cstheme="majorBidi"/>
      <w:bCs/>
      <w:i/>
      <w:spacing w:val="2"/>
      <w:kern w:val="2"/>
      <w:sz w:val="20"/>
      <w:szCs w:val="21"/>
    </w:rPr>
  </w:style>
  <w:style w:type="character" w:customStyle="1" w:styleId="affc">
    <w:name w:val="数式 (文字)"/>
    <w:basedOn w:val="80"/>
    <w:link w:val="affb"/>
    <w:rsid w:val="00A425B5"/>
    <w:rPr>
      <w:rFonts w:ascii="Cambria Math" w:hAnsi="Cambria Math" w:cstheme="majorBidi"/>
      <w:bCs/>
      <w:i/>
      <w:iCs w:val="0"/>
      <w:spacing w:val="2"/>
      <w:kern w:val="2"/>
      <w:sz w:val="20"/>
      <w:szCs w:val="21"/>
    </w:rPr>
  </w:style>
  <w:style w:type="paragraph" w:customStyle="1" w:styleId="affd">
    <w:name w:val="ア題"/>
    <w:link w:val="affe"/>
    <w:autoRedefine/>
    <w:qFormat/>
    <w:rsid w:val="001B265C"/>
    <w:pPr>
      <w:wordWrap w:val="0"/>
      <w:autoSpaceDE w:val="0"/>
      <w:autoSpaceDN w:val="0"/>
      <w:ind w:leftChars="300" w:left="918" w:hangingChars="150" w:hanging="306"/>
    </w:pPr>
    <w:rPr>
      <w:rFonts w:ascii="ＭＳ 明朝" w:eastAsia="ＭＳ 明朝" w:hAnsi="Century" w:cstheme="majorBidi"/>
      <w:spacing w:val="2"/>
      <w:kern w:val="2"/>
      <w:sz w:val="20"/>
      <w:szCs w:val="20"/>
    </w:rPr>
  </w:style>
  <w:style w:type="character" w:customStyle="1" w:styleId="affe">
    <w:name w:val="ア題 (文字)"/>
    <w:basedOn w:val="70"/>
    <w:link w:val="affd"/>
    <w:rsid w:val="001B265C"/>
    <w:rPr>
      <w:rFonts w:ascii="ＭＳ 明朝" w:eastAsia="ＭＳ 明朝" w:hAnsi="Century" w:cstheme="majorBidi"/>
      <w:spacing w:val="2"/>
      <w:kern w:val="2"/>
      <w:sz w:val="20"/>
      <w:szCs w:val="20"/>
    </w:rPr>
  </w:style>
  <w:style w:type="paragraph" w:customStyle="1" w:styleId="afff">
    <w:name w:val="（１）文"/>
    <w:basedOn w:val="a"/>
    <w:link w:val="afff0"/>
    <w:autoRedefine/>
    <w:qFormat/>
    <w:rsid w:val="001B265C"/>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0">
    <w:name w:val="（１）文 (文字)"/>
    <w:basedOn w:val="60"/>
    <w:link w:val="afff"/>
    <w:rsid w:val="001B265C"/>
    <w:rPr>
      <w:rFonts w:ascii="ＭＳ 明朝" w:eastAsia="ＭＳ 明朝" w:hAnsi="Century" w:cstheme="majorBidi"/>
      <w:b w:val="0"/>
      <w:bCs w:val="0"/>
      <w:spacing w:val="2"/>
      <w:kern w:val="2"/>
      <w:sz w:val="20"/>
      <w:szCs w:val="20"/>
    </w:rPr>
  </w:style>
  <w:style w:type="paragraph" w:customStyle="1" w:styleId="afff1">
    <w:name w:val="（１）題"/>
    <w:basedOn w:val="a"/>
    <w:link w:val="afff2"/>
    <w:autoRedefine/>
    <w:qFormat/>
    <w:rsid w:val="001B265C"/>
    <w:pPr>
      <w:wordWrap w:val="0"/>
      <w:autoSpaceDE w:val="0"/>
      <w:autoSpaceDN w:val="0"/>
    </w:pPr>
    <w:rPr>
      <w:rFonts w:ascii="ＭＳ ゴシック" w:eastAsia="ＭＳ ゴシック" w:hAnsi="ＭＳ ゴシック" w:cstheme="majorBidi"/>
      <w:spacing w:val="2"/>
    </w:rPr>
  </w:style>
  <w:style w:type="character" w:customStyle="1" w:styleId="afff2">
    <w:name w:val="（１）題 (文字)"/>
    <w:basedOn w:val="50"/>
    <w:link w:val="afff1"/>
    <w:rsid w:val="001B265C"/>
    <w:rPr>
      <w:rFonts w:ascii="ＭＳ ゴシック" w:eastAsia="ＭＳ ゴシック" w:hAnsi="ＭＳ ゴシック" w:cstheme="majorBidi"/>
      <w:b w:val="0"/>
      <w:bCs w:val="0"/>
      <w:i w:val="0"/>
      <w:iCs w:val="0"/>
      <w:spacing w:val="2"/>
      <w:kern w:val="2"/>
      <w:sz w:val="20"/>
      <w:szCs w:val="20"/>
    </w:rPr>
  </w:style>
  <w:style w:type="paragraph" w:customStyle="1" w:styleId="afff3">
    <w:name w:val="１文"/>
    <w:basedOn w:val="a"/>
    <w:link w:val="afff4"/>
    <w:autoRedefine/>
    <w:qFormat/>
    <w:rsid w:val="001B265C"/>
    <w:pPr>
      <w:wordWrap w:val="0"/>
      <w:autoSpaceDE w:val="0"/>
      <w:autoSpaceDN w:val="0"/>
      <w:ind w:leftChars="100" w:left="204" w:firstLineChars="100" w:firstLine="204"/>
      <w:jc w:val="both"/>
    </w:pPr>
    <w:rPr>
      <w:rFonts w:ascii="ＭＳ 明朝" w:eastAsia="ＭＳ 明朝" w:hAnsi="Century" w:cstheme="majorBidi"/>
      <w:spacing w:val="2"/>
    </w:rPr>
  </w:style>
  <w:style w:type="character" w:customStyle="1" w:styleId="afff4">
    <w:name w:val="１文 (文字)"/>
    <w:basedOn w:val="40"/>
    <w:link w:val="afff3"/>
    <w:rsid w:val="001B265C"/>
    <w:rPr>
      <w:rFonts w:ascii="ＭＳ 明朝" w:eastAsia="ＭＳ 明朝" w:hAnsi="Century" w:cstheme="majorBidi"/>
      <w:b/>
      <w:bCs/>
      <w:spacing w:val="2"/>
      <w:kern w:val="2"/>
      <w:sz w:val="20"/>
      <w:szCs w:val="20"/>
    </w:rPr>
  </w:style>
  <w:style w:type="character" w:styleId="afff5">
    <w:name w:val="Hyperlink"/>
    <w:basedOn w:val="a0"/>
    <w:uiPriority w:val="99"/>
    <w:rsid w:val="00364C57"/>
    <w:rPr>
      <w:color w:val="0000FF" w:themeColor="hyperlink"/>
      <w:u w:val="single"/>
    </w:rPr>
  </w:style>
  <w:style w:type="paragraph" w:styleId="afff6">
    <w:name w:val="Plain Text"/>
    <w:basedOn w:val="a"/>
    <w:link w:val="afff7"/>
    <w:rsid w:val="00913708"/>
    <w:pPr>
      <w:widowControl/>
    </w:pPr>
    <w:rPr>
      <w:rFonts w:ascii="ＭＳ 明朝" w:eastAsia="ＭＳ 明朝" w:hAnsi="Courier New" w:cs="ＭＳ 明朝"/>
    </w:rPr>
  </w:style>
  <w:style w:type="character" w:customStyle="1" w:styleId="afff7">
    <w:name w:val="書式なし (文字)"/>
    <w:basedOn w:val="a0"/>
    <w:link w:val="afff6"/>
    <w:rsid w:val="00913708"/>
    <w:rPr>
      <w:rFonts w:ascii="ＭＳ 明朝" w:eastAsia="ＭＳ 明朝" w:hAnsi="Courier New" w:cs="ＭＳ 明朝"/>
      <w:kern w:val="2"/>
      <w:sz w:val="20"/>
      <w:szCs w:val="20"/>
    </w:rPr>
  </w:style>
  <w:style w:type="paragraph" w:customStyle="1" w:styleId="01">
    <w:name w:val="01_章題"/>
    <w:basedOn w:val="afff6"/>
    <w:link w:val="010"/>
    <w:rsid w:val="00913708"/>
    <w:pPr>
      <w:ind w:firstLine="281"/>
      <w:jc w:val="center"/>
    </w:pPr>
    <w:rPr>
      <w:rFonts w:ascii="ＭＳ ゴシック" w:eastAsia="ＭＳ ゴシック" w:hAnsi="ＭＳ ゴシック"/>
      <w:b/>
      <w:sz w:val="28"/>
    </w:rPr>
  </w:style>
  <w:style w:type="character" w:customStyle="1" w:styleId="010">
    <w:name w:val="01_章題 (文字)"/>
    <w:link w:val="01"/>
    <w:rsid w:val="00913708"/>
    <w:rPr>
      <w:rFonts w:ascii="ＭＳ ゴシック" w:eastAsia="ＭＳ ゴシック" w:hAnsi="ＭＳ ゴシック" w:cs="ＭＳ 明朝"/>
      <w:b/>
      <w:kern w:val="2"/>
      <w:sz w:val="28"/>
      <w:szCs w:val="20"/>
    </w:rPr>
  </w:style>
  <w:style w:type="paragraph" w:customStyle="1" w:styleId="100">
    <w:name w:val="10_１題"/>
    <w:basedOn w:val="afff6"/>
    <w:rsid w:val="00913708"/>
    <w:rPr>
      <w:rFonts w:ascii="ＭＳ ゴシック" w:eastAsia="ＭＳ ゴシック" w:hAnsi="ＭＳ ゴシック"/>
      <w:b/>
      <w:sz w:val="22"/>
      <w:szCs w:val="22"/>
    </w:rPr>
  </w:style>
  <w:style w:type="paragraph" w:customStyle="1" w:styleId="110">
    <w:name w:val="11_１文"/>
    <w:basedOn w:val="afff6"/>
    <w:qFormat/>
    <w:rsid w:val="00913708"/>
    <w:pPr>
      <w:ind w:leftChars="100" w:left="200" w:firstLineChars="100" w:firstLine="200"/>
    </w:pPr>
  </w:style>
  <w:style w:type="paragraph" w:customStyle="1" w:styleId="300">
    <w:name w:val="30_ア題"/>
    <w:basedOn w:val="afff6"/>
    <w:next w:val="310"/>
    <w:qFormat/>
    <w:rsid w:val="00913708"/>
    <w:pPr>
      <w:ind w:leftChars="200" w:left="600" w:hangingChars="100" w:hanging="200"/>
    </w:pPr>
  </w:style>
  <w:style w:type="paragraph" w:customStyle="1" w:styleId="310">
    <w:name w:val="31_ア文"/>
    <w:qFormat/>
    <w:rsid w:val="00913708"/>
    <w:pPr>
      <w:ind w:leftChars="300" w:left="600" w:firstLineChars="100" w:firstLine="200"/>
    </w:pPr>
    <w:rPr>
      <w:rFonts w:ascii="ＭＳ 明朝" w:eastAsia="ＭＳ 明朝" w:hAnsi="Courier New" w:cs="ＭＳ 明朝"/>
      <w:kern w:val="2"/>
      <w:sz w:val="20"/>
      <w:szCs w:val="20"/>
    </w:rPr>
  </w:style>
  <w:style w:type="paragraph" w:customStyle="1" w:styleId="200">
    <w:name w:val="20（１）題"/>
    <w:basedOn w:val="afff6"/>
    <w:next w:val="211"/>
    <w:qFormat/>
    <w:rsid w:val="00913708"/>
    <w:rPr>
      <w:rFonts w:ascii="ＭＳ ゴシック" w:eastAsia="ＭＳ ゴシック" w:hAnsi="ＭＳ ゴシック"/>
    </w:rPr>
  </w:style>
  <w:style w:type="paragraph" w:customStyle="1" w:styleId="211">
    <w:name w:val="21（１）文"/>
    <w:basedOn w:val="afff6"/>
    <w:qFormat/>
    <w:rsid w:val="00913708"/>
    <w:pPr>
      <w:tabs>
        <w:tab w:val="left" w:pos="207"/>
      </w:tabs>
      <w:ind w:leftChars="200" w:left="400" w:firstLineChars="100" w:firstLine="200"/>
    </w:pPr>
  </w:style>
  <w:style w:type="character" w:customStyle="1" w:styleId="25">
    <w:name w:val="フッター (文字)2"/>
    <w:uiPriority w:val="99"/>
    <w:rsid w:val="00913708"/>
    <w:rPr>
      <w:rFonts w:ascii="ＭＳ 明朝" w:hAnsi="Century"/>
      <w:spacing w:val="2"/>
      <w:kern w:val="2"/>
    </w:rPr>
  </w:style>
  <w:style w:type="character" w:customStyle="1" w:styleId="32">
    <w:name w:val="フッター (文字)3"/>
    <w:uiPriority w:val="99"/>
    <w:rsid w:val="00472C4E"/>
    <w:rPr>
      <w:rFonts w:ascii="ＭＳ 明朝" w:hAnsi="Century"/>
      <w:spacing w:val="2"/>
      <w:kern w:val="2"/>
    </w:rPr>
  </w:style>
  <w:style w:type="character" w:customStyle="1" w:styleId="111">
    <w:name w:val="見出し 1 (文字)1"/>
    <w:rsid w:val="00472C4E"/>
    <w:rPr>
      <w:rFonts w:ascii="ＭＳ ゴシック" w:eastAsia="ＭＳ ゴシック" w:hAnsi="ＭＳ ゴシック"/>
      <w:b/>
      <w:spacing w:val="2"/>
      <w:kern w:val="2"/>
      <w:sz w:val="36"/>
      <w:szCs w:val="36"/>
    </w:rPr>
  </w:style>
  <w:style w:type="character" w:customStyle="1" w:styleId="41">
    <w:name w:val="フッター (文字)4"/>
    <w:uiPriority w:val="99"/>
    <w:rsid w:val="009C52FE"/>
    <w:rPr>
      <w:rFonts w:ascii="ＭＳ 明朝" w:hAnsi="Century"/>
      <w:spacing w:val="2"/>
      <w:kern w:val="2"/>
    </w:rPr>
  </w:style>
  <w:style w:type="character" w:customStyle="1" w:styleId="51">
    <w:name w:val="フッター (文字)5"/>
    <w:uiPriority w:val="99"/>
    <w:rsid w:val="00AE1BA5"/>
    <w:rPr>
      <w:rFonts w:ascii="ＭＳ 明朝" w:hAnsi="Century"/>
      <w:spacing w:val="2"/>
      <w:kern w:val="2"/>
    </w:rPr>
  </w:style>
  <w:style w:type="paragraph" w:customStyle="1" w:styleId="311">
    <w:name w:val="31項文"/>
    <w:basedOn w:val="afff6"/>
    <w:link w:val="312"/>
    <w:qFormat/>
    <w:rsid w:val="009E031C"/>
    <w:pPr>
      <w:widowControl w:val="0"/>
      <w:ind w:leftChars="200" w:left="400" w:firstLineChars="100" w:firstLine="200"/>
      <w:jc w:val="both"/>
    </w:pPr>
    <w:rPr>
      <w:rFonts w:hAnsi="ＭＳ 明朝"/>
    </w:rPr>
  </w:style>
  <w:style w:type="character" w:customStyle="1" w:styleId="312">
    <w:name w:val="31項文 (文字)"/>
    <w:basedOn w:val="afff7"/>
    <w:link w:val="311"/>
    <w:rsid w:val="009E031C"/>
    <w:rPr>
      <w:rFonts w:ascii="ＭＳ 明朝" w:eastAsia="ＭＳ 明朝" w:hAnsi="ＭＳ 明朝" w:cs="ＭＳ 明朝"/>
      <w:kern w:val="2"/>
      <w:sz w:val="20"/>
      <w:szCs w:val="20"/>
    </w:rPr>
  </w:style>
  <w:style w:type="paragraph" w:customStyle="1" w:styleId="502">
    <w:name w:val="50リ2"/>
    <w:basedOn w:val="311"/>
    <w:qFormat/>
    <w:rsid w:val="009E031C"/>
    <w:pPr>
      <w:ind w:leftChars="300" w:left="1204" w:hangingChars="302" w:hanging="604"/>
    </w:pPr>
  </w:style>
  <w:style w:type="paragraph" w:customStyle="1" w:styleId="401">
    <w:name w:val="40リ1"/>
    <w:basedOn w:val="311"/>
    <w:qFormat/>
    <w:rsid w:val="009E031C"/>
  </w:style>
  <w:style w:type="paragraph" w:customStyle="1" w:styleId="201">
    <w:name w:val="20節題"/>
    <w:basedOn w:val="afff6"/>
    <w:rsid w:val="009E031C"/>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6"/>
    <w:qFormat/>
    <w:rsid w:val="009E031C"/>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2F61F3"/>
  </w:style>
  <w:style w:type="paragraph" w:styleId="Web">
    <w:name w:val="Normal (Web)"/>
    <w:basedOn w:val="a"/>
    <w:uiPriority w:val="99"/>
    <w:unhideWhenUsed/>
    <w:rsid w:val="002F61F3"/>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446FDB"/>
    <w:pPr>
      <w:autoSpaceDE w:val="0"/>
      <w:autoSpaceDN w:val="0"/>
      <w:spacing w:line="362" w:lineRule="atLeast"/>
      <w:ind w:left="200" w:hanging="200"/>
      <w:jc w:val="both"/>
    </w:pPr>
    <w:rPr>
      <w:rFonts w:ascii="ＭＳ 明朝" w:eastAsia="ＭＳ 明朝" w:hAnsi="ＭＳ 明朝" w:cs="Times New Roman"/>
      <w:spacing w:val="2"/>
    </w:rPr>
  </w:style>
  <w:style w:type="paragraph" w:customStyle="1" w:styleId="313">
    <w:name w:val="31（１）文"/>
    <w:basedOn w:val="a"/>
    <w:qFormat/>
    <w:rsid w:val="00446FDB"/>
    <w:pPr>
      <w:autoSpaceDE w:val="0"/>
      <w:autoSpaceDN w:val="0"/>
      <w:spacing w:line="362" w:lineRule="atLeast"/>
      <w:ind w:leftChars="200" w:left="408" w:firstLineChars="100" w:firstLine="204"/>
      <w:jc w:val="both"/>
    </w:pPr>
    <w:rPr>
      <w:rFonts w:ascii="ＭＳ 明朝" w:eastAsia="ＭＳ 明朝" w:hAnsi="ＭＳ 明朝" w:cs="Times New Roman"/>
      <w:spacing w:val="2"/>
    </w:rPr>
  </w:style>
  <w:style w:type="paragraph" w:customStyle="1" w:styleId="afff8">
    <w:name w:val="利用上の留意点等"/>
    <w:basedOn w:val="a"/>
    <w:link w:val="afff9"/>
    <w:qFormat/>
    <w:rsid w:val="00727F0D"/>
    <w:pPr>
      <w:ind w:left="1503" w:hanging="703"/>
      <w:jc w:val="center"/>
      <w:outlineLvl w:val="0"/>
    </w:pPr>
    <w:rPr>
      <w:rFonts w:ascii="ＭＳ ゴシック" w:eastAsia="ＭＳ ゴシック" w:hAnsi="ＭＳ ゴシック"/>
      <w:b/>
      <w:kern w:val="0"/>
      <w:sz w:val="28"/>
    </w:rPr>
  </w:style>
  <w:style w:type="character" w:customStyle="1" w:styleId="afff9">
    <w:name w:val="利用上の留意点等 (文字)"/>
    <w:basedOn w:val="10"/>
    <w:link w:val="afff8"/>
    <w:rsid w:val="00727F0D"/>
    <w:rPr>
      <w:rFonts w:ascii="ＭＳ ゴシック" w:eastAsia="ＭＳ ゴシック" w:hAnsi="ＭＳ ゴシック" w:cstheme="minorEastAsia"/>
      <w:b/>
      <w:bCs w:val="0"/>
      <w:kern w:val="32"/>
      <w:sz w:val="28"/>
      <w:szCs w:val="20"/>
    </w:rPr>
  </w:style>
  <w:style w:type="paragraph" w:customStyle="1" w:styleId="afffa">
    <w:name w:val="主な用語解説"/>
    <w:basedOn w:val="a"/>
    <w:link w:val="afffb"/>
    <w:qFormat/>
    <w:rsid w:val="00446FDB"/>
    <w:rPr>
      <w:rFonts w:asciiTheme="majorEastAsia" w:eastAsiaTheme="majorEastAsia" w:hAnsiTheme="majorEastAsia"/>
      <w:b/>
      <w:sz w:val="24"/>
      <w:szCs w:val="24"/>
    </w:rPr>
  </w:style>
  <w:style w:type="character" w:customStyle="1" w:styleId="afffb">
    <w:name w:val="主な用語解説 (文字)"/>
    <w:basedOn w:val="a0"/>
    <w:link w:val="afffa"/>
    <w:rsid w:val="00446FDB"/>
    <w:rPr>
      <w:rFonts w:asciiTheme="majorEastAsia" w:eastAsiaTheme="majorEastAsia" w:hAnsiTheme="majorEastAsia" w:cstheme="minorEastAsia"/>
      <w:b/>
      <w:kern w:val="2"/>
      <w:sz w:val="24"/>
      <w:szCs w:val="24"/>
    </w:rPr>
  </w:style>
  <w:style w:type="paragraph" w:customStyle="1" w:styleId="afffc">
    <w:name w:val="目次"/>
    <w:basedOn w:val="af9"/>
    <w:link w:val="afffd"/>
    <w:qFormat/>
    <w:rsid w:val="009007A7"/>
    <w:pPr>
      <w:spacing w:before="3864"/>
      <w:jc w:val="center"/>
      <w:outlineLvl w:val="0"/>
    </w:pPr>
  </w:style>
  <w:style w:type="character" w:customStyle="1" w:styleId="afffd">
    <w:name w:val="目次 (文字)"/>
    <w:basedOn w:val="a0"/>
    <w:link w:val="afffc"/>
    <w:rsid w:val="009007A7"/>
    <w:rPr>
      <w:rFonts w:asciiTheme="majorEastAsia" w:eastAsiaTheme="majorEastAsia" w:hAnsiTheme="majorEastAsia" w:cstheme="majorEastAsia"/>
      <w:b/>
      <w:bCs/>
      <w:kern w:val="32"/>
      <w:sz w:val="36"/>
      <w:szCs w:val="36"/>
    </w:rPr>
  </w:style>
  <w:style w:type="paragraph" w:customStyle="1" w:styleId="afffe">
    <w:name w:val="まえがき"/>
    <w:basedOn w:val="afff6"/>
    <w:link w:val="affff"/>
    <w:qFormat/>
    <w:rsid w:val="00323642"/>
    <w:pPr>
      <w:jc w:val="center"/>
      <w:outlineLvl w:val="0"/>
    </w:pPr>
    <w:rPr>
      <w:rFonts w:asciiTheme="majorEastAsia" w:eastAsiaTheme="majorEastAsia" w:hAnsiTheme="majorEastAsia"/>
      <w:sz w:val="28"/>
    </w:rPr>
  </w:style>
  <w:style w:type="character" w:customStyle="1" w:styleId="affff">
    <w:name w:val="まえがき (文字)"/>
    <w:basedOn w:val="afff7"/>
    <w:link w:val="afffe"/>
    <w:rsid w:val="00323642"/>
    <w:rPr>
      <w:rFonts w:asciiTheme="majorEastAsia" w:eastAsiaTheme="majorEastAsia" w:hAnsiTheme="majorEastAsia" w:cs="ＭＳ 明朝"/>
      <w:kern w:val="2"/>
      <w:sz w:val="28"/>
      <w:szCs w:val="20"/>
    </w:rPr>
  </w:style>
  <w:style w:type="paragraph" w:customStyle="1" w:styleId="affff0">
    <w:name w:val="第１、５部"/>
    <w:basedOn w:val="1"/>
    <w:autoRedefine/>
    <w:rsid w:val="00ED1226"/>
  </w:style>
  <w:style w:type="paragraph" w:styleId="16">
    <w:name w:val="toc 1"/>
    <w:basedOn w:val="a"/>
    <w:next w:val="a"/>
    <w:autoRedefine/>
    <w:uiPriority w:val="39"/>
    <w:rsid w:val="001539A2"/>
  </w:style>
  <w:style w:type="paragraph" w:styleId="26">
    <w:name w:val="toc 2"/>
    <w:basedOn w:val="a"/>
    <w:next w:val="a"/>
    <w:autoRedefine/>
    <w:uiPriority w:val="39"/>
    <w:rsid w:val="001539A2"/>
    <w:pPr>
      <w:ind w:leftChars="100" w:left="200"/>
    </w:pPr>
  </w:style>
  <w:style w:type="paragraph" w:styleId="33">
    <w:name w:val="toc 3"/>
    <w:basedOn w:val="a"/>
    <w:next w:val="a"/>
    <w:autoRedefine/>
    <w:uiPriority w:val="39"/>
    <w:rsid w:val="001539A2"/>
    <w:pPr>
      <w:ind w:leftChars="200" w:left="400"/>
    </w:pPr>
  </w:style>
  <w:style w:type="paragraph" w:customStyle="1" w:styleId="27">
    <w:name w:val="第2部統計表章題"/>
    <w:basedOn w:val="a"/>
    <w:next w:val="a"/>
    <w:link w:val="28"/>
    <w:autoRedefine/>
    <w:qFormat/>
    <w:rsid w:val="00157A2D"/>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157A2D"/>
    <w:rPr>
      <w:rFonts w:ascii="ＭＳ ゴシック" w:eastAsia="ＭＳ ゴシック" w:hAnsi="ＭＳ ゴシック" w:cstheme="minorEastAsia"/>
      <w:kern w:val="2"/>
      <w:sz w:val="32"/>
      <w:szCs w:val="32"/>
    </w:rPr>
  </w:style>
  <w:style w:type="paragraph" w:customStyle="1" w:styleId="affff1">
    <w:name w:val="統計表題続"/>
    <w:basedOn w:val="3"/>
    <w:link w:val="affff2"/>
    <w:autoRedefine/>
    <w:qFormat/>
    <w:rsid w:val="00157A2D"/>
    <w:pPr>
      <w:outlineLvl w:val="9"/>
    </w:pPr>
  </w:style>
  <w:style w:type="character" w:customStyle="1" w:styleId="affff2">
    <w:name w:val="統計表題続 (文字)"/>
    <w:basedOn w:val="30"/>
    <w:link w:val="affff1"/>
    <w:rsid w:val="00157A2D"/>
    <w:rPr>
      <w:rFonts w:asciiTheme="majorEastAsia" w:eastAsia="ＭＳ ゴシック" w:hAnsiTheme="majorEastAsia" w:cstheme="majorEastAsia"/>
      <w:b/>
      <w:kern w:val="2"/>
    </w:rPr>
  </w:style>
  <w:style w:type="paragraph" w:styleId="42">
    <w:name w:val="toc 4"/>
    <w:basedOn w:val="a"/>
    <w:next w:val="a"/>
    <w:autoRedefine/>
    <w:uiPriority w:val="39"/>
    <w:unhideWhenUsed/>
    <w:rsid w:val="00DD715C"/>
    <w:pPr>
      <w:ind w:leftChars="300" w:left="630"/>
      <w:jc w:val="both"/>
    </w:pPr>
    <w:rPr>
      <w:rFonts w:asciiTheme="minorHAnsi" w:hAnsiTheme="minorHAnsi" w:cstheme="minorBidi"/>
      <w:sz w:val="21"/>
      <w:szCs w:val="22"/>
    </w:rPr>
  </w:style>
  <w:style w:type="paragraph" w:styleId="52">
    <w:name w:val="toc 5"/>
    <w:basedOn w:val="a"/>
    <w:next w:val="a"/>
    <w:autoRedefine/>
    <w:uiPriority w:val="39"/>
    <w:unhideWhenUsed/>
    <w:rsid w:val="00DD715C"/>
    <w:pPr>
      <w:ind w:leftChars="400" w:left="840"/>
      <w:jc w:val="both"/>
    </w:pPr>
    <w:rPr>
      <w:rFonts w:asciiTheme="minorHAnsi" w:hAnsiTheme="minorHAnsi" w:cstheme="minorBidi"/>
      <w:sz w:val="21"/>
      <w:szCs w:val="22"/>
    </w:rPr>
  </w:style>
  <w:style w:type="paragraph" w:styleId="61">
    <w:name w:val="toc 6"/>
    <w:basedOn w:val="a"/>
    <w:next w:val="a"/>
    <w:autoRedefine/>
    <w:uiPriority w:val="39"/>
    <w:unhideWhenUsed/>
    <w:rsid w:val="00DD715C"/>
    <w:pPr>
      <w:ind w:leftChars="500" w:left="1050"/>
      <w:jc w:val="both"/>
    </w:pPr>
    <w:rPr>
      <w:rFonts w:asciiTheme="minorHAnsi" w:hAnsiTheme="minorHAnsi" w:cstheme="minorBidi"/>
      <w:sz w:val="21"/>
      <w:szCs w:val="22"/>
    </w:rPr>
  </w:style>
  <w:style w:type="paragraph" w:styleId="71">
    <w:name w:val="toc 7"/>
    <w:basedOn w:val="a"/>
    <w:next w:val="a"/>
    <w:autoRedefine/>
    <w:uiPriority w:val="39"/>
    <w:unhideWhenUsed/>
    <w:rsid w:val="00DD715C"/>
    <w:pPr>
      <w:ind w:leftChars="600" w:left="1260"/>
      <w:jc w:val="both"/>
    </w:pPr>
    <w:rPr>
      <w:rFonts w:asciiTheme="minorHAnsi" w:hAnsiTheme="minorHAnsi" w:cstheme="minorBidi"/>
      <w:sz w:val="21"/>
      <w:szCs w:val="22"/>
    </w:rPr>
  </w:style>
  <w:style w:type="paragraph" w:styleId="81">
    <w:name w:val="toc 8"/>
    <w:basedOn w:val="a"/>
    <w:next w:val="a"/>
    <w:autoRedefine/>
    <w:uiPriority w:val="39"/>
    <w:unhideWhenUsed/>
    <w:rsid w:val="00DD715C"/>
    <w:pPr>
      <w:ind w:leftChars="700" w:left="1470"/>
      <w:jc w:val="both"/>
    </w:pPr>
    <w:rPr>
      <w:rFonts w:asciiTheme="minorHAnsi" w:hAnsiTheme="minorHAnsi" w:cstheme="minorBidi"/>
      <w:sz w:val="21"/>
      <w:szCs w:val="22"/>
    </w:rPr>
  </w:style>
  <w:style w:type="paragraph" w:styleId="91">
    <w:name w:val="toc 9"/>
    <w:basedOn w:val="a"/>
    <w:next w:val="a"/>
    <w:autoRedefine/>
    <w:uiPriority w:val="39"/>
    <w:unhideWhenUsed/>
    <w:rsid w:val="00DD715C"/>
    <w:pPr>
      <w:ind w:leftChars="800" w:left="1680"/>
      <w:jc w:val="both"/>
    </w:pPr>
    <w:rPr>
      <w:rFonts w:asciiTheme="minorHAnsi" w:hAnsiTheme="minorHAnsi" w:cstheme="minorBidi"/>
      <w:sz w:val="21"/>
      <w:szCs w:val="22"/>
    </w:rPr>
  </w:style>
  <w:style w:type="character" w:styleId="affff3">
    <w:name w:val="FollowedHyperlink"/>
    <w:basedOn w:val="a0"/>
    <w:uiPriority w:val="99"/>
    <w:rsid w:val="00B7043B"/>
    <w:rPr>
      <w:color w:val="800080" w:themeColor="followedHyperlink"/>
      <w:u w:val="single"/>
    </w:rPr>
  </w:style>
  <w:style w:type="numbering" w:customStyle="1" w:styleId="17">
    <w:name w:val="リストなし1"/>
    <w:next w:val="a2"/>
    <w:uiPriority w:val="99"/>
    <w:semiHidden/>
    <w:unhideWhenUsed/>
    <w:rsid w:val="00C95BAE"/>
  </w:style>
  <w:style w:type="paragraph" w:styleId="affff4">
    <w:name w:val="envelope address"/>
    <w:basedOn w:val="a"/>
    <w:rsid w:val="00C95BAE"/>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5">
    <w:name w:val="table of figures"/>
    <w:basedOn w:val="a"/>
    <w:next w:val="a"/>
    <w:rsid w:val="00C95BAE"/>
    <w:pPr>
      <w:widowControl/>
    </w:pPr>
    <w:rPr>
      <w:rFonts w:ascii="Century" w:eastAsia="ＭＳ 明朝" w:hAnsi="Century" w:cs="Times New Roman"/>
      <w:i/>
      <w:spacing w:val="-4"/>
      <w:kern w:val="0"/>
    </w:rPr>
  </w:style>
  <w:style w:type="paragraph" w:styleId="affff6">
    <w:name w:val="endnote text"/>
    <w:basedOn w:val="a"/>
    <w:link w:val="affff7"/>
    <w:uiPriority w:val="99"/>
    <w:rsid w:val="00C95BAE"/>
    <w:pPr>
      <w:widowControl/>
      <w:snapToGrid w:val="0"/>
    </w:pPr>
    <w:rPr>
      <w:rFonts w:ascii="ＭＳ 明朝" w:eastAsia="ＭＳ 明朝" w:hAnsi="Century" w:cs="Times New Roman"/>
      <w:spacing w:val="-4"/>
      <w:kern w:val="0"/>
    </w:rPr>
  </w:style>
  <w:style w:type="character" w:customStyle="1" w:styleId="affff7">
    <w:name w:val="文末脚注文字列 (文字)"/>
    <w:basedOn w:val="a0"/>
    <w:link w:val="affff6"/>
    <w:uiPriority w:val="99"/>
    <w:rsid w:val="00C95BAE"/>
    <w:rPr>
      <w:rFonts w:ascii="ＭＳ 明朝" w:eastAsia="ＭＳ 明朝" w:hAnsi="Century"/>
      <w:spacing w:val="-4"/>
      <w:sz w:val="20"/>
      <w:szCs w:val="20"/>
    </w:rPr>
  </w:style>
  <w:style w:type="character" w:styleId="affff8">
    <w:name w:val="endnote reference"/>
    <w:basedOn w:val="a0"/>
    <w:uiPriority w:val="99"/>
    <w:rsid w:val="00C95BAE"/>
    <w:rPr>
      <w:vertAlign w:val="superscript"/>
    </w:rPr>
  </w:style>
  <w:style w:type="paragraph" w:customStyle="1" w:styleId="font5">
    <w:name w:val="font5"/>
    <w:basedOn w:val="a"/>
    <w:rsid w:val="00C95BAE"/>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95BAE"/>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95BAE"/>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95BAE"/>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95BAE"/>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95BAE"/>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95BAE"/>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95BAE"/>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95BAE"/>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95BAE"/>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95BAE"/>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95BAE"/>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95BAE"/>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95BAE"/>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95BAE"/>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95BAE"/>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95BAE"/>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95BAE"/>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95BAE"/>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95BAE"/>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95BAE"/>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95BAE"/>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95BAE"/>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95BAE"/>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95BAE"/>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95BAE"/>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9">
    <w:name w:val="Date"/>
    <w:basedOn w:val="a"/>
    <w:next w:val="a"/>
    <w:link w:val="affffa"/>
    <w:uiPriority w:val="99"/>
    <w:unhideWhenUsed/>
    <w:rsid w:val="00C95BAE"/>
    <w:pPr>
      <w:jc w:val="both"/>
    </w:pPr>
    <w:rPr>
      <w:rFonts w:asciiTheme="minorHAnsi" w:hAnsiTheme="minorHAnsi" w:cstheme="minorBidi"/>
      <w:sz w:val="21"/>
      <w:szCs w:val="22"/>
    </w:rPr>
  </w:style>
  <w:style w:type="character" w:customStyle="1" w:styleId="affffa">
    <w:name w:val="日付 (文字)"/>
    <w:basedOn w:val="a0"/>
    <w:link w:val="affff9"/>
    <w:uiPriority w:val="99"/>
    <w:rsid w:val="00C95BAE"/>
    <w:rPr>
      <w:rFonts w:cstheme="minorBidi"/>
      <w:kern w:val="2"/>
      <w:sz w:val="21"/>
    </w:rPr>
  </w:style>
  <w:style w:type="table" w:customStyle="1" w:styleId="18">
    <w:name w:val="表 (格子)1"/>
    <w:basedOn w:val="a1"/>
    <w:next w:val="aff5"/>
    <w:uiPriority w:val="59"/>
    <w:rsid w:val="00C95BA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0"/>
    <w:uiPriority w:val="99"/>
    <w:semiHidden/>
    <w:rsid w:val="00C95BA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lsdException w:name="Default Paragraph Font" w:uiPriority="1"/>
    <w:lsdException w:name="Subtitle" w:uiPriority="11"/>
    <w:lsdException w:name="Date" w:uiPriority="99"/>
    <w:lsdException w:name="Hyperlink" w:uiPriority="99"/>
    <w:lsdException w:name="FollowedHyperlink" w:uiPriority="99"/>
    <w:lsdException w:name="Strong" w:uiPriority="22"/>
    <w:lsdException w:name="Emphasis" w:uiPriority="20"/>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FA62B4"/>
    <w:pPr>
      <w:widowControl w:val="0"/>
    </w:pPr>
    <w:rPr>
      <w:rFonts w:asciiTheme="minorEastAsia" w:hAnsiTheme="minorEastAsia" w:cstheme="minorEastAsia"/>
      <w:kern w:val="2"/>
      <w:sz w:val="20"/>
      <w:szCs w:val="20"/>
    </w:rPr>
  </w:style>
  <w:style w:type="paragraph" w:styleId="1">
    <w:name w:val="heading 1"/>
    <w:basedOn w:val="a"/>
    <w:next w:val="a"/>
    <w:link w:val="10"/>
    <w:autoRedefine/>
    <w:qFormat/>
    <w:rsid w:val="002922A0"/>
    <w:pPr>
      <w:keepNext/>
      <w:spacing w:beforeLines="1200" w:before="4452"/>
      <w:ind w:leftChars="400" w:left="1704" w:hangingChars="250" w:hanging="904"/>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0746E5"/>
    <w:pPr>
      <w:jc w:val="center"/>
      <w:outlineLvl w:val="1"/>
    </w:pPr>
    <w:rPr>
      <w:rFonts w:ascii="ＭＳ ゴシック" w:eastAsia="ＭＳ ゴシック" w:hAnsi="ＭＳ ゴシック" w:cs="Times New Roman"/>
      <w:b/>
      <w:sz w:val="28"/>
    </w:rPr>
  </w:style>
  <w:style w:type="paragraph" w:styleId="3">
    <w:name w:val="heading 3"/>
    <w:basedOn w:val="a"/>
    <w:next w:val="a"/>
    <w:link w:val="30"/>
    <w:autoRedefine/>
    <w:unhideWhenUsed/>
    <w:qFormat/>
    <w:rsid w:val="000746E5"/>
    <w:pPr>
      <w:keepNext/>
      <w:outlineLvl w:val="2"/>
    </w:pPr>
    <w:rPr>
      <w:rFonts w:ascii="ＭＳ ゴシック" w:eastAsia="ＭＳ ゴシック" w:hAnsi="ＭＳ ゴシック" w:cs="Times New Roman"/>
      <w:b/>
      <w:sz w:val="22"/>
      <w:szCs w:val="22"/>
    </w:rPr>
  </w:style>
  <w:style w:type="paragraph" w:styleId="4">
    <w:name w:val="heading 4"/>
    <w:basedOn w:val="a"/>
    <w:next w:val="a"/>
    <w:link w:val="40"/>
    <w:autoRedefine/>
    <w:unhideWhenUsed/>
    <w:qFormat/>
    <w:rsid w:val="000746E5"/>
    <w:pPr>
      <w:jc w:val="both"/>
      <w:outlineLvl w:val="3"/>
    </w:pPr>
    <w:rPr>
      <w:rFonts w:eastAsiaTheme="majorEastAsia"/>
    </w:rPr>
  </w:style>
  <w:style w:type="paragraph" w:styleId="5">
    <w:name w:val="heading 5"/>
    <w:basedOn w:val="a"/>
    <w:next w:val="a"/>
    <w:link w:val="50"/>
    <w:unhideWhenUsed/>
    <w:rsid w:val="00E36902"/>
    <w:pPr>
      <w:spacing w:before="240" w:after="60"/>
      <w:outlineLvl w:val="4"/>
    </w:pPr>
    <w:rPr>
      <w:rFonts w:cstheme="majorBidi"/>
      <w:b/>
      <w:bCs/>
      <w:i/>
      <w:iCs/>
      <w:sz w:val="26"/>
      <w:szCs w:val="26"/>
    </w:rPr>
  </w:style>
  <w:style w:type="paragraph" w:styleId="6">
    <w:name w:val="heading 6"/>
    <w:basedOn w:val="a"/>
    <w:next w:val="a"/>
    <w:link w:val="60"/>
    <w:unhideWhenUsed/>
    <w:rsid w:val="00E36902"/>
    <w:pPr>
      <w:spacing w:before="240" w:after="60"/>
      <w:outlineLvl w:val="5"/>
    </w:pPr>
    <w:rPr>
      <w:rFonts w:cstheme="majorBidi"/>
      <w:b/>
      <w:bCs/>
      <w:sz w:val="22"/>
      <w:szCs w:val="22"/>
    </w:rPr>
  </w:style>
  <w:style w:type="paragraph" w:styleId="7">
    <w:name w:val="heading 7"/>
    <w:basedOn w:val="a"/>
    <w:next w:val="a"/>
    <w:link w:val="70"/>
    <w:unhideWhenUsed/>
    <w:rsid w:val="00E36902"/>
    <w:pPr>
      <w:spacing w:before="240" w:after="60"/>
      <w:outlineLvl w:val="6"/>
    </w:pPr>
    <w:rPr>
      <w:rFonts w:cstheme="majorBidi"/>
    </w:rPr>
  </w:style>
  <w:style w:type="paragraph" w:styleId="8">
    <w:name w:val="heading 8"/>
    <w:basedOn w:val="a"/>
    <w:next w:val="a"/>
    <w:link w:val="80"/>
    <w:unhideWhenUsed/>
    <w:rsid w:val="00E36902"/>
    <w:pPr>
      <w:spacing w:before="240" w:after="60"/>
      <w:outlineLvl w:val="7"/>
    </w:pPr>
    <w:rPr>
      <w:rFonts w:cstheme="majorBidi"/>
      <w:i/>
      <w:iCs/>
    </w:rPr>
  </w:style>
  <w:style w:type="paragraph" w:styleId="9">
    <w:name w:val="heading 9"/>
    <w:basedOn w:val="a"/>
    <w:next w:val="a"/>
    <w:link w:val="90"/>
    <w:unhideWhenUsed/>
    <w:rsid w:val="00E3690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922A0"/>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0746E5"/>
    <w:rPr>
      <w:rFonts w:ascii="ＭＳ ゴシック" w:eastAsia="ＭＳ ゴシック" w:hAnsi="ＭＳ ゴシック"/>
      <w:b/>
      <w:kern w:val="2"/>
      <w:sz w:val="28"/>
      <w:szCs w:val="20"/>
    </w:rPr>
  </w:style>
  <w:style w:type="character" w:customStyle="1" w:styleId="30">
    <w:name w:val="見出し 3 (文字)"/>
    <w:basedOn w:val="a0"/>
    <w:link w:val="3"/>
    <w:rsid w:val="000746E5"/>
    <w:rPr>
      <w:rFonts w:ascii="ＭＳ ゴシック" w:eastAsia="ＭＳ ゴシック" w:hAnsi="ＭＳ ゴシック"/>
      <w:b/>
      <w:kern w:val="2"/>
    </w:rPr>
  </w:style>
  <w:style w:type="character" w:customStyle="1" w:styleId="40">
    <w:name w:val="見出し 4 (文字)"/>
    <w:basedOn w:val="a0"/>
    <w:link w:val="4"/>
    <w:rsid w:val="000746E5"/>
    <w:rPr>
      <w:rFonts w:asciiTheme="minorEastAsia" w:eastAsiaTheme="majorEastAsia" w:hAnsiTheme="minorEastAsia" w:cstheme="minorEastAsia"/>
      <w:kern w:val="2"/>
      <w:sz w:val="20"/>
      <w:szCs w:val="20"/>
    </w:rPr>
  </w:style>
  <w:style w:type="character" w:customStyle="1" w:styleId="50">
    <w:name w:val="見出し 5 (文字)"/>
    <w:basedOn w:val="a0"/>
    <w:link w:val="5"/>
    <w:rsid w:val="00E36902"/>
    <w:rPr>
      <w:rFonts w:cstheme="majorBidi"/>
      <w:b/>
      <w:bCs/>
      <w:i/>
      <w:iCs/>
      <w:sz w:val="26"/>
      <w:szCs w:val="26"/>
    </w:rPr>
  </w:style>
  <w:style w:type="character" w:customStyle="1" w:styleId="60">
    <w:name w:val="見出し 6 (文字)"/>
    <w:basedOn w:val="a0"/>
    <w:link w:val="6"/>
    <w:rsid w:val="00E36902"/>
    <w:rPr>
      <w:rFonts w:cstheme="majorBidi"/>
      <w:b/>
      <w:bCs/>
    </w:rPr>
  </w:style>
  <w:style w:type="character" w:customStyle="1" w:styleId="70">
    <w:name w:val="見出し 7 (文字)"/>
    <w:basedOn w:val="a0"/>
    <w:link w:val="7"/>
    <w:rsid w:val="00E36902"/>
    <w:rPr>
      <w:rFonts w:cstheme="majorBidi"/>
      <w:sz w:val="24"/>
      <w:szCs w:val="24"/>
    </w:rPr>
  </w:style>
  <w:style w:type="character" w:customStyle="1" w:styleId="80">
    <w:name w:val="見出し 8 (文字)"/>
    <w:basedOn w:val="a0"/>
    <w:link w:val="8"/>
    <w:rsid w:val="00E36902"/>
    <w:rPr>
      <w:rFonts w:cstheme="majorBidi"/>
      <w:i/>
      <w:iCs/>
      <w:sz w:val="24"/>
      <w:szCs w:val="24"/>
    </w:rPr>
  </w:style>
  <w:style w:type="character" w:customStyle="1" w:styleId="90">
    <w:name w:val="見出し 9 (文字)"/>
    <w:basedOn w:val="a0"/>
    <w:link w:val="9"/>
    <w:rsid w:val="00E36902"/>
    <w:rPr>
      <w:rFonts w:asciiTheme="majorHAnsi" w:eastAsiaTheme="majorEastAsia" w:hAnsiTheme="majorHAnsi" w:cstheme="majorBidi"/>
    </w:rPr>
  </w:style>
  <w:style w:type="paragraph" w:styleId="a3">
    <w:name w:val="header"/>
    <w:basedOn w:val="a"/>
    <w:link w:val="a4"/>
    <w:uiPriority w:val="99"/>
    <w:unhideWhenUsed/>
    <w:rsid w:val="00C91A60"/>
    <w:pPr>
      <w:tabs>
        <w:tab w:val="center" w:pos="4252"/>
        <w:tab w:val="right" w:pos="8504"/>
      </w:tabs>
      <w:snapToGrid w:val="0"/>
    </w:pPr>
  </w:style>
  <w:style w:type="character" w:customStyle="1" w:styleId="a4">
    <w:name w:val="ヘッダー (文字)"/>
    <w:basedOn w:val="a0"/>
    <w:link w:val="a3"/>
    <w:uiPriority w:val="99"/>
    <w:rsid w:val="00C91A60"/>
    <w:rPr>
      <w:rFonts w:asciiTheme="minorEastAsia" w:hAnsiTheme="minorEastAsia" w:cstheme="minorEastAsia"/>
      <w:kern w:val="2"/>
      <w:sz w:val="20"/>
      <w:szCs w:val="21"/>
    </w:rPr>
  </w:style>
  <w:style w:type="paragraph" w:styleId="a5">
    <w:name w:val="footer"/>
    <w:basedOn w:val="a"/>
    <w:link w:val="a6"/>
    <w:uiPriority w:val="99"/>
    <w:rsid w:val="00C91A60"/>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91A60"/>
    <w:rPr>
      <w:rFonts w:ascii="Century" w:eastAsia="ＭＳ 明朝" w:hAnsi="Century"/>
      <w:kern w:val="2"/>
      <w:sz w:val="20"/>
      <w:szCs w:val="20"/>
    </w:rPr>
  </w:style>
  <w:style w:type="character" w:styleId="a7">
    <w:name w:val="annotation reference"/>
    <w:semiHidden/>
    <w:rsid w:val="00EF0173"/>
    <w:rPr>
      <w:sz w:val="18"/>
      <w:szCs w:val="18"/>
    </w:rPr>
  </w:style>
  <w:style w:type="paragraph" w:styleId="a8">
    <w:name w:val="annotation text"/>
    <w:basedOn w:val="a"/>
    <w:semiHidden/>
    <w:rsid w:val="00EF0173"/>
  </w:style>
  <w:style w:type="paragraph" w:styleId="a9">
    <w:name w:val="annotation subject"/>
    <w:basedOn w:val="a8"/>
    <w:next w:val="a8"/>
    <w:semiHidden/>
    <w:rsid w:val="00EF0173"/>
    <w:rPr>
      <w:b/>
      <w:bCs/>
    </w:rPr>
  </w:style>
  <w:style w:type="paragraph" w:styleId="aa">
    <w:name w:val="Balloon Text"/>
    <w:basedOn w:val="a"/>
    <w:link w:val="ab"/>
    <w:uiPriority w:val="99"/>
    <w:semiHidden/>
    <w:unhideWhenUsed/>
    <w:rsid w:val="00C91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91A60"/>
    <w:rPr>
      <w:rFonts w:asciiTheme="majorHAnsi" w:eastAsiaTheme="majorEastAsia" w:hAnsiTheme="majorHAnsi" w:cstheme="majorBidi"/>
      <w:kern w:val="2"/>
      <w:sz w:val="18"/>
      <w:szCs w:val="18"/>
    </w:rPr>
  </w:style>
  <w:style w:type="paragraph" w:styleId="ac">
    <w:name w:val="Title"/>
    <w:basedOn w:val="a"/>
    <w:next w:val="a"/>
    <w:link w:val="ad"/>
    <w:uiPriority w:val="10"/>
    <w:rsid w:val="00E36902"/>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36902"/>
    <w:rPr>
      <w:rFonts w:asciiTheme="majorHAnsi" w:eastAsiaTheme="majorEastAsia" w:hAnsiTheme="majorHAnsi" w:cstheme="majorBidi"/>
      <w:b/>
      <w:bCs/>
      <w:kern w:val="28"/>
      <w:sz w:val="32"/>
      <w:szCs w:val="32"/>
    </w:rPr>
  </w:style>
  <w:style w:type="paragraph" w:styleId="ae">
    <w:name w:val="Subtitle"/>
    <w:basedOn w:val="a"/>
    <w:next w:val="a"/>
    <w:link w:val="af"/>
    <w:uiPriority w:val="11"/>
    <w:rsid w:val="00E36902"/>
    <w:pPr>
      <w:spacing w:after="60"/>
      <w:jc w:val="center"/>
      <w:outlineLvl w:val="1"/>
    </w:pPr>
    <w:rPr>
      <w:rFonts w:asciiTheme="majorHAnsi" w:eastAsiaTheme="majorEastAsia" w:hAnsiTheme="majorHAnsi" w:cstheme="majorBidi"/>
    </w:rPr>
  </w:style>
  <w:style w:type="character" w:customStyle="1" w:styleId="af">
    <w:name w:val="副題 (文字)"/>
    <w:basedOn w:val="a0"/>
    <w:link w:val="ae"/>
    <w:uiPriority w:val="11"/>
    <w:rsid w:val="00E36902"/>
    <w:rPr>
      <w:rFonts w:asciiTheme="majorHAnsi" w:eastAsiaTheme="majorEastAsia" w:hAnsiTheme="majorHAnsi" w:cstheme="majorBidi"/>
      <w:sz w:val="24"/>
      <w:szCs w:val="24"/>
    </w:rPr>
  </w:style>
  <w:style w:type="character" w:styleId="af0">
    <w:name w:val="Strong"/>
    <w:basedOn w:val="a0"/>
    <w:uiPriority w:val="22"/>
    <w:rsid w:val="00E36902"/>
    <w:rPr>
      <w:b/>
      <w:bCs/>
    </w:rPr>
  </w:style>
  <w:style w:type="character" w:styleId="af1">
    <w:name w:val="Emphasis"/>
    <w:basedOn w:val="a0"/>
    <w:uiPriority w:val="20"/>
    <w:rsid w:val="00E36902"/>
    <w:rPr>
      <w:rFonts w:asciiTheme="minorHAnsi" w:hAnsiTheme="minorHAnsi"/>
      <w:b/>
      <w:i/>
      <w:iCs/>
    </w:rPr>
  </w:style>
  <w:style w:type="paragraph" w:styleId="af2">
    <w:name w:val="No Spacing"/>
    <w:basedOn w:val="a"/>
    <w:uiPriority w:val="1"/>
    <w:rsid w:val="00E36902"/>
    <w:rPr>
      <w:szCs w:val="32"/>
    </w:rPr>
  </w:style>
  <w:style w:type="paragraph" w:styleId="af3">
    <w:name w:val="List Paragraph"/>
    <w:basedOn w:val="a"/>
    <w:uiPriority w:val="34"/>
    <w:qFormat/>
    <w:rsid w:val="00E36902"/>
    <w:pPr>
      <w:ind w:left="720"/>
      <w:contextualSpacing/>
    </w:pPr>
  </w:style>
  <w:style w:type="paragraph" w:styleId="af4">
    <w:name w:val="Quote"/>
    <w:basedOn w:val="a"/>
    <w:next w:val="a"/>
    <w:link w:val="af5"/>
    <w:uiPriority w:val="29"/>
    <w:rsid w:val="00E36902"/>
    <w:rPr>
      <w:i/>
    </w:rPr>
  </w:style>
  <w:style w:type="character" w:customStyle="1" w:styleId="af5">
    <w:name w:val="引用文 (文字)"/>
    <w:basedOn w:val="a0"/>
    <w:link w:val="af4"/>
    <w:uiPriority w:val="29"/>
    <w:rsid w:val="00E36902"/>
    <w:rPr>
      <w:i/>
      <w:sz w:val="24"/>
      <w:szCs w:val="24"/>
    </w:rPr>
  </w:style>
  <w:style w:type="paragraph" w:styleId="21">
    <w:name w:val="Intense Quote"/>
    <w:basedOn w:val="a"/>
    <w:next w:val="a"/>
    <w:link w:val="22"/>
    <w:uiPriority w:val="30"/>
    <w:rsid w:val="00E36902"/>
    <w:pPr>
      <w:ind w:left="720" w:right="720"/>
    </w:pPr>
    <w:rPr>
      <w:b/>
      <w:i/>
      <w:szCs w:val="22"/>
    </w:rPr>
  </w:style>
  <w:style w:type="character" w:customStyle="1" w:styleId="22">
    <w:name w:val="引用文 2 (文字)"/>
    <w:basedOn w:val="a0"/>
    <w:link w:val="21"/>
    <w:uiPriority w:val="30"/>
    <w:rsid w:val="00E36902"/>
    <w:rPr>
      <w:b/>
      <w:i/>
      <w:sz w:val="24"/>
    </w:rPr>
  </w:style>
  <w:style w:type="character" w:styleId="af6">
    <w:name w:val="Subtle Emphasis"/>
    <w:uiPriority w:val="19"/>
    <w:rsid w:val="00E36902"/>
    <w:rPr>
      <w:i/>
      <w:color w:val="5A5A5A" w:themeColor="text1" w:themeTint="A5"/>
    </w:rPr>
  </w:style>
  <w:style w:type="character" w:styleId="23">
    <w:name w:val="Intense Emphasis"/>
    <w:basedOn w:val="a0"/>
    <w:uiPriority w:val="21"/>
    <w:rsid w:val="00E36902"/>
    <w:rPr>
      <w:b/>
      <w:i/>
      <w:sz w:val="24"/>
      <w:szCs w:val="24"/>
      <w:u w:val="single"/>
    </w:rPr>
  </w:style>
  <w:style w:type="character" w:styleId="af7">
    <w:name w:val="Subtle Reference"/>
    <w:basedOn w:val="a0"/>
    <w:uiPriority w:val="31"/>
    <w:rsid w:val="00E36902"/>
    <w:rPr>
      <w:sz w:val="24"/>
      <w:szCs w:val="24"/>
      <w:u w:val="single"/>
    </w:rPr>
  </w:style>
  <w:style w:type="character" w:styleId="24">
    <w:name w:val="Intense Reference"/>
    <w:basedOn w:val="a0"/>
    <w:uiPriority w:val="32"/>
    <w:rsid w:val="00E36902"/>
    <w:rPr>
      <w:b/>
      <w:sz w:val="24"/>
      <w:u w:val="single"/>
    </w:rPr>
  </w:style>
  <w:style w:type="character" w:styleId="af8">
    <w:name w:val="Book Title"/>
    <w:basedOn w:val="a0"/>
    <w:uiPriority w:val="33"/>
    <w:rsid w:val="00E36902"/>
    <w:rPr>
      <w:rFonts w:asciiTheme="majorHAnsi" w:eastAsiaTheme="majorEastAsia" w:hAnsiTheme="majorHAnsi"/>
      <w:b/>
      <w:i/>
      <w:sz w:val="24"/>
      <w:szCs w:val="24"/>
    </w:rPr>
  </w:style>
  <w:style w:type="paragraph" w:styleId="af9">
    <w:name w:val="TOC Heading"/>
    <w:basedOn w:val="1"/>
    <w:next w:val="a"/>
    <w:uiPriority w:val="39"/>
    <w:semiHidden/>
    <w:unhideWhenUsed/>
    <w:qFormat/>
    <w:rsid w:val="00E36902"/>
    <w:pPr>
      <w:outlineLvl w:val="9"/>
    </w:pPr>
  </w:style>
  <w:style w:type="paragraph" w:styleId="afa">
    <w:name w:val="caption"/>
    <w:aliases w:val="5図表番号"/>
    <w:basedOn w:val="a"/>
    <w:next w:val="a"/>
    <w:uiPriority w:val="35"/>
    <w:unhideWhenUsed/>
    <w:qFormat/>
    <w:rsid w:val="00E36902"/>
    <w:rPr>
      <w:b/>
      <w:bCs/>
      <w:color w:val="4F81BD" w:themeColor="accent1"/>
      <w:sz w:val="18"/>
      <w:szCs w:val="18"/>
    </w:rPr>
  </w:style>
  <w:style w:type="character" w:styleId="afb">
    <w:name w:val="page number"/>
    <w:basedOn w:val="a0"/>
    <w:rsid w:val="00C91A60"/>
  </w:style>
  <w:style w:type="paragraph" w:customStyle="1" w:styleId="afc">
    <w:name w:val="ポイント"/>
    <w:basedOn w:val="a"/>
    <w:link w:val="afd"/>
    <w:qFormat/>
    <w:rsid w:val="00C91A60"/>
    <w:rPr>
      <w:rFonts w:asciiTheme="majorEastAsia" w:eastAsiaTheme="majorEastAsia" w:hAnsiTheme="majorEastAsia" w:cs="Times New Roman"/>
      <w:b/>
    </w:rPr>
  </w:style>
  <w:style w:type="character" w:customStyle="1" w:styleId="afd">
    <w:name w:val="ポイント (文字)"/>
    <w:basedOn w:val="a0"/>
    <w:link w:val="afc"/>
    <w:rsid w:val="00C91A60"/>
    <w:rPr>
      <w:rFonts w:asciiTheme="majorEastAsia" w:eastAsiaTheme="majorEastAsia" w:hAnsiTheme="majorEastAsia"/>
      <w:b/>
      <w:kern w:val="2"/>
      <w:sz w:val="20"/>
      <w:szCs w:val="20"/>
    </w:rPr>
  </w:style>
  <w:style w:type="paragraph" w:customStyle="1" w:styleId="afe">
    <w:name w:val="図表"/>
    <w:basedOn w:val="a"/>
    <w:link w:val="aff"/>
    <w:qFormat/>
    <w:rsid w:val="00C91A60"/>
    <w:pPr>
      <w:jc w:val="center"/>
    </w:pPr>
    <w:rPr>
      <w:rFonts w:ascii="ＭＳ 明朝" w:eastAsia="ＭＳ 明朝" w:hAnsi="ＭＳ 明朝" w:cs="Times New Roman"/>
      <w:noProof/>
    </w:rPr>
  </w:style>
  <w:style w:type="character" w:customStyle="1" w:styleId="aff">
    <w:name w:val="図表 (文字)"/>
    <w:basedOn w:val="a0"/>
    <w:link w:val="afe"/>
    <w:rsid w:val="00C91A60"/>
    <w:rPr>
      <w:rFonts w:ascii="ＭＳ 明朝" w:eastAsia="ＭＳ 明朝" w:hAnsi="ＭＳ 明朝"/>
      <w:noProof/>
      <w:kern w:val="2"/>
      <w:sz w:val="20"/>
      <w:szCs w:val="20"/>
    </w:rPr>
  </w:style>
  <w:style w:type="character" w:customStyle="1" w:styleId="210">
    <w:name w:val="見出し 2 (文字)1"/>
    <w:basedOn w:val="a0"/>
    <w:rsid w:val="00A94124"/>
    <w:rPr>
      <w:rFonts w:ascii="ＭＳ ゴシック" w:eastAsia="ＭＳ ゴシック" w:hAnsi="ＭＳ ゴシック" w:cs="Times New Roman"/>
      <w:b/>
      <w:sz w:val="28"/>
      <w:szCs w:val="20"/>
    </w:rPr>
  </w:style>
  <w:style w:type="character" w:customStyle="1" w:styleId="31">
    <w:name w:val="見出し 3 (文字)1"/>
    <w:basedOn w:val="a0"/>
    <w:rsid w:val="00A94124"/>
    <w:rPr>
      <w:rFonts w:ascii="ＭＳ ゴシック" w:eastAsia="ＭＳ ゴシック" w:hAnsi="ＭＳ ゴシック" w:cs="Times New Roman"/>
      <w:b/>
      <w:sz w:val="22"/>
      <w:szCs w:val="20"/>
    </w:rPr>
  </w:style>
  <w:style w:type="character" w:customStyle="1" w:styleId="11">
    <w:name w:val="フッター (文字)1"/>
    <w:uiPriority w:val="99"/>
    <w:rsid w:val="00A94124"/>
    <w:rPr>
      <w:rFonts w:ascii="Century" w:eastAsia="ＭＳ 明朝" w:hAnsi="Century" w:cs="Times New Roman"/>
      <w:sz w:val="20"/>
      <w:szCs w:val="20"/>
    </w:rPr>
  </w:style>
  <w:style w:type="paragraph" w:customStyle="1" w:styleId="12">
    <w:name w:val="ポイント1"/>
    <w:basedOn w:val="a"/>
    <w:rsid w:val="00A94124"/>
    <w:rPr>
      <w:rFonts w:asciiTheme="majorEastAsia" w:eastAsiaTheme="majorEastAsia" w:hAnsiTheme="majorEastAsia" w:cs="Times New Roman"/>
      <w:b/>
    </w:rPr>
  </w:style>
  <w:style w:type="character" w:customStyle="1" w:styleId="13">
    <w:name w:val="ポイント (文字)1"/>
    <w:basedOn w:val="a0"/>
    <w:rsid w:val="00A94124"/>
    <w:rPr>
      <w:rFonts w:asciiTheme="majorEastAsia" w:eastAsiaTheme="majorEastAsia" w:hAnsiTheme="majorEastAsia" w:cs="Times New Roman"/>
      <w:b/>
      <w:sz w:val="20"/>
      <w:szCs w:val="20"/>
    </w:rPr>
  </w:style>
  <w:style w:type="paragraph" w:customStyle="1" w:styleId="14">
    <w:name w:val="図表1"/>
    <w:basedOn w:val="a"/>
    <w:rsid w:val="00A94124"/>
    <w:pPr>
      <w:jc w:val="center"/>
    </w:pPr>
    <w:rPr>
      <w:rFonts w:ascii="ＭＳ 明朝" w:eastAsia="ＭＳ 明朝" w:hAnsi="ＭＳ 明朝" w:cs="Times New Roman"/>
      <w:noProof/>
    </w:rPr>
  </w:style>
  <w:style w:type="character" w:customStyle="1" w:styleId="15">
    <w:name w:val="図表 (文字)1"/>
    <w:basedOn w:val="a0"/>
    <w:rsid w:val="00A94124"/>
    <w:rPr>
      <w:rFonts w:ascii="ＭＳ 明朝" w:eastAsia="ＭＳ 明朝" w:hAnsi="ＭＳ 明朝" w:cs="Times New Roman"/>
      <w:noProof/>
      <w:sz w:val="20"/>
      <w:szCs w:val="20"/>
    </w:rPr>
  </w:style>
  <w:style w:type="paragraph" w:styleId="aff0">
    <w:name w:val="Body Text"/>
    <w:basedOn w:val="a"/>
    <w:link w:val="aff1"/>
    <w:rsid w:val="001B265C"/>
    <w:pPr>
      <w:wordWrap w:val="0"/>
      <w:autoSpaceDE w:val="0"/>
      <w:autoSpaceDN w:val="0"/>
      <w:spacing w:line="362" w:lineRule="atLeast"/>
    </w:pPr>
    <w:rPr>
      <w:rFonts w:ascii="ＭＳ 明朝" w:eastAsia="ＭＳ 明朝" w:hAnsi="Century" w:cs="Times New Roman"/>
      <w:spacing w:val="2"/>
    </w:rPr>
  </w:style>
  <w:style w:type="character" w:customStyle="1" w:styleId="aff1">
    <w:name w:val="本文 (文字)"/>
    <w:basedOn w:val="a0"/>
    <w:link w:val="aff0"/>
    <w:rsid w:val="001B265C"/>
    <w:rPr>
      <w:rFonts w:ascii="ＭＳ 明朝" w:eastAsia="ＭＳ 明朝" w:hAnsi="Century"/>
      <w:spacing w:val="2"/>
      <w:kern w:val="2"/>
      <w:sz w:val="20"/>
      <w:szCs w:val="20"/>
    </w:rPr>
  </w:style>
  <w:style w:type="paragraph" w:styleId="aff2">
    <w:name w:val="Block Text"/>
    <w:basedOn w:val="a"/>
    <w:rsid w:val="001B265C"/>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3">
    <w:name w:val="Body Text Indent"/>
    <w:basedOn w:val="a"/>
    <w:link w:val="aff4"/>
    <w:rsid w:val="001B265C"/>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4">
    <w:name w:val="本文インデント (文字)"/>
    <w:basedOn w:val="a0"/>
    <w:link w:val="aff3"/>
    <w:rsid w:val="001B265C"/>
    <w:rPr>
      <w:rFonts w:ascii="ＭＳ 明朝" w:eastAsia="ＭＳ 明朝" w:hAnsi="Century"/>
      <w:spacing w:val="2"/>
      <w:kern w:val="2"/>
      <w:sz w:val="20"/>
      <w:szCs w:val="20"/>
    </w:rPr>
  </w:style>
  <w:style w:type="paragraph" w:customStyle="1" w:styleId="05">
    <w:name w:val="05本文"/>
    <w:basedOn w:val="a"/>
    <w:link w:val="050"/>
    <w:rsid w:val="001B265C"/>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1B265C"/>
    <w:rPr>
      <w:rFonts w:ascii="ＭＳ 明朝" w:eastAsia="ＭＳ 明朝" w:hAnsi="Century"/>
      <w:spacing w:val="2"/>
      <w:kern w:val="2"/>
      <w:sz w:val="20"/>
      <w:szCs w:val="20"/>
    </w:rPr>
  </w:style>
  <w:style w:type="table" w:styleId="aff5">
    <w:name w:val="Table Grid"/>
    <w:basedOn w:val="a1"/>
    <w:rsid w:val="001B265C"/>
    <w:rPr>
      <w:rFonts w:ascii="Symbol" w:eastAsia="ＭＳ 明朝" w:hAnsi="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rsid w:val="001B265C"/>
    <w:pPr>
      <w:autoSpaceDE w:val="0"/>
      <w:autoSpaceDN w:val="0"/>
      <w:snapToGrid w:val="0"/>
      <w:spacing w:line="362" w:lineRule="atLeast"/>
    </w:pPr>
    <w:rPr>
      <w:rFonts w:ascii="ＭＳ 明朝" w:eastAsia="ＭＳ 明朝" w:hAnsi="Century" w:cs="Times New Roman"/>
      <w:spacing w:val="2"/>
    </w:rPr>
  </w:style>
  <w:style w:type="character" w:customStyle="1" w:styleId="aff7">
    <w:name w:val="脚注文字列 (文字)"/>
    <w:basedOn w:val="a0"/>
    <w:link w:val="aff6"/>
    <w:uiPriority w:val="99"/>
    <w:rsid w:val="001B265C"/>
    <w:rPr>
      <w:rFonts w:ascii="ＭＳ 明朝" w:eastAsia="ＭＳ 明朝" w:hAnsi="Century"/>
      <w:spacing w:val="2"/>
      <w:kern w:val="2"/>
      <w:sz w:val="20"/>
      <w:szCs w:val="20"/>
    </w:rPr>
  </w:style>
  <w:style w:type="character" w:styleId="aff8">
    <w:name w:val="footnote reference"/>
    <w:basedOn w:val="a0"/>
    <w:uiPriority w:val="99"/>
    <w:rsid w:val="001B265C"/>
    <w:rPr>
      <w:vertAlign w:val="superscript"/>
    </w:rPr>
  </w:style>
  <w:style w:type="paragraph" w:customStyle="1" w:styleId="aff9">
    <w:name w:val="章文"/>
    <w:basedOn w:val="a"/>
    <w:link w:val="affa"/>
    <w:autoRedefine/>
    <w:qFormat/>
    <w:rsid w:val="001B265C"/>
    <w:pPr>
      <w:ind w:firstLineChars="100" w:firstLine="200"/>
    </w:pPr>
  </w:style>
  <w:style w:type="character" w:customStyle="1" w:styleId="affa">
    <w:name w:val="章文 (文字)"/>
    <w:basedOn w:val="050"/>
    <w:link w:val="aff9"/>
    <w:rsid w:val="001B265C"/>
    <w:rPr>
      <w:rFonts w:asciiTheme="minorEastAsia" w:eastAsia="ＭＳ 明朝" w:hAnsiTheme="minorEastAsia" w:cstheme="minorEastAsia"/>
      <w:spacing w:val="2"/>
      <w:kern w:val="2"/>
      <w:sz w:val="20"/>
      <w:szCs w:val="21"/>
    </w:rPr>
  </w:style>
  <w:style w:type="paragraph" w:customStyle="1" w:styleId="affb">
    <w:name w:val="数式"/>
    <w:link w:val="affc"/>
    <w:autoRedefine/>
    <w:qFormat/>
    <w:rsid w:val="00A425B5"/>
    <w:pPr>
      <w:autoSpaceDE w:val="0"/>
      <w:autoSpaceDN w:val="0"/>
      <w:spacing w:line="362" w:lineRule="atLeast"/>
      <w:ind w:leftChars="555" w:left="1110"/>
    </w:pPr>
    <w:rPr>
      <w:rFonts w:ascii="Cambria Math" w:hAnsi="Cambria Math" w:cstheme="majorBidi"/>
      <w:bCs/>
      <w:i/>
      <w:spacing w:val="2"/>
      <w:kern w:val="2"/>
      <w:sz w:val="20"/>
      <w:szCs w:val="21"/>
    </w:rPr>
  </w:style>
  <w:style w:type="character" w:customStyle="1" w:styleId="affc">
    <w:name w:val="数式 (文字)"/>
    <w:basedOn w:val="80"/>
    <w:link w:val="affb"/>
    <w:rsid w:val="00A425B5"/>
    <w:rPr>
      <w:rFonts w:ascii="Cambria Math" w:hAnsi="Cambria Math" w:cstheme="majorBidi"/>
      <w:bCs/>
      <w:i/>
      <w:iCs w:val="0"/>
      <w:spacing w:val="2"/>
      <w:kern w:val="2"/>
      <w:sz w:val="20"/>
      <w:szCs w:val="21"/>
    </w:rPr>
  </w:style>
  <w:style w:type="paragraph" w:customStyle="1" w:styleId="affd">
    <w:name w:val="ア題"/>
    <w:link w:val="affe"/>
    <w:autoRedefine/>
    <w:qFormat/>
    <w:rsid w:val="001B265C"/>
    <w:pPr>
      <w:wordWrap w:val="0"/>
      <w:autoSpaceDE w:val="0"/>
      <w:autoSpaceDN w:val="0"/>
      <w:ind w:leftChars="300" w:left="918" w:hangingChars="150" w:hanging="306"/>
    </w:pPr>
    <w:rPr>
      <w:rFonts w:ascii="ＭＳ 明朝" w:eastAsia="ＭＳ 明朝" w:hAnsi="Century" w:cstheme="majorBidi"/>
      <w:spacing w:val="2"/>
      <w:kern w:val="2"/>
      <w:sz w:val="20"/>
      <w:szCs w:val="20"/>
    </w:rPr>
  </w:style>
  <w:style w:type="character" w:customStyle="1" w:styleId="affe">
    <w:name w:val="ア題 (文字)"/>
    <w:basedOn w:val="70"/>
    <w:link w:val="affd"/>
    <w:rsid w:val="001B265C"/>
    <w:rPr>
      <w:rFonts w:ascii="ＭＳ 明朝" w:eastAsia="ＭＳ 明朝" w:hAnsi="Century" w:cstheme="majorBidi"/>
      <w:spacing w:val="2"/>
      <w:kern w:val="2"/>
      <w:sz w:val="20"/>
      <w:szCs w:val="20"/>
    </w:rPr>
  </w:style>
  <w:style w:type="paragraph" w:customStyle="1" w:styleId="afff">
    <w:name w:val="（１）文"/>
    <w:basedOn w:val="a"/>
    <w:link w:val="afff0"/>
    <w:autoRedefine/>
    <w:qFormat/>
    <w:rsid w:val="001B265C"/>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0">
    <w:name w:val="（１）文 (文字)"/>
    <w:basedOn w:val="60"/>
    <w:link w:val="afff"/>
    <w:rsid w:val="001B265C"/>
    <w:rPr>
      <w:rFonts w:ascii="ＭＳ 明朝" w:eastAsia="ＭＳ 明朝" w:hAnsi="Century" w:cstheme="majorBidi"/>
      <w:b w:val="0"/>
      <w:bCs w:val="0"/>
      <w:spacing w:val="2"/>
      <w:kern w:val="2"/>
      <w:sz w:val="20"/>
      <w:szCs w:val="20"/>
    </w:rPr>
  </w:style>
  <w:style w:type="paragraph" w:customStyle="1" w:styleId="afff1">
    <w:name w:val="（１）題"/>
    <w:basedOn w:val="a"/>
    <w:link w:val="afff2"/>
    <w:autoRedefine/>
    <w:qFormat/>
    <w:rsid w:val="001B265C"/>
    <w:pPr>
      <w:wordWrap w:val="0"/>
      <w:autoSpaceDE w:val="0"/>
      <w:autoSpaceDN w:val="0"/>
    </w:pPr>
    <w:rPr>
      <w:rFonts w:ascii="ＭＳ ゴシック" w:eastAsia="ＭＳ ゴシック" w:hAnsi="ＭＳ ゴシック" w:cstheme="majorBidi"/>
      <w:spacing w:val="2"/>
    </w:rPr>
  </w:style>
  <w:style w:type="character" w:customStyle="1" w:styleId="afff2">
    <w:name w:val="（１）題 (文字)"/>
    <w:basedOn w:val="50"/>
    <w:link w:val="afff1"/>
    <w:rsid w:val="001B265C"/>
    <w:rPr>
      <w:rFonts w:ascii="ＭＳ ゴシック" w:eastAsia="ＭＳ ゴシック" w:hAnsi="ＭＳ ゴシック" w:cstheme="majorBidi"/>
      <w:b w:val="0"/>
      <w:bCs w:val="0"/>
      <w:i w:val="0"/>
      <w:iCs w:val="0"/>
      <w:spacing w:val="2"/>
      <w:kern w:val="2"/>
      <w:sz w:val="20"/>
      <w:szCs w:val="20"/>
    </w:rPr>
  </w:style>
  <w:style w:type="paragraph" w:customStyle="1" w:styleId="afff3">
    <w:name w:val="１文"/>
    <w:basedOn w:val="a"/>
    <w:link w:val="afff4"/>
    <w:autoRedefine/>
    <w:qFormat/>
    <w:rsid w:val="001B265C"/>
    <w:pPr>
      <w:wordWrap w:val="0"/>
      <w:autoSpaceDE w:val="0"/>
      <w:autoSpaceDN w:val="0"/>
      <w:ind w:leftChars="100" w:left="204" w:firstLineChars="100" w:firstLine="204"/>
      <w:jc w:val="both"/>
    </w:pPr>
    <w:rPr>
      <w:rFonts w:ascii="ＭＳ 明朝" w:eastAsia="ＭＳ 明朝" w:hAnsi="Century" w:cstheme="majorBidi"/>
      <w:spacing w:val="2"/>
    </w:rPr>
  </w:style>
  <w:style w:type="character" w:customStyle="1" w:styleId="afff4">
    <w:name w:val="１文 (文字)"/>
    <w:basedOn w:val="40"/>
    <w:link w:val="afff3"/>
    <w:rsid w:val="001B265C"/>
    <w:rPr>
      <w:rFonts w:ascii="ＭＳ 明朝" w:eastAsia="ＭＳ 明朝" w:hAnsi="Century" w:cstheme="majorBidi"/>
      <w:b/>
      <w:bCs/>
      <w:spacing w:val="2"/>
      <w:kern w:val="2"/>
      <w:sz w:val="20"/>
      <w:szCs w:val="20"/>
    </w:rPr>
  </w:style>
  <w:style w:type="character" w:styleId="afff5">
    <w:name w:val="Hyperlink"/>
    <w:basedOn w:val="a0"/>
    <w:uiPriority w:val="99"/>
    <w:rsid w:val="00364C57"/>
    <w:rPr>
      <w:color w:val="0000FF" w:themeColor="hyperlink"/>
      <w:u w:val="single"/>
    </w:rPr>
  </w:style>
  <w:style w:type="paragraph" w:styleId="afff6">
    <w:name w:val="Plain Text"/>
    <w:basedOn w:val="a"/>
    <w:link w:val="afff7"/>
    <w:rsid w:val="00913708"/>
    <w:pPr>
      <w:widowControl/>
    </w:pPr>
    <w:rPr>
      <w:rFonts w:ascii="ＭＳ 明朝" w:eastAsia="ＭＳ 明朝" w:hAnsi="Courier New" w:cs="ＭＳ 明朝"/>
    </w:rPr>
  </w:style>
  <w:style w:type="character" w:customStyle="1" w:styleId="afff7">
    <w:name w:val="書式なし (文字)"/>
    <w:basedOn w:val="a0"/>
    <w:link w:val="afff6"/>
    <w:rsid w:val="00913708"/>
    <w:rPr>
      <w:rFonts w:ascii="ＭＳ 明朝" w:eastAsia="ＭＳ 明朝" w:hAnsi="Courier New" w:cs="ＭＳ 明朝"/>
      <w:kern w:val="2"/>
      <w:sz w:val="20"/>
      <w:szCs w:val="20"/>
    </w:rPr>
  </w:style>
  <w:style w:type="paragraph" w:customStyle="1" w:styleId="01">
    <w:name w:val="01_章題"/>
    <w:basedOn w:val="afff6"/>
    <w:link w:val="010"/>
    <w:rsid w:val="00913708"/>
    <w:pPr>
      <w:ind w:firstLine="281"/>
      <w:jc w:val="center"/>
    </w:pPr>
    <w:rPr>
      <w:rFonts w:ascii="ＭＳ ゴシック" w:eastAsia="ＭＳ ゴシック" w:hAnsi="ＭＳ ゴシック"/>
      <w:b/>
      <w:sz w:val="28"/>
    </w:rPr>
  </w:style>
  <w:style w:type="character" w:customStyle="1" w:styleId="010">
    <w:name w:val="01_章題 (文字)"/>
    <w:link w:val="01"/>
    <w:rsid w:val="00913708"/>
    <w:rPr>
      <w:rFonts w:ascii="ＭＳ ゴシック" w:eastAsia="ＭＳ ゴシック" w:hAnsi="ＭＳ ゴシック" w:cs="ＭＳ 明朝"/>
      <w:b/>
      <w:kern w:val="2"/>
      <w:sz w:val="28"/>
      <w:szCs w:val="20"/>
    </w:rPr>
  </w:style>
  <w:style w:type="paragraph" w:customStyle="1" w:styleId="100">
    <w:name w:val="10_１題"/>
    <w:basedOn w:val="afff6"/>
    <w:rsid w:val="00913708"/>
    <w:rPr>
      <w:rFonts w:ascii="ＭＳ ゴシック" w:eastAsia="ＭＳ ゴシック" w:hAnsi="ＭＳ ゴシック"/>
      <w:b/>
      <w:sz w:val="22"/>
      <w:szCs w:val="22"/>
    </w:rPr>
  </w:style>
  <w:style w:type="paragraph" w:customStyle="1" w:styleId="110">
    <w:name w:val="11_１文"/>
    <w:basedOn w:val="afff6"/>
    <w:qFormat/>
    <w:rsid w:val="00913708"/>
    <w:pPr>
      <w:ind w:leftChars="100" w:left="200" w:firstLineChars="100" w:firstLine="200"/>
    </w:pPr>
  </w:style>
  <w:style w:type="paragraph" w:customStyle="1" w:styleId="300">
    <w:name w:val="30_ア題"/>
    <w:basedOn w:val="afff6"/>
    <w:next w:val="310"/>
    <w:qFormat/>
    <w:rsid w:val="00913708"/>
    <w:pPr>
      <w:ind w:leftChars="200" w:left="600" w:hangingChars="100" w:hanging="200"/>
    </w:pPr>
  </w:style>
  <w:style w:type="paragraph" w:customStyle="1" w:styleId="310">
    <w:name w:val="31_ア文"/>
    <w:qFormat/>
    <w:rsid w:val="00913708"/>
    <w:pPr>
      <w:ind w:leftChars="300" w:left="600" w:firstLineChars="100" w:firstLine="200"/>
    </w:pPr>
    <w:rPr>
      <w:rFonts w:ascii="ＭＳ 明朝" w:eastAsia="ＭＳ 明朝" w:hAnsi="Courier New" w:cs="ＭＳ 明朝"/>
      <w:kern w:val="2"/>
      <w:sz w:val="20"/>
      <w:szCs w:val="20"/>
    </w:rPr>
  </w:style>
  <w:style w:type="paragraph" w:customStyle="1" w:styleId="200">
    <w:name w:val="20（１）題"/>
    <w:basedOn w:val="afff6"/>
    <w:next w:val="211"/>
    <w:qFormat/>
    <w:rsid w:val="00913708"/>
    <w:rPr>
      <w:rFonts w:ascii="ＭＳ ゴシック" w:eastAsia="ＭＳ ゴシック" w:hAnsi="ＭＳ ゴシック"/>
    </w:rPr>
  </w:style>
  <w:style w:type="paragraph" w:customStyle="1" w:styleId="211">
    <w:name w:val="21（１）文"/>
    <w:basedOn w:val="afff6"/>
    <w:qFormat/>
    <w:rsid w:val="00913708"/>
    <w:pPr>
      <w:tabs>
        <w:tab w:val="left" w:pos="207"/>
      </w:tabs>
      <w:ind w:leftChars="200" w:left="400" w:firstLineChars="100" w:firstLine="200"/>
    </w:pPr>
  </w:style>
  <w:style w:type="character" w:customStyle="1" w:styleId="25">
    <w:name w:val="フッター (文字)2"/>
    <w:uiPriority w:val="99"/>
    <w:rsid w:val="00913708"/>
    <w:rPr>
      <w:rFonts w:ascii="ＭＳ 明朝" w:hAnsi="Century"/>
      <w:spacing w:val="2"/>
      <w:kern w:val="2"/>
    </w:rPr>
  </w:style>
  <w:style w:type="character" w:customStyle="1" w:styleId="32">
    <w:name w:val="フッター (文字)3"/>
    <w:uiPriority w:val="99"/>
    <w:rsid w:val="00472C4E"/>
    <w:rPr>
      <w:rFonts w:ascii="ＭＳ 明朝" w:hAnsi="Century"/>
      <w:spacing w:val="2"/>
      <w:kern w:val="2"/>
    </w:rPr>
  </w:style>
  <w:style w:type="character" w:customStyle="1" w:styleId="111">
    <w:name w:val="見出し 1 (文字)1"/>
    <w:rsid w:val="00472C4E"/>
    <w:rPr>
      <w:rFonts w:ascii="ＭＳ ゴシック" w:eastAsia="ＭＳ ゴシック" w:hAnsi="ＭＳ ゴシック"/>
      <w:b/>
      <w:spacing w:val="2"/>
      <w:kern w:val="2"/>
      <w:sz w:val="36"/>
      <w:szCs w:val="36"/>
    </w:rPr>
  </w:style>
  <w:style w:type="character" w:customStyle="1" w:styleId="41">
    <w:name w:val="フッター (文字)4"/>
    <w:uiPriority w:val="99"/>
    <w:rsid w:val="009C52FE"/>
    <w:rPr>
      <w:rFonts w:ascii="ＭＳ 明朝" w:hAnsi="Century"/>
      <w:spacing w:val="2"/>
      <w:kern w:val="2"/>
    </w:rPr>
  </w:style>
  <w:style w:type="character" w:customStyle="1" w:styleId="51">
    <w:name w:val="フッター (文字)5"/>
    <w:uiPriority w:val="99"/>
    <w:rsid w:val="00AE1BA5"/>
    <w:rPr>
      <w:rFonts w:ascii="ＭＳ 明朝" w:hAnsi="Century"/>
      <w:spacing w:val="2"/>
      <w:kern w:val="2"/>
    </w:rPr>
  </w:style>
  <w:style w:type="paragraph" w:customStyle="1" w:styleId="311">
    <w:name w:val="31項文"/>
    <w:basedOn w:val="afff6"/>
    <w:link w:val="312"/>
    <w:qFormat/>
    <w:rsid w:val="009E031C"/>
    <w:pPr>
      <w:widowControl w:val="0"/>
      <w:ind w:leftChars="200" w:left="400" w:firstLineChars="100" w:firstLine="200"/>
      <w:jc w:val="both"/>
    </w:pPr>
    <w:rPr>
      <w:rFonts w:hAnsi="ＭＳ 明朝"/>
    </w:rPr>
  </w:style>
  <w:style w:type="character" w:customStyle="1" w:styleId="312">
    <w:name w:val="31項文 (文字)"/>
    <w:basedOn w:val="afff7"/>
    <w:link w:val="311"/>
    <w:rsid w:val="009E031C"/>
    <w:rPr>
      <w:rFonts w:ascii="ＭＳ 明朝" w:eastAsia="ＭＳ 明朝" w:hAnsi="ＭＳ 明朝" w:cs="ＭＳ 明朝"/>
      <w:kern w:val="2"/>
      <w:sz w:val="20"/>
      <w:szCs w:val="20"/>
    </w:rPr>
  </w:style>
  <w:style w:type="paragraph" w:customStyle="1" w:styleId="502">
    <w:name w:val="50リ2"/>
    <w:basedOn w:val="311"/>
    <w:qFormat/>
    <w:rsid w:val="009E031C"/>
    <w:pPr>
      <w:ind w:leftChars="300" w:left="1204" w:hangingChars="302" w:hanging="604"/>
    </w:pPr>
  </w:style>
  <w:style w:type="paragraph" w:customStyle="1" w:styleId="401">
    <w:name w:val="40リ1"/>
    <w:basedOn w:val="311"/>
    <w:qFormat/>
    <w:rsid w:val="009E031C"/>
  </w:style>
  <w:style w:type="paragraph" w:customStyle="1" w:styleId="201">
    <w:name w:val="20節題"/>
    <w:basedOn w:val="afff6"/>
    <w:rsid w:val="009E031C"/>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6"/>
    <w:qFormat/>
    <w:rsid w:val="009E031C"/>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2F61F3"/>
  </w:style>
  <w:style w:type="paragraph" w:styleId="Web">
    <w:name w:val="Normal (Web)"/>
    <w:basedOn w:val="a"/>
    <w:uiPriority w:val="99"/>
    <w:unhideWhenUsed/>
    <w:rsid w:val="002F61F3"/>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446FDB"/>
    <w:pPr>
      <w:autoSpaceDE w:val="0"/>
      <w:autoSpaceDN w:val="0"/>
      <w:spacing w:line="362" w:lineRule="atLeast"/>
      <w:ind w:left="200" w:hanging="200"/>
      <w:jc w:val="both"/>
    </w:pPr>
    <w:rPr>
      <w:rFonts w:ascii="ＭＳ 明朝" w:eastAsia="ＭＳ 明朝" w:hAnsi="ＭＳ 明朝" w:cs="Times New Roman"/>
      <w:spacing w:val="2"/>
    </w:rPr>
  </w:style>
  <w:style w:type="paragraph" w:customStyle="1" w:styleId="313">
    <w:name w:val="31（１）文"/>
    <w:basedOn w:val="a"/>
    <w:qFormat/>
    <w:rsid w:val="00446FDB"/>
    <w:pPr>
      <w:autoSpaceDE w:val="0"/>
      <w:autoSpaceDN w:val="0"/>
      <w:spacing w:line="362" w:lineRule="atLeast"/>
      <w:ind w:leftChars="200" w:left="408" w:firstLineChars="100" w:firstLine="204"/>
      <w:jc w:val="both"/>
    </w:pPr>
    <w:rPr>
      <w:rFonts w:ascii="ＭＳ 明朝" w:eastAsia="ＭＳ 明朝" w:hAnsi="ＭＳ 明朝" w:cs="Times New Roman"/>
      <w:spacing w:val="2"/>
    </w:rPr>
  </w:style>
  <w:style w:type="paragraph" w:customStyle="1" w:styleId="afff8">
    <w:name w:val="利用上の留意点等"/>
    <w:basedOn w:val="a"/>
    <w:link w:val="afff9"/>
    <w:qFormat/>
    <w:rsid w:val="00727F0D"/>
    <w:pPr>
      <w:ind w:left="1503" w:hanging="703"/>
      <w:jc w:val="center"/>
      <w:outlineLvl w:val="0"/>
    </w:pPr>
    <w:rPr>
      <w:rFonts w:ascii="ＭＳ ゴシック" w:eastAsia="ＭＳ ゴシック" w:hAnsi="ＭＳ ゴシック"/>
      <w:b/>
      <w:kern w:val="0"/>
      <w:sz w:val="28"/>
    </w:rPr>
  </w:style>
  <w:style w:type="character" w:customStyle="1" w:styleId="afff9">
    <w:name w:val="利用上の留意点等 (文字)"/>
    <w:basedOn w:val="10"/>
    <w:link w:val="afff8"/>
    <w:rsid w:val="00727F0D"/>
    <w:rPr>
      <w:rFonts w:ascii="ＭＳ ゴシック" w:eastAsia="ＭＳ ゴシック" w:hAnsi="ＭＳ ゴシック" w:cstheme="minorEastAsia"/>
      <w:b/>
      <w:bCs w:val="0"/>
      <w:kern w:val="32"/>
      <w:sz w:val="28"/>
      <w:szCs w:val="20"/>
    </w:rPr>
  </w:style>
  <w:style w:type="paragraph" w:customStyle="1" w:styleId="afffa">
    <w:name w:val="主な用語解説"/>
    <w:basedOn w:val="a"/>
    <w:link w:val="afffb"/>
    <w:qFormat/>
    <w:rsid w:val="00446FDB"/>
    <w:rPr>
      <w:rFonts w:asciiTheme="majorEastAsia" w:eastAsiaTheme="majorEastAsia" w:hAnsiTheme="majorEastAsia"/>
      <w:b/>
      <w:sz w:val="24"/>
      <w:szCs w:val="24"/>
    </w:rPr>
  </w:style>
  <w:style w:type="character" w:customStyle="1" w:styleId="afffb">
    <w:name w:val="主な用語解説 (文字)"/>
    <w:basedOn w:val="a0"/>
    <w:link w:val="afffa"/>
    <w:rsid w:val="00446FDB"/>
    <w:rPr>
      <w:rFonts w:asciiTheme="majorEastAsia" w:eastAsiaTheme="majorEastAsia" w:hAnsiTheme="majorEastAsia" w:cstheme="minorEastAsia"/>
      <w:b/>
      <w:kern w:val="2"/>
      <w:sz w:val="24"/>
      <w:szCs w:val="24"/>
    </w:rPr>
  </w:style>
  <w:style w:type="paragraph" w:customStyle="1" w:styleId="afffc">
    <w:name w:val="目次"/>
    <w:basedOn w:val="af9"/>
    <w:link w:val="afffd"/>
    <w:qFormat/>
    <w:rsid w:val="009007A7"/>
    <w:pPr>
      <w:spacing w:before="3864"/>
      <w:jc w:val="center"/>
      <w:outlineLvl w:val="0"/>
    </w:pPr>
  </w:style>
  <w:style w:type="character" w:customStyle="1" w:styleId="afffd">
    <w:name w:val="目次 (文字)"/>
    <w:basedOn w:val="a0"/>
    <w:link w:val="afffc"/>
    <w:rsid w:val="009007A7"/>
    <w:rPr>
      <w:rFonts w:asciiTheme="majorEastAsia" w:eastAsiaTheme="majorEastAsia" w:hAnsiTheme="majorEastAsia" w:cstheme="majorEastAsia"/>
      <w:b/>
      <w:bCs/>
      <w:kern w:val="32"/>
      <w:sz w:val="36"/>
      <w:szCs w:val="36"/>
    </w:rPr>
  </w:style>
  <w:style w:type="paragraph" w:customStyle="1" w:styleId="afffe">
    <w:name w:val="まえがき"/>
    <w:basedOn w:val="afff6"/>
    <w:link w:val="affff"/>
    <w:qFormat/>
    <w:rsid w:val="00323642"/>
    <w:pPr>
      <w:jc w:val="center"/>
      <w:outlineLvl w:val="0"/>
    </w:pPr>
    <w:rPr>
      <w:rFonts w:asciiTheme="majorEastAsia" w:eastAsiaTheme="majorEastAsia" w:hAnsiTheme="majorEastAsia"/>
      <w:sz w:val="28"/>
    </w:rPr>
  </w:style>
  <w:style w:type="character" w:customStyle="1" w:styleId="affff">
    <w:name w:val="まえがき (文字)"/>
    <w:basedOn w:val="afff7"/>
    <w:link w:val="afffe"/>
    <w:rsid w:val="00323642"/>
    <w:rPr>
      <w:rFonts w:asciiTheme="majorEastAsia" w:eastAsiaTheme="majorEastAsia" w:hAnsiTheme="majorEastAsia" w:cs="ＭＳ 明朝"/>
      <w:kern w:val="2"/>
      <w:sz w:val="28"/>
      <w:szCs w:val="20"/>
    </w:rPr>
  </w:style>
  <w:style w:type="paragraph" w:customStyle="1" w:styleId="affff0">
    <w:name w:val="第１、５部"/>
    <w:basedOn w:val="1"/>
    <w:autoRedefine/>
    <w:rsid w:val="00ED1226"/>
  </w:style>
  <w:style w:type="paragraph" w:styleId="16">
    <w:name w:val="toc 1"/>
    <w:basedOn w:val="a"/>
    <w:next w:val="a"/>
    <w:autoRedefine/>
    <w:uiPriority w:val="39"/>
    <w:rsid w:val="001539A2"/>
  </w:style>
  <w:style w:type="paragraph" w:styleId="26">
    <w:name w:val="toc 2"/>
    <w:basedOn w:val="a"/>
    <w:next w:val="a"/>
    <w:autoRedefine/>
    <w:uiPriority w:val="39"/>
    <w:rsid w:val="001539A2"/>
    <w:pPr>
      <w:ind w:leftChars="100" w:left="200"/>
    </w:pPr>
  </w:style>
  <w:style w:type="paragraph" w:styleId="33">
    <w:name w:val="toc 3"/>
    <w:basedOn w:val="a"/>
    <w:next w:val="a"/>
    <w:autoRedefine/>
    <w:uiPriority w:val="39"/>
    <w:rsid w:val="001539A2"/>
    <w:pPr>
      <w:ind w:leftChars="200" w:left="400"/>
    </w:pPr>
  </w:style>
  <w:style w:type="paragraph" w:customStyle="1" w:styleId="27">
    <w:name w:val="第2部統計表章題"/>
    <w:basedOn w:val="a"/>
    <w:next w:val="a"/>
    <w:link w:val="28"/>
    <w:autoRedefine/>
    <w:qFormat/>
    <w:rsid w:val="00157A2D"/>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157A2D"/>
    <w:rPr>
      <w:rFonts w:ascii="ＭＳ ゴシック" w:eastAsia="ＭＳ ゴシック" w:hAnsi="ＭＳ ゴシック" w:cstheme="minorEastAsia"/>
      <w:kern w:val="2"/>
      <w:sz w:val="32"/>
      <w:szCs w:val="32"/>
    </w:rPr>
  </w:style>
  <w:style w:type="paragraph" w:customStyle="1" w:styleId="affff1">
    <w:name w:val="統計表題続"/>
    <w:basedOn w:val="3"/>
    <w:link w:val="affff2"/>
    <w:autoRedefine/>
    <w:qFormat/>
    <w:rsid w:val="00157A2D"/>
    <w:pPr>
      <w:outlineLvl w:val="9"/>
    </w:pPr>
  </w:style>
  <w:style w:type="character" w:customStyle="1" w:styleId="affff2">
    <w:name w:val="統計表題続 (文字)"/>
    <w:basedOn w:val="30"/>
    <w:link w:val="affff1"/>
    <w:rsid w:val="00157A2D"/>
    <w:rPr>
      <w:rFonts w:asciiTheme="majorEastAsia" w:eastAsia="ＭＳ ゴシック" w:hAnsiTheme="majorEastAsia" w:cstheme="majorEastAsia"/>
      <w:b/>
      <w:kern w:val="2"/>
    </w:rPr>
  </w:style>
  <w:style w:type="paragraph" w:styleId="42">
    <w:name w:val="toc 4"/>
    <w:basedOn w:val="a"/>
    <w:next w:val="a"/>
    <w:autoRedefine/>
    <w:uiPriority w:val="39"/>
    <w:unhideWhenUsed/>
    <w:rsid w:val="00DD715C"/>
    <w:pPr>
      <w:ind w:leftChars="300" w:left="630"/>
      <w:jc w:val="both"/>
    </w:pPr>
    <w:rPr>
      <w:rFonts w:asciiTheme="minorHAnsi" w:hAnsiTheme="minorHAnsi" w:cstheme="minorBidi"/>
      <w:sz w:val="21"/>
      <w:szCs w:val="22"/>
    </w:rPr>
  </w:style>
  <w:style w:type="paragraph" w:styleId="52">
    <w:name w:val="toc 5"/>
    <w:basedOn w:val="a"/>
    <w:next w:val="a"/>
    <w:autoRedefine/>
    <w:uiPriority w:val="39"/>
    <w:unhideWhenUsed/>
    <w:rsid w:val="00DD715C"/>
    <w:pPr>
      <w:ind w:leftChars="400" w:left="840"/>
      <w:jc w:val="both"/>
    </w:pPr>
    <w:rPr>
      <w:rFonts w:asciiTheme="minorHAnsi" w:hAnsiTheme="minorHAnsi" w:cstheme="minorBidi"/>
      <w:sz w:val="21"/>
      <w:szCs w:val="22"/>
    </w:rPr>
  </w:style>
  <w:style w:type="paragraph" w:styleId="61">
    <w:name w:val="toc 6"/>
    <w:basedOn w:val="a"/>
    <w:next w:val="a"/>
    <w:autoRedefine/>
    <w:uiPriority w:val="39"/>
    <w:unhideWhenUsed/>
    <w:rsid w:val="00DD715C"/>
    <w:pPr>
      <w:ind w:leftChars="500" w:left="1050"/>
      <w:jc w:val="both"/>
    </w:pPr>
    <w:rPr>
      <w:rFonts w:asciiTheme="minorHAnsi" w:hAnsiTheme="minorHAnsi" w:cstheme="minorBidi"/>
      <w:sz w:val="21"/>
      <w:szCs w:val="22"/>
    </w:rPr>
  </w:style>
  <w:style w:type="paragraph" w:styleId="71">
    <w:name w:val="toc 7"/>
    <w:basedOn w:val="a"/>
    <w:next w:val="a"/>
    <w:autoRedefine/>
    <w:uiPriority w:val="39"/>
    <w:unhideWhenUsed/>
    <w:rsid w:val="00DD715C"/>
    <w:pPr>
      <w:ind w:leftChars="600" w:left="1260"/>
      <w:jc w:val="both"/>
    </w:pPr>
    <w:rPr>
      <w:rFonts w:asciiTheme="minorHAnsi" w:hAnsiTheme="minorHAnsi" w:cstheme="minorBidi"/>
      <w:sz w:val="21"/>
      <w:szCs w:val="22"/>
    </w:rPr>
  </w:style>
  <w:style w:type="paragraph" w:styleId="81">
    <w:name w:val="toc 8"/>
    <w:basedOn w:val="a"/>
    <w:next w:val="a"/>
    <w:autoRedefine/>
    <w:uiPriority w:val="39"/>
    <w:unhideWhenUsed/>
    <w:rsid w:val="00DD715C"/>
    <w:pPr>
      <w:ind w:leftChars="700" w:left="1470"/>
      <w:jc w:val="both"/>
    </w:pPr>
    <w:rPr>
      <w:rFonts w:asciiTheme="minorHAnsi" w:hAnsiTheme="minorHAnsi" w:cstheme="minorBidi"/>
      <w:sz w:val="21"/>
      <w:szCs w:val="22"/>
    </w:rPr>
  </w:style>
  <w:style w:type="paragraph" w:styleId="91">
    <w:name w:val="toc 9"/>
    <w:basedOn w:val="a"/>
    <w:next w:val="a"/>
    <w:autoRedefine/>
    <w:uiPriority w:val="39"/>
    <w:unhideWhenUsed/>
    <w:rsid w:val="00DD715C"/>
    <w:pPr>
      <w:ind w:leftChars="800" w:left="1680"/>
      <w:jc w:val="both"/>
    </w:pPr>
    <w:rPr>
      <w:rFonts w:asciiTheme="minorHAnsi" w:hAnsiTheme="minorHAnsi" w:cstheme="minorBidi"/>
      <w:sz w:val="21"/>
      <w:szCs w:val="22"/>
    </w:rPr>
  </w:style>
  <w:style w:type="character" w:styleId="affff3">
    <w:name w:val="FollowedHyperlink"/>
    <w:basedOn w:val="a0"/>
    <w:uiPriority w:val="99"/>
    <w:rsid w:val="00B7043B"/>
    <w:rPr>
      <w:color w:val="800080" w:themeColor="followedHyperlink"/>
      <w:u w:val="single"/>
    </w:rPr>
  </w:style>
  <w:style w:type="numbering" w:customStyle="1" w:styleId="17">
    <w:name w:val="リストなし1"/>
    <w:next w:val="a2"/>
    <w:uiPriority w:val="99"/>
    <w:semiHidden/>
    <w:unhideWhenUsed/>
    <w:rsid w:val="00C95BAE"/>
  </w:style>
  <w:style w:type="paragraph" w:styleId="affff4">
    <w:name w:val="envelope address"/>
    <w:basedOn w:val="a"/>
    <w:rsid w:val="00C95BAE"/>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5">
    <w:name w:val="table of figures"/>
    <w:basedOn w:val="a"/>
    <w:next w:val="a"/>
    <w:rsid w:val="00C95BAE"/>
    <w:pPr>
      <w:widowControl/>
    </w:pPr>
    <w:rPr>
      <w:rFonts w:ascii="Century" w:eastAsia="ＭＳ 明朝" w:hAnsi="Century" w:cs="Times New Roman"/>
      <w:i/>
      <w:spacing w:val="-4"/>
      <w:kern w:val="0"/>
    </w:rPr>
  </w:style>
  <w:style w:type="paragraph" w:styleId="affff6">
    <w:name w:val="endnote text"/>
    <w:basedOn w:val="a"/>
    <w:link w:val="affff7"/>
    <w:uiPriority w:val="99"/>
    <w:rsid w:val="00C95BAE"/>
    <w:pPr>
      <w:widowControl/>
      <w:snapToGrid w:val="0"/>
    </w:pPr>
    <w:rPr>
      <w:rFonts w:ascii="ＭＳ 明朝" w:eastAsia="ＭＳ 明朝" w:hAnsi="Century" w:cs="Times New Roman"/>
      <w:spacing w:val="-4"/>
      <w:kern w:val="0"/>
    </w:rPr>
  </w:style>
  <w:style w:type="character" w:customStyle="1" w:styleId="affff7">
    <w:name w:val="文末脚注文字列 (文字)"/>
    <w:basedOn w:val="a0"/>
    <w:link w:val="affff6"/>
    <w:uiPriority w:val="99"/>
    <w:rsid w:val="00C95BAE"/>
    <w:rPr>
      <w:rFonts w:ascii="ＭＳ 明朝" w:eastAsia="ＭＳ 明朝" w:hAnsi="Century"/>
      <w:spacing w:val="-4"/>
      <w:sz w:val="20"/>
      <w:szCs w:val="20"/>
    </w:rPr>
  </w:style>
  <w:style w:type="character" w:styleId="affff8">
    <w:name w:val="endnote reference"/>
    <w:basedOn w:val="a0"/>
    <w:uiPriority w:val="99"/>
    <w:rsid w:val="00C95BAE"/>
    <w:rPr>
      <w:vertAlign w:val="superscript"/>
    </w:rPr>
  </w:style>
  <w:style w:type="paragraph" w:customStyle="1" w:styleId="font5">
    <w:name w:val="font5"/>
    <w:basedOn w:val="a"/>
    <w:rsid w:val="00C95BAE"/>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95BAE"/>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95BAE"/>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95BAE"/>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95BAE"/>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95BAE"/>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95BAE"/>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95BAE"/>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95BAE"/>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95BAE"/>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95BAE"/>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95BAE"/>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95BAE"/>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95BAE"/>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95BAE"/>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95BAE"/>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95BAE"/>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95BAE"/>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95BAE"/>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95BAE"/>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95BAE"/>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95BAE"/>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95BAE"/>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95BAE"/>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95BAE"/>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95BAE"/>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9">
    <w:name w:val="Date"/>
    <w:basedOn w:val="a"/>
    <w:next w:val="a"/>
    <w:link w:val="affffa"/>
    <w:uiPriority w:val="99"/>
    <w:unhideWhenUsed/>
    <w:rsid w:val="00C95BAE"/>
    <w:pPr>
      <w:jc w:val="both"/>
    </w:pPr>
    <w:rPr>
      <w:rFonts w:asciiTheme="minorHAnsi" w:hAnsiTheme="minorHAnsi" w:cstheme="minorBidi"/>
      <w:sz w:val="21"/>
      <w:szCs w:val="22"/>
    </w:rPr>
  </w:style>
  <w:style w:type="character" w:customStyle="1" w:styleId="affffa">
    <w:name w:val="日付 (文字)"/>
    <w:basedOn w:val="a0"/>
    <w:link w:val="affff9"/>
    <w:uiPriority w:val="99"/>
    <w:rsid w:val="00C95BAE"/>
    <w:rPr>
      <w:rFonts w:cstheme="minorBidi"/>
      <w:kern w:val="2"/>
      <w:sz w:val="21"/>
    </w:rPr>
  </w:style>
  <w:style w:type="table" w:customStyle="1" w:styleId="18">
    <w:name w:val="表 (格子)1"/>
    <w:basedOn w:val="a1"/>
    <w:next w:val="aff5"/>
    <w:uiPriority w:val="59"/>
    <w:rsid w:val="00C95BA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0"/>
    <w:uiPriority w:val="99"/>
    <w:semiHidden/>
    <w:rsid w:val="00C95B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16"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styles" Target="styles.xml"/><Relationship Id="rId29" Type="http://schemas.openxmlformats.org/officeDocument/2006/relationships/image" Target="media/image2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8964</Words>
  <Characters>1612</Characters>
  <Application>Microsoft Office Word</Application>
  <DocSecurity>0</DocSecurity>
  <Lines>13</Lines>
  <Paragraphs>21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2016-10-12T01:58:00Z</dcterms:created>
  <dcterms:modified xsi:type="dcterms:W3CDTF">2016-10-12T04:55:00Z</dcterms:modified>
</cp:coreProperties>
</file>