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F3" w:rsidRPr="00AD47EC" w:rsidRDefault="00023EF3" w:rsidP="00023EF3">
      <w:pPr>
        <w:rPr>
          <w:color w:val="000000" w:themeColor="text1"/>
          <w:sz w:val="72"/>
          <w:szCs w:val="72"/>
        </w:rPr>
      </w:pPr>
    </w:p>
    <w:p w:rsidR="00023EF3" w:rsidRPr="00AD47EC" w:rsidRDefault="00023EF3" w:rsidP="00023EF3">
      <w:pPr>
        <w:rPr>
          <w:color w:val="000000" w:themeColor="text1"/>
          <w:sz w:val="72"/>
          <w:szCs w:val="72"/>
        </w:rPr>
      </w:pPr>
    </w:p>
    <w:p w:rsidR="00023EF3" w:rsidRPr="00AD47EC" w:rsidRDefault="00023EF3" w:rsidP="00023EF3">
      <w:pPr>
        <w:spacing w:line="700" w:lineRule="exact"/>
        <w:jc w:val="center"/>
        <w:rPr>
          <w:rFonts w:ascii="ＭＳ 明朝" w:hAnsi="ＭＳ 明朝"/>
          <w:b/>
          <w:color w:val="000000" w:themeColor="text1"/>
          <w:sz w:val="48"/>
          <w:szCs w:val="48"/>
        </w:rPr>
      </w:pPr>
      <w:r w:rsidRPr="00AD47EC">
        <w:rPr>
          <w:rFonts w:ascii="ＭＳ 明朝" w:hAnsi="ＭＳ 明朝" w:hint="eastAsia"/>
          <w:b/>
          <w:color w:val="000000" w:themeColor="text1"/>
          <w:spacing w:val="77"/>
          <w:kern w:val="0"/>
          <w:sz w:val="48"/>
          <w:szCs w:val="48"/>
          <w:fitText w:val="6204" w:id="670211840"/>
        </w:rPr>
        <w:t>平成</w:t>
      </w:r>
      <w:r w:rsidR="0065422F" w:rsidRPr="00AD47EC">
        <w:rPr>
          <w:rFonts w:ascii="ＭＳ 明朝" w:hAnsi="ＭＳ 明朝" w:hint="eastAsia"/>
          <w:b/>
          <w:color w:val="000000" w:themeColor="text1"/>
          <w:spacing w:val="77"/>
          <w:kern w:val="0"/>
          <w:sz w:val="48"/>
          <w:szCs w:val="48"/>
          <w:fitText w:val="6204" w:id="670211840"/>
        </w:rPr>
        <w:t>３０</w:t>
      </w:r>
      <w:r w:rsidRPr="00AD47EC">
        <w:rPr>
          <w:rFonts w:ascii="ＭＳ 明朝" w:hAnsi="ＭＳ 明朝" w:hint="eastAsia"/>
          <w:b/>
          <w:color w:val="000000" w:themeColor="text1"/>
          <w:spacing w:val="77"/>
          <w:kern w:val="0"/>
          <w:sz w:val="48"/>
          <w:szCs w:val="48"/>
          <w:fitText w:val="6204" w:id="670211840"/>
        </w:rPr>
        <w:t>年度人権施</w:t>
      </w:r>
      <w:r w:rsidRPr="00AD47EC">
        <w:rPr>
          <w:rFonts w:ascii="ＭＳ 明朝" w:hAnsi="ＭＳ 明朝" w:hint="eastAsia"/>
          <w:b/>
          <w:color w:val="000000" w:themeColor="text1"/>
          <w:kern w:val="0"/>
          <w:sz w:val="48"/>
          <w:szCs w:val="48"/>
          <w:fitText w:val="6204" w:id="670211840"/>
        </w:rPr>
        <w:t>策</w:t>
      </w:r>
    </w:p>
    <w:p w:rsidR="00023EF3" w:rsidRPr="00AD47EC" w:rsidRDefault="00023EF3" w:rsidP="00023EF3">
      <w:pPr>
        <w:spacing w:line="700" w:lineRule="exact"/>
        <w:jc w:val="center"/>
        <w:rPr>
          <w:rFonts w:ascii="ＭＳ 明朝" w:hAnsi="ＭＳ 明朝"/>
          <w:b/>
          <w:color w:val="000000" w:themeColor="text1"/>
          <w:kern w:val="0"/>
          <w:sz w:val="48"/>
          <w:szCs w:val="48"/>
        </w:rPr>
      </w:pPr>
      <w:r w:rsidRPr="00AD47EC">
        <w:rPr>
          <w:rFonts w:ascii="ＭＳ 明朝" w:hAnsi="ＭＳ 明朝" w:hint="eastAsia"/>
          <w:b/>
          <w:color w:val="000000" w:themeColor="text1"/>
          <w:spacing w:val="19"/>
          <w:kern w:val="0"/>
          <w:sz w:val="48"/>
          <w:szCs w:val="48"/>
          <w:fitText w:val="6204" w:id="670211841"/>
        </w:rPr>
        <w:t>並びに予算に関する要望</w:t>
      </w:r>
      <w:r w:rsidRPr="00AD47EC">
        <w:rPr>
          <w:rFonts w:ascii="ＭＳ 明朝" w:hAnsi="ＭＳ 明朝" w:hint="eastAsia"/>
          <w:b/>
          <w:color w:val="000000" w:themeColor="text1"/>
          <w:spacing w:val="2"/>
          <w:kern w:val="0"/>
          <w:sz w:val="48"/>
          <w:szCs w:val="48"/>
          <w:fitText w:val="6204" w:id="670211841"/>
        </w:rPr>
        <w:t>書</w:t>
      </w: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jc w:val="center"/>
        <w:rPr>
          <w:rFonts w:ascii="ＭＳ 明朝" w:hAnsi="ＭＳ 明朝"/>
          <w:b/>
          <w:color w:val="000000" w:themeColor="text1"/>
          <w:sz w:val="40"/>
          <w:szCs w:val="40"/>
        </w:rPr>
      </w:pPr>
      <w:r w:rsidRPr="00AD47EC">
        <w:rPr>
          <w:rFonts w:ascii="ＭＳ 明朝" w:hAnsi="ＭＳ 明朝" w:hint="eastAsia"/>
          <w:b/>
          <w:color w:val="000000" w:themeColor="text1"/>
          <w:sz w:val="40"/>
          <w:szCs w:val="40"/>
        </w:rPr>
        <w:t>平成２</w:t>
      </w:r>
      <w:r w:rsidR="0065422F" w:rsidRPr="00AD47EC">
        <w:rPr>
          <w:rFonts w:ascii="ＭＳ 明朝" w:hAnsi="ＭＳ 明朝" w:hint="eastAsia"/>
          <w:b/>
          <w:color w:val="000000" w:themeColor="text1"/>
          <w:sz w:val="40"/>
          <w:szCs w:val="40"/>
        </w:rPr>
        <w:t>９</w:t>
      </w:r>
      <w:r w:rsidRPr="00AD47EC">
        <w:rPr>
          <w:rFonts w:ascii="ＭＳ 明朝" w:hAnsi="ＭＳ 明朝" w:hint="eastAsia"/>
          <w:b/>
          <w:color w:val="000000" w:themeColor="text1"/>
          <w:sz w:val="40"/>
          <w:szCs w:val="40"/>
        </w:rPr>
        <w:t>年</w:t>
      </w:r>
      <w:r w:rsidR="004C2FB6" w:rsidRPr="00AD47EC">
        <w:rPr>
          <w:rFonts w:ascii="ＭＳ 明朝" w:hAnsi="ＭＳ 明朝" w:hint="eastAsia"/>
          <w:b/>
          <w:color w:val="000000" w:themeColor="text1"/>
          <w:sz w:val="40"/>
          <w:szCs w:val="40"/>
        </w:rPr>
        <w:t>７</w:t>
      </w:r>
      <w:r w:rsidRPr="00AD47EC">
        <w:rPr>
          <w:rFonts w:ascii="ＭＳ 明朝" w:hAnsi="ＭＳ 明朝" w:hint="eastAsia"/>
          <w:b/>
          <w:color w:val="000000" w:themeColor="text1"/>
          <w:sz w:val="40"/>
          <w:szCs w:val="40"/>
        </w:rPr>
        <w:t>月</w:t>
      </w: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spacing w:line="700" w:lineRule="exact"/>
        <w:jc w:val="center"/>
        <w:rPr>
          <w:b/>
          <w:color w:val="000000" w:themeColor="text1"/>
          <w:sz w:val="44"/>
          <w:szCs w:val="44"/>
        </w:rPr>
      </w:pPr>
      <w:r w:rsidRPr="00AD47EC">
        <w:rPr>
          <w:rFonts w:hint="eastAsia"/>
          <w:b/>
          <w:color w:val="000000" w:themeColor="text1"/>
          <w:spacing w:val="861"/>
          <w:kern w:val="0"/>
          <w:sz w:val="44"/>
          <w:szCs w:val="44"/>
          <w:fitText w:val="4770" w:id="670211842"/>
        </w:rPr>
        <w:t>大阪</w:t>
      </w:r>
      <w:r w:rsidRPr="00AD47EC">
        <w:rPr>
          <w:rFonts w:hint="eastAsia"/>
          <w:b/>
          <w:color w:val="000000" w:themeColor="text1"/>
          <w:kern w:val="0"/>
          <w:sz w:val="44"/>
          <w:szCs w:val="44"/>
          <w:fitText w:val="4770" w:id="670211842"/>
        </w:rPr>
        <w:t>府</w:t>
      </w:r>
    </w:p>
    <w:p w:rsidR="00023EF3" w:rsidRPr="00AD47EC" w:rsidRDefault="00023EF3" w:rsidP="00023EF3">
      <w:pPr>
        <w:spacing w:line="700" w:lineRule="exact"/>
        <w:jc w:val="center"/>
        <w:rPr>
          <w:b/>
          <w:color w:val="000000" w:themeColor="text1"/>
          <w:sz w:val="44"/>
          <w:szCs w:val="44"/>
        </w:rPr>
      </w:pPr>
      <w:r w:rsidRPr="00AD47EC">
        <w:rPr>
          <w:rFonts w:hint="eastAsia"/>
          <w:b/>
          <w:color w:val="000000" w:themeColor="text1"/>
          <w:spacing w:val="212"/>
          <w:kern w:val="0"/>
          <w:sz w:val="44"/>
          <w:szCs w:val="44"/>
          <w:fitText w:val="4770" w:id="670211843"/>
        </w:rPr>
        <w:t>大阪府市長</w:t>
      </w:r>
      <w:r w:rsidRPr="00AD47EC">
        <w:rPr>
          <w:rFonts w:hint="eastAsia"/>
          <w:b/>
          <w:color w:val="000000" w:themeColor="text1"/>
          <w:kern w:val="0"/>
          <w:sz w:val="44"/>
          <w:szCs w:val="44"/>
          <w:fitText w:val="4770" w:id="670211843"/>
        </w:rPr>
        <w:t>会</w:t>
      </w:r>
    </w:p>
    <w:p w:rsidR="00023EF3" w:rsidRPr="00AD47EC" w:rsidRDefault="00023EF3" w:rsidP="00023EF3">
      <w:pPr>
        <w:spacing w:line="700" w:lineRule="exact"/>
        <w:jc w:val="center"/>
        <w:rPr>
          <w:b/>
          <w:color w:val="000000" w:themeColor="text1"/>
          <w:sz w:val="44"/>
          <w:szCs w:val="44"/>
        </w:rPr>
      </w:pPr>
      <w:r w:rsidRPr="00AD47EC">
        <w:rPr>
          <w:rFonts w:hint="eastAsia"/>
          <w:b/>
          <w:color w:val="000000" w:themeColor="text1"/>
          <w:spacing w:val="140"/>
          <w:kern w:val="0"/>
          <w:sz w:val="44"/>
          <w:szCs w:val="44"/>
          <w:fitText w:val="4770" w:id="670211844"/>
        </w:rPr>
        <w:t>大阪府町村長</w:t>
      </w:r>
      <w:r w:rsidRPr="00AD47EC">
        <w:rPr>
          <w:rFonts w:hint="eastAsia"/>
          <w:b/>
          <w:color w:val="000000" w:themeColor="text1"/>
          <w:spacing w:val="-1"/>
          <w:kern w:val="0"/>
          <w:sz w:val="44"/>
          <w:szCs w:val="44"/>
          <w:fitText w:val="4770" w:id="670211844"/>
        </w:rPr>
        <w:t>会</w:t>
      </w: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jc w:val="right"/>
        <w:rPr>
          <w:rFonts w:ascii="ＭＳ 明朝" w:hAnsi="ＭＳ 明朝"/>
          <w:color w:val="000000" w:themeColor="text1"/>
          <w:spacing w:val="20"/>
          <w:sz w:val="24"/>
        </w:rPr>
      </w:pPr>
      <w:r w:rsidRPr="00AD47EC">
        <w:rPr>
          <w:rFonts w:ascii="ＭＳ 明朝" w:hAnsi="ＭＳ 明朝" w:hint="eastAsia"/>
          <w:color w:val="000000" w:themeColor="text1"/>
          <w:spacing w:val="20"/>
          <w:sz w:val="24"/>
        </w:rPr>
        <w:lastRenderedPageBreak/>
        <w:t>平成２</w:t>
      </w:r>
      <w:r w:rsidR="0065422F" w:rsidRPr="00AD47EC">
        <w:rPr>
          <w:rFonts w:ascii="ＭＳ 明朝" w:hAnsi="ＭＳ 明朝" w:hint="eastAsia"/>
          <w:color w:val="000000" w:themeColor="text1"/>
          <w:spacing w:val="20"/>
          <w:sz w:val="24"/>
        </w:rPr>
        <w:t>９</w:t>
      </w:r>
      <w:r w:rsidRPr="00AD47EC">
        <w:rPr>
          <w:rFonts w:ascii="ＭＳ 明朝" w:hAnsi="ＭＳ 明朝" w:hint="eastAsia"/>
          <w:color w:val="000000" w:themeColor="text1"/>
          <w:spacing w:val="20"/>
          <w:sz w:val="24"/>
        </w:rPr>
        <w:t>年</w:t>
      </w:r>
      <w:r w:rsidR="004C2FB6" w:rsidRPr="00AD47EC">
        <w:rPr>
          <w:rFonts w:ascii="ＭＳ 明朝" w:hAnsi="ＭＳ 明朝" w:hint="eastAsia"/>
          <w:color w:val="000000" w:themeColor="text1"/>
          <w:spacing w:val="20"/>
          <w:sz w:val="24"/>
        </w:rPr>
        <w:t>７</w:t>
      </w:r>
      <w:r w:rsidRPr="00AD47EC">
        <w:rPr>
          <w:rFonts w:ascii="ＭＳ 明朝" w:hAnsi="ＭＳ 明朝" w:hint="eastAsia"/>
          <w:color w:val="000000" w:themeColor="text1"/>
          <w:spacing w:val="20"/>
          <w:sz w:val="24"/>
        </w:rPr>
        <w:t>月</w:t>
      </w:r>
      <w:r w:rsidR="004C2FB6" w:rsidRPr="00AD47EC">
        <w:rPr>
          <w:rFonts w:ascii="ＭＳ 明朝" w:hAnsi="ＭＳ 明朝" w:hint="eastAsia"/>
          <w:color w:val="000000" w:themeColor="text1"/>
          <w:spacing w:val="20"/>
          <w:sz w:val="24"/>
        </w:rPr>
        <w:t>２</w:t>
      </w:r>
      <w:r w:rsidR="009E4407" w:rsidRPr="00AD47EC">
        <w:rPr>
          <w:rFonts w:ascii="ＭＳ 明朝" w:hAnsi="ＭＳ 明朝" w:hint="eastAsia"/>
          <w:color w:val="000000" w:themeColor="text1"/>
          <w:spacing w:val="20"/>
          <w:sz w:val="24"/>
        </w:rPr>
        <w:t>６</w:t>
      </w:r>
      <w:r w:rsidRPr="00AD47EC">
        <w:rPr>
          <w:rFonts w:ascii="ＭＳ 明朝" w:hAnsi="ＭＳ 明朝" w:hint="eastAsia"/>
          <w:color w:val="000000" w:themeColor="text1"/>
          <w:spacing w:val="20"/>
          <w:sz w:val="24"/>
        </w:rPr>
        <w:t>日</w:t>
      </w: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4C2FB6" w:rsidP="00023EF3">
      <w:pPr>
        <w:snapToGrid w:val="0"/>
        <w:ind w:firstLineChars="81" w:firstLine="237"/>
        <w:jc w:val="center"/>
        <w:rPr>
          <w:rFonts w:ascii="ＭＳ ゴシック" w:eastAsia="ＭＳ ゴシック" w:hAnsi="ＭＳ ゴシック"/>
          <w:b/>
          <w:color w:val="000000" w:themeColor="text1"/>
          <w:spacing w:val="20"/>
          <w:szCs w:val="28"/>
        </w:rPr>
      </w:pPr>
      <w:r w:rsidRPr="00AD47EC">
        <w:rPr>
          <w:rFonts w:ascii="ＭＳ ゴシック" w:eastAsia="ＭＳ ゴシック" w:hAnsi="ＭＳ ゴシック" w:hint="eastAsia"/>
          <w:b/>
          <w:color w:val="000000" w:themeColor="text1"/>
          <w:spacing w:val="20"/>
          <w:szCs w:val="28"/>
        </w:rPr>
        <w:t>平成</w:t>
      </w:r>
      <w:r w:rsidR="0065422F" w:rsidRPr="00AD47EC">
        <w:rPr>
          <w:rFonts w:ascii="ＭＳ ゴシック" w:eastAsia="ＭＳ ゴシック" w:hAnsi="ＭＳ ゴシック" w:hint="eastAsia"/>
          <w:b/>
          <w:color w:val="000000" w:themeColor="text1"/>
          <w:spacing w:val="20"/>
          <w:szCs w:val="28"/>
        </w:rPr>
        <w:t>３０</w:t>
      </w:r>
      <w:r w:rsidR="00023EF3" w:rsidRPr="00AD47EC">
        <w:rPr>
          <w:rFonts w:ascii="ＭＳ ゴシック" w:eastAsia="ＭＳ ゴシック" w:hAnsi="ＭＳ ゴシック" w:hint="eastAsia"/>
          <w:b/>
          <w:color w:val="000000" w:themeColor="text1"/>
          <w:spacing w:val="20"/>
          <w:szCs w:val="28"/>
        </w:rPr>
        <w:t>年度人権施策並びに予算に関する要望書</w:t>
      </w: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r w:rsidRPr="00AD47EC">
        <w:rPr>
          <w:rFonts w:ascii="ＭＳ 明朝" w:hAnsi="ＭＳ 明朝" w:hint="eastAsia"/>
          <w:color w:val="000000" w:themeColor="text1"/>
          <w:spacing w:val="102"/>
          <w:kern w:val="0"/>
          <w:sz w:val="22"/>
          <w:szCs w:val="22"/>
          <w:fitText w:val="1920" w:id="670211845"/>
        </w:rPr>
        <w:t>大阪府知</w:t>
      </w:r>
      <w:r w:rsidRPr="00AD47EC">
        <w:rPr>
          <w:rFonts w:ascii="ＭＳ 明朝" w:hAnsi="ＭＳ 明朝" w:hint="eastAsia"/>
          <w:color w:val="000000" w:themeColor="text1"/>
          <w:spacing w:val="2"/>
          <w:kern w:val="0"/>
          <w:sz w:val="22"/>
          <w:szCs w:val="22"/>
          <w:fitText w:val="1920" w:id="670211845"/>
        </w:rPr>
        <w:t>事</w:t>
      </w:r>
      <w:r w:rsidRPr="00AD47EC">
        <w:rPr>
          <w:rFonts w:ascii="ＭＳ 明朝" w:hAnsi="ＭＳ 明朝" w:hint="eastAsia"/>
          <w:color w:val="000000" w:themeColor="text1"/>
          <w:kern w:val="0"/>
          <w:sz w:val="22"/>
          <w:szCs w:val="22"/>
        </w:rPr>
        <w:t xml:space="preserve">　　</w:t>
      </w:r>
      <w:r w:rsidRPr="00AD47EC">
        <w:rPr>
          <w:rFonts w:ascii="ＭＳ 明朝" w:hAnsi="ＭＳ 明朝" w:hint="eastAsia"/>
          <w:color w:val="000000" w:themeColor="text1"/>
          <w:szCs w:val="28"/>
        </w:rPr>
        <w:t>松　井　一　郎</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shd w:val="clear" w:color="auto" w:fill="FFFF00"/>
        </w:rPr>
      </w:pPr>
      <w:r w:rsidRPr="00AD47EC">
        <w:rPr>
          <w:rFonts w:ascii="ＭＳ 明朝" w:hAnsi="ＭＳ 明朝" w:hint="eastAsia"/>
          <w:color w:val="000000" w:themeColor="text1"/>
          <w:spacing w:val="11"/>
          <w:kern w:val="0"/>
          <w:sz w:val="22"/>
          <w:szCs w:val="22"/>
          <w:fitText w:val="1920" w:id="670211846"/>
        </w:rPr>
        <w:t>大阪府市長会会</w:t>
      </w:r>
      <w:r w:rsidRPr="00AD47EC">
        <w:rPr>
          <w:rFonts w:ascii="ＭＳ 明朝" w:hAnsi="ＭＳ 明朝" w:hint="eastAsia"/>
          <w:color w:val="000000" w:themeColor="text1"/>
          <w:spacing w:val="3"/>
          <w:kern w:val="0"/>
          <w:sz w:val="22"/>
          <w:szCs w:val="22"/>
          <w:fitText w:val="1920" w:id="670211846"/>
        </w:rPr>
        <w:t>長</w:t>
      </w:r>
      <w:r w:rsidRPr="00AD47EC">
        <w:rPr>
          <w:rFonts w:ascii="ＭＳ 明朝" w:hAnsi="ＭＳ 明朝" w:hint="eastAsia"/>
          <w:color w:val="000000" w:themeColor="text1"/>
          <w:kern w:val="0"/>
          <w:sz w:val="22"/>
          <w:szCs w:val="22"/>
        </w:rPr>
        <w:t xml:space="preserve">　　</w:t>
      </w:r>
      <w:r w:rsidR="00A721B7" w:rsidRPr="00AD47EC">
        <w:rPr>
          <w:rFonts w:ascii="ＭＳ 明朝" w:hAnsi="ＭＳ 明朝" w:hint="eastAsia"/>
          <w:color w:val="000000" w:themeColor="text1"/>
          <w:szCs w:val="28"/>
        </w:rPr>
        <w:t>阪　口　伸　六</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rightChars="274" w:right="690"/>
        <w:jc w:val="right"/>
        <w:rPr>
          <w:rFonts w:ascii="ＭＳ 明朝" w:hAnsi="ＭＳ 明朝"/>
          <w:color w:val="000000" w:themeColor="text1"/>
          <w:szCs w:val="28"/>
        </w:rPr>
      </w:pPr>
      <w:r w:rsidRPr="00AD47EC">
        <w:rPr>
          <w:rFonts w:ascii="ＭＳ 明朝" w:hAnsi="ＭＳ 明朝" w:hint="eastAsia"/>
          <w:color w:val="000000" w:themeColor="text1"/>
          <w:w w:val="96"/>
          <w:kern w:val="0"/>
          <w:sz w:val="22"/>
          <w:szCs w:val="22"/>
          <w:fitText w:val="1920" w:id="670211847"/>
        </w:rPr>
        <w:t>大阪府町村長会会</w:t>
      </w:r>
      <w:r w:rsidRPr="00AD47EC">
        <w:rPr>
          <w:rFonts w:ascii="ＭＳ 明朝" w:hAnsi="ＭＳ 明朝" w:hint="eastAsia"/>
          <w:color w:val="000000" w:themeColor="text1"/>
          <w:spacing w:val="15"/>
          <w:w w:val="96"/>
          <w:kern w:val="0"/>
          <w:sz w:val="22"/>
          <w:szCs w:val="22"/>
          <w:fitText w:val="1920" w:id="670211847"/>
        </w:rPr>
        <w:t>長</w:t>
      </w:r>
      <w:r w:rsidRPr="00AD47EC">
        <w:rPr>
          <w:rFonts w:ascii="ＭＳ 明朝" w:hAnsi="ＭＳ 明朝" w:hint="eastAsia"/>
          <w:color w:val="000000" w:themeColor="text1"/>
          <w:kern w:val="0"/>
          <w:sz w:val="22"/>
          <w:szCs w:val="22"/>
        </w:rPr>
        <w:t xml:space="preserve">　　</w:t>
      </w:r>
      <w:r w:rsidRPr="00AD47EC">
        <w:rPr>
          <w:rFonts w:ascii="ＭＳ 明朝" w:hAnsi="ＭＳ 明朝" w:hint="eastAsia"/>
          <w:color w:val="000000" w:themeColor="text1"/>
          <w:szCs w:val="28"/>
        </w:rPr>
        <w:t>松　本　昌　親</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大阪府及び府内市町村の</w:t>
      </w:r>
      <w:r w:rsidR="003C341D" w:rsidRPr="00AD47EC">
        <w:rPr>
          <w:rFonts w:hint="eastAsia"/>
          <w:color w:val="000000" w:themeColor="text1"/>
          <w:sz w:val="24"/>
        </w:rPr>
        <w:t>様々な</w:t>
      </w:r>
      <w:r w:rsidRPr="00AD47EC">
        <w:rPr>
          <w:rFonts w:hint="eastAsia"/>
          <w:color w:val="000000" w:themeColor="text1"/>
          <w:sz w:val="24"/>
        </w:rPr>
        <w:t>人権問題解決のための施策の推進に、格別の御高配を賜り厚くお礼申し上げます。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大阪府及び府内市町村におきましては、すべての人の人権が尊重される豊かな社会の実現を目指し、人権意識の高揚を図るための施策、人権擁護に資する施策を推進しています。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しかしながら、障がい者や外国人への就労等の差別、子どもへの虐待やいじめ、女性への暴力などの人権侵害に加えて、戸籍謄本等の不正取得、インターネット上での人権侵害事象や在日外国人に対するヘイトスピーチ、不動産取引に関連して部落差別等につながる情報の収集・報告が行われていたという差別調査事象が引き続き発生するなど、人権を取り巻く環境は大変厳しい状況にあり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今後とも、大阪府及び府内市町村は連携しながら更なる人権施策の充実を図ってまいりますが、人権問題の早期かつ根本的な解決のためには、国における施策の充実や必要な財源の確保などが不可欠です。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ついては、本要望書に記載の要望内容について適切な措置を講じられるようお願い申し上げます。</w:t>
      </w:r>
    </w:p>
    <w:p w:rsidR="00023EF3" w:rsidRPr="00AD47EC" w:rsidRDefault="00023EF3" w:rsidP="00023EF3">
      <w:pPr>
        <w:widowControl/>
        <w:jc w:val="left"/>
        <w:rPr>
          <w:color w:val="000000" w:themeColor="text1"/>
          <w:spacing w:val="2"/>
          <w:sz w:val="32"/>
          <w:szCs w:val="32"/>
        </w:rPr>
      </w:pPr>
      <w:r w:rsidRPr="00AD47EC">
        <w:rPr>
          <w:color w:val="000000" w:themeColor="text1"/>
          <w:spacing w:val="2"/>
          <w:sz w:val="32"/>
          <w:szCs w:val="32"/>
        </w:rPr>
        <w:br w:type="page"/>
      </w:r>
    </w:p>
    <w:p w:rsidR="00023EF3" w:rsidRPr="00AD47EC" w:rsidRDefault="00023EF3" w:rsidP="00023EF3">
      <w:pPr>
        <w:jc w:val="center"/>
        <w:rPr>
          <w:rFonts w:hAnsi="Times New Roman"/>
          <w:color w:val="000000" w:themeColor="text1"/>
          <w:spacing w:val="4"/>
          <w:sz w:val="32"/>
          <w:szCs w:val="32"/>
        </w:rPr>
      </w:pPr>
      <w:r w:rsidRPr="00AD47EC">
        <w:rPr>
          <w:rFonts w:hint="eastAsia"/>
          <w:color w:val="000000" w:themeColor="text1"/>
          <w:spacing w:val="2"/>
          <w:sz w:val="32"/>
          <w:szCs w:val="32"/>
        </w:rPr>
        <w:lastRenderedPageBreak/>
        <w:t>目　　　　　　次</w:t>
      </w:r>
    </w:p>
    <w:p w:rsidR="00023EF3" w:rsidRPr="00AD47EC" w:rsidRDefault="00023EF3" w:rsidP="00023EF3">
      <w:pPr>
        <w:spacing w:line="500" w:lineRule="exact"/>
        <w:rPr>
          <w:rFonts w:hAnsi="Times New Roman"/>
          <w:color w:val="000000" w:themeColor="text1"/>
          <w:spacing w:val="4"/>
        </w:rPr>
      </w:pPr>
    </w:p>
    <w:p w:rsidR="00023EF3" w:rsidRPr="00AD47EC" w:rsidRDefault="00023EF3" w:rsidP="00023EF3">
      <w:pPr>
        <w:spacing w:line="500" w:lineRule="exact"/>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AD47EC">
        <w:rPr>
          <w:rFonts w:hAnsi="Times New Roman" w:hint="eastAsia"/>
          <w:color w:val="000000" w:themeColor="text1"/>
          <w:spacing w:val="615"/>
          <w:kern w:val="0"/>
          <w:sz w:val="24"/>
          <w:fitText w:val="3180" w:id="670211848"/>
        </w:rPr>
        <w:t>内閣</w:t>
      </w:r>
      <w:r w:rsidRPr="00AD47EC">
        <w:rPr>
          <w:rFonts w:hAnsi="Times New Roman" w:hint="eastAsia"/>
          <w:color w:val="000000" w:themeColor="text1"/>
          <w:kern w:val="0"/>
          <w:sz w:val="24"/>
          <w:fitText w:val="3180" w:id="670211848"/>
        </w:rPr>
        <w:t>府</w:t>
      </w:r>
      <w:r w:rsidRPr="00AD47EC">
        <w:rPr>
          <w:rFonts w:hAnsi="Times New Roman" w:hint="eastAsia"/>
          <w:color w:val="000000" w:themeColor="text1"/>
          <w:spacing w:val="4"/>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１</w:t>
      </w:r>
    </w:p>
    <w:p w:rsidR="00023EF3" w:rsidRPr="00AD47EC" w:rsidRDefault="00023EF3" w:rsidP="00023EF3">
      <w:pPr>
        <w:spacing w:line="500" w:lineRule="exact"/>
        <w:jc w:val="center"/>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49"/>
        </w:rPr>
        <w:t>総務</w:t>
      </w:r>
      <w:r w:rsidRPr="00AD47EC">
        <w:rPr>
          <w:rFonts w:hint="eastAsia"/>
          <w:color w:val="000000" w:themeColor="text1"/>
          <w:kern w:val="0"/>
          <w:sz w:val="24"/>
          <w:fitText w:val="3180" w:id="670211849"/>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50"/>
        </w:rPr>
        <w:t>法務</w:t>
      </w:r>
      <w:r w:rsidRPr="00AD47EC">
        <w:rPr>
          <w:rFonts w:hint="eastAsia"/>
          <w:color w:val="000000" w:themeColor="text1"/>
          <w:kern w:val="0"/>
          <w:sz w:val="24"/>
          <w:fitText w:val="3180" w:id="670211850"/>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1"/>
        </w:rPr>
        <w:t>財務</w:t>
      </w:r>
      <w:r w:rsidRPr="00AD47EC">
        <w:rPr>
          <w:rFonts w:hint="eastAsia"/>
          <w:color w:val="000000" w:themeColor="text1"/>
          <w:kern w:val="0"/>
          <w:sz w:val="24"/>
          <w:fitText w:val="3180" w:id="670211851"/>
        </w:rPr>
        <w:t>省</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６</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247"/>
          <w:kern w:val="0"/>
          <w:sz w:val="24"/>
          <w:fitText w:val="3180" w:id="670211852"/>
        </w:rPr>
        <w:t>文部科学</w:t>
      </w:r>
      <w:r w:rsidRPr="00AD47EC">
        <w:rPr>
          <w:rFonts w:hint="eastAsia"/>
          <w:color w:val="000000" w:themeColor="text1"/>
          <w:spacing w:val="2"/>
          <w:kern w:val="0"/>
          <w:sz w:val="24"/>
          <w:fitText w:val="3180" w:id="670211852"/>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７</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247"/>
          <w:kern w:val="0"/>
          <w:sz w:val="24"/>
          <w:fitText w:val="3180" w:id="670211853"/>
        </w:rPr>
        <w:t>厚生労働</w:t>
      </w:r>
      <w:r w:rsidRPr="00AD47EC">
        <w:rPr>
          <w:rFonts w:hint="eastAsia"/>
          <w:color w:val="000000" w:themeColor="text1"/>
          <w:spacing w:val="2"/>
          <w:kern w:val="0"/>
          <w:sz w:val="24"/>
          <w:fitText w:val="3180" w:id="670211853"/>
        </w:rPr>
        <w:t>省</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 xml:space="preserve">　８</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247"/>
          <w:kern w:val="0"/>
          <w:sz w:val="24"/>
          <w:fitText w:val="3180" w:id="670211854"/>
        </w:rPr>
        <w:t>経済産業</w:t>
      </w:r>
      <w:r w:rsidRPr="00AD47EC">
        <w:rPr>
          <w:rFonts w:hint="eastAsia"/>
          <w:color w:val="000000" w:themeColor="text1"/>
          <w:spacing w:val="2"/>
          <w:kern w:val="0"/>
          <w:sz w:val="24"/>
          <w:fitText w:val="3180" w:id="670211854"/>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１</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247"/>
          <w:kern w:val="0"/>
          <w:sz w:val="24"/>
          <w:fitText w:val="3180" w:id="670211855"/>
        </w:rPr>
        <w:t>国土交通</w:t>
      </w:r>
      <w:r w:rsidRPr="00AD47EC">
        <w:rPr>
          <w:rFonts w:hint="eastAsia"/>
          <w:color w:val="000000" w:themeColor="text1"/>
          <w:spacing w:val="2"/>
          <w:kern w:val="0"/>
          <w:sz w:val="24"/>
          <w:fitText w:val="3180" w:id="670211855"/>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6"/>
        </w:rPr>
        <w:t>警察</w:t>
      </w:r>
      <w:r w:rsidRPr="00AD47EC">
        <w:rPr>
          <w:rFonts w:hint="eastAsia"/>
          <w:color w:val="000000" w:themeColor="text1"/>
          <w:kern w:val="0"/>
          <w:sz w:val="24"/>
          <w:fitText w:val="3180" w:id="670211856"/>
        </w:rPr>
        <w:t>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４</w:t>
      </w:r>
    </w:p>
    <w:p w:rsidR="005803BB" w:rsidRPr="00AD47EC" w:rsidRDefault="005803BB" w:rsidP="00023EF3">
      <w:pPr>
        <w:rPr>
          <w:color w:val="000000" w:themeColor="text1"/>
        </w:rPr>
        <w:sectPr w:rsidR="005803BB" w:rsidRPr="00AD47EC" w:rsidSect="00816FA1">
          <w:footerReference w:type="default" r:id="rId12"/>
          <w:pgSz w:w="11906" w:h="16838" w:code="9"/>
          <w:pgMar w:top="1134" w:right="1134" w:bottom="1134" w:left="1134" w:header="851" w:footer="567" w:gutter="0"/>
          <w:pgNumType w:start="1"/>
          <w:cols w:space="425"/>
          <w:docGrid w:type="linesAndChars" w:linePitch="383" w:charSpace="-5734"/>
        </w:sectPr>
      </w:pP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rFonts w:ascii="ＭＳ ゴシック" w:eastAsia="ＭＳ ゴシック" w:hAnsi="ＭＳ ゴシック" w:hint="eastAsia"/>
          <w:b/>
          <w:bCs/>
          <w:color w:val="000000" w:themeColor="text1"/>
          <w:spacing w:val="638"/>
          <w:kern w:val="0"/>
          <w:sz w:val="32"/>
          <w:szCs w:val="32"/>
          <w:fitText w:val="3516" w:id="1194592777"/>
        </w:rPr>
        <w:lastRenderedPageBreak/>
        <w:t>内閣</w:t>
      </w:r>
      <w:r w:rsidRPr="00AD47EC">
        <w:rPr>
          <w:rFonts w:ascii="ＭＳ ゴシック" w:eastAsia="ＭＳ ゴシック" w:hAnsi="ＭＳ ゴシック" w:hint="eastAsia"/>
          <w:b/>
          <w:bCs/>
          <w:color w:val="000000" w:themeColor="text1"/>
          <w:kern w:val="0"/>
          <w:sz w:val="32"/>
          <w:szCs w:val="32"/>
          <w:fitText w:val="3516" w:id="1194592777"/>
        </w:rPr>
        <w:t>府</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tabs>
          <w:tab w:val="left" w:pos="9960"/>
        </w:tabs>
        <w:ind w:rightChars="46" w:right="116"/>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１　市町村配偶者暴力相談支援センターの設置の促進について</w:t>
      </w:r>
    </w:p>
    <w:p w:rsidR="0065422F"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「配偶者からの暴力の防止及び被害者の保護</w:t>
      </w:r>
      <w:r w:rsidR="00BA32EF">
        <w:rPr>
          <w:rFonts w:ascii="ＭＳ 明朝" w:hAnsi="ＭＳ 明朝" w:hint="eastAsia"/>
          <w:bCs/>
          <w:color w:val="000000" w:themeColor="text1"/>
          <w:spacing w:val="4"/>
          <w:sz w:val="24"/>
        </w:rPr>
        <w:t>等</w:t>
      </w:r>
      <w:r w:rsidRPr="00AD47EC">
        <w:rPr>
          <w:rFonts w:ascii="ＭＳ 明朝" w:hAnsi="ＭＳ 明朝" w:hint="eastAsia"/>
          <w:bCs/>
          <w:color w:val="000000" w:themeColor="text1"/>
          <w:spacing w:val="4"/>
          <w:sz w:val="24"/>
        </w:rPr>
        <w:t>に関する法律」により、市町村の配偶者暴力相談支援センターの設置が努力義務として規定されたところですが、配偶者等からの暴力の防止及び被害者の保護のため、被害者のもっとも身近な相談窓口として、適切な支援を行えるよう市町村での支援センターの早期設置を促進する必要があります。</w:t>
      </w:r>
    </w:p>
    <w:p w:rsidR="005803BB"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市町村支援センターを早期設置できるよう、市町村に対して専門職員の配置に向けた支援や必要な財政措置を講じるとともに、設置促進のための法整備をしてください。</w:t>
      </w:r>
    </w:p>
    <w:p w:rsidR="005803BB" w:rsidRPr="00AD47EC" w:rsidRDefault="005803BB" w:rsidP="005803BB">
      <w:pPr>
        <w:widowControl/>
        <w:jc w:val="left"/>
        <w:rPr>
          <w:rFonts w:ascii="ＭＳ 明朝" w:hAnsi="ＭＳ 明朝"/>
          <w:bCs/>
          <w:color w:val="000000" w:themeColor="text1"/>
          <w:spacing w:val="4"/>
          <w:sz w:val="24"/>
        </w:rPr>
      </w:pPr>
    </w:p>
    <w:p w:rsidR="005803BB" w:rsidRPr="00AD47EC" w:rsidRDefault="005803BB" w:rsidP="005803BB">
      <w:pPr>
        <w:widowControl/>
        <w:jc w:val="left"/>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子どもの貧困対策の推進について</w:t>
      </w:r>
    </w:p>
    <w:p w:rsidR="005803BB"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国においては、「子どもの貧困対策の推進に関する法律」及び「子供の貧困対策に関する大綱」とともに、平成２７年度に「すべての子どもの安心と希望の実現プロジェクト」を決定し、ひとり親家庭の自立の応援や児童虐待防止対策の強化を図っているところですが、子どもの貧困対策の推進にあたっては、教育支援、生活支援、保護者の就労支援、経済的支援等の総合的取組が重要です。貧困の連鎖を断ち切るためにも、地域の実情に即したきめ細かい支援策の実効性を高めるための財源である「地域子供の未来応援交付金」の予算の恒久化、交付対象の拡大など、施策の充実のために必要な財政措置を講じてください。</w:t>
      </w:r>
    </w:p>
    <w:p w:rsidR="005803BB" w:rsidRPr="00AD47EC" w:rsidRDefault="005803BB" w:rsidP="005803BB">
      <w:pPr>
        <w:widowControl/>
        <w:jc w:val="left"/>
        <w:rPr>
          <w:rFonts w:ascii="ＭＳ 明朝" w:hAnsi="ＭＳ 明朝"/>
          <w:bCs/>
          <w:color w:val="000000" w:themeColor="text1"/>
          <w:spacing w:val="4"/>
          <w:sz w:val="24"/>
        </w:rPr>
      </w:pPr>
      <w:r w:rsidRPr="00AD47EC">
        <w:rPr>
          <w:rFonts w:ascii="ＭＳ 明朝" w:hAnsi="ＭＳ 明朝"/>
          <w:bCs/>
          <w:color w:val="000000" w:themeColor="text1"/>
          <w:spacing w:val="4"/>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rFonts w:ascii="ＭＳ ゴシック" w:eastAsia="ＭＳ ゴシック" w:hAnsi="ＭＳ ゴシック" w:hint="eastAsia"/>
          <w:b/>
          <w:bCs/>
          <w:color w:val="000000" w:themeColor="text1"/>
          <w:spacing w:val="638"/>
          <w:kern w:val="0"/>
          <w:sz w:val="32"/>
          <w:szCs w:val="32"/>
          <w:fitText w:val="3516" w:id="1194592778"/>
        </w:rPr>
        <w:lastRenderedPageBreak/>
        <w:t>総務</w:t>
      </w:r>
      <w:r w:rsidRPr="00AD47EC">
        <w:rPr>
          <w:rFonts w:ascii="ＭＳ ゴシック" w:eastAsia="ＭＳ ゴシック" w:hAnsi="ＭＳ ゴシック" w:hint="eastAsia"/>
          <w:b/>
          <w:bCs/>
          <w:color w:val="000000" w:themeColor="text1"/>
          <w:kern w:val="0"/>
          <w:sz w:val="32"/>
          <w:szCs w:val="32"/>
          <w:fitText w:val="3516" w:id="1194592778"/>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インターネット等を悪用した差別行為の防止について</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Pr="00AD47EC" w:rsidRDefault="00561F5A" w:rsidP="005803BB">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の防止について、国においては、プロバイダ業界等民間による自主的取組の促進等を図っておられますが、現行法等では有効な手段をとれない状況を踏まえ、法的措置等を含め、実効性のある対策を早急に講じてください。</w:t>
      </w:r>
    </w:p>
    <w:p w:rsidR="005803BB" w:rsidRPr="00AD47EC" w:rsidRDefault="005803BB" w:rsidP="005803BB">
      <w:pPr>
        <w:ind w:left="440" w:hangingChars="200" w:hanging="440"/>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本人通知制度等による住民票の写し等の不正請求の防止対策について</w:t>
      </w:r>
    </w:p>
    <w:p w:rsidR="0069474D"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住民票の写し等の不正取得を防止するため、平成２０年５月に改正住民基本台帳法が施行されました。しかし、平成２３年１１月には愛知県で、行政書士等の偽造職務上請求書による全国的な不正請求事件が発覚し、大阪府においても多数の住民票の写し等の不正請求が明らかになっ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平成２７年３月には、東京都の司法書士が、職務上請求書を不正に使用して住民票の写し等の請求・取得を行っていたとして懲戒処分を受けるなど、引き続き不正請求事件が発生しており、不正請求の実態把握や個人情報保護を徹底させるための制度充実、取組の強化が求められ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愛知県の事件の公判記録では、容疑者らは、不正請求が発覚しないよう、住民票の写し等の交付事実を被交付請求者へ通知する「本人通知制度」が導入されている市町村に対する請求については、依頼を断っていたとあり、本制度は不正請求の抑止効果が認められます。</w:t>
      </w:r>
    </w:p>
    <w:p w:rsidR="00561F5A" w:rsidRPr="00AD47EC" w:rsidRDefault="00561F5A" w:rsidP="00816FA1">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うしたことから、大阪府内では、不正請求を防止するため、本人通知制度（事前登録制）がすべての市町村で導入されましたが、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つきましては、正当な理由をもって住民票の写し等の交付を受ける者への影響を調べるために、特定事務受任者（８士業）の団体へのヒアリングを行うなど、本人通知制度の法制化についての検討を進めてください。</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特定事務受任者の「職務上請求書」の適正使用など住民票の写し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561F5A" w:rsidRPr="00AD47EC" w:rsidRDefault="00561F5A">
      <w:pPr>
        <w:widowControl/>
        <w:jc w:val="left"/>
        <w:rPr>
          <w:rFonts w:ascii="ＭＳ 明朝" w:hAnsi="ＭＳ 明朝"/>
          <w:color w:val="000000" w:themeColor="text1"/>
          <w:sz w:val="24"/>
        </w:rPr>
      </w:pPr>
      <w:r w:rsidRPr="00AD47EC">
        <w:rPr>
          <w:rFonts w:ascii="ＭＳ 明朝" w:hAnsi="ＭＳ 明朝"/>
          <w:color w:val="000000" w:themeColor="text1"/>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rFonts w:ascii="ＭＳ ゴシック" w:eastAsia="ＭＳ ゴシック" w:hAnsi="ＭＳ ゴシック" w:hint="eastAsia"/>
          <w:b/>
          <w:bCs/>
          <w:color w:val="000000" w:themeColor="text1"/>
          <w:spacing w:val="638"/>
          <w:kern w:val="0"/>
          <w:sz w:val="32"/>
          <w:szCs w:val="32"/>
          <w:fitText w:val="3516" w:id="1194592779"/>
        </w:rPr>
        <w:lastRenderedPageBreak/>
        <w:t>法務</w:t>
      </w:r>
      <w:r w:rsidRPr="00AD47EC">
        <w:rPr>
          <w:rFonts w:ascii="ＭＳ ゴシック" w:eastAsia="ＭＳ ゴシック" w:hAnsi="ＭＳ ゴシック" w:hint="eastAsia"/>
          <w:b/>
          <w:bCs/>
          <w:color w:val="000000" w:themeColor="text1"/>
          <w:kern w:val="0"/>
          <w:sz w:val="32"/>
          <w:szCs w:val="32"/>
          <w:fitText w:val="3516" w:id="1194592779"/>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人権教育・啓発に関する施策の推進及び人権啓発活動地方委託事業の執行要件の見直し等につい</w:t>
      </w: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 xml:space="preserve">　て</w:t>
      </w:r>
    </w:p>
    <w:p w:rsidR="005803BB" w:rsidRPr="00AD47EC" w:rsidRDefault="005803BB" w:rsidP="005803BB">
      <w:pPr>
        <w:ind w:leftChars="100" w:left="252" w:firstLineChars="100" w:firstLine="212"/>
        <w:rPr>
          <w:rFonts w:ascii="ＭＳ ゴシック" w:eastAsia="ＭＳ ゴシック" w:hAnsi="ＭＳ ゴシック"/>
          <w:b/>
          <w:color w:val="000000" w:themeColor="text1"/>
          <w:sz w:val="24"/>
        </w:rPr>
      </w:pPr>
      <w:r w:rsidRPr="00AD47EC">
        <w:rPr>
          <w:rFonts w:hint="eastAsia"/>
          <w:color w:val="000000" w:themeColor="text1"/>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また、人権教育・啓発に関する事業の実施に支障が出ないよう、地方公共団体に対する財政支援のより一層の充実を図るとともに、国庫委託費の執行自由度を高めるための措置を講じてください。</w:t>
      </w: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２　人権救済等に関する法制度の確立について</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児童・高齢者・障がい者等に対する虐待、子どものいじめや女性への暴力等のほか、インターネット等を悪用したいわゆる同和地区の所在地等の情報の流布や、特定個人・団体に対する誹謗・中傷などの差別行為が多数発生しています。</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また、平成２８年４月には「復刻　全国部落調査　部落地名総鑑の原典」と題し、同和地区名とする地名等を一覧にした書籍が発行、販売されようとしたところです。</w:t>
      </w:r>
    </w:p>
    <w:p w:rsidR="005803BB"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このような様々な人権侵害行為を防止するとともに、人権侵害による被害者を救済するために、実効性のある人権救済等に関する法制度を早期に確立してください。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本人通知制度等による戸籍謄本等の不正請求の防止対策について</w:t>
      </w:r>
    </w:p>
    <w:p w:rsidR="0069474D"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戸籍謄本等の不正取得を防止するため、平成２０年５月に改正戸籍法が施行されました。しかし、平成２３年１１月には愛知県で、行政書士等の偽造職務上請求書による全国的な不正請求事件が発覚し、大阪府においても多数の戸籍謄本等の不正請求が明らかになっ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おり、不正請求の実態把握や個人情報保護を徹底させるための制度充実、取組の強化が求められ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愛知県の事件の公判記録では、容疑者らは、不正請求が発覚しないよう、戸籍謄本等の交付事実を被交付請求者へ通知する「本人通知制度」が導入されている市町村に対する請求については、依頼を断っていたとあり、本制度は不正請求の抑止効果が認められ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こうしたことから、大阪府内では、不正請求を防止するため、本人通知制度（事前登録制）がすべての市町村で導入されましたが、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つきましては、正当な理由をもって戸籍謄本等の交付を受ける者への影響を調べるために、特定</w:t>
      </w:r>
      <w:r w:rsidRPr="00AD47EC">
        <w:rPr>
          <w:rFonts w:hint="eastAsia"/>
          <w:color w:val="000000" w:themeColor="text1"/>
          <w:sz w:val="24"/>
        </w:rPr>
        <w:lastRenderedPageBreak/>
        <w:t>事務受任者（８士業）の団体へのヒアリングを行うなど、本人通知制度の法制化についての検討を進めてください。</w:t>
      </w:r>
    </w:p>
    <w:p w:rsidR="005803BB" w:rsidRDefault="00B500BE" w:rsidP="00B500BE">
      <w:pPr>
        <w:ind w:leftChars="100" w:left="252" w:firstLineChars="100" w:firstLine="220"/>
        <w:rPr>
          <w:rFonts w:ascii="ＭＳ 明朝" w:hAnsi="ＭＳ 明朝"/>
          <w:bCs/>
          <w:color w:val="000000" w:themeColor="text1"/>
          <w:spacing w:val="4"/>
          <w:sz w:val="24"/>
        </w:rPr>
      </w:pPr>
      <w:r w:rsidRPr="00B500BE">
        <w:rPr>
          <w:rFonts w:ascii="ＭＳ 明朝" w:hAnsi="ＭＳ 明朝" w:hint="eastAsia"/>
          <w:bCs/>
          <w:color w:val="000000" w:themeColor="text1"/>
          <w:spacing w:val="4"/>
          <w:sz w:val="24"/>
        </w:rPr>
        <w:t>また、特定事務受任者の「職務上請求書」の適正使用など戸籍謄本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B500BE" w:rsidRPr="00AD47EC" w:rsidRDefault="00B500BE" w:rsidP="00B500BE">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４　インターネット等を悪用した差別行為の防止について</w:t>
      </w:r>
    </w:p>
    <w:p w:rsidR="001225D6" w:rsidRPr="00AD47EC" w:rsidRDefault="001225D6" w:rsidP="001225D6">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Pr="00AD47EC" w:rsidRDefault="001225D6" w:rsidP="001225D6">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の防止について、国においては、プロバイダ業界等民間による自主的取組の促進等を図っておられますが、現行法等では有効な手段をとれない状況を踏まえ、法的措置等を含め、実効性のある対策を早急に講じてください。</w:t>
      </w:r>
    </w:p>
    <w:p w:rsidR="005803BB" w:rsidRPr="00AD47EC" w:rsidRDefault="005803BB" w:rsidP="00B500BE">
      <w:pPr>
        <w:rPr>
          <w:rFonts w:ascii="ＭＳ 明朝" w:hAnsi="ＭＳ 明朝"/>
          <w:color w:val="000000" w:themeColor="text1"/>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Theme="majorEastAsia" w:eastAsiaTheme="majorEastAsia" w:hAnsiTheme="majorEastAsia" w:hint="eastAsia"/>
          <w:b/>
          <w:color w:val="000000" w:themeColor="text1"/>
          <w:sz w:val="24"/>
        </w:rPr>
        <w:t>５　土地に関する差別調査への対応について</w:t>
      </w:r>
    </w:p>
    <w:p w:rsidR="00714E65" w:rsidRDefault="001225D6" w:rsidP="001225D6">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２３年</w:t>
      </w:r>
    </w:p>
    <w:p w:rsidR="001225D6" w:rsidRPr="00AD47EC" w:rsidRDefault="001225D6" w:rsidP="00714E65">
      <w:pPr>
        <w:ind w:firstLineChars="100" w:firstLine="212"/>
        <w:rPr>
          <w:color w:val="000000" w:themeColor="text1"/>
          <w:sz w:val="24"/>
        </w:rPr>
      </w:pPr>
      <w:r w:rsidRPr="00AD47EC">
        <w:rPr>
          <w:rFonts w:hint="eastAsia"/>
          <w:color w:val="000000" w:themeColor="text1"/>
          <w:sz w:val="24"/>
        </w:rPr>
        <w:t>１０月１日から施行しました。</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差別につながる土地調査の条例での規制は、府の区域内での調査報告等を行った場合に限られ、限界があることから、全国レベルで実効</w:t>
      </w:r>
      <w:r w:rsidR="008A2FB5">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また、国民や業界団体に対し、教育啓発をより一層強化するなど、再発防止に向けた措置を講じてください。</w:t>
      </w:r>
    </w:p>
    <w:p w:rsidR="005803BB" w:rsidRPr="00AD47EC" w:rsidRDefault="005803BB" w:rsidP="00B500BE">
      <w:pPr>
        <w:rPr>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６　出入国管理及び難民認定法及び日本国との平和条約に基づき日本の国籍を離脱した者等の出入国管理に関する特例法の一部を改正する等の法律施行における外国人住民への配慮について</w:t>
      </w:r>
    </w:p>
    <w:p w:rsidR="001225D6" w:rsidRPr="00AD47EC" w:rsidRDefault="001225D6" w:rsidP="001225D6">
      <w:pPr>
        <w:ind w:left="424" w:hangingChars="200" w:hanging="424"/>
        <w:rPr>
          <w:color w:val="000000" w:themeColor="text1"/>
          <w:sz w:val="24"/>
        </w:rPr>
      </w:pPr>
      <w:r w:rsidRPr="00AD47EC">
        <w:rPr>
          <w:rFonts w:hint="eastAsia"/>
          <w:color w:val="000000" w:themeColor="text1"/>
          <w:sz w:val="24"/>
        </w:rPr>
        <w:t>（１）平成３１年度からの特別永住者証明書及び在留カードの更新通知については、旧外国人登録証明書と同様に特別永住者及び永住者に対して個別に行うなど、本人が不利益を被ることのないように万全を期してください。</w:t>
      </w:r>
    </w:p>
    <w:p w:rsidR="005803BB" w:rsidRPr="00AD47EC" w:rsidRDefault="001225D6" w:rsidP="001225D6">
      <w:pPr>
        <w:ind w:left="424" w:hangingChars="200" w:hanging="424"/>
        <w:rPr>
          <w:color w:val="000000" w:themeColor="text1"/>
          <w:sz w:val="24"/>
        </w:rPr>
      </w:pPr>
      <w:r w:rsidRPr="00AD47EC">
        <w:rPr>
          <w:rFonts w:hint="eastAsia"/>
          <w:color w:val="000000" w:themeColor="text1"/>
          <w:sz w:val="24"/>
        </w:rPr>
        <w:t>（２）我が国への定着性が高い永住者について、在留カードの常時携帯義務の免除、再入国許可、罰則など特別永住者と同様の改善を図るべく、出入国管理及び難民認定法附則に定められている在留管理のあり方の検討を早急に進めてください。</w:t>
      </w:r>
    </w:p>
    <w:p w:rsidR="005803BB" w:rsidRDefault="005803BB" w:rsidP="005803BB">
      <w:pPr>
        <w:ind w:left="424" w:hangingChars="200" w:hanging="424"/>
        <w:rPr>
          <w:color w:val="000000" w:themeColor="text1"/>
          <w:sz w:val="24"/>
        </w:rPr>
      </w:pPr>
    </w:p>
    <w:p w:rsidR="00C46155" w:rsidRDefault="00C46155" w:rsidP="005803BB">
      <w:pPr>
        <w:ind w:left="424" w:hangingChars="200" w:hanging="424"/>
        <w:rPr>
          <w:color w:val="000000" w:themeColor="text1"/>
          <w:sz w:val="24"/>
        </w:rPr>
      </w:pPr>
    </w:p>
    <w:p w:rsidR="00C46155" w:rsidRPr="00AD47EC" w:rsidRDefault="00C46155" w:rsidP="005803BB">
      <w:pPr>
        <w:ind w:left="424" w:hangingChars="200" w:hanging="424"/>
        <w:rPr>
          <w:color w:val="000000" w:themeColor="text1"/>
          <w:sz w:val="24"/>
        </w:rPr>
      </w:pPr>
    </w:p>
    <w:p w:rsidR="005803BB" w:rsidRPr="00AD47EC" w:rsidRDefault="005803BB" w:rsidP="005803BB">
      <w:pPr>
        <w:widowControl/>
        <w:jc w:val="left"/>
        <w:rPr>
          <w:rFonts w:asciiTheme="majorEastAsia" w:eastAsiaTheme="majorEastAsia" w:hAnsiTheme="majorEastAsia"/>
          <w:b/>
          <w:color w:val="000000" w:themeColor="text1"/>
          <w:sz w:val="24"/>
        </w:rPr>
      </w:pPr>
      <w:r w:rsidRPr="00AD47EC">
        <w:rPr>
          <w:rFonts w:asciiTheme="majorEastAsia" w:eastAsiaTheme="majorEastAsia" w:hAnsiTheme="majorEastAsia" w:hint="eastAsia"/>
          <w:b/>
          <w:color w:val="000000" w:themeColor="text1"/>
          <w:sz w:val="24"/>
        </w:rPr>
        <w:lastRenderedPageBreak/>
        <w:t>７　ヘイトスピーチに対する取組の充実強化について</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昨年成立した「本邦外出身者に対する不当な差別的言動の解消に向けた取組の推進に関する法律」（ヘイトスピーチ解消法）の趣旨を踏まえ、国において、法に基づく国の責務を踏まえた対策を講じるとともに、地方公共団体における取組に必要な財政措置等を講じてください。</w:t>
      </w:r>
    </w:p>
    <w:p w:rsidR="00A15592" w:rsidRPr="00AD47EC" w:rsidRDefault="00A15592" w:rsidP="001225D6">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８　「部落差別の解消の推進に関する法律」に基づく国の施策等について</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部落差別の解消の推進に関する法律」に基づく国の責務を踏まえた運用方針及び具体的な施策（相談体制の充実、教育・啓発、部落差別の実態に係る調査）の内容を早急に示すとともに、地方公共団体が施策を実施するために必要な財政措置を講じてください。</w:t>
      </w:r>
    </w:p>
    <w:p w:rsidR="00A15592" w:rsidRPr="00AD47EC" w:rsidRDefault="00A15592" w:rsidP="00A15592">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９　性的マイノリティの人権問題に関する施策の充実について</w:t>
      </w:r>
    </w:p>
    <w:p w:rsidR="001225D6" w:rsidRPr="00AD47EC" w:rsidRDefault="001A409D" w:rsidP="001A409D">
      <w:pPr>
        <w:ind w:leftChars="100" w:left="252" w:firstLineChars="100" w:firstLine="212"/>
        <w:rPr>
          <w:color w:val="000000" w:themeColor="text1"/>
          <w:sz w:val="24"/>
        </w:rPr>
      </w:pPr>
      <w:r w:rsidRPr="001A409D">
        <w:rPr>
          <w:rFonts w:hint="eastAsia"/>
          <w:color w:val="000000" w:themeColor="text1"/>
          <w:sz w:val="24"/>
        </w:rPr>
        <w:t>ＬＧＢＴをはじめとする性的マイノリティの人権問題に関して、大阪府では、本年３月に理解増進に向けた取組方針を定め、全庁的な取組を進めています。また、府内市町村においても様々な取組を行っています。国においても教育・啓発や相談をはじめ、当事者の抱える課題に対応するための取組を</w:t>
      </w:r>
      <w:r w:rsidR="00CF5B9E">
        <w:rPr>
          <w:rFonts w:hint="eastAsia"/>
          <w:color w:val="000000" w:themeColor="text1"/>
          <w:sz w:val="24"/>
        </w:rPr>
        <w:t>一層</w:t>
      </w:r>
      <w:bookmarkStart w:id="0" w:name="_GoBack"/>
      <w:bookmarkEnd w:id="0"/>
      <w:r w:rsidRPr="001A409D">
        <w:rPr>
          <w:rFonts w:hint="eastAsia"/>
          <w:color w:val="000000" w:themeColor="text1"/>
          <w:sz w:val="24"/>
        </w:rPr>
        <w:t>進められるとともに、地方公共団体が施策を実施するために必要な財政措置を講じてください。</w:t>
      </w:r>
    </w:p>
    <w:p w:rsidR="005803BB" w:rsidRPr="00AD47EC" w:rsidRDefault="005803BB" w:rsidP="005803BB">
      <w:pPr>
        <w:ind w:left="424" w:hangingChars="200" w:hanging="424"/>
        <w:rPr>
          <w:color w:val="000000" w:themeColor="text1"/>
          <w:sz w:val="24"/>
        </w:rPr>
      </w:pPr>
      <w:r w:rsidRPr="00AD47EC">
        <w:rPr>
          <w:color w:val="000000" w:themeColor="text1"/>
          <w:sz w:val="24"/>
        </w:rPr>
        <w:br w:type="page"/>
      </w:r>
    </w:p>
    <w:p w:rsidR="005803BB" w:rsidRPr="00AD47EC" w:rsidRDefault="005803BB" w:rsidP="005803BB">
      <w:pPr>
        <w:ind w:left="3055" w:hangingChars="200" w:hanging="3055"/>
        <w:jc w:val="center"/>
        <w:rPr>
          <w:rFonts w:ascii="ＭＳ ゴシック" w:eastAsia="ＭＳ ゴシック" w:hAnsi="ＭＳ ゴシック"/>
          <w:b/>
          <w:bCs/>
          <w:color w:val="000000" w:themeColor="text1"/>
          <w:spacing w:val="4"/>
          <w:sz w:val="32"/>
          <w:szCs w:val="32"/>
        </w:rPr>
      </w:pPr>
      <w:r w:rsidRPr="00AD47EC">
        <w:rPr>
          <w:rFonts w:ascii="ＭＳ ゴシック" w:eastAsia="ＭＳ ゴシック" w:hAnsi="ＭＳ ゴシック" w:hint="eastAsia"/>
          <w:b/>
          <w:bCs/>
          <w:color w:val="000000" w:themeColor="text1"/>
          <w:spacing w:val="617"/>
          <w:kern w:val="0"/>
          <w:sz w:val="32"/>
          <w:szCs w:val="32"/>
          <w:fitText w:val="3432" w:id="1194592780"/>
        </w:rPr>
        <w:lastRenderedPageBreak/>
        <w:t>財務</w:t>
      </w:r>
      <w:r w:rsidRPr="00AD47EC">
        <w:rPr>
          <w:rFonts w:ascii="ＭＳ ゴシック" w:eastAsia="ＭＳ ゴシック" w:hAnsi="ＭＳ ゴシック" w:hint="eastAsia"/>
          <w:b/>
          <w:bCs/>
          <w:color w:val="000000" w:themeColor="text1"/>
          <w:kern w:val="0"/>
          <w:sz w:val="32"/>
          <w:szCs w:val="32"/>
          <w:fitText w:val="3432" w:id="1194592780"/>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戸籍謄本等の不正取得による人権侵害の防止について</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特に本事件では、逮捕された法務事務所経営者の顧問税理士の関与も明らかになっております。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10272E" w:rsidP="005803BB">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sz w:val="24"/>
        </w:rPr>
        <w:br w:type="page"/>
      </w:r>
      <w:r w:rsidRPr="00AD47EC">
        <w:rPr>
          <w:rFonts w:ascii="ＭＳ ゴシック" w:eastAsia="ＭＳ ゴシック" w:hAnsi="ＭＳ ゴシック" w:hint="eastAsia"/>
          <w:b/>
          <w:bCs/>
          <w:color w:val="000000" w:themeColor="text1"/>
          <w:spacing w:val="238"/>
          <w:kern w:val="0"/>
          <w:sz w:val="32"/>
          <w:szCs w:val="32"/>
          <w:fitText w:val="3516" w:id="1194592781"/>
        </w:rPr>
        <w:lastRenderedPageBreak/>
        <w:t>文部科学</w:t>
      </w:r>
      <w:r w:rsidRPr="00AD47EC">
        <w:rPr>
          <w:rFonts w:ascii="ＭＳ ゴシック" w:eastAsia="ＭＳ ゴシック" w:hAnsi="ＭＳ ゴシック" w:hint="eastAsia"/>
          <w:b/>
          <w:bCs/>
          <w:color w:val="000000" w:themeColor="text1"/>
          <w:spacing w:val="3"/>
          <w:kern w:val="0"/>
          <w:sz w:val="32"/>
          <w:szCs w:val="32"/>
          <w:fitText w:val="3516" w:id="1194592781"/>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21" w:hangingChars="100" w:hanging="221"/>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１　様々な人権問題の解決に向けた教育施策の充実について</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（１）大学においては、様々な人権問題の解決に向けた人権教育に係る講座、科目を設置し、積極的に実施するよう指導するとともに、特に教員養成機関においては必修としてください。</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 xml:space="preserve">　　　具体的には、大学の教職課程上の「教職に関する科目」に「人権教育の方法及び技術に関連する内容」を位置付け、当該内容の講座開設を大学の任意の判断ではなく、国として必修化してください。</w:t>
      </w:r>
    </w:p>
    <w:p w:rsidR="005803BB" w:rsidRPr="00AD47EC" w:rsidRDefault="005803BB" w:rsidP="005803BB">
      <w:pPr>
        <w:rPr>
          <w:color w:val="000000" w:themeColor="text1"/>
          <w:sz w:val="24"/>
        </w:rPr>
      </w:pPr>
      <w:r w:rsidRPr="00AD47EC">
        <w:rPr>
          <w:rFonts w:hint="eastAsia"/>
          <w:color w:val="000000" w:themeColor="text1"/>
          <w:sz w:val="24"/>
        </w:rPr>
        <w:t>（２）人権教育を担う人材の養成のための高等教育機関の設置について</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また、高等教育機関において専門的・分野横断的で学術的・実践的な人権教育に</w:t>
      </w:r>
      <w:r w:rsidR="002E6E9E">
        <w:rPr>
          <w:rFonts w:hint="eastAsia"/>
          <w:color w:val="000000" w:themeColor="text1"/>
          <w:sz w:val="24"/>
        </w:rPr>
        <w:t>係る</w:t>
      </w:r>
      <w:r w:rsidRPr="00AD47EC">
        <w:rPr>
          <w:rFonts w:hint="eastAsia"/>
          <w:color w:val="000000" w:themeColor="text1"/>
          <w:sz w:val="24"/>
        </w:rPr>
        <w:t>研究等が可能となるよう、積極的に取り組んでください。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大学卒業生等の就職に係る公正な採用選考の取組について</w:t>
      </w:r>
    </w:p>
    <w:p w:rsidR="00616844" w:rsidRPr="00AD47EC" w:rsidRDefault="00616844" w:rsidP="00616844">
      <w:pPr>
        <w:ind w:leftChars="100" w:left="252" w:firstLineChars="100" w:firstLine="212"/>
        <w:rPr>
          <w:color w:val="000000" w:themeColor="text1"/>
          <w:sz w:val="24"/>
        </w:rPr>
      </w:pPr>
      <w:r w:rsidRPr="00AD47EC">
        <w:rPr>
          <w:rFonts w:hint="eastAsia"/>
          <w:color w:val="000000" w:themeColor="text1"/>
          <w:sz w:val="24"/>
        </w:rPr>
        <w:t>大学卒業生等の採用応募・選考時における就職差別につながる問題事象について、解消に向けた具体的な取組が行われるよう、全国の大学等に対して強く要請してください。</w:t>
      </w:r>
    </w:p>
    <w:p w:rsidR="00616844" w:rsidRPr="00AD47EC" w:rsidRDefault="00616844" w:rsidP="00616844">
      <w:pPr>
        <w:ind w:leftChars="100" w:left="252" w:firstLineChars="100" w:firstLine="212"/>
        <w:rPr>
          <w:color w:val="000000" w:themeColor="text1"/>
          <w:sz w:val="24"/>
        </w:rPr>
      </w:pPr>
      <w:r w:rsidRPr="00AD47EC">
        <w:rPr>
          <w:rFonts w:hint="eastAsia"/>
          <w:color w:val="000000" w:themeColor="text1"/>
          <w:sz w:val="24"/>
        </w:rPr>
        <w:t>また、公正な採用選考について大学卒業生等自身が認識できるよう就職を希望する学生に対しての啓発（よくある問題事象の事例・公正採用の考え方・解決に向けた手法・相談窓口としてのハローワークの案内など）について、すべての大学卒業生等が知ることができるよう、厚生労働省と連携して資料を作成し、配布するなど、十分な周知ができる取組を実施してください。</w:t>
      </w:r>
    </w:p>
    <w:p w:rsidR="00616844" w:rsidRPr="00AD47EC" w:rsidRDefault="00616844" w:rsidP="00616844">
      <w:pPr>
        <w:ind w:leftChars="100" w:left="252" w:firstLineChars="100" w:firstLine="212"/>
        <w:rPr>
          <w:color w:val="000000" w:themeColor="text1"/>
          <w:sz w:val="24"/>
        </w:rPr>
      </w:pPr>
      <w:r w:rsidRPr="00AD47EC">
        <w:rPr>
          <w:rFonts w:hint="eastAsia"/>
          <w:color w:val="000000" w:themeColor="text1"/>
          <w:sz w:val="24"/>
        </w:rPr>
        <w:t>併せて、各大学が管理する「学生向けのポータルサイト」でも公正な採用選考について大学卒業生等へ周知が</w:t>
      </w:r>
      <w:r w:rsidR="00197808">
        <w:rPr>
          <w:rFonts w:hint="eastAsia"/>
          <w:color w:val="000000" w:themeColor="text1"/>
          <w:sz w:val="24"/>
        </w:rPr>
        <w:t>できる</w:t>
      </w:r>
      <w:r w:rsidR="008912D5">
        <w:rPr>
          <w:rFonts w:hint="eastAsia"/>
          <w:color w:val="000000" w:themeColor="text1"/>
          <w:sz w:val="24"/>
        </w:rPr>
        <w:t>よう、統一的な広報文を作成するとともに全大学に対して掲載を行</w:t>
      </w:r>
      <w:r w:rsidRPr="00AD47EC">
        <w:rPr>
          <w:rFonts w:hint="eastAsia"/>
          <w:color w:val="000000" w:themeColor="text1"/>
          <w:sz w:val="24"/>
        </w:rPr>
        <w:t>うよう、厚生労働省と連携し、要請してください。</w:t>
      </w:r>
    </w:p>
    <w:p w:rsidR="005803BB" w:rsidRPr="00AD47EC" w:rsidRDefault="00616844" w:rsidP="005803BB">
      <w:pPr>
        <w:ind w:leftChars="100" w:left="252" w:firstLineChars="100" w:firstLine="212"/>
        <w:rPr>
          <w:color w:val="000000" w:themeColor="text1"/>
          <w:sz w:val="24"/>
        </w:rPr>
      </w:pPr>
      <w:r w:rsidRPr="00AD47EC">
        <w:rPr>
          <w:rFonts w:hint="eastAsia"/>
          <w:color w:val="000000" w:themeColor="text1"/>
          <w:sz w:val="24"/>
        </w:rPr>
        <w:t>さらに、大学卒業生等が問題事象に巻き込まれた場合には、厚生労働省と連携し、個別の大学等に対する側面援助・啓発を行うなど、今後の問題発生を抑制するための取組を講じてください。</w:t>
      </w:r>
    </w:p>
    <w:p w:rsidR="005803BB" w:rsidRPr="00AD47EC" w:rsidRDefault="005803BB" w:rsidP="005803BB">
      <w:pPr>
        <w:rPr>
          <w:rFonts w:ascii="ＭＳ 明朝" w:hAnsi="ＭＳ 明朝"/>
          <w:bCs/>
          <w:color w:val="000000" w:themeColor="text1"/>
          <w:spacing w:val="4"/>
          <w:sz w:val="24"/>
        </w:rPr>
      </w:pPr>
      <w:r w:rsidRPr="00AD47EC">
        <w:rPr>
          <w:color w:val="000000" w:themeColor="text1"/>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rFonts w:ascii="ＭＳ ゴシック" w:eastAsia="ＭＳ ゴシック" w:hAnsi="ＭＳ ゴシック" w:hint="eastAsia"/>
          <w:b/>
          <w:bCs/>
          <w:color w:val="000000" w:themeColor="text1"/>
          <w:spacing w:val="238"/>
          <w:kern w:val="0"/>
          <w:sz w:val="32"/>
          <w:szCs w:val="32"/>
          <w:fitText w:val="3516" w:id="1194592782"/>
        </w:rPr>
        <w:lastRenderedPageBreak/>
        <w:t>厚生労働</w:t>
      </w:r>
      <w:r w:rsidRPr="00AD47EC">
        <w:rPr>
          <w:rFonts w:ascii="ＭＳ ゴシック" w:eastAsia="ＭＳ ゴシック" w:hAnsi="ＭＳ ゴシック" w:hint="eastAsia"/>
          <w:b/>
          <w:bCs/>
          <w:color w:val="000000" w:themeColor="text1"/>
          <w:spacing w:val="3"/>
          <w:kern w:val="0"/>
          <w:sz w:val="32"/>
          <w:szCs w:val="32"/>
          <w:fitText w:val="3516" w:id="1194592782"/>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21" w:hangingChars="100" w:hanging="221"/>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 xml:space="preserve">１　</w:t>
      </w:r>
      <w:r w:rsidR="0039772F" w:rsidRPr="00AD47EC">
        <w:rPr>
          <w:rFonts w:ascii="ＭＳ ゴシック" w:eastAsia="ＭＳ ゴシック" w:hAnsi="ＭＳ ゴシック" w:hint="eastAsia"/>
          <w:b/>
          <w:color w:val="000000" w:themeColor="text1"/>
          <w:spacing w:val="4"/>
          <w:sz w:val="24"/>
        </w:rPr>
        <w:t>日常生活自立支援事業における財政</w:t>
      </w:r>
      <w:r w:rsidR="002149A9">
        <w:rPr>
          <w:rFonts w:ascii="ＭＳ ゴシック" w:eastAsia="ＭＳ ゴシック" w:hAnsi="ＭＳ ゴシック" w:hint="eastAsia"/>
          <w:b/>
          <w:color w:val="000000" w:themeColor="text1"/>
          <w:spacing w:val="4"/>
          <w:sz w:val="24"/>
        </w:rPr>
        <w:t>措置</w:t>
      </w:r>
      <w:r w:rsidR="0039772F" w:rsidRPr="00AD47EC">
        <w:rPr>
          <w:rFonts w:ascii="ＭＳ ゴシック" w:eastAsia="ＭＳ ゴシック" w:hAnsi="ＭＳ ゴシック" w:hint="eastAsia"/>
          <w:b/>
          <w:color w:val="000000" w:themeColor="text1"/>
          <w:spacing w:val="4"/>
          <w:sz w:val="24"/>
        </w:rPr>
        <w:t>の充実等について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5803BB" w:rsidRPr="00AD47EC" w:rsidRDefault="005803BB" w:rsidP="005803BB">
      <w:pPr>
        <w:ind w:leftChars="100" w:left="252" w:firstLineChars="100" w:firstLine="220"/>
        <w:rPr>
          <w:rFonts w:ascii="ＭＳ 明朝" w:hAnsi="ＭＳ 明朝"/>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２　隣保館における財政措置等の充実について</w:t>
      </w:r>
    </w:p>
    <w:p w:rsidR="0039772F"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隣保館が、地域住民の福祉の向上や人権尊重の「コミュニティづくり」を進める拠点として、人権課題解決のための各種事業を市町の実情に沿って今後とも総合的に実施できるよう財政措置及び隣保館が地域に開かれたコミュニティセンターとして各種の相談事業等を実施するにあたり、各市町が地域の実情に即した対応を行うための体制整備や運営方式（指定管理者制度、館長兼務も含め）を柔軟に選択できる制度見直しを講じてください。</w:t>
      </w:r>
    </w:p>
    <w:p w:rsidR="005803BB"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また、地方改善施設整備事業についても、特に耐震化やバリアフリー化が喫緊の課題であることから、十分な財政措置を講じてください。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z w:val="24"/>
        </w:rPr>
        <w:t xml:space="preserve">３　</w:t>
      </w:r>
      <w:r w:rsidR="00817E99" w:rsidRPr="00AD47EC">
        <w:rPr>
          <w:rFonts w:ascii="ＭＳ ゴシック" w:eastAsia="ＭＳ ゴシック" w:hAnsi="ＭＳ ゴシック" w:hint="eastAsia"/>
          <w:b/>
          <w:color w:val="000000" w:themeColor="text1"/>
          <w:sz w:val="24"/>
        </w:rPr>
        <w:t>生活福祉資金貸付制度における福祉資金技能習得費の対象経費の拡充について</w:t>
      </w:r>
    </w:p>
    <w:p w:rsidR="005803BB" w:rsidRPr="00AD47EC" w:rsidRDefault="000E4B8B" w:rsidP="000E4B8B">
      <w:pPr>
        <w:ind w:leftChars="100" w:left="252" w:firstLineChars="100" w:firstLine="212"/>
        <w:rPr>
          <w:color w:val="000000" w:themeColor="text1"/>
          <w:sz w:val="24"/>
        </w:rPr>
      </w:pPr>
      <w:r w:rsidRPr="00AD47EC">
        <w:rPr>
          <w:rFonts w:hint="eastAsia"/>
          <w:color w:val="000000" w:themeColor="text1"/>
          <w:sz w:val="24"/>
        </w:rPr>
        <w:t>生活保護世帯については、大学等在学中の生活資金も生活福祉資金更生資金（技能習得費）貸付制度において貸付できるよう特段の配慮をしてください。</w:t>
      </w:r>
    </w:p>
    <w:p w:rsidR="005803BB" w:rsidRPr="00AD47EC" w:rsidRDefault="005803BB" w:rsidP="005803BB">
      <w:pPr>
        <w:rPr>
          <w:rFonts w:ascii="ＭＳ 明朝" w:hAnsi="ＭＳ 明朝"/>
          <w:color w:val="000000" w:themeColor="text1"/>
          <w:spacing w:val="4"/>
          <w:sz w:val="24"/>
        </w:rPr>
      </w:pPr>
    </w:p>
    <w:p w:rsidR="005803BB" w:rsidRPr="00AD47EC" w:rsidRDefault="005803BB" w:rsidP="005803BB">
      <w:pPr>
        <w:ind w:rightChars="47" w:right="118"/>
        <w:rPr>
          <w:rFonts w:ascii="ＭＳ ゴシック" w:eastAsia="ＭＳ ゴシック" w:hAnsi="ＭＳ ゴシック" w:cs="ＭＳ Ｐゴシック"/>
          <w:b/>
          <w:color w:val="000000" w:themeColor="text1"/>
          <w:kern w:val="0"/>
          <w:sz w:val="24"/>
          <w:lang w:val="ja-JP"/>
        </w:rPr>
      </w:pPr>
      <w:r w:rsidRPr="00AD47EC">
        <w:rPr>
          <w:rFonts w:ascii="ＭＳ ゴシック" w:eastAsia="ＭＳ ゴシック" w:hAnsi="ＭＳ ゴシック" w:hint="eastAsia"/>
          <w:b/>
          <w:color w:val="000000" w:themeColor="text1"/>
          <w:sz w:val="24"/>
        </w:rPr>
        <w:t>４</w:t>
      </w:r>
      <w:r w:rsidRPr="00AD47EC">
        <w:rPr>
          <w:rFonts w:ascii="ＭＳ ゴシック" w:eastAsia="ＭＳ ゴシック" w:hAnsi="ＭＳ ゴシック" w:cs="ＭＳ Ｐゴシック" w:hint="eastAsia"/>
          <w:b/>
          <w:color w:val="000000" w:themeColor="text1"/>
          <w:kern w:val="0"/>
          <w:sz w:val="24"/>
          <w:lang w:val="ja-JP"/>
        </w:rPr>
        <w:t xml:space="preserve">　ひとり親家庭等の自立支援策の充実について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ひとり親家庭等の自立を支援するため、今後展開されるひとり親家庭等対策については、その生活実態を踏まえた、真に実効性ある施策を講じる必要があります。市及び福祉事務所設置町におけるひとり親家庭等福祉施策の取組が地域隔差を生じることなく推進されるよう、事業実施に必要な財源を十分確保し、現況以上に地方へ負担を求めることのないよう配慮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また、「母子家庭の母及び父子家庭の父の就業の支援に関する特別措置法」や「母子及び父子並びに寡婦福祉法」に基づき、事業者への積極的な働きかけや必要な財政措置を講じてください。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5803BB" w:rsidP="005803BB">
      <w:pPr>
        <w:rPr>
          <w:rFonts w:ascii="ＭＳ ゴシック" w:eastAsia="ＭＳ ゴシック" w:hAnsi="ＭＳ ゴシック" w:cstheme="minorBidi"/>
          <w:b/>
          <w:color w:val="000000" w:themeColor="text1"/>
          <w:sz w:val="24"/>
        </w:rPr>
      </w:pPr>
      <w:r w:rsidRPr="00AD47EC">
        <w:rPr>
          <w:rFonts w:ascii="ＭＳ ゴシック" w:eastAsia="ＭＳ ゴシック" w:hAnsi="ＭＳ ゴシック" w:cstheme="minorBidi" w:hint="eastAsia"/>
          <w:b/>
          <w:color w:val="000000" w:themeColor="text1"/>
          <w:sz w:val="24"/>
        </w:rPr>
        <w:t>５　ハンセン病問題の解決の促進に関する法律に基づく施策の実施について</w:t>
      </w:r>
    </w:p>
    <w:p w:rsidR="005803BB" w:rsidRPr="00AD47EC" w:rsidRDefault="000E4B8B" w:rsidP="000E4B8B">
      <w:pPr>
        <w:ind w:leftChars="100" w:left="252" w:firstLineChars="100" w:firstLine="212"/>
        <w:rPr>
          <w:rFonts w:ascii="ＭＳ 明朝" w:hAnsi="ＭＳ 明朝" w:cstheme="minorBidi"/>
          <w:color w:val="000000" w:themeColor="text1"/>
          <w:sz w:val="24"/>
        </w:rPr>
      </w:pPr>
      <w:r w:rsidRPr="00AD47EC">
        <w:rPr>
          <w:rFonts w:ascii="ＭＳ 明朝" w:hAnsi="ＭＳ 明朝" w:cstheme="minorBidi" w:hint="eastAsia"/>
          <w:color w:val="000000" w:themeColor="text1"/>
          <w:sz w:val="24"/>
        </w:rPr>
        <w:t>ハンセン病回復者が、地域社会から孤立することなく、良好でかつ平穏な生活を営むことができるよう、①ハンセン病問題に関する啓発</w:t>
      </w:r>
      <w:r w:rsidR="00D82C5C">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②ハンセン病療</w:t>
      </w:r>
      <w:r w:rsidR="00D82C5C">
        <w:rPr>
          <w:rFonts w:ascii="ＭＳ 明朝" w:hAnsi="ＭＳ 明朝" w:cstheme="minorBidi" w:hint="eastAsia"/>
          <w:color w:val="000000" w:themeColor="text1"/>
          <w:sz w:val="24"/>
        </w:rPr>
        <w:t>養所入所者の社会復帰及び療養所退所者に対する社会生活支援の充実</w:t>
      </w:r>
      <w:r w:rsidRPr="00AD47EC">
        <w:rPr>
          <w:rFonts w:ascii="ＭＳ 明朝" w:hAnsi="ＭＳ 明朝" w:cstheme="minorBidi" w:hint="eastAsia"/>
          <w:color w:val="000000" w:themeColor="text1"/>
          <w:sz w:val="24"/>
        </w:rPr>
        <w:t>に向けて国自ら取り組むとともに、これらの事業を実施する地方公共団体に対し、継続して充実した取組が実施できるよう必要な財政措置等を講じてください。</w:t>
      </w:r>
    </w:p>
    <w:p w:rsidR="005803BB" w:rsidRDefault="005803BB" w:rsidP="005803BB">
      <w:pPr>
        <w:rPr>
          <w:rFonts w:ascii="HGｺﾞｼｯｸM" w:eastAsia="HGｺﾞｼｯｸM" w:hAnsi="HG丸ｺﾞｼｯｸM-PRO" w:cstheme="minorBidi"/>
          <w:color w:val="000000" w:themeColor="text1"/>
          <w:sz w:val="22"/>
          <w:szCs w:val="22"/>
        </w:rPr>
      </w:pPr>
    </w:p>
    <w:p w:rsidR="0073397B" w:rsidRPr="00AD47EC" w:rsidRDefault="0073397B" w:rsidP="005803BB">
      <w:pPr>
        <w:rPr>
          <w:rFonts w:ascii="HGｺﾞｼｯｸM" w:eastAsia="HGｺﾞｼｯｸM" w:hAnsi="HG丸ｺﾞｼｯｸM-PRO" w:cstheme="minorBidi"/>
          <w:color w:val="000000" w:themeColor="text1"/>
          <w:sz w:val="22"/>
          <w:szCs w:val="22"/>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z w:val="24"/>
        </w:rPr>
        <w:lastRenderedPageBreak/>
        <w:t xml:space="preserve">６　</w:t>
      </w:r>
      <w:r w:rsidRPr="00AD47EC">
        <w:rPr>
          <w:rFonts w:ascii="ＭＳ ゴシック" w:eastAsia="ＭＳ ゴシック" w:hAnsi="ＭＳ ゴシック" w:hint="eastAsia"/>
          <w:b/>
          <w:color w:val="000000" w:themeColor="text1"/>
          <w:spacing w:val="4"/>
          <w:sz w:val="24"/>
        </w:rPr>
        <w:t>精神障がい者の運賃割引等について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しかしながら、公共交通機関において、身体障がい者及び知的障がい者については運賃割引の対象となっているにもかかわらず、精神障がい者はほぼ対象外です。</w:t>
      </w:r>
    </w:p>
    <w:p w:rsidR="005803BB" w:rsidRPr="00AD47EC" w:rsidRDefault="005803BB" w:rsidP="005803BB">
      <w:pPr>
        <w:ind w:left="212" w:hangingChars="100" w:hanging="212"/>
        <w:rPr>
          <w:color w:val="000000" w:themeColor="text1"/>
          <w:sz w:val="24"/>
        </w:rPr>
      </w:pPr>
      <w:r w:rsidRPr="00AD47EC">
        <w:rPr>
          <w:rFonts w:hint="eastAsia"/>
          <w:color w:val="000000" w:themeColor="text1"/>
          <w:sz w:val="24"/>
        </w:rPr>
        <w:t xml:space="preserve"> </w:t>
      </w:r>
      <w:r w:rsidRPr="00AD47EC">
        <w:rPr>
          <w:rFonts w:hint="eastAsia"/>
          <w:color w:val="000000" w:themeColor="text1"/>
          <w:sz w:val="24"/>
        </w:rPr>
        <w:t xml:space="preserve">　　障害者基本法では、身体障がい者、知的障がい者及び精神障がい者は同じ位置付けとなっていることからしても、公平性に欠けると考えられます。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７　大学卒業生等の就職に係る公正な採用選考の取組について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大学卒業生等の採用応募・選考時の面接において、「家族に関すること」や「健康状況」等に関する質問など就職差別につながるような問題事象が依然として報告されています。</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公正な採用選考を推進する観点から、企業等に対する啓発を強化してください。</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公正な採用選考について大学卒業生等自身が認識できるよう就職を希望する大学卒業生等に対しての啓発（よくある問題事象の事例・公正採用の考え方・解決に向けた手法・相談窓口としてのハローワークの案内など）を文部科学省と連携して資料を作成し、十分に周知してください。</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併せて、各大学が管理する「学生向けのポータルサイト」でも公正な採用選考について大学卒業生等へ周知が</w:t>
      </w:r>
      <w:r w:rsidR="00700114">
        <w:rPr>
          <w:rFonts w:hint="eastAsia"/>
          <w:color w:val="000000" w:themeColor="text1"/>
          <w:sz w:val="24"/>
        </w:rPr>
        <w:t>できる</w:t>
      </w:r>
      <w:r w:rsidR="00CA070D">
        <w:rPr>
          <w:rFonts w:hint="eastAsia"/>
          <w:color w:val="000000" w:themeColor="text1"/>
          <w:sz w:val="24"/>
        </w:rPr>
        <w:t>よう、統一的な広報文を作成するとともに全大学に対して掲載を行</w:t>
      </w:r>
      <w:r w:rsidRPr="00AD47EC">
        <w:rPr>
          <w:rFonts w:hint="eastAsia"/>
          <w:color w:val="000000" w:themeColor="text1"/>
          <w:sz w:val="24"/>
        </w:rPr>
        <w:t>うよう、文部科学省と連携し、要請してください。</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大学卒業生等の多くがインターネットのナビサイトを通じた就職活動を行っていますが、一部のナビサイト事業者が「面接でよくある質問」として「思想・信条に関する事項」のある質問と回答を掲載していることから、その事業者を利用する企業等が公正な採用選考に反する設問を設定する可能性もあります。全国的なナビサイト事業者に対して、公正な採用選考に反する設問の設定が行われることが無いよう、啓発を行うとともに、ナビサイト事業者自身が「サイトを利用する企業」と「サイトを利用する大学卒業生等」に対して「公正な採用選考の考え方」などをサイト内に掲載して周知するよう、厚生労働省から要請を行っ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雇用に際しての人権侵害事象の発生を防止するためＩＬＯ第１１１号条約の早期批准に向けた国内法の改廃を含む検討を進めてください。ま</w:t>
      </w:r>
      <w:r w:rsidR="00CA070D">
        <w:rPr>
          <w:rFonts w:hint="eastAsia"/>
          <w:color w:val="000000" w:themeColor="text1"/>
          <w:sz w:val="24"/>
        </w:rPr>
        <w:t>た、現在、批准を妨げている課題を解消するため、国内で法整備が行</w:t>
      </w:r>
      <w:r w:rsidRPr="00AD47EC">
        <w:rPr>
          <w:rFonts w:hint="eastAsia"/>
          <w:color w:val="000000" w:themeColor="text1"/>
          <w:sz w:val="24"/>
        </w:rPr>
        <w:t>われていない「募集採用段階における人種</w:t>
      </w:r>
      <w:r w:rsidR="00CA070D">
        <w:rPr>
          <w:rFonts w:hint="eastAsia"/>
          <w:color w:val="000000" w:themeColor="text1"/>
          <w:sz w:val="24"/>
        </w:rPr>
        <w:t>・皮膚の色・宗教・民族的出身または社会的出身に基づいて行</w:t>
      </w:r>
      <w:r w:rsidRPr="00AD47EC">
        <w:rPr>
          <w:rFonts w:hint="eastAsia"/>
          <w:color w:val="000000" w:themeColor="text1"/>
          <w:sz w:val="24"/>
        </w:rPr>
        <w:t>われる差別を禁止する労働関係法」の早期制定・整備など必要な措置を講じてください。</w:t>
      </w:r>
    </w:p>
    <w:p w:rsidR="005803BB" w:rsidRPr="00AD47EC" w:rsidRDefault="005803BB" w:rsidP="005803BB">
      <w:pPr>
        <w:rPr>
          <w:rFonts w:ascii="ＭＳ 明朝" w:hAnsi="ＭＳ 明朝"/>
          <w:color w:val="000000" w:themeColor="text1"/>
          <w:spacing w:val="4"/>
          <w:sz w:val="24"/>
        </w:rPr>
      </w:pPr>
    </w:p>
    <w:p w:rsidR="00A15592" w:rsidRPr="00AD47EC" w:rsidRDefault="00A15592" w:rsidP="005803BB">
      <w:pPr>
        <w:rPr>
          <w:rFonts w:ascii="ＭＳ 明朝" w:hAnsi="ＭＳ 明朝"/>
          <w:color w:val="000000" w:themeColor="text1"/>
          <w:spacing w:val="4"/>
          <w:sz w:val="24"/>
        </w:rPr>
      </w:pPr>
    </w:p>
    <w:p w:rsidR="005803BB" w:rsidRPr="00AD47EC" w:rsidRDefault="005803BB" w:rsidP="005803BB">
      <w:pPr>
        <w:ind w:left="442" w:hangingChars="200" w:hanging="442"/>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lastRenderedPageBreak/>
        <w:t>８　就職困難者等に対する雇用・就労支援施策の構築について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働く意欲は高いものの、就労にあたり様々な困難を抱えた就職困難者等に対する雇用・就労を身近な地域で支援するための体制整備について、市町村の実情に応じた強化・充実を図るため、予算措置等を含めた新たな措置を講じ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5803BB" w:rsidP="005803BB">
      <w:pPr>
        <w:ind w:left="442" w:hangingChars="200" w:hanging="442"/>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９　戸籍謄本等の不正取得による人権侵害の防止について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widowControl/>
        <w:jc w:val="left"/>
        <w:rPr>
          <w:color w:val="000000" w:themeColor="text1"/>
          <w:sz w:val="24"/>
        </w:rPr>
      </w:pPr>
      <w:r w:rsidRPr="00AD47EC">
        <w:rPr>
          <w:color w:val="000000" w:themeColor="text1"/>
          <w:sz w:val="24"/>
        </w:rPr>
        <w:br w:type="page"/>
      </w:r>
    </w:p>
    <w:p w:rsidR="005803BB" w:rsidRPr="00AD47EC" w:rsidRDefault="005803BB" w:rsidP="005803BB">
      <w:pPr>
        <w:ind w:firstLineChars="400" w:firstLine="3077"/>
        <w:rPr>
          <w:rFonts w:ascii="ＭＳ ゴシック" w:eastAsia="ＭＳ ゴシック" w:hAnsi="ＭＳ ゴシック"/>
          <w:b/>
          <w:bCs/>
          <w:color w:val="000000" w:themeColor="text1"/>
          <w:sz w:val="32"/>
          <w:szCs w:val="32"/>
        </w:rPr>
      </w:pPr>
      <w:r w:rsidRPr="00AD47EC">
        <w:rPr>
          <w:rFonts w:ascii="ＭＳ ゴシック" w:eastAsia="ＭＳ ゴシック" w:hAnsi="ＭＳ ゴシック" w:hint="eastAsia"/>
          <w:b/>
          <w:bCs/>
          <w:color w:val="000000" w:themeColor="text1"/>
          <w:spacing w:val="238"/>
          <w:kern w:val="0"/>
          <w:sz w:val="32"/>
          <w:szCs w:val="32"/>
          <w:fitText w:val="3516" w:id="1194592783"/>
        </w:rPr>
        <w:lastRenderedPageBreak/>
        <w:t>経済産業</w:t>
      </w:r>
      <w:r w:rsidRPr="00AD47EC">
        <w:rPr>
          <w:rFonts w:ascii="ＭＳ ゴシック" w:eastAsia="ＭＳ ゴシック" w:hAnsi="ＭＳ ゴシック" w:hint="eastAsia"/>
          <w:b/>
          <w:bCs/>
          <w:color w:val="000000" w:themeColor="text1"/>
          <w:spacing w:val="3"/>
          <w:kern w:val="0"/>
          <w:sz w:val="32"/>
          <w:szCs w:val="32"/>
          <w:fitText w:val="3516" w:id="1194592783"/>
        </w:rPr>
        <w:t>省</w:t>
      </w:r>
    </w:p>
    <w:p w:rsidR="005803BB" w:rsidRPr="00AD47EC" w:rsidRDefault="005803BB" w:rsidP="005803BB">
      <w:pPr>
        <w:rPr>
          <w:color w:val="000000" w:themeColor="text1"/>
          <w:sz w:val="24"/>
        </w:rPr>
      </w:pP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インターネット等を悪用した差別行為の防止について</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このような差別行為の防止について、国においては、プロバイダ業界等民間による自主的取組の促進等を図っておられますが、現行法等では有効な手段をとれない状況を踏まえ、引き続き、事業者の自主的なルール作りや利用者の情報モラルの啓発支援等、インターネットの健全な利用促進に向けた取組を講じ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明朝" w:hAnsi="ＭＳ 明朝"/>
          <w:color w:val="000000" w:themeColor="text1"/>
          <w:spacing w:val="4"/>
          <w:sz w:val="24"/>
        </w:rPr>
      </w:pPr>
      <w:r w:rsidRPr="00AD47EC">
        <w:rPr>
          <w:rFonts w:ascii="ＭＳ ゴシック" w:eastAsia="ＭＳ ゴシック" w:hAnsi="ＭＳ ゴシック" w:hint="eastAsia"/>
          <w:b/>
          <w:color w:val="000000" w:themeColor="text1"/>
          <w:sz w:val="24"/>
        </w:rPr>
        <w:t>２　土地に関する差別調査への対応について</w:t>
      </w:r>
    </w:p>
    <w:p w:rsidR="00FB57A9" w:rsidRDefault="00E9598B" w:rsidP="00E9598B">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２３年</w:t>
      </w:r>
    </w:p>
    <w:p w:rsidR="00E9598B" w:rsidRPr="00AD47EC" w:rsidRDefault="00E9598B" w:rsidP="00FB57A9">
      <w:pPr>
        <w:ind w:firstLineChars="100" w:firstLine="212"/>
        <w:rPr>
          <w:color w:val="000000" w:themeColor="text1"/>
          <w:sz w:val="24"/>
        </w:rPr>
      </w:pPr>
      <w:r w:rsidRPr="00AD47EC">
        <w:rPr>
          <w:rFonts w:hint="eastAsia"/>
          <w:color w:val="000000" w:themeColor="text1"/>
          <w:sz w:val="24"/>
        </w:rPr>
        <w:t>１０月１日から施行しました。</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差別につながる土地調査の条例での規制は、府の区域内での調査報告等を行った場合に限られ、限界があることから、全国レベルで実効</w:t>
      </w:r>
      <w:r w:rsidR="000A126B">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また、国民や業界団体に対し、教育啓発をより一層強化するなど、再発防止に向けた措置を講じてください。</w:t>
      </w:r>
    </w:p>
    <w:p w:rsidR="005803BB" w:rsidRPr="00AD47EC" w:rsidRDefault="005803BB" w:rsidP="005803BB">
      <w:pPr>
        <w:ind w:left="213" w:hangingChars="100" w:hanging="213"/>
        <w:rPr>
          <w:rFonts w:ascii="ＭＳ ゴシック" w:eastAsia="ＭＳ ゴシック" w:hAnsi="ＭＳ ゴシック"/>
          <w:b/>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戸籍謄本等の不正取得による人権侵害の防止について</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AD47EC">
        <w:rPr>
          <w:rFonts w:ascii="ＭＳ ゴシック" w:eastAsia="ＭＳ ゴシック" w:hAnsi="ＭＳ ゴシック" w:hint="eastAsia"/>
          <w:b/>
          <w:bCs/>
          <w:color w:val="000000" w:themeColor="text1"/>
          <w:spacing w:val="238"/>
          <w:kern w:val="0"/>
          <w:sz w:val="32"/>
          <w:szCs w:val="32"/>
          <w:fitText w:val="3516" w:id="1194592784"/>
        </w:rPr>
        <w:lastRenderedPageBreak/>
        <w:t>国土交通</w:t>
      </w:r>
      <w:r w:rsidRPr="00AD47EC">
        <w:rPr>
          <w:rFonts w:ascii="ＭＳ ゴシック" w:eastAsia="ＭＳ ゴシック" w:hAnsi="ＭＳ ゴシック" w:hint="eastAsia"/>
          <w:b/>
          <w:bCs/>
          <w:color w:val="000000" w:themeColor="text1"/>
          <w:spacing w:val="3"/>
          <w:kern w:val="0"/>
          <w:sz w:val="32"/>
          <w:szCs w:val="32"/>
          <w:fitText w:val="3516" w:id="1194592784"/>
        </w:rPr>
        <w:t>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213" w:rightChars="98" w:right="247"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土地に関する差別調査及び宅地建物取引の場における人権問題への対応について</w:t>
      </w:r>
    </w:p>
    <w:p w:rsidR="00435FE2" w:rsidRDefault="005C6243" w:rsidP="005C6243">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大阪府部落差別事象に係る調査等の規制等に関する条例」の一部を改正し、平成２３年</w:t>
      </w:r>
    </w:p>
    <w:p w:rsidR="005C6243" w:rsidRPr="00AD47EC" w:rsidRDefault="005C6243" w:rsidP="00435FE2">
      <w:pPr>
        <w:ind w:firstLineChars="100" w:firstLine="212"/>
        <w:rPr>
          <w:color w:val="000000" w:themeColor="text1"/>
          <w:sz w:val="24"/>
        </w:rPr>
      </w:pPr>
      <w:r w:rsidRPr="00AD47EC">
        <w:rPr>
          <w:rFonts w:hint="eastAsia"/>
          <w:color w:val="000000" w:themeColor="text1"/>
          <w:sz w:val="24"/>
        </w:rPr>
        <w:t>１０月１日から施行しました。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差別につながる土地調査の条例での規制は、府の区域内での調査報告等を行った場合に限られ、限界があることから、全国レベルで実効</w:t>
      </w:r>
      <w:r w:rsidR="00E13CCE">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また、再発防止に向け、関係省庁と連携して関係業界団体を通じた全国事業所への指導及び国民への啓発等について、引き続き適切な措置を講じてください。</w:t>
      </w:r>
    </w:p>
    <w:p w:rsidR="005803BB"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さらに、宅地建物取引業者に対して、人権問題に関する指導・啓発を引き続き行ってください。</w:t>
      </w:r>
    </w:p>
    <w:p w:rsidR="005803BB" w:rsidRPr="00AD47EC" w:rsidRDefault="005803BB" w:rsidP="005803BB">
      <w:pPr>
        <w:rPr>
          <w:color w:val="000000" w:themeColor="text1"/>
          <w:sz w:val="24"/>
        </w:rPr>
      </w:pPr>
    </w:p>
    <w:p w:rsidR="005803BB" w:rsidRPr="00AD47EC" w:rsidRDefault="005803BB" w:rsidP="005803BB">
      <w:pPr>
        <w:ind w:left="221" w:hangingChars="100" w:hanging="221"/>
        <w:rPr>
          <w:color w:val="000000" w:themeColor="text1"/>
          <w:sz w:val="24"/>
        </w:rPr>
      </w:pPr>
      <w:r w:rsidRPr="00AD47EC">
        <w:rPr>
          <w:rFonts w:ascii="ＭＳ ゴシック" w:eastAsia="ＭＳ ゴシック" w:hAnsi="ＭＳ ゴシック" w:hint="eastAsia"/>
          <w:b/>
          <w:color w:val="000000" w:themeColor="text1"/>
          <w:spacing w:val="4"/>
          <w:sz w:val="24"/>
        </w:rPr>
        <w:t>２　戸籍謄本等の不正取得による人権侵害の防止について</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３　精神障がい者の運賃割引等について</w:t>
      </w:r>
    </w:p>
    <w:p w:rsidR="007D6129" w:rsidRPr="00AD47EC" w:rsidRDefault="005803BB" w:rsidP="007D6129">
      <w:pPr>
        <w:ind w:left="212" w:hangingChars="100" w:hanging="212"/>
        <w:rPr>
          <w:color w:val="000000" w:themeColor="text1"/>
          <w:sz w:val="24"/>
        </w:rPr>
      </w:pPr>
      <w:r w:rsidRPr="00AD47EC">
        <w:rPr>
          <w:rFonts w:hint="eastAsia"/>
          <w:color w:val="000000" w:themeColor="text1"/>
          <w:sz w:val="24"/>
        </w:rPr>
        <w:t xml:space="preserve">　　</w:t>
      </w:r>
      <w:r w:rsidR="007D6129"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7D6129" w:rsidRPr="00AD47EC" w:rsidRDefault="007D6129" w:rsidP="007D6129">
      <w:pPr>
        <w:ind w:left="212" w:hangingChars="100" w:hanging="212"/>
        <w:rPr>
          <w:color w:val="000000" w:themeColor="text1"/>
          <w:sz w:val="24"/>
        </w:rPr>
      </w:pPr>
      <w:r w:rsidRPr="00AD47EC">
        <w:rPr>
          <w:rFonts w:hint="eastAsia"/>
          <w:color w:val="000000" w:themeColor="text1"/>
          <w:sz w:val="24"/>
        </w:rPr>
        <w:t xml:space="preserve">　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lastRenderedPageBreak/>
        <w:t>しかしながら、公共交通機関において、身体障がい者及び知的障がい者については運賃割引の対象となっているにもかかわらず、精神障がい者はほぼ対象外です。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障害者基本法では、身体障がい者、知的障がい者及び精神障がい者は同じ位置付けとなっていることからしても、公平性に欠けると考えられます。</w:t>
      </w:r>
    </w:p>
    <w:p w:rsidR="005803BB"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ind w:left="252" w:hangingChars="100" w:hanging="252"/>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AD47EC">
        <w:rPr>
          <w:rFonts w:ascii="ＭＳ ゴシック" w:eastAsia="ＭＳ ゴシック" w:hAnsi="ＭＳ ゴシック" w:hint="eastAsia"/>
          <w:b/>
          <w:bCs/>
          <w:color w:val="000000" w:themeColor="text1"/>
          <w:spacing w:val="638"/>
          <w:kern w:val="0"/>
          <w:sz w:val="32"/>
          <w:szCs w:val="32"/>
          <w:fitText w:val="3516" w:id="1194592768"/>
        </w:rPr>
        <w:lastRenderedPageBreak/>
        <w:t>警察</w:t>
      </w:r>
      <w:r w:rsidRPr="00AD47EC">
        <w:rPr>
          <w:rFonts w:ascii="ＭＳ ゴシック" w:eastAsia="ＭＳ ゴシック" w:hAnsi="ＭＳ ゴシック" w:hint="eastAsia"/>
          <w:b/>
          <w:bCs/>
          <w:color w:val="000000" w:themeColor="text1"/>
          <w:kern w:val="0"/>
          <w:sz w:val="32"/>
          <w:szCs w:val="32"/>
          <w:fitText w:val="3516" w:id="1194592768"/>
        </w:rPr>
        <w:t>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E90801"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w:t>
      </w:r>
      <w:r w:rsidR="005803BB" w:rsidRPr="00AD47EC">
        <w:rPr>
          <w:rFonts w:ascii="ＭＳ ゴシック" w:eastAsia="ＭＳ ゴシック" w:hAnsi="ＭＳ ゴシック" w:hint="eastAsia"/>
          <w:b/>
          <w:color w:val="000000" w:themeColor="text1"/>
          <w:sz w:val="24"/>
        </w:rPr>
        <w:t xml:space="preserve">　インターネット上の人権侵害対策取組の強化について</w:t>
      </w:r>
    </w:p>
    <w:p w:rsidR="00E90801" w:rsidRPr="00AD47EC" w:rsidRDefault="00E90801" w:rsidP="00E90801">
      <w:pPr>
        <w:ind w:leftChars="100" w:left="252" w:firstLineChars="100" w:firstLine="212"/>
        <w:rPr>
          <w:color w:val="000000" w:themeColor="text1"/>
          <w:sz w:val="24"/>
        </w:rPr>
      </w:pPr>
      <w:r w:rsidRPr="00AD47EC">
        <w:rPr>
          <w:rFonts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Pr="00AD47EC" w:rsidRDefault="00E90801" w:rsidP="005803BB">
      <w:pPr>
        <w:ind w:leftChars="100" w:left="252" w:firstLineChars="100" w:firstLine="212"/>
        <w:rPr>
          <w:color w:val="000000" w:themeColor="text1"/>
          <w:sz w:val="24"/>
        </w:rPr>
      </w:pPr>
      <w:r w:rsidRPr="00AD47EC">
        <w:rPr>
          <w:rFonts w:hint="eastAsia"/>
          <w:color w:val="000000" w:themeColor="text1"/>
          <w:sz w:val="24"/>
        </w:rPr>
        <w:t>このような状況を踏まえ、人権尊重の視点に立ち、プロバイダや、ポータルサイトを運営する多国籍企業等への対応依頼や関係機関等への情報提供など、インターネット・ホットラインセンターによる取組を推進してください。</w:t>
      </w:r>
    </w:p>
    <w:p w:rsidR="00C91B60" w:rsidRPr="00AD47EC" w:rsidRDefault="00C91B60" w:rsidP="00023EF3">
      <w:pPr>
        <w:rPr>
          <w:color w:val="000000" w:themeColor="text1"/>
        </w:rPr>
      </w:pPr>
    </w:p>
    <w:sectPr w:rsidR="00C91B60" w:rsidRPr="00AD47EC" w:rsidSect="00A0704E">
      <w:footerReference w:type="default" r:id="rId13"/>
      <w:pgSz w:w="11906" w:h="16838" w:code="9"/>
      <w:pgMar w:top="1134"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60" w:rsidRDefault="00A45360">
      <w:r>
        <w:separator/>
      </w:r>
    </w:p>
  </w:endnote>
  <w:endnote w:type="continuationSeparator" w:id="0">
    <w:p w:rsidR="00A45360" w:rsidRDefault="00A4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DB" w:rsidRPr="000866F9" w:rsidRDefault="004974DB" w:rsidP="00EC071F">
    <w:pPr>
      <w:pStyle w:val="a6"/>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DB" w:rsidRPr="000866F9" w:rsidRDefault="004974DB" w:rsidP="00EC071F">
    <w:pPr>
      <w:pStyle w:val="a6"/>
      <w:jc w:val="center"/>
      <w:rPr>
        <w:sz w:val="22"/>
        <w:szCs w:val="22"/>
      </w:rPr>
    </w:pPr>
    <w:r>
      <w:rPr>
        <w:rFonts w:hint="eastAsia"/>
      </w:rPr>
      <w:t>－</w:t>
    </w:r>
    <w:r>
      <w:fldChar w:fldCharType="begin"/>
    </w:r>
    <w:r>
      <w:instrText>PAGE   \* MERGEFORMAT</w:instrText>
    </w:r>
    <w:r>
      <w:fldChar w:fldCharType="separate"/>
    </w:r>
    <w:r w:rsidR="00CF5B9E" w:rsidRPr="00CF5B9E">
      <w:rPr>
        <w:noProof/>
        <w:lang w:val="ja-JP"/>
      </w:rPr>
      <w:t>5</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60" w:rsidRDefault="00A45360">
      <w:r>
        <w:separator/>
      </w:r>
    </w:p>
  </w:footnote>
  <w:footnote w:type="continuationSeparator" w:id="0">
    <w:p w:rsidR="00A45360" w:rsidRDefault="00A4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D"/>
    <w:rsid w:val="00000379"/>
    <w:rsid w:val="00006759"/>
    <w:rsid w:val="00011809"/>
    <w:rsid w:val="00011E9D"/>
    <w:rsid w:val="0002386B"/>
    <w:rsid w:val="0002397F"/>
    <w:rsid w:val="00023EF3"/>
    <w:rsid w:val="0002459C"/>
    <w:rsid w:val="0003016A"/>
    <w:rsid w:val="00035C6B"/>
    <w:rsid w:val="00043243"/>
    <w:rsid w:val="000449B6"/>
    <w:rsid w:val="00054EC2"/>
    <w:rsid w:val="00066EA5"/>
    <w:rsid w:val="000831E5"/>
    <w:rsid w:val="00083DB1"/>
    <w:rsid w:val="000866F9"/>
    <w:rsid w:val="000A126B"/>
    <w:rsid w:val="000A3C86"/>
    <w:rsid w:val="000D3709"/>
    <w:rsid w:val="000E435C"/>
    <w:rsid w:val="000E4B8B"/>
    <w:rsid w:val="000F411B"/>
    <w:rsid w:val="00100E0F"/>
    <w:rsid w:val="0010272E"/>
    <w:rsid w:val="00115D6F"/>
    <w:rsid w:val="00117A53"/>
    <w:rsid w:val="001225D6"/>
    <w:rsid w:val="00125DA5"/>
    <w:rsid w:val="00130F0C"/>
    <w:rsid w:val="00131454"/>
    <w:rsid w:val="00132364"/>
    <w:rsid w:val="00133D29"/>
    <w:rsid w:val="001447C7"/>
    <w:rsid w:val="00155D7C"/>
    <w:rsid w:val="00155F94"/>
    <w:rsid w:val="00194987"/>
    <w:rsid w:val="0019512D"/>
    <w:rsid w:val="00197808"/>
    <w:rsid w:val="001A409D"/>
    <w:rsid w:val="001B4E6E"/>
    <w:rsid w:val="001B6DFE"/>
    <w:rsid w:val="001C02DF"/>
    <w:rsid w:val="001D0148"/>
    <w:rsid w:val="001E0430"/>
    <w:rsid w:val="001F14ED"/>
    <w:rsid w:val="001F577B"/>
    <w:rsid w:val="001F585C"/>
    <w:rsid w:val="002149A9"/>
    <w:rsid w:val="00223819"/>
    <w:rsid w:val="00230E94"/>
    <w:rsid w:val="00236016"/>
    <w:rsid w:val="00241C4F"/>
    <w:rsid w:val="00241C85"/>
    <w:rsid w:val="00245458"/>
    <w:rsid w:val="002507FF"/>
    <w:rsid w:val="00261CE5"/>
    <w:rsid w:val="00262008"/>
    <w:rsid w:val="00263174"/>
    <w:rsid w:val="002668B1"/>
    <w:rsid w:val="002732D4"/>
    <w:rsid w:val="00273B39"/>
    <w:rsid w:val="00277326"/>
    <w:rsid w:val="00283BF3"/>
    <w:rsid w:val="00287E71"/>
    <w:rsid w:val="002956F5"/>
    <w:rsid w:val="00297CAF"/>
    <w:rsid w:val="002A0F63"/>
    <w:rsid w:val="002A3A3D"/>
    <w:rsid w:val="002A6241"/>
    <w:rsid w:val="002B6F44"/>
    <w:rsid w:val="002B7C42"/>
    <w:rsid w:val="002C015E"/>
    <w:rsid w:val="002C0C59"/>
    <w:rsid w:val="002D0BC7"/>
    <w:rsid w:val="002D0E8E"/>
    <w:rsid w:val="002D4697"/>
    <w:rsid w:val="002D5956"/>
    <w:rsid w:val="002E6E9E"/>
    <w:rsid w:val="002F6EF4"/>
    <w:rsid w:val="00300481"/>
    <w:rsid w:val="00305F68"/>
    <w:rsid w:val="003113B8"/>
    <w:rsid w:val="0032188F"/>
    <w:rsid w:val="003238D5"/>
    <w:rsid w:val="00331290"/>
    <w:rsid w:val="00337CA0"/>
    <w:rsid w:val="00361583"/>
    <w:rsid w:val="00365076"/>
    <w:rsid w:val="003663E5"/>
    <w:rsid w:val="00376F0E"/>
    <w:rsid w:val="00382FD8"/>
    <w:rsid w:val="00383A2F"/>
    <w:rsid w:val="0039444F"/>
    <w:rsid w:val="00396594"/>
    <w:rsid w:val="0039772F"/>
    <w:rsid w:val="003A59E8"/>
    <w:rsid w:val="003B27E1"/>
    <w:rsid w:val="003B5A6A"/>
    <w:rsid w:val="003C0AF1"/>
    <w:rsid w:val="003C341D"/>
    <w:rsid w:val="003C45A6"/>
    <w:rsid w:val="003D5366"/>
    <w:rsid w:val="003E3F08"/>
    <w:rsid w:val="003E7DE9"/>
    <w:rsid w:val="003F03D1"/>
    <w:rsid w:val="003F0798"/>
    <w:rsid w:val="003F183E"/>
    <w:rsid w:val="003F7335"/>
    <w:rsid w:val="004142A1"/>
    <w:rsid w:val="0041553B"/>
    <w:rsid w:val="00432F7D"/>
    <w:rsid w:val="00435FE2"/>
    <w:rsid w:val="004379E1"/>
    <w:rsid w:val="004633B4"/>
    <w:rsid w:val="00485117"/>
    <w:rsid w:val="004974DB"/>
    <w:rsid w:val="004A068A"/>
    <w:rsid w:val="004A094D"/>
    <w:rsid w:val="004A0D62"/>
    <w:rsid w:val="004A11BC"/>
    <w:rsid w:val="004A3A7D"/>
    <w:rsid w:val="004A68F2"/>
    <w:rsid w:val="004B1247"/>
    <w:rsid w:val="004B4507"/>
    <w:rsid w:val="004C2FB6"/>
    <w:rsid w:val="004C3338"/>
    <w:rsid w:val="004C483F"/>
    <w:rsid w:val="004C6D1D"/>
    <w:rsid w:val="004C6F6E"/>
    <w:rsid w:val="004D09B1"/>
    <w:rsid w:val="004D21B0"/>
    <w:rsid w:val="004E1131"/>
    <w:rsid w:val="004E4B04"/>
    <w:rsid w:val="004E5FF3"/>
    <w:rsid w:val="00523FF9"/>
    <w:rsid w:val="00524C69"/>
    <w:rsid w:val="0053070F"/>
    <w:rsid w:val="00530CE0"/>
    <w:rsid w:val="00533A63"/>
    <w:rsid w:val="00534698"/>
    <w:rsid w:val="005408C9"/>
    <w:rsid w:val="005435A8"/>
    <w:rsid w:val="005471DC"/>
    <w:rsid w:val="00557A9E"/>
    <w:rsid w:val="00561F5A"/>
    <w:rsid w:val="00566FAF"/>
    <w:rsid w:val="005803BB"/>
    <w:rsid w:val="005847CF"/>
    <w:rsid w:val="005A0FFF"/>
    <w:rsid w:val="005B77B6"/>
    <w:rsid w:val="005C6243"/>
    <w:rsid w:val="005F7D5A"/>
    <w:rsid w:val="00602001"/>
    <w:rsid w:val="00606AD8"/>
    <w:rsid w:val="006157E7"/>
    <w:rsid w:val="00616844"/>
    <w:rsid w:val="006211B2"/>
    <w:rsid w:val="00622935"/>
    <w:rsid w:val="0062483D"/>
    <w:rsid w:val="00636F1E"/>
    <w:rsid w:val="00637C1F"/>
    <w:rsid w:val="00647ED1"/>
    <w:rsid w:val="00650C00"/>
    <w:rsid w:val="006521B0"/>
    <w:rsid w:val="0065422F"/>
    <w:rsid w:val="00670B0E"/>
    <w:rsid w:val="00674C58"/>
    <w:rsid w:val="0069474D"/>
    <w:rsid w:val="006A1C57"/>
    <w:rsid w:val="006A2DE1"/>
    <w:rsid w:val="006A60E5"/>
    <w:rsid w:val="006A77D7"/>
    <w:rsid w:val="006B2936"/>
    <w:rsid w:val="006B5D97"/>
    <w:rsid w:val="006B63C4"/>
    <w:rsid w:val="006D2755"/>
    <w:rsid w:val="006D31F4"/>
    <w:rsid w:val="006E375C"/>
    <w:rsid w:val="006F7C1A"/>
    <w:rsid w:val="006F7E30"/>
    <w:rsid w:val="00700114"/>
    <w:rsid w:val="007120BD"/>
    <w:rsid w:val="00713136"/>
    <w:rsid w:val="00714E65"/>
    <w:rsid w:val="00716DC0"/>
    <w:rsid w:val="00722189"/>
    <w:rsid w:val="0073397B"/>
    <w:rsid w:val="00741DF3"/>
    <w:rsid w:val="00742457"/>
    <w:rsid w:val="00751F62"/>
    <w:rsid w:val="007534C2"/>
    <w:rsid w:val="0075588C"/>
    <w:rsid w:val="00784726"/>
    <w:rsid w:val="007900F7"/>
    <w:rsid w:val="00797C76"/>
    <w:rsid w:val="007C026C"/>
    <w:rsid w:val="007C08C7"/>
    <w:rsid w:val="007C783A"/>
    <w:rsid w:val="007D6129"/>
    <w:rsid w:val="007F503A"/>
    <w:rsid w:val="007F5EE1"/>
    <w:rsid w:val="00806619"/>
    <w:rsid w:val="00810FF2"/>
    <w:rsid w:val="00811658"/>
    <w:rsid w:val="00816FA1"/>
    <w:rsid w:val="00817E99"/>
    <w:rsid w:val="00860CE4"/>
    <w:rsid w:val="008620F1"/>
    <w:rsid w:val="00863482"/>
    <w:rsid w:val="008811E2"/>
    <w:rsid w:val="008912D5"/>
    <w:rsid w:val="0089249D"/>
    <w:rsid w:val="008973C4"/>
    <w:rsid w:val="008A0169"/>
    <w:rsid w:val="008A2FB5"/>
    <w:rsid w:val="008B54B7"/>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707F4"/>
    <w:rsid w:val="00982D5E"/>
    <w:rsid w:val="00990947"/>
    <w:rsid w:val="009A7091"/>
    <w:rsid w:val="009B130A"/>
    <w:rsid w:val="009D0E4D"/>
    <w:rsid w:val="009D3C2E"/>
    <w:rsid w:val="009D420E"/>
    <w:rsid w:val="009D5CEE"/>
    <w:rsid w:val="009E4407"/>
    <w:rsid w:val="009F2AB6"/>
    <w:rsid w:val="009F304B"/>
    <w:rsid w:val="00A0704E"/>
    <w:rsid w:val="00A15592"/>
    <w:rsid w:val="00A35682"/>
    <w:rsid w:val="00A45360"/>
    <w:rsid w:val="00A53DFF"/>
    <w:rsid w:val="00A6425A"/>
    <w:rsid w:val="00A6470B"/>
    <w:rsid w:val="00A70304"/>
    <w:rsid w:val="00A721B7"/>
    <w:rsid w:val="00A908FF"/>
    <w:rsid w:val="00AB0C11"/>
    <w:rsid w:val="00AB41FD"/>
    <w:rsid w:val="00AC3A1E"/>
    <w:rsid w:val="00AC4C41"/>
    <w:rsid w:val="00AD47EC"/>
    <w:rsid w:val="00AF6AC6"/>
    <w:rsid w:val="00B00A17"/>
    <w:rsid w:val="00B04CD7"/>
    <w:rsid w:val="00B11119"/>
    <w:rsid w:val="00B14F6B"/>
    <w:rsid w:val="00B1615D"/>
    <w:rsid w:val="00B22DE7"/>
    <w:rsid w:val="00B357D6"/>
    <w:rsid w:val="00B500BE"/>
    <w:rsid w:val="00B52792"/>
    <w:rsid w:val="00B73B02"/>
    <w:rsid w:val="00B8382F"/>
    <w:rsid w:val="00B9266E"/>
    <w:rsid w:val="00BA32EF"/>
    <w:rsid w:val="00BB1286"/>
    <w:rsid w:val="00BB12E1"/>
    <w:rsid w:val="00BB4E77"/>
    <w:rsid w:val="00BC0377"/>
    <w:rsid w:val="00BD1180"/>
    <w:rsid w:val="00BD229A"/>
    <w:rsid w:val="00BD65FA"/>
    <w:rsid w:val="00C048A3"/>
    <w:rsid w:val="00C10138"/>
    <w:rsid w:val="00C21C00"/>
    <w:rsid w:val="00C30929"/>
    <w:rsid w:val="00C365AF"/>
    <w:rsid w:val="00C404A9"/>
    <w:rsid w:val="00C46155"/>
    <w:rsid w:val="00C4649E"/>
    <w:rsid w:val="00C5035A"/>
    <w:rsid w:val="00C55BC6"/>
    <w:rsid w:val="00C671E5"/>
    <w:rsid w:val="00C77A01"/>
    <w:rsid w:val="00C91B60"/>
    <w:rsid w:val="00C9758F"/>
    <w:rsid w:val="00CA070D"/>
    <w:rsid w:val="00CA2098"/>
    <w:rsid w:val="00CA29C5"/>
    <w:rsid w:val="00CA408C"/>
    <w:rsid w:val="00CC4F02"/>
    <w:rsid w:val="00CD1AEA"/>
    <w:rsid w:val="00CD4387"/>
    <w:rsid w:val="00CD75AF"/>
    <w:rsid w:val="00CF41F4"/>
    <w:rsid w:val="00CF5B9E"/>
    <w:rsid w:val="00D22685"/>
    <w:rsid w:val="00D26E54"/>
    <w:rsid w:val="00D40C6A"/>
    <w:rsid w:val="00D6738E"/>
    <w:rsid w:val="00D818FC"/>
    <w:rsid w:val="00D82C5C"/>
    <w:rsid w:val="00D8332F"/>
    <w:rsid w:val="00D92F48"/>
    <w:rsid w:val="00D9610B"/>
    <w:rsid w:val="00DA5310"/>
    <w:rsid w:val="00DA7FA4"/>
    <w:rsid w:val="00DB343E"/>
    <w:rsid w:val="00DC0FA1"/>
    <w:rsid w:val="00DC1C06"/>
    <w:rsid w:val="00DD6E35"/>
    <w:rsid w:val="00DE2EB3"/>
    <w:rsid w:val="00DE7EEF"/>
    <w:rsid w:val="00DF00B6"/>
    <w:rsid w:val="00DF6F13"/>
    <w:rsid w:val="00E13CCE"/>
    <w:rsid w:val="00E1480F"/>
    <w:rsid w:val="00E149E3"/>
    <w:rsid w:val="00E213BD"/>
    <w:rsid w:val="00E23AD4"/>
    <w:rsid w:val="00E4220D"/>
    <w:rsid w:val="00E44697"/>
    <w:rsid w:val="00E5619D"/>
    <w:rsid w:val="00E65758"/>
    <w:rsid w:val="00E839FC"/>
    <w:rsid w:val="00E84376"/>
    <w:rsid w:val="00E90801"/>
    <w:rsid w:val="00E9598B"/>
    <w:rsid w:val="00E97BE0"/>
    <w:rsid w:val="00EA7835"/>
    <w:rsid w:val="00EB3F33"/>
    <w:rsid w:val="00EC071F"/>
    <w:rsid w:val="00EC614F"/>
    <w:rsid w:val="00EC79CB"/>
    <w:rsid w:val="00ED1887"/>
    <w:rsid w:val="00EE1A11"/>
    <w:rsid w:val="00EE1CC7"/>
    <w:rsid w:val="00EF370F"/>
    <w:rsid w:val="00EF4266"/>
    <w:rsid w:val="00EF664B"/>
    <w:rsid w:val="00F04F9C"/>
    <w:rsid w:val="00F06BD5"/>
    <w:rsid w:val="00F17994"/>
    <w:rsid w:val="00F46E98"/>
    <w:rsid w:val="00F74794"/>
    <w:rsid w:val="00F914D9"/>
    <w:rsid w:val="00F92D31"/>
    <w:rsid w:val="00F9692B"/>
    <w:rsid w:val="00F96E6F"/>
    <w:rsid w:val="00FB1038"/>
    <w:rsid w:val="00FB57A9"/>
    <w:rsid w:val="00FB717A"/>
    <w:rsid w:val="00FD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3.xml><?xml version="1.0" encoding="utf-8"?>
<ds:datastoreItem xmlns:ds="http://schemas.openxmlformats.org/officeDocument/2006/customXml" ds:itemID="{0FD56462-2A2A-4A6E-8779-B704031FA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A436D-C4AC-4AD0-A35C-1355A70D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1962</Words>
  <Characters>11187</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Company>大阪府庁</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平成20年8月28日</dc:title>
  <dc:creator>大阪府職員端末機１７年度１２月調達</dc:creator>
  <cp:lastModifiedBy>中島　典子</cp:lastModifiedBy>
  <cp:revision>3</cp:revision>
  <cp:lastPrinted>2017-06-27T10:04:00Z</cp:lastPrinted>
  <dcterms:created xsi:type="dcterms:W3CDTF">2017-07-07T08:39:00Z</dcterms:created>
  <dcterms:modified xsi:type="dcterms:W3CDTF">2017-07-10T06:32:00Z</dcterms:modified>
</cp:coreProperties>
</file>