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82" w:rsidRDefault="00216CA5" w:rsidP="00A94D3D">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4218940</wp:posOffset>
                </wp:positionH>
                <wp:positionV relativeFrom="paragraph">
                  <wp:posOffset>-341630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216CA5" w:rsidRDefault="00216CA5" w:rsidP="00216CA5">
                            <w:pPr>
                              <w:rPr>
                                <w:rFonts w:asciiTheme="minorEastAsia" w:hAnsiTheme="minorEastAsia"/>
                                <w:sz w:val="20"/>
                                <w:szCs w:val="20"/>
                              </w:rPr>
                            </w:pPr>
                            <w:r>
                              <w:rPr>
                                <w:rFonts w:asciiTheme="minorEastAsia" w:hAnsiTheme="minorEastAsia" w:hint="eastAsia"/>
                                <w:sz w:val="20"/>
                                <w:szCs w:val="20"/>
                              </w:rPr>
                              <w:t>資料１－３－</w:t>
                            </w:r>
                            <w:r w:rsidR="00463196">
                              <w:rPr>
                                <w:rFonts w:asciiTheme="minorEastAsia" w:hAnsiTheme="minorEastAsia" w:hint="eastAsia"/>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2.2pt;margin-top:-26.9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mJEORt0AAAAK&#10;AQAADwAAAGRycy9kb3ducmV2LnhtbEyPPU/DMBCGdyT+g3VIbK0DDSGEOBVCYkSIwACbax+JIT5H&#10;sZuG/nqOCcZ779H7UW8XP4gZp+gCKbhYZyCQTLCOOgWvLw+rEkRMmqweAqGCb4ywbU5Pal3ZcKBn&#10;nNvUCTahWGkFfUpjJWU0PXod12FE4t9HmLxOfE6dtJM+sLkf5GWWFdJrR5zQ6xHvezRf7d4rsPQW&#10;yLy7x6Oj1rib41P5aWalzs+Wu1sQCZf0B8Nvfa4ODXfahT3ZKAYFRZHnjCpYXW14AxNlfs3KjpV8&#10;A7Kp5f8JzQ8AAAD//wMAUEsBAi0AFAAGAAgAAAAhALaDOJL+AAAA4QEAABMAAAAAAAAAAAAAAAAA&#10;AAAAAFtDb250ZW50X1R5cGVzXS54bWxQSwECLQAUAAYACAAAACEAOP0h/9YAAACUAQAACwAAAAAA&#10;AAAAAAAAAAAvAQAAX3JlbHMvLnJlbHNQSwECLQAUAAYACAAAACEAzhd0uHUCAADRBAAADgAAAAAA&#10;AAAAAAAAAAAuAgAAZHJzL2Uyb0RvYy54bWxQSwECLQAUAAYACAAAACEAmJEORt0AAAAKAQAADwAA&#10;AAAAAAAAAAAAAADPBAAAZHJzL2Rvd25yZXYueG1sUEsFBgAAAAAEAAQA8wAAANkFAAAAAA==&#10;" fillcolor="window" strokeweight=".5pt">
                <v:textbox>
                  <w:txbxContent>
                    <w:p w:rsidR="00216CA5" w:rsidRDefault="00216CA5" w:rsidP="00216CA5">
                      <w:pPr>
                        <w:rPr>
                          <w:rFonts w:asciiTheme="minorEastAsia" w:hAnsiTheme="minorEastAsia"/>
                          <w:sz w:val="20"/>
                          <w:szCs w:val="20"/>
                        </w:rPr>
                      </w:pPr>
                      <w:r>
                        <w:rPr>
                          <w:rFonts w:asciiTheme="minorEastAsia" w:hAnsiTheme="minorEastAsia" w:hint="eastAsia"/>
                          <w:sz w:val="20"/>
                          <w:szCs w:val="20"/>
                        </w:rPr>
                        <w:t>資料１－３－</w:t>
                      </w:r>
                      <w:r w:rsidR="00463196">
                        <w:rPr>
                          <w:rFonts w:asciiTheme="minorEastAsia" w:hAnsiTheme="minorEastAsia" w:hint="eastAsia"/>
                          <w:sz w:val="20"/>
                          <w:szCs w:val="20"/>
                        </w:rPr>
                        <w:t>３</w:t>
                      </w:r>
                    </w:p>
                  </w:txbxContent>
                </v:textbox>
              </v:shape>
            </w:pict>
          </mc:Fallback>
        </mc:AlternateContent>
      </w:r>
      <w:r w:rsidR="00BE41A8">
        <w:rPr>
          <w:rFonts w:asciiTheme="majorEastAsia" w:eastAsiaTheme="majorEastAsia" w:hAnsiTheme="majorEastAsia" w:hint="eastAsia"/>
          <w:sz w:val="22"/>
        </w:rPr>
        <w:t>委員からの質問及び回答</w:t>
      </w:r>
      <w:r w:rsidR="00463196">
        <w:rPr>
          <w:rFonts w:asciiTheme="majorEastAsia" w:eastAsiaTheme="majorEastAsia" w:hAnsiTheme="majorEastAsia" w:hint="eastAsia"/>
          <w:sz w:val="22"/>
        </w:rPr>
        <w:t>③</w:t>
      </w:r>
      <w:bookmarkStart w:id="0" w:name="_GoBack"/>
      <w:bookmarkEnd w:id="0"/>
    </w:p>
    <w:tbl>
      <w:tblPr>
        <w:tblStyle w:val="a7"/>
        <w:tblW w:w="0" w:type="auto"/>
        <w:tblLook w:val="04A0" w:firstRow="1" w:lastRow="0" w:firstColumn="1" w:lastColumn="0" w:noHBand="0" w:noVBand="1"/>
      </w:tblPr>
      <w:tblGrid>
        <w:gridCol w:w="8494"/>
      </w:tblGrid>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5D57CB" w:rsidRPr="005D57CB" w:rsidRDefault="005D57CB" w:rsidP="005D57CB">
            <w:pPr>
              <w:rPr>
                <w:rFonts w:asciiTheme="majorEastAsia" w:eastAsiaTheme="majorEastAsia" w:hAnsiTheme="majorEastAsia"/>
                <w:sz w:val="22"/>
              </w:rPr>
            </w:pP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094F82" w:rsidP="004A1575">
            <w:pPr>
              <w:rPr>
                <w:rFonts w:asciiTheme="majorEastAsia" w:eastAsiaTheme="majorEastAsia" w:hAnsiTheme="majorEastAsia"/>
                <w:sz w:val="22"/>
              </w:rPr>
            </w:pPr>
          </w:p>
        </w:tc>
      </w:tr>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06612D" w:rsidRPr="0006612D" w:rsidRDefault="0006612D" w:rsidP="0006612D">
            <w:pPr>
              <w:ind w:firstLineChars="100" w:firstLine="220"/>
              <w:rPr>
                <w:rFonts w:asciiTheme="majorEastAsia" w:eastAsiaTheme="majorEastAsia" w:hAnsiTheme="majorEastAsia"/>
                <w:sz w:val="22"/>
              </w:rPr>
            </w:pPr>
            <w:r w:rsidRPr="0006612D">
              <w:rPr>
                <w:rFonts w:asciiTheme="majorEastAsia" w:eastAsiaTheme="majorEastAsia" w:hAnsiTheme="majorEastAsia" w:hint="eastAsia"/>
                <w:sz w:val="22"/>
              </w:rPr>
              <w:t>大阪府は、留学生と受入事業者等との間の奨学金貸与契約や労働契約のあり方などについて、円滑な受入れから就労継続につなげるために留意すべき事項を取りまとめるとともに、悪質な事例が生ずることを</w:t>
            </w:r>
            <w:r w:rsidRPr="0006612D">
              <w:rPr>
                <w:rFonts w:asciiTheme="majorEastAsia" w:eastAsiaTheme="majorEastAsia" w:hAnsiTheme="majorEastAsia"/>
                <w:sz w:val="22"/>
              </w:rPr>
              <w:t xml:space="preserve"> </w:t>
            </w:r>
            <w:r w:rsidRPr="0006612D">
              <w:rPr>
                <w:rFonts w:asciiTheme="majorEastAsia" w:eastAsiaTheme="majorEastAsia" w:hAnsiTheme="majorEastAsia" w:hint="eastAsia"/>
                <w:sz w:val="22"/>
              </w:rPr>
              <w:t>未然に防止するため、全国初の「在留資格『介護』による外国人留学生受入れガイドライン」を</w:t>
            </w:r>
            <w:r w:rsidRPr="0006612D">
              <w:rPr>
                <w:rFonts w:asciiTheme="majorEastAsia" w:eastAsiaTheme="majorEastAsia" w:hAnsiTheme="majorEastAsia"/>
                <w:sz w:val="22"/>
              </w:rPr>
              <w:t>2018</w:t>
            </w:r>
            <w:r w:rsidRPr="0006612D">
              <w:rPr>
                <w:rFonts w:asciiTheme="majorEastAsia" w:eastAsiaTheme="majorEastAsia" w:hAnsiTheme="majorEastAsia" w:hint="eastAsia"/>
                <w:sz w:val="22"/>
              </w:rPr>
              <w:t>年</w:t>
            </w:r>
            <w:r w:rsidRPr="0006612D">
              <w:rPr>
                <w:rFonts w:asciiTheme="majorEastAsia" w:eastAsiaTheme="majorEastAsia" w:hAnsiTheme="majorEastAsia"/>
                <w:sz w:val="22"/>
              </w:rPr>
              <w:t>3</w:t>
            </w:r>
            <w:r w:rsidRPr="0006612D">
              <w:rPr>
                <w:rFonts w:asciiTheme="majorEastAsia" w:eastAsiaTheme="majorEastAsia" w:hAnsiTheme="majorEastAsia" w:hint="eastAsia"/>
                <w:sz w:val="22"/>
              </w:rPr>
              <w:t>月にまとめました。大阪府における介護福祉士養成機関に通う留学生の出身国別人数、および同ガイドラインの運用状況に関する情報を提供していただきたい。</w:t>
            </w:r>
          </w:p>
          <w:p w:rsidR="00094F82" w:rsidRPr="005D57CB" w:rsidRDefault="0006612D" w:rsidP="0006612D">
            <w:pPr>
              <w:ind w:firstLineChars="100" w:firstLine="220"/>
              <w:rPr>
                <w:rFonts w:asciiTheme="majorEastAsia" w:eastAsiaTheme="majorEastAsia" w:hAnsiTheme="majorEastAsia"/>
              </w:rPr>
            </w:pPr>
            <w:r w:rsidRPr="0006612D">
              <w:rPr>
                <w:rFonts w:asciiTheme="majorEastAsia" w:eastAsiaTheme="majorEastAsia" w:hAnsiTheme="majorEastAsia" w:hint="eastAsia"/>
                <w:sz w:val="22"/>
              </w:rPr>
              <w:t>また、「外国人材の受入れ・共生のための総合的対応策」の「留学生の就職等の支援」の項目で、「介護施設等が行う外国人介護人材等の日本語や専門知識の学習支援等の受入れ</w:t>
            </w:r>
            <w:r w:rsidRPr="0006612D">
              <w:rPr>
                <w:rFonts w:asciiTheme="majorEastAsia" w:eastAsiaTheme="majorEastAsia" w:hAnsiTheme="majorEastAsia"/>
                <w:sz w:val="22"/>
              </w:rPr>
              <w:t xml:space="preserve"> </w:t>
            </w:r>
            <w:r w:rsidRPr="0006612D">
              <w:rPr>
                <w:rFonts w:asciiTheme="majorEastAsia" w:eastAsiaTheme="majorEastAsia" w:hAnsiTheme="majorEastAsia" w:hint="eastAsia"/>
                <w:sz w:val="22"/>
              </w:rPr>
              <w:t>環境の整備を支援するほか、留学生を含む介護福祉士養成施設に在学する学生に対し、資格取得後に一定期間介護業務に従事した場合に返済免除となる修学資金</w:t>
            </w:r>
            <w:r w:rsidRPr="0006612D">
              <w:rPr>
                <w:rFonts w:asciiTheme="majorEastAsia" w:eastAsiaTheme="majorEastAsia" w:hAnsiTheme="majorEastAsia"/>
                <w:sz w:val="22"/>
              </w:rPr>
              <w:t xml:space="preserve"> </w:t>
            </w:r>
            <w:r w:rsidRPr="0006612D">
              <w:rPr>
                <w:rFonts w:asciiTheme="majorEastAsia" w:eastAsiaTheme="majorEastAsia" w:hAnsiTheme="majorEastAsia" w:hint="eastAsia"/>
                <w:sz w:val="22"/>
              </w:rPr>
              <w:t>の貸付けを行う事業を更に推進する」としている。大阪府としての施策はあるか。</w:t>
            </w:r>
          </w:p>
        </w:tc>
      </w:tr>
      <w:tr w:rsidR="00094F82" w:rsidTr="00E312CB">
        <w:trPr>
          <w:trHeight w:val="4887"/>
        </w:trPr>
        <w:tc>
          <w:tcPr>
            <w:tcW w:w="8702" w:type="dxa"/>
          </w:tcPr>
          <w:p w:rsidR="005D57CB" w:rsidRPr="00CB26E6" w:rsidRDefault="005D57CB" w:rsidP="005D57CB">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E312CB" w:rsidRDefault="003C7A21" w:rsidP="003C7A21">
            <w:pPr>
              <w:rPr>
                <w:rFonts w:asciiTheme="majorEastAsia" w:eastAsiaTheme="majorEastAsia" w:hAnsiTheme="majorEastAsia"/>
                <w:sz w:val="22"/>
              </w:rPr>
            </w:pPr>
            <w:r>
              <w:rPr>
                <w:rFonts w:asciiTheme="majorEastAsia" w:eastAsiaTheme="majorEastAsia" w:hAnsiTheme="majorEastAsia" w:hint="eastAsia"/>
                <w:sz w:val="22"/>
              </w:rPr>
              <w:t>○</w:t>
            </w:r>
            <w:r w:rsidR="00BF01A8">
              <w:rPr>
                <w:rFonts w:asciiTheme="majorEastAsia" w:eastAsiaTheme="majorEastAsia" w:hAnsiTheme="majorEastAsia" w:hint="eastAsia"/>
                <w:sz w:val="22"/>
              </w:rPr>
              <w:t>大阪府</w:t>
            </w:r>
            <w:r w:rsidR="00711F03">
              <w:rPr>
                <w:rFonts w:asciiTheme="majorEastAsia" w:eastAsiaTheme="majorEastAsia" w:hAnsiTheme="majorEastAsia" w:hint="eastAsia"/>
                <w:sz w:val="22"/>
              </w:rPr>
              <w:t>の所管する</w:t>
            </w:r>
            <w:r w:rsidR="00BF01A8">
              <w:rPr>
                <w:rFonts w:asciiTheme="majorEastAsia" w:eastAsiaTheme="majorEastAsia" w:hAnsiTheme="majorEastAsia" w:hint="eastAsia"/>
                <w:sz w:val="22"/>
              </w:rPr>
              <w:t>介護福祉士養成</w:t>
            </w:r>
            <w:r w:rsidR="00711F03">
              <w:rPr>
                <w:rFonts w:asciiTheme="majorEastAsia" w:eastAsiaTheme="majorEastAsia" w:hAnsiTheme="majorEastAsia" w:hint="eastAsia"/>
                <w:sz w:val="22"/>
              </w:rPr>
              <w:t>施設</w:t>
            </w:r>
            <w:r w:rsidR="00BF01A8">
              <w:rPr>
                <w:rFonts w:asciiTheme="majorEastAsia" w:eastAsiaTheme="majorEastAsia" w:hAnsiTheme="majorEastAsia" w:hint="eastAsia"/>
                <w:sz w:val="22"/>
              </w:rPr>
              <w:t>に通う留学生の出身国別人数については、</w:t>
            </w:r>
          </w:p>
          <w:p w:rsidR="000C5492" w:rsidRDefault="00BF01A8" w:rsidP="00E312CB">
            <w:pPr>
              <w:ind w:leftChars="100" w:left="210"/>
              <w:rPr>
                <w:rFonts w:asciiTheme="majorEastAsia" w:eastAsiaTheme="majorEastAsia" w:hAnsiTheme="majorEastAsia"/>
                <w:sz w:val="22"/>
              </w:rPr>
            </w:pPr>
            <w:r>
              <w:rPr>
                <w:rFonts w:asciiTheme="majorEastAsia" w:eastAsiaTheme="majorEastAsia" w:hAnsiTheme="majorEastAsia" w:hint="eastAsia"/>
                <w:sz w:val="22"/>
              </w:rPr>
              <w:t>平成３０年５月現在、以下のとおりです。</w:t>
            </w:r>
          </w:p>
          <w:p w:rsidR="00BF01A8" w:rsidRPr="00BF01A8" w:rsidRDefault="00BF01A8" w:rsidP="00BF01A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・外国人留学生の合計人数：２６２人（１０か国）</w:t>
            </w:r>
          </w:p>
          <w:p w:rsidR="00BF01A8" w:rsidRPr="00E312CB" w:rsidRDefault="00E312CB" w:rsidP="00E312CB">
            <w:pPr>
              <w:ind w:left="880"/>
              <w:rPr>
                <w:rFonts w:asciiTheme="majorEastAsia" w:eastAsiaTheme="majorEastAsia" w:hAnsiTheme="majorEastAsia"/>
                <w:sz w:val="22"/>
              </w:rPr>
            </w:pPr>
            <w:r w:rsidRPr="00E312CB">
              <w:rPr>
                <w:rFonts w:asciiTheme="majorEastAsia" w:eastAsiaTheme="majorEastAsia" w:hAnsiTheme="majorEastAsia" w:hint="eastAsia"/>
                <w:sz w:val="22"/>
              </w:rPr>
              <w:t>①</w:t>
            </w:r>
            <w:r w:rsidR="00BF01A8" w:rsidRPr="00E312CB">
              <w:rPr>
                <w:rFonts w:asciiTheme="majorEastAsia" w:eastAsiaTheme="majorEastAsia" w:hAnsiTheme="majorEastAsia" w:hint="eastAsia"/>
                <w:sz w:val="22"/>
              </w:rPr>
              <w:t>ベトナム：１８８</w:t>
            </w:r>
            <w:r w:rsidR="00F20CE8">
              <w:rPr>
                <w:rFonts w:asciiTheme="majorEastAsia" w:eastAsiaTheme="majorEastAsia" w:hAnsiTheme="majorEastAsia" w:hint="eastAsia"/>
                <w:sz w:val="22"/>
              </w:rPr>
              <w:t xml:space="preserve">人　</w:t>
            </w:r>
            <w:r w:rsidR="00BF01A8" w:rsidRPr="00E312CB">
              <w:rPr>
                <w:rFonts w:asciiTheme="majorEastAsia" w:eastAsiaTheme="majorEastAsia" w:hAnsiTheme="majorEastAsia" w:hint="eastAsia"/>
                <w:sz w:val="22"/>
              </w:rPr>
              <w:t>②フィリピン：４４人　③中国：１１人</w:t>
            </w:r>
          </w:p>
          <w:p w:rsidR="00BF01A8" w:rsidRDefault="00BF01A8" w:rsidP="00BF01A8">
            <w:pPr>
              <w:ind w:left="900"/>
              <w:rPr>
                <w:rFonts w:asciiTheme="majorEastAsia" w:eastAsiaTheme="majorEastAsia" w:hAnsiTheme="majorEastAsia"/>
                <w:sz w:val="22"/>
              </w:rPr>
            </w:pPr>
            <w:r w:rsidRPr="00BF01A8">
              <w:rPr>
                <w:rFonts w:asciiTheme="majorEastAsia" w:eastAsiaTheme="majorEastAsia" w:hAnsiTheme="majorEastAsia" w:hint="eastAsia"/>
                <w:sz w:val="22"/>
              </w:rPr>
              <w:t>④</w:t>
            </w:r>
            <w:r>
              <w:rPr>
                <w:rFonts w:asciiTheme="majorEastAsia" w:eastAsiaTheme="majorEastAsia" w:hAnsiTheme="majorEastAsia" w:hint="eastAsia"/>
                <w:sz w:val="22"/>
              </w:rPr>
              <w:t>インドネシア：６</w:t>
            </w:r>
            <w:r w:rsidR="00F20CE8">
              <w:rPr>
                <w:rFonts w:asciiTheme="majorEastAsia" w:eastAsiaTheme="majorEastAsia" w:hAnsiTheme="majorEastAsia" w:hint="eastAsia"/>
                <w:sz w:val="22"/>
              </w:rPr>
              <w:t xml:space="preserve">人　</w:t>
            </w:r>
            <w:r>
              <w:rPr>
                <w:rFonts w:asciiTheme="majorEastAsia" w:eastAsiaTheme="majorEastAsia" w:hAnsiTheme="majorEastAsia" w:hint="eastAsia"/>
                <w:sz w:val="22"/>
              </w:rPr>
              <w:t xml:space="preserve">⑤ネパール：６人　</w:t>
            </w:r>
            <w:r w:rsidR="00F20CE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E312CB">
              <w:rPr>
                <w:rFonts w:asciiTheme="majorEastAsia" w:eastAsiaTheme="majorEastAsia" w:hAnsiTheme="majorEastAsia" w:hint="eastAsia"/>
                <w:sz w:val="22"/>
              </w:rPr>
              <w:t xml:space="preserve"> </w:t>
            </w:r>
            <w:r>
              <w:rPr>
                <w:rFonts w:asciiTheme="majorEastAsia" w:eastAsiaTheme="majorEastAsia" w:hAnsiTheme="majorEastAsia" w:hint="eastAsia"/>
                <w:sz w:val="22"/>
              </w:rPr>
              <w:t>⑥韓国：３人</w:t>
            </w:r>
          </w:p>
          <w:p w:rsidR="00BF01A8" w:rsidRDefault="00BF01A8" w:rsidP="00BF01A8">
            <w:pPr>
              <w:ind w:left="900"/>
              <w:rPr>
                <w:rFonts w:asciiTheme="majorEastAsia" w:eastAsiaTheme="majorEastAsia" w:hAnsiTheme="majorEastAsia"/>
                <w:sz w:val="22"/>
              </w:rPr>
            </w:pPr>
            <w:r>
              <w:rPr>
                <w:rFonts w:asciiTheme="majorEastAsia" w:eastAsiaTheme="majorEastAsia" w:hAnsiTheme="majorEastAsia" w:hint="eastAsia"/>
                <w:sz w:val="22"/>
              </w:rPr>
              <w:t xml:space="preserve">⑦台湾：１人　</w:t>
            </w:r>
            <w:r w:rsidR="00F20CE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⑧マレーシア：１人　　⑨ミャンマー：１人</w:t>
            </w:r>
          </w:p>
          <w:p w:rsidR="00BF01A8" w:rsidRDefault="00BF01A8" w:rsidP="00BF01A8">
            <w:pPr>
              <w:ind w:left="900"/>
              <w:rPr>
                <w:rFonts w:asciiTheme="majorEastAsia" w:eastAsiaTheme="majorEastAsia" w:hAnsiTheme="majorEastAsia"/>
                <w:sz w:val="22"/>
              </w:rPr>
            </w:pPr>
            <w:r>
              <w:rPr>
                <w:rFonts w:asciiTheme="majorEastAsia" w:eastAsiaTheme="majorEastAsia" w:hAnsiTheme="majorEastAsia" w:hint="eastAsia"/>
                <w:sz w:val="22"/>
              </w:rPr>
              <w:t>⑩タイ：１人</w:t>
            </w:r>
          </w:p>
          <w:p w:rsidR="00E312CB" w:rsidRDefault="00E312CB" w:rsidP="00E312C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また、ガイドラインの運用状況に関しては、今年度、ガイドラインの周知</w:t>
            </w:r>
            <w:r w:rsidR="003C7A21">
              <w:rPr>
                <w:rFonts w:asciiTheme="majorEastAsia" w:eastAsiaTheme="majorEastAsia" w:hAnsiTheme="majorEastAsia" w:hint="eastAsia"/>
                <w:sz w:val="22"/>
              </w:rPr>
              <w:t>や関係法令順守に向けた</w:t>
            </w:r>
            <w:r>
              <w:rPr>
                <w:rFonts w:asciiTheme="majorEastAsia" w:eastAsiaTheme="majorEastAsia" w:hAnsiTheme="majorEastAsia" w:hint="eastAsia"/>
                <w:sz w:val="22"/>
              </w:rPr>
              <w:t>研修会を府内の介護老人福祉施設や介護老人保健施設等を対象に４回実施し</w:t>
            </w:r>
            <w:r w:rsidR="003C7A21">
              <w:rPr>
                <w:rFonts w:asciiTheme="majorEastAsia" w:eastAsiaTheme="majorEastAsia" w:hAnsiTheme="majorEastAsia" w:hint="eastAsia"/>
                <w:sz w:val="22"/>
              </w:rPr>
              <w:t>ています</w:t>
            </w:r>
            <w:r>
              <w:rPr>
                <w:rFonts w:asciiTheme="majorEastAsia" w:eastAsiaTheme="majorEastAsia" w:hAnsiTheme="majorEastAsia" w:hint="eastAsia"/>
                <w:sz w:val="22"/>
              </w:rPr>
              <w:t>。</w:t>
            </w:r>
          </w:p>
          <w:p w:rsidR="003C7A21" w:rsidRPr="003C7A21" w:rsidRDefault="003C7A21" w:rsidP="00E312CB">
            <w:pPr>
              <w:ind w:left="220" w:hangingChars="100" w:hanging="220"/>
              <w:rPr>
                <w:rFonts w:asciiTheme="majorEastAsia" w:eastAsiaTheme="majorEastAsia" w:hAnsiTheme="majorEastAsia"/>
                <w:sz w:val="22"/>
              </w:rPr>
            </w:pPr>
          </w:p>
          <w:p w:rsidR="00E312CB" w:rsidRDefault="003C7A21" w:rsidP="00F24FA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○また、</w:t>
            </w:r>
            <w:r w:rsidR="00884324">
              <w:rPr>
                <w:rFonts w:asciiTheme="majorEastAsia" w:eastAsiaTheme="majorEastAsia" w:hAnsiTheme="majorEastAsia" w:hint="eastAsia"/>
                <w:sz w:val="22"/>
              </w:rPr>
              <w:t>国の概算要求を受け、大阪府としても</w:t>
            </w:r>
            <w:r w:rsidR="00F24FAA">
              <w:rPr>
                <w:rFonts w:asciiTheme="majorEastAsia" w:eastAsiaTheme="majorEastAsia" w:hAnsiTheme="majorEastAsia" w:hint="eastAsia"/>
                <w:sz w:val="22"/>
              </w:rPr>
              <w:t>地域の中核的な受入れ施設等において、介護技術向上のための集合研修等を実施する</w:t>
            </w:r>
            <w:r>
              <w:rPr>
                <w:rFonts w:asciiTheme="majorEastAsia" w:eastAsiaTheme="majorEastAsia" w:hAnsiTheme="majorEastAsia" w:hint="eastAsia"/>
                <w:sz w:val="22"/>
              </w:rPr>
              <w:t>「</w:t>
            </w:r>
            <w:r w:rsidR="00DF3FDC">
              <w:rPr>
                <w:rFonts w:asciiTheme="majorEastAsia" w:eastAsiaTheme="majorEastAsia" w:hAnsiTheme="majorEastAsia" w:hint="eastAsia"/>
                <w:sz w:val="22"/>
              </w:rPr>
              <w:t>外国人介護人材受入</w:t>
            </w:r>
            <w:r w:rsidR="00F24FAA">
              <w:rPr>
                <w:rFonts w:asciiTheme="majorEastAsia" w:eastAsiaTheme="majorEastAsia" w:hAnsiTheme="majorEastAsia" w:hint="eastAsia"/>
                <w:sz w:val="22"/>
              </w:rPr>
              <w:t>支援事業」</w:t>
            </w:r>
            <w:r w:rsidR="00884324">
              <w:rPr>
                <w:rFonts w:asciiTheme="majorEastAsia" w:eastAsiaTheme="majorEastAsia" w:hAnsiTheme="majorEastAsia" w:hint="eastAsia"/>
                <w:sz w:val="22"/>
              </w:rPr>
              <w:t>を当初</w:t>
            </w:r>
            <w:r w:rsidR="00F24FAA">
              <w:rPr>
                <w:rFonts w:asciiTheme="majorEastAsia" w:eastAsiaTheme="majorEastAsia" w:hAnsiTheme="majorEastAsia" w:hint="eastAsia"/>
                <w:sz w:val="22"/>
              </w:rPr>
              <w:t>予算</w:t>
            </w:r>
            <w:r w:rsidR="00884324">
              <w:rPr>
                <w:rFonts w:asciiTheme="majorEastAsia" w:eastAsiaTheme="majorEastAsia" w:hAnsiTheme="majorEastAsia" w:hint="eastAsia"/>
                <w:sz w:val="22"/>
              </w:rPr>
              <w:t>案に計上しています。</w:t>
            </w:r>
          </w:p>
          <w:p w:rsidR="00884324" w:rsidRDefault="00884324" w:rsidP="00F24FAA">
            <w:pPr>
              <w:ind w:left="220" w:hangingChars="100" w:hanging="220"/>
              <w:rPr>
                <w:rFonts w:asciiTheme="majorEastAsia" w:eastAsiaTheme="majorEastAsia" w:hAnsiTheme="majorEastAsia"/>
                <w:sz w:val="22"/>
              </w:rPr>
            </w:pPr>
          </w:p>
          <w:p w:rsidR="00F24FAA" w:rsidRPr="00BF01A8" w:rsidRDefault="00884324" w:rsidP="00A94D3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○さらに、介護福祉士養成施設に在学する学生に対しての</w:t>
            </w:r>
            <w:r w:rsidR="000A6270">
              <w:rPr>
                <w:rFonts w:asciiTheme="majorEastAsia" w:eastAsiaTheme="majorEastAsia" w:hAnsiTheme="majorEastAsia" w:hint="eastAsia"/>
                <w:sz w:val="22"/>
              </w:rPr>
              <w:t>介護福祉士修学資金</w:t>
            </w:r>
            <w:r>
              <w:rPr>
                <w:rFonts w:asciiTheme="majorEastAsia" w:eastAsiaTheme="majorEastAsia" w:hAnsiTheme="majorEastAsia" w:hint="eastAsia"/>
                <w:sz w:val="22"/>
              </w:rPr>
              <w:t>については、</w:t>
            </w:r>
            <w:r w:rsidR="00725359">
              <w:rPr>
                <w:rFonts w:asciiTheme="majorEastAsia" w:eastAsiaTheme="majorEastAsia" w:hAnsiTheme="majorEastAsia" w:hint="eastAsia"/>
                <w:sz w:val="22"/>
              </w:rPr>
              <w:t>外国人留学生にも対応しており、</w:t>
            </w:r>
            <w:r w:rsidR="00A94D3D">
              <w:rPr>
                <w:rFonts w:asciiTheme="majorEastAsia" w:eastAsiaTheme="majorEastAsia" w:hAnsiTheme="majorEastAsia" w:hint="eastAsia"/>
                <w:sz w:val="22"/>
              </w:rPr>
              <w:t>大阪府では、</w:t>
            </w:r>
            <w:r>
              <w:rPr>
                <w:rFonts w:asciiTheme="majorEastAsia" w:eastAsiaTheme="majorEastAsia" w:hAnsiTheme="majorEastAsia" w:hint="eastAsia"/>
                <w:sz w:val="22"/>
              </w:rPr>
              <w:t>今年度よ</w:t>
            </w:r>
            <w:r w:rsidR="00725359">
              <w:rPr>
                <w:rFonts w:asciiTheme="majorEastAsia" w:eastAsiaTheme="majorEastAsia" w:hAnsiTheme="majorEastAsia" w:hint="eastAsia"/>
                <w:sz w:val="22"/>
              </w:rPr>
              <w:t>り</w:t>
            </w:r>
            <w:r>
              <w:rPr>
                <w:rFonts w:asciiTheme="majorEastAsia" w:eastAsiaTheme="majorEastAsia" w:hAnsiTheme="majorEastAsia" w:hint="eastAsia"/>
                <w:sz w:val="22"/>
              </w:rPr>
              <w:t>法人</w:t>
            </w:r>
            <w:r w:rsidR="000A6270">
              <w:rPr>
                <w:rFonts w:asciiTheme="majorEastAsia" w:eastAsiaTheme="majorEastAsia" w:hAnsiTheme="majorEastAsia" w:hint="eastAsia"/>
                <w:sz w:val="22"/>
              </w:rPr>
              <w:t>による連帯保証人の制度</w:t>
            </w:r>
            <w:r w:rsidR="00725359">
              <w:rPr>
                <w:rFonts w:asciiTheme="majorEastAsia" w:eastAsiaTheme="majorEastAsia" w:hAnsiTheme="majorEastAsia" w:hint="eastAsia"/>
                <w:sz w:val="22"/>
              </w:rPr>
              <w:t>も</w:t>
            </w:r>
            <w:r w:rsidR="000A6270">
              <w:rPr>
                <w:rFonts w:asciiTheme="majorEastAsia" w:eastAsiaTheme="majorEastAsia" w:hAnsiTheme="majorEastAsia" w:hint="eastAsia"/>
                <w:sz w:val="22"/>
              </w:rPr>
              <w:t>導入しています。</w:t>
            </w:r>
            <w:r w:rsidR="00F24FAA">
              <w:rPr>
                <w:rFonts w:asciiTheme="majorEastAsia" w:eastAsiaTheme="majorEastAsia" w:hAnsiTheme="majorEastAsia" w:hint="eastAsia"/>
                <w:sz w:val="22"/>
              </w:rPr>
              <w:t xml:space="preserve">　</w:t>
            </w: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E9" w:rsidRDefault="00CC64E9" w:rsidP="004003AD">
      <w:r>
        <w:separator/>
      </w:r>
    </w:p>
  </w:endnote>
  <w:endnote w:type="continuationSeparator" w:id="0">
    <w:p w:rsidR="00CC64E9" w:rsidRDefault="00CC64E9"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E9" w:rsidRDefault="00CC64E9" w:rsidP="004003AD">
      <w:r>
        <w:separator/>
      </w:r>
    </w:p>
  </w:footnote>
  <w:footnote w:type="continuationSeparator" w:id="0">
    <w:p w:rsidR="00CC64E9" w:rsidRDefault="00CC64E9" w:rsidP="0040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C38"/>
    <w:multiLevelType w:val="hybridMultilevel"/>
    <w:tmpl w:val="4D0E65F0"/>
    <w:lvl w:ilvl="0" w:tplc="A372FA8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42F45D26"/>
    <w:multiLevelType w:val="hybridMultilevel"/>
    <w:tmpl w:val="DB807E80"/>
    <w:lvl w:ilvl="0" w:tplc="84621C7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54E76324"/>
    <w:multiLevelType w:val="hybridMultilevel"/>
    <w:tmpl w:val="F1A040F8"/>
    <w:lvl w:ilvl="0" w:tplc="E042C4A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57B17531"/>
    <w:multiLevelType w:val="hybridMultilevel"/>
    <w:tmpl w:val="527AADDA"/>
    <w:lvl w:ilvl="0" w:tplc="DC3EB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88401F2"/>
    <w:multiLevelType w:val="hybridMultilevel"/>
    <w:tmpl w:val="CAE65284"/>
    <w:lvl w:ilvl="0" w:tplc="38767B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76167A36"/>
    <w:multiLevelType w:val="hybridMultilevel"/>
    <w:tmpl w:val="6B5899EA"/>
    <w:lvl w:ilvl="0" w:tplc="ECCE372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6612D"/>
    <w:rsid w:val="00094092"/>
    <w:rsid w:val="00094F82"/>
    <w:rsid w:val="000A6270"/>
    <w:rsid w:val="000C0335"/>
    <w:rsid w:val="000C5492"/>
    <w:rsid w:val="00125DF5"/>
    <w:rsid w:val="001600D3"/>
    <w:rsid w:val="001955FE"/>
    <w:rsid w:val="001E1414"/>
    <w:rsid w:val="00216CA5"/>
    <w:rsid w:val="002454A2"/>
    <w:rsid w:val="0026779A"/>
    <w:rsid w:val="00281DE1"/>
    <w:rsid w:val="002A02F4"/>
    <w:rsid w:val="002A4DBF"/>
    <w:rsid w:val="002D63CE"/>
    <w:rsid w:val="003028BC"/>
    <w:rsid w:val="00306783"/>
    <w:rsid w:val="00307E73"/>
    <w:rsid w:val="00340BCF"/>
    <w:rsid w:val="003B30A0"/>
    <w:rsid w:val="003C7A21"/>
    <w:rsid w:val="003F045E"/>
    <w:rsid w:val="003F368F"/>
    <w:rsid w:val="004003AD"/>
    <w:rsid w:val="00454A92"/>
    <w:rsid w:val="00455A0B"/>
    <w:rsid w:val="00463196"/>
    <w:rsid w:val="004876FA"/>
    <w:rsid w:val="004A1575"/>
    <w:rsid w:val="004A7942"/>
    <w:rsid w:val="004C7CDF"/>
    <w:rsid w:val="004E0D1D"/>
    <w:rsid w:val="00550232"/>
    <w:rsid w:val="005A0CE9"/>
    <w:rsid w:val="005B3484"/>
    <w:rsid w:val="005D57CB"/>
    <w:rsid w:val="00606DDE"/>
    <w:rsid w:val="006969B0"/>
    <w:rsid w:val="00711F03"/>
    <w:rsid w:val="00725359"/>
    <w:rsid w:val="0074761A"/>
    <w:rsid w:val="00796213"/>
    <w:rsid w:val="007B7822"/>
    <w:rsid w:val="00884324"/>
    <w:rsid w:val="008A287B"/>
    <w:rsid w:val="008B194A"/>
    <w:rsid w:val="0091464E"/>
    <w:rsid w:val="00962538"/>
    <w:rsid w:val="009A3C9A"/>
    <w:rsid w:val="009D6ECA"/>
    <w:rsid w:val="00A1312F"/>
    <w:rsid w:val="00A94D3D"/>
    <w:rsid w:val="00B014AB"/>
    <w:rsid w:val="00B236DB"/>
    <w:rsid w:val="00B46534"/>
    <w:rsid w:val="00B63E90"/>
    <w:rsid w:val="00BE41A8"/>
    <w:rsid w:val="00BF01A8"/>
    <w:rsid w:val="00C73441"/>
    <w:rsid w:val="00CB26E6"/>
    <w:rsid w:val="00CC64E9"/>
    <w:rsid w:val="00CF09C9"/>
    <w:rsid w:val="00CF3217"/>
    <w:rsid w:val="00CF32DF"/>
    <w:rsid w:val="00D02F8D"/>
    <w:rsid w:val="00D8456A"/>
    <w:rsid w:val="00DC5605"/>
    <w:rsid w:val="00DD6FF8"/>
    <w:rsid w:val="00DE2088"/>
    <w:rsid w:val="00DF3FDC"/>
    <w:rsid w:val="00E05DC5"/>
    <w:rsid w:val="00E312CB"/>
    <w:rsid w:val="00E72DFC"/>
    <w:rsid w:val="00EA07D7"/>
    <w:rsid w:val="00EA68C0"/>
    <w:rsid w:val="00EC2579"/>
    <w:rsid w:val="00ED371C"/>
    <w:rsid w:val="00EE2469"/>
    <w:rsid w:val="00EF7F04"/>
    <w:rsid w:val="00F20CE8"/>
    <w:rsid w:val="00F24FAA"/>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F38D1E"/>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01A8"/>
    <w:pPr>
      <w:ind w:leftChars="400" w:left="840"/>
    </w:pPr>
  </w:style>
  <w:style w:type="paragraph" w:styleId="a9">
    <w:name w:val="Balloon Text"/>
    <w:basedOn w:val="a"/>
    <w:link w:val="aa"/>
    <w:uiPriority w:val="99"/>
    <w:semiHidden/>
    <w:unhideWhenUsed/>
    <w:rsid w:val="00F24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渡邊　陽一</cp:lastModifiedBy>
  <cp:revision>4</cp:revision>
  <cp:lastPrinted>2019-02-14T02:24:00Z</cp:lastPrinted>
  <dcterms:created xsi:type="dcterms:W3CDTF">2019-02-15T07:21:00Z</dcterms:created>
  <dcterms:modified xsi:type="dcterms:W3CDTF">2019-02-22T00:36:00Z</dcterms:modified>
</cp:coreProperties>
</file>