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B258F" w14:textId="77777777" w:rsidR="008C49A0" w:rsidRPr="0015226B" w:rsidRDefault="008C49A0" w:rsidP="008C49A0">
      <w:pPr>
        <w:spacing w:line="320" w:lineRule="exact"/>
        <w:ind w:right="1050"/>
        <w:jc w:val="center"/>
        <w:rPr>
          <w:rFonts w:ascii="ＭＳ ゴシック" w:eastAsia="ＭＳ ゴシック" w:hAnsi="ＭＳ ゴシック"/>
          <w:color w:val="auto"/>
          <w:sz w:val="24"/>
          <w:szCs w:val="24"/>
        </w:rPr>
      </w:pPr>
      <w:r w:rsidRPr="0015226B">
        <w:rPr>
          <w:rFonts w:ascii="ＭＳ ゴシック" w:eastAsia="ＭＳ ゴシック" w:hAnsi="ＭＳ ゴシック" w:hint="eastAsia"/>
          <w:color w:val="auto"/>
          <w:sz w:val="24"/>
          <w:szCs w:val="24"/>
        </w:rPr>
        <w:t>2023年一部改正版について</w:t>
      </w:r>
    </w:p>
    <w:p w14:paraId="362CB69E" w14:textId="77777777" w:rsidR="008C49A0" w:rsidRPr="0015226B" w:rsidRDefault="008C49A0" w:rsidP="008C49A0">
      <w:pPr>
        <w:spacing w:line="320" w:lineRule="exact"/>
        <w:ind w:right="1050"/>
        <w:jc w:val="left"/>
        <w:rPr>
          <w:rFonts w:ascii="ＭＳ ゴシック" w:eastAsia="ＭＳ ゴシック" w:hAnsi="ＭＳ ゴシック"/>
          <w:color w:val="auto"/>
          <w:sz w:val="24"/>
          <w:szCs w:val="24"/>
        </w:rPr>
      </w:pPr>
    </w:p>
    <w:p w14:paraId="6C6692CD" w14:textId="77777777" w:rsidR="008C49A0" w:rsidRPr="0015226B" w:rsidRDefault="008C49A0" w:rsidP="008C49A0">
      <w:pPr>
        <w:spacing w:line="320" w:lineRule="exact"/>
        <w:ind w:right="1050"/>
        <w:jc w:val="left"/>
        <w:rPr>
          <w:rFonts w:ascii="ＭＳ ゴシック" w:eastAsia="ＭＳ ゴシック" w:hAnsi="ＭＳ ゴシック"/>
          <w:color w:val="auto"/>
          <w:sz w:val="24"/>
          <w:szCs w:val="24"/>
        </w:rPr>
      </w:pPr>
    </w:p>
    <w:p w14:paraId="361AC6A6" w14:textId="77777777" w:rsidR="008C49A0" w:rsidRPr="0015226B" w:rsidRDefault="008C49A0" w:rsidP="008C49A0">
      <w:pPr>
        <w:spacing w:line="320" w:lineRule="exact"/>
        <w:ind w:firstLineChars="100" w:firstLine="210"/>
        <w:rPr>
          <w:rFonts w:ascii="ＭＳ 明朝" w:hAnsi="ＭＳ 明朝"/>
          <w:color w:val="auto"/>
        </w:rPr>
      </w:pPr>
      <w:r w:rsidRPr="0015226B">
        <w:rPr>
          <w:rFonts w:ascii="ＭＳ 明朝" w:hAnsi="ＭＳ 明朝" w:hint="eastAsia"/>
          <w:color w:val="auto"/>
        </w:rPr>
        <w:t>2021年度に改定した本事例集につきまして、翌年度に　第１部「構造計算適合性判定指摘事例」　Ａ．よくある指摘事例とその解説のうち、基準等が混在し指摘にバラつきが生じそうな項目及び大阪府が独自の運用をしている項目の指摘の実行性について、改めて検証しました。その結果、次の４項目について、指摘のバラツキがないように一部改正を行いました。</w:t>
      </w:r>
    </w:p>
    <w:p w14:paraId="3C4391AA" w14:textId="77777777" w:rsidR="008C49A0" w:rsidRPr="0015226B" w:rsidRDefault="008C49A0" w:rsidP="008C49A0">
      <w:pPr>
        <w:overflowPunct/>
        <w:adjustRightInd/>
        <w:spacing w:line="320" w:lineRule="exact"/>
        <w:textAlignment w:val="auto"/>
        <w:rPr>
          <w:rFonts w:ascii="ＭＳ 明朝" w:hAnsi="ＭＳ 明朝"/>
          <w:color w:val="auto"/>
        </w:rPr>
      </w:pPr>
    </w:p>
    <w:p w14:paraId="07380BEA" w14:textId="77777777" w:rsidR="008C49A0" w:rsidRPr="0015226B" w:rsidRDefault="008C49A0" w:rsidP="008C49A0">
      <w:pPr>
        <w:overflowPunct/>
        <w:adjustRightInd/>
        <w:spacing w:line="320" w:lineRule="exact"/>
        <w:textAlignment w:val="auto"/>
        <w:rPr>
          <w:rFonts w:ascii="ＭＳ 明朝" w:hAnsi="ＭＳ 明朝"/>
          <w:color w:val="auto"/>
        </w:rPr>
      </w:pPr>
      <w:r w:rsidRPr="0015226B">
        <w:rPr>
          <w:rFonts w:ascii="ＭＳ 明朝" w:hAnsi="ＭＳ 明朝" w:hint="eastAsia"/>
          <w:color w:val="auto"/>
        </w:rPr>
        <w:t>【一部改正を行った項目】</w:t>
      </w:r>
    </w:p>
    <w:p w14:paraId="0C2DCBBB" w14:textId="77777777" w:rsidR="008C49A0" w:rsidRPr="0015226B" w:rsidRDefault="008C49A0" w:rsidP="008C49A0">
      <w:pPr>
        <w:overflowPunct/>
        <w:adjustRightInd/>
        <w:spacing w:line="320" w:lineRule="exact"/>
        <w:ind w:firstLineChars="100" w:firstLine="200"/>
        <w:textAlignment w:val="auto"/>
        <w:rPr>
          <w:rFonts w:ascii="ＭＳ ゴシック" w:eastAsia="ＭＳ ゴシック" w:hAnsi="ＭＳ ゴシック" w:cs="Times New Roman"/>
          <w:color w:val="auto"/>
          <w:kern w:val="2"/>
          <w:sz w:val="20"/>
          <w:szCs w:val="22"/>
        </w:rPr>
      </w:pPr>
      <w:r w:rsidRPr="0015226B">
        <w:rPr>
          <w:rFonts w:ascii="Century Schoolbook" w:hAnsi="Century Schoolbook" w:cs="Times New Roman"/>
          <w:color w:val="auto"/>
          <w:kern w:val="2"/>
          <w:sz w:val="20"/>
          <w:szCs w:val="22"/>
        </w:rPr>
        <w:t xml:space="preserve">3. </w:t>
      </w:r>
      <w:r w:rsidRPr="0015226B">
        <w:rPr>
          <w:rFonts w:ascii="Century Schoolbook" w:hAnsi="Century Schoolbook" w:cs="Times New Roman" w:hint="eastAsia"/>
          <w:color w:val="auto"/>
          <w:kern w:val="2"/>
          <w:sz w:val="20"/>
          <w:szCs w:val="22"/>
        </w:rPr>
        <w:t xml:space="preserve"> </w:t>
      </w:r>
      <w:r w:rsidRPr="0015226B">
        <w:rPr>
          <w:rFonts w:ascii="ＭＳ ゴシック" w:eastAsia="ＭＳ ゴシック" w:hAnsi="ＭＳ ゴシック" w:cs="Times New Roman" w:hint="eastAsia"/>
          <w:color w:val="auto"/>
          <w:kern w:val="2"/>
          <w:sz w:val="20"/>
          <w:szCs w:val="22"/>
        </w:rPr>
        <w:t xml:space="preserve">構造計算の方法 </w:t>
      </w:r>
    </w:p>
    <w:p w14:paraId="53ED6F7E" w14:textId="77777777" w:rsidR="008C49A0" w:rsidRPr="0015226B" w:rsidRDefault="008C49A0" w:rsidP="008C49A0">
      <w:pPr>
        <w:overflowPunct/>
        <w:adjustRightInd/>
        <w:spacing w:line="320" w:lineRule="exact"/>
        <w:ind w:firstLineChars="100" w:firstLine="200"/>
        <w:textAlignment w:val="auto"/>
        <w:rPr>
          <w:rFonts w:ascii="Century" w:hAnsi="Century" w:cs="Times New Roman"/>
          <w:color w:val="auto"/>
          <w:kern w:val="2"/>
          <w:sz w:val="20"/>
          <w:szCs w:val="22"/>
        </w:rPr>
      </w:pPr>
      <w:r w:rsidRPr="0015226B">
        <w:rPr>
          <w:rFonts w:ascii="Century Schoolbook" w:hAnsi="Century Schoolbook" w:cs="Times New Roman" w:hint="eastAsia"/>
          <w:color w:val="auto"/>
          <w:kern w:val="2"/>
          <w:sz w:val="20"/>
          <w:szCs w:val="22"/>
        </w:rPr>
        <w:t>・</w:t>
      </w:r>
      <w:r w:rsidRPr="0015226B">
        <w:rPr>
          <w:rFonts w:ascii="Century Schoolbook" w:hAnsi="Century Schoolbook" w:cs="Times New Roman"/>
          <w:color w:val="auto"/>
          <w:kern w:val="2"/>
          <w:sz w:val="20"/>
          <w:szCs w:val="22"/>
        </w:rPr>
        <w:t>3.2.4</w:t>
      </w:r>
      <w:r w:rsidRPr="0015226B">
        <w:rPr>
          <w:rFonts w:ascii="Century" w:hAnsi="Century" w:cs="Times New Roman"/>
          <w:color w:val="auto"/>
          <w:kern w:val="2"/>
          <w:sz w:val="20"/>
          <w:szCs w:val="22"/>
        </w:rPr>
        <w:t xml:space="preserve"> </w:t>
      </w:r>
      <w:r w:rsidRPr="0015226B">
        <w:rPr>
          <w:rFonts w:ascii="Century Schoolbook" w:hAnsi="Century Schoolbook" w:cs="Times New Roman" w:hint="eastAsia"/>
          <w:color w:val="auto"/>
          <w:kern w:val="2"/>
          <w:sz w:val="20"/>
          <w:szCs w:val="22"/>
        </w:rPr>
        <w:t xml:space="preserve"> </w:t>
      </w:r>
      <w:r w:rsidRPr="0015226B">
        <w:rPr>
          <w:rFonts w:ascii="Century Schoolbook" w:hAnsi="Century Schoolbook" w:cs="Times New Roman" w:hint="eastAsia"/>
          <w:color w:val="auto"/>
          <w:kern w:val="2"/>
          <w:sz w:val="20"/>
          <w:szCs w:val="22"/>
        </w:rPr>
        <w:t>塔状比が</w:t>
      </w:r>
      <w:r w:rsidRPr="0015226B">
        <w:rPr>
          <w:rFonts w:ascii="Century Schoolbook" w:hAnsi="Century Schoolbook" w:cs="Times New Roman"/>
          <w:color w:val="auto"/>
          <w:kern w:val="2"/>
          <w:sz w:val="20"/>
          <w:szCs w:val="22"/>
        </w:rPr>
        <w:t xml:space="preserve">4 </w:t>
      </w:r>
      <w:r w:rsidRPr="0015226B">
        <w:rPr>
          <w:rFonts w:ascii="Century Schoolbook" w:hAnsi="Century Schoolbook" w:cs="Times New Roman" w:hint="eastAsia"/>
          <w:color w:val="auto"/>
          <w:kern w:val="2"/>
          <w:sz w:val="20"/>
          <w:szCs w:val="22"/>
        </w:rPr>
        <w:t>を超える際の保有水平耐力時の直接基礎の検討</w:t>
      </w:r>
      <w:r w:rsidRPr="0015226B">
        <w:rPr>
          <w:rFonts w:ascii="Century Schoolbook" w:hAnsi="Century Schoolbook" w:cs="Times New Roman" w:hint="eastAsia"/>
          <w:color w:val="auto"/>
          <w:kern w:val="2"/>
          <w:sz w:val="20"/>
          <w:szCs w:val="22"/>
        </w:rPr>
        <w:t xml:space="preserve"> </w:t>
      </w:r>
      <w:r w:rsidRPr="0015226B">
        <w:rPr>
          <w:rFonts w:ascii="Century" w:hAnsi="Century" w:cs="Times New Roman"/>
          <w:color w:val="auto"/>
          <w:kern w:val="2"/>
          <w:sz w:val="20"/>
          <w:szCs w:val="22"/>
        </w:rPr>
        <w:t>[A-2]</w:t>
      </w:r>
    </w:p>
    <w:p w14:paraId="56DB1535" w14:textId="77777777" w:rsidR="008C49A0" w:rsidRPr="0015226B" w:rsidRDefault="008C49A0" w:rsidP="008C49A0">
      <w:pPr>
        <w:overflowPunct/>
        <w:adjustRightInd/>
        <w:spacing w:line="320" w:lineRule="exact"/>
        <w:textAlignment w:val="auto"/>
        <w:rPr>
          <w:rFonts w:ascii="Century Schoolbook" w:hAnsi="Century Schoolbook" w:cs="Times New Roman"/>
          <w:color w:val="auto"/>
          <w:kern w:val="2"/>
          <w:sz w:val="20"/>
          <w:szCs w:val="22"/>
        </w:rPr>
      </w:pPr>
    </w:p>
    <w:p w14:paraId="2DC96354" w14:textId="77777777" w:rsidR="008C49A0" w:rsidRPr="0015226B" w:rsidRDefault="008C49A0" w:rsidP="008C49A0">
      <w:pPr>
        <w:overflowPunct/>
        <w:adjustRightInd/>
        <w:spacing w:line="320" w:lineRule="exact"/>
        <w:ind w:firstLineChars="100" w:firstLine="200"/>
        <w:textAlignment w:val="auto"/>
        <w:rPr>
          <w:rFonts w:ascii="ＭＳ ゴシック" w:eastAsia="ＭＳ ゴシック" w:hAnsi="ＭＳ ゴシック" w:cs="Times New Roman"/>
          <w:color w:val="auto"/>
          <w:kern w:val="2"/>
          <w:sz w:val="20"/>
          <w:szCs w:val="22"/>
        </w:rPr>
      </w:pPr>
      <w:r w:rsidRPr="0015226B">
        <w:rPr>
          <w:rFonts w:ascii="Century Schoolbook" w:hAnsi="Century Schoolbook" w:cs="Times New Roman"/>
          <w:color w:val="auto"/>
          <w:kern w:val="2"/>
          <w:sz w:val="20"/>
          <w:szCs w:val="22"/>
        </w:rPr>
        <w:t>5.</w:t>
      </w:r>
      <w:r w:rsidRPr="0015226B">
        <w:rPr>
          <w:rFonts w:ascii="Century Schoolbook" w:hAnsi="Century Schoolbook" w:cs="Times New Roman" w:hint="eastAsia"/>
          <w:color w:val="auto"/>
          <w:kern w:val="2"/>
          <w:sz w:val="20"/>
          <w:szCs w:val="22"/>
        </w:rPr>
        <w:t xml:space="preserve"> </w:t>
      </w:r>
      <w:r w:rsidRPr="0015226B">
        <w:rPr>
          <w:rFonts w:ascii="ＭＳ ゴシック" w:eastAsia="ＭＳ ゴシック" w:hAnsi="ＭＳ ゴシック" w:cs="Times New Roman" w:hint="eastAsia"/>
          <w:color w:val="auto"/>
          <w:kern w:val="2"/>
          <w:sz w:val="20"/>
          <w:szCs w:val="22"/>
        </w:rPr>
        <w:t xml:space="preserve"> 地盤及び基礎構造 </w:t>
      </w:r>
    </w:p>
    <w:p w14:paraId="21F45586" w14:textId="77777777" w:rsidR="008C49A0" w:rsidRPr="0015226B" w:rsidRDefault="008C49A0" w:rsidP="008C49A0">
      <w:pPr>
        <w:overflowPunct/>
        <w:adjustRightInd/>
        <w:spacing w:line="320" w:lineRule="exact"/>
        <w:ind w:firstLineChars="100" w:firstLine="200"/>
        <w:textAlignment w:val="auto"/>
        <w:rPr>
          <w:rFonts w:ascii="Century" w:hAnsi="Century" w:cs="Times New Roman"/>
          <w:color w:val="auto"/>
          <w:kern w:val="2"/>
          <w:sz w:val="20"/>
          <w:szCs w:val="22"/>
        </w:rPr>
      </w:pPr>
      <w:r w:rsidRPr="0015226B">
        <w:rPr>
          <w:rFonts w:ascii="Century Schoolbook" w:hAnsi="Century Schoolbook" w:cs="Times New Roman" w:hint="eastAsia"/>
          <w:color w:val="auto"/>
          <w:kern w:val="2"/>
          <w:sz w:val="20"/>
          <w:szCs w:val="22"/>
        </w:rPr>
        <w:t>・</w:t>
      </w:r>
      <w:r w:rsidRPr="0015226B">
        <w:rPr>
          <w:rFonts w:ascii="Century Schoolbook" w:hAnsi="Century Schoolbook" w:cs="Times New Roman"/>
          <w:color w:val="auto"/>
          <w:kern w:val="2"/>
          <w:sz w:val="20"/>
          <w:szCs w:val="22"/>
        </w:rPr>
        <w:t>5.10</w:t>
      </w:r>
      <w:r w:rsidRPr="0015226B">
        <w:rPr>
          <w:rFonts w:ascii="Century Schoolbook" w:hAnsi="Century Schoolbook" w:cs="Times New Roman" w:hint="eastAsia"/>
          <w:color w:val="auto"/>
          <w:kern w:val="2"/>
          <w:sz w:val="20"/>
          <w:szCs w:val="22"/>
        </w:rPr>
        <w:t xml:space="preserve">  </w:t>
      </w:r>
      <w:r w:rsidRPr="0015226B">
        <w:rPr>
          <w:rFonts w:ascii="Century Schoolbook" w:hAnsi="Century Schoolbook" w:cs="Times New Roman" w:hint="eastAsia"/>
          <w:color w:val="auto"/>
          <w:kern w:val="2"/>
          <w:sz w:val="20"/>
          <w:szCs w:val="22"/>
        </w:rPr>
        <w:t>杭頭接合部の設計</w:t>
      </w:r>
      <w:r w:rsidRPr="0015226B">
        <w:rPr>
          <w:rFonts w:ascii="Century Schoolbook" w:hAnsi="Century Schoolbook" w:cs="Times New Roman" w:hint="eastAsia"/>
          <w:color w:val="auto"/>
          <w:kern w:val="2"/>
          <w:sz w:val="20"/>
          <w:szCs w:val="22"/>
        </w:rPr>
        <w:t xml:space="preserve"> </w:t>
      </w:r>
      <w:r w:rsidRPr="0015226B">
        <w:rPr>
          <w:rFonts w:ascii="Century" w:hAnsi="Century" w:cs="Times New Roman"/>
          <w:color w:val="auto"/>
          <w:kern w:val="2"/>
          <w:sz w:val="20"/>
          <w:szCs w:val="22"/>
        </w:rPr>
        <w:t>[A-2]</w:t>
      </w:r>
    </w:p>
    <w:p w14:paraId="3581BE83" w14:textId="77777777" w:rsidR="008C49A0" w:rsidRPr="0015226B" w:rsidRDefault="008C49A0" w:rsidP="008C49A0">
      <w:pPr>
        <w:overflowPunct/>
        <w:adjustRightInd/>
        <w:spacing w:line="320" w:lineRule="exact"/>
        <w:ind w:firstLineChars="100" w:firstLine="200"/>
        <w:textAlignment w:val="auto"/>
        <w:rPr>
          <w:rFonts w:ascii="Century Schoolbook" w:hAnsi="Century Schoolbook" w:cs="Times New Roman"/>
          <w:color w:val="auto"/>
          <w:kern w:val="2"/>
          <w:sz w:val="20"/>
          <w:szCs w:val="22"/>
        </w:rPr>
      </w:pPr>
      <w:r w:rsidRPr="0015226B">
        <w:rPr>
          <w:rFonts w:ascii="Century Schoolbook" w:hAnsi="Century Schoolbook" w:cs="Times New Roman" w:hint="eastAsia"/>
          <w:color w:val="auto"/>
          <w:kern w:val="2"/>
          <w:sz w:val="20"/>
          <w:szCs w:val="22"/>
        </w:rPr>
        <w:t>・</w:t>
      </w:r>
      <w:r w:rsidRPr="0015226B">
        <w:rPr>
          <w:rFonts w:ascii="Century Schoolbook" w:hAnsi="Century Schoolbook" w:cs="Times New Roman"/>
          <w:color w:val="auto"/>
          <w:kern w:val="2"/>
          <w:sz w:val="20"/>
          <w:szCs w:val="22"/>
        </w:rPr>
        <w:t>5.13</w:t>
      </w:r>
      <w:r w:rsidRPr="0015226B">
        <w:rPr>
          <w:rFonts w:ascii="Century" w:hAnsi="Century" w:cs="Times New Roman"/>
          <w:color w:val="auto"/>
          <w:kern w:val="2"/>
          <w:sz w:val="20"/>
          <w:szCs w:val="22"/>
        </w:rPr>
        <w:t xml:space="preserve"> </w:t>
      </w:r>
      <w:r w:rsidRPr="0015226B">
        <w:rPr>
          <w:rFonts w:ascii="Century Schoolbook" w:hAnsi="Century Schoolbook" w:cs="Times New Roman" w:hint="eastAsia"/>
          <w:color w:val="auto"/>
          <w:kern w:val="2"/>
          <w:sz w:val="20"/>
          <w:szCs w:val="22"/>
        </w:rPr>
        <w:t xml:space="preserve"> </w:t>
      </w:r>
      <w:r w:rsidRPr="0015226B">
        <w:rPr>
          <w:rFonts w:ascii="Century Schoolbook" w:hAnsi="Century Schoolbook" w:cs="Times New Roman" w:hint="eastAsia"/>
          <w:color w:val="auto"/>
          <w:kern w:val="2"/>
          <w:sz w:val="20"/>
          <w:szCs w:val="22"/>
        </w:rPr>
        <w:t>基礎スラブの許容せん断力</w:t>
      </w:r>
      <w:r w:rsidRPr="0015226B">
        <w:rPr>
          <w:rFonts w:ascii="Century Schoolbook" w:hAnsi="Century Schoolbook" w:cs="Times New Roman" w:hint="eastAsia"/>
          <w:color w:val="auto"/>
          <w:kern w:val="2"/>
          <w:sz w:val="20"/>
          <w:szCs w:val="22"/>
        </w:rPr>
        <w:t xml:space="preserve"> </w:t>
      </w:r>
      <w:r w:rsidRPr="0015226B">
        <w:rPr>
          <w:rFonts w:ascii="Century" w:hAnsi="Century" w:cs="Times New Roman"/>
          <w:color w:val="auto"/>
          <w:kern w:val="2"/>
          <w:sz w:val="20"/>
          <w:szCs w:val="22"/>
        </w:rPr>
        <w:t>[A-2]</w:t>
      </w:r>
    </w:p>
    <w:p w14:paraId="4D767058" w14:textId="77777777" w:rsidR="008C49A0" w:rsidRPr="0015226B" w:rsidRDefault="008C49A0" w:rsidP="008C49A0">
      <w:pPr>
        <w:overflowPunct/>
        <w:adjustRightInd/>
        <w:spacing w:line="320" w:lineRule="exact"/>
        <w:ind w:firstLineChars="100" w:firstLine="200"/>
        <w:textAlignment w:val="auto"/>
        <w:rPr>
          <w:rFonts w:ascii="Century Schoolbook" w:hAnsi="Century Schoolbook" w:cs="Times New Roman"/>
          <w:color w:val="auto"/>
          <w:kern w:val="2"/>
          <w:sz w:val="20"/>
          <w:szCs w:val="22"/>
        </w:rPr>
      </w:pPr>
      <w:r w:rsidRPr="0015226B">
        <w:rPr>
          <w:rFonts w:ascii="Century Schoolbook" w:hAnsi="Century Schoolbook" w:cs="Times New Roman" w:hint="eastAsia"/>
          <w:color w:val="auto"/>
          <w:kern w:val="2"/>
          <w:sz w:val="20"/>
          <w:szCs w:val="22"/>
        </w:rPr>
        <w:t>・</w:t>
      </w:r>
      <w:r w:rsidRPr="0015226B">
        <w:rPr>
          <w:rFonts w:ascii="Century Schoolbook" w:hAnsi="Century Schoolbook" w:cs="Times New Roman"/>
          <w:color w:val="auto"/>
          <w:kern w:val="2"/>
          <w:sz w:val="20"/>
          <w:szCs w:val="22"/>
        </w:rPr>
        <w:t>5.15</w:t>
      </w:r>
      <w:r w:rsidRPr="0015226B">
        <w:rPr>
          <w:rFonts w:ascii="Century Schoolbook" w:hAnsi="Century Schoolbook" w:cs="Times New Roman" w:hint="eastAsia"/>
          <w:color w:val="auto"/>
          <w:kern w:val="2"/>
          <w:sz w:val="20"/>
          <w:szCs w:val="22"/>
        </w:rPr>
        <w:t xml:space="preserve">　</w:t>
      </w:r>
      <w:r w:rsidRPr="0015226B">
        <w:rPr>
          <w:rFonts w:ascii="Century Schoolbook" w:hAnsi="Century Schoolbook" w:cs="Times New Roman"/>
          <w:color w:val="auto"/>
          <w:kern w:val="2"/>
          <w:sz w:val="20"/>
          <w:szCs w:val="22"/>
        </w:rPr>
        <w:t xml:space="preserve">1 </w:t>
      </w:r>
      <w:r w:rsidRPr="0015226B">
        <w:rPr>
          <w:rFonts w:ascii="Century Schoolbook" w:hAnsi="Century Schoolbook" w:cs="Times New Roman" w:hint="eastAsia"/>
          <w:color w:val="auto"/>
          <w:kern w:val="2"/>
          <w:sz w:val="20"/>
          <w:szCs w:val="22"/>
        </w:rPr>
        <w:t>本打ち杭の偏心に対する基礎のせん断設計</w:t>
      </w:r>
    </w:p>
    <w:p w14:paraId="53C0C81E" w14:textId="77777777" w:rsidR="008C49A0" w:rsidRPr="0015226B" w:rsidRDefault="008C49A0" w:rsidP="008C49A0">
      <w:pPr>
        <w:overflowPunct/>
        <w:adjustRightInd/>
        <w:spacing w:line="320" w:lineRule="exact"/>
        <w:textAlignment w:val="auto"/>
        <w:rPr>
          <w:rFonts w:ascii="Century Schoolbook" w:hAnsi="Century Schoolbook" w:cs="Times New Roman"/>
          <w:color w:val="auto"/>
          <w:kern w:val="2"/>
          <w:sz w:val="20"/>
          <w:szCs w:val="22"/>
        </w:rPr>
      </w:pPr>
    </w:p>
    <w:p w14:paraId="25CA132C" w14:textId="77777777" w:rsidR="008C49A0" w:rsidRPr="0015226B" w:rsidRDefault="008C49A0" w:rsidP="008C49A0">
      <w:pPr>
        <w:overflowPunct/>
        <w:adjustRightInd/>
        <w:spacing w:line="320" w:lineRule="exact"/>
        <w:ind w:leftChars="100" w:left="210" w:firstLineChars="100" w:firstLine="200"/>
        <w:textAlignment w:val="auto"/>
        <w:rPr>
          <w:rFonts w:ascii="Century Schoolbook" w:hAnsi="Century Schoolbook" w:cs="Times New Roman"/>
          <w:color w:val="auto"/>
          <w:kern w:val="2"/>
          <w:sz w:val="20"/>
          <w:szCs w:val="22"/>
        </w:rPr>
      </w:pPr>
      <w:r w:rsidRPr="0015226B">
        <w:rPr>
          <w:rFonts w:ascii="Century Schoolbook" w:hAnsi="Century Schoolbook" w:cs="Times New Roman" w:hint="eastAsia"/>
          <w:color w:val="auto"/>
          <w:kern w:val="2"/>
          <w:sz w:val="20"/>
          <w:szCs w:val="22"/>
        </w:rPr>
        <w:t>上記４項目以外に軽微な変更・修正も行い、巻末に正誤表を追加しました。また、付録「構造計算適合性判定における指摘事例等について」（日本建築行政会議）について、令和</w:t>
      </w:r>
      <w:r w:rsidRPr="0015226B">
        <w:rPr>
          <w:rFonts w:ascii="Century Schoolbook" w:hAnsi="Century Schoolbook" w:cs="Times New Roman" w:hint="eastAsia"/>
          <w:color w:val="auto"/>
          <w:kern w:val="2"/>
          <w:sz w:val="20"/>
          <w:szCs w:val="22"/>
        </w:rPr>
        <w:t>4</w:t>
      </w:r>
      <w:r w:rsidRPr="0015226B">
        <w:rPr>
          <w:rFonts w:ascii="Century Schoolbook" w:hAnsi="Century Schoolbook" w:cs="Times New Roman" w:hint="eastAsia"/>
          <w:color w:val="auto"/>
          <w:kern w:val="2"/>
          <w:sz w:val="20"/>
          <w:szCs w:val="22"/>
        </w:rPr>
        <w:t>年</w:t>
      </w:r>
      <w:r w:rsidRPr="0015226B">
        <w:rPr>
          <w:rFonts w:ascii="Century Schoolbook" w:hAnsi="Century Schoolbook" w:cs="Times New Roman" w:hint="eastAsia"/>
          <w:color w:val="auto"/>
          <w:kern w:val="2"/>
          <w:sz w:val="20"/>
          <w:szCs w:val="22"/>
        </w:rPr>
        <w:t>11</w:t>
      </w:r>
      <w:r w:rsidRPr="0015226B">
        <w:rPr>
          <w:rFonts w:ascii="Century Schoolbook" w:hAnsi="Century Schoolbook" w:cs="Times New Roman" w:hint="eastAsia"/>
          <w:color w:val="auto"/>
          <w:kern w:val="2"/>
          <w:sz w:val="20"/>
          <w:szCs w:val="22"/>
        </w:rPr>
        <w:t>月改訂版に差替えをしました。</w:t>
      </w:r>
    </w:p>
    <w:p w14:paraId="544E4484" w14:textId="77777777" w:rsidR="008C49A0" w:rsidRPr="0015226B" w:rsidRDefault="008C49A0" w:rsidP="008C49A0">
      <w:pPr>
        <w:overflowPunct/>
        <w:adjustRightInd/>
        <w:spacing w:line="320" w:lineRule="exact"/>
        <w:textAlignment w:val="auto"/>
        <w:rPr>
          <w:rFonts w:ascii="Century Schoolbook" w:hAnsi="Century Schoolbook" w:cs="Times New Roman"/>
          <w:color w:val="auto"/>
          <w:kern w:val="2"/>
          <w:sz w:val="20"/>
          <w:szCs w:val="22"/>
        </w:rPr>
      </w:pPr>
    </w:p>
    <w:p w14:paraId="59A76B5F" w14:textId="77777777" w:rsidR="008C49A0" w:rsidRPr="0015226B" w:rsidRDefault="008C49A0" w:rsidP="008C49A0">
      <w:pPr>
        <w:overflowPunct/>
        <w:adjustRightInd/>
        <w:spacing w:line="320" w:lineRule="exact"/>
        <w:textAlignment w:val="auto"/>
        <w:rPr>
          <w:rFonts w:ascii="Century Schoolbook" w:hAnsi="Century Schoolbook" w:cs="Times New Roman"/>
          <w:color w:val="auto"/>
          <w:kern w:val="2"/>
          <w:sz w:val="20"/>
          <w:szCs w:val="22"/>
        </w:rPr>
      </w:pPr>
      <w:r w:rsidRPr="0015226B">
        <w:rPr>
          <w:rFonts w:ascii="Century Schoolbook" w:hAnsi="Century Schoolbook" w:cs="Times New Roman" w:hint="eastAsia"/>
          <w:color w:val="auto"/>
          <w:kern w:val="2"/>
          <w:sz w:val="20"/>
          <w:szCs w:val="22"/>
        </w:rPr>
        <w:t xml:space="preserve">　今後も、法令、告示あるいは参考文献等の改訂等を踏まえ、必要に応じ、解説項目の追加や見直しを行うなど、本事例集の充実を図ってまいりますので、策定の趣旨をご理解いただいたうえで、ご活用ください。</w:t>
      </w:r>
    </w:p>
    <w:p w14:paraId="06CEF92D" w14:textId="77777777" w:rsidR="008C49A0" w:rsidRPr="0015226B" w:rsidRDefault="008C49A0" w:rsidP="008C49A0">
      <w:pPr>
        <w:overflowPunct/>
        <w:adjustRightInd/>
        <w:spacing w:line="320" w:lineRule="exact"/>
        <w:textAlignment w:val="auto"/>
        <w:rPr>
          <w:rFonts w:ascii="Century Schoolbook" w:hAnsi="Century Schoolbook" w:cs="Times New Roman"/>
          <w:color w:val="auto"/>
          <w:kern w:val="2"/>
          <w:sz w:val="20"/>
          <w:szCs w:val="22"/>
        </w:rPr>
      </w:pPr>
    </w:p>
    <w:p w14:paraId="4D39E8C5" w14:textId="77777777" w:rsidR="008C49A0" w:rsidRPr="0015226B" w:rsidRDefault="008C49A0" w:rsidP="008C49A0">
      <w:pPr>
        <w:overflowPunct/>
        <w:adjustRightInd/>
        <w:spacing w:line="320" w:lineRule="exact"/>
        <w:textAlignment w:val="auto"/>
        <w:rPr>
          <w:rFonts w:ascii="Century Schoolbook" w:hAnsi="Century Schoolbook" w:cs="Times New Roman"/>
          <w:color w:val="auto"/>
          <w:kern w:val="2"/>
          <w:sz w:val="20"/>
          <w:szCs w:val="22"/>
        </w:rPr>
      </w:pPr>
    </w:p>
    <w:p w14:paraId="41A3BAF6" w14:textId="77777777" w:rsidR="008C49A0" w:rsidRPr="0015226B" w:rsidRDefault="008C49A0" w:rsidP="008C49A0">
      <w:pPr>
        <w:overflowPunct/>
        <w:adjustRightInd/>
        <w:spacing w:line="320" w:lineRule="exact"/>
        <w:textAlignment w:val="auto"/>
        <w:rPr>
          <w:rFonts w:ascii="Century Schoolbook" w:hAnsi="Century Schoolbook" w:cs="Times New Roman"/>
          <w:color w:val="auto"/>
          <w:kern w:val="2"/>
          <w:sz w:val="20"/>
          <w:szCs w:val="22"/>
        </w:rPr>
      </w:pPr>
    </w:p>
    <w:p w14:paraId="414850B3" w14:textId="77777777" w:rsidR="008C49A0" w:rsidRPr="0015226B" w:rsidRDefault="008C49A0" w:rsidP="008C49A0">
      <w:pPr>
        <w:spacing w:line="320" w:lineRule="exact"/>
        <w:ind w:firstLineChars="100" w:firstLine="210"/>
        <w:jc w:val="right"/>
        <w:rPr>
          <w:rFonts w:ascii="ＭＳ 明朝" w:hAnsi="ＭＳ 明朝"/>
          <w:color w:val="auto"/>
        </w:rPr>
      </w:pPr>
      <w:r w:rsidRPr="0015226B">
        <w:rPr>
          <w:rFonts w:ascii="ＭＳ 明朝" w:hAnsi="ＭＳ 明朝" w:hint="eastAsia"/>
          <w:color w:val="auto"/>
        </w:rPr>
        <w:t xml:space="preserve">　令和５年</w:t>
      </w:r>
      <w:r>
        <w:rPr>
          <w:rFonts w:ascii="ＭＳ 明朝" w:hAnsi="ＭＳ 明朝" w:hint="eastAsia"/>
          <w:color w:val="auto"/>
        </w:rPr>
        <w:t>８</w:t>
      </w:r>
      <w:r w:rsidRPr="0015226B">
        <w:rPr>
          <w:rFonts w:ascii="ＭＳ 明朝" w:hAnsi="ＭＳ 明朝" w:hint="eastAsia"/>
          <w:color w:val="auto"/>
        </w:rPr>
        <w:t>月</w:t>
      </w:r>
    </w:p>
    <w:p w14:paraId="0E4CBAFF" w14:textId="77777777" w:rsidR="008C49A0" w:rsidRDefault="008C49A0" w:rsidP="008C49A0">
      <w:pPr>
        <w:overflowPunct/>
        <w:adjustRightInd/>
        <w:spacing w:line="320" w:lineRule="exact"/>
        <w:jc w:val="right"/>
        <w:textAlignment w:val="auto"/>
        <w:rPr>
          <w:rFonts w:ascii="ＭＳ 明朝" w:hAnsi="ＭＳ 明朝"/>
          <w:color w:val="auto"/>
        </w:rPr>
      </w:pPr>
      <w:r w:rsidRPr="0015226B">
        <w:rPr>
          <w:rFonts w:ascii="ＭＳ 明朝" w:hAnsi="ＭＳ 明朝" w:hint="eastAsia"/>
          <w:color w:val="auto"/>
        </w:rPr>
        <w:t>大阪府都市整備部住宅建築局建築指導室</w:t>
      </w:r>
    </w:p>
    <w:p w14:paraId="30AE858E" w14:textId="77777777" w:rsidR="008C49A0" w:rsidRDefault="008C49A0" w:rsidP="008C49A0">
      <w:pPr>
        <w:overflowPunct/>
        <w:adjustRightInd/>
        <w:spacing w:line="320" w:lineRule="exact"/>
        <w:jc w:val="right"/>
        <w:textAlignment w:val="auto"/>
        <w:rPr>
          <w:rFonts w:ascii="ＭＳ 明朝" w:hAnsi="ＭＳ 明朝"/>
          <w:color w:val="auto"/>
        </w:rPr>
      </w:pPr>
    </w:p>
    <w:p w14:paraId="324665EA" w14:textId="77777777" w:rsidR="008C49A0" w:rsidRDefault="008C49A0" w:rsidP="008C49A0">
      <w:pPr>
        <w:overflowPunct/>
        <w:adjustRightInd/>
        <w:spacing w:line="320" w:lineRule="exact"/>
        <w:jc w:val="right"/>
        <w:textAlignment w:val="auto"/>
        <w:rPr>
          <w:rFonts w:ascii="ＭＳ 明朝" w:hAnsi="ＭＳ 明朝"/>
          <w:color w:val="auto"/>
        </w:rPr>
      </w:pPr>
    </w:p>
    <w:p w14:paraId="51C086DE" w14:textId="77777777" w:rsidR="008C49A0" w:rsidRPr="00844142" w:rsidRDefault="008C49A0" w:rsidP="008C49A0">
      <w:pPr>
        <w:overflowPunct/>
        <w:adjustRightInd/>
        <w:spacing w:line="320" w:lineRule="exact"/>
        <w:jc w:val="left"/>
        <w:textAlignment w:val="auto"/>
        <w:rPr>
          <w:rFonts w:ascii="ＭＳ 明朝" w:hAnsi="ＭＳ 明朝"/>
          <w:color w:val="auto"/>
          <w:sz w:val="20"/>
          <w:szCs w:val="20"/>
        </w:rPr>
      </w:pPr>
      <w:r w:rsidRPr="00844142">
        <w:rPr>
          <w:rFonts w:ascii="ＭＳ 明朝" w:hAnsi="ＭＳ 明朝" w:hint="eastAsia"/>
          <w:color w:val="auto"/>
          <w:sz w:val="20"/>
          <w:szCs w:val="20"/>
        </w:rPr>
        <w:t>【2023年一部改正版（令和５年８月版）以降の追加・見直し等の履歴】</w:t>
      </w:r>
    </w:p>
    <w:tbl>
      <w:tblPr>
        <w:tblStyle w:val="a3"/>
        <w:tblW w:w="0" w:type="auto"/>
        <w:tblLook w:val="04A0" w:firstRow="1" w:lastRow="0" w:firstColumn="1" w:lastColumn="0" w:noHBand="0" w:noVBand="1"/>
      </w:tblPr>
      <w:tblGrid>
        <w:gridCol w:w="2141"/>
        <w:gridCol w:w="2469"/>
        <w:gridCol w:w="3884"/>
      </w:tblGrid>
      <w:tr w:rsidR="008C49A0" w:rsidRPr="00844142" w14:paraId="5CFC4A8A" w14:textId="77777777" w:rsidTr="00617B24">
        <w:tc>
          <w:tcPr>
            <w:tcW w:w="2410" w:type="dxa"/>
          </w:tcPr>
          <w:p w14:paraId="6202C9B7" w14:textId="77777777" w:rsidR="008C49A0" w:rsidRPr="00844142" w:rsidRDefault="008C49A0" w:rsidP="008C49A0">
            <w:pPr>
              <w:overflowPunct/>
              <w:adjustRightInd/>
              <w:spacing w:line="320" w:lineRule="exact"/>
              <w:jc w:val="center"/>
              <w:textAlignment w:val="auto"/>
              <w:rPr>
                <w:rFonts w:ascii="Century Schoolbook" w:hAnsi="Century Schoolbook" w:cs="Times New Roman"/>
                <w:color w:val="auto"/>
                <w:kern w:val="2"/>
                <w:sz w:val="18"/>
                <w:szCs w:val="18"/>
              </w:rPr>
            </w:pPr>
            <w:r w:rsidRPr="00844142">
              <w:rPr>
                <w:rFonts w:ascii="Century Schoolbook" w:hAnsi="Century Schoolbook" w:cs="Times New Roman" w:hint="eastAsia"/>
                <w:color w:val="auto"/>
                <w:kern w:val="2"/>
                <w:sz w:val="18"/>
                <w:szCs w:val="18"/>
              </w:rPr>
              <w:t>追加・見直し等を行った日</w:t>
            </w:r>
          </w:p>
        </w:tc>
        <w:tc>
          <w:tcPr>
            <w:tcW w:w="2801" w:type="dxa"/>
          </w:tcPr>
          <w:p w14:paraId="20014DDF" w14:textId="77777777" w:rsidR="008C49A0" w:rsidRPr="00844142" w:rsidRDefault="008C49A0" w:rsidP="008C49A0">
            <w:pPr>
              <w:overflowPunct/>
              <w:adjustRightInd/>
              <w:spacing w:line="320" w:lineRule="exact"/>
              <w:jc w:val="center"/>
              <w:textAlignment w:val="auto"/>
              <w:rPr>
                <w:rFonts w:ascii="Century Schoolbook" w:hAnsi="Century Schoolbook" w:cs="Times New Roman"/>
                <w:color w:val="auto"/>
                <w:kern w:val="2"/>
                <w:sz w:val="18"/>
                <w:szCs w:val="18"/>
              </w:rPr>
            </w:pPr>
            <w:r w:rsidRPr="00844142">
              <w:rPr>
                <w:rFonts w:ascii="Century Schoolbook" w:hAnsi="Century Schoolbook" w:cs="Times New Roman" w:hint="eastAsia"/>
                <w:color w:val="auto"/>
                <w:kern w:val="2"/>
                <w:sz w:val="18"/>
                <w:szCs w:val="18"/>
              </w:rPr>
              <w:t>箇所</w:t>
            </w:r>
          </w:p>
        </w:tc>
        <w:tc>
          <w:tcPr>
            <w:tcW w:w="4395" w:type="dxa"/>
          </w:tcPr>
          <w:p w14:paraId="6D151610" w14:textId="77777777" w:rsidR="008C49A0" w:rsidRPr="00844142" w:rsidRDefault="008C49A0" w:rsidP="008C49A0">
            <w:pPr>
              <w:overflowPunct/>
              <w:adjustRightInd/>
              <w:spacing w:line="320" w:lineRule="exact"/>
              <w:jc w:val="center"/>
              <w:textAlignment w:val="auto"/>
              <w:rPr>
                <w:rFonts w:ascii="Century Schoolbook" w:hAnsi="Century Schoolbook" w:cs="Times New Roman"/>
                <w:color w:val="auto"/>
                <w:kern w:val="2"/>
                <w:sz w:val="18"/>
                <w:szCs w:val="18"/>
              </w:rPr>
            </w:pPr>
            <w:r w:rsidRPr="00844142">
              <w:rPr>
                <w:rFonts w:ascii="Century Schoolbook" w:hAnsi="Century Schoolbook" w:cs="Times New Roman" w:hint="eastAsia"/>
                <w:color w:val="auto"/>
                <w:kern w:val="2"/>
                <w:sz w:val="18"/>
                <w:szCs w:val="18"/>
              </w:rPr>
              <w:t>内容</w:t>
            </w:r>
          </w:p>
        </w:tc>
      </w:tr>
      <w:tr w:rsidR="008C49A0" w:rsidRPr="00844142" w14:paraId="2ECDD8C9" w14:textId="77777777" w:rsidTr="00617B24">
        <w:tc>
          <w:tcPr>
            <w:tcW w:w="2410" w:type="dxa"/>
          </w:tcPr>
          <w:p w14:paraId="55C46B2B" w14:textId="77777777" w:rsidR="008C49A0" w:rsidRPr="00844142" w:rsidRDefault="008C49A0" w:rsidP="008C49A0">
            <w:pPr>
              <w:overflowPunct/>
              <w:adjustRightInd/>
              <w:spacing w:line="320" w:lineRule="exact"/>
              <w:jc w:val="center"/>
              <w:textAlignment w:val="auto"/>
              <w:rPr>
                <w:rFonts w:ascii="Century Schoolbook" w:hAnsi="Century Schoolbook" w:cs="Times New Roman"/>
                <w:color w:val="auto"/>
                <w:kern w:val="2"/>
                <w:sz w:val="18"/>
                <w:szCs w:val="18"/>
              </w:rPr>
            </w:pPr>
            <w:r w:rsidRPr="00844142">
              <w:rPr>
                <w:rFonts w:ascii="Century Schoolbook" w:hAnsi="Century Schoolbook" w:cs="Times New Roman" w:hint="eastAsia"/>
                <w:color w:val="auto"/>
                <w:kern w:val="2"/>
                <w:sz w:val="18"/>
                <w:szCs w:val="18"/>
              </w:rPr>
              <w:t>令和５年９月５日</w:t>
            </w:r>
          </w:p>
        </w:tc>
        <w:tc>
          <w:tcPr>
            <w:tcW w:w="2801" w:type="dxa"/>
          </w:tcPr>
          <w:p w14:paraId="6B50450F" w14:textId="77777777" w:rsidR="008C49A0" w:rsidRPr="00844142" w:rsidRDefault="008C49A0" w:rsidP="008C49A0">
            <w:pPr>
              <w:overflowPunct/>
              <w:adjustRightInd/>
              <w:spacing w:line="320" w:lineRule="exact"/>
              <w:jc w:val="left"/>
              <w:textAlignment w:val="auto"/>
              <w:rPr>
                <w:rFonts w:ascii="Century Schoolbook" w:hAnsi="Century Schoolbook" w:cs="Times New Roman"/>
                <w:color w:val="auto"/>
                <w:kern w:val="2"/>
                <w:sz w:val="18"/>
                <w:szCs w:val="18"/>
              </w:rPr>
            </w:pPr>
            <w:r w:rsidRPr="00844142">
              <w:rPr>
                <w:rFonts w:ascii="Century Schoolbook" w:hAnsi="Century Schoolbook" w:cs="Times New Roman" w:hint="eastAsia"/>
                <w:color w:val="auto"/>
                <w:kern w:val="2"/>
                <w:sz w:val="18"/>
                <w:szCs w:val="18"/>
              </w:rPr>
              <w:t>D</w:t>
            </w:r>
            <w:r w:rsidRPr="00844142">
              <w:rPr>
                <w:rFonts w:ascii="Century Schoolbook" w:hAnsi="Century Schoolbook" w:cs="Times New Roman" w:hint="eastAsia"/>
                <w:color w:val="auto"/>
                <w:kern w:val="2"/>
                <w:sz w:val="18"/>
                <w:szCs w:val="18"/>
              </w:rPr>
              <w:t>．軽微な変更事例</w:t>
            </w:r>
          </w:p>
        </w:tc>
        <w:tc>
          <w:tcPr>
            <w:tcW w:w="4395" w:type="dxa"/>
          </w:tcPr>
          <w:p w14:paraId="017634A2" w14:textId="77777777" w:rsidR="008C49A0" w:rsidRPr="00844142" w:rsidRDefault="008C49A0" w:rsidP="008C49A0">
            <w:pPr>
              <w:overflowPunct/>
              <w:adjustRightInd/>
              <w:spacing w:line="320" w:lineRule="exact"/>
              <w:jc w:val="left"/>
              <w:textAlignment w:val="auto"/>
              <w:rPr>
                <w:rFonts w:ascii="Century Schoolbook" w:hAnsi="Century Schoolbook" w:cs="Times New Roman"/>
                <w:color w:val="auto"/>
                <w:kern w:val="2"/>
                <w:sz w:val="18"/>
                <w:szCs w:val="18"/>
              </w:rPr>
            </w:pPr>
            <w:r w:rsidRPr="00844142">
              <w:rPr>
                <w:rFonts w:ascii="Century Schoolbook" w:hAnsi="Century Schoolbook" w:cs="Times New Roman" w:hint="eastAsia"/>
                <w:color w:val="auto"/>
                <w:kern w:val="2"/>
                <w:sz w:val="18"/>
                <w:szCs w:val="18"/>
              </w:rPr>
              <w:t>参考文献の改訂に伴う表の差替え</w:t>
            </w:r>
          </w:p>
        </w:tc>
      </w:tr>
      <w:tr w:rsidR="008C49A0" w:rsidRPr="00844142" w14:paraId="4B925006" w14:textId="77777777" w:rsidTr="00617B24">
        <w:trPr>
          <w:trHeight w:val="945"/>
        </w:trPr>
        <w:tc>
          <w:tcPr>
            <w:tcW w:w="2410" w:type="dxa"/>
          </w:tcPr>
          <w:p w14:paraId="2A0257C3" w14:textId="078250BA" w:rsidR="008C49A0" w:rsidRPr="00DE740F" w:rsidRDefault="008C49A0" w:rsidP="008C49A0">
            <w:pPr>
              <w:overflowPunct/>
              <w:adjustRightInd/>
              <w:spacing w:line="320" w:lineRule="exact"/>
              <w:jc w:val="center"/>
              <w:textAlignment w:val="auto"/>
              <w:rPr>
                <w:rFonts w:ascii="Century Schoolbook" w:hAnsi="Century Schoolbook" w:cs="Times New Roman"/>
                <w:color w:val="auto"/>
                <w:kern w:val="2"/>
                <w:sz w:val="18"/>
                <w:szCs w:val="18"/>
              </w:rPr>
            </w:pPr>
            <w:r w:rsidRPr="00DE740F">
              <w:rPr>
                <w:rFonts w:ascii="Century Schoolbook" w:hAnsi="Century Schoolbook" w:cs="Times New Roman" w:hint="eastAsia"/>
                <w:color w:val="auto"/>
                <w:kern w:val="2"/>
                <w:sz w:val="18"/>
                <w:szCs w:val="18"/>
              </w:rPr>
              <w:t>令和６年１月</w:t>
            </w:r>
            <w:r w:rsidR="00A64D3C">
              <w:rPr>
                <w:rFonts w:ascii="Century Schoolbook" w:hAnsi="Century Schoolbook" w:cs="Times New Roman" w:hint="eastAsia"/>
                <w:color w:val="auto"/>
                <w:kern w:val="2"/>
                <w:sz w:val="18"/>
                <w:szCs w:val="18"/>
              </w:rPr>
              <w:t>11</w:t>
            </w:r>
            <w:r w:rsidRPr="00DE740F">
              <w:rPr>
                <w:rFonts w:ascii="Century Schoolbook" w:hAnsi="Century Schoolbook" w:cs="Times New Roman" w:hint="eastAsia"/>
                <w:color w:val="auto"/>
                <w:kern w:val="2"/>
                <w:sz w:val="18"/>
                <w:szCs w:val="18"/>
              </w:rPr>
              <w:t>日</w:t>
            </w:r>
          </w:p>
        </w:tc>
        <w:tc>
          <w:tcPr>
            <w:tcW w:w="2801" w:type="dxa"/>
          </w:tcPr>
          <w:p w14:paraId="004E4D88" w14:textId="77777777" w:rsidR="00221654" w:rsidRPr="00DE740F" w:rsidRDefault="008C49A0" w:rsidP="008C49A0">
            <w:pPr>
              <w:overflowPunct/>
              <w:adjustRightInd/>
              <w:spacing w:line="320" w:lineRule="exact"/>
              <w:jc w:val="left"/>
              <w:textAlignment w:val="auto"/>
              <w:rPr>
                <w:rFonts w:ascii="Century Schoolbook" w:hAnsi="Century Schoolbook" w:cs="Times New Roman"/>
                <w:color w:val="auto"/>
                <w:kern w:val="2"/>
                <w:sz w:val="18"/>
                <w:szCs w:val="18"/>
              </w:rPr>
            </w:pPr>
            <w:r w:rsidRPr="00DE740F">
              <w:rPr>
                <w:rFonts w:ascii="Century Schoolbook" w:hAnsi="Century Schoolbook" w:cs="Times New Roman"/>
                <w:color w:val="auto"/>
                <w:kern w:val="2"/>
                <w:sz w:val="18"/>
                <w:szCs w:val="18"/>
              </w:rPr>
              <w:t>B-6</w:t>
            </w:r>
            <w:r w:rsidRPr="00DE740F">
              <w:rPr>
                <w:rFonts w:ascii="Century Schoolbook" w:hAnsi="Century Schoolbook" w:cs="Times New Roman" w:hint="eastAsia"/>
                <w:color w:val="auto"/>
                <w:kern w:val="2"/>
                <w:sz w:val="18"/>
                <w:szCs w:val="18"/>
              </w:rPr>
              <w:t xml:space="preserve">　</w:t>
            </w:r>
            <w:r w:rsidRPr="00DE740F">
              <w:rPr>
                <w:rFonts w:ascii="Century Schoolbook" w:hAnsi="Century Schoolbook" w:cs="Times New Roman" w:hint="eastAsia"/>
                <w:color w:val="auto"/>
                <w:kern w:val="2"/>
                <w:sz w:val="18"/>
                <w:szCs w:val="18"/>
              </w:rPr>
              <w:t>3</w:t>
            </w:r>
            <w:r w:rsidRPr="00DE740F">
              <w:rPr>
                <w:rFonts w:ascii="Century Schoolbook" w:hAnsi="Century Schoolbook" w:cs="Times New Roman"/>
                <w:color w:val="auto"/>
                <w:kern w:val="2"/>
                <w:sz w:val="18"/>
                <w:szCs w:val="18"/>
              </w:rPr>
              <w:t>.4</w:t>
            </w:r>
            <w:r w:rsidRPr="00DE740F">
              <w:rPr>
                <w:rFonts w:ascii="Century Schoolbook" w:hAnsi="Century Schoolbook" w:cs="Times New Roman" w:hint="eastAsia"/>
                <w:color w:val="auto"/>
                <w:kern w:val="2"/>
                <w:sz w:val="18"/>
                <w:szCs w:val="18"/>
              </w:rPr>
              <w:t xml:space="preserve">　</w:t>
            </w:r>
          </w:p>
          <w:p w14:paraId="36ED906C" w14:textId="39B8C445" w:rsidR="008C49A0" w:rsidRPr="00DE740F" w:rsidRDefault="008C49A0" w:rsidP="008C49A0">
            <w:pPr>
              <w:overflowPunct/>
              <w:adjustRightInd/>
              <w:spacing w:line="320" w:lineRule="exact"/>
              <w:jc w:val="left"/>
              <w:textAlignment w:val="auto"/>
              <w:rPr>
                <w:rFonts w:ascii="Century Schoolbook" w:hAnsi="Century Schoolbook" w:cs="Times New Roman"/>
                <w:color w:val="auto"/>
                <w:kern w:val="2"/>
                <w:sz w:val="18"/>
                <w:szCs w:val="18"/>
              </w:rPr>
            </w:pPr>
            <w:r w:rsidRPr="00DE740F">
              <w:rPr>
                <w:rFonts w:ascii="Century Schoolbook" w:hAnsi="Century Schoolbook" w:cs="Times New Roman" w:hint="eastAsia"/>
                <w:color w:val="auto"/>
                <w:kern w:val="2"/>
                <w:sz w:val="18"/>
                <w:szCs w:val="18"/>
              </w:rPr>
              <w:t>柱梁接合部の帯筋比</w:t>
            </w:r>
          </w:p>
          <w:p w14:paraId="52CA4062" w14:textId="77777777" w:rsidR="008C49A0" w:rsidRPr="00DE740F" w:rsidRDefault="008C49A0" w:rsidP="008C49A0">
            <w:pPr>
              <w:overflowPunct/>
              <w:adjustRightInd/>
              <w:spacing w:line="320" w:lineRule="exact"/>
              <w:jc w:val="left"/>
              <w:textAlignment w:val="auto"/>
              <w:rPr>
                <w:rFonts w:ascii="Century Schoolbook" w:hAnsi="Century Schoolbook" w:cs="Times New Roman"/>
                <w:color w:val="auto"/>
                <w:kern w:val="2"/>
                <w:sz w:val="18"/>
                <w:szCs w:val="18"/>
              </w:rPr>
            </w:pPr>
            <w:r w:rsidRPr="00DE740F">
              <w:rPr>
                <w:rFonts w:ascii="Century Schoolbook" w:hAnsi="Century Schoolbook" w:cs="Times New Roman" w:hint="eastAsia"/>
                <w:color w:val="auto"/>
                <w:kern w:val="2"/>
                <w:sz w:val="18"/>
                <w:szCs w:val="18"/>
              </w:rPr>
              <w:t>ℓ</w:t>
            </w:r>
            <w:r w:rsidRPr="00DE740F">
              <w:rPr>
                <w:rFonts w:ascii="Century Schoolbook" w:hAnsi="Century Schoolbook" w:cs="Times New Roman" w:hint="eastAsia"/>
                <w:color w:val="auto"/>
                <w:kern w:val="2"/>
                <w:sz w:val="18"/>
                <w:szCs w:val="18"/>
              </w:rPr>
              <w:t>5,</w:t>
            </w:r>
            <w:r w:rsidRPr="00DE740F">
              <w:rPr>
                <w:rFonts w:ascii="Century Schoolbook" w:hAnsi="Century Schoolbook" w:cs="Times New Roman" w:hint="eastAsia"/>
                <w:color w:val="auto"/>
                <w:kern w:val="2"/>
                <w:sz w:val="18"/>
                <w:szCs w:val="18"/>
              </w:rPr>
              <w:t>ℓ</w:t>
            </w:r>
            <w:r w:rsidRPr="00DE740F">
              <w:rPr>
                <w:rFonts w:ascii="Century Schoolbook" w:hAnsi="Century Schoolbook" w:cs="Times New Roman" w:hint="eastAsia"/>
                <w:color w:val="auto"/>
                <w:kern w:val="2"/>
                <w:sz w:val="18"/>
                <w:szCs w:val="18"/>
              </w:rPr>
              <w:t>7</w:t>
            </w:r>
          </w:p>
        </w:tc>
        <w:tc>
          <w:tcPr>
            <w:tcW w:w="4395" w:type="dxa"/>
          </w:tcPr>
          <w:p w14:paraId="3414DA27" w14:textId="77777777" w:rsidR="008C49A0" w:rsidRPr="00DE740F" w:rsidRDefault="008C49A0" w:rsidP="008C49A0">
            <w:pPr>
              <w:overflowPunct/>
              <w:adjustRightInd/>
              <w:spacing w:line="320" w:lineRule="exact"/>
              <w:jc w:val="left"/>
              <w:textAlignment w:val="auto"/>
              <w:rPr>
                <w:rFonts w:ascii="Century Schoolbook" w:hAnsi="Century Schoolbook" w:cs="Times New Roman"/>
                <w:color w:val="auto"/>
                <w:kern w:val="2"/>
                <w:sz w:val="18"/>
                <w:szCs w:val="18"/>
              </w:rPr>
            </w:pPr>
            <w:r w:rsidRPr="00DE740F">
              <w:rPr>
                <w:rFonts w:ascii="Century Schoolbook" w:hAnsi="Century Schoolbook" w:cs="Times New Roman" w:hint="eastAsia"/>
                <w:color w:val="auto"/>
                <w:kern w:val="2"/>
                <w:sz w:val="18"/>
                <w:szCs w:val="18"/>
              </w:rPr>
              <w:t>関係法令等の追加及びその内容に関わる修正</w:t>
            </w:r>
          </w:p>
          <w:p w14:paraId="1F01C8E3" w14:textId="77777777" w:rsidR="008C49A0" w:rsidRPr="00DE740F" w:rsidRDefault="008C49A0" w:rsidP="008C49A0">
            <w:pPr>
              <w:overflowPunct/>
              <w:adjustRightInd/>
              <w:spacing w:line="320" w:lineRule="exact"/>
              <w:jc w:val="left"/>
              <w:textAlignment w:val="auto"/>
              <w:rPr>
                <w:rFonts w:ascii="Century Schoolbook" w:hAnsi="Century Schoolbook" w:cs="Times New Roman"/>
                <w:color w:val="auto"/>
                <w:kern w:val="2"/>
                <w:sz w:val="18"/>
                <w:szCs w:val="18"/>
              </w:rPr>
            </w:pPr>
            <w:r w:rsidRPr="00DE740F">
              <w:rPr>
                <w:rFonts w:ascii="Century Schoolbook" w:hAnsi="Century Schoolbook" w:cs="Times New Roman" w:hint="eastAsia"/>
                <w:color w:val="auto"/>
                <w:kern w:val="2"/>
                <w:sz w:val="18"/>
                <w:szCs w:val="18"/>
              </w:rPr>
              <w:t>・ℓ</w:t>
            </w:r>
            <w:r w:rsidRPr="00DE740F">
              <w:rPr>
                <w:rFonts w:ascii="Century Schoolbook" w:hAnsi="Century Schoolbook" w:cs="Times New Roman" w:hint="eastAsia"/>
                <w:color w:val="auto"/>
                <w:kern w:val="2"/>
                <w:sz w:val="18"/>
                <w:szCs w:val="18"/>
              </w:rPr>
              <w:t xml:space="preserve">5 </w:t>
            </w:r>
            <w:r w:rsidRPr="00DE740F">
              <w:rPr>
                <w:rFonts w:ascii="Century Schoolbook" w:hAnsi="Century Schoolbook" w:cs="Times New Roman" w:hint="eastAsia"/>
                <w:color w:val="auto"/>
                <w:kern w:val="2"/>
                <w:sz w:val="18"/>
                <w:szCs w:val="18"/>
              </w:rPr>
              <w:t>「</w:t>
            </w:r>
            <w:r w:rsidRPr="00DE740F">
              <w:rPr>
                <w:rFonts w:hint="eastAsia"/>
                <w:color w:val="auto"/>
                <w:szCs w:val="20"/>
              </w:rPr>
              <w:t>2020</w:t>
            </w:r>
            <w:r w:rsidRPr="00DE740F">
              <w:rPr>
                <w:rFonts w:hint="eastAsia"/>
                <w:color w:val="auto"/>
                <w:szCs w:val="20"/>
              </w:rPr>
              <w:t>年技術基準</w:t>
            </w:r>
            <w:r w:rsidRPr="00DE740F">
              <w:rPr>
                <w:rFonts w:hint="eastAsia"/>
                <w:color w:val="auto"/>
                <w:szCs w:val="20"/>
              </w:rPr>
              <w:t>Q</w:t>
            </w:r>
            <w:r w:rsidRPr="00DE740F">
              <w:rPr>
                <w:rFonts w:hint="eastAsia"/>
                <w:color w:val="auto"/>
                <w:szCs w:val="20"/>
              </w:rPr>
              <w:t>＆</w:t>
            </w:r>
            <w:r w:rsidRPr="00DE740F">
              <w:rPr>
                <w:rFonts w:hint="eastAsia"/>
                <w:color w:val="auto"/>
                <w:szCs w:val="20"/>
              </w:rPr>
              <w:t xml:space="preserve">A </w:t>
            </w:r>
            <w:r w:rsidRPr="00DE740F">
              <w:rPr>
                <w:color w:val="auto"/>
                <w:szCs w:val="20"/>
              </w:rPr>
              <w:t>No.17</w:t>
            </w:r>
            <w:r w:rsidRPr="00DE740F">
              <w:rPr>
                <w:rFonts w:hint="eastAsia"/>
                <w:color w:val="auto"/>
                <w:szCs w:val="20"/>
              </w:rPr>
              <w:t>」</w:t>
            </w:r>
            <w:r w:rsidRPr="00DE740F">
              <w:rPr>
                <w:rFonts w:ascii="Century Schoolbook" w:hAnsi="Century Schoolbook" w:cs="Times New Roman" w:hint="eastAsia"/>
                <w:color w:val="auto"/>
                <w:kern w:val="2"/>
                <w:sz w:val="18"/>
                <w:szCs w:val="18"/>
              </w:rPr>
              <w:t>の追加</w:t>
            </w:r>
          </w:p>
          <w:p w14:paraId="22846137" w14:textId="77777777" w:rsidR="008C49A0" w:rsidRPr="00DE740F" w:rsidRDefault="008C49A0" w:rsidP="008C49A0">
            <w:pPr>
              <w:overflowPunct/>
              <w:adjustRightInd/>
              <w:spacing w:line="320" w:lineRule="exact"/>
              <w:jc w:val="left"/>
              <w:textAlignment w:val="auto"/>
              <w:rPr>
                <w:rFonts w:ascii="Century Schoolbook" w:hAnsi="Century Schoolbook" w:cs="Times New Roman"/>
                <w:color w:val="auto"/>
                <w:kern w:val="2"/>
                <w:sz w:val="18"/>
                <w:szCs w:val="18"/>
              </w:rPr>
            </w:pPr>
            <w:r w:rsidRPr="00DE740F">
              <w:rPr>
                <w:rFonts w:ascii="Century Schoolbook" w:hAnsi="Century Schoolbook" w:cs="Times New Roman" w:hint="eastAsia"/>
                <w:color w:val="auto"/>
                <w:kern w:val="2"/>
                <w:sz w:val="18"/>
                <w:szCs w:val="18"/>
              </w:rPr>
              <w:t>・ℓ</w:t>
            </w:r>
            <w:r w:rsidRPr="00DE740F">
              <w:rPr>
                <w:rFonts w:ascii="Century Schoolbook" w:hAnsi="Century Schoolbook" w:cs="Times New Roman" w:hint="eastAsia"/>
                <w:color w:val="auto"/>
                <w:kern w:val="2"/>
                <w:sz w:val="18"/>
                <w:szCs w:val="18"/>
              </w:rPr>
              <w:t>7</w:t>
            </w:r>
            <w:r w:rsidRPr="00DE740F">
              <w:rPr>
                <w:rFonts w:ascii="Century Schoolbook" w:hAnsi="Century Schoolbook" w:cs="Times New Roman"/>
                <w:color w:val="auto"/>
                <w:kern w:val="2"/>
                <w:sz w:val="18"/>
                <w:szCs w:val="18"/>
              </w:rPr>
              <w:t xml:space="preserve"> </w:t>
            </w:r>
            <w:r w:rsidRPr="00DE740F">
              <w:rPr>
                <w:rFonts w:ascii="Century Schoolbook" w:hAnsi="Century Schoolbook" w:cs="Times New Roman" w:hint="eastAsia"/>
                <w:color w:val="auto"/>
                <w:kern w:val="2"/>
                <w:sz w:val="18"/>
                <w:szCs w:val="18"/>
              </w:rPr>
              <w:t>上記</w:t>
            </w:r>
            <w:r w:rsidRPr="00DE740F">
              <w:rPr>
                <w:rFonts w:ascii="Century Schoolbook" w:hAnsi="Century Schoolbook" w:cs="Times New Roman" w:hint="eastAsia"/>
                <w:color w:val="auto"/>
                <w:kern w:val="2"/>
                <w:sz w:val="18"/>
                <w:szCs w:val="18"/>
              </w:rPr>
              <w:t>Q</w:t>
            </w:r>
            <w:r w:rsidRPr="00DE740F">
              <w:rPr>
                <w:rFonts w:ascii="Century Schoolbook" w:hAnsi="Century Schoolbook" w:cs="Times New Roman" w:hint="eastAsia"/>
                <w:color w:val="auto"/>
                <w:kern w:val="2"/>
                <w:sz w:val="18"/>
                <w:szCs w:val="18"/>
              </w:rPr>
              <w:t>＆</w:t>
            </w:r>
            <w:r w:rsidRPr="00DE740F">
              <w:rPr>
                <w:rFonts w:ascii="Century Schoolbook" w:hAnsi="Century Schoolbook" w:cs="Times New Roman" w:hint="eastAsia"/>
                <w:color w:val="auto"/>
                <w:kern w:val="2"/>
                <w:sz w:val="18"/>
                <w:szCs w:val="18"/>
              </w:rPr>
              <w:t>A</w:t>
            </w:r>
            <w:r w:rsidRPr="00DE740F">
              <w:rPr>
                <w:rFonts w:ascii="Century Schoolbook" w:hAnsi="Century Schoolbook" w:cs="Times New Roman"/>
                <w:color w:val="auto"/>
                <w:kern w:val="2"/>
                <w:sz w:val="18"/>
                <w:szCs w:val="18"/>
              </w:rPr>
              <w:t xml:space="preserve"> </w:t>
            </w:r>
            <w:r w:rsidRPr="00DE740F">
              <w:rPr>
                <w:rFonts w:ascii="Century Schoolbook" w:hAnsi="Century Schoolbook" w:cs="Times New Roman" w:hint="eastAsia"/>
                <w:color w:val="auto"/>
                <w:kern w:val="2"/>
                <w:sz w:val="18"/>
                <w:szCs w:val="18"/>
              </w:rPr>
              <w:t>No.17</w:t>
            </w:r>
            <w:r w:rsidRPr="00DE740F">
              <w:rPr>
                <w:rFonts w:ascii="Century Schoolbook" w:hAnsi="Century Schoolbook" w:cs="Times New Roman" w:hint="eastAsia"/>
                <w:color w:val="auto"/>
                <w:kern w:val="2"/>
                <w:sz w:val="18"/>
                <w:szCs w:val="18"/>
              </w:rPr>
              <w:t>の内容を追記</w:t>
            </w:r>
          </w:p>
        </w:tc>
      </w:tr>
    </w:tbl>
    <w:p w14:paraId="708EB1EE" w14:textId="77777777" w:rsidR="005011BD" w:rsidRPr="008C49A0" w:rsidRDefault="005011BD"/>
    <w:sectPr w:rsidR="005011BD" w:rsidRPr="008C49A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entury Schoolbook">
    <w:altName w:val="Century Schoolbook"/>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9A0"/>
    <w:rsid w:val="00221654"/>
    <w:rsid w:val="005011BD"/>
    <w:rsid w:val="008C49A0"/>
    <w:rsid w:val="00A64D3C"/>
    <w:rsid w:val="00DE74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D0B0366"/>
  <w15:chartTrackingRefBased/>
  <w15:docId w15:val="{1ADEBB20-B437-4C6C-B3EB-870C5A2C9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49A0"/>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49A0"/>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115</Words>
  <Characters>658</Characters>
  <DocSecurity>0</DocSecurity>
  <Lines>5</Lines>
  <Paragraphs>1</Paragraphs>
  <ScaleCrop>false</ScaleCrop>
  <Company/>
  <LinksUpToDate>false</LinksUpToDate>
  <CharactersWithSpaces>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2024-01-05T08:30:00Z</dcterms:created>
  <dcterms:modified xsi:type="dcterms:W3CDTF">2024-01-11T01:28:00Z</dcterms:modified>
</cp:coreProperties>
</file>