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52" w:rsidRDefault="00426952">
      <w:r>
        <w:rPr>
          <w:noProof/>
        </w:rPr>
        <mc:AlternateContent>
          <mc:Choice Requires="wps">
            <w:drawing>
              <wp:anchor distT="45720" distB="45720" distL="114300" distR="114300" simplePos="0" relativeHeight="251659264" behindDoc="0" locked="0" layoutInCell="1" allowOverlap="1" wp14:anchorId="7E177142" wp14:editId="6460E0D8">
                <wp:simplePos x="0" y="0"/>
                <wp:positionH relativeFrom="column">
                  <wp:posOffset>7947025</wp:posOffset>
                </wp:positionH>
                <wp:positionV relativeFrom="paragraph">
                  <wp:posOffset>-408940</wp:posOffset>
                </wp:positionV>
                <wp:extent cx="1263650" cy="1404620"/>
                <wp:effectExtent l="0" t="0" r="1270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404620"/>
                        </a:xfrm>
                        <a:prstGeom prst="rect">
                          <a:avLst/>
                        </a:prstGeom>
                        <a:solidFill>
                          <a:srgbClr val="FFFFFF"/>
                        </a:solidFill>
                        <a:ln w="9525">
                          <a:solidFill>
                            <a:srgbClr val="000000"/>
                          </a:solidFill>
                          <a:miter lim="800000"/>
                          <a:headEnd/>
                          <a:tailEnd/>
                        </a:ln>
                      </wps:spPr>
                      <wps:txbx>
                        <w:txbxContent>
                          <w:p w:rsidR="00426952" w:rsidRPr="00082DAD" w:rsidRDefault="00426952" w:rsidP="00426952">
                            <w:pPr>
                              <w:jc w:val="center"/>
                              <w:rPr>
                                <w:rFonts w:asciiTheme="majorEastAsia" w:eastAsiaTheme="majorEastAsia" w:hAnsiTheme="majorEastAsia"/>
                                <w:sz w:val="28"/>
                                <w:szCs w:val="28"/>
                              </w:rPr>
                            </w:pPr>
                            <w:r w:rsidRPr="00082DAD">
                              <w:rPr>
                                <w:rFonts w:asciiTheme="majorEastAsia" w:eastAsiaTheme="majorEastAsia" w:hAnsiTheme="majorEastAsia" w:hint="eastAsia"/>
                                <w:sz w:val="28"/>
                                <w:szCs w:val="28"/>
                              </w:rPr>
                              <w:t>資料</w:t>
                            </w:r>
                            <w:r w:rsidRPr="00082DAD">
                              <w:rPr>
                                <w:rFonts w:asciiTheme="majorEastAsia" w:eastAsiaTheme="majorEastAsia" w:hAnsiTheme="majorEastAsia"/>
                                <w:sz w:val="28"/>
                                <w:szCs w:val="28"/>
                              </w:rPr>
                              <w:t>１</w:t>
                            </w:r>
                            <w:r w:rsidR="00A50FBA">
                              <w:rPr>
                                <w:rFonts w:asciiTheme="majorEastAsia" w:eastAsiaTheme="majorEastAsia" w:hAnsiTheme="majorEastAsia" w:hint="eastAsia"/>
                                <w:sz w:val="28"/>
                                <w:szCs w:val="28"/>
                              </w:rPr>
                              <w:t>－２</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25.75pt;margin-top:-32.2pt;width:99.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">
                <v:textbox style="mso-fit-shape-to-text:t">
                  <w:txbxContent>
                    <w:p w:rsidR="00426952" w:rsidRPr="00082DAD" w:rsidRDefault="00426952" w:rsidP="00426952">
                      <w:pPr>
                        <w:jc w:val="center"/>
                        <w:rPr>
                          <w:rFonts w:asciiTheme="majorEastAsia" w:eastAsiaTheme="majorEastAsia" w:hAnsiTheme="majorEastAsia"/>
                          <w:sz w:val="28"/>
                          <w:szCs w:val="28"/>
                        </w:rPr>
                      </w:pPr>
                      <w:r w:rsidRPr="00082DAD">
                        <w:rPr>
                          <w:rFonts w:asciiTheme="majorEastAsia" w:eastAsiaTheme="majorEastAsia" w:hAnsiTheme="majorEastAsia" w:hint="eastAsia"/>
                          <w:sz w:val="28"/>
                          <w:szCs w:val="28"/>
                        </w:rPr>
                        <w:t>資料</w:t>
                      </w:r>
                      <w:r w:rsidRPr="00082DAD">
                        <w:rPr>
                          <w:rFonts w:asciiTheme="majorEastAsia" w:eastAsiaTheme="majorEastAsia" w:hAnsiTheme="majorEastAsia"/>
                          <w:sz w:val="28"/>
                          <w:szCs w:val="28"/>
                        </w:rPr>
                        <w:t>１</w:t>
                      </w:r>
                      <w:r w:rsidR="00A50FBA">
                        <w:rPr>
                          <w:rFonts w:asciiTheme="majorEastAsia" w:eastAsiaTheme="majorEastAsia" w:hAnsiTheme="majorEastAsia" w:hint="eastAsia"/>
                          <w:sz w:val="28"/>
                          <w:szCs w:val="28"/>
                        </w:rPr>
                        <w:t>－２</w:t>
                      </w:r>
                      <w:bookmarkStart w:id="1" w:name="_GoBack"/>
                      <w:bookmarkEnd w:id="1"/>
                    </w:p>
                  </w:txbxContent>
                </v:textbox>
                <w10:wrap type="square"/>
              </v:shape>
            </w:pict>
          </mc:Fallback>
        </mc:AlternateContent>
      </w:r>
    </w:p>
    <w:tbl>
      <w:tblPr>
        <w:tblW w:w="5000" w:type="pct"/>
        <w:tblLayout w:type="fixed"/>
        <w:tblCellMar>
          <w:left w:w="99" w:type="dxa"/>
          <w:right w:w="99" w:type="dxa"/>
        </w:tblCellMar>
        <w:tblLook w:val="04A0" w:firstRow="1" w:lastRow="0" w:firstColumn="1" w:lastColumn="0" w:noHBand="0" w:noVBand="1"/>
      </w:tblPr>
      <w:tblGrid>
        <w:gridCol w:w="9363"/>
        <w:gridCol w:w="5405"/>
      </w:tblGrid>
      <w:tr w:rsidR="00314CAC" w:rsidRPr="00C858E7" w:rsidTr="00314CAC">
        <w:trPr>
          <w:trHeight w:val="270"/>
        </w:trPr>
        <w:tc>
          <w:tcPr>
            <w:tcW w:w="5000" w:type="pct"/>
            <w:gridSpan w:val="2"/>
            <w:tcBorders>
              <w:top w:val="nil"/>
              <w:left w:val="nil"/>
              <w:bottom w:val="nil"/>
              <w:right w:val="nil"/>
            </w:tcBorders>
            <w:shd w:val="clear" w:color="auto" w:fill="auto"/>
            <w:noWrap/>
            <w:vAlign w:val="center"/>
            <w:hideMark/>
          </w:tcPr>
          <w:p w:rsidR="008B7352" w:rsidRPr="00314CAC" w:rsidRDefault="00314CAC" w:rsidP="00426952">
            <w:pPr>
              <w:widowControl/>
              <w:jc w:val="left"/>
              <w:rPr>
                <w:rFonts w:ascii="ＭＳ Ｐゴシック" w:eastAsia="ＭＳ Ｐゴシック" w:hAnsi="ＭＳ Ｐゴシック" w:cs="ＭＳ Ｐゴシック"/>
                <w:kern w:val="0"/>
                <w:szCs w:val="21"/>
              </w:rPr>
            </w:pPr>
            <w:r w:rsidRPr="00314CAC">
              <w:rPr>
                <w:rFonts w:ascii="ＭＳ Ｐゴシック" w:eastAsia="ＭＳ Ｐゴシック" w:hAnsi="ＭＳ Ｐゴシック" w:cs="ＭＳ Ｐゴシック" w:hint="eastAsia"/>
                <w:kern w:val="0"/>
                <w:szCs w:val="21"/>
              </w:rPr>
              <w:t>「大阪府福祉のまちづくり条例の一部改正の考え方（案）」に対する府民のご意見とこれに対する大阪府の考え方</w:t>
            </w:r>
          </w:p>
        </w:tc>
      </w:tr>
      <w:tr w:rsidR="00314CAC" w:rsidRPr="00C858E7" w:rsidTr="00314CAC">
        <w:trPr>
          <w:trHeight w:val="270"/>
        </w:trPr>
        <w:tc>
          <w:tcPr>
            <w:tcW w:w="3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CAC" w:rsidRPr="00314CAC" w:rsidRDefault="00314CAC" w:rsidP="00314CAC">
            <w:pPr>
              <w:widowControl/>
              <w:jc w:val="center"/>
              <w:rPr>
                <w:rFonts w:ascii="ＭＳ Ｐゴシック" w:eastAsia="ＭＳ Ｐゴシック" w:hAnsi="ＭＳ Ｐゴシック" w:cs="ＭＳ Ｐゴシック"/>
                <w:kern w:val="0"/>
                <w:szCs w:val="21"/>
              </w:rPr>
            </w:pPr>
            <w:r w:rsidRPr="00314CAC">
              <w:rPr>
                <w:rFonts w:ascii="ＭＳ Ｐゴシック" w:eastAsia="ＭＳ Ｐゴシック" w:hAnsi="ＭＳ Ｐゴシック" w:cs="ＭＳ Ｐゴシック" w:hint="eastAsia"/>
                <w:kern w:val="0"/>
                <w:szCs w:val="21"/>
              </w:rPr>
              <w:t>意見</w:t>
            </w:r>
          </w:p>
        </w:tc>
        <w:tc>
          <w:tcPr>
            <w:tcW w:w="1830" w:type="pct"/>
            <w:tcBorders>
              <w:top w:val="single" w:sz="4" w:space="0" w:color="auto"/>
              <w:left w:val="nil"/>
              <w:bottom w:val="single" w:sz="4" w:space="0" w:color="auto"/>
              <w:right w:val="single" w:sz="4" w:space="0" w:color="auto"/>
            </w:tcBorders>
            <w:shd w:val="clear" w:color="auto" w:fill="auto"/>
            <w:noWrap/>
            <w:vAlign w:val="center"/>
            <w:hideMark/>
          </w:tcPr>
          <w:p w:rsidR="00314CAC" w:rsidRPr="00314CAC" w:rsidRDefault="00314CAC" w:rsidP="00314CAC">
            <w:pPr>
              <w:widowControl/>
              <w:jc w:val="center"/>
              <w:rPr>
                <w:rFonts w:ascii="ＭＳ Ｐゴシック" w:eastAsia="ＭＳ Ｐゴシック" w:hAnsi="ＭＳ Ｐゴシック" w:cs="ＭＳ Ｐゴシック"/>
                <w:kern w:val="0"/>
                <w:szCs w:val="21"/>
              </w:rPr>
            </w:pPr>
            <w:r w:rsidRPr="00314CAC">
              <w:rPr>
                <w:rFonts w:ascii="ＭＳ Ｐゴシック" w:eastAsia="ＭＳ Ｐゴシック" w:hAnsi="ＭＳ Ｐゴシック" w:cs="ＭＳ Ｐゴシック" w:hint="eastAsia"/>
                <w:kern w:val="0"/>
                <w:szCs w:val="21"/>
              </w:rPr>
              <w:t>大阪府の考え方</w:t>
            </w:r>
          </w:p>
        </w:tc>
      </w:tr>
      <w:tr w:rsidR="00C00354" w:rsidRPr="00C858E7" w:rsidTr="00FE0DB8">
        <w:trPr>
          <w:trHeight w:val="70"/>
        </w:trPr>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354" w:rsidRDefault="00C00354" w:rsidP="00314CAC">
            <w:pPr>
              <w:widowControl/>
              <w:jc w:val="left"/>
              <w:rPr>
                <w:rFonts w:ascii="ＭＳ Ｐゴシック" w:eastAsia="ＭＳ Ｐゴシック" w:hAnsi="ＭＳ Ｐゴシック" w:cs="ＭＳ Ｐゴシック"/>
                <w:kern w:val="0"/>
                <w:szCs w:val="21"/>
              </w:rPr>
            </w:pPr>
            <w:r w:rsidRPr="00314CAC">
              <w:rPr>
                <w:rFonts w:ascii="ＭＳ Ｐゴシック" w:eastAsia="ＭＳ Ｐゴシック" w:hAnsi="ＭＳ Ｐゴシック" w:cs="ＭＳ Ｐゴシック" w:hint="eastAsia"/>
                <w:kern w:val="0"/>
                <w:szCs w:val="21"/>
              </w:rPr>
              <w:t>今回の改正案で、共同住宅の基準が５０戸から２０戸に下がるのは喜ばしいことであるが、真に障害者の地域移行をめざして、福祉部局と連携して不動産業界へ障害者理解についての積極的な働きかけに力を入れるべきでしょう。</w:t>
            </w:r>
          </w:p>
          <w:p w:rsidR="008B7352" w:rsidRPr="00314CAC" w:rsidRDefault="008B7352" w:rsidP="00314CAC">
            <w:pPr>
              <w:widowControl/>
              <w:jc w:val="left"/>
              <w:rPr>
                <w:rFonts w:ascii="ＭＳ Ｐゴシック" w:eastAsia="ＭＳ Ｐゴシック" w:hAnsi="ＭＳ Ｐゴシック" w:cs="ＭＳ Ｐゴシック"/>
                <w:kern w:val="0"/>
                <w:szCs w:val="21"/>
              </w:rPr>
            </w:pPr>
          </w:p>
        </w:tc>
        <w:tc>
          <w:tcPr>
            <w:tcW w:w="1830" w:type="pct"/>
            <w:vMerge w:val="restart"/>
            <w:tcBorders>
              <w:top w:val="nil"/>
              <w:left w:val="nil"/>
              <w:right w:val="single" w:sz="4" w:space="0" w:color="auto"/>
            </w:tcBorders>
            <w:shd w:val="clear" w:color="auto" w:fill="auto"/>
            <w:vAlign w:val="center"/>
            <w:hideMark/>
          </w:tcPr>
          <w:p w:rsidR="00C00354" w:rsidRPr="00897F43" w:rsidRDefault="00C00354" w:rsidP="00314CAC">
            <w:pPr>
              <w:widowControl/>
              <w:jc w:val="left"/>
              <w:rPr>
                <w:rFonts w:ascii="ＭＳ Ｐゴシック" w:eastAsia="ＭＳ Ｐゴシック" w:hAnsi="ＭＳ Ｐゴシック" w:cs="ＭＳ Ｐゴシック"/>
                <w:kern w:val="0"/>
                <w:szCs w:val="21"/>
              </w:rPr>
            </w:pPr>
            <w:r w:rsidRPr="00897F43">
              <w:rPr>
                <w:rFonts w:ascii="ＭＳ Ｐゴシック" w:eastAsia="ＭＳ Ｐゴシック" w:hAnsi="ＭＳ Ｐゴシック" w:cs="ＭＳ Ｐゴシック" w:hint="eastAsia"/>
                <w:kern w:val="0"/>
                <w:szCs w:val="21"/>
              </w:rPr>
              <w:t>このたびの条例の一部改正は、</w:t>
            </w:r>
            <w:r w:rsidR="004B0198" w:rsidRPr="00897F43">
              <w:rPr>
                <w:rFonts w:ascii="ＭＳ Ｐゴシック" w:eastAsia="ＭＳ Ｐゴシック" w:hAnsi="ＭＳ Ｐゴシック" w:cs="ＭＳ Ｐゴシック" w:hint="eastAsia"/>
                <w:kern w:val="0"/>
                <w:szCs w:val="21"/>
              </w:rPr>
              <w:t>社会情勢の変化から生じる課題に対応するため、</w:t>
            </w:r>
            <w:r w:rsidRPr="00897F43">
              <w:rPr>
                <w:rFonts w:ascii="ＭＳ Ｐゴシック" w:eastAsia="ＭＳ Ｐゴシック" w:hAnsi="ＭＳ Ｐゴシック" w:cs="ＭＳ Ｐゴシック" w:hint="eastAsia"/>
                <w:kern w:val="0"/>
                <w:szCs w:val="21"/>
              </w:rPr>
              <w:t>障がい当事者や学識経験者</w:t>
            </w:r>
            <w:r w:rsidR="004B0198" w:rsidRPr="00897F43">
              <w:rPr>
                <w:rFonts w:ascii="ＭＳ Ｐゴシック" w:eastAsia="ＭＳ Ｐゴシック" w:hAnsi="ＭＳ Ｐゴシック" w:cs="ＭＳ Ｐゴシック" w:hint="eastAsia"/>
                <w:kern w:val="0"/>
                <w:szCs w:val="21"/>
              </w:rPr>
              <w:t>及び事業者等から構成する「大阪府</w:t>
            </w:r>
            <w:r w:rsidRPr="00897F43">
              <w:rPr>
                <w:rFonts w:ascii="ＭＳ Ｐゴシック" w:eastAsia="ＭＳ Ｐゴシック" w:hAnsi="ＭＳ Ｐゴシック" w:cs="ＭＳ Ｐゴシック" w:hint="eastAsia"/>
                <w:kern w:val="0"/>
                <w:szCs w:val="21"/>
              </w:rPr>
              <w:t>福祉のまちづくり審議会</w:t>
            </w:r>
            <w:r w:rsidR="004B0198" w:rsidRPr="00897F43">
              <w:rPr>
                <w:rFonts w:ascii="ＭＳ Ｐゴシック" w:eastAsia="ＭＳ Ｐゴシック" w:hAnsi="ＭＳ Ｐゴシック" w:cs="ＭＳ Ｐゴシック" w:hint="eastAsia"/>
                <w:kern w:val="0"/>
                <w:szCs w:val="21"/>
              </w:rPr>
              <w:t>」</w:t>
            </w:r>
            <w:r w:rsidRPr="00897F43">
              <w:rPr>
                <w:rFonts w:ascii="ＭＳ Ｐゴシック" w:eastAsia="ＭＳ Ｐゴシック" w:hAnsi="ＭＳ Ｐゴシック" w:cs="ＭＳ Ｐゴシック" w:hint="eastAsia"/>
                <w:kern w:val="0"/>
                <w:szCs w:val="21"/>
              </w:rPr>
              <w:t>に</w:t>
            </w:r>
            <w:r w:rsidR="004B0198" w:rsidRPr="00897F43">
              <w:rPr>
                <w:rFonts w:ascii="ＭＳ Ｐゴシック" w:eastAsia="ＭＳ Ｐゴシック" w:hAnsi="ＭＳ Ｐゴシック" w:cs="ＭＳ Ｐゴシック" w:hint="eastAsia"/>
                <w:kern w:val="0"/>
                <w:szCs w:val="21"/>
              </w:rPr>
              <w:t>おい</w:t>
            </w:r>
            <w:r w:rsidRPr="00897F43">
              <w:rPr>
                <w:rFonts w:ascii="ＭＳ Ｐゴシック" w:eastAsia="ＭＳ Ｐゴシック" w:hAnsi="ＭＳ Ｐゴシック" w:cs="ＭＳ Ｐゴシック" w:hint="eastAsia"/>
                <w:kern w:val="0"/>
                <w:szCs w:val="21"/>
              </w:rPr>
              <w:t>て審議いただいた内容であり、条例の基準適合義務の対象範囲を拡大し、事業者へ対象となる共同住宅の地上階にある住戸までのバリアフリー化を新たに義務付けるというものです。</w:t>
            </w:r>
          </w:p>
          <w:p w:rsidR="00C00354" w:rsidRPr="00314CAC" w:rsidRDefault="00C00354" w:rsidP="00B311DA">
            <w:pPr>
              <w:widowControl/>
              <w:jc w:val="left"/>
              <w:rPr>
                <w:rFonts w:ascii="ＭＳ Ｐゴシック" w:eastAsia="ＭＳ Ｐゴシック" w:hAnsi="ＭＳ Ｐゴシック" w:cs="ＭＳ Ｐゴシック"/>
                <w:color w:val="FF0000"/>
                <w:kern w:val="0"/>
                <w:szCs w:val="21"/>
              </w:rPr>
            </w:pPr>
            <w:r w:rsidRPr="00897F43">
              <w:rPr>
                <w:rFonts w:ascii="ＭＳ Ｐゴシック" w:eastAsia="ＭＳ Ｐゴシック" w:hAnsi="ＭＳ Ｐゴシック" w:cs="ＭＳ Ｐゴシック" w:hint="eastAsia"/>
                <w:kern w:val="0"/>
                <w:szCs w:val="21"/>
              </w:rPr>
              <w:t>いただいたご意見は、今後も上記審議会にて福祉のまちづくりに関する制度改善や課題に対する検討を重ねる際の参考とさせていただくとともに、関係部局とも連携して、</w:t>
            </w:r>
            <w:r w:rsidR="00B311DA" w:rsidRPr="00897F43">
              <w:rPr>
                <w:rFonts w:ascii="ＭＳ Ｐゴシック" w:eastAsia="ＭＳ Ｐゴシック" w:hAnsi="ＭＳ Ｐゴシック" w:cs="ＭＳ Ｐゴシック" w:hint="eastAsia"/>
                <w:kern w:val="0"/>
                <w:szCs w:val="21"/>
              </w:rPr>
              <w:t>障がい者理解などの</w:t>
            </w:r>
            <w:r w:rsidRPr="00897F43">
              <w:rPr>
                <w:rFonts w:ascii="ＭＳ Ｐゴシック" w:eastAsia="ＭＳ Ｐゴシック" w:hAnsi="ＭＳ Ｐゴシック" w:cs="ＭＳ Ｐゴシック" w:hint="eastAsia"/>
                <w:kern w:val="0"/>
                <w:szCs w:val="21"/>
              </w:rPr>
              <w:t>啓発に努めてまいります。</w:t>
            </w:r>
          </w:p>
        </w:tc>
      </w:tr>
      <w:tr w:rsidR="00C00354" w:rsidRPr="00C858E7" w:rsidTr="00F3312E">
        <w:trPr>
          <w:trHeight w:val="83"/>
        </w:trPr>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354" w:rsidRDefault="00C00354" w:rsidP="00314CAC">
            <w:pPr>
              <w:widowControl/>
              <w:jc w:val="left"/>
              <w:rPr>
                <w:rFonts w:ascii="ＭＳ Ｐゴシック" w:eastAsia="ＭＳ Ｐゴシック" w:hAnsi="ＭＳ Ｐゴシック" w:cs="ＭＳ Ｐゴシック"/>
                <w:kern w:val="0"/>
                <w:szCs w:val="21"/>
              </w:rPr>
            </w:pPr>
            <w:r w:rsidRPr="00314CAC">
              <w:rPr>
                <w:rFonts w:ascii="ＭＳ Ｐゴシック" w:eastAsia="ＭＳ Ｐゴシック" w:hAnsi="ＭＳ Ｐゴシック" w:cs="ＭＳ Ｐゴシック" w:hint="eastAsia"/>
                <w:kern w:val="0"/>
                <w:szCs w:val="21"/>
              </w:rPr>
              <w:t>今回の改正で共同住宅が50戸以上から20戸以上に拡大されたのは大きな前進である。障害者の権利条約が批准され、地域での生活が権利としても認められることになりますが、そもそも障害を持っているからと言って、地域での生活が制限されているのは差別ともいえる。ただ理念で認められても実際にマンションを探しても玄関の段差で住める物件自体が少ないのが現実。しかもほとんどの段差は10センチ程度で1段であり、最初から簡単にスロープ化できるものばかりである。入居が認められても、共有部分の玄関の段差解消のスロープは入居する障害者の個人負担になるのがほとんどである。今後、ますます高齢者が増え、地域生活を望む障害者も増える。また生活保護の住宅扶助の切り下げも想定される中、共同住宅のバリアフリー化は急務の課題となる。障害者団体で大阪市内の物件500戸超を調査した結果では15戸程度でも最近のマンションでは玄関のバリアフリー化がなされている。今後は、現状の調査や課題整理の上で、さらなる対象拡大やエレベーターの設置を検討していただきたい。</w:t>
            </w:r>
          </w:p>
          <w:p w:rsidR="006513EB" w:rsidRPr="00314CAC" w:rsidRDefault="006513EB" w:rsidP="00314CAC">
            <w:pPr>
              <w:widowControl/>
              <w:jc w:val="left"/>
              <w:rPr>
                <w:rFonts w:ascii="ＭＳ Ｐゴシック" w:eastAsia="ＭＳ Ｐゴシック" w:hAnsi="ＭＳ Ｐゴシック" w:cs="ＭＳ Ｐゴシック"/>
                <w:kern w:val="0"/>
                <w:szCs w:val="21"/>
              </w:rPr>
            </w:pPr>
          </w:p>
        </w:tc>
        <w:tc>
          <w:tcPr>
            <w:tcW w:w="1830" w:type="pct"/>
            <w:vMerge/>
            <w:tcBorders>
              <w:left w:val="nil"/>
              <w:right w:val="single" w:sz="4" w:space="0" w:color="auto"/>
            </w:tcBorders>
            <w:shd w:val="clear" w:color="auto" w:fill="auto"/>
            <w:vAlign w:val="center"/>
            <w:hideMark/>
          </w:tcPr>
          <w:p w:rsidR="00C00354" w:rsidRPr="00314CAC" w:rsidRDefault="00C00354" w:rsidP="00314CAC">
            <w:pPr>
              <w:widowControl/>
              <w:jc w:val="left"/>
              <w:rPr>
                <w:rFonts w:ascii="ＭＳ Ｐゴシック" w:eastAsia="ＭＳ Ｐゴシック" w:hAnsi="ＭＳ Ｐゴシック" w:cs="ＭＳ Ｐゴシック"/>
                <w:kern w:val="0"/>
                <w:szCs w:val="21"/>
              </w:rPr>
            </w:pPr>
          </w:p>
        </w:tc>
      </w:tr>
      <w:tr w:rsidR="00C00354" w:rsidRPr="00C858E7" w:rsidTr="00F3312E">
        <w:trPr>
          <w:trHeight w:val="70"/>
        </w:trPr>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354" w:rsidRDefault="00C00354" w:rsidP="00314CAC">
            <w:pPr>
              <w:widowControl/>
              <w:jc w:val="left"/>
              <w:rPr>
                <w:rFonts w:ascii="ＭＳ Ｐゴシック" w:eastAsia="ＭＳ Ｐゴシック" w:hAnsi="ＭＳ Ｐゴシック" w:cs="ＭＳ Ｐゴシック"/>
                <w:kern w:val="0"/>
                <w:szCs w:val="21"/>
              </w:rPr>
            </w:pPr>
            <w:r w:rsidRPr="00314CAC">
              <w:rPr>
                <w:rFonts w:ascii="ＭＳ Ｐゴシック" w:eastAsia="ＭＳ Ｐゴシック" w:hAnsi="ＭＳ Ｐゴシック" w:cs="ＭＳ Ｐゴシック" w:hint="eastAsia"/>
                <w:kern w:val="0"/>
                <w:szCs w:val="21"/>
              </w:rPr>
              <w:t>障がい者の相談支援業務に従事しており、私自身も車いす利用者です。施設からの地域移行にも取り組んでおり、相談者が車いすの場合、選択するほどの物件が上がらず段差がある場合、自己負担でのスロープ設置の交渉が必要となる</w:t>
            </w:r>
          </w:p>
          <w:p w:rsidR="006513EB" w:rsidRPr="00314CAC" w:rsidRDefault="006513EB" w:rsidP="00314CAC">
            <w:pPr>
              <w:widowControl/>
              <w:jc w:val="left"/>
              <w:rPr>
                <w:rFonts w:ascii="ＭＳ Ｐゴシック" w:eastAsia="ＭＳ Ｐゴシック" w:hAnsi="ＭＳ Ｐゴシック" w:cs="ＭＳ Ｐゴシック"/>
                <w:kern w:val="0"/>
                <w:szCs w:val="21"/>
              </w:rPr>
            </w:pPr>
          </w:p>
        </w:tc>
        <w:tc>
          <w:tcPr>
            <w:tcW w:w="1830" w:type="pct"/>
            <w:vMerge/>
            <w:tcBorders>
              <w:left w:val="nil"/>
              <w:right w:val="single" w:sz="4" w:space="0" w:color="auto"/>
            </w:tcBorders>
            <w:shd w:val="clear" w:color="auto" w:fill="auto"/>
            <w:vAlign w:val="center"/>
          </w:tcPr>
          <w:p w:rsidR="00C00354" w:rsidRPr="00314CAC" w:rsidRDefault="00C00354" w:rsidP="00314CAC">
            <w:pPr>
              <w:widowControl/>
              <w:jc w:val="left"/>
              <w:rPr>
                <w:rFonts w:ascii="ＭＳ Ｐゴシック" w:eastAsia="ＭＳ Ｐゴシック" w:hAnsi="ＭＳ Ｐゴシック" w:cs="ＭＳ Ｐゴシック"/>
                <w:kern w:val="0"/>
                <w:szCs w:val="21"/>
              </w:rPr>
            </w:pPr>
          </w:p>
        </w:tc>
      </w:tr>
      <w:tr w:rsidR="00C00354" w:rsidRPr="00C858E7" w:rsidTr="00F3312E">
        <w:trPr>
          <w:trHeight w:val="358"/>
        </w:trPr>
        <w:tc>
          <w:tcPr>
            <w:tcW w:w="3170" w:type="pct"/>
            <w:tcBorders>
              <w:top w:val="single" w:sz="4" w:space="0" w:color="auto"/>
              <w:left w:val="single" w:sz="4" w:space="0" w:color="auto"/>
              <w:bottom w:val="single" w:sz="4" w:space="0" w:color="auto"/>
              <w:right w:val="single" w:sz="4" w:space="0" w:color="auto"/>
            </w:tcBorders>
            <w:shd w:val="clear" w:color="auto" w:fill="auto"/>
            <w:vAlign w:val="center"/>
          </w:tcPr>
          <w:p w:rsidR="00C00354" w:rsidRDefault="00C00354" w:rsidP="00314CAC">
            <w:pPr>
              <w:widowControl/>
              <w:jc w:val="left"/>
              <w:rPr>
                <w:rFonts w:ascii="ＭＳ Ｐゴシック" w:eastAsia="ＭＳ Ｐゴシック" w:hAnsi="ＭＳ Ｐゴシック" w:cs="ＭＳ Ｐゴシック"/>
                <w:kern w:val="0"/>
                <w:szCs w:val="21"/>
              </w:rPr>
            </w:pPr>
            <w:r w:rsidRPr="00314CAC">
              <w:rPr>
                <w:rFonts w:ascii="ＭＳ Ｐゴシック" w:eastAsia="ＭＳ Ｐゴシック" w:hAnsi="ＭＳ Ｐゴシック" w:cs="ＭＳ Ｐゴシック" w:hint="eastAsia"/>
                <w:kern w:val="0"/>
                <w:szCs w:val="21"/>
              </w:rPr>
              <w:t>障がい者の相談業務に従事しており、私自身も障がい者です。相談業務には障がい者の自宅訪問もあります。障がい者の多くは、生計は生活保護で成り立てている方が多く、安い家賃の住宅を探すと必然的に段差のある住宅に住まざるを得なくなります。相談したいのに、受けたいのに、お互いが話しにくい状況があります。また、相談者の中には、中途障がいの方もおり、公営住宅に住んでいる方もいます。以前の公営住宅は、エレベーターが設置されていない階があり、数段の段差がある為に外出ができなかったりします。全くエレベーターがなく、上層階に住んでいる人も居ます。府の住宅改修助成金は、「個人の居宅内」でしか適用されず、使いたくても使えない場所があります。個別相談対応でも良いので、何とか改善していただきたいです。</w:t>
            </w:r>
          </w:p>
          <w:p w:rsidR="006513EB" w:rsidRPr="00C858E7" w:rsidRDefault="006513EB" w:rsidP="00314CAC">
            <w:pPr>
              <w:widowControl/>
              <w:jc w:val="left"/>
              <w:rPr>
                <w:rFonts w:ascii="ＭＳ Ｐゴシック" w:eastAsia="ＭＳ Ｐゴシック" w:hAnsi="ＭＳ Ｐゴシック" w:cs="ＭＳ Ｐゴシック"/>
                <w:kern w:val="0"/>
                <w:szCs w:val="21"/>
              </w:rPr>
            </w:pPr>
          </w:p>
        </w:tc>
        <w:tc>
          <w:tcPr>
            <w:tcW w:w="1830" w:type="pct"/>
            <w:vMerge/>
            <w:tcBorders>
              <w:left w:val="nil"/>
              <w:bottom w:val="single" w:sz="4" w:space="0" w:color="auto"/>
              <w:right w:val="single" w:sz="4" w:space="0" w:color="auto"/>
            </w:tcBorders>
            <w:shd w:val="clear" w:color="auto" w:fill="auto"/>
            <w:vAlign w:val="center"/>
          </w:tcPr>
          <w:p w:rsidR="00C00354" w:rsidRPr="00C858E7" w:rsidRDefault="00C00354" w:rsidP="00314CAC">
            <w:pPr>
              <w:widowControl/>
              <w:jc w:val="left"/>
              <w:rPr>
                <w:rFonts w:ascii="ＭＳ Ｐゴシック" w:eastAsia="ＭＳ Ｐゴシック" w:hAnsi="ＭＳ Ｐゴシック" w:cs="ＭＳ Ｐゴシック"/>
                <w:kern w:val="0"/>
                <w:szCs w:val="21"/>
              </w:rPr>
            </w:pPr>
          </w:p>
        </w:tc>
      </w:tr>
    </w:tbl>
    <w:p w:rsidR="00C858E7" w:rsidRDefault="00C858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63"/>
        <w:gridCol w:w="5405"/>
      </w:tblGrid>
      <w:tr w:rsidR="00897F43" w:rsidRPr="00897F43" w:rsidTr="00C858E7">
        <w:trPr>
          <w:trHeight w:val="70"/>
        </w:trPr>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58E7" w:rsidRPr="00897F43" w:rsidRDefault="00C858E7" w:rsidP="00A87CF8">
            <w:pPr>
              <w:widowControl/>
              <w:jc w:val="left"/>
              <w:rPr>
                <w:rFonts w:ascii="ＭＳ Ｐゴシック" w:eastAsia="ＭＳ Ｐゴシック" w:hAnsi="ＭＳ Ｐゴシック" w:cs="ＭＳ Ｐゴシック"/>
                <w:kern w:val="0"/>
                <w:szCs w:val="21"/>
              </w:rPr>
            </w:pPr>
            <w:r w:rsidRPr="00897F43">
              <w:rPr>
                <w:rFonts w:ascii="ＭＳ Ｐゴシック" w:eastAsia="ＭＳ Ｐゴシック" w:hAnsi="ＭＳ Ｐゴシック" w:cs="ＭＳ Ｐゴシック" w:hint="eastAsia"/>
                <w:kern w:val="0"/>
                <w:szCs w:val="21"/>
              </w:rPr>
              <w:t>自動車修理工場の基準適合義務対象規模の見直しに関して、一般客が立ち入るエリアのみを規模算定の対象とするというのは、障害者の労働などの側面から考えると、あってはならないことではないか。</w:t>
            </w:r>
          </w:p>
        </w:tc>
        <w:tc>
          <w:tcPr>
            <w:tcW w:w="18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58E7" w:rsidRPr="00897F43" w:rsidRDefault="00C858E7" w:rsidP="004B0198">
            <w:pPr>
              <w:widowControl/>
              <w:rPr>
                <w:rFonts w:ascii="ＭＳ Ｐゴシック" w:eastAsia="ＭＳ Ｐゴシック" w:hAnsi="ＭＳ Ｐゴシック" w:cs="ＭＳ Ｐゴシック"/>
                <w:kern w:val="0"/>
                <w:szCs w:val="21"/>
              </w:rPr>
            </w:pPr>
            <w:r w:rsidRPr="00897F43">
              <w:rPr>
                <w:rFonts w:ascii="ＭＳ Ｐゴシック" w:eastAsia="ＭＳ Ｐゴシック" w:hAnsi="ＭＳ Ｐゴシック" w:cs="ＭＳ Ｐゴシック" w:hint="eastAsia"/>
                <w:kern w:val="0"/>
                <w:szCs w:val="21"/>
              </w:rPr>
              <w:t>自動車修理工場については、平成15年の条例改正時に、都市生活において府民が日常的に利用</w:t>
            </w:r>
            <w:r w:rsidR="004B0198" w:rsidRPr="00897F43">
              <w:rPr>
                <w:rFonts w:ascii="ＭＳ Ｐゴシック" w:eastAsia="ＭＳ Ｐゴシック" w:hAnsi="ＭＳ Ｐゴシック" w:cs="ＭＳ Ｐゴシック" w:hint="eastAsia"/>
                <w:kern w:val="0"/>
                <w:szCs w:val="21"/>
              </w:rPr>
              <w:t>す</w:t>
            </w:r>
            <w:r w:rsidRPr="00897F43">
              <w:rPr>
                <w:rFonts w:ascii="ＭＳ Ｐゴシック" w:eastAsia="ＭＳ Ｐゴシック" w:hAnsi="ＭＳ Ｐゴシック" w:cs="ＭＳ Ｐゴシック" w:hint="eastAsia"/>
                <w:kern w:val="0"/>
                <w:szCs w:val="21"/>
              </w:rPr>
              <w:t>る施設であり、利用者の安全性の確保を図る観点から対象と規定されたものであり、今回の改正においてはその趣旨をより明確にするものです。</w:t>
            </w:r>
          </w:p>
        </w:tc>
      </w:tr>
      <w:tr w:rsidR="00897F43" w:rsidRPr="00897F43" w:rsidTr="00C858E7">
        <w:trPr>
          <w:trHeight w:val="70"/>
        </w:trPr>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58E7" w:rsidRPr="00897F43" w:rsidRDefault="00C858E7" w:rsidP="00A87CF8">
            <w:pPr>
              <w:widowControl/>
              <w:jc w:val="left"/>
              <w:rPr>
                <w:rFonts w:ascii="ＭＳ Ｐゴシック" w:eastAsia="ＭＳ Ｐゴシック" w:hAnsi="ＭＳ Ｐゴシック" w:cs="ＭＳ Ｐゴシック"/>
                <w:kern w:val="0"/>
                <w:szCs w:val="21"/>
              </w:rPr>
            </w:pPr>
            <w:r w:rsidRPr="00897F43">
              <w:rPr>
                <w:rFonts w:ascii="ＭＳ Ｐゴシック" w:eastAsia="ＭＳ Ｐゴシック" w:hAnsi="ＭＳ Ｐゴシック" w:cs="ＭＳ Ｐゴシック" w:hint="eastAsia"/>
                <w:kern w:val="0"/>
                <w:szCs w:val="21"/>
              </w:rPr>
              <w:t>府条例の今回の改正は、共同住宅の点は非常に評価できます。これまで、車いすユーザーの人達は、出入口の段差一段のことで住む場所が制限されてきました。今後の住宅で一つでも多くの「住める」住宅が増えていくことを願います。また、今回は叶いませんでしたが、近年関西で課題になっている駅無人の問題は、バリアフリー法でも規制できないもので、今後拡大していく恐れがおおいにあります。次回の改正検討の際は、ぜひともこの課題について、府としての何らかの姿勢を表して欲しいと思います。</w:t>
            </w:r>
          </w:p>
          <w:p w:rsidR="006513EB" w:rsidRPr="00897F43" w:rsidRDefault="006513EB" w:rsidP="00A87CF8">
            <w:pPr>
              <w:widowControl/>
              <w:jc w:val="left"/>
              <w:rPr>
                <w:rFonts w:ascii="ＭＳ Ｐゴシック" w:eastAsia="ＭＳ Ｐゴシック" w:hAnsi="ＭＳ Ｐゴシック" w:cs="ＭＳ Ｐゴシック"/>
                <w:kern w:val="0"/>
                <w:szCs w:val="21"/>
              </w:rPr>
            </w:pPr>
          </w:p>
        </w:tc>
        <w:tc>
          <w:tcPr>
            <w:tcW w:w="18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58E7" w:rsidRPr="00897F43" w:rsidRDefault="00C858E7" w:rsidP="008B7352">
            <w:pPr>
              <w:widowControl/>
              <w:rPr>
                <w:rFonts w:ascii="ＭＳ Ｐゴシック" w:eastAsia="ＭＳ Ｐゴシック" w:hAnsi="ＭＳ Ｐゴシック" w:cs="ＭＳ Ｐゴシック"/>
                <w:kern w:val="0"/>
                <w:szCs w:val="21"/>
              </w:rPr>
            </w:pPr>
            <w:r w:rsidRPr="00897F43">
              <w:rPr>
                <w:rFonts w:ascii="ＭＳ Ｐゴシック" w:eastAsia="ＭＳ Ｐゴシック" w:hAnsi="ＭＳ Ｐゴシック" w:cs="ＭＳ Ｐゴシック" w:hint="eastAsia"/>
                <w:kern w:val="0"/>
                <w:szCs w:val="21"/>
              </w:rPr>
              <w:t>鉄道駅の無人化は、大阪府として鉄道事業者を指導・強制する法的な権限を有しておりませんが、鉄道駅が果たす役割を踏まえ、鉄道事業者への必要事項の申し入れなど、</w:t>
            </w:r>
            <w:r w:rsidR="008B7352" w:rsidRPr="00897F43">
              <w:rPr>
                <w:rFonts w:ascii="ＭＳ Ｐゴシック" w:eastAsia="ＭＳ Ｐゴシック" w:hAnsi="ＭＳ Ｐゴシック" w:cs="ＭＳ Ｐゴシック" w:hint="eastAsia"/>
                <w:kern w:val="0"/>
                <w:szCs w:val="21"/>
              </w:rPr>
              <w:t>引き続き</w:t>
            </w:r>
            <w:r w:rsidRPr="00897F43">
              <w:rPr>
                <w:rFonts w:ascii="ＭＳ Ｐゴシック" w:eastAsia="ＭＳ Ｐゴシック" w:hAnsi="ＭＳ Ｐゴシック" w:cs="ＭＳ Ｐゴシック" w:hint="eastAsia"/>
                <w:kern w:val="0"/>
                <w:szCs w:val="21"/>
              </w:rPr>
              <w:t>関係部局が連携して働きかけを実施して</w:t>
            </w:r>
            <w:r w:rsidR="008B7352" w:rsidRPr="00897F43">
              <w:rPr>
                <w:rFonts w:ascii="ＭＳ Ｐゴシック" w:eastAsia="ＭＳ Ｐゴシック" w:hAnsi="ＭＳ Ｐゴシック" w:cs="ＭＳ Ｐゴシック" w:hint="eastAsia"/>
                <w:kern w:val="0"/>
                <w:szCs w:val="21"/>
              </w:rPr>
              <w:t>参り</w:t>
            </w:r>
            <w:r w:rsidRPr="00897F43">
              <w:rPr>
                <w:rFonts w:ascii="ＭＳ Ｐゴシック" w:eastAsia="ＭＳ Ｐゴシック" w:hAnsi="ＭＳ Ｐゴシック" w:cs="ＭＳ Ｐゴシック" w:hint="eastAsia"/>
                <w:kern w:val="0"/>
                <w:szCs w:val="21"/>
              </w:rPr>
              <w:t>ます。</w:t>
            </w:r>
          </w:p>
        </w:tc>
      </w:tr>
      <w:tr w:rsidR="00897F43" w:rsidRPr="00897F43" w:rsidTr="000652AF">
        <w:trPr>
          <w:trHeight w:val="70"/>
        </w:trPr>
        <w:tc>
          <w:tcPr>
            <w:tcW w:w="3170" w:type="pct"/>
            <w:shd w:val="clear" w:color="auto" w:fill="auto"/>
            <w:vAlign w:val="center"/>
            <w:hideMark/>
          </w:tcPr>
          <w:p w:rsidR="000652AF" w:rsidRPr="00897F43" w:rsidRDefault="000652AF" w:rsidP="00A87CF8">
            <w:pPr>
              <w:widowControl/>
              <w:jc w:val="left"/>
              <w:rPr>
                <w:rFonts w:ascii="ＭＳ Ｐゴシック" w:eastAsia="ＭＳ Ｐゴシック" w:hAnsi="ＭＳ Ｐゴシック" w:cs="ＭＳ Ｐゴシック"/>
                <w:kern w:val="0"/>
                <w:szCs w:val="21"/>
              </w:rPr>
            </w:pPr>
            <w:r w:rsidRPr="00897F43">
              <w:rPr>
                <w:rFonts w:ascii="ＭＳ Ｐゴシック" w:eastAsia="ＭＳ Ｐゴシック" w:hAnsi="ＭＳ Ｐゴシック" w:cs="ＭＳ Ｐゴシック" w:hint="eastAsia"/>
                <w:kern w:val="0"/>
                <w:szCs w:val="21"/>
              </w:rPr>
              <w:t>利用者の視点を考慮した配慮事項をまとめたガイドライン作成、当事者の参画の仕組みづくりは大変重要であると思います。</w:t>
            </w:r>
            <w:r w:rsidRPr="00897F43">
              <w:rPr>
                <w:rFonts w:ascii="ＭＳ Ｐゴシック" w:eastAsia="ＭＳ Ｐゴシック" w:hAnsi="ＭＳ Ｐゴシック" w:cs="ＭＳ Ｐゴシック" w:hint="eastAsia"/>
                <w:kern w:val="0"/>
                <w:szCs w:val="21"/>
              </w:rPr>
              <w:br/>
              <w:t>利用ニーズの違い（住民～地域外利用）や障害種別も幅広く意見を集める必要性があり、関連機関や移動困難者の幅広い参画のもとに検討し続ける仕組みを早急に立ち上げ、継続していく必要があると思います。</w:t>
            </w:r>
          </w:p>
          <w:p w:rsidR="006513EB" w:rsidRPr="00897F43" w:rsidRDefault="006513EB" w:rsidP="00A87CF8">
            <w:pPr>
              <w:widowControl/>
              <w:jc w:val="left"/>
              <w:rPr>
                <w:rFonts w:ascii="ＭＳ Ｐゴシック" w:eastAsia="ＭＳ Ｐゴシック" w:hAnsi="ＭＳ Ｐゴシック" w:cs="ＭＳ Ｐゴシック"/>
                <w:kern w:val="0"/>
                <w:szCs w:val="21"/>
              </w:rPr>
            </w:pPr>
          </w:p>
        </w:tc>
        <w:tc>
          <w:tcPr>
            <w:tcW w:w="1830" w:type="pct"/>
            <w:vMerge w:val="restart"/>
            <w:shd w:val="clear" w:color="auto" w:fill="auto"/>
            <w:vAlign w:val="center"/>
            <w:hideMark/>
          </w:tcPr>
          <w:p w:rsidR="000652AF" w:rsidRPr="00897F43" w:rsidRDefault="000652AF" w:rsidP="00A87CF8">
            <w:pPr>
              <w:widowControl/>
              <w:rPr>
                <w:rFonts w:ascii="ＭＳ Ｐゴシック" w:eastAsia="ＭＳ Ｐゴシック" w:hAnsi="ＭＳ Ｐゴシック" w:cs="ＭＳ Ｐゴシック"/>
                <w:kern w:val="0"/>
                <w:szCs w:val="21"/>
              </w:rPr>
            </w:pPr>
            <w:r w:rsidRPr="00897F43">
              <w:rPr>
                <w:rFonts w:ascii="ＭＳ Ｐゴシック" w:eastAsia="ＭＳ Ｐゴシック" w:hAnsi="ＭＳ Ｐゴシック" w:cs="ＭＳ Ｐゴシック" w:hint="eastAsia"/>
                <w:kern w:val="0"/>
                <w:szCs w:val="21"/>
              </w:rPr>
              <w:t>いただいたご意見は、今後ガイドラインの作成や、福祉のまちづくりを推進する施策等の検討を行う際の参考とさせて</w:t>
            </w:r>
            <w:r w:rsidR="00891435" w:rsidRPr="00897F43">
              <w:rPr>
                <w:rFonts w:ascii="ＭＳ Ｐゴシック" w:eastAsia="ＭＳ Ｐゴシック" w:hAnsi="ＭＳ Ｐゴシック" w:cs="ＭＳ Ｐゴシック" w:hint="eastAsia"/>
                <w:kern w:val="0"/>
                <w:szCs w:val="21"/>
              </w:rPr>
              <w:t>い</w:t>
            </w:r>
            <w:r w:rsidRPr="00897F43">
              <w:rPr>
                <w:rFonts w:ascii="ＭＳ Ｐゴシック" w:eastAsia="ＭＳ Ｐゴシック" w:hAnsi="ＭＳ Ｐゴシック" w:cs="ＭＳ Ｐゴシック" w:hint="eastAsia"/>
                <w:kern w:val="0"/>
                <w:szCs w:val="21"/>
              </w:rPr>
              <w:t>ただきます。</w:t>
            </w:r>
          </w:p>
          <w:p w:rsidR="000652AF" w:rsidRPr="00897F43" w:rsidRDefault="000652AF" w:rsidP="00A87CF8">
            <w:pPr>
              <w:widowControl/>
              <w:rPr>
                <w:rFonts w:ascii="ＭＳ Ｐゴシック" w:eastAsia="ＭＳ Ｐゴシック" w:hAnsi="ＭＳ Ｐゴシック" w:cs="ＭＳ Ｐゴシック"/>
                <w:kern w:val="0"/>
                <w:szCs w:val="21"/>
              </w:rPr>
            </w:pPr>
            <w:r w:rsidRPr="00897F43">
              <w:rPr>
                <w:rFonts w:ascii="ＭＳ Ｐゴシック" w:eastAsia="ＭＳ Ｐゴシック" w:hAnsi="ＭＳ Ｐゴシック" w:cs="ＭＳ Ｐゴシック" w:hint="eastAsia"/>
                <w:kern w:val="0"/>
                <w:szCs w:val="21"/>
              </w:rPr>
              <w:t>なお、ガイドラインや当事者参画の仕組みづくりなどは、</w:t>
            </w:r>
            <w:r w:rsidR="008B7352" w:rsidRPr="00897F43">
              <w:rPr>
                <w:rFonts w:ascii="ＭＳ Ｐゴシック" w:eastAsia="ＭＳ Ｐゴシック" w:hAnsi="ＭＳ Ｐゴシック" w:cs="ＭＳ Ｐゴシック" w:hint="eastAsia"/>
                <w:kern w:val="0"/>
                <w:szCs w:val="21"/>
              </w:rPr>
              <w:t>今後</w:t>
            </w:r>
            <w:r w:rsidRPr="00897F43">
              <w:rPr>
                <w:rFonts w:ascii="ＭＳ Ｐゴシック" w:eastAsia="ＭＳ Ｐゴシック" w:hAnsi="ＭＳ Ｐゴシック" w:cs="ＭＳ Ｐゴシック" w:hint="eastAsia"/>
                <w:kern w:val="0"/>
                <w:szCs w:val="21"/>
              </w:rPr>
              <w:t>福祉のまちづくり審議会において議論を重ね、作成する予定としております。</w:t>
            </w:r>
          </w:p>
        </w:tc>
      </w:tr>
      <w:tr w:rsidR="00897F43" w:rsidRPr="00897F43" w:rsidTr="000652AF">
        <w:trPr>
          <w:trHeight w:val="70"/>
        </w:trPr>
        <w:tc>
          <w:tcPr>
            <w:tcW w:w="3170" w:type="pct"/>
            <w:shd w:val="clear" w:color="auto" w:fill="auto"/>
            <w:vAlign w:val="center"/>
          </w:tcPr>
          <w:p w:rsidR="000652AF" w:rsidRPr="00897F43" w:rsidRDefault="000652AF" w:rsidP="00A87CF8">
            <w:pPr>
              <w:widowControl/>
              <w:jc w:val="left"/>
              <w:rPr>
                <w:rFonts w:ascii="ＭＳ Ｐゴシック" w:eastAsia="ＭＳ Ｐゴシック" w:hAnsi="ＭＳ Ｐゴシック" w:cs="ＭＳ Ｐゴシック"/>
                <w:kern w:val="0"/>
                <w:szCs w:val="21"/>
              </w:rPr>
            </w:pPr>
            <w:r w:rsidRPr="00897F43">
              <w:rPr>
                <w:rFonts w:ascii="ＭＳ Ｐゴシック" w:eastAsia="ＭＳ Ｐゴシック" w:hAnsi="ＭＳ Ｐゴシック" w:cs="ＭＳ Ｐゴシック" w:hint="eastAsia"/>
                <w:kern w:val="0"/>
                <w:szCs w:val="21"/>
              </w:rPr>
              <w:t>私は障がい者団体の職員ですが、車いすの人と映画に行くときがあります。映画館は未だに車いすスペースが限定されていて、ひどいときは一般客席の最前列より前の位置に車いすスペースが設置されていたりします。体を自身で支えることが難しい障がい者にとって、そこで映画を観ることは、とても苦痛です。電車での移動は一定使いやすくなりましたが、駅を降りてから「楽しむ」や「自分らしい時間を持つ」ことがまだまだ制限されています。これからも府条例をもっと良くしてください。</w:t>
            </w:r>
          </w:p>
          <w:p w:rsidR="006513EB" w:rsidRPr="00897F43" w:rsidRDefault="006513EB" w:rsidP="00A87CF8">
            <w:pPr>
              <w:widowControl/>
              <w:jc w:val="left"/>
              <w:rPr>
                <w:rFonts w:ascii="ＭＳ Ｐゴシック" w:eastAsia="ＭＳ Ｐゴシック" w:hAnsi="ＭＳ Ｐゴシック" w:cs="ＭＳ Ｐゴシック"/>
                <w:kern w:val="0"/>
                <w:szCs w:val="21"/>
              </w:rPr>
            </w:pPr>
          </w:p>
        </w:tc>
        <w:tc>
          <w:tcPr>
            <w:tcW w:w="1830" w:type="pct"/>
            <w:vMerge/>
            <w:shd w:val="clear" w:color="auto" w:fill="auto"/>
            <w:vAlign w:val="center"/>
          </w:tcPr>
          <w:p w:rsidR="000652AF" w:rsidRPr="00897F43" w:rsidRDefault="000652AF" w:rsidP="00A87CF8">
            <w:pPr>
              <w:widowControl/>
              <w:jc w:val="left"/>
              <w:rPr>
                <w:rFonts w:ascii="ＭＳ Ｐゴシック" w:eastAsia="ＭＳ Ｐゴシック" w:hAnsi="ＭＳ Ｐゴシック" w:cs="ＭＳ Ｐゴシック"/>
                <w:kern w:val="0"/>
                <w:szCs w:val="21"/>
              </w:rPr>
            </w:pPr>
          </w:p>
        </w:tc>
      </w:tr>
      <w:tr w:rsidR="00897F43" w:rsidRPr="00897F43" w:rsidTr="006513EB">
        <w:trPr>
          <w:trHeight w:val="416"/>
        </w:trPr>
        <w:tc>
          <w:tcPr>
            <w:tcW w:w="3170" w:type="pct"/>
            <w:shd w:val="clear" w:color="auto" w:fill="auto"/>
            <w:vAlign w:val="center"/>
            <w:hideMark/>
          </w:tcPr>
          <w:p w:rsidR="000652AF" w:rsidRPr="00897F43" w:rsidRDefault="000652AF" w:rsidP="00A87CF8">
            <w:pPr>
              <w:widowControl/>
              <w:jc w:val="left"/>
              <w:rPr>
                <w:rFonts w:ascii="ＭＳ Ｐゴシック" w:eastAsia="ＭＳ Ｐゴシック" w:hAnsi="ＭＳ Ｐゴシック" w:cs="ＭＳ Ｐゴシック"/>
                <w:kern w:val="0"/>
                <w:szCs w:val="21"/>
              </w:rPr>
            </w:pPr>
            <w:r w:rsidRPr="00897F43">
              <w:rPr>
                <w:rFonts w:ascii="ＭＳ Ｐゴシック" w:eastAsia="ＭＳ Ｐゴシック" w:hAnsi="ＭＳ Ｐゴシック" w:cs="ＭＳ Ｐゴシック" w:hint="eastAsia"/>
                <w:kern w:val="0"/>
                <w:szCs w:val="21"/>
              </w:rPr>
              <w:t>府条例は障がい当事者も参加した審議会や、今回の検討にあたり部会も立ち上げ、障がい者の参画にかなり意欲的だと思いますが、実際に毎日のように電車やバスに乗り、日常的に「もっと○○になれば」という想いを持っている人はたくさんいます。当事者参画のしくみ作りが今後の課題となっていましたが、ぜひ地域ＮＰＯ団体とも連携して、府民アンケートや調査を行って、実態を見てください。障がい者の声をもっと拡く声を聞いてください。</w:t>
            </w:r>
          </w:p>
          <w:p w:rsidR="008B7352" w:rsidRPr="00897F43" w:rsidRDefault="008B7352" w:rsidP="00A87CF8">
            <w:pPr>
              <w:widowControl/>
              <w:jc w:val="left"/>
              <w:rPr>
                <w:rFonts w:ascii="ＭＳ Ｐゴシック" w:eastAsia="ＭＳ Ｐゴシック" w:hAnsi="ＭＳ Ｐゴシック" w:cs="ＭＳ Ｐゴシック"/>
                <w:kern w:val="0"/>
                <w:szCs w:val="21"/>
              </w:rPr>
            </w:pPr>
          </w:p>
        </w:tc>
        <w:tc>
          <w:tcPr>
            <w:tcW w:w="1830" w:type="pct"/>
            <w:vMerge/>
            <w:shd w:val="clear" w:color="auto" w:fill="auto"/>
            <w:noWrap/>
            <w:vAlign w:val="center"/>
            <w:hideMark/>
          </w:tcPr>
          <w:p w:rsidR="000652AF" w:rsidRPr="00897F43" w:rsidRDefault="000652AF" w:rsidP="00A87CF8">
            <w:pPr>
              <w:widowControl/>
              <w:jc w:val="left"/>
              <w:rPr>
                <w:rFonts w:ascii="ＭＳ Ｐゴシック" w:eastAsia="ＭＳ Ｐゴシック" w:hAnsi="ＭＳ Ｐゴシック" w:cs="ＭＳ Ｐゴシック"/>
                <w:kern w:val="0"/>
                <w:szCs w:val="21"/>
              </w:rPr>
            </w:pPr>
          </w:p>
        </w:tc>
      </w:tr>
    </w:tbl>
    <w:p w:rsidR="000652AF" w:rsidRPr="00897F43" w:rsidRDefault="000652AF"/>
    <w:sectPr w:rsidR="000652AF" w:rsidRPr="00897F43" w:rsidSect="008B7352">
      <w:pgSz w:w="16838" w:h="11906" w:orient="landscape" w:code="9"/>
      <w:pgMar w:top="1134" w:right="1134" w:bottom="1134" w:left="1134" w:header="851" w:footer="992" w:gutter="0"/>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435" w:rsidRDefault="00891435" w:rsidP="00891435">
      <w:r>
        <w:separator/>
      </w:r>
    </w:p>
  </w:endnote>
  <w:endnote w:type="continuationSeparator" w:id="0">
    <w:p w:rsidR="00891435" w:rsidRDefault="00891435" w:rsidP="0089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435" w:rsidRDefault="00891435" w:rsidP="00891435">
      <w:r>
        <w:separator/>
      </w:r>
    </w:p>
  </w:footnote>
  <w:footnote w:type="continuationSeparator" w:id="0">
    <w:p w:rsidR="00891435" w:rsidRDefault="00891435" w:rsidP="00891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rawingGridVerticalSpacing w:val="30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AC"/>
    <w:rsid w:val="000652AF"/>
    <w:rsid w:val="0016368D"/>
    <w:rsid w:val="00314CAC"/>
    <w:rsid w:val="00426952"/>
    <w:rsid w:val="004B0198"/>
    <w:rsid w:val="004D7443"/>
    <w:rsid w:val="00547558"/>
    <w:rsid w:val="00644F8B"/>
    <w:rsid w:val="006513EB"/>
    <w:rsid w:val="007006A7"/>
    <w:rsid w:val="00772141"/>
    <w:rsid w:val="0079088F"/>
    <w:rsid w:val="00891435"/>
    <w:rsid w:val="00897F43"/>
    <w:rsid w:val="008B7352"/>
    <w:rsid w:val="00A50FBA"/>
    <w:rsid w:val="00B311DA"/>
    <w:rsid w:val="00C00354"/>
    <w:rsid w:val="00C8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14C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91435"/>
    <w:pPr>
      <w:tabs>
        <w:tab w:val="center" w:pos="4252"/>
        <w:tab w:val="right" w:pos="8504"/>
      </w:tabs>
      <w:snapToGrid w:val="0"/>
    </w:pPr>
  </w:style>
  <w:style w:type="character" w:customStyle="1" w:styleId="a4">
    <w:name w:val="ヘッダー (文字)"/>
    <w:basedOn w:val="a0"/>
    <w:link w:val="a3"/>
    <w:uiPriority w:val="99"/>
    <w:rsid w:val="00891435"/>
  </w:style>
  <w:style w:type="paragraph" w:styleId="a5">
    <w:name w:val="footer"/>
    <w:basedOn w:val="a"/>
    <w:link w:val="a6"/>
    <w:uiPriority w:val="99"/>
    <w:unhideWhenUsed/>
    <w:rsid w:val="00891435"/>
    <w:pPr>
      <w:tabs>
        <w:tab w:val="center" w:pos="4252"/>
        <w:tab w:val="right" w:pos="8504"/>
      </w:tabs>
      <w:snapToGrid w:val="0"/>
    </w:pPr>
  </w:style>
  <w:style w:type="character" w:customStyle="1" w:styleId="a6">
    <w:name w:val="フッター (文字)"/>
    <w:basedOn w:val="a0"/>
    <w:link w:val="a5"/>
    <w:uiPriority w:val="99"/>
    <w:rsid w:val="00891435"/>
  </w:style>
  <w:style w:type="paragraph" w:styleId="a7">
    <w:name w:val="Balloon Text"/>
    <w:basedOn w:val="a"/>
    <w:link w:val="a8"/>
    <w:uiPriority w:val="99"/>
    <w:semiHidden/>
    <w:unhideWhenUsed/>
    <w:rsid w:val="00644F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4F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14C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91435"/>
    <w:pPr>
      <w:tabs>
        <w:tab w:val="center" w:pos="4252"/>
        <w:tab w:val="right" w:pos="8504"/>
      </w:tabs>
      <w:snapToGrid w:val="0"/>
    </w:pPr>
  </w:style>
  <w:style w:type="character" w:customStyle="1" w:styleId="a4">
    <w:name w:val="ヘッダー (文字)"/>
    <w:basedOn w:val="a0"/>
    <w:link w:val="a3"/>
    <w:uiPriority w:val="99"/>
    <w:rsid w:val="00891435"/>
  </w:style>
  <w:style w:type="paragraph" w:styleId="a5">
    <w:name w:val="footer"/>
    <w:basedOn w:val="a"/>
    <w:link w:val="a6"/>
    <w:uiPriority w:val="99"/>
    <w:unhideWhenUsed/>
    <w:rsid w:val="00891435"/>
    <w:pPr>
      <w:tabs>
        <w:tab w:val="center" w:pos="4252"/>
        <w:tab w:val="right" w:pos="8504"/>
      </w:tabs>
      <w:snapToGrid w:val="0"/>
    </w:pPr>
  </w:style>
  <w:style w:type="character" w:customStyle="1" w:styleId="a6">
    <w:name w:val="フッター (文字)"/>
    <w:basedOn w:val="a0"/>
    <w:link w:val="a5"/>
    <w:uiPriority w:val="99"/>
    <w:rsid w:val="00891435"/>
  </w:style>
  <w:style w:type="paragraph" w:styleId="a7">
    <w:name w:val="Balloon Text"/>
    <w:basedOn w:val="a"/>
    <w:link w:val="a8"/>
    <w:uiPriority w:val="99"/>
    <w:semiHidden/>
    <w:unhideWhenUsed/>
    <w:rsid w:val="00644F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4F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C63E-58A0-476C-871B-8583E3FE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2014-11-18T07:25:00Z</dcterms:created>
  <dcterms:modified xsi:type="dcterms:W3CDTF">2014-12-15T06:36:00Z</dcterms:modified>
</cp:coreProperties>
</file>