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684A28CA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</w:t>
      </w:r>
      <w:r w:rsidR="00D32578">
        <w:rPr>
          <w:rFonts w:ascii="HG丸ｺﾞｼｯｸM-PRO" w:eastAsia="HG丸ｺﾞｼｯｸM-PRO" w:hAnsi="HG丸ｺﾞｼｯｸM-PRO" w:hint="eastAsia"/>
          <w:sz w:val="18"/>
          <w:szCs w:val="18"/>
        </w:rPr>
        <w:t>登録、建設機械の打刻・検認等の各種申請や届出、相談業務等</w:t>
      </w:r>
      <w:bookmarkStart w:id="0" w:name="_GoBack"/>
      <w:r w:rsidR="00D32578"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を行っ</w:t>
      </w:r>
      <w:r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</w:t>
      </w:r>
      <w:bookmarkEnd w:id="0"/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8739E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2578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8955F1F3-E21A-422A-9AF0-8018820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A21A0-0E78-4D1F-A9E5-F3B92CDF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C552C2-C3FF-4E22-B35D-3C9E9C3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2013-09-19T07:40:00Z</cp:lastPrinted>
  <dcterms:created xsi:type="dcterms:W3CDTF">2013-09-10T02:41:00Z</dcterms:created>
  <dcterms:modified xsi:type="dcterms:W3CDTF">2021-08-17T07:28:00Z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