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4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者の歯科診療に関すること、栄養の指導に関すること、歯科衛生士法及び歯科技工士法の施行に関すること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DE7B2-9E84-4E2C-A240-7F8EADB3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