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77777777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51B95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7777777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知事、副知事の秘書業務をはじめ、国家要望や知事会に関する業務、叙勲・知事表彰などの栄典業務を行ってい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57E3D89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A" w14:textId="77777777" w:rsidR="00C170D5" w:rsidRDefault="00C170D5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9FCB74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CED31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37FEDC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392313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092307-B654-4E01-97CF-28B8480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