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6A" w:rsidRPr="00B90B5B" w:rsidRDefault="008D3613">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平成25年度　</w:t>
      </w:r>
      <w:r w:rsidR="00B47293">
        <w:rPr>
          <w:rFonts w:ascii="ＭＳ ゴシック" w:eastAsia="ＭＳ ゴシック" w:hAnsi="ＭＳ ゴシック" w:hint="eastAsia"/>
          <w:b/>
          <w:sz w:val="28"/>
          <w:szCs w:val="28"/>
        </w:rPr>
        <w:t>再評価調書</w:t>
      </w:r>
      <w:r w:rsidR="007F4061">
        <w:rPr>
          <w:rFonts w:ascii="ＭＳ ゴシック" w:eastAsia="ＭＳ ゴシック" w:hAnsi="ＭＳ ゴシック" w:hint="eastAsia"/>
          <w:b/>
          <w:sz w:val="28"/>
          <w:szCs w:val="28"/>
        </w:rPr>
        <w:t>（内部評価）</w:t>
      </w:r>
    </w:p>
    <w:p w:rsidR="00B90B5B" w:rsidRPr="00D45B41" w:rsidRDefault="00B90B5B">
      <w:pPr>
        <w:rPr>
          <w:rFonts w:ascii="ＭＳ ゴシック" w:eastAsia="ＭＳ ゴシック" w:hAnsi="ＭＳ ゴシック"/>
        </w:rPr>
      </w:pPr>
      <w:r w:rsidRPr="00D45B41">
        <w:rPr>
          <w:rFonts w:ascii="ＭＳ ゴシック" w:eastAsia="ＭＳ ゴシック" w:hAnsi="ＭＳ ゴシック" w:hint="eastAsia"/>
        </w:rPr>
        <w:t>１事業概要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8718"/>
      </w:tblGrid>
      <w:tr w:rsidR="00B90B5B" w:rsidRPr="002C44FE" w:rsidTr="00896E30">
        <w:trPr>
          <w:cantSplit/>
        </w:trPr>
        <w:tc>
          <w:tcPr>
            <w:tcW w:w="2029" w:type="dxa"/>
            <w:shd w:val="clear" w:color="auto" w:fill="E6E6E6"/>
            <w:vAlign w:val="center"/>
          </w:tcPr>
          <w:p w:rsidR="00B90B5B" w:rsidRPr="002C44FE" w:rsidRDefault="00B90B5B" w:rsidP="00701A04">
            <w:pPr>
              <w:jc w:val="center"/>
              <w:rPr>
                <w:rFonts w:ascii="ＭＳ 明朝" w:hAnsi="ＭＳ 明朝"/>
                <w:szCs w:val="21"/>
              </w:rPr>
            </w:pPr>
            <w:r w:rsidRPr="002C44FE">
              <w:rPr>
                <w:rFonts w:ascii="ＭＳ 明朝" w:hAnsi="ＭＳ 明朝" w:hint="eastAsia"/>
                <w:szCs w:val="21"/>
              </w:rPr>
              <w:t>事業名</w:t>
            </w:r>
          </w:p>
        </w:tc>
        <w:tc>
          <w:tcPr>
            <w:tcW w:w="8718" w:type="dxa"/>
          </w:tcPr>
          <w:p w:rsidR="00B90B5B" w:rsidRPr="00EA4BEE" w:rsidRDefault="00832695" w:rsidP="00A90C04">
            <w:pPr>
              <w:rPr>
                <w:rFonts w:ascii="ＭＳ 明朝" w:hAnsi="ＭＳ 明朝"/>
                <w:color w:val="FF0000"/>
                <w:szCs w:val="21"/>
              </w:rPr>
            </w:pPr>
            <w:r>
              <w:rPr>
                <w:rFonts w:ascii="ＭＳ 明朝" w:hAnsi="ＭＳ 明朝" w:cs="ＭＳＰ明朝" w:hint="eastAsia"/>
                <w:kern w:val="0"/>
                <w:szCs w:val="21"/>
              </w:rPr>
              <w:t>大阪府営長居西</w:t>
            </w:r>
            <w:r w:rsidR="00CC7E47" w:rsidRPr="00EA4BEE">
              <w:rPr>
                <w:rFonts w:ascii="ＭＳ 明朝" w:hAnsi="ＭＳ 明朝" w:cs="ＭＳＰ明朝" w:hint="eastAsia"/>
                <w:kern w:val="0"/>
                <w:szCs w:val="21"/>
              </w:rPr>
              <w:t>住宅建替事業</w:t>
            </w:r>
          </w:p>
        </w:tc>
      </w:tr>
      <w:tr w:rsidR="00B90B5B" w:rsidRPr="002C44FE" w:rsidTr="00896E30">
        <w:trPr>
          <w:cantSplit/>
        </w:trPr>
        <w:tc>
          <w:tcPr>
            <w:tcW w:w="2029" w:type="dxa"/>
            <w:shd w:val="clear" w:color="auto" w:fill="E6E6E6"/>
            <w:vAlign w:val="center"/>
          </w:tcPr>
          <w:p w:rsidR="00B90B5B" w:rsidRPr="002C44FE" w:rsidRDefault="00B90B5B" w:rsidP="00701A04">
            <w:pPr>
              <w:jc w:val="center"/>
              <w:rPr>
                <w:rFonts w:ascii="ＭＳ 明朝" w:hAnsi="ＭＳ 明朝"/>
                <w:szCs w:val="21"/>
              </w:rPr>
            </w:pPr>
            <w:r w:rsidRPr="002C44FE">
              <w:rPr>
                <w:rFonts w:ascii="ＭＳ 明朝" w:hAnsi="ＭＳ 明朝" w:hint="eastAsia"/>
                <w:szCs w:val="21"/>
              </w:rPr>
              <w:t>担当部署</w:t>
            </w:r>
          </w:p>
        </w:tc>
        <w:tc>
          <w:tcPr>
            <w:tcW w:w="8718" w:type="dxa"/>
          </w:tcPr>
          <w:p w:rsidR="00B90B5B" w:rsidRPr="002C44FE" w:rsidRDefault="00CC7E47" w:rsidP="00A90C04">
            <w:pPr>
              <w:rPr>
                <w:rFonts w:ascii="ＭＳ 明朝" w:hAnsi="ＭＳ 明朝"/>
                <w:color w:val="FF0000"/>
                <w:szCs w:val="21"/>
              </w:rPr>
            </w:pPr>
            <w:r w:rsidRPr="002C44FE">
              <w:rPr>
                <w:rFonts w:ascii="ＭＳ 明朝" w:hAnsi="ＭＳ 明朝" w:hint="eastAsia"/>
                <w:szCs w:val="21"/>
              </w:rPr>
              <w:t>住宅まちづくり部住宅経営室経営管理課計画グループ（連絡先06－6210－9740）</w:t>
            </w:r>
          </w:p>
        </w:tc>
      </w:tr>
      <w:tr w:rsidR="00B90B5B" w:rsidRPr="002C44FE" w:rsidTr="00896E30">
        <w:trPr>
          <w:cantSplit/>
        </w:trPr>
        <w:tc>
          <w:tcPr>
            <w:tcW w:w="2029" w:type="dxa"/>
            <w:shd w:val="clear" w:color="auto" w:fill="E6E6E6"/>
            <w:vAlign w:val="center"/>
          </w:tcPr>
          <w:p w:rsidR="00B90B5B" w:rsidRPr="002C44FE" w:rsidRDefault="00B90B5B" w:rsidP="00701A04">
            <w:pPr>
              <w:jc w:val="center"/>
              <w:rPr>
                <w:rFonts w:ascii="ＭＳ 明朝" w:hAnsi="ＭＳ 明朝"/>
                <w:szCs w:val="21"/>
              </w:rPr>
            </w:pPr>
            <w:r w:rsidRPr="002C44FE">
              <w:rPr>
                <w:rFonts w:ascii="ＭＳ 明朝" w:hAnsi="ＭＳ 明朝" w:hint="eastAsia"/>
                <w:szCs w:val="21"/>
              </w:rPr>
              <w:t>事業箇所</w:t>
            </w:r>
          </w:p>
        </w:tc>
        <w:tc>
          <w:tcPr>
            <w:tcW w:w="8718" w:type="dxa"/>
          </w:tcPr>
          <w:p w:rsidR="00B90B5B" w:rsidRPr="002C44FE" w:rsidRDefault="00832695" w:rsidP="00A90C04">
            <w:pPr>
              <w:rPr>
                <w:rFonts w:ascii="ＭＳ 明朝" w:hAnsi="ＭＳ 明朝"/>
                <w:color w:val="FF0000"/>
                <w:szCs w:val="21"/>
              </w:rPr>
            </w:pPr>
            <w:r>
              <w:rPr>
                <w:rFonts w:ascii="ＭＳ 明朝" w:hAnsi="ＭＳ 明朝" w:cs="ＭＳＰ明朝" w:hint="eastAsia"/>
                <w:kern w:val="0"/>
                <w:szCs w:val="21"/>
              </w:rPr>
              <w:t>大阪市住吉区長居西１</w:t>
            </w:r>
            <w:r w:rsidR="00CC7E47" w:rsidRPr="002C44FE">
              <w:rPr>
                <w:rFonts w:ascii="ＭＳ 明朝" w:hAnsi="ＭＳ 明朝" w:cs="ＭＳＰ明朝" w:hint="eastAsia"/>
                <w:kern w:val="0"/>
                <w:szCs w:val="21"/>
              </w:rPr>
              <w:t>丁目</w:t>
            </w:r>
          </w:p>
        </w:tc>
      </w:tr>
      <w:tr w:rsidR="00B90B5B" w:rsidRPr="002C44FE" w:rsidTr="00832695">
        <w:trPr>
          <w:cantSplit/>
          <w:trHeight w:val="353"/>
        </w:trPr>
        <w:tc>
          <w:tcPr>
            <w:tcW w:w="2029" w:type="dxa"/>
            <w:shd w:val="clear" w:color="auto" w:fill="E6E6E6"/>
            <w:vAlign w:val="center"/>
          </w:tcPr>
          <w:p w:rsidR="00B90B5B" w:rsidRPr="002C44FE" w:rsidRDefault="00B90B5B" w:rsidP="00832695">
            <w:pPr>
              <w:ind w:firstLineChars="200" w:firstLine="420"/>
              <w:rPr>
                <w:rFonts w:ascii="ＭＳ 明朝" w:hAnsi="ＭＳ 明朝"/>
                <w:szCs w:val="21"/>
              </w:rPr>
            </w:pPr>
            <w:r w:rsidRPr="002C44FE">
              <w:rPr>
                <w:rFonts w:ascii="ＭＳ 明朝" w:hAnsi="ＭＳ 明朝" w:hint="eastAsia"/>
                <w:szCs w:val="21"/>
              </w:rPr>
              <w:t>再評価理由</w:t>
            </w:r>
          </w:p>
        </w:tc>
        <w:tc>
          <w:tcPr>
            <w:tcW w:w="8718" w:type="dxa"/>
          </w:tcPr>
          <w:p w:rsidR="009E0EF0" w:rsidRPr="00832695" w:rsidRDefault="00832695" w:rsidP="009E0EF0">
            <w:pPr>
              <w:rPr>
                <w:rFonts w:ascii="ＭＳ 明朝" w:hAnsi="ＭＳ 明朝"/>
                <w:szCs w:val="21"/>
              </w:rPr>
            </w:pPr>
            <w:r>
              <w:rPr>
                <w:rFonts w:ascii="ＭＳ 明朝" w:hAnsi="ＭＳ 明朝" w:hint="eastAsia"/>
                <w:szCs w:val="21"/>
              </w:rPr>
              <w:t>・事業採択後10年を経過した時点で継続中</w:t>
            </w:r>
          </w:p>
        </w:tc>
      </w:tr>
      <w:tr w:rsidR="00B90B5B" w:rsidRPr="002C44FE" w:rsidTr="00754479">
        <w:trPr>
          <w:cantSplit/>
          <w:trHeight w:val="1092"/>
        </w:trPr>
        <w:tc>
          <w:tcPr>
            <w:tcW w:w="2029" w:type="dxa"/>
            <w:shd w:val="clear" w:color="auto" w:fill="E6E6E6"/>
            <w:vAlign w:val="center"/>
          </w:tcPr>
          <w:p w:rsidR="00B90B5B" w:rsidRPr="002C44FE" w:rsidRDefault="00B90B5B" w:rsidP="00701A04">
            <w:pPr>
              <w:jc w:val="center"/>
              <w:rPr>
                <w:rFonts w:ascii="ＭＳ 明朝" w:hAnsi="ＭＳ 明朝"/>
                <w:szCs w:val="21"/>
              </w:rPr>
            </w:pPr>
            <w:r w:rsidRPr="002C44FE">
              <w:rPr>
                <w:rFonts w:ascii="ＭＳ 明朝" w:hAnsi="ＭＳ 明朝" w:hint="eastAsia"/>
                <w:szCs w:val="21"/>
              </w:rPr>
              <w:t>目的</w:t>
            </w:r>
          </w:p>
        </w:tc>
        <w:tc>
          <w:tcPr>
            <w:tcW w:w="8718" w:type="dxa"/>
          </w:tcPr>
          <w:p w:rsidR="00832695" w:rsidRPr="002C44FE" w:rsidRDefault="00832695" w:rsidP="00310FAE">
            <w:pPr>
              <w:autoSpaceDE w:val="0"/>
              <w:autoSpaceDN w:val="0"/>
              <w:adjustRightInd w:val="0"/>
              <w:ind w:firstLineChars="100" w:firstLine="210"/>
              <w:jc w:val="left"/>
              <w:rPr>
                <w:rFonts w:ascii="ＭＳ 明朝" w:hAnsi="ＭＳ 明朝" w:cs="ＭＳＰ明朝"/>
                <w:kern w:val="0"/>
                <w:szCs w:val="21"/>
              </w:rPr>
            </w:pPr>
            <w:r w:rsidRPr="00832695">
              <w:rPr>
                <w:rFonts w:ascii="ＭＳ 明朝" w:hAnsi="ＭＳ 明朝" w:cs="ＭＳＰ明朝" w:hint="eastAsia"/>
                <w:kern w:val="0"/>
                <w:szCs w:val="21"/>
              </w:rPr>
              <w:t>昭和27～30</w:t>
            </w:r>
            <w:r>
              <w:rPr>
                <w:rFonts w:ascii="ＭＳ 明朝" w:hAnsi="ＭＳ 明朝" w:cs="ＭＳＰ明朝" w:hint="eastAsia"/>
                <w:kern w:val="0"/>
                <w:szCs w:val="21"/>
              </w:rPr>
              <w:t>年度に建設された本</w:t>
            </w:r>
            <w:r w:rsidRPr="00832695">
              <w:rPr>
                <w:rFonts w:ascii="ＭＳ 明朝" w:hAnsi="ＭＳ 明朝" w:cs="ＭＳＰ明朝" w:hint="eastAsia"/>
                <w:kern w:val="0"/>
                <w:szCs w:val="21"/>
              </w:rPr>
              <w:t>住宅は、老朽化が著しく、住環境が悪化して</w:t>
            </w:r>
            <w:r>
              <w:rPr>
                <w:rFonts w:ascii="ＭＳ 明朝" w:hAnsi="ＭＳ 明朝" w:cs="ＭＳＰ明朝" w:hint="eastAsia"/>
                <w:kern w:val="0"/>
                <w:szCs w:val="21"/>
              </w:rPr>
              <w:t>いることから建替事業を実施する。これにより、居住水準や耐震性の向上を図り</w:t>
            </w:r>
            <w:r w:rsidRPr="00832695">
              <w:rPr>
                <w:rFonts w:ascii="ＭＳ 明朝" w:hAnsi="ＭＳ 明朝" w:cs="ＭＳＰ明朝" w:hint="eastAsia"/>
                <w:kern w:val="0"/>
                <w:szCs w:val="21"/>
              </w:rPr>
              <w:t>、住宅のバリアフリー化を進めるとともに、道路やオープンスペース等を確保し良好な住環境を整備する。</w:t>
            </w:r>
          </w:p>
        </w:tc>
      </w:tr>
      <w:tr w:rsidR="00B90B5B" w:rsidRPr="002C44FE" w:rsidTr="00896E30">
        <w:trPr>
          <w:cantSplit/>
          <w:trHeight w:val="1808"/>
        </w:trPr>
        <w:tc>
          <w:tcPr>
            <w:tcW w:w="2029" w:type="dxa"/>
            <w:shd w:val="clear" w:color="auto" w:fill="E6E6E6"/>
            <w:vAlign w:val="center"/>
          </w:tcPr>
          <w:p w:rsidR="00B90B5B" w:rsidRPr="002C44FE" w:rsidRDefault="00B90B5B" w:rsidP="00701A04">
            <w:pPr>
              <w:jc w:val="center"/>
              <w:rPr>
                <w:rFonts w:ascii="ＭＳ 明朝" w:hAnsi="ＭＳ 明朝"/>
                <w:szCs w:val="21"/>
              </w:rPr>
            </w:pPr>
            <w:r w:rsidRPr="002C44FE">
              <w:rPr>
                <w:rFonts w:ascii="ＭＳ 明朝" w:hAnsi="ＭＳ 明朝" w:hint="eastAsia"/>
                <w:szCs w:val="21"/>
              </w:rPr>
              <w:t>内容</w:t>
            </w:r>
          </w:p>
          <w:p w:rsidR="00ED52E8" w:rsidRDefault="00DC63CA" w:rsidP="00701A04">
            <w:pPr>
              <w:jc w:val="center"/>
              <w:rPr>
                <w:rFonts w:ascii="ＭＳ 明朝" w:hAnsi="ＭＳ 明朝"/>
                <w:szCs w:val="21"/>
              </w:rPr>
            </w:pPr>
            <w:r>
              <w:rPr>
                <w:rFonts w:ascii="ＭＳ 明朝" w:hAnsi="ＭＳ 明朝" w:hint="eastAsia"/>
                <w:szCs w:val="21"/>
              </w:rPr>
              <w:t>（　）内の数値は</w:t>
            </w:r>
          </w:p>
          <w:p w:rsidR="009E0EF0" w:rsidRPr="002C44FE" w:rsidRDefault="00DC63CA" w:rsidP="00701A04">
            <w:pPr>
              <w:jc w:val="center"/>
              <w:rPr>
                <w:rFonts w:ascii="ＭＳ 明朝" w:hAnsi="ＭＳ 明朝"/>
                <w:szCs w:val="21"/>
              </w:rPr>
            </w:pPr>
            <w:r>
              <w:rPr>
                <w:rFonts w:ascii="ＭＳ 明朝" w:hAnsi="ＭＳ 明朝" w:hint="eastAsia"/>
                <w:szCs w:val="21"/>
              </w:rPr>
              <w:t>前回</w:t>
            </w:r>
            <w:r w:rsidR="00ED52E8">
              <w:rPr>
                <w:rFonts w:ascii="ＭＳ 明朝" w:hAnsi="ＭＳ 明朝" w:hint="eastAsia"/>
                <w:szCs w:val="21"/>
              </w:rPr>
              <w:t>評価時点における</w:t>
            </w:r>
            <w:r w:rsidR="009E0EF0" w:rsidRPr="002C44FE">
              <w:rPr>
                <w:rFonts w:ascii="ＭＳ 明朝" w:hAnsi="ＭＳ 明朝" w:hint="eastAsia"/>
                <w:szCs w:val="21"/>
              </w:rPr>
              <w:t>もの</w:t>
            </w:r>
          </w:p>
        </w:tc>
        <w:tc>
          <w:tcPr>
            <w:tcW w:w="8718" w:type="dxa"/>
            <w:tcBorders>
              <w:bottom w:val="single" w:sz="4" w:space="0" w:color="auto"/>
            </w:tcBorders>
          </w:tcPr>
          <w:p w:rsidR="009E0EF0" w:rsidRPr="008460C7" w:rsidRDefault="00832695" w:rsidP="009E0EF0">
            <w:pPr>
              <w:rPr>
                <w:rFonts w:ascii="ＭＳ 明朝" w:hAnsi="ＭＳ 明朝"/>
                <w:color w:val="000000" w:themeColor="text1"/>
                <w:szCs w:val="21"/>
              </w:rPr>
            </w:pPr>
            <w:r w:rsidRPr="008460C7">
              <w:rPr>
                <w:rFonts w:ascii="ＭＳ 明朝" w:hAnsi="ＭＳ 明朝" w:hint="eastAsia"/>
                <w:color w:val="000000" w:themeColor="text1"/>
                <w:szCs w:val="21"/>
              </w:rPr>
              <w:t>建替前の住宅名称：大阪府営西長居</w:t>
            </w:r>
            <w:r w:rsidR="009E0EF0" w:rsidRPr="008460C7">
              <w:rPr>
                <w:rFonts w:ascii="ＭＳ 明朝" w:hAnsi="ＭＳ 明朝" w:hint="eastAsia"/>
                <w:color w:val="000000" w:themeColor="text1"/>
                <w:szCs w:val="21"/>
              </w:rPr>
              <w:t>住宅</w:t>
            </w:r>
          </w:p>
          <w:p w:rsidR="009E0EF0" w:rsidRPr="008460C7" w:rsidRDefault="00832695" w:rsidP="009E0EF0">
            <w:pPr>
              <w:rPr>
                <w:rFonts w:ascii="ＭＳ 明朝" w:hAnsi="ＭＳ 明朝"/>
                <w:color w:val="000000" w:themeColor="text1"/>
                <w:szCs w:val="21"/>
              </w:rPr>
            </w:pPr>
            <w:r w:rsidRPr="008460C7">
              <w:rPr>
                <w:rFonts w:ascii="ＭＳ 明朝" w:hAnsi="ＭＳ 明朝" w:hint="eastAsia"/>
                <w:color w:val="000000" w:themeColor="text1"/>
                <w:szCs w:val="21"/>
              </w:rPr>
              <w:t>建替後の住宅名称：大阪府営長居西</w:t>
            </w:r>
            <w:r w:rsidR="009E0EF0" w:rsidRPr="008460C7">
              <w:rPr>
                <w:rFonts w:ascii="ＭＳ 明朝" w:hAnsi="ＭＳ 明朝" w:hint="eastAsia"/>
                <w:color w:val="000000" w:themeColor="text1"/>
                <w:szCs w:val="21"/>
              </w:rPr>
              <w:t>住宅</w:t>
            </w:r>
          </w:p>
          <w:p w:rsidR="009E0EF0" w:rsidRPr="001564D8" w:rsidRDefault="009E0EF0" w:rsidP="009E0EF0">
            <w:pPr>
              <w:rPr>
                <w:rFonts w:ascii="ＭＳ 明朝" w:hAnsi="ＭＳ 明朝"/>
                <w:color w:val="000000" w:themeColor="text1"/>
                <w:szCs w:val="21"/>
              </w:rPr>
            </w:pPr>
            <w:r w:rsidRPr="00A167C7">
              <w:rPr>
                <w:rFonts w:ascii="ＭＳ 明朝" w:hAnsi="ＭＳ 明朝" w:hint="eastAsia"/>
                <w:color w:val="000000" w:themeColor="text1"/>
                <w:szCs w:val="21"/>
              </w:rPr>
              <w:t>府営住宅敷地面積：約</w:t>
            </w:r>
            <w:r w:rsidR="00A34602" w:rsidRPr="00A167C7">
              <w:rPr>
                <w:rFonts w:ascii="ＭＳ 明朝" w:hAnsi="ＭＳ 明朝" w:hint="eastAsia"/>
                <w:color w:val="000000" w:themeColor="text1"/>
                <w:szCs w:val="21"/>
              </w:rPr>
              <w:t>2.1</w:t>
            </w:r>
            <w:r w:rsidR="00832695" w:rsidRPr="00A167C7">
              <w:rPr>
                <w:rFonts w:ascii="ＭＳ 明朝" w:hAnsi="ＭＳ 明朝" w:hint="eastAsia"/>
                <w:color w:val="000000" w:themeColor="text1"/>
                <w:szCs w:val="21"/>
              </w:rPr>
              <w:t>h</w:t>
            </w:r>
            <w:r w:rsidRPr="001564D8">
              <w:rPr>
                <w:rFonts w:ascii="ＭＳ 明朝" w:hAnsi="ＭＳ 明朝" w:hint="eastAsia"/>
                <w:color w:val="000000" w:themeColor="text1"/>
                <w:szCs w:val="21"/>
              </w:rPr>
              <w:t>a（</w:t>
            </w:r>
            <w:r w:rsidR="00335F20" w:rsidRPr="001564D8">
              <w:rPr>
                <w:rFonts w:ascii="ＭＳ 明朝" w:hAnsi="ＭＳ 明朝" w:hint="eastAsia"/>
                <w:color w:val="000000" w:themeColor="text1"/>
                <w:szCs w:val="21"/>
              </w:rPr>
              <w:t>約</w:t>
            </w:r>
            <w:r w:rsidR="00ED52E8">
              <w:rPr>
                <w:rFonts w:ascii="ＭＳ 明朝" w:hAnsi="ＭＳ 明朝" w:hint="eastAsia"/>
                <w:color w:val="000000" w:themeColor="text1"/>
                <w:szCs w:val="21"/>
              </w:rPr>
              <w:t>2.1</w:t>
            </w:r>
            <w:r w:rsidR="00335F20" w:rsidRPr="001564D8">
              <w:rPr>
                <w:rFonts w:ascii="ＭＳ 明朝" w:hAnsi="ＭＳ 明朝" w:hint="eastAsia"/>
                <w:color w:val="000000" w:themeColor="text1"/>
                <w:szCs w:val="21"/>
              </w:rPr>
              <w:t>ha</w:t>
            </w:r>
            <w:r w:rsidRPr="001564D8">
              <w:rPr>
                <w:rFonts w:ascii="ＭＳ 明朝" w:hAnsi="ＭＳ 明朝" w:hint="eastAsia"/>
                <w:color w:val="000000" w:themeColor="text1"/>
                <w:szCs w:val="21"/>
              </w:rPr>
              <w:t>）</w:t>
            </w:r>
          </w:p>
          <w:p w:rsidR="009E0EF0" w:rsidRPr="008460C7" w:rsidRDefault="009E0EF0" w:rsidP="009E0EF0">
            <w:pPr>
              <w:rPr>
                <w:rFonts w:ascii="ＭＳ 明朝" w:hAnsi="ＭＳ 明朝"/>
                <w:color w:val="000000" w:themeColor="text1"/>
                <w:szCs w:val="21"/>
              </w:rPr>
            </w:pPr>
            <w:r w:rsidRPr="001564D8">
              <w:rPr>
                <w:rFonts w:ascii="ＭＳ 明朝" w:hAnsi="ＭＳ 明朝" w:hint="eastAsia"/>
                <w:color w:val="000000" w:themeColor="text1"/>
                <w:szCs w:val="21"/>
              </w:rPr>
              <w:t>活用用地面積:</w:t>
            </w:r>
            <w:r w:rsidR="001C3762" w:rsidRPr="001564D8">
              <w:rPr>
                <w:rFonts w:ascii="ＭＳ 明朝" w:hAnsi="ＭＳ 明朝" w:hint="eastAsia"/>
                <w:color w:val="000000" w:themeColor="text1"/>
                <w:szCs w:val="21"/>
              </w:rPr>
              <w:t>約</w:t>
            </w:r>
            <w:r w:rsidR="00832695" w:rsidRPr="001564D8">
              <w:rPr>
                <w:rFonts w:ascii="ＭＳ 明朝" w:hAnsi="ＭＳ 明朝" w:hint="eastAsia"/>
                <w:color w:val="000000" w:themeColor="text1"/>
                <w:szCs w:val="21"/>
              </w:rPr>
              <w:t>0.37</w:t>
            </w:r>
            <w:r w:rsidRPr="001564D8">
              <w:rPr>
                <w:rFonts w:ascii="ＭＳ 明朝" w:hAnsi="ＭＳ 明朝" w:hint="eastAsia"/>
                <w:color w:val="000000" w:themeColor="text1"/>
                <w:szCs w:val="21"/>
              </w:rPr>
              <w:t>ha</w:t>
            </w:r>
            <w:r w:rsidR="00AB3DDF" w:rsidRPr="001564D8">
              <w:rPr>
                <w:rFonts w:ascii="ＭＳ 明朝" w:hAnsi="ＭＳ 明朝" w:hint="eastAsia"/>
                <w:color w:val="000000" w:themeColor="text1"/>
                <w:szCs w:val="21"/>
              </w:rPr>
              <w:t>（</w:t>
            </w:r>
            <w:r w:rsidR="0039086D" w:rsidRPr="001564D8">
              <w:rPr>
                <w:rFonts w:ascii="ＭＳ 明朝" w:hAnsi="ＭＳ 明朝" w:hint="eastAsia"/>
                <w:color w:val="000000" w:themeColor="text1"/>
                <w:szCs w:val="21"/>
              </w:rPr>
              <w:t>0ha</w:t>
            </w:r>
            <w:r w:rsidR="00AB3DDF" w:rsidRPr="001564D8">
              <w:rPr>
                <w:rFonts w:ascii="ＭＳ 明朝" w:hAnsi="ＭＳ 明朝" w:hint="eastAsia"/>
                <w:color w:val="000000" w:themeColor="text1"/>
                <w:szCs w:val="21"/>
              </w:rPr>
              <w:t>）</w:t>
            </w:r>
          </w:p>
          <w:p w:rsidR="009E0EF0" w:rsidRPr="008460C7" w:rsidRDefault="009E0EF0" w:rsidP="009E0EF0">
            <w:pPr>
              <w:rPr>
                <w:rFonts w:ascii="ＭＳ 明朝" w:hAnsi="ＭＳ 明朝"/>
                <w:color w:val="000000" w:themeColor="text1"/>
                <w:szCs w:val="21"/>
              </w:rPr>
            </w:pPr>
            <w:r w:rsidRPr="008460C7">
              <w:rPr>
                <w:rFonts w:ascii="ＭＳ 明朝" w:hAnsi="ＭＳ 明朝" w:hint="eastAsia"/>
                <w:color w:val="000000" w:themeColor="text1"/>
                <w:szCs w:val="21"/>
              </w:rPr>
              <w:t>戸数：</w:t>
            </w:r>
            <w:r w:rsidR="00FA67E0" w:rsidRPr="008460C7">
              <w:rPr>
                <w:rFonts w:ascii="ＭＳ 明朝" w:hAnsi="ＭＳ 明朝" w:hint="eastAsia"/>
                <w:color w:val="000000" w:themeColor="text1"/>
                <w:szCs w:val="21"/>
              </w:rPr>
              <w:t>228</w:t>
            </w:r>
            <w:r w:rsidRPr="008460C7">
              <w:rPr>
                <w:rFonts w:ascii="ＭＳ 明朝" w:hAnsi="ＭＳ 明朝" w:hint="eastAsia"/>
                <w:color w:val="000000" w:themeColor="text1"/>
                <w:szCs w:val="21"/>
              </w:rPr>
              <w:t xml:space="preserve"> 戸（</w:t>
            </w:r>
            <w:r w:rsidR="00832695" w:rsidRPr="008460C7">
              <w:rPr>
                <w:rFonts w:ascii="ＭＳ 明朝" w:hAnsi="ＭＳ 明朝" w:hint="eastAsia"/>
                <w:color w:val="000000" w:themeColor="text1"/>
                <w:szCs w:val="21"/>
              </w:rPr>
              <w:t>338</w:t>
            </w:r>
            <w:r w:rsidRPr="008460C7">
              <w:rPr>
                <w:rFonts w:ascii="ＭＳ 明朝" w:hAnsi="ＭＳ 明朝" w:hint="eastAsia"/>
                <w:color w:val="000000" w:themeColor="text1"/>
                <w:szCs w:val="21"/>
              </w:rPr>
              <w:t>戸）</w:t>
            </w:r>
          </w:p>
          <w:p w:rsidR="009E0EF0" w:rsidRPr="008460C7" w:rsidRDefault="009E0EF0" w:rsidP="009E0EF0">
            <w:pPr>
              <w:rPr>
                <w:rFonts w:ascii="ＭＳ 明朝" w:hAnsi="ＭＳ 明朝"/>
                <w:color w:val="000000" w:themeColor="text1"/>
                <w:szCs w:val="21"/>
              </w:rPr>
            </w:pPr>
            <w:r w:rsidRPr="008460C7">
              <w:rPr>
                <w:rFonts w:ascii="ＭＳ 明朝" w:hAnsi="ＭＳ 明朝" w:hint="eastAsia"/>
                <w:color w:val="000000" w:themeColor="text1"/>
                <w:szCs w:val="21"/>
              </w:rPr>
              <w:t>構造：</w:t>
            </w:r>
            <w:r w:rsidR="00FA67E0" w:rsidRPr="008460C7">
              <w:rPr>
                <w:rFonts w:ascii="ＭＳ 明朝" w:hAnsi="ＭＳ 明朝" w:hint="eastAsia"/>
                <w:color w:val="000000" w:themeColor="text1"/>
                <w:szCs w:val="21"/>
              </w:rPr>
              <w:t>鉄筋コンクリート造</w:t>
            </w:r>
            <w:r w:rsidR="007519D0" w:rsidRPr="008460C7">
              <w:rPr>
                <w:rFonts w:ascii="ＭＳ 明朝" w:hAnsi="ＭＳ 明朝" w:hint="eastAsia"/>
                <w:color w:val="000000" w:themeColor="text1"/>
                <w:szCs w:val="21"/>
              </w:rPr>
              <w:t>6階～8</w:t>
            </w:r>
            <w:r w:rsidR="00FA67E0" w:rsidRPr="008460C7">
              <w:rPr>
                <w:rFonts w:ascii="ＭＳ 明朝" w:hAnsi="ＭＳ 明朝" w:hint="eastAsia"/>
                <w:color w:val="000000" w:themeColor="text1"/>
                <w:szCs w:val="21"/>
              </w:rPr>
              <w:t>階（</w:t>
            </w:r>
            <w:r w:rsidRPr="008460C7">
              <w:rPr>
                <w:rFonts w:ascii="ＭＳ 明朝" w:hAnsi="ＭＳ 明朝" w:hint="eastAsia"/>
                <w:color w:val="000000" w:themeColor="text1"/>
                <w:szCs w:val="21"/>
              </w:rPr>
              <w:t>鉄筋コンクリート造</w:t>
            </w:r>
            <w:r w:rsidR="001C3762" w:rsidRPr="008460C7">
              <w:rPr>
                <w:rFonts w:ascii="ＭＳ 明朝" w:hAnsi="ＭＳ 明朝" w:hint="eastAsia"/>
                <w:color w:val="000000" w:themeColor="text1"/>
                <w:szCs w:val="21"/>
              </w:rPr>
              <w:t>7</w:t>
            </w:r>
            <w:r w:rsidRPr="008460C7">
              <w:rPr>
                <w:rFonts w:ascii="ＭＳ 明朝" w:hAnsi="ＭＳ 明朝" w:hint="eastAsia"/>
                <w:color w:val="000000" w:themeColor="text1"/>
                <w:szCs w:val="21"/>
              </w:rPr>
              <w:t>階～</w:t>
            </w:r>
            <w:r w:rsidR="00FA67E0" w:rsidRPr="008460C7">
              <w:rPr>
                <w:rFonts w:ascii="ＭＳ 明朝" w:hAnsi="ＭＳ 明朝" w:hint="eastAsia"/>
                <w:color w:val="000000" w:themeColor="text1"/>
                <w:szCs w:val="21"/>
              </w:rPr>
              <w:t>8</w:t>
            </w:r>
            <w:r w:rsidRPr="008460C7">
              <w:rPr>
                <w:rFonts w:ascii="ＭＳ 明朝" w:hAnsi="ＭＳ 明朝" w:hint="eastAsia"/>
                <w:color w:val="000000" w:themeColor="text1"/>
                <w:szCs w:val="21"/>
              </w:rPr>
              <w:t>階</w:t>
            </w:r>
            <w:r w:rsidR="00FA67E0" w:rsidRPr="008460C7">
              <w:rPr>
                <w:rFonts w:ascii="ＭＳ 明朝" w:hAnsi="ＭＳ 明朝" w:hint="eastAsia"/>
                <w:color w:val="000000" w:themeColor="text1"/>
                <w:szCs w:val="21"/>
              </w:rPr>
              <w:t>）</w:t>
            </w:r>
          </w:p>
          <w:p w:rsidR="009E0EF0" w:rsidRPr="008460C7" w:rsidRDefault="009E0EF0" w:rsidP="009E0EF0">
            <w:pPr>
              <w:rPr>
                <w:rFonts w:ascii="ＭＳ 明朝" w:hAnsi="ＭＳ 明朝"/>
                <w:color w:val="000000" w:themeColor="text1"/>
                <w:szCs w:val="21"/>
              </w:rPr>
            </w:pPr>
            <w:r w:rsidRPr="008460C7">
              <w:rPr>
                <w:rFonts w:ascii="ＭＳ 明朝" w:hAnsi="ＭＳ 明朝" w:hint="eastAsia"/>
                <w:color w:val="000000" w:themeColor="text1"/>
                <w:szCs w:val="21"/>
              </w:rPr>
              <w:t>住戸面積：</w:t>
            </w:r>
            <w:r w:rsidR="00FA67E0" w:rsidRPr="008460C7">
              <w:rPr>
                <w:rFonts w:ascii="ＭＳ 明朝" w:hAnsi="ＭＳ 明朝" w:hint="eastAsia"/>
                <w:color w:val="000000" w:themeColor="text1"/>
                <w:szCs w:val="21"/>
              </w:rPr>
              <w:t>約</w:t>
            </w:r>
            <w:r w:rsidR="00E335F2" w:rsidRPr="008460C7">
              <w:rPr>
                <w:rFonts w:ascii="ＭＳ 明朝" w:hAnsi="ＭＳ 明朝" w:hint="eastAsia"/>
                <w:color w:val="000000" w:themeColor="text1"/>
                <w:szCs w:val="21"/>
              </w:rPr>
              <w:t>52</w:t>
            </w:r>
            <w:r w:rsidR="00FA67E0" w:rsidRPr="008460C7">
              <w:rPr>
                <w:rFonts w:ascii="ＭＳ 明朝" w:hAnsi="ＭＳ 明朝" w:hint="eastAsia"/>
                <w:color w:val="000000" w:themeColor="text1"/>
                <w:szCs w:val="21"/>
              </w:rPr>
              <w:t>㎡～</w:t>
            </w:r>
            <w:r w:rsidR="008E29D9">
              <w:rPr>
                <w:rFonts w:ascii="ＭＳ 明朝" w:hAnsi="ＭＳ 明朝" w:hint="eastAsia"/>
                <w:color w:val="000000" w:themeColor="text1"/>
                <w:szCs w:val="21"/>
              </w:rPr>
              <w:t>約</w:t>
            </w:r>
            <w:r w:rsidR="00E335F2" w:rsidRPr="008460C7">
              <w:rPr>
                <w:rFonts w:ascii="ＭＳ 明朝" w:hAnsi="ＭＳ 明朝" w:hint="eastAsia"/>
                <w:color w:val="000000" w:themeColor="text1"/>
                <w:szCs w:val="21"/>
              </w:rPr>
              <w:t>72</w:t>
            </w:r>
            <w:r w:rsidR="00FA67E0" w:rsidRPr="008460C7">
              <w:rPr>
                <w:rFonts w:ascii="ＭＳ 明朝" w:hAnsi="ＭＳ 明朝" w:hint="eastAsia"/>
                <w:color w:val="000000" w:themeColor="text1"/>
                <w:szCs w:val="21"/>
              </w:rPr>
              <w:t>㎡（</w:t>
            </w:r>
            <w:r w:rsidRPr="008460C7">
              <w:rPr>
                <w:rFonts w:ascii="ＭＳ 明朝" w:hAnsi="ＭＳ 明朝" w:hint="eastAsia"/>
                <w:color w:val="000000" w:themeColor="text1"/>
                <w:szCs w:val="21"/>
              </w:rPr>
              <w:t>約</w:t>
            </w:r>
            <w:r w:rsidR="001C3762" w:rsidRPr="008460C7">
              <w:rPr>
                <w:rFonts w:ascii="ＭＳ 明朝" w:hAnsi="ＭＳ 明朝" w:hint="eastAsia"/>
                <w:color w:val="000000" w:themeColor="text1"/>
                <w:szCs w:val="21"/>
              </w:rPr>
              <w:t>42</w:t>
            </w:r>
            <w:r w:rsidRPr="008460C7">
              <w:rPr>
                <w:rFonts w:ascii="ＭＳ 明朝" w:hAnsi="ＭＳ 明朝" w:hint="eastAsia"/>
                <w:color w:val="000000" w:themeColor="text1"/>
                <w:szCs w:val="21"/>
              </w:rPr>
              <w:t>㎡～</w:t>
            </w:r>
            <w:r w:rsidR="008E29D9">
              <w:rPr>
                <w:rFonts w:ascii="ＭＳ 明朝" w:hAnsi="ＭＳ 明朝" w:hint="eastAsia"/>
                <w:color w:val="000000" w:themeColor="text1"/>
                <w:szCs w:val="21"/>
              </w:rPr>
              <w:t>約</w:t>
            </w:r>
            <w:r w:rsidRPr="008460C7">
              <w:rPr>
                <w:rFonts w:ascii="ＭＳ 明朝" w:hAnsi="ＭＳ 明朝" w:hint="eastAsia"/>
                <w:color w:val="000000" w:themeColor="text1"/>
                <w:szCs w:val="21"/>
              </w:rPr>
              <w:t>72</w:t>
            </w:r>
            <w:r w:rsidR="001C3762" w:rsidRPr="008460C7">
              <w:rPr>
                <w:rFonts w:ascii="ＭＳ 明朝" w:hAnsi="ＭＳ 明朝" w:hint="eastAsia"/>
                <w:color w:val="000000" w:themeColor="text1"/>
                <w:szCs w:val="21"/>
              </w:rPr>
              <w:t>㎡</w:t>
            </w:r>
            <w:r w:rsidR="00FA67E0" w:rsidRPr="008460C7">
              <w:rPr>
                <w:rFonts w:ascii="ＭＳ 明朝" w:hAnsi="ＭＳ 明朝" w:hint="eastAsia"/>
                <w:color w:val="000000" w:themeColor="text1"/>
                <w:szCs w:val="21"/>
              </w:rPr>
              <w:t>）</w:t>
            </w:r>
            <w:bookmarkStart w:id="0" w:name="_GoBack"/>
            <w:bookmarkEnd w:id="0"/>
          </w:p>
          <w:p w:rsidR="0009390F" w:rsidRDefault="009E0EF0" w:rsidP="009E0EF0">
            <w:pPr>
              <w:rPr>
                <w:rFonts w:ascii="ＭＳ 明朝" w:hAnsi="ＭＳ 明朝"/>
                <w:color w:val="000000" w:themeColor="text1"/>
                <w:szCs w:val="21"/>
              </w:rPr>
            </w:pPr>
            <w:r w:rsidRPr="008460C7">
              <w:rPr>
                <w:rFonts w:ascii="ＭＳ 明朝" w:hAnsi="ＭＳ 明朝" w:hint="eastAsia"/>
                <w:color w:val="000000" w:themeColor="text1"/>
                <w:szCs w:val="21"/>
              </w:rPr>
              <w:t>住戸タイプ：</w:t>
            </w:r>
            <w:r w:rsidR="00E335F2" w:rsidRPr="008460C7">
              <w:rPr>
                <w:rFonts w:ascii="ＭＳ 明朝" w:hAnsi="ＭＳ 明朝" w:hint="eastAsia"/>
                <w:color w:val="000000" w:themeColor="text1"/>
                <w:szCs w:val="21"/>
              </w:rPr>
              <w:t>2</w:t>
            </w:r>
            <w:r w:rsidR="00FA67E0" w:rsidRPr="008460C7">
              <w:rPr>
                <w:rFonts w:ascii="ＭＳ 明朝" w:hAnsi="ＭＳ 明朝" w:hint="eastAsia"/>
                <w:color w:val="000000" w:themeColor="text1"/>
                <w:szCs w:val="21"/>
              </w:rPr>
              <w:t>DK</w:t>
            </w:r>
            <w:r w:rsidR="00E335F2" w:rsidRPr="008460C7">
              <w:rPr>
                <w:rFonts w:ascii="ＭＳ 明朝" w:hAnsi="ＭＳ 明朝" w:hint="eastAsia"/>
                <w:color w:val="000000" w:themeColor="text1"/>
                <w:szCs w:val="21"/>
              </w:rPr>
              <w:t>～4</w:t>
            </w:r>
            <w:r w:rsidR="00FA67E0" w:rsidRPr="008460C7">
              <w:rPr>
                <w:rFonts w:ascii="ＭＳ 明朝" w:hAnsi="ＭＳ 明朝" w:hint="eastAsia"/>
                <w:color w:val="000000" w:themeColor="text1"/>
                <w:szCs w:val="21"/>
              </w:rPr>
              <w:t>DK</w:t>
            </w:r>
            <w:r w:rsidR="0009390F" w:rsidRPr="008460C7">
              <w:rPr>
                <w:rFonts w:ascii="ＭＳ 明朝" w:hAnsi="ＭＳ 明朝" w:hint="eastAsia"/>
                <w:color w:val="000000" w:themeColor="text1"/>
                <w:szCs w:val="21"/>
              </w:rPr>
              <w:t>（1DK～4DK ）</w:t>
            </w:r>
            <w:r w:rsidR="00FA67E0" w:rsidRPr="008460C7">
              <w:rPr>
                <w:rFonts w:ascii="ＭＳ 明朝" w:hAnsi="ＭＳ 明朝" w:hint="eastAsia"/>
                <w:color w:val="000000" w:themeColor="text1"/>
                <w:szCs w:val="21"/>
              </w:rPr>
              <w:t xml:space="preserve">  </w:t>
            </w:r>
          </w:p>
          <w:p w:rsidR="00B90B5B" w:rsidRPr="008460C7" w:rsidRDefault="00FA67E0" w:rsidP="0009390F">
            <w:pPr>
              <w:ind w:firstLineChars="600" w:firstLine="1260"/>
              <w:rPr>
                <w:rFonts w:ascii="ＭＳ 明朝" w:hAnsi="ＭＳ 明朝"/>
                <w:color w:val="000000" w:themeColor="text1"/>
                <w:szCs w:val="21"/>
              </w:rPr>
            </w:pPr>
            <w:r w:rsidRPr="008460C7">
              <w:rPr>
                <w:rFonts w:ascii="ＭＳ 明朝" w:hAnsi="ＭＳ 明朝" w:hint="eastAsia"/>
                <w:color w:val="000000" w:themeColor="text1"/>
                <w:szCs w:val="21"/>
              </w:rPr>
              <w:t>車いす常用者世帯向け住宅</w:t>
            </w:r>
          </w:p>
        </w:tc>
      </w:tr>
      <w:tr w:rsidR="00B90B5B" w:rsidRPr="002C44FE" w:rsidTr="00896E30">
        <w:trPr>
          <w:cantSplit/>
          <w:trHeight w:val="1395"/>
        </w:trPr>
        <w:tc>
          <w:tcPr>
            <w:tcW w:w="2029" w:type="dxa"/>
            <w:shd w:val="clear" w:color="auto" w:fill="E6E6E6"/>
            <w:vAlign w:val="center"/>
          </w:tcPr>
          <w:p w:rsidR="00B90B5B" w:rsidRPr="002C44FE" w:rsidRDefault="00B90B5B" w:rsidP="00701A04">
            <w:pPr>
              <w:jc w:val="center"/>
              <w:rPr>
                <w:rFonts w:ascii="ＭＳ 明朝" w:hAnsi="ＭＳ 明朝"/>
                <w:kern w:val="0"/>
                <w:szCs w:val="21"/>
              </w:rPr>
            </w:pPr>
            <w:r w:rsidRPr="002C44FE">
              <w:rPr>
                <w:rFonts w:ascii="ＭＳ 明朝" w:hAnsi="ＭＳ 明朝" w:hint="eastAsia"/>
                <w:kern w:val="0"/>
                <w:szCs w:val="21"/>
              </w:rPr>
              <w:t>事業費</w:t>
            </w:r>
          </w:p>
          <w:p w:rsidR="00E3205C" w:rsidRPr="002C44FE" w:rsidRDefault="00B90B5B" w:rsidP="00701A04">
            <w:pPr>
              <w:jc w:val="center"/>
              <w:rPr>
                <w:rFonts w:ascii="ＭＳ 明朝" w:hAnsi="ＭＳ 明朝"/>
                <w:szCs w:val="21"/>
              </w:rPr>
            </w:pPr>
            <w:r w:rsidRPr="002C44FE">
              <w:rPr>
                <w:rFonts w:ascii="ＭＳ 明朝" w:hAnsi="ＭＳ 明朝" w:hint="eastAsia"/>
                <w:szCs w:val="21"/>
              </w:rPr>
              <w:t>（　）内の数値は</w:t>
            </w:r>
          </w:p>
          <w:p w:rsidR="00B90B5B" w:rsidRPr="002C44FE" w:rsidRDefault="00B90B5B" w:rsidP="00E3205C">
            <w:pPr>
              <w:jc w:val="center"/>
              <w:rPr>
                <w:rFonts w:ascii="ＭＳ 明朝" w:hAnsi="ＭＳ 明朝"/>
                <w:kern w:val="0"/>
                <w:szCs w:val="21"/>
              </w:rPr>
            </w:pPr>
            <w:r w:rsidRPr="002C44FE">
              <w:rPr>
                <w:rFonts w:ascii="ＭＳ 明朝" w:hAnsi="ＭＳ 明朝" w:hint="eastAsia"/>
                <w:szCs w:val="21"/>
              </w:rPr>
              <w:t>計画時点</w:t>
            </w:r>
            <w:r w:rsidR="00095E8E" w:rsidRPr="002C44FE">
              <w:rPr>
                <w:rFonts w:ascii="ＭＳ 明朝" w:hAnsi="ＭＳ 明朝" w:hint="eastAsia"/>
                <w:szCs w:val="21"/>
              </w:rPr>
              <w:t>（</w:t>
            </w:r>
            <w:r w:rsidR="00E3205C" w:rsidRPr="002C44FE">
              <w:rPr>
                <w:rFonts w:ascii="ＭＳ 明朝" w:hAnsi="ＭＳ 明朝" w:hint="eastAsia"/>
                <w:szCs w:val="21"/>
              </w:rPr>
              <w:t>又</w:t>
            </w:r>
            <w:r w:rsidR="00095E8E" w:rsidRPr="002C44FE">
              <w:rPr>
                <w:rFonts w:ascii="ＭＳ 明朝" w:hAnsi="ＭＳ 明朝" w:hint="eastAsia"/>
                <w:szCs w:val="21"/>
              </w:rPr>
              <w:t>は前回評価時点）</w:t>
            </w:r>
            <w:r w:rsidRPr="002C44FE">
              <w:rPr>
                <w:rFonts w:ascii="ＭＳ 明朝" w:hAnsi="ＭＳ 明朝" w:hint="eastAsia"/>
                <w:szCs w:val="21"/>
              </w:rPr>
              <w:t>のもの</w:t>
            </w:r>
          </w:p>
        </w:tc>
        <w:tc>
          <w:tcPr>
            <w:tcW w:w="8718" w:type="dxa"/>
            <w:tcBorders>
              <w:bottom w:val="dotted" w:sz="4" w:space="0" w:color="auto"/>
            </w:tcBorders>
          </w:tcPr>
          <w:p w:rsidR="00310FAE" w:rsidRPr="008460C7" w:rsidRDefault="00310FAE" w:rsidP="00A90C04">
            <w:pPr>
              <w:jc w:val="left"/>
              <w:rPr>
                <w:rFonts w:ascii="ＭＳ 明朝" w:hAnsi="ＭＳ 明朝"/>
                <w:color w:val="000000" w:themeColor="text1"/>
                <w:szCs w:val="21"/>
              </w:rPr>
            </w:pPr>
          </w:p>
          <w:p w:rsidR="002C44FE" w:rsidRPr="008460C7" w:rsidRDefault="001C3762" w:rsidP="007040F5">
            <w:pPr>
              <w:jc w:val="left"/>
              <w:rPr>
                <w:rFonts w:ascii="ＭＳ 明朝" w:hAnsi="ＭＳ 明朝"/>
                <w:color w:val="000000" w:themeColor="text1"/>
                <w:szCs w:val="21"/>
              </w:rPr>
            </w:pPr>
            <w:r w:rsidRPr="008460C7">
              <w:rPr>
                <w:rFonts w:ascii="ＭＳ 明朝" w:hAnsi="ＭＳ 明朝" w:hint="eastAsia"/>
                <w:color w:val="000000" w:themeColor="text1"/>
                <w:szCs w:val="21"/>
              </w:rPr>
              <w:t>全体事業費：約</w:t>
            </w:r>
            <w:r w:rsidR="00447DF1">
              <w:rPr>
                <w:rFonts w:ascii="ＭＳ 明朝" w:hAnsi="ＭＳ 明朝" w:hint="eastAsia"/>
                <w:color w:val="000000" w:themeColor="text1"/>
                <w:szCs w:val="21"/>
              </w:rPr>
              <w:t>28.7</w:t>
            </w:r>
            <w:r w:rsidR="000E4FC0" w:rsidRPr="008460C7">
              <w:rPr>
                <w:rFonts w:ascii="ＭＳ 明朝" w:hAnsi="ＭＳ 明朝" w:hint="eastAsia"/>
                <w:color w:val="000000" w:themeColor="text1"/>
                <w:szCs w:val="21"/>
              </w:rPr>
              <w:t>億円（約</w:t>
            </w:r>
            <w:r w:rsidR="005314D4" w:rsidRPr="008460C7">
              <w:rPr>
                <w:rFonts w:ascii="ＭＳ 明朝" w:hAnsi="ＭＳ 明朝" w:hint="eastAsia"/>
                <w:color w:val="000000" w:themeColor="text1"/>
                <w:szCs w:val="21"/>
              </w:rPr>
              <w:t>66</w:t>
            </w:r>
            <w:r w:rsidR="00B90B5B" w:rsidRPr="008460C7">
              <w:rPr>
                <w:rFonts w:ascii="ＭＳ 明朝" w:hAnsi="ＭＳ 明朝" w:hint="eastAsia"/>
                <w:color w:val="000000" w:themeColor="text1"/>
                <w:szCs w:val="21"/>
              </w:rPr>
              <w:t>億円）</w:t>
            </w:r>
            <w:r w:rsidR="0093137D" w:rsidRPr="008460C7">
              <w:rPr>
                <w:rFonts w:ascii="ＭＳ 明朝" w:hAnsi="ＭＳ 明朝" w:hint="eastAsia"/>
                <w:color w:val="000000" w:themeColor="text1"/>
                <w:szCs w:val="21"/>
              </w:rPr>
              <w:t xml:space="preserve">　国費及び府費負担割合：約1/2</w:t>
            </w:r>
          </w:p>
          <w:p w:rsidR="007040F5" w:rsidRPr="008460C7" w:rsidRDefault="00A90646" w:rsidP="007040F5">
            <w:pPr>
              <w:jc w:val="left"/>
              <w:rPr>
                <w:rFonts w:ascii="ＭＳ 明朝" w:hAnsi="ＭＳ 明朝"/>
                <w:color w:val="000000" w:themeColor="text1"/>
                <w:szCs w:val="21"/>
              </w:rPr>
            </w:pPr>
            <w:r w:rsidRPr="008460C7">
              <w:rPr>
                <w:rFonts w:ascii="ＭＳ 明朝" w:hAnsi="ＭＳ 明朝" w:hint="eastAsia"/>
                <w:color w:val="000000" w:themeColor="text1"/>
                <w:szCs w:val="21"/>
              </w:rPr>
              <w:t>（内訳）</w:t>
            </w:r>
            <w:r w:rsidR="00B90B5B" w:rsidRPr="008460C7">
              <w:rPr>
                <w:rFonts w:ascii="ＭＳ 明朝" w:hAnsi="ＭＳ 明朝" w:hint="eastAsia"/>
                <w:color w:val="000000" w:themeColor="text1"/>
                <w:szCs w:val="21"/>
              </w:rPr>
              <w:t xml:space="preserve">　  </w:t>
            </w:r>
            <w:r w:rsidRPr="008460C7">
              <w:rPr>
                <w:rFonts w:ascii="ＭＳ 明朝" w:hAnsi="ＭＳ 明朝" w:hint="eastAsia"/>
                <w:color w:val="000000" w:themeColor="text1"/>
                <w:szCs w:val="21"/>
              </w:rPr>
              <w:t xml:space="preserve">　　　　　　　　　　　　　　</w:t>
            </w:r>
          </w:p>
          <w:p w:rsidR="00B90B5B" w:rsidRPr="008460C7" w:rsidRDefault="007040F5" w:rsidP="007040F5">
            <w:pPr>
              <w:ind w:firstLineChars="400" w:firstLine="840"/>
              <w:jc w:val="left"/>
              <w:rPr>
                <w:rFonts w:ascii="ＭＳ 明朝" w:hAnsi="ＭＳ 明朝"/>
                <w:color w:val="000000" w:themeColor="text1"/>
                <w:szCs w:val="21"/>
              </w:rPr>
            </w:pPr>
            <w:r w:rsidRPr="008460C7">
              <w:rPr>
                <w:rFonts w:ascii="ＭＳ 明朝" w:hAnsi="ＭＳ 明朝" w:hint="eastAsia"/>
                <w:color w:val="000000" w:themeColor="text1"/>
                <w:szCs w:val="21"/>
              </w:rPr>
              <w:t>調査費等約</w:t>
            </w:r>
            <w:r w:rsidR="00447DF1">
              <w:rPr>
                <w:rFonts w:ascii="ＭＳ 明朝" w:hAnsi="ＭＳ 明朝" w:hint="eastAsia"/>
                <w:color w:val="000000" w:themeColor="text1"/>
                <w:szCs w:val="21"/>
              </w:rPr>
              <w:t>1.7</w:t>
            </w:r>
            <w:r w:rsidRPr="008460C7">
              <w:rPr>
                <w:rFonts w:ascii="ＭＳ 明朝" w:hAnsi="ＭＳ 明朝" w:hint="eastAsia"/>
                <w:color w:val="000000" w:themeColor="text1"/>
                <w:szCs w:val="21"/>
              </w:rPr>
              <w:t>億円（約</w:t>
            </w:r>
            <w:r w:rsidR="00BF5F92">
              <w:rPr>
                <w:rFonts w:ascii="ＭＳ 明朝" w:hAnsi="ＭＳ 明朝" w:hint="eastAsia"/>
                <w:color w:val="000000" w:themeColor="text1"/>
                <w:szCs w:val="21"/>
              </w:rPr>
              <w:t>6.1</w:t>
            </w:r>
            <w:r w:rsidRPr="008460C7">
              <w:rPr>
                <w:rFonts w:ascii="ＭＳ 明朝" w:hAnsi="ＭＳ 明朝" w:hint="eastAsia"/>
                <w:color w:val="000000" w:themeColor="text1"/>
                <w:szCs w:val="21"/>
              </w:rPr>
              <w:t>億円）</w:t>
            </w:r>
            <w:r w:rsidR="00B90B5B" w:rsidRPr="008460C7">
              <w:rPr>
                <w:rFonts w:ascii="ＭＳ 明朝" w:hAnsi="ＭＳ 明朝" w:hint="eastAsia"/>
                <w:color w:val="000000" w:themeColor="text1"/>
                <w:szCs w:val="21"/>
              </w:rPr>
              <w:t xml:space="preserve">   </w:t>
            </w:r>
            <w:r w:rsidR="00680E43" w:rsidRPr="008460C7">
              <w:rPr>
                <w:rFonts w:ascii="ＭＳ 明朝" w:hAnsi="ＭＳ 明朝" w:hint="eastAsia"/>
                <w:color w:val="000000" w:themeColor="text1"/>
                <w:szCs w:val="21"/>
              </w:rPr>
              <w:t>【工事費の内訳】</w:t>
            </w:r>
          </w:p>
          <w:p w:rsidR="00680E43" w:rsidRPr="008460C7" w:rsidRDefault="007040F5" w:rsidP="007040F5">
            <w:pPr>
              <w:ind w:firstLineChars="400" w:firstLine="840"/>
              <w:jc w:val="left"/>
              <w:rPr>
                <w:rFonts w:ascii="ＭＳ 明朝" w:hAnsi="ＭＳ 明朝"/>
                <w:color w:val="000000" w:themeColor="text1"/>
                <w:szCs w:val="21"/>
              </w:rPr>
            </w:pPr>
            <w:r w:rsidRPr="008460C7">
              <w:rPr>
                <w:rFonts w:ascii="ＭＳ 明朝" w:hAnsi="ＭＳ 明朝" w:hint="eastAsia"/>
                <w:color w:val="000000" w:themeColor="text1"/>
                <w:szCs w:val="21"/>
              </w:rPr>
              <w:t>補償費　約</w:t>
            </w:r>
            <w:r w:rsidR="00BF5F92">
              <w:rPr>
                <w:rFonts w:ascii="ＭＳ 明朝" w:hAnsi="ＭＳ 明朝" w:hint="eastAsia"/>
                <w:color w:val="000000" w:themeColor="text1"/>
                <w:szCs w:val="21"/>
              </w:rPr>
              <w:t>1.4</w:t>
            </w:r>
            <w:r w:rsidRPr="008460C7">
              <w:rPr>
                <w:rFonts w:ascii="ＭＳ 明朝" w:hAnsi="ＭＳ 明朝" w:hint="eastAsia"/>
                <w:color w:val="000000" w:themeColor="text1"/>
                <w:szCs w:val="21"/>
              </w:rPr>
              <w:t>億円（約</w:t>
            </w:r>
            <w:r w:rsidR="00C727D2">
              <w:rPr>
                <w:rFonts w:ascii="ＭＳ 明朝" w:hAnsi="ＭＳ 明朝" w:hint="eastAsia"/>
                <w:color w:val="000000" w:themeColor="text1"/>
                <w:szCs w:val="21"/>
              </w:rPr>
              <w:t>1.4</w:t>
            </w:r>
            <w:r w:rsidRPr="008460C7">
              <w:rPr>
                <w:rFonts w:ascii="ＭＳ 明朝" w:hAnsi="ＭＳ 明朝" w:hint="eastAsia"/>
                <w:color w:val="000000" w:themeColor="text1"/>
                <w:szCs w:val="21"/>
              </w:rPr>
              <w:t xml:space="preserve">億円）　　</w:t>
            </w:r>
            <w:r w:rsidR="00C727D2">
              <w:rPr>
                <w:rFonts w:ascii="ＭＳ 明朝" w:hAnsi="ＭＳ 明朝" w:hint="eastAsia"/>
                <w:color w:val="000000" w:themeColor="text1"/>
                <w:szCs w:val="21"/>
              </w:rPr>
              <w:t xml:space="preserve"> </w:t>
            </w:r>
            <w:r w:rsidRPr="008460C7">
              <w:rPr>
                <w:rFonts w:ascii="ＭＳ 明朝" w:hAnsi="ＭＳ 明朝" w:hint="eastAsia"/>
                <w:color w:val="000000" w:themeColor="text1"/>
                <w:szCs w:val="21"/>
              </w:rPr>
              <w:t>建設費</w:t>
            </w:r>
            <w:r w:rsidR="000E4FC0" w:rsidRPr="008460C7">
              <w:rPr>
                <w:rFonts w:ascii="ＭＳ 明朝" w:hAnsi="ＭＳ 明朝" w:hint="eastAsia"/>
                <w:color w:val="000000" w:themeColor="text1"/>
                <w:szCs w:val="21"/>
              </w:rPr>
              <w:t xml:space="preserve">　約</w:t>
            </w:r>
            <w:r w:rsidR="00447DF1">
              <w:rPr>
                <w:rFonts w:ascii="ＭＳ 明朝" w:hAnsi="ＭＳ 明朝" w:hint="eastAsia"/>
                <w:color w:val="000000" w:themeColor="text1"/>
                <w:szCs w:val="21"/>
              </w:rPr>
              <w:t>23.7</w:t>
            </w:r>
            <w:r w:rsidR="00E347A9" w:rsidRPr="008460C7">
              <w:rPr>
                <w:rFonts w:ascii="ＭＳ 明朝" w:hAnsi="ＭＳ 明朝" w:hint="eastAsia"/>
                <w:color w:val="000000" w:themeColor="text1"/>
                <w:szCs w:val="21"/>
              </w:rPr>
              <w:t>億円（約</w:t>
            </w:r>
            <w:r w:rsidR="00C727D2">
              <w:rPr>
                <w:rFonts w:ascii="ＭＳ 明朝" w:hAnsi="ＭＳ 明朝" w:hint="eastAsia"/>
                <w:color w:val="000000" w:themeColor="text1"/>
                <w:szCs w:val="21"/>
              </w:rPr>
              <w:t>56.6</w:t>
            </w:r>
            <w:r w:rsidR="00680E43" w:rsidRPr="008460C7">
              <w:rPr>
                <w:rFonts w:ascii="ＭＳ 明朝" w:hAnsi="ＭＳ 明朝" w:hint="eastAsia"/>
                <w:color w:val="000000" w:themeColor="text1"/>
                <w:szCs w:val="21"/>
              </w:rPr>
              <w:t>億円）</w:t>
            </w:r>
          </w:p>
          <w:p w:rsidR="00B90B5B" w:rsidRPr="008460C7" w:rsidRDefault="007040F5" w:rsidP="00680E43">
            <w:pPr>
              <w:ind w:firstLineChars="400" w:firstLine="840"/>
              <w:jc w:val="left"/>
              <w:rPr>
                <w:rFonts w:ascii="ＭＳ 明朝" w:hAnsi="ＭＳ 明朝"/>
                <w:color w:val="000000" w:themeColor="text1"/>
                <w:szCs w:val="21"/>
              </w:rPr>
            </w:pPr>
            <w:r w:rsidRPr="008460C7">
              <w:rPr>
                <w:rFonts w:ascii="ＭＳ 明朝" w:hAnsi="ＭＳ 明朝" w:hint="eastAsia"/>
                <w:color w:val="000000" w:themeColor="text1"/>
                <w:szCs w:val="21"/>
              </w:rPr>
              <w:t>工事費　約</w:t>
            </w:r>
            <w:r w:rsidR="00447DF1">
              <w:rPr>
                <w:rFonts w:ascii="ＭＳ 明朝" w:hAnsi="ＭＳ 明朝" w:hint="eastAsia"/>
                <w:color w:val="000000" w:themeColor="text1"/>
                <w:szCs w:val="21"/>
              </w:rPr>
              <w:t>25.6</w:t>
            </w:r>
            <w:r w:rsidRPr="008460C7">
              <w:rPr>
                <w:rFonts w:ascii="ＭＳ 明朝" w:hAnsi="ＭＳ 明朝" w:hint="eastAsia"/>
                <w:color w:val="000000" w:themeColor="text1"/>
                <w:szCs w:val="21"/>
              </w:rPr>
              <w:t>億円（約</w:t>
            </w:r>
            <w:r w:rsidR="00C727D2">
              <w:rPr>
                <w:rFonts w:ascii="ＭＳ 明朝" w:hAnsi="ＭＳ 明朝" w:hint="eastAsia"/>
                <w:color w:val="000000" w:themeColor="text1"/>
                <w:szCs w:val="21"/>
              </w:rPr>
              <w:t>58.5</w:t>
            </w:r>
            <w:r w:rsidR="00BF5F92">
              <w:rPr>
                <w:rFonts w:ascii="ＭＳ 明朝" w:hAnsi="ＭＳ 明朝" w:hint="eastAsia"/>
                <w:color w:val="000000" w:themeColor="text1"/>
                <w:szCs w:val="21"/>
              </w:rPr>
              <w:t xml:space="preserve">億円）　 </w:t>
            </w:r>
            <w:r w:rsidR="000E4FC0" w:rsidRPr="008460C7">
              <w:rPr>
                <w:rFonts w:ascii="ＭＳ 明朝" w:hAnsi="ＭＳ 明朝" w:hint="eastAsia"/>
                <w:color w:val="000000" w:themeColor="text1"/>
                <w:szCs w:val="21"/>
              </w:rPr>
              <w:t>撤去費　約</w:t>
            </w:r>
            <w:r w:rsidR="00BF5F92">
              <w:rPr>
                <w:rFonts w:ascii="ＭＳ 明朝" w:hAnsi="ＭＳ 明朝" w:hint="eastAsia"/>
                <w:color w:val="000000" w:themeColor="text1"/>
                <w:szCs w:val="21"/>
              </w:rPr>
              <w:t>1.9</w:t>
            </w:r>
            <w:r w:rsidR="00E347A9" w:rsidRPr="008460C7">
              <w:rPr>
                <w:rFonts w:ascii="ＭＳ 明朝" w:hAnsi="ＭＳ 明朝" w:hint="eastAsia"/>
                <w:color w:val="000000" w:themeColor="text1"/>
                <w:szCs w:val="21"/>
              </w:rPr>
              <w:t>億円</w:t>
            </w:r>
            <w:r w:rsidR="00C727D2">
              <w:rPr>
                <w:rFonts w:ascii="ＭＳ 明朝" w:hAnsi="ＭＳ 明朝" w:hint="eastAsia"/>
                <w:color w:val="000000" w:themeColor="text1"/>
                <w:szCs w:val="21"/>
              </w:rPr>
              <w:t xml:space="preserve"> </w:t>
            </w:r>
            <w:r w:rsidR="00E347A9" w:rsidRPr="008460C7">
              <w:rPr>
                <w:rFonts w:ascii="ＭＳ 明朝" w:hAnsi="ＭＳ 明朝" w:hint="eastAsia"/>
                <w:color w:val="000000" w:themeColor="text1"/>
                <w:szCs w:val="21"/>
              </w:rPr>
              <w:t>（約</w:t>
            </w:r>
            <w:r w:rsidR="00C727D2">
              <w:rPr>
                <w:rFonts w:ascii="ＭＳ 明朝" w:hAnsi="ＭＳ 明朝" w:hint="eastAsia"/>
                <w:color w:val="000000" w:themeColor="text1"/>
                <w:szCs w:val="21"/>
              </w:rPr>
              <w:t>1.9</w:t>
            </w:r>
            <w:r w:rsidR="00680E43" w:rsidRPr="008460C7">
              <w:rPr>
                <w:rFonts w:ascii="ＭＳ 明朝" w:hAnsi="ＭＳ 明朝" w:hint="eastAsia"/>
                <w:color w:val="000000" w:themeColor="text1"/>
                <w:szCs w:val="21"/>
              </w:rPr>
              <w:t>億円）</w:t>
            </w:r>
          </w:p>
          <w:p w:rsidR="00B90B5B" w:rsidRPr="008460C7" w:rsidRDefault="00680E43" w:rsidP="007040F5">
            <w:pPr>
              <w:rPr>
                <w:rFonts w:ascii="ＭＳ 明朝" w:hAnsi="ＭＳ 明朝"/>
                <w:color w:val="000000" w:themeColor="text1"/>
                <w:szCs w:val="21"/>
              </w:rPr>
            </w:pPr>
            <w:r w:rsidRPr="008460C7">
              <w:rPr>
                <w:rFonts w:ascii="ＭＳ 明朝" w:hAnsi="ＭＳ 明朝" w:hint="eastAsia"/>
                <w:color w:val="000000" w:themeColor="text1"/>
                <w:szCs w:val="21"/>
              </w:rPr>
              <w:t xml:space="preserve">　　　</w:t>
            </w:r>
            <w:r w:rsidR="00B90B5B" w:rsidRPr="008460C7">
              <w:rPr>
                <w:rFonts w:ascii="ＭＳ 明朝" w:hAnsi="ＭＳ 明朝" w:hint="eastAsia"/>
                <w:color w:val="000000" w:themeColor="text1"/>
                <w:szCs w:val="21"/>
              </w:rPr>
              <w:t xml:space="preserve">　　　</w:t>
            </w:r>
          </w:p>
        </w:tc>
      </w:tr>
      <w:tr w:rsidR="00B90B5B" w:rsidRPr="00B33DD2" w:rsidTr="00754479">
        <w:trPr>
          <w:cantSplit/>
          <w:trHeight w:val="2485"/>
        </w:trPr>
        <w:tc>
          <w:tcPr>
            <w:tcW w:w="2029" w:type="dxa"/>
            <w:shd w:val="clear" w:color="auto" w:fill="E6E6E6"/>
            <w:vAlign w:val="center"/>
          </w:tcPr>
          <w:p w:rsidR="00B90B5B" w:rsidRPr="00B33DD2" w:rsidRDefault="00B90B5B" w:rsidP="00896E30">
            <w:pPr>
              <w:jc w:val="center"/>
              <w:rPr>
                <w:rFonts w:ascii="ＭＳ 明朝" w:hAnsi="ＭＳ 明朝"/>
                <w:kern w:val="0"/>
                <w:szCs w:val="21"/>
              </w:rPr>
            </w:pPr>
            <w:r w:rsidRPr="00B33DD2">
              <w:rPr>
                <w:rFonts w:ascii="ＭＳ 明朝" w:hAnsi="ＭＳ 明朝" w:hint="eastAsia"/>
                <w:kern w:val="0"/>
                <w:szCs w:val="21"/>
              </w:rPr>
              <w:t>事業費の</w:t>
            </w:r>
            <w:r w:rsidR="00896E30" w:rsidRPr="00B33DD2">
              <w:rPr>
                <w:rFonts w:ascii="ＭＳ 明朝" w:hAnsi="ＭＳ 明朝" w:hint="eastAsia"/>
                <w:kern w:val="0"/>
                <w:szCs w:val="21"/>
              </w:rPr>
              <w:t>変更理由</w:t>
            </w:r>
          </w:p>
        </w:tc>
        <w:tc>
          <w:tcPr>
            <w:tcW w:w="8718" w:type="dxa"/>
            <w:tcBorders>
              <w:top w:val="single" w:sz="4" w:space="0" w:color="auto"/>
              <w:bottom w:val="single" w:sz="4" w:space="0" w:color="auto"/>
            </w:tcBorders>
          </w:tcPr>
          <w:p w:rsidR="0068664C" w:rsidRPr="00B33DD2" w:rsidRDefault="0068664C" w:rsidP="001465FE">
            <w:pPr>
              <w:jc w:val="left"/>
              <w:rPr>
                <w:rFonts w:ascii="ＭＳ 明朝" w:hAnsi="ＭＳ 明朝"/>
                <w:color w:val="000000" w:themeColor="text1"/>
                <w:szCs w:val="21"/>
              </w:rPr>
            </w:pPr>
          </w:p>
          <w:p w:rsidR="001465FE" w:rsidRPr="00B33DD2" w:rsidRDefault="001465FE" w:rsidP="001465FE">
            <w:pPr>
              <w:jc w:val="left"/>
              <w:rPr>
                <w:rFonts w:ascii="ＭＳ 明朝" w:hAnsi="ＭＳ 明朝"/>
                <w:color w:val="000000" w:themeColor="text1"/>
                <w:szCs w:val="21"/>
              </w:rPr>
            </w:pPr>
            <w:r w:rsidRPr="00B33DD2">
              <w:rPr>
                <w:rFonts w:ascii="ＭＳ 明朝" w:hAnsi="ＭＳ 明朝" w:hint="eastAsia"/>
                <w:color w:val="000000" w:themeColor="text1"/>
                <w:szCs w:val="21"/>
              </w:rPr>
              <w:t>【事業費変動要因の状況】</w:t>
            </w:r>
          </w:p>
          <w:p w:rsidR="00E347A9" w:rsidRPr="00B33DD2" w:rsidRDefault="005314D4" w:rsidP="00E347A9">
            <w:pPr>
              <w:rPr>
                <w:rFonts w:ascii="ＭＳ 明朝" w:hAnsi="ＭＳ 明朝"/>
                <w:color w:val="000000" w:themeColor="text1"/>
                <w:szCs w:val="21"/>
              </w:rPr>
            </w:pPr>
            <w:r w:rsidRPr="00B33DD2">
              <w:rPr>
                <w:rFonts w:ascii="ＭＳ 明朝" w:hAnsi="ＭＳ 明朝" w:hint="eastAsia"/>
                <w:color w:val="000000" w:themeColor="text1"/>
                <w:szCs w:val="21"/>
              </w:rPr>
              <w:t>○第４</w:t>
            </w:r>
            <w:r w:rsidR="00E347A9" w:rsidRPr="00B33DD2">
              <w:rPr>
                <w:rFonts w:ascii="ＭＳ 明朝" w:hAnsi="ＭＳ 明朝" w:hint="eastAsia"/>
                <w:color w:val="000000" w:themeColor="text1"/>
                <w:szCs w:val="21"/>
              </w:rPr>
              <w:t>期</w:t>
            </w:r>
            <w:r w:rsidRPr="00B33DD2">
              <w:rPr>
                <w:rFonts w:ascii="ＭＳ 明朝" w:hAnsi="ＭＳ 明朝" w:hint="eastAsia"/>
                <w:color w:val="000000" w:themeColor="text1"/>
                <w:szCs w:val="21"/>
              </w:rPr>
              <w:t>、第５期</w:t>
            </w:r>
            <w:r w:rsidR="0009390F">
              <w:rPr>
                <w:rFonts w:ascii="ＭＳ 明朝" w:hAnsi="ＭＳ 明朝" w:hint="eastAsia"/>
                <w:color w:val="000000" w:themeColor="text1"/>
                <w:szCs w:val="21"/>
              </w:rPr>
              <w:t>の住棟の建設工事</w:t>
            </w:r>
            <w:r w:rsidR="00E347A9" w:rsidRPr="00B33DD2">
              <w:rPr>
                <w:rFonts w:ascii="ＭＳ 明朝" w:hAnsi="ＭＳ 明朝" w:hint="eastAsia"/>
                <w:color w:val="000000" w:themeColor="text1"/>
                <w:szCs w:val="21"/>
              </w:rPr>
              <w:t>を中止すること等による事業費の減額（約</w:t>
            </w:r>
            <w:r w:rsidR="00447DF1" w:rsidRPr="00B33DD2">
              <w:rPr>
                <w:rFonts w:ascii="ＭＳ 明朝" w:hAnsi="ＭＳ 明朝" w:hint="eastAsia"/>
                <w:color w:val="000000" w:themeColor="text1"/>
                <w:szCs w:val="21"/>
              </w:rPr>
              <w:t>37.3</w:t>
            </w:r>
            <w:r w:rsidR="00E347A9" w:rsidRPr="00B33DD2">
              <w:rPr>
                <w:rFonts w:ascii="ＭＳ 明朝" w:hAnsi="ＭＳ 明朝" w:hint="eastAsia"/>
                <w:color w:val="000000" w:themeColor="text1"/>
                <w:szCs w:val="21"/>
              </w:rPr>
              <w:t>億円）。</w:t>
            </w:r>
          </w:p>
          <w:p w:rsidR="00E347A9" w:rsidRPr="00B33DD2" w:rsidRDefault="00E347A9" w:rsidP="00E347A9">
            <w:pPr>
              <w:jc w:val="left"/>
              <w:rPr>
                <w:rFonts w:ascii="ＭＳ 明朝" w:hAnsi="ＭＳ 明朝"/>
                <w:color w:val="000000" w:themeColor="text1"/>
                <w:szCs w:val="21"/>
              </w:rPr>
            </w:pPr>
            <w:r w:rsidRPr="00B33DD2">
              <w:rPr>
                <w:rFonts w:ascii="ＭＳ 明朝" w:hAnsi="ＭＳ 明朝" w:hint="eastAsia"/>
                <w:color w:val="000000" w:themeColor="text1"/>
                <w:szCs w:val="21"/>
              </w:rPr>
              <w:t>「大阪府営住宅ストック総合活用計画」の建替事業の方針を、「建設戸数はすでに建替事業に着手している団地も</w:t>
            </w:r>
            <w:r w:rsidR="00030C2A" w:rsidRPr="00B33DD2">
              <w:rPr>
                <w:rFonts w:ascii="ＭＳ 明朝" w:hAnsi="ＭＳ 明朝" w:hint="eastAsia"/>
                <w:color w:val="000000" w:themeColor="text1"/>
                <w:szCs w:val="21"/>
              </w:rPr>
              <w:t>含</w:t>
            </w:r>
            <w:r w:rsidR="0068664C" w:rsidRPr="00B33DD2">
              <w:rPr>
                <w:rFonts w:ascii="ＭＳ 明朝" w:hAnsi="ＭＳ 明朝" w:hint="eastAsia"/>
                <w:color w:val="000000" w:themeColor="text1"/>
                <w:szCs w:val="21"/>
              </w:rPr>
              <w:t>めて、入居者の居住の安定を確保する上で必要な戸数を基本」としており、</w:t>
            </w:r>
            <w:r w:rsidRPr="00B33DD2">
              <w:rPr>
                <w:rFonts w:ascii="ＭＳ 明朝" w:hAnsi="ＭＳ 明朝" w:hint="eastAsia"/>
                <w:color w:val="000000" w:themeColor="text1"/>
                <w:szCs w:val="21"/>
              </w:rPr>
              <w:t>第</w:t>
            </w:r>
            <w:r w:rsidR="005314D4" w:rsidRPr="00B33DD2">
              <w:rPr>
                <w:rFonts w:ascii="ＭＳ 明朝" w:hAnsi="ＭＳ 明朝" w:hint="eastAsia"/>
                <w:color w:val="000000" w:themeColor="text1"/>
                <w:szCs w:val="21"/>
              </w:rPr>
              <w:t>３</w:t>
            </w:r>
            <w:r w:rsidR="0068664C" w:rsidRPr="00B33DD2">
              <w:rPr>
                <w:rFonts w:ascii="ＭＳ 明朝" w:hAnsi="ＭＳ 明朝" w:hint="eastAsia"/>
                <w:color w:val="000000" w:themeColor="text1"/>
                <w:szCs w:val="21"/>
              </w:rPr>
              <w:t>期建替事業により、</w:t>
            </w:r>
            <w:r w:rsidRPr="00B33DD2">
              <w:rPr>
                <w:rFonts w:ascii="ＭＳ 明朝" w:hAnsi="ＭＳ 明朝" w:hint="eastAsia"/>
                <w:color w:val="000000" w:themeColor="text1"/>
                <w:szCs w:val="21"/>
              </w:rPr>
              <w:t>従前入居者は建替</w:t>
            </w:r>
            <w:r w:rsidR="00030C2A" w:rsidRPr="00B33DD2">
              <w:rPr>
                <w:rFonts w:ascii="ＭＳ 明朝" w:hAnsi="ＭＳ 明朝" w:hint="eastAsia"/>
                <w:color w:val="000000" w:themeColor="text1"/>
                <w:szCs w:val="21"/>
              </w:rPr>
              <w:t>住棟に全て入居できている</w:t>
            </w:r>
            <w:r w:rsidRPr="00B33DD2">
              <w:rPr>
                <w:rFonts w:ascii="ＭＳ 明朝" w:hAnsi="ＭＳ 明朝" w:hint="eastAsia"/>
                <w:color w:val="000000" w:themeColor="text1"/>
                <w:szCs w:val="21"/>
              </w:rPr>
              <w:t>ため、事業計画を変更（縮小）し、第</w:t>
            </w:r>
            <w:r w:rsidR="005314D4" w:rsidRPr="00B33DD2">
              <w:rPr>
                <w:rFonts w:ascii="ＭＳ 明朝" w:hAnsi="ＭＳ 明朝" w:hint="eastAsia"/>
                <w:color w:val="000000" w:themeColor="text1"/>
                <w:szCs w:val="21"/>
              </w:rPr>
              <w:t>４</w:t>
            </w:r>
            <w:r w:rsidRPr="00B33DD2">
              <w:rPr>
                <w:rFonts w:ascii="ＭＳ 明朝" w:hAnsi="ＭＳ 明朝" w:hint="eastAsia"/>
                <w:color w:val="000000" w:themeColor="text1"/>
                <w:szCs w:val="21"/>
              </w:rPr>
              <w:t>期</w:t>
            </w:r>
            <w:r w:rsidR="005314D4" w:rsidRPr="00B33DD2">
              <w:rPr>
                <w:rFonts w:ascii="ＭＳ 明朝" w:hAnsi="ＭＳ 明朝" w:hint="eastAsia"/>
                <w:color w:val="000000" w:themeColor="text1"/>
                <w:szCs w:val="21"/>
              </w:rPr>
              <w:t>、第５期</w:t>
            </w:r>
            <w:r w:rsidR="00A63514" w:rsidRPr="00B33DD2">
              <w:rPr>
                <w:rFonts w:ascii="ＭＳ 明朝" w:hAnsi="ＭＳ 明朝" w:hint="eastAsia"/>
                <w:color w:val="000000" w:themeColor="text1"/>
                <w:szCs w:val="21"/>
              </w:rPr>
              <w:t>の住棟の建設工事</w:t>
            </w:r>
            <w:r w:rsidRPr="00B33DD2">
              <w:rPr>
                <w:rFonts w:ascii="ＭＳ 明朝" w:hAnsi="ＭＳ 明朝" w:hint="eastAsia"/>
                <w:color w:val="000000" w:themeColor="text1"/>
                <w:szCs w:val="21"/>
              </w:rPr>
              <w:t>を中止する。</w:t>
            </w:r>
          </w:p>
          <w:p w:rsidR="009E6877" w:rsidRPr="00B33DD2" w:rsidRDefault="009E6877" w:rsidP="00C23874">
            <w:pPr>
              <w:jc w:val="left"/>
              <w:rPr>
                <w:rFonts w:ascii="ＭＳ 明朝" w:hAnsi="ＭＳ 明朝"/>
                <w:color w:val="000000" w:themeColor="text1"/>
                <w:szCs w:val="21"/>
              </w:rPr>
            </w:pPr>
          </w:p>
          <w:p w:rsidR="00C23874" w:rsidRPr="00B33DD2" w:rsidRDefault="00C23874" w:rsidP="00C23874">
            <w:pPr>
              <w:jc w:val="left"/>
              <w:rPr>
                <w:rFonts w:ascii="ＭＳ 明朝" w:hAnsi="ＭＳ 明朝"/>
                <w:color w:val="000000" w:themeColor="text1"/>
                <w:szCs w:val="21"/>
              </w:rPr>
            </w:pPr>
          </w:p>
          <w:p w:rsidR="00C23874" w:rsidRPr="00B33DD2" w:rsidRDefault="00C23874" w:rsidP="00C23874">
            <w:pPr>
              <w:jc w:val="left"/>
              <w:rPr>
                <w:rFonts w:ascii="ＭＳ 明朝" w:hAnsi="ＭＳ 明朝"/>
                <w:color w:val="000000" w:themeColor="text1"/>
                <w:szCs w:val="21"/>
              </w:rPr>
            </w:pPr>
          </w:p>
          <w:p w:rsidR="00C23874" w:rsidRPr="00B33DD2" w:rsidRDefault="00C23874" w:rsidP="00C23874">
            <w:pPr>
              <w:jc w:val="left"/>
              <w:rPr>
                <w:rFonts w:ascii="ＭＳ 明朝" w:hAnsi="ＭＳ 明朝"/>
                <w:color w:val="000000" w:themeColor="text1"/>
                <w:szCs w:val="21"/>
              </w:rPr>
            </w:pPr>
          </w:p>
          <w:p w:rsidR="005314D4" w:rsidRPr="00B33DD2" w:rsidRDefault="005314D4" w:rsidP="00C23874">
            <w:pPr>
              <w:jc w:val="left"/>
              <w:rPr>
                <w:rFonts w:ascii="ＭＳ 明朝" w:hAnsi="ＭＳ 明朝"/>
                <w:color w:val="000000" w:themeColor="text1"/>
                <w:szCs w:val="21"/>
              </w:rPr>
            </w:pPr>
          </w:p>
          <w:p w:rsidR="005314D4" w:rsidRPr="00B33DD2" w:rsidRDefault="005314D4" w:rsidP="00C23874">
            <w:pPr>
              <w:jc w:val="left"/>
              <w:rPr>
                <w:rFonts w:ascii="ＭＳ 明朝" w:hAnsi="ＭＳ 明朝"/>
                <w:color w:val="000000" w:themeColor="text1"/>
                <w:szCs w:val="21"/>
              </w:rPr>
            </w:pPr>
          </w:p>
          <w:p w:rsidR="00C23874" w:rsidRPr="00B33DD2" w:rsidRDefault="00C23874" w:rsidP="00C23874">
            <w:pPr>
              <w:jc w:val="left"/>
              <w:rPr>
                <w:rFonts w:ascii="ＭＳ 明朝" w:hAnsi="ＭＳ 明朝"/>
                <w:color w:val="000000" w:themeColor="text1"/>
                <w:szCs w:val="21"/>
              </w:rPr>
            </w:pPr>
          </w:p>
          <w:p w:rsidR="00C23874" w:rsidRPr="00B33DD2" w:rsidRDefault="00C23874" w:rsidP="00C23874">
            <w:pPr>
              <w:jc w:val="left"/>
              <w:rPr>
                <w:rFonts w:ascii="ＭＳ 明朝" w:hAnsi="ＭＳ 明朝"/>
                <w:color w:val="000000" w:themeColor="text1"/>
                <w:szCs w:val="21"/>
              </w:rPr>
            </w:pPr>
          </w:p>
        </w:tc>
      </w:tr>
      <w:tr w:rsidR="00754479" w:rsidRPr="00B33DD2" w:rsidTr="00754479">
        <w:trPr>
          <w:cantSplit/>
          <w:trHeight w:val="389"/>
        </w:trPr>
        <w:tc>
          <w:tcPr>
            <w:tcW w:w="2029" w:type="dxa"/>
            <w:shd w:val="clear" w:color="auto" w:fill="E6E6E6"/>
            <w:vAlign w:val="center"/>
          </w:tcPr>
          <w:p w:rsidR="00754479" w:rsidRPr="00B33DD2" w:rsidRDefault="00754479" w:rsidP="00896E30">
            <w:pPr>
              <w:jc w:val="center"/>
              <w:rPr>
                <w:rFonts w:ascii="ＭＳ 明朝" w:hAnsi="ＭＳ 明朝"/>
                <w:kern w:val="0"/>
                <w:szCs w:val="21"/>
              </w:rPr>
            </w:pPr>
            <w:r w:rsidRPr="00B33DD2">
              <w:rPr>
                <w:rFonts w:ascii="ＭＳ 明朝" w:hAnsi="ＭＳ 明朝" w:hint="eastAsia"/>
                <w:kern w:val="0"/>
                <w:szCs w:val="21"/>
              </w:rPr>
              <w:t>維持管理費</w:t>
            </w:r>
          </w:p>
        </w:tc>
        <w:tc>
          <w:tcPr>
            <w:tcW w:w="8718" w:type="dxa"/>
            <w:tcBorders>
              <w:top w:val="single" w:sz="4" w:space="0" w:color="auto"/>
            </w:tcBorders>
          </w:tcPr>
          <w:p w:rsidR="002C44FE" w:rsidRPr="00B33DD2" w:rsidRDefault="004848C3" w:rsidP="00754479">
            <w:pPr>
              <w:jc w:val="left"/>
              <w:rPr>
                <w:rFonts w:ascii="ＭＳ 明朝" w:hAnsi="ＭＳ 明朝"/>
                <w:color w:val="000000"/>
                <w:szCs w:val="21"/>
              </w:rPr>
            </w:pPr>
            <w:r w:rsidRPr="00B33DD2">
              <w:rPr>
                <w:rFonts w:ascii="ＭＳ 明朝" w:hAnsi="ＭＳ 明朝" w:hint="eastAsia"/>
                <w:color w:val="000000"/>
                <w:szCs w:val="21"/>
              </w:rPr>
              <w:t>80</w:t>
            </w:r>
            <w:r w:rsidR="00C23874" w:rsidRPr="00B33DD2">
              <w:rPr>
                <w:rFonts w:ascii="ＭＳ 明朝" w:hAnsi="ＭＳ 明朝" w:hint="eastAsia"/>
                <w:color w:val="000000"/>
                <w:szCs w:val="21"/>
              </w:rPr>
              <w:t>千円／戸・年（</w:t>
            </w:r>
            <w:r w:rsidRPr="00B33DD2">
              <w:rPr>
                <w:rFonts w:ascii="ＭＳ 明朝" w:hAnsi="ＭＳ 明朝" w:hint="eastAsia"/>
                <w:color w:val="000000"/>
                <w:szCs w:val="21"/>
              </w:rPr>
              <w:t>H24</w:t>
            </w:r>
            <w:r w:rsidR="00C23874" w:rsidRPr="00B33DD2">
              <w:rPr>
                <w:rFonts w:ascii="ＭＳ 明朝" w:hAnsi="ＭＳ 明朝" w:hint="eastAsia"/>
                <w:color w:val="000000"/>
                <w:szCs w:val="21"/>
              </w:rPr>
              <w:t>維持管理費実績より想定）</w:t>
            </w:r>
          </w:p>
        </w:tc>
      </w:tr>
    </w:tbl>
    <w:p w:rsidR="009D42C2" w:rsidRPr="00B33DD2" w:rsidRDefault="009D42C2" w:rsidP="00B90B5B">
      <w:pPr>
        <w:rPr>
          <w:szCs w:val="21"/>
        </w:rPr>
      </w:pPr>
    </w:p>
    <w:p w:rsidR="00B90B5B" w:rsidRPr="00B33DD2" w:rsidRDefault="00B90B5B" w:rsidP="00B90B5B">
      <w:pPr>
        <w:rPr>
          <w:rFonts w:ascii="ＭＳ ゴシック" w:eastAsia="ＭＳ ゴシック" w:hAnsi="ＭＳ ゴシック"/>
          <w:szCs w:val="21"/>
        </w:rPr>
      </w:pPr>
      <w:r w:rsidRPr="00B33DD2">
        <w:rPr>
          <w:rFonts w:ascii="ＭＳ ゴシック" w:eastAsia="ＭＳ ゴシック" w:hAnsi="ＭＳ ゴシック" w:hint="eastAsia"/>
          <w:szCs w:val="21"/>
        </w:rPr>
        <w:lastRenderedPageBreak/>
        <w:t>２事業の必要性等</w:t>
      </w:r>
      <w:r w:rsidR="00A00967" w:rsidRPr="00B33DD2">
        <w:rPr>
          <w:rFonts w:ascii="ＭＳ ゴシック" w:eastAsia="ＭＳ ゴシック" w:hAnsi="ＭＳ ゴシック" w:hint="eastAsia"/>
          <w:szCs w:val="21"/>
        </w:rPr>
        <w:t>に関する視点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721"/>
        <w:gridCol w:w="2822"/>
        <w:gridCol w:w="2962"/>
      </w:tblGrid>
      <w:tr w:rsidR="00A00967" w:rsidRPr="00B33DD2" w:rsidTr="00A34602">
        <w:trPr>
          <w:cantSplit/>
          <w:trHeight w:val="330"/>
        </w:trPr>
        <w:tc>
          <w:tcPr>
            <w:tcW w:w="2127" w:type="dxa"/>
            <w:tcBorders>
              <w:bottom w:val="single" w:sz="4" w:space="0" w:color="auto"/>
            </w:tcBorders>
            <w:shd w:val="clear" w:color="auto" w:fill="E6E6E6"/>
            <w:vAlign w:val="center"/>
          </w:tcPr>
          <w:p w:rsidR="00A00967" w:rsidRPr="00B33DD2" w:rsidRDefault="00A00967" w:rsidP="00A90C04">
            <w:pPr>
              <w:jc w:val="center"/>
              <w:rPr>
                <w:rFonts w:ascii="ＭＳ 明朝" w:hAnsi="ＭＳ 明朝"/>
                <w:szCs w:val="21"/>
              </w:rPr>
            </w:pPr>
          </w:p>
        </w:tc>
        <w:tc>
          <w:tcPr>
            <w:tcW w:w="2721" w:type="dxa"/>
            <w:tcBorders>
              <w:bottom w:val="single" w:sz="4" w:space="0" w:color="auto"/>
              <w:right w:val="dashSmallGap" w:sz="4" w:space="0" w:color="auto"/>
            </w:tcBorders>
            <w:shd w:val="clear" w:color="auto" w:fill="E6E6E6"/>
          </w:tcPr>
          <w:p w:rsidR="00A00967" w:rsidRPr="00B33DD2" w:rsidRDefault="00A00967" w:rsidP="00A00967">
            <w:pPr>
              <w:jc w:val="center"/>
              <w:rPr>
                <w:rFonts w:ascii="ＭＳ 明朝" w:hAnsi="ＭＳ 明朝"/>
                <w:szCs w:val="21"/>
              </w:rPr>
            </w:pPr>
            <w:r w:rsidRPr="00B33DD2">
              <w:rPr>
                <w:rFonts w:ascii="ＭＳ 明朝" w:hAnsi="ＭＳ 明朝" w:hint="eastAsia"/>
                <w:szCs w:val="21"/>
              </w:rPr>
              <w:t>【事前評価時点</w:t>
            </w:r>
            <w:r w:rsidR="008E53DE" w:rsidRPr="00B33DD2">
              <w:rPr>
                <w:rFonts w:ascii="ＭＳ 明朝" w:hAnsi="ＭＳ 明朝" w:hint="eastAsia"/>
                <w:szCs w:val="21"/>
              </w:rPr>
              <w:t>H</w:t>
            </w:r>
            <w:r w:rsidR="00C23874" w:rsidRPr="00B33DD2">
              <w:rPr>
                <w:rFonts w:ascii="ＭＳ 明朝" w:hAnsi="ＭＳ 明朝" w:hint="eastAsia"/>
                <w:szCs w:val="21"/>
              </w:rPr>
              <w:t>15</w:t>
            </w:r>
            <w:r w:rsidRPr="00B33DD2">
              <w:rPr>
                <w:rFonts w:ascii="ＭＳ 明朝" w:hAnsi="ＭＳ 明朝" w:hint="eastAsia"/>
                <w:szCs w:val="21"/>
              </w:rPr>
              <w:t>】</w:t>
            </w:r>
          </w:p>
        </w:tc>
        <w:tc>
          <w:tcPr>
            <w:tcW w:w="2822" w:type="dxa"/>
            <w:tcBorders>
              <w:left w:val="dashSmallGap" w:sz="4" w:space="0" w:color="auto"/>
              <w:bottom w:val="single" w:sz="4" w:space="0" w:color="auto"/>
            </w:tcBorders>
            <w:shd w:val="clear" w:color="auto" w:fill="E6E6E6"/>
          </w:tcPr>
          <w:p w:rsidR="00A00967" w:rsidRPr="00B33DD2" w:rsidRDefault="00A00967" w:rsidP="00A00967">
            <w:pPr>
              <w:jc w:val="center"/>
              <w:rPr>
                <w:rFonts w:ascii="ＭＳ 明朝" w:hAnsi="ＭＳ 明朝"/>
                <w:szCs w:val="21"/>
              </w:rPr>
            </w:pPr>
            <w:r w:rsidRPr="00B33DD2">
              <w:rPr>
                <w:rFonts w:ascii="ＭＳ 明朝" w:hAnsi="ＭＳ 明朝" w:hint="eastAsia"/>
                <w:szCs w:val="21"/>
              </w:rPr>
              <w:t>【再評価時点</w:t>
            </w:r>
            <w:r w:rsidR="008E53DE" w:rsidRPr="00B33DD2">
              <w:rPr>
                <w:rFonts w:ascii="ＭＳ 明朝" w:hAnsi="ＭＳ 明朝" w:hint="eastAsia"/>
                <w:szCs w:val="21"/>
              </w:rPr>
              <w:t>H</w:t>
            </w:r>
            <w:r w:rsidR="00C23874" w:rsidRPr="00B33DD2">
              <w:rPr>
                <w:rFonts w:ascii="ＭＳ 明朝" w:hAnsi="ＭＳ 明朝" w:hint="eastAsia"/>
                <w:szCs w:val="21"/>
              </w:rPr>
              <w:t>25</w:t>
            </w:r>
            <w:r w:rsidRPr="00B33DD2">
              <w:rPr>
                <w:rFonts w:ascii="ＭＳ 明朝" w:hAnsi="ＭＳ 明朝" w:hint="eastAsia"/>
                <w:szCs w:val="21"/>
              </w:rPr>
              <w:t>】</w:t>
            </w:r>
          </w:p>
        </w:tc>
        <w:tc>
          <w:tcPr>
            <w:tcW w:w="2962" w:type="dxa"/>
            <w:tcBorders>
              <w:left w:val="dashSmallGap" w:sz="4" w:space="0" w:color="auto"/>
              <w:bottom w:val="single" w:sz="4" w:space="0" w:color="auto"/>
            </w:tcBorders>
            <w:shd w:val="clear" w:color="auto" w:fill="E6E6E6"/>
          </w:tcPr>
          <w:p w:rsidR="00A00967" w:rsidRPr="00B33DD2" w:rsidRDefault="00A00967" w:rsidP="00A00967">
            <w:pPr>
              <w:jc w:val="center"/>
              <w:rPr>
                <w:rFonts w:ascii="ＭＳ 明朝" w:hAnsi="ＭＳ 明朝"/>
                <w:szCs w:val="21"/>
              </w:rPr>
            </w:pPr>
            <w:r w:rsidRPr="00B33DD2">
              <w:rPr>
                <w:rFonts w:ascii="ＭＳ 明朝" w:hAnsi="ＭＳ 明朝" w:hint="eastAsia"/>
                <w:szCs w:val="21"/>
              </w:rPr>
              <w:t>【</w:t>
            </w:r>
            <w:r w:rsidR="00237B53" w:rsidRPr="00B33DD2">
              <w:rPr>
                <w:rFonts w:ascii="ＭＳ 明朝" w:hAnsi="ＭＳ 明朝" w:hint="eastAsia"/>
                <w:szCs w:val="21"/>
              </w:rPr>
              <w:t>変動要因の</w:t>
            </w:r>
            <w:r w:rsidRPr="00B33DD2">
              <w:rPr>
                <w:rFonts w:ascii="ＭＳ 明朝" w:hAnsi="ＭＳ 明朝" w:hint="eastAsia"/>
                <w:szCs w:val="21"/>
              </w:rPr>
              <w:t>分析】</w:t>
            </w:r>
          </w:p>
        </w:tc>
      </w:tr>
      <w:tr w:rsidR="00701A04" w:rsidRPr="00B33DD2" w:rsidTr="00A34602">
        <w:trPr>
          <w:cantSplit/>
          <w:trHeight w:val="2498"/>
        </w:trPr>
        <w:tc>
          <w:tcPr>
            <w:tcW w:w="2127" w:type="dxa"/>
            <w:tcBorders>
              <w:top w:val="single" w:sz="4" w:space="0" w:color="auto"/>
              <w:bottom w:val="dashSmallGap" w:sz="4" w:space="0" w:color="auto"/>
            </w:tcBorders>
            <w:shd w:val="clear" w:color="auto" w:fill="E6E6E6"/>
            <w:vAlign w:val="center"/>
          </w:tcPr>
          <w:p w:rsidR="00680E43" w:rsidRPr="00B33DD2" w:rsidRDefault="00680E43" w:rsidP="00680E43">
            <w:pPr>
              <w:jc w:val="center"/>
              <w:rPr>
                <w:rFonts w:ascii="ＭＳ 明朝" w:hAnsi="ＭＳ 明朝"/>
                <w:szCs w:val="21"/>
              </w:rPr>
            </w:pPr>
            <w:r w:rsidRPr="00B33DD2">
              <w:rPr>
                <w:rFonts w:ascii="ＭＳ 明朝" w:hAnsi="ＭＳ 明朝" w:hint="eastAsia"/>
                <w:szCs w:val="21"/>
              </w:rPr>
              <w:t>事業を巡る社会</w:t>
            </w:r>
          </w:p>
          <w:p w:rsidR="00701A04" w:rsidRPr="00B33DD2" w:rsidRDefault="00680E43" w:rsidP="00680E43">
            <w:pPr>
              <w:jc w:val="center"/>
              <w:rPr>
                <w:rFonts w:ascii="ＭＳ 明朝" w:hAnsi="ＭＳ 明朝"/>
                <w:szCs w:val="21"/>
              </w:rPr>
            </w:pPr>
            <w:r w:rsidRPr="00B33DD2">
              <w:rPr>
                <w:rFonts w:ascii="ＭＳ 明朝" w:hAnsi="ＭＳ 明朝" w:hint="eastAsia"/>
                <w:szCs w:val="21"/>
              </w:rPr>
              <w:t>経済情勢等の変化</w:t>
            </w:r>
          </w:p>
        </w:tc>
        <w:tc>
          <w:tcPr>
            <w:tcW w:w="2721" w:type="dxa"/>
            <w:tcBorders>
              <w:top w:val="single" w:sz="4" w:space="0" w:color="auto"/>
              <w:bottom w:val="dashSmallGap" w:sz="4" w:space="0" w:color="auto"/>
              <w:right w:val="dashSmallGap" w:sz="4" w:space="0" w:color="auto"/>
            </w:tcBorders>
          </w:tcPr>
          <w:p w:rsidR="00701A04" w:rsidRPr="00B33DD2" w:rsidRDefault="0083344B" w:rsidP="00FD0762">
            <w:pPr>
              <w:spacing w:line="320" w:lineRule="exact"/>
              <w:ind w:left="210" w:hangingChars="100" w:hanging="210"/>
              <w:rPr>
                <w:rFonts w:ascii="ＭＳ 明朝" w:hAnsi="ＭＳ 明朝"/>
                <w:szCs w:val="21"/>
              </w:rPr>
            </w:pPr>
            <w:r w:rsidRPr="00B33DD2">
              <w:rPr>
                <w:rFonts w:ascii="ＭＳ 明朝" w:hAnsi="ＭＳ 明朝" w:hint="eastAsia"/>
                <w:szCs w:val="21"/>
              </w:rPr>
              <w:t>【居住水準の向上】</w:t>
            </w:r>
          </w:p>
          <w:p w:rsidR="005314D4" w:rsidRPr="00B33DD2" w:rsidRDefault="005314D4" w:rsidP="005314D4">
            <w:pPr>
              <w:spacing w:line="320" w:lineRule="exact"/>
              <w:ind w:leftChars="-100" w:hangingChars="100" w:hanging="210"/>
              <w:rPr>
                <w:rFonts w:ascii="ＭＳ 明朝" w:hAnsi="ＭＳ 明朝"/>
                <w:szCs w:val="21"/>
              </w:rPr>
            </w:pPr>
            <w:r w:rsidRPr="00B33DD2">
              <w:rPr>
                <w:rFonts w:ascii="ＭＳ 明朝" w:hAnsi="ＭＳ 明朝" w:hint="eastAsia"/>
                <w:szCs w:val="21"/>
              </w:rPr>
              <w:t xml:space="preserve">　本住宅は、屋外のバリアフリー化は出来ているが、住戸内のバリアフリー化ができていない。また、全ての住棟において、EVが設置されておらず、階段による昇降のため、高齢化対応ができていない。現在約54％が65歳以上の高齢者を含む世帯であり、今後一層の高齢化の進展が予想されるため、早急な対応が必要となっている。</w:t>
            </w:r>
          </w:p>
          <w:p w:rsidR="005314D4" w:rsidRPr="00B33DD2" w:rsidRDefault="005314D4" w:rsidP="005314D4">
            <w:pPr>
              <w:spacing w:line="320" w:lineRule="exact"/>
              <w:ind w:leftChars="-100" w:hangingChars="100" w:hanging="210"/>
              <w:rPr>
                <w:rFonts w:ascii="ＭＳ 明朝" w:hAnsi="ＭＳ 明朝"/>
                <w:szCs w:val="21"/>
              </w:rPr>
            </w:pPr>
            <w:r w:rsidRPr="00B33DD2">
              <w:rPr>
                <w:rFonts w:ascii="ＭＳ 明朝" w:hAnsi="ＭＳ 明朝" w:hint="eastAsia"/>
                <w:szCs w:val="21"/>
              </w:rPr>
              <w:t xml:space="preserve">　また本住宅は、昭和27～30年度に建設され、設備等の老朽化が著しく、半数以上の住戸において、浴室が設けられておらず、最低居住水準を満たしていない。</w:t>
            </w:r>
          </w:p>
          <w:p w:rsidR="00A34602" w:rsidRPr="00B33DD2" w:rsidRDefault="00A34602" w:rsidP="005314D4">
            <w:pPr>
              <w:spacing w:line="320" w:lineRule="exact"/>
              <w:ind w:leftChars="-100" w:hangingChars="100" w:hanging="210"/>
              <w:rPr>
                <w:rFonts w:ascii="ＭＳ 明朝" w:hAnsi="ＭＳ 明朝"/>
                <w:szCs w:val="21"/>
              </w:rPr>
            </w:pPr>
          </w:p>
          <w:p w:rsidR="0083344B" w:rsidRPr="00B33DD2" w:rsidRDefault="0083344B" w:rsidP="00FD0762">
            <w:pPr>
              <w:spacing w:line="320" w:lineRule="exact"/>
              <w:ind w:left="210" w:hangingChars="100" w:hanging="210"/>
              <w:rPr>
                <w:rFonts w:ascii="ＭＳ 明朝" w:hAnsi="ＭＳ 明朝"/>
                <w:szCs w:val="21"/>
              </w:rPr>
            </w:pPr>
            <w:r w:rsidRPr="00B33DD2">
              <w:rPr>
                <w:rFonts w:ascii="ＭＳ 明朝" w:hAnsi="ＭＳ 明朝" w:hint="eastAsia"/>
                <w:szCs w:val="21"/>
              </w:rPr>
              <w:t>【コスト縮減】</w:t>
            </w:r>
          </w:p>
          <w:p w:rsidR="0083344B" w:rsidRPr="00B33DD2" w:rsidRDefault="005314D4" w:rsidP="005314D4">
            <w:pPr>
              <w:spacing w:line="320" w:lineRule="exact"/>
              <w:ind w:left="2" w:hanging="2"/>
              <w:rPr>
                <w:rFonts w:ascii="ＭＳ 明朝" w:hAnsi="ＭＳ 明朝"/>
                <w:szCs w:val="21"/>
              </w:rPr>
            </w:pPr>
            <w:r w:rsidRPr="00B33DD2">
              <w:rPr>
                <w:rFonts w:ascii="ＭＳ 明朝" w:hAnsi="ＭＳ 明朝" w:hint="eastAsia"/>
                <w:szCs w:val="21"/>
              </w:rPr>
              <w:t>府営住宅建設事業として平成８年度比約13％の建設コストの縮減を行っており（物価下落を含めると約20％の減）、また大阪府としても財政緊迫の状況下であることから、今後も継続してコスト縮減に努める。</w:t>
            </w:r>
          </w:p>
        </w:tc>
        <w:tc>
          <w:tcPr>
            <w:tcW w:w="2822" w:type="dxa"/>
            <w:tcBorders>
              <w:top w:val="single" w:sz="4" w:space="0" w:color="auto"/>
              <w:left w:val="dashSmallGap" w:sz="4" w:space="0" w:color="auto"/>
              <w:bottom w:val="dashSmallGap" w:sz="4" w:space="0" w:color="auto"/>
            </w:tcBorders>
          </w:tcPr>
          <w:p w:rsidR="0083344B" w:rsidRPr="00B33DD2" w:rsidRDefault="0083344B" w:rsidP="00FD0762">
            <w:pPr>
              <w:spacing w:line="320" w:lineRule="exact"/>
              <w:ind w:left="210" w:hangingChars="100" w:hanging="210"/>
              <w:rPr>
                <w:rFonts w:ascii="ＭＳ 明朝" w:hAnsi="ＭＳ 明朝"/>
                <w:szCs w:val="21"/>
              </w:rPr>
            </w:pPr>
            <w:r w:rsidRPr="00B33DD2">
              <w:rPr>
                <w:rFonts w:ascii="ＭＳ 明朝" w:hAnsi="ＭＳ 明朝" w:hint="eastAsia"/>
                <w:szCs w:val="21"/>
              </w:rPr>
              <w:t>【居住水準の向上】</w:t>
            </w:r>
          </w:p>
          <w:p w:rsidR="005C1B70" w:rsidRPr="00B33DD2" w:rsidRDefault="005314D4" w:rsidP="00FD0762">
            <w:pPr>
              <w:snapToGrid w:val="0"/>
              <w:spacing w:line="320" w:lineRule="exact"/>
              <w:rPr>
                <w:rFonts w:ascii="ＭＳ 明朝" w:hAnsi="ＭＳ 明朝"/>
                <w:szCs w:val="21"/>
              </w:rPr>
            </w:pPr>
            <w:r w:rsidRPr="00B33DD2">
              <w:rPr>
                <w:rFonts w:ascii="ＭＳ 明朝" w:hAnsi="ＭＳ 明朝" w:hint="eastAsia"/>
                <w:szCs w:val="21"/>
              </w:rPr>
              <w:t>第３</w:t>
            </w:r>
            <w:r w:rsidR="005C1B70" w:rsidRPr="00B33DD2">
              <w:rPr>
                <w:rFonts w:ascii="ＭＳ 明朝" w:hAnsi="ＭＳ 明朝" w:hint="eastAsia"/>
                <w:szCs w:val="21"/>
              </w:rPr>
              <w:t>期までの建替</w:t>
            </w:r>
            <w:r w:rsidR="0090003E" w:rsidRPr="00B33DD2">
              <w:rPr>
                <w:rFonts w:ascii="ＭＳ 明朝" w:hAnsi="ＭＳ 明朝" w:hint="eastAsia"/>
                <w:szCs w:val="21"/>
              </w:rPr>
              <w:t>事業により、</w:t>
            </w:r>
            <w:r w:rsidR="005C1B70" w:rsidRPr="00B33DD2">
              <w:rPr>
                <w:rFonts w:ascii="ＭＳ 明朝" w:hAnsi="ＭＳ 明朝" w:hint="eastAsia"/>
                <w:szCs w:val="21"/>
              </w:rPr>
              <w:t>既存の中層耐火住宅は全て撤去し、従前の入居者は最低居住水準を満たす建替住棟へ入居</w:t>
            </w:r>
            <w:r w:rsidR="0009390F">
              <w:rPr>
                <w:rFonts w:ascii="ＭＳ 明朝" w:hAnsi="ＭＳ 明朝" w:hint="eastAsia"/>
                <w:szCs w:val="21"/>
              </w:rPr>
              <w:t>している</w:t>
            </w:r>
            <w:r w:rsidR="005C1B70" w:rsidRPr="00B33DD2">
              <w:rPr>
                <w:rFonts w:ascii="ＭＳ 明朝" w:hAnsi="ＭＳ 明朝" w:hint="eastAsia"/>
                <w:szCs w:val="21"/>
              </w:rPr>
              <w:t>。</w:t>
            </w:r>
          </w:p>
          <w:p w:rsidR="005C1B70" w:rsidRPr="00B33DD2" w:rsidRDefault="004D0FEA" w:rsidP="00FD0762">
            <w:pPr>
              <w:snapToGrid w:val="0"/>
              <w:spacing w:line="320" w:lineRule="exact"/>
              <w:rPr>
                <w:rFonts w:ascii="ＭＳ 明朝" w:hAnsi="ＭＳ 明朝"/>
                <w:szCs w:val="21"/>
              </w:rPr>
            </w:pPr>
            <w:r w:rsidRPr="00B33DD2">
              <w:rPr>
                <w:rFonts w:ascii="ＭＳ 明朝" w:hAnsi="ＭＳ 明朝" w:hint="eastAsia"/>
                <w:szCs w:val="21"/>
              </w:rPr>
              <w:t>また、現在、約</w:t>
            </w:r>
            <w:r w:rsidR="00D16EE8" w:rsidRPr="00B33DD2">
              <w:rPr>
                <w:rFonts w:ascii="ＭＳ 明朝" w:hAnsi="ＭＳ 明朝" w:hint="eastAsia"/>
                <w:szCs w:val="21"/>
              </w:rPr>
              <w:t>66.5</w:t>
            </w:r>
            <w:r w:rsidR="005C1B70" w:rsidRPr="00B33DD2">
              <w:rPr>
                <w:rFonts w:ascii="ＭＳ 明朝" w:hAnsi="ＭＳ 明朝" w:hint="eastAsia"/>
                <w:szCs w:val="21"/>
              </w:rPr>
              <w:t>％が65</w:t>
            </w:r>
            <w:r w:rsidR="005314D4" w:rsidRPr="00B33DD2">
              <w:rPr>
                <w:rFonts w:ascii="ＭＳ 明朝" w:hAnsi="ＭＳ 明朝" w:hint="eastAsia"/>
                <w:szCs w:val="21"/>
              </w:rPr>
              <w:t>歳以上の高齢者を含む世帯であるが、第３</w:t>
            </w:r>
            <w:r w:rsidR="002F1177" w:rsidRPr="00B33DD2">
              <w:rPr>
                <w:rFonts w:ascii="ＭＳ 明朝" w:hAnsi="ＭＳ 明朝" w:hint="eastAsia"/>
                <w:szCs w:val="21"/>
              </w:rPr>
              <w:t>期までの建替事業</w:t>
            </w:r>
            <w:r w:rsidR="005C1B70" w:rsidRPr="00B33DD2">
              <w:rPr>
                <w:rFonts w:ascii="ＭＳ 明朝" w:hAnsi="ＭＳ 明朝" w:hint="eastAsia"/>
                <w:szCs w:val="21"/>
              </w:rPr>
              <w:t>により、室内、住棟、団地全体が、バリアフリー化され、入居者にやさしい住宅に整備</w:t>
            </w:r>
            <w:r w:rsidR="0009390F">
              <w:rPr>
                <w:rFonts w:ascii="ＭＳ 明朝" w:hAnsi="ＭＳ 明朝" w:hint="eastAsia"/>
                <w:szCs w:val="21"/>
              </w:rPr>
              <w:t>されている</w:t>
            </w:r>
            <w:r w:rsidR="005C1B70" w:rsidRPr="00B33DD2">
              <w:rPr>
                <w:rFonts w:ascii="ＭＳ 明朝" w:hAnsi="ＭＳ 明朝" w:hint="eastAsia"/>
                <w:szCs w:val="21"/>
              </w:rPr>
              <w:t>。</w:t>
            </w:r>
          </w:p>
          <w:p w:rsidR="0083344B" w:rsidRPr="00B33DD2" w:rsidRDefault="0083344B" w:rsidP="00FD0762">
            <w:pPr>
              <w:spacing w:line="320" w:lineRule="exact"/>
              <w:rPr>
                <w:rFonts w:ascii="HG丸ｺﾞｼｯｸM-PRO" w:eastAsia="HG丸ｺﾞｼｯｸM-PRO" w:hAnsi="HG丸ｺﾞｼｯｸM-PRO"/>
                <w:szCs w:val="21"/>
              </w:rPr>
            </w:pPr>
          </w:p>
          <w:p w:rsidR="00030C2A" w:rsidRPr="00B33DD2" w:rsidRDefault="00030C2A" w:rsidP="00FD0762">
            <w:pPr>
              <w:spacing w:line="320" w:lineRule="exact"/>
              <w:rPr>
                <w:rFonts w:ascii="ＭＳ 明朝" w:hAnsi="ＭＳ 明朝"/>
                <w:szCs w:val="21"/>
              </w:rPr>
            </w:pPr>
          </w:p>
          <w:p w:rsidR="00030C2A" w:rsidRPr="00B33DD2" w:rsidRDefault="00030C2A" w:rsidP="00FD0762">
            <w:pPr>
              <w:spacing w:line="320" w:lineRule="exact"/>
              <w:rPr>
                <w:rFonts w:ascii="ＭＳ 明朝" w:hAnsi="ＭＳ 明朝"/>
                <w:szCs w:val="21"/>
              </w:rPr>
            </w:pPr>
          </w:p>
          <w:p w:rsidR="00030C2A" w:rsidRPr="00B33DD2" w:rsidRDefault="00030C2A" w:rsidP="00FD0762">
            <w:pPr>
              <w:spacing w:line="320" w:lineRule="exact"/>
              <w:rPr>
                <w:rFonts w:ascii="ＭＳ 明朝" w:hAnsi="ＭＳ 明朝"/>
                <w:szCs w:val="21"/>
              </w:rPr>
            </w:pPr>
          </w:p>
          <w:p w:rsidR="00030C2A" w:rsidRPr="00B33DD2" w:rsidRDefault="00030C2A" w:rsidP="00FD0762">
            <w:pPr>
              <w:spacing w:line="320" w:lineRule="exact"/>
              <w:rPr>
                <w:rFonts w:ascii="ＭＳ 明朝" w:hAnsi="ＭＳ 明朝"/>
                <w:szCs w:val="21"/>
              </w:rPr>
            </w:pPr>
          </w:p>
          <w:p w:rsidR="00030C2A" w:rsidRPr="00B33DD2" w:rsidRDefault="00030C2A" w:rsidP="00FD0762">
            <w:pPr>
              <w:spacing w:line="320" w:lineRule="exact"/>
              <w:rPr>
                <w:rFonts w:ascii="ＭＳ 明朝" w:hAnsi="ＭＳ 明朝"/>
                <w:szCs w:val="21"/>
              </w:rPr>
            </w:pPr>
          </w:p>
          <w:p w:rsidR="00030C2A" w:rsidRPr="00B33DD2" w:rsidRDefault="00030C2A" w:rsidP="00FD0762">
            <w:pPr>
              <w:spacing w:line="320" w:lineRule="exact"/>
              <w:rPr>
                <w:rFonts w:ascii="ＭＳ 明朝" w:hAnsi="ＭＳ 明朝"/>
                <w:szCs w:val="21"/>
              </w:rPr>
            </w:pPr>
          </w:p>
          <w:p w:rsidR="00A34602" w:rsidRPr="00B33DD2" w:rsidRDefault="00A34602" w:rsidP="00FD0762">
            <w:pPr>
              <w:spacing w:line="320" w:lineRule="exact"/>
              <w:rPr>
                <w:rFonts w:ascii="ＭＳ 明朝" w:hAnsi="ＭＳ 明朝"/>
                <w:szCs w:val="21"/>
              </w:rPr>
            </w:pPr>
          </w:p>
          <w:p w:rsidR="0083344B" w:rsidRPr="00B33DD2" w:rsidRDefault="0083344B" w:rsidP="00FD0762">
            <w:pPr>
              <w:spacing w:line="320" w:lineRule="exact"/>
              <w:ind w:left="210" w:hangingChars="100" w:hanging="210"/>
              <w:rPr>
                <w:rFonts w:ascii="ＭＳ 明朝" w:hAnsi="ＭＳ 明朝"/>
                <w:szCs w:val="21"/>
              </w:rPr>
            </w:pPr>
            <w:r w:rsidRPr="00B33DD2">
              <w:rPr>
                <w:rFonts w:ascii="ＭＳ 明朝" w:hAnsi="ＭＳ 明朝" w:hint="eastAsia"/>
                <w:szCs w:val="21"/>
              </w:rPr>
              <w:t>【コスト縮減】</w:t>
            </w:r>
          </w:p>
          <w:p w:rsidR="00701A04" w:rsidRPr="00B33DD2" w:rsidRDefault="00030C2A" w:rsidP="00FD0762">
            <w:pPr>
              <w:snapToGrid w:val="0"/>
              <w:spacing w:line="320" w:lineRule="exact"/>
              <w:rPr>
                <w:rFonts w:ascii="ＭＳ 明朝" w:hAnsi="ＭＳ 明朝"/>
                <w:szCs w:val="21"/>
              </w:rPr>
            </w:pPr>
            <w:r w:rsidRPr="00B33DD2">
              <w:rPr>
                <w:rFonts w:ascii="ＭＳ 明朝" w:hAnsi="ＭＳ 明朝" w:hint="eastAsia"/>
                <w:szCs w:val="21"/>
              </w:rPr>
              <w:t>府営住宅建設事業として平成８年度比で約</w:t>
            </w:r>
            <w:r w:rsidR="00486F2B" w:rsidRPr="00B33DD2">
              <w:rPr>
                <w:rFonts w:ascii="ＭＳ 明朝" w:hAnsi="ＭＳ 明朝" w:hint="eastAsia"/>
                <w:szCs w:val="21"/>
              </w:rPr>
              <w:t>19</w:t>
            </w:r>
            <w:r w:rsidRPr="00B33DD2">
              <w:rPr>
                <w:rFonts w:ascii="ＭＳ 明朝" w:hAnsi="ＭＳ 明朝" w:hint="eastAsia"/>
                <w:szCs w:val="21"/>
              </w:rPr>
              <w:t>％の建設コストの縮減を行っており（物価下落を含めると約</w:t>
            </w:r>
            <w:r w:rsidR="00486F2B" w:rsidRPr="00B33DD2">
              <w:rPr>
                <w:rFonts w:ascii="ＭＳ 明朝" w:hAnsi="ＭＳ 明朝" w:hint="eastAsia"/>
                <w:szCs w:val="21"/>
              </w:rPr>
              <w:t>40</w:t>
            </w:r>
            <w:r w:rsidRPr="00B33DD2">
              <w:rPr>
                <w:rFonts w:ascii="ＭＳ 明朝" w:hAnsi="ＭＳ 明朝" w:hint="eastAsia"/>
                <w:szCs w:val="21"/>
              </w:rPr>
              <w:t>％の減）、また大阪府としても財政緊迫の状況下であることから、今後も継続してコスト縮減に努める。</w:t>
            </w:r>
          </w:p>
          <w:p w:rsidR="00FD0762" w:rsidRPr="00B33DD2" w:rsidRDefault="00FD0762" w:rsidP="00FD0762">
            <w:pPr>
              <w:snapToGrid w:val="0"/>
              <w:spacing w:line="320" w:lineRule="exact"/>
              <w:rPr>
                <w:rFonts w:ascii="ＭＳ 明朝" w:hAnsi="ＭＳ 明朝"/>
                <w:szCs w:val="21"/>
              </w:rPr>
            </w:pPr>
          </w:p>
          <w:p w:rsidR="00A34602" w:rsidRPr="00B33DD2" w:rsidRDefault="00A34602" w:rsidP="00FD0762">
            <w:pPr>
              <w:snapToGrid w:val="0"/>
              <w:spacing w:line="320" w:lineRule="exact"/>
              <w:rPr>
                <w:rFonts w:ascii="ＭＳ 明朝" w:hAnsi="ＭＳ 明朝"/>
                <w:szCs w:val="21"/>
              </w:rPr>
            </w:pPr>
          </w:p>
          <w:p w:rsidR="00A34602" w:rsidRPr="00B33DD2" w:rsidRDefault="00A34602" w:rsidP="00FD0762">
            <w:pPr>
              <w:snapToGrid w:val="0"/>
              <w:spacing w:line="320" w:lineRule="exact"/>
              <w:rPr>
                <w:rFonts w:ascii="ＭＳ 明朝" w:hAnsi="ＭＳ 明朝"/>
                <w:szCs w:val="21"/>
              </w:rPr>
            </w:pPr>
          </w:p>
          <w:p w:rsidR="00A34602" w:rsidRPr="00B33DD2" w:rsidRDefault="00A34602" w:rsidP="00FD0762">
            <w:pPr>
              <w:snapToGrid w:val="0"/>
              <w:spacing w:line="320" w:lineRule="exact"/>
              <w:rPr>
                <w:rFonts w:ascii="ＭＳ 明朝" w:hAnsi="ＭＳ 明朝"/>
                <w:szCs w:val="21"/>
              </w:rPr>
            </w:pPr>
          </w:p>
          <w:p w:rsidR="00A34602" w:rsidRPr="00B33DD2" w:rsidRDefault="00A34602" w:rsidP="00FD0762">
            <w:pPr>
              <w:snapToGrid w:val="0"/>
              <w:spacing w:line="320" w:lineRule="exact"/>
              <w:rPr>
                <w:rFonts w:ascii="ＭＳ 明朝" w:hAnsi="ＭＳ 明朝"/>
                <w:szCs w:val="21"/>
              </w:rPr>
            </w:pPr>
          </w:p>
        </w:tc>
        <w:tc>
          <w:tcPr>
            <w:tcW w:w="2962" w:type="dxa"/>
            <w:tcBorders>
              <w:top w:val="single" w:sz="4" w:space="0" w:color="auto"/>
              <w:left w:val="dashSmallGap" w:sz="4" w:space="0" w:color="auto"/>
              <w:bottom w:val="dashSmallGap" w:sz="4" w:space="0" w:color="auto"/>
            </w:tcBorders>
          </w:tcPr>
          <w:p w:rsidR="008D5503" w:rsidRPr="00B33DD2" w:rsidRDefault="008D5503" w:rsidP="00FD0762">
            <w:pPr>
              <w:spacing w:line="320" w:lineRule="exact"/>
              <w:rPr>
                <w:rFonts w:ascii="ＭＳ 明朝" w:hAnsi="ＭＳ 明朝"/>
                <w:i/>
                <w:szCs w:val="21"/>
              </w:rPr>
            </w:pPr>
          </w:p>
          <w:p w:rsidR="008D5503" w:rsidRPr="00B33DD2" w:rsidRDefault="00F56AE9" w:rsidP="00FD0762">
            <w:pPr>
              <w:snapToGrid w:val="0"/>
              <w:spacing w:line="320" w:lineRule="exact"/>
              <w:jc w:val="left"/>
              <w:rPr>
                <w:rFonts w:ascii="ＭＳ 明朝" w:hAnsi="ＭＳ 明朝"/>
                <w:szCs w:val="21"/>
              </w:rPr>
            </w:pPr>
            <w:r w:rsidRPr="00B33DD2">
              <w:rPr>
                <w:rFonts w:ascii="ＭＳ 明朝" w:hAnsi="ＭＳ 明朝" w:hint="eastAsia"/>
                <w:szCs w:val="21"/>
              </w:rPr>
              <w:t>第３</w:t>
            </w:r>
            <w:r w:rsidR="0090003E" w:rsidRPr="00B33DD2">
              <w:rPr>
                <w:rFonts w:ascii="ＭＳ 明朝" w:hAnsi="ＭＳ 明朝" w:hint="eastAsia"/>
                <w:szCs w:val="21"/>
              </w:rPr>
              <w:t>期までの建替事業により、</w:t>
            </w:r>
            <w:r w:rsidR="008D5503" w:rsidRPr="00B33DD2">
              <w:rPr>
                <w:rFonts w:ascii="ＭＳ 明朝" w:hAnsi="ＭＳ 明朝" w:hint="eastAsia"/>
                <w:szCs w:val="21"/>
              </w:rPr>
              <w:t>既存の中層</w:t>
            </w:r>
            <w:r w:rsidR="00FD0762" w:rsidRPr="00B33DD2">
              <w:rPr>
                <w:rFonts w:ascii="ＭＳ 明朝" w:hAnsi="ＭＳ 明朝" w:hint="eastAsia"/>
                <w:szCs w:val="21"/>
              </w:rPr>
              <w:t>耐火住宅は全て</w:t>
            </w:r>
            <w:r w:rsidR="008D5503" w:rsidRPr="00B33DD2">
              <w:rPr>
                <w:rFonts w:ascii="ＭＳ 明朝" w:hAnsi="ＭＳ 明朝" w:hint="eastAsia"/>
                <w:szCs w:val="21"/>
              </w:rPr>
              <w:t>撤去し、従前の入居者は最低居住水準を満たす建替住棟に入居</w:t>
            </w:r>
            <w:r w:rsidR="00DC63CA" w:rsidRPr="00B33DD2">
              <w:rPr>
                <w:rFonts w:ascii="ＭＳ 明朝" w:hAnsi="ＭＳ 明朝" w:hint="eastAsia"/>
                <w:szCs w:val="21"/>
              </w:rPr>
              <w:t>している</w:t>
            </w:r>
            <w:r w:rsidR="008D5503" w:rsidRPr="00B33DD2">
              <w:rPr>
                <w:rFonts w:ascii="ＭＳ 明朝" w:hAnsi="ＭＳ 明朝" w:hint="eastAsia"/>
                <w:szCs w:val="21"/>
              </w:rPr>
              <w:t>。</w:t>
            </w:r>
          </w:p>
          <w:p w:rsidR="008D5503" w:rsidRPr="00B33DD2" w:rsidRDefault="00C727D2" w:rsidP="00FD0762">
            <w:pPr>
              <w:snapToGrid w:val="0"/>
              <w:spacing w:line="320" w:lineRule="exact"/>
              <w:jc w:val="left"/>
              <w:rPr>
                <w:rFonts w:ascii="ＭＳ 明朝" w:hAnsi="ＭＳ 明朝"/>
                <w:szCs w:val="21"/>
              </w:rPr>
            </w:pPr>
            <w:r w:rsidRPr="00B33DD2">
              <w:rPr>
                <w:rFonts w:ascii="ＭＳ 明朝" w:hAnsi="ＭＳ 明朝" w:hint="eastAsia"/>
                <w:szCs w:val="21"/>
              </w:rPr>
              <w:t>また、</w:t>
            </w:r>
            <w:r w:rsidR="00B273FE" w:rsidRPr="00B33DD2">
              <w:rPr>
                <w:rFonts w:ascii="ＭＳ 明朝" w:hAnsi="ＭＳ 明朝" w:hint="eastAsia"/>
                <w:szCs w:val="21"/>
              </w:rPr>
              <w:t>建替えにあわせ</w:t>
            </w:r>
            <w:r w:rsidR="00DC63CA" w:rsidRPr="00B33DD2">
              <w:rPr>
                <w:rFonts w:ascii="ＭＳ 明朝" w:hAnsi="ＭＳ 明朝" w:hint="eastAsia"/>
                <w:szCs w:val="21"/>
              </w:rPr>
              <w:t>、</w:t>
            </w:r>
            <w:r w:rsidR="008D5503" w:rsidRPr="00B33DD2">
              <w:rPr>
                <w:rFonts w:ascii="ＭＳ 明朝" w:hAnsi="ＭＳ 明朝" w:hint="eastAsia"/>
                <w:szCs w:val="21"/>
              </w:rPr>
              <w:t>高齢者や児童が利</w:t>
            </w:r>
            <w:r w:rsidR="00DC63CA" w:rsidRPr="00B33DD2">
              <w:rPr>
                <w:rFonts w:ascii="ＭＳ 明朝" w:hAnsi="ＭＳ 明朝" w:hint="eastAsia"/>
                <w:szCs w:val="21"/>
              </w:rPr>
              <w:t>用しやすい広場等の</w:t>
            </w:r>
            <w:r w:rsidR="00B273FE" w:rsidRPr="00B33DD2">
              <w:rPr>
                <w:rFonts w:ascii="ＭＳ 明朝" w:hAnsi="ＭＳ 明朝" w:hint="eastAsia"/>
                <w:szCs w:val="21"/>
              </w:rPr>
              <w:t>オープンスペースを確保し、良好な住環境を整備している。</w:t>
            </w:r>
          </w:p>
          <w:p w:rsidR="008D5503" w:rsidRPr="00B33DD2" w:rsidRDefault="008D5503" w:rsidP="00FD0762">
            <w:pPr>
              <w:spacing w:line="320" w:lineRule="exact"/>
              <w:rPr>
                <w:rFonts w:ascii="ＭＳ 明朝" w:hAnsi="ＭＳ 明朝"/>
                <w:szCs w:val="21"/>
              </w:rPr>
            </w:pPr>
          </w:p>
        </w:tc>
      </w:tr>
      <w:tr w:rsidR="001F5889" w:rsidRPr="00B33DD2" w:rsidTr="00A34602">
        <w:trPr>
          <w:cantSplit/>
          <w:trHeight w:val="1230"/>
        </w:trPr>
        <w:tc>
          <w:tcPr>
            <w:tcW w:w="2127" w:type="dxa"/>
            <w:tcBorders>
              <w:top w:val="dashSmallGap" w:sz="4" w:space="0" w:color="auto"/>
            </w:tcBorders>
            <w:shd w:val="clear" w:color="auto" w:fill="E6E6E6"/>
            <w:vAlign w:val="center"/>
          </w:tcPr>
          <w:p w:rsidR="000A6CD7" w:rsidRPr="00B33DD2" w:rsidRDefault="001F5889" w:rsidP="00A90C04">
            <w:pPr>
              <w:jc w:val="center"/>
              <w:rPr>
                <w:rFonts w:ascii="ＭＳ 明朝" w:hAnsi="ＭＳ 明朝"/>
                <w:szCs w:val="21"/>
              </w:rPr>
            </w:pPr>
            <w:r w:rsidRPr="00B33DD2">
              <w:rPr>
                <w:rFonts w:ascii="ＭＳ 明朝" w:hAnsi="ＭＳ 明朝" w:hint="eastAsia"/>
                <w:szCs w:val="21"/>
              </w:rPr>
              <w:t>地元</w:t>
            </w:r>
            <w:r w:rsidR="000A6CD7" w:rsidRPr="00B33DD2">
              <w:rPr>
                <w:rFonts w:ascii="ＭＳ 明朝" w:hAnsi="ＭＳ 明朝" w:hint="eastAsia"/>
                <w:szCs w:val="21"/>
              </w:rPr>
              <w:t>等</w:t>
            </w:r>
            <w:r w:rsidRPr="00B33DD2">
              <w:rPr>
                <w:rFonts w:ascii="ＭＳ 明朝" w:hAnsi="ＭＳ 明朝" w:hint="eastAsia"/>
                <w:szCs w:val="21"/>
              </w:rPr>
              <w:t>の</w:t>
            </w:r>
          </w:p>
          <w:p w:rsidR="001F5889" w:rsidRPr="00B33DD2" w:rsidRDefault="001F5889" w:rsidP="00A90C04">
            <w:pPr>
              <w:jc w:val="center"/>
              <w:rPr>
                <w:rFonts w:ascii="ＭＳ 明朝" w:hAnsi="ＭＳ 明朝"/>
                <w:szCs w:val="21"/>
              </w:rPr>
            </w:pPr>
            <w:r w:rsidRPr="00B33DD2">
              <w:rPr>
                <w:rFonts w:ascii="ＭＳ 明朝" w:hAnsi="ＭＳ 明朝" w:hint="eastAsia"/>
                <w:szCs w:val="21"/>
              </w:rPr>
              <w:t>協力体制等</w:t>
            </w:r>
          </w:p>
        </w:tc>
        <w:tc>
          <w:tcPr>
            <w:tcW w:w="2721" w:type="dxa"/>
            <w:tcBorders>
              <w:top w:val="dashSmallGap" w:sz="4" w:space="0" w:color="auto"/>
              <w:right w:val="dashSmallGap" w:sz="4" w:space="0" w:color="auto"/>
            </w:tcBorders>
          </w:tcPr>
          <w:p w:rsidR="00AE426B" w:rsidRPr="00B33DD2" w:rsidRDefault="00F56AE9" w:rsidP="00C00D2B">
            <w:pPr>
              <w:rPr>
                <w:rFonts w:ascii="ＭＳ 明朝" w:hAnsi="ＭＳ 明朝"/>
                <w:szCs w:val="21"/>
              </w:rPr>
            </w:pPr>
            <w:r w:rsidRPr="00B33DD2">
              <w:rPr>
                <w:rFonts w:ascii="ＭＳ 明朝" w:hAnsi="ＭＳ 明朝" w:hint="eastAsia"/>
                <w:szCs w:val="21"/>
              </w:rPr>
              <w:t>○建替えについては自治会の同意を得ている。</w:t>
            </w:r>
          </w:p>
          <w:p w:rsidR="00AE426B" w:rsidRPr="00B33DD2" w:rsidRDefault="00AE426B" w:rsidP="00C00D2B">
            <w:pPr>
              <w:rPr>
                <w:rFonts w:ascii="ＭＳ 明朝" w:hAnsi="ＭＳ 明朝"/>
                <w:szCs w:val="21"/>
              </w:rPr>
            </w:pPr>
          </w:p>
          <w:p w:rsidR="00F56AE9" w:rsidRPr="00B33DD2" w:rsidRDefault="00F56AE9" w:rsidP="00C00D2B">
            <w:pPr>
              <w:rPr>
                <w:rFonts w:ascii="ＭＳ 明朝" w:hAnsi="ＭＳ 明朝"/>
                <w:szCs w:val="21"/>
              </w:rPr>
            </w:pPr>
          </w:p>
        </w:tc>
        <w:tc>
          <w:tcPr>
            <w:tcW w:w="2822" w:type="dxa"/>
            <w:tcBorders>
              <w:top w:val="dashSmallGap" w:sz="4" w:space="0" w:color="auto"/>
              <w:left w:val="dashSmallGap" w:sz="4" w:space="0" w:color="auto"/>
            </w:tcBorders>
          </w:tcPr>
          <w:p w:rsidR="00FD0762" w:rsidRPr="00B33DD2" w:rsidRDefault="008D5503" w:rsidP="00701A04">
            <w:pPr>
              <w:rPr>
                <w:rFonts w:ascii="ＭＳ 明朝" w:hAnsi="ＭＳ 明朝"/>
                <w:szCs w:val="21"/>
              </w:rPr>
            </w:pPr>
            <w:r w:rsidRPr="00B33DD2">
              <w:rPr>
                <w:rFonts w:ascii="ＭＳ 明朝" w:hAnsi="ＭＳ 明朝" w:hint="eastAsia"/>
                <w:szCs w:val="21"/>
              </w:rPr>
              <w:t>○平成15年</w:t>
            </w:r>
            <w:r w:rsidR="00F56AE9" w:rsidRPr="00B33DD2">
              <w:rPr>
                <w:rFonts w:ascii="ＭＳ 明朝" w:hAnsi="ＭＳ 明朝" w:hint="eastAsia"/>
                <w:szCs w:val="21"/>
              </w:rPr>
              <w:t>４月</w:t>
            </w:r>
            <w:r w:rsidR="00995518" w:rsidRPr="00B33DD2">
              <w:rPr>
                <w:rFonts w:ascii="ＭＳ 明朝" w:hAnsi="ＭＳ 明朝" w:hint="eastAsia"/>
                <w:szCs w:val="21"/>
              </w:rPr>
              <w:t>に、</w:t>
            </w:r>
            <w:r w:rsidR="00B266ED" w:rsidRPr="00B33DD2">
              <w:rPr>
                <w:rFonts w:ascii="ＭＳ 明朝" w:hAnsi="ＭＳ 明朝" w:hint="eastAsia"/>
                <w:szCs w:val="21"/>
              </w:rPr>
              <w:t>全住棟の入居者から同意を得、地元自治会の協力の下、事業を実施している。</w:t>
            </w:r>
          </w:p>
          <w:p w:rsidR="00A34602" w:rsidRPr="00B33DD2" w:rsidRDefault="00A34602" w:rsidP="00701A04">
            <w:pPr>
              <w:rPr>
                <w:rFonts w:ascii="ＭＳ 明朝" w:hAnsi="ＭＳ 明朝"/>
                <w:szCs w:val="21"/>
              </w:rPr>
            </w:pPr>
          </w:p>
          <w:p w:rsidR="00A34602" w:rsidRPr="00B33DD2" w:rsidRDefault="00A34602" w:rsidP="00701A04">
            <w:pPr>
              <w:rPr>
                <w:rFonts w:ascii="ＭＳ 明朝" w:hAnsi="ＭＳ 明朝"/>
                <w:szCs w:val="21"/>
              </w:rPr>
            </w:pPr>
          </w:p>
          <w:p w:rsidR="00A34602" w:rsidRPr="00B33DD2" w:rsidRDefault="00A34602" w:rsidP="00701A04">
            <w:pPr>
              <w:rPr>
                <w:rFonts w:ascii="ＭＳ 明朝" w:hAnsi="ＭＳ 明朝"/>
                <w:szCs w:val="21"/>
              </w:rPr>
            </w:pPr>
          </w:p>
          <w:p w:rsidR="00A34602" w:rsidRPr="00B33DD2" w:rsidRDefault="00A34602" w:rsidP="00701A04">
            <w:pPr>
              <w:rPr>
                <w:rFonts w:ascii="ＭＳ 明朝" w:hAnsi="ＭＳ 明朝"/>
                <w:szCs w:val="21"/>
              </w:rPr>
            </w:pPr>
          </w:p>
          <w:p w:rsidR="00A34602" w:rsidRPr="00B33DD2" w:rsidRDefault="00A34602" w:rsidP="00701A04">
            <w:pPr>
              <w:rPr>
                <w:rFonts w:ascii="ＭＳ 明朝" w:hAnsi="ＭＳ 明朝"/>
                <w:szCs w:val="21"/>
              </w:rPr>
            </w:pPr>
          </w:p>
          <w:p w:rsidR="00A34602" w:rsidRPr="00B33DD2" w:rsidRDefault="00A34602" w:rsidP="00701A04">
            <w:pPr>
              <w:rPr>
                <w:rFonts w:ascii="ＭＳ 明朝" w:hAnsi="ＭＳ 明朝"/>
                <w:szCs w:val="21"/>
              </w:rPr>
            </w:pPr>
          </w:p>
        </w:tc>
        <w:tc>
          <w:tcPr>
            <w:tcW w:w="2962" w:type="dxa"/>
            <w:tcBorders>
              <w:top w:val="dashSmallGap" w:sz="4" w:space="0" w:color="auto"/>
              <w:left w:val="dashSmallGap" w:sz="4" w:space="0" w:color="auto"/>
            </w:tcBorders>
          </w:tcPr>
          <w:p w:rsidR="00995518" w:rsidRPr="00B33DD2" w:rsidRDefault="00995518" w:rsidP="00995518">
            <w:pPr>
              <w:jc w:val="center"/>
              <w:rPr>
                <w:rFonts w:ascii="ＭＳ 明朝" w:hAnsi="ＭＳ 明朝"/>
                <w:szCs w:val="21"/>
              </w:rPr>
            </w:pPr>
            <w:r w:rsidRPr="00B33DD2">
              <w:rPr>
                <w:rFonts w:ascii="ＭＳ 明朝" w:hAnsi="ＭＳ 明朝" w:hint="eastAsia"/>
                <w:szCs w:val="21"/>
              </w:rPr>
              <w:t>－</w:t>
            </w:r>
          </w:p>
        </w:tc>
      </w:tr>
      <w:tr w:rsidR="00680E43" w:rsidRPr="00B33DD2" w:rsidTr="00A34602">
        <w:trPr>
          <w:cantSplit/>
          <w:trHeight w:val="330"/>
        </w:trPr>
        <w:tc>
          <w:tcPr>
            <w:tcW w:w="2127" w:type="dxa"/>
            <w:tcBorders>
              <w:bottom w:val="single" w:sz="4" w:space="0" w:color="auto"/>
            </w:tcBorders>
            <w:shd w:val="clear" w:color="auto" w:fill="E6E6E6"/>
            <w:vAlign w:val="center"/>
          </w:tcPr>
          <w:p w:rsidR="00680E43" w:rsidRPr="00B33DD2" w:rsidRDefault="00680E43" w:rsidP="002131BD">
            <w:pPr>
              <w:jc w:val="center"/>
              <w:rPr>
                <w:rFonts w:ascii="ＭＳ 明朝" w:hAnsi="ＭＳ 明朝"/>
                <w:szCs w:val="21"/>
              </w:rPr>
            </w:pPr>
          </w:p>
        </w:tc>
        <w:tc>
          <w:tcPr>
            <w:tcW w:w="2721" w:type="dxa"/>
            <w:tcBorders>
              <w:bottom w:val="single" w:sz="4" w:space="0" w:color="auto"/>
              <w:right w:val="dashSmallGap" w:sz="4" w:space="0" w:color="auto"/>
            </w:tcBorders>
            <w:shd w:val="clear" w:color="auto" w:fill="E6E6E6"/>
          </w:tcPr>
          <w:p w:rsidR="00680E43" w:rsidRPr="00B33DD2" w:rsidRDefault="00680E43" w:rsidP="002131BD">
            <w:pPr>
              <w:jc w:val="center"/>
              <w:rPr>
                <w:rFonts w:ascii="ＭＳ 明朝" w:hAnsi="ＭＳ 明朝"/>
                <w:szCs w:val="21"/>
              </w:rPr>
            </w:pPr>
            <w:r w:rsidRPr="00B33DD2">
              <w:rPr>
                <w:rFonts w:ascii="ＭＳ 明朝" w:hAnsi="ＭＳ 明朝" w:hint="eastAsia"/>
                <w:szCs w:val="21"/>
              </w:rPr>
              <w:t>【事前評価時点H</w:t>
            </w:r>
            <w:r w:rsidR="008D5503" w:rsidRPr="00B33DD2">
              <w:rPr>
                <w:rFonts w:ascii="ＭＳ 明朝" w:hAnsi="ＭＳ 明朝" w:hint="eastAsia"/>
                <w:szCs w:val="21"/>
              </w:rPr>
              <w:t>15</w:t>
            </w:r>
            <w:r w:rsidRPr="00B33DD2">
              <w:rPr>
                <w:rFonts w:ascii="ＭＳ 明朝" w:hAnsi="ＭＳ 明朝" w:hint="eastAsia"/>
                <w:szCs w:val="21"/>
              </w:rPr>
              <w:t>】</w:t>
            </w:r>
          </w:p>
        </w:tc>
        <w:tc>
          <w:tcPr>
            <w:tcW w:w="2822" w:type="dxa"/>
            <w:tcBorders>
              <w:left w:val="dashSmallGap" w:sz="4" w:space="0" w:color="auto"/>
              <w:bottom w:val="single" w:sz="4" w:space="0" w:color="auto"/>
            </w:tcBorders>
            <w:shd w:val="clear" w:color="auto" w:fill="E6E6E6"/>
          </w:tcPr>
          <w:p w:rsidR="00680E43" w:rsidRPr="00B33DD2" w:rsidRDefault="00680E43" w:rsidP="002131BD">
            <w:pPr>
              <w:jc w:val="center"/>
              <w:rPr>
                <w:rFonts w:ascii="ＭＳ 明朝" w:hAnsi="ＭＳ 明朝"/>
                <w:szCs w:val="21"/>
              </w:rPr>
            </w:pPr>
            <w:r w:rsidRPr="00B33DD2">
              <w:rPr>
                <w:rFonts w:ascii="ＭＳ 明朝" w:hAnsi="ＭＳ 明朝" w:hint="eastAsia"/>
                <w:szCs w:val="21"/>
              </w:rPr>
              <w:t>【再評価時点H</w:t>
            </w:r>
            <w:r w:rsidR="008D5503" w:rsidRPr="00B33DD2">
              <w:rPr>
                <w:rFonts w:ascii="ＭＳ 明朝" w:hAnsi="ＭＳ 明朝" w:hint="eastAsia"/>
                <w:szCs w:val="21"/>
              </w:rPr>
              <w:t>25</w:t>
            </w:r>
            <w:r w:rsidRPr="00B33DD2">
              <w:rPr>
                <w:rFonts w:ascii="ＭＳ 明朝" w:hAnsi="ＭＳ 明朝" w:hint="eastAsia"/>
                <w:szCs w:val="21"/>
              </w:rPr>
              <w:t>】</w:t>
            </w:r>
          </w:p>
        </w:tc>
        <w:tc>
          <w:tcPr>
            <w:tcW w:w="2962" w:type="dxa"/>
            <w:tcBorders>
              <w:left w:val="dashSmallGap" w:sz="4" w:space="0" w:color="auto"/>
              <w:bottom w:val="single" w:sz="4" w:space="0" w:color="auto"/>
            </w:tcBorders>
            <w:shd w:val="clear" w:color="auto" w:fill="E6E6E6"/>
          </w:tcPr>
          <w:p w:rsidR="00680E43" w:rsidRPr="00B33DD2" w:rsidRDefault="00680E43" w:rsidP="002131BD">
            <w:pPr>
              <w:jc w:val="center"/>
              <w:rPr>
                <w:rFonts w:ascii="ＭＳ 明朝" w:hAnsi="ＭＳ 明朝"/>
                <w:szCs w:val="21"/>
              </w:rPr>
            </w:pPr>
            <w:r w:rsidRPr="00B33DD2">
              <w:rPr>
                <w:rFonts w:ascii="ＭＳ 明朝" w:hAnsi="ＭＳ 明朝" w:hint="eastAsia"/>
                <w:szCs w:val="21"/>
              </w:rPr>
              <w:t>【変動要因の分析】</w:t>
            </w:r>
          </w:p>
        </w:tc>
      </w:tr>
      <w:tr w:rsidR="00701A04" w:rsidRPr="00B33DD2" w:rsidTr="00A34602">
        <w:trPr>
          <w:cantSplit/>
          <w:trHeight w:val="3956"/>
        </w:trPr>
        <w:tc>
          <w:tcPr>
            <w:tcW w:w="2127" w:type="dxa"/>
            <w:tcBorders>
              <w:bottom w:val="dashSmallGap" w:sz="4" w:space="0" w:color="auto"/>
            </w:tcBorders>
            <w:shd w:val="clear" w:color="auto" w:fill="E6E6E6"/>
            <w:vAlign w:val="center"/>
          </w:tcPr>
          <w:p w:rsidR="00701A04" w:rsidRPr="00B33DD2" w:rsidRDefault="00701A04" w:rsidP="00AE426B">
            <w:pPr>
              <w:snapToGrid w:val="0"/>
              <w:jc w:val="center"/>
              <w:rPr>
                <w:rFonts w:ascii="ＭＳ 明朝" w:hAnsi="ＭＳ 明朝"/>
                <w:szCs w:val="21"/>
              </w:rPr>
            </w:pPr>
            <w:r w:rsidRPr="00B33DD2">
              <w:rPr>
                <w:rFonts w:ascii="ＭＳ 明朝" w:hAnsi="ＭＳ 明朝" w:hint="eastAsia"/>
                <w:szCs w:val="21"/>
              </w:rPr>
              <w:t>事業の投資効果</w:t>
            </w:r>
          </w:p>
          <w:p w:rsidR="00701A04" w:rsidRPr="00B33DD2" w:rsidRDefault="00701A04" w:rsidP="00AE426B">
            <w:pPr>
              <w:snapToGrid w:val="0"/>
              <w:jc w:val="center"/>
              <w:rPr>
                <w:rFonts w:ascii="ＭＳ 明朝" w:hAnsi="ＭＳ 明朝"/>
                <w:szCs w:val="21"/>
              </w:rPr>
            </w:pPr>
            <w:r w:rsidRPr="00B33DD2">
              <w:rPr>
                <w:rFonts w:ascii="ＭＳ 明朝" w:hAnsi="ＭＳ 明朝" w:hint="eastAsia"/>
                <w:szCs w:val="21"/>
              </w:rPr>
              <w:t>＜費用便益分析＞</w:t>
            </w:r>
          </w:p>
          <w:p w:rsidR="00701A04" w:rsidRPr="00B33DD2" w:rsidRDefault="00701A04" w:rsidP="00AE426B">
            <w:pPr>
              <w:snapToGrid w:val="0"/>
              <w:jc w:val="center"/>
              <w:rPr>
                <w:rFonts w:ascii="ＭＳ 明朝" w:hAnsi="ＭＳ 明朝"/>
                <w:szCs w:val="21"/>
              </w:rPr>
            </w:pPr>
            <w:r w:rsidRPr="00B33DD2">
              <w:rPr>
                <w:rFonts w:ascii="ＭＳ 明朝" w:hAnsi="ＭＳ 明朝" w:hint="eastAsia"/>
                <w:szCs w:val="21"/>
              </w:rPr>
              <w:t>または</w:t>
            </w:r>
          </w:p>
          <w:p w:rsidR="00701A04" w:rsidRPr="00B33DD2" w:rsidRDefault="00701A04" w:rsidP="00AE426B">
            <w:pPr>
              <w:snapToGrid w:val="0"/>
              <w:jc w:val="center"/>
              <w:rPr>
                <w:rFonts w:ascii="ＭＳ 明朝" w:hAnsi="ＭＳ 明朝"/>
                <w:szCs w:val="21"/>
              </w:rPr>
            </w:pPr>
            <w:r w:rsidRPr="00B33DD2">
              <w:rPr>
                <w:rFonts w:ascii="ＭＳ 明朝" w:hAnsi="ＭＳ 明朝" w:hint="eastAsia"/>
                <w:szCs w:val="21"/>
              </w:rPr>
              <w:t>＜代替指標＞</w:t>
            </w:r>
          </w:p>
        </w:tc>
        <w:tc>
          <w:tcPr>
            <w:tcW w:w="2721" w:type="dxa"/>
            <w:tcBorders>
              <w:bottom w:val="dashSmallGap" w:sz="4" w:space="0" w:color="auto"/>
              <w:right w:val="dashSmallGap" w:sz="4" w:space="0" w:color="auto"/>
            </w:tcBorders>
          </w:tcPr>
          <w:p w:rsidR="00680E43" w:rsidRPr="00B33DD2" w:rsidRDefault="00680E43" w:rsidP="00AE426B">
            <w:pPr>
              <w:snapToGrid w:val="0"/>
              <w:rPr>
                <w:rFonts w:ascii="ＭＳ 明朝" w:hAnsi="ＭＳ 明朝"/>
                <w:szCs w:val="21"/>
              </w:rPr>
            </w:pPr>
            <w:r w:rsidRPr="00B33DD2">
              <w:rPr>
                <w:rFonts w:ascii="ＭＳ 明朝" w:hAnsi="ＭＳ 明朝" w:hint="eastAsia"/>
                <w:szCs w:val="21"/>
              </w:rPr>
              <w:t>［効果項目］</w:t>
            </w:r>
          </w:p>
          <w:p w:rsidR="008D5503" w:rsidRPr="00B33DD2" w:rsidRDefault="008D5503" w:rsidP="00AE426B">
            <w:pPr>
              <w:snapToGrid w:val="0"/>
              <w:rPr>
                <w:rFonts w:ascii="ＭＳ 明朝" w:hAnsi="ＭＳ 明朝"/>
                <w:szCs w:val="21"/>
              </w:rPr>
            </w:pPr>
            <w:r w:rsidRPr="00B33DD2">
              <w:rPr>
                <w:rFonts w:ascii="ＭＳ 明朝" w:hAnsi="ＭＳ 明朝" w:hint="eastAsia"/>
                <w:szCs w:val="21"/>
              </w:rPr>
              <w:t>居住水準向上効果</w:t>
            </w:r>
          </w:p>
          <w:p w:rsidR="008D5503" w:rsidRPr="00B33DD2" w:rsidRDefault="008D5503" w:rsidP="00AE426B">
            <w:pPr>
              <w:snapToGrid w:val="0"/>
              <w:rPr>
                <w:rFonts w:ascii="ＭＳ 明朝" w:hAnsi="ＭＳ 明朝"/>
                <w:szCs w:val="21"/>
              </w:rPr>
            </w:pPr>
            <w:r w:rsidRPr="00B33DD2">
              <w:rPr>
                <w:rFonts w:ascii="ＭＳ 明朝" w:hAnsi="ＭＳ 明朝" w:hint="eastAsia"/>
                <w:szCs w:val="21"/>
              </w:rPr>
              <w:t>（住宅に困窮する世帯が、品質・機能・安全性等について一定水準を満足する住宅に、低廉な家賃で居住できる便益を評価）</w:t>
            </w:r>
          </w:p>
          <w:p w:rsidR="00680E43" w:rsidRPr="00B33DD2" w:rsidRDefault="00680E43" w:rsidP="00AE426B">
            <w:pPr>
              <w:snapToGrid w:val="0"/>
              <w:rPr>
                <w:rFonts w:ascii="ＭＳ 明朝" w:hAnsi="ＭＳ 明朝"/>
                <w:szCs w:val="21"/>
              </w:rPr>
            </w:pPr>
          </w:p>
          <w:p w:rsidR="007105F0" w:rsidRPr="00B33DD2" w:rsidRDefault="007105F0" w:rsidP="00AE426B">
            <w:pPr>
              <w:snapToGrid w:val="0"/>
              <w:rPr>
                <w:rFonts w:ascii="ＭＳ 明朝" w:hAnsi="ＭＳ 明朝"/>
                <w:szCs w:val="21"/>
              </w:rPr>
            </w:pPr>
          </w:p>
          <w:p w:rsidR="007105F0" w:rsidRPr="00B33DD2" w:rsidRDefault="007105F0" w:rsidP="00AE426B">
            <w:pPr>
              <w:snapToGrid w:val="0"/>
              <w:rPr>
                <w:rFonts w:ascii="ＭＳ 明朝" w:hAnsi="ＭＳ 明朝"/>
                <w:szCs w:val="21"/>
              </w:rPr>
            </w:pPr>
          </w:p>
          <w:p w:rsidR="002C44FE" w:rsidRPr="00B33DD2" w:rsidRDefault="002C44FE" w:rsidP="00AE426B">
            <w:pPr>
              <w:snapToGrid w:val="0"/>
              <w:rPr>
                <w:rFonts w:ascii="ＭＳ 明朝" w:hAnsi="ＭＳ 明朝"/>
                <w:szCs w:val="21"/>
              </w:rPr>
            </w:pPr>
          </w:p>
          <w:p w:rsidR="00680E43" w:rsidRPr="00B33DD2" w:rsidRDefault="00680E43" w:rsidP="00AE426B">
            <w:pPr>
              <w:snapToGrid w:val="0"/>
              <w:rPr>
                <w:rFonts w:ascii="ＭＳ 明朝" w:hAnsi="ＭＳ 明朝"/>
                <w:szCs w:val="21"/>
              </w:rPr>
            </w:pPr>
            <w:r w:rsidRPr="00B33DD2">
              <w:rPr>
                <w:rFonts w:ascii="ＭＳ 明朝" w:hAnsi="ＭＳ 明朝" w:hint="eastAsia"/>
                <w:szCs w:val="21"/>
              </w:rPr>
              <w:t>［分析結果］</w:t>
            </w:r>
          </w:p>
          <w:p w:rsidR="008D5503" w:rsidRPr="00B33DD2" w:rsidRDefault="008D5503" w:rsidP="00AE426B">
            <w:pPr>
              <w:snapToGrid w:val="0"/>
              <w:rPr>
                <w:rFonts w:ascii="ＭＳ 明朝" w:hAnsi="ＭＳ 明朝"/>
                <w:szCs w:val="21"/>
              </w:rPr>
            </w:pPr>
            <w:r w:rsidRPr="00B33DD2">
              <w:rPr>
                <w:rFonts w:ascii="ＭＳ 明朝" w:hAnsi="ＭＳ 明朝" w:hint="eastAsia"/>
                <w:szCs w:val="21"/>
              </w:rPr>
              <w:t>B/C＝</w:t>
            </w:r>
            <w:r w:rsidR="00F56AE9" w:rsidRPr="00B33DD2">
              <w:rPr>
                <w:rFonts w:ascii="ＭＳ 明朝" w:hAnsi="ＭＳ 明朝" w:hint="eastAsia"/>
                <w:szCs w:val="21"/>
              </w:rPr>
              <w:t>1.34</w:t>
            </w:r>
          </w:p>
          <w:p w:rsidR="008D5503" w:rsidRPr="00B33DD2" w:rsidRDefault="008D5503" w:rsidP="00AE426B">
            <w:pPr>
              <w:snapToGrid w:val="0"/>
              <w:rPr>
                <w:rFonts w:ascii="ＭＳ 明朝" w:hAnsi="ＭＳ 明朝"/>
                <w:szCs w:val="21"/>
              </w:rPr>
            </w:pPr>
            <w:r w:rsidRPr="00B33DD2">
              <w:rPr>
                <w:rFonts w:ascii="ＭＳ 明朝" w:hAnsi="ＭＳ 明朝" w:hint="eastAsia"/>
                <w:szCs w:val="21"/>
              </w:rPr>
              <w:t>B</w:t>
            </w:r>
            <w:r w:rsidR="00F56AE9" w:rsidRPr="00B33DD2">
              <w:rPr>
                <w:rFonts w:ascii="ＭＳ 明朝" w:hAnsi="ＭＳ 明朝" w:hint="eastAsia"/>
                <w:szCs w:val="21"/>
              </w:rPr>
              <w:t>=85.8</w:t>
            </w:r>
            <w:r w:rsidRPr="00B33DD2">
              <w:rPr>
                <w:rFonts w:ascii="ＭＳ 明朝" w:hAnsi="ＭＳ 明朝" w:hint="eastAsia"/>
                <w:szCs w:val="21"/>
              </w:rPr>
              <w:t>億円</w:t>
            </w:r>
          </w:p>
          <w:p w:rsidR="008D5503" w:rsidRPr="00B33DD2" w:rsidRDefault="008D5503" w:rsidP="00AE426B">
            <w:pPr>
              <w:snapToGrid w:val="0"/>
              <w:rPr>
                <w:rFonts w:ascii="ＭＳ 明朝" w:hAnsi="ＭＳ 明朝"/>
                <w:szCs w:val="21"/>
              </w:rPr>
            </w:pPr>
            <w:r w:rsidRPr="00B33DD2">
              <w:rPr>
                <w:rFonts w:ascii="ＭＳ 明朝" w:hAnsi="ＭＳ 明朝" w:hint="eastAsia"/>
                <w:szCs w:val="21"/>
              </w:rPr>
              <w:t>C=</w:t>
            </w:r>
            <w:r w:rsidR="00F56AE9" w:rsidRPr="00B33DD2">
              <w:rPr>
                <w:rFonts w:ascii="ＭＳ 明朝" w:hAnsi="ＭＳ 明朝" w:hint="eastAsia"/>
                <w:szCs w:val="21"/>
              </w:rPr>
              <w:t>64.2</w:t>
            </w:r>
            <w:r w:rsidRPr="00B33DD2">
              <w:rPr>
                <w:rFonts w:ascii="ＭＳ 明朝" w:hAnsi="ＭＳ 明朝" w:hint="eastAsia"/>
                <w:szCs w:val="21"/>
              </w:rPr>
              <w:t>億円</w:t>
            </w:r>
          </w:p>
          <w:p w:rsidR="008D5503" w:rsidRPr="00B33DD2" w:rsidRDefault="008D5503" w:rsidP="00AE426B">
            <w:pPr>
              <w:snapToGrid w:val="0"/>
              <w:rPr>
                <w:rFonts w:ascii="ＭＳ 明朝" w:hAnsi="ＭＳ 明朝"/>
                <w:szCs w:val="21"/>
              </w:rPr>
            </w:pPr>
          </w:p>
          <w:p w:rsidR="002C44FE" w:rsidRPr="00B33DD2" w:rsidRDefault="002C44FE" w:rsidP="00AE426B">
            <w:pPr>
              <w:snapToGrid w:val="0"/>
              <w:rPr>
                <w:rFonts w:ascii="ＭＳ 明朝" w:hAnsi="ＭＳ 明朝"/>
                <w:szCs w:val="21"/>
              </w:rPr>
            </w:pPr>
          </w:p>
          <w:p w:rsidR="007105F0" w:rsidRPr="00B33DD2" w:rsidRDefault="007105F0" w:rsidP="00AE426B">
            <w:pPr>
              <w:snapToGrid w:val="0"/>
              <w:rPr>
                <w:rFonts w:ascii="ＭＳ 明朝" w:hAnsi="ＭＳ 明朝"/>
                <w:szCs w:val="21"/>
              </w:rPr>
            </w:pPr>
          </w:p>
          <w:p w:rsidR="007105F0" w:rsidRPr="00B33DD2" w:rsidRDefault="007105F0" w:rsidP="00AE426B">
            <w:pPr>
              <w:snapToGrid w:val="0"/>
              <w:rPr>
                <w:rFonts w:ascii="ＭＳ 明朝" w:hAnsi="ＭＳ 明朝"/>
                <w:szCs w:val="21"/>
              </w:rPr>
            </w:pPr>
          </w:p>
          <w:p w:rsidR="007105F0" w:rsidRPr="00B33DD2" w:rsidRDefault="007105F0" w:rsidP="00AE426B">
            <w:pPr>
              <w:snapToGrid w:val="0"/>
              <w:rPr>
                <w:rFonts w:ascii="ＭＳ 明朝" w:hAnsi="ＭＳ 明朝"/>
                <w:szCs w:val="21"/>
              </w:rPr>
            </w:pPr>
          </w:p>
          <w:p w:rsidR="007105F0" w:rsidRPr="00B33DD2" w:rsidRDefault="007105F0" w:rsidP="00AE426B">
            <w:pPr>
              <w:snapToGrid w:val="0"/>
              <w:rPr>
                <w:rFonts w:ascii="ＭＳ 明朝" w:hAnsi="ＭＳ 明朝"/>
                <w:szCs w:val="21"/>
              </w:rPr>
            </w:pPr>
          </w:p>
          <w:p w:rsidR="007105F0" w:rsidRPr="00B33DD2" w:rsidRDefault="007105F0" w:rsidP="00AE426B">
            <w:pPr>
              <w:snapToGrid w:val="0"/>
              <w:rPr>
                <w:rFonts w:ascii="ＭＳ 明朝" w:hAnsi="ＭＳ 明朝"/>
                <w:szCs w:val="21"/>
              </w:rPr>
            </w:pPr>
          </w:p>
          <w:p w:rsidR="00680E43" w:rsidRPr="00B33DD2" w:rsidRDefault="00680E43" w:rsidP="00AE426B">
            <w:pPr>
              <w:snapToGrid w:val="0"/>
              <w:ind w:left="210" w:hangingChars="100" w:hanging="210"/>
              <w:rPr>
                <w:rFonts w:ascii="ＭＳ 明朝" w:hAnsi="ＭＳ 明朝"/>
                <w:szCs w:val="21"/>
              </w:rPr>
            </w:pPr>
            <w:r w:rsidRPr="00B33DD2">
              <w:rPr>
                <w:rFonts w:ascii="ＭＳ 明朝" w:hAnsi="ＭＳ 明朝" w:hint="eastAsia"/>
                <w:szCs w:val="21"/>
              </w:rPr>
              <w:t>［算出方法］</w:t>
            </w:r>
          </w:p>
          <w:p w:rsidR="00E475A7" w:rsidRPr="00B33DD2" w:rsidRDefault="00E475A7" w:rsidP="00AE426B">
            <w:pPr>
              <w:snapToGrid w:val="0"/>
              <w:rPr>
                <w:rFonts w:ascii="ＭＳ 明朝" w:hAnsi="ＭＳ 明朝"/>
                <w:szCs w:val="21"/>
              </w:rPr>
            </w:pPr>
            <w:r w:rsidRPr="00B33DD2">
              <w:rPr>
                <w:rFonts w:ascii="ＭＳ 明朝" w:hAnsi="ＭＳ 明朝" w:hint="eastAsia"/>
                <w:szCs w:val="21"/>
              </w:rPr>
              <w:t>国土交通省による「公営住宅整備事業の新規事業採択時評価」の手法により算出。</w:t>
            </w:r>
          </w:p>
          <w:p w:rsidR="00845F03" w:rsidRPr="00B33DD2" w:rsidRDefault="00E475A7" w:rsidP="00AE426B">
            <w:pPr>
              <w:snapToGrid w:val="0"/>
              <w:ind w:left="2" w:hanging="2"/>
              <w:rPr>
                <w:rFonts w:ascii="ＭＳ 明朝" w:hAnsi="ＭＳ 明朝"/>
                <w:szCs w:val="21"/>
              </w:rPr>
            </w:pPr>
            <w:r w:rsidRPr="00B33DD2">
              <w:rPr>
                <w:rFonts w:ascii="ＭＳ 明朝" w:hAnsi="ＭＳ 明朝" w:hint="eastAsia"/>
                <w:szCs w:val="21"/>
              </w:rPr>
              <w:t>この評価手法における建替事業の評価では、「福祉的役割」「安全確保役割」「居住水準向上効果」「地域波及効果」「政策誘導効果」の５項目を総合的に評価することとなっている。このうち数値化の可能な「居住水準向上効果」のみ費用便益比として算出。</w:t>
            </w:r>
          </w:p>
          <w:p w:rsidR="002C44FE" w:rsidRPr="00B33DD2" w:rsidRDefault="002C44FE" w:rsidP="00AE426B">
            <w:pPr>
              <w:snapToGrid w:val="0"/>
              <w:ind w:left="2" w:hanging="2"/>
              <w:rPr>
                <w:rFonts w:ascii="ＭＳ 明朝" w:hAnsi="ＭＳ 明朝"/>
                <w:szCs w:val="21"/>
              </w:rPr>
            </w:pPr>
          </w:p>
          <w:p w:rsidR="002C44FE" w:rsidRPr="00B33DD2" w:rsidRDefault="002C44FE" w:rsidP="00AE426B">
            <w:pPr>
              <w:snapToGrid w:val="0"/>
              <w:ind w:left="2" w:hanging="2"/>
              <w:rPr>
                <w:rFonts w:ascii="ＭＳ 明朝" w:hAnsi="ＭＳ 明朝"/>
                <w:szCs w:val="21"/>
              </w:rPr>
            </w:pPr>
          </w:p>
          <w:p w:rsidR="007105F0" w:rsidRPr="00B33DD2" w:rsidRDefault="007105F0" w:rsidP="00AE426B">
            <w:pPr>
              <w:snapToGrid w:val="0"/>
              <w:ind w:left="2" w:hanging="2"/>
              <w:rPr>
                <w:rFonts w:ascii="ＭＳ 明朝" w:hAnsi="ＭＳ 明朝"/>
                <w:szCs w:val="21"/>
              </w:rPr>
            </w:pPr>
          </w:p>
          <w:p w:rsidR="007105F0" w:rsidRPr="00B33DD2" w:rsidRDefault="007105F0" w:rsidP="00AE426B">
            <w:pPr>
              <w:snapToGrid w:val="0"/>
              <w:ind w:left="2" w:hanging="2"/>
              <w:rPr>
                <w:rFonts w:ascii="ＭＳ 明朝" w:hAnsi="ＭＳ 明朝"/>
                <w:szCs w:val="21"/>
              </w:rPr>
            </w:pPr>
          </w:p>
          <w:p w:rsidR="007105F0" w:rsidRPr="00B33DD2" w:rsidRDefault="007105F0" w:rsidP="00AE426B">
            <w:pPr>
              <w:snapToGrid w:val="0"/>
              <w:ind w:left="2" w:hanging="2"/>
              <w:rPr>
                <w:rFonts w:ascii="ＭＳ 明朝" w:hAnsi="ＭＳ 明朝"/>
                <w:szCs w:val="21"/>
              </w:rPr>
            </w:pPr>
          </w:p>
          <w:p w:rsidR="007105F0" w:rsidRPr="00B33DD2" w:rsidRDefault="007105F0" w:rsidP="00AE426B">
            <w:pPr>
              <w:snapToGrid w:val="0"/>
              <w:ind w:left="2" w:hanging="2"/>
              <w:rPr>
                <w:rFonts w:ascii="ＭＳ 明朝" w:hAnsi="ＭＳ 明朝"/>
                <w:szCs w:val="21"/>
              </w:rPr>
            </w:pPr>
          </w:p>
          <w:p w:rsidR="007105F0" w:rsidRPr="00B33DD2" w:rsidRDefault="007105F0" w:rsidP="00AE426B">
            <w:pPr>
              <w:snapToGrid w:val="0"/>
              <w:ind w:left="2" w:hanging="2"/>
              <w:rPr>
                <w:rFonts w:ascii="ＭＳ 明朝" w:hAnsi="ＭＳ 明朝"/>
                <w:szCs w:val="21"/>
              </w:rPr>
            </w:pPr>
          </w:p>
          <w:p w:rsidR="007105F0" w:rsidRPr="00B33DD2" w:rsidRDefault="007105F0" w:rsidP="00AE426B">
            <w:pPr>
              <w:snapToGrid w:val="0"/>
              <w:ind w:left="2" w:hanging="2"/>
              <w:rPr>
                <w:rFonts w:ascii="ＭＳ 明朝" w:hAnsi="ＭＳ 明朝"/>
                <w:szCs w:val="21"/>
              </w:rPr>
            </w:pPr>
          </w:p>
          <w:p w:rsidR="007105F0" w:rsidRPr="00B33DD2" w:rsidRDefault="007105F0" w:rsidP="00AE426B">
            <w:pPr>
              <w:snapToGrid w:val="0"/>
              <w:ind w:left="2" w:hanging="2"/>
              <w:rPr>
                <w:rFonts w:ascii="ＭＳ 明朝" w:hAnsi="ＭＳ 明朝"/>
                <w:szCs w:val="21"/>
              </w:rPr>
            </w:pPr>
          </w:p>
          <w:p w:rsidR="007105F0" w:rsidRPr="00B33DD2" w:rsidRDefault="007105F0" w:rsidP="00AE426B">
            <w:pPr>
              <w:snapToGrid w:val="0"/>
              <w:ind w:left="2" w:hanging="2"/>
              <w:rPr>
                <w:rFonts w:ascii="ＭＳ 明朝" w:hAnsi="ＭＳ 明朝"/>
                <w:szCs w:val="21"/>
              </w:rPr>
            </w:pPr>
          </w:p>
          <w:p w:rsidR="007105F0" w:rsidRPr="00B33DD2" w:rsidRDefault="007105F0" w:rsidP="00AE426B">
            <w:pPr>
              <w:snapToGrid w:val="0"/>
              <w:ind w:left="2" w:hanging="2"/>
              <w:rPr>
                <w:rFonts w:ascii="ＭＳ 明朝" w:hAnsi="ＭＳ 明朝"/>
                <w:szCs w:val="21"/>
              </w:rPr>
            </w:pPr>
          </w:p>
          <w:p w:rsidR="007105F0" w:rsidRPr="00B33DD2" w:rsidRDefault="007105F0" w:rsidP="00AE426B">
            <w:pPr>
              <w:snapToGrid w:val="0"/>
              <w:ind w:left="2" w:hanging="2"/>
              <w:rPr>
                <w:rFonts w:ascii="ＭＳ 明朝" w:hAnsi="ＭＳ 明朝"/>
                <w:szCs w:val="21"/>
              </w:rPr>
            </w:pPr>
          </w:p>
          <w:p w:rsidR="007105F0" w:rsidRPr="00B33DD2" w:rsidRDefault="007105F0" w:rsidP="00AE426B">
            <w:pPr>
              <w:snapToGrid w:val="0"/>
              <w:ind w:left="2" w:hanging="2"/>
              <w:rPr>
                <w:rFonts w:ascii="ＭＳ 明朝" w:hAnsi="ＭＳ 明朝"/>
                <w:szCs w:val="21"/>
              </w:rPr>
            </w:pPr>
          </w:p>
          <w:p w:rsidR="007105F0" w:rsidRPr="00B33DD2" w:rsidRDefault="007105F0" w:rsidP="00AE426B">
            <w:pPr>
              <w:snapToGrid w:val="0"/>
              <w:ind w:left="2" w:hanging="2"/>
              <w:rPr>
                <w:rFonts w:ascii="ＭＳ 明朝" w:hAnsi="ＭＳ 明朝"/>
                <w:szCs w:val="21"/>
              </w:rPr>
            </w:pPr>
          </w:p>
          <w:p w:rsidR="007105F0" w:rsidRPr="00B33DD2" w:rsidRDefault="007105F0" w:rsidP="00AE426B">
            <w:pPr>
              <w:snapToGrid w:val="0"/>
              <w:ind w:left="2" w:hanging="2"/>
              <w:rPr>
                <w:rFonts w:ascii="ＭＳ 明朝" w:hAnsi="ＭＳ 明朝"/>
                <w:szCs w:val="21"/>
              </w:rPr>
            </w:pPr>
          </w:p>
          <w:p w:rsidR="007105F0" w:rsidRPr="00B33DD2" w:rsidRDefault="007105F0" w:rsidP="00AE426B">
            <w:pPr>
              <w:snapToGrid w:val="0"/>
              <w:ind w:left="2" w:hanging="2"/>
              <w:rPr>
                <w:rFonts w:ascii="ＭＳ 明朝" w:hAnsi="ＭＳ 明朝"/>
                <w:szCs w:val="21"/>
              </w:rPr>
            </w:pPr>
          </w:p>
          <w:p w:rsidR="007105F0" w:rsidRPr="00B33DD2" w:rsidRDefault="007105F0" w:rsidP="00AE426B">
            <w:pPr>
              <w:snapToGrid w:val="0"/>
              <w:ind w:left="2" w:hanging="2"/>
              <w:rPr>
                <w:rFonts w:ascii="ＭＳ 明朝" w:hAnsi="ＭＳ 明朝"/>
                <w:szCs w:val="21"/>
              </w:rPr>
            </w:pPr>
          </w:p>
          <w:p w:rsidR="007105F0" w:rsidRPr="00B33DD2" w:rsidRDefault="007105F0" w:rsidP="00AE426B">
            <w:pPr>
              <w:snapToGrid w:val="0"/>
              <w:ind w:left="2" w:hanging="2"/>
              <w:rPr>
                <w:rFonts w:ascii="ＭＳ 明朝" w:hAnsi="ＭＳ 明朝"/>
                <w:szCs w:val="21"/>
              </w:rPr>
            </w:pPr>
          </w:p>
          <w:p w:rsidR="007105F0" w:rsidRPr="00B33DD2" w:rsidRDefault="007105F0" w:rsidP="00AE426B">
            <w:pPr>
              <w:snapToGrid w:val="0"/>
              <w:ind w:left="2" w:hanging="2"/>
              <w:rPr>
                <w:rFonts w:ascii="ＭＳ 明朝" w:hAnsi="ＭＳ 明朝"/>
                <w:szCs w:val="21"/>
              </w:rPr>
            </w:pPr>
          </w:p>
        </w:tc>
        <w:tc>
          <w:tcPr>
            <w:tcW w:w="2822" w:type="dxa"/>
            <w:tcBorders>
              <w:left w:val="dashSmallGap" w:sz="4" w:space="0" w:color="auto"/>
              <w:bottom w:val="dashSmallGap" w:sz="4" w:space="0" w:color="auto"/>
            </w:tcBorders>
          </w:tcPr>
          <w:p w:rsidR="00680E43" w:rsidRPr="00B33DD2" w:rsidRDefault="00680E43" w:rsidP="00AE426B">
            <w:pPr>
              <w:snapToGrid w:val="0"/>
              <w:rPr>
                <w:rFonts w:ascii="ＭＳ 明朝" w:hAnsi="ＭＳ 明朝"/>
                <w:szCs w:val="21"/>
              </w:rPr>
            </w:pPr>
            <w:r w:rsidRPr="00B33DD2">
              <w:rPr>
                <w:rFonts w:ascii="ＭＳ 明朝" w:hAnsi="ＭＳ 明朝" w:hint="eastAsia"/>
                <w:szCs w:val="21"/>
              </w:rPr>
              <w:t>［効果項目］</w:t>
            </w:r>
          </w:p>
          <w:p w:rsidR="00680E43" w:rsidRPr="00B33DD2" w:rsidRDefault="00E475A7" w:rsidP="00AE426B">
            <w:pPr>
              <w:snapToGrid w:val="0"/>
              <w:rPr>
                <w:rFonts w:ascii="ＭＳ 明朝" w:hAnsi="ＭＳ 明朝"/>
                <w:szCs w:val="21"/>
              </w:rPr>
            </w:pPr>
            <w:r w:rsidRPr="00B33DD2">
              <w:rPr>
                <w:rFonts w:ascii="ＭＳ 明朝" w:hAnsi="ＭＳ 明朝" w:hint="eastAsia"/>
                <w:szCs w:val="21"/>
              </w:rPr>
              <w:t>同左</w:t>
            </w:r>
          </w:p>
          <w:p w:rsidR="00E475A7" w:rsidRPr="00B33DD2" w:rsidRDefault="00E475A7" w:rsidP="00AE426B">
            <w:pPr>
              <w:snapToGrid w:val="0"/>
              <w:rPr>
                <w:rFonts w:ascii="ＭＳ 明朝" w:hAnsi="ＭＳ 明朝"/>
                <w:szCs w:val="21"/>
              </w:rPr>
            </w:pPr>
          </w:p>
          <w:p w:rsidR="00E475A7" w:rsidRPr="00B33DD2" w:rsidRDefault="00E475A7" w:rsidP="00AE426B">
            <w:pPr>
              <w:snapToGrid w:val="0"/>
              <w:rPr>
                <w:rFonts w:ascii="ＭＳ 明朝" w:hAnsi="ＭＳ 明朝"/>
                <w:szCs w:val="21"/>
              </w:rPr>
            </w:pPr>
          </w:p>
          <w:p w:rsidR="00E475A7" w:rsidRPr="00B33DD2" w:rsidRDefault="00E475A7" w:rsidP="00AE426B">
            <w:pPr>
              <w:snapToGrid w:val="0"/>
              <w:rPr>
                <w:rFonts w:ascii="ＭＳ 明朝" w:hAnsi="ＭＳ 明朝"/>
                <w:szCs w:val="21"/>
              </w:rPr>
            </w:pPr>
          </w:p>
          <w:p w:rsidR="00E475A7" w:rsidRPr="00B33DD2" w:rsidRDefault="00E475A7" w:rsidP="00AE426B">
            <w:pPr>
              <w:snapToGrid w:val="0"/>
              <w:rPr>
                <w:rFonts w:ascii="ＭＳ 明朝" w:hAnsi="ＭＳ 明朝"/>
                <w:szCs w:val="21"/>
              </w:rPr>
            </w:pPr>
          </w:p>
          <w:p w:rsidR="00AE426B" w:rsidRPr="00B33DD2" w:rsidRDefault="00AE426B" w:rsidP="00AE426B">
            <w:pPr>
              <w:snapToGrid w:val="0"/>
              <w:rPr>
                <w:rFonts w:ascii="ＭＳ 明朝" w:hAnsi="ＭＳ 明朝"/>
                <w:szCs w:val="21"/>
              </w:rPr>
            </w:pPr>
          </w:p>
          <w:p w:rsidR="007105F0" w:rsidRPr="00B33DD2" w:rsidRDefault="007105F0" w:rsidP="00AE426B">
            <w:pPr>
              <w:snapToGrid w:val="0"/>
              <w:rPr>
                <w:rFonts w:ascii="ＭＳ 明朝" w:hAnsi="ＭＳ 明朝"/>
                <w:szCs w:val="21"/>
              </w:rPr>
            </w:pPr>
          </w:p>
          <w:p w:rsidR="007105F0" w:rsidRPr="00B33DD2" w:rsidRDefault="007105F0" w:rsidP="00AE426B">
            <w:pPr>
              <w:snapToGrid w:val="0"/>
              <w:rPr>
                <w:rFonts w:ascii="ＭＳ 明朝" w:hAnsi="ＭＳ 明朝"/>
                <w:szCs w:val="21"/>
              </w:rPr>
            </w:pPr>
          </w:p>
          <w:p w:rsidR="002C44FE" w:rsidRPr="00B33DD2" w:rsidRDefault="002C44FE" w:rsidP="00AE426B">
            <w:pPr>
              <w:snapToGrid w:val="0"/>
              <w:rPr>
                <w:rFonts w:ascii="ＭＳ 明朝" w:hAnsi="ＭＳ 明朝"/>
                <w:szCs w:val="21"/>
              </w:rPr>
            </w:pPr>
          </w:p>
          <w:p w:rsidR="00E475A7" w:rsidRPr="00B33DD2" w:rsidRDefault="00E475A7" w:rsidP="00AE426B">
            <w:pPr>
              <w:snapToGrid w:val="0"/>
              <w:rPr>
                <w:rFonts w:ascii="ＭＳ 明朝" w:hAnsi="ＭＳ 明朝"/>
                <w:szCs w:val="21"/>
              </w:rPr>
            </w:pPr>
          </w:p>
          <w:p w:rsidR="00680E43" w:rsidRPr="00B33DD2" w:rsidRDefault="00680E43" w:rsidP="00AE426B">
            <w:pPr>
              <w:snapToGrid w:val="0"/>
              <w:rPr>
                <w:rFonts w:ascii="ＭＳ 明朝" w:hAnsi="ＭＳ 明朝"/>
                <w:szCs w:val="21"/>
              </w:rPr>
            </w:pPr>
            <w:r w:rsidRPr="00B33DD2">
              <w:rPr>
                <w:rFonts w:ascii="ＭＳ 明朝" w:hAnsi="ＭＳ 明朝" w:hint="eastAsia"/>
                <w:szCs w:val="21"/>
              </w:rPr>
              <w:t>［分析結果］</w:t>
            </w:r>
          </w:p>
          <w:p w:rsidR="008D5503" w:rsidRPr="00B33DD2" w:rsidRDefault="008D5503" w:rsidP="00AE426B">
            <w:pPr>
              <w:snapToGrid w:val="0"/>
              <w:rPr>
                <w:rFonts w:ascii="ＭＳ 明朝" w:hAnsi="ＭＳ 明朝"/>
                <w:szCs w:val="21"/>
              </w:rPr>
            </w:pPr>
            <w:r w:rsidRPr="00B33DD2">
              <w:rPr>
                <w:rFonts w:ascii="ＭＳ 明朝" w:hAnsi="ＭＳ 明朝" w:hint="eastAsia"/>
                <w:szCs w:val="21"/>
              </w:rPr>
              <w:t>B/C</w:t>
            </w:r>
            <w:r w:rsidR="004848C3" w:rsidRPr="00B33DD2">
              <w:rPr>
                <w:rFonts w:ascii="ＭＳ 明朝" w:hAnsi="ＭＳ 明朝" w:hint="eastAsia"/>
                <w:szCs w:val="21"/>
              </w:rPr>
              <w:t>＝</w:t>
            </w:r>
            <w:r w:rsidR="00C727D2" w:rsidRPr="00B33DD2">
              <w:rPr>
                <w:rFonts w:ascii="ＭＳ 明朝" w:hAnsi="ＭＳ 明朝" w:hint="eastAsia"/>
                <w:szCs w:val="21"/>
              </w:rPr>
              <w:t>1.68</w:t>
            </w:r>
          </w:p>
          <w:p w:rsidR="008D5503" w:rsidRPr="00B33DD2" w:rsidRDefault="008D5503" w:rsidP="00AE426B">
            <w:pPr>
              <w:snapToGrid w:val="0"/>
              <w:rPr>
                <w:rFonts w:ascii="ＭＳ 明朝" w:hAnsi="ＭＳ 明朝"/>
                <w:szCs w:val="21"/>
              </w:rPr>
            </w:pPr>
            <w:r w:rsidRPr="00B33DD2">
              <w:rPr>
                <w:rFonts w:ascii="ＭＳ 明朝" w:hAnsi="ＭＳ 明朝" w:hint="eastAsia"/>
                <w:szCs w:val="21"/>
              </w:rPr>
              <w:t>B=</w:t>
            </w:r>
            <w:r w:rsidR="00C9206D" w:rsidRPr="00B33DD2">
              <w:rPr>
                <w:rFonts w:ascii="ＭＳ 明朝" w:hAnsi="ＭＳ 明朝" w:hint="eastAsia"/>
                <w:szCs w:val="21"/>
              </w:rPr>
              <w:t>49.7</w:t>
            </w:r>
            <w:r w:rsidRPr="00B33DD2">
              <w:rPr>
                <w:rFonts w:ascii="ＭＳ 明朝" w:hAnsi="ＭＳ 明朝" w:hint="eastAsia"/>
                <w:szCs w:val="21"/>
              </w:rPr>
              <w:t>億円</w:t>
            </w:r>
          </w:p>
          <w:p w:rsidR="008D5503" w:rsidRPr="00B33DD2" w:rsidRDefault="008D5503" w:rsidP="00AE426B">
            <w:pPr>
              <w:snapToGrid w:val="0"/>
              <w:rPr>
                <w:rFonts w:ascii="ＭＳ 明朝" w:hAnsi="ＭＳ 明朝"/>
                <w:szCs w:val="21"/>
              </w:rPr>
            </w:pPr>
            <w:r w:rsidRPr="00B33DD2">
              <w:rPr>
                <w:rFonts w:ascii="ＭＳ 明朝" w:hAnsi="ＭＳ 明朝" w:hint="eastAsia"/>
                <w:szCs w:val="21"/>
              </w:rPr>
              <w:t>C=</w:t>
            </w:r>
            <w:r w:rsidR="00C727D2" w:rsidRPr="00B33DD2">
              <w:rPr>
                <w:rFonts w:ascii="ＭＳ 明朝" w:hAnsi="ＭＳ 明朝" w:hint="eastAsia"/>
                <w:szCs w:val="21"/>
              </w:rPr>
              <w:t>29.6</w:t>
            </w:r>
            <w:r w:rsidRPr="00B33DD2">
              <w:rPr>
                <w:rFonts w:ascii="ＭＳ 明朝" w:hAnsi="ＭＳ 明朝" w:hint="eastAsia"/>
                <w:szCs w:val="21"/>
              </w:rPr>
              <w:t>億円</w:t>
            </w:r>
          </w:p>
          <w:p w:rsidR="008D5503" w:rsidRPr="00B33DD2" w:rsidRDefault="008D5503" w:rsidP="00AE426B">
            <w:pPr>
              <w:snapToGrid w:val="0"/>
              <w:rPr>
                <w:rFonts w:ascii="ＭＳ 明朝" w:hAnsi="ＭＳ 明朝"/>
                <w:szCs w:val="21"/>
              </w:rPr>
            </w:pPr>
          </w:p>
          <w:p w:rsidR="007105F0" w:rsidRPr="00B33DD2" w:rsidRDefault="007105F0" w:rsidP="00AE426B">
            <w:pPr>
              <w:snapToGrid w:val="0"/>
              <w:rPr>
                <w:rFonts w:ascii="ＭＳ 明朝" w:hAnsi="ＭＳ 明朝"/>
                <w:szCs w:val="21"/>
              </w:rPr>
            </w:pPr>
          </w:p>
          <w:p w:rsidR="007105F0" w:rsidRPr="00B33DD2" w:rsidRDefault="007105F0" w:rsidP="00AE426B">
            <w:pPr>
              <w:snapToGrid w:val="0"/>
              <w:rPr>
                <w:rFonts w:ascii="ＭＳ 明朝" w:hAnsi="ＭＳ 明朝"/>
                <w:szCs w:val="21"/>
              </w:rPr>
            </w:pPr>
          </w:p>
          <w:p w:rsidR="007105F0" w:rsidRPr="00B33DD2" w:rsidRDefault="007105F0" w:rsidP="00AE426B">
            <w:pPr>
              <w:snapToGrid w:val="0"/>
              <w:rPr>
                <w:rFonts w:ascii="ＭＳ 明朝" w:hAnsi="ＭＳ 明朝"/>
                <w:szCs w:val="21"/>
              </w:rPr>
            </w:pPr>
          </w:p>
          <w:p w:rsidR="007105F0" w:rsidRPr="00B33DD2" w:rsidRDefault="007105F0" w:rsidP="00AE426B">
            <w:pPr>
              <w:snapToGrid w:val="0"/>
              <w:rPr>
                <w:rFonts w:ascii="ＭＳ 明朝" w:hAnsi="ＭＳ 明朝"/>
                <w:szCs w:val="21"/>
              </w:rPr>
            </w:pPr>
          </w:p>
          <w:p w:rsidR="007105F0" w:rsidRPr="00B33DD2" w:rsidRDefault="007105F0" w:rsidP="00AE426B">
            <w:pPr>
              <w:snapToGrid w:val="0"/>
              <w:rPr>
                <w:rFonts w:ascii="ＭＳ 明朝" w:hAnsi="ＭＳ 明朝"/>
                <w:szCs w:val="21"/>
              </w:rPr>
            </w:pPr>
          </w:p>
          <w:p w:rsidR="002C44FE" w:rsidRPr="00B33DD2" w:rsidRDefault="002C44FE" w:rsidP="00AE426B">
            <w:pPr>
              <w:snapToGrid w:val="0"/>
              <w:rPr>
                <w:rFonts w:ascii="ＭＳ 明朝" w:hAnsi="ＭＳ 明朝"/>
                <w:szCs w:val="21"/>
              </w:rPr>
            </w:pPr>
          </w:p>
          <w:p w:rsidR="00680E43" w:rsidRPr="00B33DD2" w:rsidRDefault="00680E43" w:rsidP="00AE426B">
            <w:pPr>
              <w:snapToGrid w:val="0"/>
              <w:rPr>
                <w:rFonts w:ascii="ＭＳ 明朝" w:hAnsi="ＭＳ 明朝"/>
                <w:szCs w:val="21"/>
              </w:rPr>
            </w:pPr>
            <w:r w:rsidRPr="00B33DD2">
              <w:rPr>
                <w:rFonts w:ascii="ＭＳ 明朝" w:hAnsi="ＭＳ 明朝" w:hint="eastAsia"/>
                <w:szCs w:val="21"/>
              </w:rPr>
              <w:t>［算出方法］</w:t>
            </w:r>
          </w:p>
          <w:p w:rsidR="00680E43" w:rsidRPr="00B33DD2" w:rsidRDefault="00E475A7" w:rsidP="00AE426B">
            <w:pPr>
              <w:snapToGrid w:val="0"/>
              <w:rPr>
                <w:rFonts w:ascii="ＭＳ 明朝" w:hAnsi="ＭＳ 明朝"/>
                <w:szCs w:val="21"/>
              </w:rPr>
            </w:pPr>
            <w:r w:rsidRPr="00B33DD2">
              <w:rPr>
                <w:rFonts w:ascii="ＭＳ 明朝" w:hAnsi="ＭＳ 明朝" w:hint="eastAsia"/>
                <w:szCs w:val="21"/>
              </w:rPr>
              <w:t>同左</w:t>
            </w:r>
          </w:p>
          <w:p w:rsidR="00E475A7" w:rsidRPr="00B33DD2" w:rsidRDefault="00E475A7" w:rsidP="00AE426B">
            <w:pPr>
              <w:snapToGrid w:val="0"/>
              <w:rPr>
                <w:rFonts w:ascii="ＭＳ 明朝" w:hAnsi="ＭＳ 明朝"/>
                <w:szCs w:val="21"/>
              </w:rPr>
            </w:pPr>
          </w:p>
          <w:p w:rsidR="00680E43" w:rsidRPr="00B33DD2" w:rsidRDefault="00680E43" w:rsidP="00AE426B">
            <w:pPr>
              <w:snapToGrid w:val="0"/>
              <w:rPr>
                <w:rFonts w:ascii="ＭＳ 明朝" w:hAnsi="ＭＳ 明朝"/>
                <w:szCs w:val="21"/>
              </w:rPr>
            </w:pPr>
          </w:p>
          <w:p w:rsidR="00701A04" w:rsidRPr="00B33DD2" w:rsidRDefault="00701A04" w:rsidP="00AE426B">
            <w:pPr>
              <w:snapToGrid w:val="0"/>
              <w:rPr>
                <w:rFonts w:ascii="ＭＳ 明朝" w:hAnsi="ＭＳ 明朝"/>
                <w:i/>
                <w:szCs w:val="21"/>
              </w:rPr>
            </w:pPr>
          </w:p>
        </w:tc>
        <w:tc>
          <w:tcPr>
            <w:tcW w:w="2962" w:type="dxa"/>
            <w:tcBorders>
              <w:left w:val="dashSmallGap" w:sz="4" w:space="0" w:color="auto"/>
              <w:bottom w:val="dashSmallGap" w:sz="4" w:space="0" w:color="auto"/>
            </w:tcBorders>
          </w:tcPr>
          <w:p w:rsidR="00E475A7" w:rsidRPr="00B33DD2" w:rsidRDefault="00E475A7" w:rsidP="00AE426B">
            <w:pPr>
              <w:snapToGrid w:val="0"/>
              <w:rPr>
                <w:rFonts w:ascii="ＭＳ 明朝" w:hAnsi="ＭＳ 明朝"/>
                <w:i/>
                <w:szCs w:val="21"/>
              </w:rPr>
            </w:pPr>
          </w:p>
          <w:p w:rsidR="00995518" w:rsidRPr="00B33DD2" w:rsidRDefault="00995518" w:rsidP="00AE426B">
            <w:pPr>
              <w:snapToGrid w:val="0"/>
              <w:rPr>
                <w:rFonts w:ascii="ＭＳ 明朝" w:hAnsi="ＭＳ 明朝"/>
                <w:i/>
                <w:szCs w:val="21"/>
              </w:rPr>
            </w:pPr>
          </w:p>
          <w:p w:rsidR="00995518" w:rsidRPr="00B33DD2" w:rsidRDefault="00995518" w:rsidP="00AE426B">
            <w:pPr>
              <w:snapToGrid w:val="0"/>
              <w:rPr>
                <w:rFonts w:ascii="ＭＳ 明朝" w:hAnsi="ＭＳ 明朝"/>
                <w:i/>
                <w:szCs w:val="21"/>
              </w:rPr>
            </w:pPr>
          </w:p>
          <w:p w:rsidR="00995518" w:rsidRPr="00B33DD2" w:rsidRDefault="00995518" w:rsidP="00AE426B">
            <w:pPr>
              <w:snapToGrid w:val="0"/>
              <w:rPr>
                <w:rFonts w:ascii="ＭＳ 明朝" w:hAnsi="ＭＳ 明朝"/>
                <w:i/>
                <w:szCs w:val="21"/>
              </w:rPr>
            </w:pPr>
          </w:p>
          <w:p w:rsidR="00995518" w:rsidRPr="00B33DD2" w:rsidRDefault="00995518" w:rsidP="00AE426B">
            <w:pPr>
              <w:snapToGrid w:val="0"/>
              <w:rPr>
                <w:rFonts w:ascii="ＭＳ 明朝" w:hAnsi="ＭＳ 明朝"/>
                <w:i/>
                <w:szCs w:val="21"/>
              </w:rPr>
            </w:pPr>
          </w:p>
          <w:p w:rsidR="00995518" w:rsidRPr="00B33DD2" w:rsidRDefault="00995518" w:rsidP="00AE426B">
            <w:pPr>
              <w:snapToGrid w:val="0"/>
              <w:rPr>
                <w:rFonts w:ascii="ＭＳ 明朝" w:hAnsi="ＭＳ 明朝"/>
                <w:i/>
                <w:szCs w:val="21"/>
              </w:rPr>
            </w:pPr>
          </w:p>
          <w:p w:rsidR="00AE426B" w:rsidRPr="00B33DD2" w:rsidRDefault="00AE426B" w:rsidP="00AE426B">
            <w:pPr>
              <w:snapToGrid w:val="0"/>
              <w:rPr>
                <w:rFonts w:ascii="ＭＳ 明朝" w:hAnsi="ＭＳ 明朝"/>
                <w:i/>
                <w:szCs w:val="21"/>
              </w:rPr>
            </w:pPr>
          </w:p>
          <w:p w:rsidR="007105F0" w:rsidRPr="00B33DD2" w:rsidRDefault="007105F0" w:rsidP="00AE426B">
            <w:pPr>
              <w:snapToGrid w:val="0"/>
              <w:rPr>
                <w:rFonts w:ascii="ＭＳ 明朝" w:hAnsi="ＭＳ 明朝"/>
                <w:i/>
                <w:szCs w:val="21"/>
              </w:rPr>
            </w:pPr>
          </w:p>
          <w:p w:rsidR="007105F0" w:rsidRPr="00B33DD2" w:rsidRDefault="007105F0" w:rsidP="00AE426B">
            <w:pPr>
              <w:snapToGrid w:val="0"/>
              <w:rPr>
                <w:rFonts w:ascii="ＭＳ 明朝" w:hAnsi="ＭＳ 明朝"/>
                <w:i/>
                <w:szCs w:val="21"/>
              </w:rPr>
            </w:pPr>
          </w:p>
          <w:p w:rsidR="002C44FE" w:rsidRPr="00B33DD2" w:rsidRDefault="002C44FE" w:rsidP="00AE426B">
            <w:pPr>
              <w:snapToGrid w:val="0"/>
              <w:rPr>
                <w:rFonts w:ascii="ＭＳ 明朝" w:hAnsi="ＭＳ 明朝"/>
                <w:i/>
                <w:szCs w:val="21"/>
              </w:rPr>
            </w:pPr>
          </w:p>
          <w:p w:rsidR="00E475A7" w:rsidRPr="00B33DD2" w:rsidRDefault="00E475A7" w:rsidP="00AE426B">
            <w:pPr>
              <w:snapToGrid w:val="0"/>
              <w:rPr>
                <w:rFonts w:ascii="ＭＳ 明朝" w:hAnsi="ＭＳ 明朝"/>
                <w:i/>
                <w:szCs w:val="21"/>
              </w:rPr>
            </w:pPr>
          </w:p>
          <w:p w:rsidR="00E475A7" w:rsidRPr="00B33DD2" w:rsidRDefault="00E475A7" w:rsidP="00AE426B">
            <w:pPr>
              <w:snapToGrid w:val="0"/>
              <w:rPr>
                <w:rFonts w:ascii="ＭＳ 明朝" w:hAnsi="ＭＳ 明朝"/>
                <w:szCs w:val="21"/>
              </w:rPr>
            </w:pPr>
            <w:r w:rsidRPr="00B33DD2">
              <w:rPr>
                <w:rFonts w:ascii="ＭＳ 明朝" w:hAnsi="ＭＳ 明朝" w:hint="eastAsia"/>
                <w:szCs w:val="21"/>
              </w:rPr>
              <w:t>[分析結果]</w:t>
            </w:r>
          </w:p>
          <w:p w:rsidR="00C727D2" w:rsidRPr="00B33DD2" w:rsidRDefault="004848C3" w:rsidP="00C727D2">
            <w:pPr>
              <w:snapToGrid w:val="0"/>
              <w:rPr>
                <w:rFonts w:ascii="ＭＳ 明朝" w:hAnsi="ＭＳ 明朝"/>
                <w:szCs w:val="21"/>
              </w:rPr>
            </w:pPr>
            <w:r w:rsidRPr="00B33DD2">
              <w:rPr>
                <w:rFonts w:ascii="ＭＳ 明朝" w:hAnsi="ＭＳ 明朝" w:hint="eastAsia"/>
                <w:szCs w:val="21"/>
              </w:rPr>
              <w:t>第</w:t>
            </w:r>
            <w:r w:rsidR="00F56AE9" w:rsidRPr="00B33DD2">
              <w:rPr>
                <w:rFonts w:ascii="ＭＳ 明朝" w:hAnsi="ＭＳ 明朝" w:hint="eastAsia"/>
                <w:szCs w:val="21"/>
              </w:rPr>
              <w:t>４</w:t>
            </w:r>
            <w:r w:rsidR="00310FAE" w:rsidRPr="00B33DD2">
              <w:rPr>
                <w:rFonts w:ascii="ＭＳ 明朝" w:hAnsi="ＭＳ 明朝" w:hint="eastAsia"/>
                <w:szCs w:val="21"/>
              </w:rPr>
              <w:t>期</w:t>
            </w:r>
            <w:r w:rsidR="00F56AE9" w:rsidRPr="00B33DD2">
              <w:rPr>
                <w:rFonts w:ascii="ＭＳ 明朝" w:hAnsi="ＭＳ 明朝" w:hint="eastAsia"/>
                <w:szCs w:val="21"/>
              </w:rPr>
              <w:t>、第５期</w:t>
            </w:r>
            <w:r w:rsidR="00A63514" w:rsidRPr="00B33DD2">
              <w:rPr>
                <w:rFonts w:ascii="ＭＳ 明朝" w:hAnsi="ＭＳ 明朝" w:hint="eastAsia"/>
                <w:szCs w:val="21"/>
              </w:rPr>
              <w:t>の</w:t>
            </w:r>
            <w:r w:rsidR="00195494" w:rsidRPr="00B33DD2">
              <w:rPr>
                <w:rFonts w:ascii="ＭＳ 明朝" w:hAnsi="ＭＳ 明朝" w:hint="eastAsia"/>
                <w:szCs w:val="21"/>
              </w:rPr>
              <w:t>住棟の</w:t>
            </w:r>
            <w:r w:rsidR="00A63514" w:rsidRPr="00B33DD2">
              <w:rPr>
                <w:rFonts w:ascii="ＭＳ 明朝" w:hAnsi="ＭＳ 明朝" w:hint="eastAsia"/>
                <w:szCs w:val="21"/>
              </w:rPr>
              <w:t>建設工事</w:t>
            </w:r>
            <w:r w:rsidR="00310FAE" w:rsidRPr="00B33DD2">
              <w:rPr>
                <w:rFonts w:ascii="ＭＳ 明朝" w:hAnsi="ＭＳ 明朝" w:hint="eastAsia"/>
                <w:szCs w:val="21"/>
              </w:rPr>
              <w:t>を中止することにより便益総額、費用ともに減少</w:t>
            </w:r>
            <w:r w:rsidR="007F55EF">
              <w:rPr>
                <w:rFonts w:ascii="ＭＳ 明朝" w:hAnsi="ＭＳ 明朝" w:hint="eastAsia"/>
                <w:szCs w:val="21"/>
              </w:rPr>
              <w:t>。事前評価時点に比べ、便益</w:t>
            </w:r>
            <w:r w:rsidR="0023679E">
              <w:rPr>
                <w:rFonts w:ascii="ＭＳ 明朝" w:hAnsi="ＭＳ 明朝" w:hint="eastAsia"/>
                <w:szCs w:val="21"/>
              </w:rPr>
              <w:t>総額</w:t>
            </w:r>
            <w:r w:rsidR="007F55EF">
              <w:rPr>
                <w:rFonts w:ascii="ＭＳ 明朝" w:hAnsi="ＭＳ 明朝" w:hint="eastAsia"/>
                <w:szCs w:val="21"/>
              </w:rPr>
              <w:t>の縮減幅より費用の縮減幅が</w:t>
            </w:r>
            <w:r w:rsidR="00C727D2" w:rsidRPr="00B33DD2">
              <w:rPr>
                <w:rFonts w:ascii="ＭＳ 明朝" w:hAnsi="ＭＳ 明朝" w:hint="eastAsia"/>
                <w:szCs w:val="21"/>
              </w:rPr>
              <w:t>上回りB/Cは増加。</w:t>
            </w:r>
          </w:p>
        </w:tc>
      </w:tr>
      <w:tr w:rsidR="00701A04" w:rsidRPr="00B33DD2" w:rsidTr="00A34602">
        <w:trPr>
          <w:cantSplit/>
          <w:trHeight w:val="2149"/>
        </w:trPr>
        <w:tc>
          <w:tcPr>
            <w:tcW w:w="2127" w:type="dxa"/>
            <w:tcBorders>
              <w:top w:val="dashSmallGap" w:sz="4" w:space="0" w:color="auto"/>
            </w:tcBorders>
            <w:shd w:val="clear" w:color="auto" w:fill="E6E6E6"/>
            <w:vAlign w:val="center"/>
          </w:tcPr>
          <w:p w:rsidR="000A6CD7" w:rsidRPr="00B33DD2" w:rsidRDefault="000A6CD7" w:rsidP="00AE426B">
            <w:pPr>
              <w:snapToGrid w:val="0"/>
              <w:jc w:val="center"/>
              <w:rPr>
                <w:rFonts w:ascii="ＭＳ 明朝" w:hAnsi="ＭＳ 明朝"/>
                <w:szCs w:val="21"/>
              </w:rPr>
            </w:pPr>
            <w:r w:rsidRPr="00B33DD2">
              <w:rPr>
                <w:rFonts w:ascii="ＭＳ 明朝" w:hAnsi="ＭＳ 明朝" w:hint="eastAsia"/>
                <w:szCs w:val="21"/>
              </w:rPr>
              <w:lastRenderedPageBreak/>
              <w:t>事業効果の</w:t>
            </w:r>
          </w:p>
          <w:p w:rsidR="00D641DA" w:rsidRPr="00B33DD2" w:rsidRDefault="00701A04" w:rsidP="00AE426B">
            <w:pPr>
              <w:snapToGrid w:val="0"/>
              <w:jc w:val="center"/>
              <w:rPr>
                <w:rFonts w:ascii="ＭＳ 明朝" w:hAnsi="ＭＳ 明朝"/>
                <w:szCs w:val="21"/>
              </w:rPr>
            </w:pPr>
            <w:r w:rsidRPr="00B33DD2">
              <w:rPr>
                <w:rFonts w:ascii="ＭＳ 明朝" w:hAnsi="ＭＳ 明朝" w:hint="eastAsia"/>
                <w:szCs w:val="21"/>
              </w:rPr>
              <w:t>定性的分析</w:t>
            </w:r>
          </w:p>
          <w:p w:rsidR="00701A04" w:rsidRPr="00B33DD2" w:rsidRDefault="003555ED" w:rsidP="00AE426B">
            <w:pPr>
              <w:snapToGrid w:val="0"/>
              <w:jc w:val="center"/>
              <w:rPr>
                <w:rFonts w:ascii="ＭＳ 明朝" w:hAnsi="ＭＳ 明朝"/>
                <w:szCs w:val="21"/>
              </w:rPr>
            </w:pPr>
            <w:r w:rsidRPr="00B33DD2">
              <w:rPr>
                <w:rFonts w:ascii="ＭＳ 明朝" w:hAnsi="ＭＳ 明朝" w:hint="eastAsia"/>
                <w:szCs w:val="21"/>
              </w:rPr>
              <w:t>（安心・安全、活力、快適性等の有効性）</w:t>
            </w:r>
          </w:p>
        </w:tc>
        <w:tc>
          <w:tcPr>
            <w:tcW w:w="2721" w:type="dxa"/>
            <w:tcBorders>
              <w:top w:val="dashSmallGap" w:sz="4" w:space="0" w:color="auto"/>
              <w:right w:val="dashSmallGap" w:sz="4" w:space="0" w:color="auto"/>
            </w:tcBorders>
          </w:tcPr>
          <w:p w:rsidR="009D42C2" w:rsidRPr="00B33DD2" w:rsidRDefault="00E475A7" w:rsidP="00AE426B">
            <w:pPr>
              <w:snapToGrid w:val="0"/>
              <w:rPr>
                <w:rFonts w:ascii="ＭＳ 明朝" w:hAnsi="ＭＳ 明朝"/>
                <w:szCs w:val="21"/>
              </w:rPr>
            </w:pPr>
            <w:r w:rsidRPr="00B33DD2">
              <w:rPr>
                <w:rFonts w:ascii="ＭＳ 明朝" w:hAnsi="ＭＳ 明朝" w:hint="eastAsia"/>
                <w:szCs w:val="21"/>
              </w:rPr>
              <w:t>［住宅の供給</w:t>
            </w:r>
            <w:r w:rsidR="009D42C2" w:rsidRPr="00B33DD2">
              <w:rPr>
                <w:rFonts w:ascii="ＭＳ 明朝" w:hAnsi="ＭＳ 明朝" w:hint="eastAsia"/>
                <w:szCs w:val="21"/>
              </w:rPr>
              <w:t>］</w:t>
            </w:r>
          </w:p>
          <w:p w:rsidR="00FD0762" w:rsidRPr="00B33DD2" w:rsidRDefault="00F56AE9" w:rsidP="00AE426B">
            <w:pPr>
              <w:snapToGrid w:val="0"/>
              <w:rPr>
                <w:rFonts w:ascii="ＭＳ 明朝" w:hAnsi="ＭＳ 明朝"/>
                <w:szCs w:val="21"/>
              </w:rPr>
            </w:pPr>
            <w:r w:rsidRPr="00B33DD2">
              <w:rPr>
                <w:rFonts w:ascii="ＭＳ 明朝" w:hAnsi="ＭＳ 明朝" w:hint="eastAsia"/>
                <w:szCs w:val="21"/>
              </w:rPr>
              <w:t>適正な水準の規模・設備を備えた住宅を低廉な家賃で供給し、住宅に困窮する世帯を解消する。</w:t>
            </w:r>
          </w:p>
          <w:p w:rsidR="00E475A7" w:rsidRPr="00B33DD2" w:rsidRDefault="00E475A7" w:rsidP="00AE426B">
            <w:pPr>
              <w:snapToGrid w:val="0"/>
              <w:rPr>
                <w:rFonts w:ascii="ＭＳ 明朝" w:hAnsi="ＭＳ 明朝"/>
                <w:szCs w:val="21"/>
              </w:rPr>
            </w:pPr>
            <w:r w:rsidRPr="00B33DD2">
              <w:rPr>
                <w:rFonts w:ascii="ＭＳ 明朝" w:hAnsi="ＭＳ 明朝" w:hint="eastAsia"/>
                <w:szCs w:val="21"/>
              </w:rPr>
              <w:t>［事故防止］</w:t>
            </w:r>
          </w:p>
          <w:p w:rsidR="00FD0762" w:rsidRPr="00B33DD2" w:rsidRDefault="00F56AE9" w:rsidP="00AE426B">
            <w:pPr>
              <w:snapToGrid w:val="0"/>
              <w:rPr>
                <w:rFonts w:ascii="ＭＳ 明朝" w:hAnsi="ＭＳ 明朝"/>
                <w:szCs w:val="21"/>
              </w:rPr>
            </w:pPr>
            <w:r w:rsidRPr="00B33DD2">
              <w:rPr>
                <w:rFonts w:ascii="ＭＳ 明朝" w:hAnsi="ＭＳ 明朝" w:hint="eastAsia"/>
                <w:szCs w:val="21"/>
              </w:rPr>
              <w:t>住戸内事故等の防止を促進し、室内の段差解消などバリアフリー化された住宅での住戸内事故等に配慮した安心した生活の場を提供する。</w:t>
            </w:r>
          </w:p>
          <w:p w:rsidR="00E475A7" w:rsidRPr="00B33DD2" w:rsidRDefault="00E475A7" w:rsidP="00AE426B">
            <w:pPr>
              <w:snapToGrid w:val="0"/>
              <w:rPr>
                <w:rFonts w:ascii="ＭＳ 明朝" w:hAnsi="ＭＳ 明朝"/>
                <w:szCs w:val="21"/>
              </w:rPr>
            </w:pPr>
            <w:r w:rsidRPr="00B33DD2">
              <w:rPr>
                <w:rFonts w:ascii="ＭＳ 明朝" w:hAnsi="ＭＳ 明朝" w:hint="eastAsia"/>
                <w:szCs w:val="21"/>
              </w:rPr>
              <w:t>［防災］</w:t>
            </w:r>
          </w:p>
          <w:p w:rsidR="00FD0762" w:rsidRPr="00B33DD2" w:rsidRDefault="00F56AE9" w:rsidP="00AE426B">
            <w:pPr>
              <w:snapToGrid w:val="0"/>
              <w:rPr>
                <w:rFonts w:ascii="ＭＳ 明朝" w:hAnsi="ＭＳ 明朝"/>
                <w:szCs w:val="21"/>
              </w:rPr>
            </w:pPr>
            <w:r w:rsidRPr="00B33DD2">
              <w:rPr>
                <w:rFonts w:ascii="ＭＳ 明朝" w:hAnsi="ＭＳ 明朝" w:hint="eastAsia"/>
                <w:szCs w:val="21"/>
              </w:rPr>
              <w:t>住宅を建替え、より住宅の耐震性の向上を図る。また、よりオープンスペースを確保し、地域全体の防災性の向上に寄与する。</w:t>
            </w:r>
          </w:p>
          <w:p w:rsidR="00E475A7" w:rsidRPr="00B33DD2" w:rsidRDefault="00E475A7" w:rsidP="00AE426B">
            <w:pPr>
              <w:snapToGrid w:val="0"/>
              <w:rPr>
                <w:rFonts w:ascii="ＭＳ 明朝" w:hAnsi="ＭＳ 明朝"/>
                <w:szCs w:val="21"/>
              </w:rPr>
            </w:pPr>
            <w:r w:rsidRPr="00B33DD2">
              <w:rPr>
                <w:rFonts w:ascii="ＭＳ 明朝" w:hAnsi="ＭＳ 明朝" w:hint="eastAsia"/>
                <w:szCs w:val="21"/>
              </w:rPr>
              <w:t>［コミュニティーの活性化］</w:t>
            </w:r>
          </w:p>
          <w:p w:rsidR="00FD0762" w:rsidRPr="00B33DD2" w:rsidRDefault="00F56AE9" w:rsidP="00AE426B">
            <w:pPr>
              <w:snapToGrid w:val="0"/>
              <w:rPr>
                <w:rFonts w:ascii="ＭＳ 明朝" w:hAnsi="ＭＳ 明朝"/>
                <w:szCs w:val="21"/>
              </w:rPr>
            </w:pPr>
            <w:r w:rsidRPr="00B33DD2">
              <w:rPr>
                <w:rFonts w:ascii="ＭＳ 明朝" w:hAnsi="ＭＳ 明朝" w:hint="eastAsia"/>
                <w:szCs w:val="21"/>
              </w:rPr>
              <w:t>児童や保護者の交流の場となる集会所や周辺に開放した児童遊園の整備により、周辺地域を含めたコミュニティーの活性化に寄与する。</w:t>
            </w:r>
          </w:p>
          <w:p w:rsidR="00F87A78" w:rsidRPr="00B33DD2" w:rsidRDefault="00E475A7" w:rsidP="00AE426B">
            <w:pPr>
              <w:snapToGrid w:val="0"/>
              <w:rPr>
                <w:rFonts w:ascii="ＭＳ 明朝" w:hAnsi="ＭＳ 明朝"/>
                <w:szCs w:val="21"/>
              </w:rPr>
            </w:pPr>
            <w:r w:rsidRPr="00B33DD2">
              <w:rPr>
                <w:rFonts w:ascii="ＭＳ 明朝" w:hAnsi="ＭＳ 明朝" w:hint="eastAsia"/>
                <w:szCs w:val="21"/>
              </w:rPr>
              <w:t>［住環境の形成］</w:t>
            </w:r>
          </w:p>
          <w:p w:rsidR="00F87A78" w:rsidRPr="00B33DD2" w:rsidRDefault="00F56AE9" w:rsidP="00AE426B">
            <w:pPr>
              <w:snapToGrid w:val="0"/>
              <w:rPr>
                <w:rFonts w:ascii="ＭＳ 明朝" w:hAnsi="ＭＳ 明朝"/>
                <w:szCs w:val="21"/>
              </w:rPr>
            </w:pPr>
            <w:r w:rsidRPr="00B33DD2">
              <w:rPr>
                <w:rFonts w:ascii="ＭＳ 明朝" w:hAnsi="ＭＳ 明朝" w:hint="eastAsia"/>
                <w:szCs w:val="21"/>
              </w:rPr>
              <w:t>児童遊園の整備や団地内緑化・景観への配慮等により快適で良好な住環境の形成を図る。</w:t>
            </w:r>
          </w:p>
        </w:tc>
        <w:tc>
          <w:tcPr>
            <w:tcW w:w="2822" w:type="dxa"/>
            <w:tcBorders>
              <w:top w:val="dashSmallGap" w:sz="4" w:space="0" w:color="auto"/>
              <w:left w:val="dashSmallGap" w:sz="4" w:space="0" w:color="auto"/>
            </w:tcBorders>
          </w:tcPr>
          <w:p w:rsidR="00E475A7" w:rsidRPr="00B33DD2" w:rsidRDefault="00E475A7" w:rsidP="00AE426B">
            <w:pPr>
              <w:snapToGrid w:val="0"/>
              <w:rPr>
                <w:rFonts w:ascii="ＭＳ 明朝" w:hAnsi="ＭＳ 明朝"/>
                <w:color w:val="000000" w:themeColor="text1"/>
                <w:szCs w:val="21"/>
              </w:rPr>
            </w:pPr>
            <w:r w:rsidRPr="00B33DD2">
              <w:rPr>
                <w:rFonts w:ascii="ＭＳ 明朝" w:hAnsi="ＭＳ 明朝" w:hint="eastAsia"/>
                <w:color w:val="000000" w:themeColor="text1"/>
                <w:szCs w:val="21"/>
              </w:rPr>
              <w:t>［住宅の供給］</w:t>
            </w:r>
          </w:p>
          <w:p w:rsidR="009D42C2" w:rsidRPr="00B33DD2" w:rsidRDefault="00E475A7" w:rsidP="00AE426B">
            <w:pPr>
              <w:snapToGrid w:val="0"/>
              <w:rPr>
                <w:rFonts w:ascii="ＭＳ 明朝" w:hAnsi="ＭＳ 明朝"/>
                <w:color w:val="000000" w:themeColor="text1"/>
                <w:szCs w:val="21"/>
              </w:rPr>
            </w:pPr>
            <w:r w:rsidRPr="00B33DD2">
              <w:rPr>
                <w:rFonts w:ascii="ＭＳ 明朝" w:hAnsi="ＭＳ 明朝" w:hint="eastAsia"/>
                <w:color w:val="000000" w:themeColor="text1"/>
                <w:szCs w:val="21"/>
              </w:rPr>
              <w:t>同左</w:t>
            </w:r>
          </w:p>
          <w:p w:rsidR="00E475A7" w:rsidRPr="00B33DD2" w:rsidRDefault="00E475A7" w:rsidP="00AE426B">
            <w:pPr>
              <w:snapToGrid w:val="0"/>
              <w:rPr>
                <w:rFonts w:ascii="ＭＳ 明朝" w:hAnsi="ＭＳ 明朝"/>
                <w:color w:val="000000" w:themeColor="text1"/>
                <w:szCs w:val="21"/>
              </w:rPr>
            </w:pPr>
          </w:p>
          <w:p w:rsidR="00995518" w:rsidRPr="00B33DD2" w:rsidRDefault="00995518" w:rsidP="00AE426B">
            <w:pPr>
              <w:snapToGrid w:val="0"/>
              <w:rPr>
                <w:rFonts w:ascii="ＭＳ 明朝" w:hAnsi="ＭＳ 明朝"/>
                <w:color w:val="000000" w:themeColor="text1"/>
                <w:szCs w:val="21"/>
              </w:rPr>
            </w:pPr>
          </w:p>
          <w:p w:rsidR="00E475A7" w:rsidRPr="00B33DD2" w:rsidRDefault="00E475A7" w:rsidP="00AE426B">
            <w:pPr>
              <w:snapToGrid w:val="0"/>
              <w:rPr>
                <w:rFonts w:ascii="ＭＳ 明朝" w:hAnsi="ＭＳ 明朝"/>
                <w:color w:val="000000" w:themeColor="text1"/>
                <w:szCs w:val="21"/>
              </w:rPr>
            </w:pPr>
          </w:p>
          <w:p w:rsidR="00E475A7" w:rsidRPr="00B33DD2" w:rsidRDefault="00E475A7" w:rsidP="00AE426B">
            <w:pPr>
              <w:snapToGrid w:val="0"/>
              <w:rPr>
                <w:rFonts w:ascii="ＭＳ 明朝" w:hAnsi="ＭＳ 明朝"/>
                <w:color w:val="000000" w:themeColor="text1"/>
                <w:szCs w:val="21"/>
              </w:rPr>
            </w:pPr>
            <w:r w:rsidRPr="00B33DD2">
              <w:rPr>
                <w:rFonts w:ascii="ＭＳ 明朝" w:hAnsi="ＭＳ 明朝" w:hint="eastAsia"/>
                <w:color w:val="000000" w:themeColor="text1"/>
                <w:szCs w:val="21"/>
              </w:rPr>
              <w:t>［事故防止］</w:t>
            </w:r>
          </w:p>
          <w:p w:rsidR="00E475A7" w:rsidRPr="00B33DD2" w:rsidRDefault="00E475A7" w:rsidP="00AE426B">
            <w:pPr>
              <w:snapToGrid w:val="0"/>
              <w:rPr>
                <w:rFonts w:ascii="ＭＳ 明朝" w:hAnsi="ＭＳ 明朝"/>
                <w:color w:val="000000" w:themeColor="text1"/>
                <w:szCs w:val="21"/>
              </w:rPr>
            </w:pPr>
            <w:r w:rsidRPr="00B33DD2">
              <w:rPr>
                <w:rFonts w:ascii="ＭＳ 明朝" w:hAnsi="ＭＳ 明朝" w:hint="eastAsia"/>
                <w:color w:val="000000" w:themeColor="text1"/>
                <w:szCs w:val="21"/>
              </w:rPr>
              <w:t>同左</w:t>
            </w:r>
          </w:p>
          <w:p w:rsidR="00E475A7" w:rsidRPr="00B33DD2" w:rsidRDefault="00E475A7" w:rsidP="00AE426B">
            <w:pPr>
              <w:snapToGrid w:val="0"/>
              <w:rPr>
                <w:rFonts w:ascii="ＭＳ 明朝" w:hAnsi="ＭＳ 明朝"/>
                <w:color w:val="000000" w:themeColor="text1"/>
                <w:szCs w:val="21"/>
              </w:rPr>
            </w:pPr>
          </w:p>
          <w:p w:rsidR="00E475A7" w:rsidRPr="00B33DD2" w:rsidRDefault="00E475A7" w:rsidP="00AE426B">
            <w:pPr>
              <w:snapToGrid w:val="0"/>
              <w:rPr>
                <w:rFonts w:ascii="ＭＳ 明朝" w:hAnsi="ＭＳ 明朝"/>
                <w:color w:val="000000" w:themeColor="text1"/>
                <w:szCs w:val="21"/>
              </w:rPr>
            </w:pPr>
          </w:p>
          <w:p w:rsidR="00E475A7" w:rsidRPr="00B33DD2" w:rsidRDefault="00E475A7" w:rsidP="00AE426B">
            <w:pPr>
              <w:snapToGrid w:val="0"/>
              <w:rPr>
                <w:rFonts w:ascii="ＭＳ 明朝" w:hAnsi="ＭＳ 明朝"/>
                <w:color w:val="000000" w:themeColor="text1"/>
                <w:szCs w:val="21"/>
              </w:rPr>
            </w:pPr>
          </w:p>
          <w:p w:rsidR="00DC63CA" w:rsidRPr="00B33DD2" w:rsidRDefault="00DC63CA" w:rsidP="00AE426B">
            <w:pPr>
              <w:snapToGrid w:val="0"/>
              <w:rPr>
                <w:rFonts w:ascii="ＭＳ 明朝" w:hAnsi="ＭＳ 明朝"/>
                <w:color w:val="000000" w:themeColor="text1"/>
                <w:szCs w:val="21"/>
              </w:rPr>
            </w:pPr>
          </w:p>
          <w:p w:rsidR="00E475A7" w:rsidRPr="00B33DD2" w:rsidRDefault="00E475A7" w:rsidP="00AE426B">
            <w:pPr>
              <w:snapToGrid w:val="0"/>
              <w:rPr>
                <w:rFonts w:ascii="ＭＳ 明朝" w:hAnsi="ＭＳ 明朝"/>
                <w:color w:val="000000" w:themeColor="text1"/>
                <w:szCs w:val="21"/>
              </w:rPr>
            </w:pPr>
          </w:p>
          <w:p w:rsidR="00E475A7" w:rsidRPr="00B33DD2" w:rsidRDefault="00E475A7" w:rsidP="00AE426B">
            <w:pPr>
              <w:snapToGrid w:val="0"/>
              <w:rPr>
                <w:rFonts w:ascii="ＭＳ 明朝" w:hAnsi="ＭＳ 明朝"/>
                <w:color w:val="000000" w:themeColor="text1"/>
                <w:szCs w:val="21"/>
              </w:rPr>
            </w:pPr>
            <w:r w:rsidRPr="00B33DD2">
              <w:rPr>
                <w:rFonts w:ascii="ＭＳ 明朝" w:hAnsi="ＭＳ 明朝" w:hint="eastAsia"/>
                <w:color w:val="000000" w:themeColor="text1"/>
                <w:szCs w:val="21"/>
              </w:rPr>
              <w:t>［防災］</w:t>
            </w:r>
          </w:p>
          <w:p w:rsidR="00E475A7" w:rsidRPr="00B33DD2" w:rsidRDefault="00E475A7" w:rsidP="00AE426B">
            <w:pPr>
              <w:snapToGrid w:val="0"/>
              <w:rPr>
                <w:rFonts w:ascii="ＭＳ 明朝" w:hAnsi="ＭＳ 明朝"/>
                <w:color w:val="000000" w:themeColor="text1"/>
                <w:szCs w:val="21"/>
              </w:rPr>
            </w:pPr>
            <w:r w:rsidRPr="00B33DD2">
              <w:rPr>
                <w:rFonts w:ascii="ＭＳ 明朝" w:hAnsi="ＭＳ 明朝" w:hint="eastAsia"/>
                <w:color w:val="000000" w:themeColor="text1"/>
                <w:szCs w:val="21"/>
              </w:rPr>
              <w:t>同左</w:t>
            </w:r>
          </w:p>
          <w:p w:rsidR="00995518" w:rsidRPr="00B33DD2" w:rsidRDefault="00995518" w:rsidP="00AE426B">
            <w:pPr>
              <w:snapToGrid w:val="0"/>
              <w:rPr>
                <w:rFonts w:ascii="ＭＳ 明朝" w:hAnsi="ＭＳ 明朝"/>
                <w:color w:val="000000" w:themeColor="text1"/>
                <w:szCs w:val="21"/>
              </w:rPr>
            </w:pPr>
          </w:p>
          <w:p w:rsidR="00DC63CA" w:rsidRPr="00B33DD2" w:rsidRDefault="00DC63CA" w:rsidP="00AE426B">
            <w:pPr>
              <w:snapToGrid w:val="0"/>
              <w:rPr>
                <w:rFonts w:ascii="ＭＳ 明朝" w:hAnsi="ＭＳ 明朝"/>
                <w:color w:val="000000" w:themeColor="text1"/>
                <w:szCs w:val="21"/>
              </w:rPr>
            </w:pPr>
          </w:p>
          <w:p w:rsidR="00DC63CA" w:rsidRPr="00B33DD2" w:rsidRDefault="00DC63CA" w:rsidP="00AE426B">
            <w:pPr>
              <w:snapToGrid w:val="0"/>
              <w:rPr>
                <w:rFonts w:ascii="ＭＳ 明朝" w:hAnsi="ＭＳ 明朝"/>
                <w:color w:val="000000" w:themeColor="text1"/>
                <w:szCs w:val="21"/>
              </w:rPr>
            </w:pPr>
          </w:p>
          <w:p w:rsidR="00E475A7" w:rsidRPr="00B33DD2" w:rsidRDefault="00E475A7" w:rsidP="00AE426B">
            <w:pPr>
              <w:snapToGrid w:val="0"/>
              <w:rPr>
                <w:rFonts w:ascii="ＭＳ 明朝" w:hAnsi="ＭＳ 明朝"/>
                <w:color w:val="000000" w:themeColor="text1"/>
                <w:szCs w:val="21"/>
              </w:rPr>
            </w:pPr>
          </w:p>
          <w:p w:rsidR="00E475A7" w:rsidRPr="00B33DD2" w:rsidRDefault="00E475A7" w:rsidP="00AE426B">
            <w:pPr>
              <w:snapToGrid w:val="0"/>
              <w:rPr>
                <w:rFonts w:ascii="ＭＳ 明朝" w:hAnsi="ＭＳ 明朝"/>
                <w:color w:val="000000" w:themeColor="text1"/>
                <w:szCs w:val="21"/>
              </w:rPr>
            </w:pPr>
            <w:r w:rsidRPr="00B33DD2">
              <w:rPr>
                <w:rFonts w:ascii="ＭＳ 明朝" w:hAnsi="ＭＳ 明朝" w:hint="eastAsia"/>
                <w:color w:val="000000" w:themeColor="text1"/>
                <w:szCs w:val="21"/>
              </w:rPr>
              <w:t>［コミュニティーの活性化］</w:t>
            </w:r>
          </w:p>
          <w:p w:rsidR="00E475A7" w:rsidRPr="00B33DD2" w:rsidRDefault="00E475A7" w:rsidP="00AE426B">
            <w:pPr>
              <w:snapToGrid w:val="0"/>
              <w:rPr>
                <w:rFonts w:ascii="ＭＳ 明朝" w:hAnsi="ＭＳ 明朝"/>
                <w:color w:val="000000" w:themeColor="text1"/>
                <w:szCs w:val="21"/>
              </w:rPr>
            </w:pPr>
            <w:r w:rsidRPr="00B33DD2">
              <w:rPr>
                <w:rFonts w:ascii="ＭＳ 明朝" w:hAnsi="ＭＳ 明朝" w:hint="eastAsia"/>
                <w:color w:val="000000" w:themeColor="text1"/>
                <w:szCs w:val="21"/>
              </w:rPr>
              <w:t>同左</w:t>
            </w:r>
          </w:p>
          <w:p w:rsidR="00310FAE" w:rsidRPr="00B33DD2" w:rsidRDefault="00310FAE" w:rsidP="00AE426B">
            <w:pPr>
              <w:snapToGrid w:val="0"/>
              <w:rPr>
                <w:rFonts w:ascii="ＭＳ 明朝" w:hAnsi="ＭＳ 明朝"/>
                <w:color w:val="000000" w:themeColor="text1"/>
                <w:szCs w:val="21"/>
              </w:rPr>
            </w:pPr>
          </w:p>
          <w:p w:rsidR="00DC63CA" w:rsidRPr="00B33DD2" w:rsidRDefault="00DC63CA" w:rsidP="00AE426B">
            <w:pPr>
              <w:snapToGrid w:val="0"/>
              <w:rPr>
                <w:rFonts w:ascii="ＭＳ 明朝" w:hAnsi="ＭＳ 明朝"/>
                <w:color w:val="000000" w:themeColor="text1"/>
                <w:szCs w:val="21"/>
              </w:rPr>
            </w:pPr>
          </w:p>
          <w:p w:rsidR="00DC63CA" w:rsidRPr="00B33DD2" w:rsidRDefault="00DC63CA" w:rsidP="00AE426B">
            <w:pPr>
              <w:snapToGrid w:val="0"/>
              <w:rPr>
                <w:rFonts w:ascii="ＭＳ 明朝" w:hAnsi="ＭＳ 明朝"/>
                <w:color w:val="000000" w:themeColor="text1"/>
                <w:szCs w:val="21"/>
              </w:rPr>
            </w:pPr>
          </w:p>
          <w:p w:rsidR="00DC63CA" w:rsidRPr="00B33DD2" w:rsidRDefault="00DC63CA" w:rsidP="00AE426B">
            <w:pPr>
              <w:snapToGrid w:val="0"/>
              <w:rPr>
                <w:rFonts w:ascii="ＭＳ 明朝" w:hAnsi="ＭＳ 明朝"/>
                <w:color w:val="000000" w:themeColor="text1"/>
                <w:szCs w:val="21"/>
              </w:rPr>
            </w:pPr>
          </w:p>
          <w:p w:rsidR="00E475A7" w:rsidRPr="00B33DD2" w:rsidRDefault="00E475A7" w:rsidP="00AE426B">
            <w:pPr>
              <w:snapToGrid w:val="0"/>
              <w:rPr>
                <w:rFonts w:ascii="ＭＳ 明朝" w:hAnsi="ＭＳ 明朝"/>
                <w:color w:val="000000" w:themeColor="text1"/>
                <w:szCs w:val="21"/>
              </w:rPr>
            </w:pPr>
          </w:p>
          <w:p w:rsidR="00E475A7" w:rsidRPr="00B33DD2" w:rsidRDefault="00E475A7" w:rsidP="00AE426B">
            <w:pPr>
              <w:snapToGrid w:val="0"/>
              <w:rPr>
                <w:rFonts w:ascii="ＭＳ 明朝" w:hAnsi="ＭＳ 明朝"/>
                <w:color w:val="000000" w:themeColor="text1"/>
                <w:szCs w:val="21"/>
              </w:rPr>
            </w:pPr>
            <w:r w:rsidRPr="00B33DD2">
              <w:rPr>
                <w:rFonts w:ascii="ＭＳ 明朝" w:hAnsi="ＭＳ 明朝" w:hint="eastAsia"/>
                <w:color w:val="000000" w:themeColor="text1"/>
                <w:szCs w:val="21"/>
              </w:rPr>
              <w:t>［住環境の形成］</w:t>
            </w:r>
          </w:p>
          <w:p w:rsidR="00701A04" w:rsidRPr="00B33DD2" w:rsidRDefault="00E475A7" w:rsidP="00AE426B">
            <w:pPr>
              <w:snapToGrid w:val="0"/>
              <w:rPr>
                <w:rFonts w:ascii="ＭＳ 明朝" w:hAnsi="ＭＳ 明朝"/>
                <w:color w:val="000000" w:themeColor="text1"/>
                <w:szCs w:val="21"/>
              </w:rPr>
            </w:pPr>
            <w:r w:rsidRPr="00B33DD2">
              <w:rPr>
                <w:rFonts w:ascii="ＭＳ 明朝" w:hAnsi="ＭＳ 明朝" w:hint="eastAsia"/>
                <w:color w:val="000000" w:themeColor="text1"/>
                <w:szCs w:val="21"/>
              </w:rPr>
              <w:t>同左</w:t>
            </w:r>
          </w:p>
          <w:p w:rsidR="00E475A7" w:rsidRPr="00B33DD2" w:rsidRDefault="00E475A7" w:rsidP="00AE426B">
            <w:pPr>
              <w:snapToGrid w:val="0"/>
              <w:rPr>
                <w:rFonts w:ascii="ＭＳ 明朝" w:hAnsi="ＭＳ 明朝"/>
                <w:color w:val="000000" w:themeColor="text1"/>
                <w:szCs w:val="21"/>
              </w:rPr>
            </w:pPr>
          </w:p>
        </w:tc>
        <w:tc>
          <w:tcPr>
            <w:tcW w:w="2962" w:type="dxa"/>
            <w:tcBorders>
              <w:top w:val="dashSmallGap" w:sz="4" w:space="0" w:color="auto"/>
              <w:left w:val="dashSmallGap" w:sz="4" w:space="0" w:color="auto"/>
            </w:tcBorders>
          </w:tcPr>
          <w:p w:rsidR="002C1444" w:rsidRPr="00B33DD2" w:rsidRDefault="002C1444" w:rsidP="00AE426B">
            <w:pPr>
              <w:snapToGrid w:val="0"/>
              <w:rPr>
                <w:rFonts w:ascii="ＭＳ 明朝" w:hAnsi="ＭＳ 明朝"/>
                <w:color w:val="000000" w:themeColor="text1"/>
                <w:szCs w:val="21"/>
              </w:rPr>
            </w:pPr>
          </w:p>
          <w:p w:rsidR="002C1444" w:rsidRPr="00B33DD2" w:rsidRDefault="0068664C" w:rsidP="00AE426B">
            <w:pPr>
              <w:snapToGrid w:val="0"/>
              <w:jc w:val="center"/>
              <w:rPr>
                <w:rFonts w:ascii="ＭＳ 明朝" w:hAnsi="ＭＳ 明朝"/>
                <w:color w:val="000000" w:themeColor="text1"/>
                <w:szCs w:val="21"/>
              </w:rPr>
            </w:pPr>
            <w:r w:rsidRPr="00B33DD2">
              <w:rPr>
                <w:rFonts w:ascii="ＭＳ 明朝" w:hAnsi="ＭＳ 明朝" w:hint="eastAsia"/>
                <w:color w:val="000000" w:themeColor="text1"/>
                <w:szCs w:val="21"/>
              </w:rPr>
              <w:t>－</w:t>
            </w:r>
          </w:p>
        </w:tc>
      </w:tr>
      <w:tr w:rsidR="002609E8" w:rsidRPr="00B33DD2" w:rsidTr="00A34602">
        <w:trPr>
          <w:cantSplit/>
          <w:trHeight w:val="1697"/>
        </w:trPr>
        <w:tc>
          <w:tcPr>
            <w:tcW w:w="2127" w:type="dxa"/>
            <w:tcBorders>
              <w:top w:val="single" w:sz="4" w:space="0" w:color="auto"/>
              <w:bottom w:val="dashSmallGap" w:sz="4" w:space="0" w:color="auto"/>
            </w:tcBorders>
            <w:shd w:val="clear" w:color="auto" w:fill="E6E6E6"/>
            <w:vAlign w:val="center"/>
          </w:tcPr>
          <w:p w:rsidR="002609E8" w:rsidRPr="00B33DD2" w:rsidRDefault="002609E8" w:rsidP="00AE426B">
            <w:pPr>
              <w:snapToGrid w:val="0"/>
              <w:jc w:val="center"/>
              <w:rPr>
                <w:rFonts w:ascii="ＭＳ 明朝" w:hAnsi="ＭＳ 明朝"/>
                <w:color w:val="000000"/>
                <w:szCs w:val="21"/>
              </w:rPr>
            </w:pPr>
            <w:r w:rsidRPr="00B33DD2">
              <w:rPr>
                <w:rFonts w:ascii="ＭＳ 明朝" w:hAnsi="ＭＳ 明朝" w:hint="eastAsia"/>
                <w:color w:val="000000"/>
                <w:szCs w:val="21"/>
              </w:rPr>
              <w:t>事業の進捗状況</w:t>
            </w:r>
          </w:p>
          <w:p w:rsidR="002609E8" w:rsidRPr="00B33DD2" w:rsidRDefault="002609E8" w:rsidP="00AE426B">
            <w:pPr>
              <w:snapToGrid w:val="0"/>
              <w:jc w:val="center"/>
              <w:rPr>
                <w:rFonts w:ascii="ＭＳ 明朝" w:hAnsi="ＭＳ 明朝"/>
                <w:color w:val="000000"/>
                <w:szCs w:val="21"/>
              </w:rPr>
            </w:pPr>
            <w:r w:rsidRPr="00B33DD2">
              <w:rPr>
                <w:rFonts w:ascii="ＭＳ 明朝" w:hAnsi="ＭＳ 明朝" w:hint="eastAsia"/>
                <w:color w:val="000000"/>
                <w:szCs w:val="21"/>
              </w:rPr>
              <w:t>＜経過＞</w:t>
            </w:r>
          </w:p>
          <w:p w:rsidR="002609E8" w:rsidRPr="00B33DD2" w:rsidRDefault="002609E8" w:rsidP="00AE426B">
            <w:pPr>
              <w:snapToGrid w:val="0"/>
              <w:jc w:val="center"/>
              <w:rPr>
                <w:rFonts w:ascii="ＭＳ 明朝" w:hAnsi="ＭＳ 明朝"/>
                <w:color w:val="000000"/>
                <w:szCs w:val="21"/>
              </w:rPr>
            </w:pPr>
            <w:r w:rsidRPr="00B33DD2">
              <w:rPr>
                <w:rFonts w:ascii="ＭＳ 明朝" w:hAnsi="ＭＳ 明朝" w:hint="eastAsia"/>
                <w:color w:val="000000"/>
                <w:szCs w:val="21"/>
              </w:rPr>
              <w:t>①事業採択年度</w:t>
            </w:r>
          </w:p>
          <w:p w:rsidR="002609E8" w:rsidRPr="00B33DD2" w:rsidRDefault="002609E8" w:rsidP="00AE426B">
            <w:pPr>
              <w:snapToGrid w:val="0"/>
              <w:jc w:val="center"/>
              <w:rPr>
                <w:rFonts w:ascii="ＭＳ 明朝" w:hAnsi="ＭＳ 明朝"/>
                <w:color w:val="000000"/>
                <w:szCs w:val="21"/>
              </w:rPr>
            </w:pPr>
            <w:r w:rsidRPr="00B33DD2">
              <w:rPr>
                <w:rFonts w:ascii="ＭＳ 明朝" w:hAnsi="ＭＳ 明朝" w:hint="eastAsia"/>
                <w:color w:val="000000"/>
                <w:szCs w:val="21"/>
              </w:rPr>
              <w:t>②事業着工年度</w:t>
            </w:r>
          </w:p>
          <w:p w:rsidR="002609E8" w:rsidRPr="00B33DD2" w:rsidRDefault="00F56AE9" w:rsidP="00F56AE9">
            <w:pPr>
              <w:snapToGrid w:val="0"/>
              <w:ind w:firstLineChars="100" w:firstLine="210"/>
              <w:jc w:val="left"/>
              <w:rPr>
                <w:rFonts w:ascii="ＭＳ 明朝" w:hAnsi="ＭＳ 明朝"/>
                <w:color w:val="000000"/>
                <w:szCs w:val="21"/>
              </w:rPr>
            </w:pPr>
            <w:r w:rsidRPr="00B33DD2">
              <w:rPr>
                <w:rFonts w:ascii="ＭＳ 明朝" w:hAnsi="ＭＳ 明朝" w:hint="eastAsia"/>
                <w:color w:val="000000"/>
                <w:szCs w:val="21"/>
              </w:rPr>
              <w:t>③</w:t>
            </w:r>
            <w:r w:rsidR="002609E8" w:rsidRPr="00B33DD2">
              <w:rPr>
                <w:rFonts w:ascii="ＭＳ 明朝" w:hAnsi="ＭＳ 明朝" w:hint="eastAsia"/>
                <w:color w:val="000000"/>
                <w:szCs w:val="21"/>
              </w:rPr>
              <w:t>完成予定年度</w:t>
            </w:r>
          </w:p>
        </w:tc>
        <w:tc>
          <w:tcPr>
            <w:tcW w:w="2721" w:type="dxa"/>
            <w:tcBorders>
              <w:top w:val="single" w:sz="4" w:space="0" w:color="auto"/>
              <w:bottom w:val="dashSmallGap" w:sz="4" w:space="0" w:color="auto"/>
              <w:right w:val="dashSmallGap" w:sz="4" w:space="0" w:color="auto"/>
            </w:tcBorders>
          </w:tcPr>
          <w:p w:rsidR="00AE426B" w:rsidRPr="00B33DD2" w:rsidRDefault="00AE426B" w:rsidP="00AE426B">
            <w:pPr>
              <w:snapToGrid w:val="0"/>
              <w:rPr>
                <w:rFonts w:ascii="ＭＳ 明朝" w:hAnsi="ＭＳ 明朝"/>
                <w:color w:val="000000"/>
                <w:szCs w:val="21"/>
              </w:rPr>
            </w:pPr>
          </w:p>
          <w:p w:rsidR="008E29D9" w:rsidRPr="00B33DD2" w:rsidRDefault="008E29D9" w:rsidP="00AE426B">
            <w:pPr>
              <w:snapToGrid w:val="0"/>
              <w:rPr>
                <w:rFonts w:ascii="ＭＳ 明朝" w:hAnsi="ＭＳ 明朝"/>
                <w:color w:val="000000"/>
                <w:szCs w:val="21"/>
              </w:rPr>
            </w:pPr>
          </w:p>
          <w:p w:rsidR="00F56AE9" w:rsidRPr="00B33DD2" w:rsidRDefault="00F56AE9" w:rsidP="00AE426B">
            <w:pPr>
              <w:snapToGrid w:val="0"/>
              <w:rPr>
                <w:rFonts w:ascii="ＭＳ 明朝" w:hAnsi="ＭＳ 明朝"/>
                <w:color w:val="000000"/>
                <w:szCs w:val="21"/>
              </w:rPr>
            </w:pPr>
          </w:p>
          <w:p w:rsidR="002609E8" w:rsidRPr="00B33DD2" w:rsidRDefault="00B266ED" w:rsidP="00CF14E4">
            <w:pPr>
              <w:numPr>
                <w:ilvl w:val="0"/>
                <w:numId w:val="7"/>
              </w:numPr>
              <w:snapToGrid w:val="0"/>
              <w:rPr>
                <w:rFonts w:ascii="ＭＳ 明朝" w:hAnsi="ＭＳ 明朝"/>
                <w:color w:val="000000"/>
                <w:szCs w:val="21"/>
              </w:rPr>
            </w:pPr>
            <w:r w:rsidRPr="00B33DD2">
              <w:rPr>
                <w:rFonts w:ascii="ＭＳ 明朝" w:hAnsi="ＭＳ 明朝" w:hint="eastAsia"/>
                <w:color w:val="000000"/>
                <w:szCs w:val="21"/>
              </w:rPr>
              <w:t>平成16</w:t>
            </w:r>
            <w:r w:rsidR="00237B53" w:rsidRPr="00B33DD2">
              <w:rPr>
                <w:rFonts w:ascii="ＭＳ 明朝" w:hAnsi="ＭＳ 明朝" w:hint="eastAsia"/>
                <w:color w:val="000000"/>
                <w:szCs w:val="21"/>
              </w:rPr>
              <w:t>年度</w:t>
            </w:r>
          </w:p>
          <w:p w:rsidR="00237B53" w:rsidRPr="00B33DD2" w:rsidRDefault="00B266ED" w:rsidP="00AE426B">
            <w:pPr>
              <w:numPr>
                <w:ilvl w:val="0"/>
                <w:numId w:val="7"/>
              </w:numPr>
              <w:snapToGrid w:val="0"/>
              <w:rPr>
                <w:rFonts w:ascii="ＭＳ 明朝" w:hAnsi="ＭＳ 明朝"/>
                <w:color w:val="000000"/>
                <w:szCs w:val="21"/>
              </w:rPr>
            </w:pPr>
            <w:r w:rsidRPr="00B33DD2">
              <w:rPr>
                <w:rFonts w:ascii="ＭＳ 明朝" w:hAnsi="ＭＳ 明朝" w:hint="eastAsia"/>
                <w:color w:val="000000"/>
                <w:szCs w:val="21"/>
              </w:rPr>
              <w:t>平成16</w:t>
            </w:r>
            <w:r w:rsidR="00237B53" w:rsidRPr="00B33DD2">
              <w:rPr>
                <w:rFonts w:ascii="ＭＳ 明朝" w:hAnsi="ＭＳ 明朝" w:hint="eastAsia"/>
                <w:color w:val="000000"/>
                <w:szCs w:val="21"/>
              </w:rPr>
              <w:t>年度</w:t>
            </w:r>
          </w:p>
          <w:p w:rsidR="00237B53" w:rsidRPr="00B33DD2" w:rsidRDefault="00B266ED" w:rsidP="00AE426B">
            <w:pPr>
              <w:numPr>
                <w:ilvl w:val="0"/>
                <w:numId w:val="7"/>
              </w:numPr>
              <w:snapToGrid w:val="0"/>
              <w:rPr>
                <w:rFonts w:ascii="ＭＳ 明朝" w:hAnsi="ＭＳ 明朝"/>
                <w:color w:val="000000"/>
                <w:szCs w:val="21"/>
              </w:rPr>
            </w:pPr>
            <w:r w:rsidRPr="00B33DD2">
              <w:rPr>
                <w:rFonts w:ascii="ＭＳ 明朝" w:hAnsi="ＭＳ 明朝" w:hint="eastAsia"/>
                <w:color w:val="000000"/>
                <w:szCs w:val="21"/>
              </w:rPr>
              <w:t>平成</w:t>
            </w:r>
            <w:r w:rsidR="00F56AE9" w:rsidRPr="00B33DD2">
              <w:rPr>
                <w:rFonts w:ascii="ＭＳ 明朝" w:hAnsi="ＭＳ 明朝" w:hint="eastAsia"/>
                <w:color w:val="000000"/>
                <w:szCs w:val="21"/>
              </w:rPr>
              <w:t>26</w:t>
            </w:r>
            <w:r w:rsidR="00237B53" w:rsidRPr="00B33DD2">
              <w:rPr>
                <w:rFonts w:ascii="ＭＳ 明朝" w:hAnsi="ＭＳ 明朝" w:hint="eastAsia"/>
                <w:color w:val="000000"/>
                <w:szCs w:val="21"/>
              </w:rPr>
              <w:t>年度</w:t>
            </w:r>
          </w:p>
        </w:tc>
        <w:tc>
          <w:tcPr>
            <w:tcW w:w="2822" w:type="dxa"/>
            <w:tcBorders>
              <w:top w:val="single" w:sz="4" w:space="0" w:color="auto"/>
              <w:left w:val="dashSmallGap" w:sz="4" w:space="0" w:color="auto"/>
              <w:bottom w:val="dashSmallGap" w:sz="4" w:space="0" w:color="auto"/>
            </w:tcBorders>
          </w:tcPr>
          <w:p w:rsidR="00AE426B" w:rsidRPr="00B33DD2" w:rsidRDefault="00AE426B" w:rsidP="00AE426B">
            <w:pPr>
              <w:snapToGrid w:val="0"/>
              <w:rPr>
                <w:rFonts w:ascii="ＭＳ 明朝" w:hAnsi="ＭＳ 明朝"/>
                <w:color w:val="000000" w:themeColor="text1"/>
                <w:szCs w:val="21"/>
              </w:rPr>
            </w:pPr>
          </w:p>
          <w:p w:rsidR="00AE426B" w:rsidRPr="00B33DD2" w:rsidRDefault="00AE426B" w:rsidP="00AE426B">
            <w:pPr>
              <w:snapToGrid w:val="0"/>
              <w:rPr>
                <w:rFonts w:ascii="ＭＳ 明朝" w:hAnsi="ＭＳ 明朝"/>
                <w:color w:val="000000" w:themeColor="text1"/>
                <w:szCs w:val="21"/>
              </w:rPr>
            </w:pPr>
          </w:p>
          <w:p w:rsidR="00F56AE9" w:rsidRPr="00B33DD2" w:rsidRDefault="00F56AE9" w:rsidP="00AE426B">
            <w:pPr>
              <w:snapToGrid w:val="0"/>
              <w:rPr>
                <w:rFonts w:ascii="ＭＳ 明朝" w:hAnsi="ＭＳ 明朝"/>
                <w:color w:val="000000" w:themeColor="text1"/>
                <w:szCs w:val="21"/>
              </w:rPr>
            </w:pPr>
          </w:p>
          <w:p w:rsidR="001465FE" w:rsidRPr="00B33DD2" w:rsidRDefault="00B266ED" w:rsidP="00AE426B">
            <w:pPr>
              <w:numPr>
                <w:ilvl w:val="0"/>
                <w:numId w:val="8"/>
              </w:numPr>
              <w:snapToGrid w:val="0"/>
              <w:rPr>
                <w:rFonts w:ascii="ＭＳ 明朝" w:hAnsi="ＭＳ 明朝"/>
                <w:color w:val="000000" w:themeColor="text1"/>
                <w:szCs w:val="21"/>
              </w:rPr>
            </w:pPr>
            <w:r w:rsidRPr="00B33DD2">
              <w:rPr>
                <w:rFonts w:ascii="ＭＳ 明朝" w:hAnsi="ＭＳ 明朝" w:hint="eastAsia"/>
                <w:color w:val="000000" w:themeColor="text1"/>
                <w:szCs w:val="21"/>
              </w:rPr>
              <w:t xml:space="preserve"> 平成16</w:t>
            </w:r>
            <w:r w:rsidR="001465FE" w:rsidRPr="00B33DD2">
              <w:rPr>
                <w:rFonts w:ascii="ＭＳ 明朝" w:hAnsi="ＭＳ 明朝" w:hint="eastAsia"/>
                <w:color w:val="000000" w:themeColor="text1"/>
                <w:szCs w:val="21"/>
              </w:rPr>
              <w:t>年度</w:t>
            </w:r>
          </w:p>
          <w:p w:rsidR="001465FE" w:rsidRPr="00B33DD2" w:rsidRDefault="00B266ED" w:rsidP="00AE426B">
            <w:pPr>
              <w:numPr>
                <w:ilvl w:val="0"/>
                <w:numId w:val="8"/>
              </w:numPr>
              <w:snapToGrid w:val="0"/>
              <w:rPr>
                <w:rFonts w:ascii="ＭＳ 明朝" w:hAnsi="ＭＳ 明朝"/>
                <w:color w:val="000000" w:themeColor="text1"/>
                <w:szCs w:val="21"/>
              </w:rPr>
            </w:pPr>
            <w:r w:rsidRPr="00B33DD2">
              <w:rPr>
                <w:rFonts w:ascii="ＭＳ 明朝" w:hAnsi="ＭＳ 明朝" w:hint="eastAsia"/>
                <w:color w:val="000000" w:themeColor="text1"/>
                <w:szCs w:val="21"/>
              </w:rPr>
              <w:t xml:space="preserve"> 平成16</w:t>
            </w:r>
            <w:r w:rsidR="001465FE" w:rsidRPr="00B33DD2">
              <w:rPr>
                <w:rFonts w:ascii="ＭＳ 明朝" w:hAnsi="ＭＳ 明朝" w:hint="eastAsia"/>
                <w:color w:val="000000" w:themeColor="text1"/>
                <w:szCs w:val="21"/>
              </w:rPr>
              <w:t>年度</w:t>
            </w:r>
          </w:p>
          <w:p w:rsidR="002609E8" w:rsidRPr="00B33DD2" w:rsidRDefault="00B266ED" w:rsidP="00AE426B">
            <w:pPr>
              <w:numPr>
                <w:ilvl w:val="0"/>
                <w:numId w:val="8"/>
              </w:numPr>
              <w:snapToGrid w:val="0"/>
              <w:rPr>
                <w:rFonts w:ascii="ＭＳ 明朝" w:hAnsi="ＭＳ 明朝"/>
                <w:color w:val="000000" w:themeColor="text1"/>
                <w:szCs w:val="21"/>
              </w:rPr>
            </w:pPr>
            <w:r w:rsidRPr="00B33DD2">
              <w:rPr>
                <w:rFonts w:ascii="ＭＳ 明朝" w:hAnsi="ＭＳ 明朝" w:hint="eastAsia"/>
                <w:color w:val="000000" w:themeColor="text1"/>
                <w:szCs w:val="21"/>
              </w:rPr>
              <w:t xml:space="preserve"> 平成25</w:t>
            </w:r>
            <w:r w:rsidR="001465FE" w:rsidRPr="00B33DD2">
              <w:rPr>
                <w:rFonts w:ascii="ＭＳ 明朝" w:hAnsi="ＭＳ 明朝" w:hint="eastAsia"/>
                <w:color w:val="000000" w:themeColor="text1"/>
                <w:szCs w:val="21"/>
              </w:rPr>
              <w:t>年度</w:t>
            </w:r>
          </w:p>
        </w:tc>
        <w:tc>
          <w:tcPr>
            <w:tcW w:w="2962" w:type="dxa"/>
            <w:tcBorders>
              <w:top w:val="single" w:sz="4" w:space="0" w:color="auto"/>
              <w:left w:val="dashSmallGap" w:sz="4" w:space="0" w:color="auto"/>
              <w:bottom w:val="dashSmallGap" w:sz="4" w:space="0" w:color="auto"/>
            </w:tcBorders>
          </w:tcPr>
          <w:p w:rsidR="00B33DD2" w:rsidRDefault="00B33DD2" w:rsidP="002B596E">
            <w:pPr>
              <w:snapToGrid w:val="0"/>
              <w:rPr>
                <w:rFonts w:ascii="ＭＳ 明朝" w:hAnsi="ＭＳ 明朝"/>
                <w:color w:val="000000" w:themeColor="text1"/>
                <w:szCs w:val="21"/>
              </w:rPr>
            </w:pPr>
          </w:p>
          <w:p w:rsidR="00B33DD2" w:rsidRDefault="00B33DD2" w:rsidP="002B596E">
            <w:pPr>
              <w:snapToGrid w:val="0"/>
              <w:rPr>
                <w:rFonts w:ascii="ＭＳ 明朝" w:hAnsi="ＭＳ 明朝"/>
                <w:color w:val="000000" w:themeColor="text1"/>
                <w:szCs w:val="21"/>
              </w:rPr>
            </w:pPr>
          </w:p>
          <w:p w:rsidR="00B33DD2" w:rsidRDefault="00B33DD2" w:rsidP="002B596E">
            <w:pPr>
              <w:snapToGrid w:val="0"/>
              <w:rPr>
                <w:rFonts w:ascii="ＭＳ 明朝" w:hAnsi="ＭＳ 明朝"/>
                <w:color w:val="000000" w:themeColor="text1"/>
                <w:szCs w:val="21"/>
              </w:rPr>
            </w:pPr>
          </w:p>
          <w:p w:rsidR="00B266ED" w:rsidRDefault="00A63514" w:rsidP="002B596E">
            <w:pPr>
              <w:snapToGrid w:val="0"/>
              <w:rPr>
                <w:rFonts w:ascii="ＭＳ 明朝" w:hAnsi="ＭＳ 明朝" w:hint="eastAsia"/>
                <w:color w:val="000000" w:themeColor="text1"/>
                <w:szCs w:val="21"/>
              </w:rPr>
            </w:pPr>
            <w:r w:rsidRPr="00B33DD2">
              <w:rPr>
                <w:rFonts w:ascii="ＭＳ 明朝" w:hAnsi="ＭＳ 明朝" w:hint="eastAsia"/>
                <w:color w:val="000000" w:themeColor="text1"/>
                <w:szCs w:val="21"/>
              </w:rPr>
              <w:t>第４期、第５期の</w:t>
            </w:r>
            <w:r w:rsidR="0009390F">
              <w:rPr>
                <w:rFonts w:ascii="ＭＳ 明朝" w:hAnsi="ＭＳ 明朝" w:hint="eastAsia"/>
                <w:color w:val="000000" w:themeColor="text1"/>
                <w:szCs w:val="21"/>
              </w:rPr>
              <w:t>住棟の</w:t>
            </w:r>
            <w:r w:rsidRPr="00B33DD2">
              <w:rPr>
                <w:rFonts w:ascii="ＭＳ 明朝" w:hAnsi="ＭＳ 明朝" w:hint="eastAsia"/>
                <w:color w:val="000000" w:themeColor="text1"/>
                <w:szCs w:val="21"/>
              </w:rPr>
              <w:t>建設工事</w:t>
            </w:r>
            <w:r w:rsidR="008460C7" w:rsidRPr="00B33DD2">
              <w:rPr>
                <w:rFonts w:ascii="ＭＳ 明朝" w:hAnsi="ＭＳ 明朝" w:hint="eastAsia"/>
                <w:color w:val="000000" w:themeColor="text1"/>
                <w:szCs w:val="21"/>
              </w:rPr>
              <w:t>を中止することによる完成予定年度の前倒し</w:t>
            </w:r>
          </w:p>
          <w:p w:rsidR="008E29D9" w:rsidRDefault="008E29D9" w:rsidP="002B596E">
            <w:pPr>
              <w:snapToGrid w:val="0"/>
              <w:rPr>
                <w:rFonts w:ascii="ＭＳ 明朝" w:hAnsi="ＭＳ 明朝" w:hint="eastAsia"/>
                <w:color w:val="000000" w:themeColor="text1"/>
                <w:szCs w:val="21"/>
              </w:rPr>
            </w:pPr>
          </w:p>
          <w:p w:rsidR="008E29D9" w:rsidRPr="00B33DD2" w:rsidRDefault="008E29D9" w:rsidP="002B596E">
            <w:pPr>
              <w:snapToGrid w:val="0"/>
              <w:rPr>
                <w:rFonts w:ascii="ＭＳ 明朝" w:hAnsi="ＭＳ 明朝"/>
                <w:i/>
                <w:color w:val="000000" w:themeColor="text1"/>
                <w:szCs w:val="21"/>
              </w:rPr>
            </w:pPr>
          </w:p>
        </w:tc>
      </w:tr>
      <w:tr w:rsidR="002609E8" w:rsidRPr="00B33DD2" w:rsidTr="00A34602">
        <w:trPr>
          <w:cantSplit/>
          <w:trHeight w:val="1048"/>
        </w:trPr>
        <w:tc>
          <w:tcPr>
            <w:tcW w:w="2127" w:type="dxa"/>
            <w:tcBorders>
              <w:top w:val="dashSmallGap" w:sz="4" w:space="0" w:color="auto"/>
              <w:bottom w:val="double" w:sz="4" w:space="0" w:color="auto"/>
            </w:tcBorders>
            <w:shd w:val="clear" w:color="auto" w:fill="E6E6E6"/>
            <w:vAlign w:val="center"/>
          </w:tcPr>
          <w:p w:rsidR="002609E8" w:rsidRPr="00B33DD2" w:rsidRDefault="002609E8" w:rsidP="00AE426B">
            <w:pPr>
              <w:snapToGrid w:val="0"/>
              <w:jc w:val="center"/>
              <w:rPr>
                <w:rFonts w:ascii="ＭＳ 明朝" w:hAnsi="ＭＳ 明朝"/>
                <w:szCs w:val="21"/>
              </w:rPr>
            </w:pPr>
            <w:r w:rsidRPr="00B33DD2">
              <w:rPr>
                <w:rFonts w:ascii="ＭＳ 明朝" w:hAnsi="ＭＳ 明朝" w:hint="eastAsia"/>
                <w:szCs w:val="21"/>
              </w:rPr>
              <w:t>＜進捗状況＞</w:t>
            </w:r>
          </w:p>
        </w:tc>
        <w:tc>
          <w:tcPr>
            <w:tcW w:w="2721" w:type="dxa"/>
            <w:tcBorders>
              <w:top w:val="dashSmallGap" w:sz="4" w:space="0" w:color="auto"/>
              <w:bottom w:val="double" w:sz="4" w:space="0" w:color="auto"/>
              <w:right w:val="dashSmallGap" w:sz="4" w:space="0" w:color="auto"/>
            </w:tcBorders>
          </w:tcPr>
          <w:p w:rsidR="00F87A78" w:rsidRPr="00B33DD2" w:rsidRDefault="00F87A78" w:rsidP="00AE426B">
            <w:pPr>
              <w:snapToGrid w:val="0"/>
              <w:jc w:val="center"/>
              <w:rPr>
                <w:rFonts w:ascii="ＭＳ 明朝" w:hAnsi="ＭＳ 明朝"/>
                <w:szCs w:val="21"/>
              </w:rPr>
            </w:pPr>
          </w:p>
          <w:p w:rsidR="00F87A78" w:rsidRPr="00B33DD2" w:rsidRDefault="00F87A78" w:rsidP="00AE426B">
            <w:pPr>
              <w:snapToGrid w:val="0"/>
              <w:jc w:val="center"/>
              <w:rPr>
                <w:rFonts w:ascii="ＭＳ 明朝" w:hAnsi="ＭＳ 明朝"/>
                <w:szCs w:val="21"/>
              </w:rPr>
            </w:pPr>
          </w:p>
          <w:p w:rsidR="001465FE" w:rsidRPr="00B33DD2" w:rsidRDefault="001465FE" w:rsidP="00AE426B">
            <w:pPr>
              <w:snapToGrid w:val="0"/>
              <w:jc w:val="center"/>
              <w:rPr>
                <w:rFonts w:ascii="ＭＳ 明朝" w:hAnsi="ＭＳ 明朝"/>
                <w:szCs w:val="21"/>
              </w:rPr>
            </w:pPr>
            <w:r w:rsidRPr="00B33DD2">
              <w:rPr>
                <w:rFonts w:ascii="ＭＳ 明朝" w:hAnsi="ＭＳ 明朝" w:hint="eastAsia"/>
                <w:szCs w:val="21"/>
              </w:rPr>
              <w:t>－</w:t>
            </w:r>
          </w:p>
          <w:p w:rsidR="00F87A78" w:rsidRPr="00B33DD2" w:rsidRDefault="00F87A78" w:rsidP="00AE426B">
            <w:pPr>
              <w:snapToGrid w:val="0"/>
              <w:jc w:val="center"/>
              <w:rPr>
                <w:rFonts w:ascii="ＭＳ 明朝" w:hAnsi="ＭＳ 明朝"/>
                <w:szCs w:val="21"/>
              </w:rPr>
            </w:pPr>
          </w:p>
          <w:p w:rsidR="00F87A78" w:rsidRPr="00B33DD2" w:rsidRDefault="00F87A78" w:rsidP="00AE426B">
            <w:pPr>
              <w:snapToGrid w:val="0"/>
              <w:jc w:val="center"/>
              <w:rPr>
                <w:rFonts w:ascii="ＭＳ 明朝" w:hAnsi="ＭＳ 明朝"/>
                <w:szCs w:val="21"/>
              </w:rPr>
            </w:pPr>
          </w:p>
        </w:tc>
        <w:tc>
          <w:tcPr>
            <w:tcW w:w="2822" w:type="dxa"/>
            <w:tcBorders>
              <w:top w:val="dashSmallGap" w:sz="4" w:space="0" w:color="auto"/>
              <w:left w:val="dashSmallGap" w:sz="4" w:space="0" w:color="auto"/>
              <w:bottom w:val="double" w:sz="4" w:space="0" w:color="auto"/>
            </w:tcBorders>
          </w:tcPr>
          <w:p w:rsidR="009D42C2" w:rsidRPr="00B33DD2" w:rsidRDefault="009D42C2" w:rsidP="00AE426B">
            <w:pPr>
              <w:snapToGrid w:val="0"/>
              <w:rPr>
                <w:rFonts w:ascii="ＭＳ 明朝" w:hAnsi="ＭＳ 明朝"/>
                <w:szCs w:val="21"/>
              </w:rPr>
            </w:pPr>
            <w:r w:rsidRPr="00B33DD2">
              <w:rPr>
                <w:rFonts w:ascii="ＭＳ 明朝" w:hAnsi="ＭＳ 明朝" w:hint="eastAsia"/>
                <w:szCs w:val="21"/>
              </w:rPr>
              <w:t xml:space="preserve">・全体　</w:t>
            </w:r>
            <w:r w:rsidR="00B266ED" w:rsidRPr="00B33DD2">
              <w:rPr>
                <w:rFonts w:ascii="ＭＳ 明朝" w:hAnsi="ＭＳ 明朝" w:hint="eastAsia"/>
                <w:szCs w:val="21"/>
              </w:rPr>
              <w:t>約</w:t>
            </w:r>
            <w:r w:rsidR="007105F0" w:rsidRPr="00B33DD2">
              <w:rPr>
                <w:rFonts w:ascii="ＭＳ 明朝" w:hAnsi="ＭＳ 明朝" w:hint="eastAsia"/>
                <w:szCs w:val="21"/>
              </w:rPr>
              <w:t>99</w:t>
            </w:r>
            <w:r w:rsidRPr="00B33DD2">
              <w:rPr>
                <w:rFonts w:ascii="ＭＳ 明朝" w:hAnsi="ＭＳ 明朝" w:hint="eastAsia"/>
                <w:szCs w:val="21"/>
              </w:rPr>
              <w:t>％</w:t>
            </w:r>
          </w:p>
          <w:p w:rsidR="00FD0762" w:rsidRPr="00B33DD2" w:rsidRDefault="00B266ED" w:rsidP="00AE426B">
            <w:pPr>
              <w:snapToGrid w:val="0"/>
              <w:rPr>
                <w:rFonts w:ascii="ＭＳ 明朝" w:hAnsi="ＭＳ 明朝"/>
                <w:szCs w:val="21"/>
              </w:rPr>
            </w:pPr>
            <w:r w:rsidRPr="00B33DD2">
              <w:rPr>
                <w:rFonts w:ascii="ＭＳ 明朝" w:hAnsi="ＭＳ 明朝" w:hint="eastAsia"/>
                <w:szCs w:val="21"/>
              </w:rPr>
              <w:t>（</w:t>
            </w:r>
            <w:r w:rsidR="00447DF1" w:rsidRPr="00B33DD2">
              <w:rPr>
                <w:rFonts w:ascii="ＭＳ 明朝" w:hAnsi="ＭＳ 明朝" w:hint="eastAsia"/>
                <w:szCs w:val="21"/>
              </w:rPr>
              <w:t>28.6</w:t>
            </w:r>
            <w:r w:rsidRPr="00B33DD2">
              <w:rPr>
                <w:rFonts w:ascii="ＭＳ 明朝" w:hAnsi="ＭＳ 明朝" w:hint="eastAsia"/>
                <w:szCs w:val="21"/>
              </w:rPr>
              <w:t>億円／</w:t>
            </w:r>
            <w:r w:rsidR="00447DF1" w:rsidRPr="00B33DD2">
              <w:rPr>
                <w:rFonts w:ascii="ＭＳ 明朝" w:hAnsi="ＭＳ 明朝" w:hint="eastAsia"/>
                <w:szCs w:val="21"/>
              </w:rPr>
              <w:t>28.7</w:t>
            </w:r>
            <w:r w:rsidR="009D42C2" w:rsidRPr="00B33DD2">
              <w:rPr>
                <w:rFonts w:ascii="ＭＳ 明朝" w:hAnsi="ＭＳ 明朝" w:hint="eastAsia"/>
                <w:szCs w:val="21"/>
              </w:rPr>
              <w:t>億円）</w:t>
            </w:r>
          </w:p>
          <w:p w:rsidR="00F87A78" w:rsidRPr="00B33DD2" w:rsidRDefault="00F87A78" w:rsidP="00AE426B">
            <w:pPr>
              <w:snapToGrid w:val="0"/>
              <w:rPr>
                <w:rFonts w:ascii="ＭＳ 明朝" w:hAnsi="ＭＳ 明朝"/>
                <w:szCs w:val="21"/>
              </w:rPr>
            </w:pPr>
          </w:p>
          <w:p w:rsidR="009D42C2" w:rsidRPr="00B33DD2" w:rsidRDefault="00B266ED" w:rsidP="00AE426B">
            <w:pPr>
              <w:snapToGrid w:val="0"/>
              <w:ind w:left="210" w:hangingChars="100" w:hanging="210"/>
              <w:rPr>
                <w:rFonts w:ascii="ＭＳ 明朝" w:hAnsi="ＭＳ 明朝"/>
                <w:szCs w:val="21"/>
              </w:rPr>
            </w:pPr>
            <w:r w:rsidRPr="00B33DD2">
              <w:rPr>
                <w:rFonts w:ascii="ＭＳ 明朝" w:hAnsi="ＭＳ 明朝" w:hint="eastAsia"/>
                <w:szCs w:val="21"/>
              </w:rPr>
              <w:t>・工事　約</w:t>
            </w:r>
            <w:r w:rsidR="007105F0" w:rsidRPr="00B33DD2">
              <w:rPr>
                <w:rFonts w:ascii="ＭＳ 明朝" w:hAnsi="ＭＳ 明朝" w:hint="eastAsia"/>
                <w:szCs w:val="21"/>
              </w:rPr>
              <w:t>99</w:t>
            </w:r>
            <w:r w:rsidR="009D42C2" w:rsidRPr="00B33DD2">
              <w:rPr>
                <w:rFonts w:ascii="ＭＳ 明朝" w:hAnsi="ＭＳ 明朝" w:hint="eastAsia"/>
                <w:szCs w:val="21"/>
              </w:rPr>
              <w:t>％</w:t>
            </w:r>
          </w:p>
          <w:p w:rsidR="002C4DF7" w:rsidRPr="00B33DD2" w:rsidRDefault="00B266ED" w:rsidP="00AE426B">
            <w:pPr>
              <w:snapToGrid w:val="0"/>
              <w:ind w:left="210" w:hangingChars="100" w:hanging="210"/>
              <w:rPr>
                <w:rFonts w:ascii="ＭＳ 明朝" w:hAnsi="ＭＳ 明朝"/>
                <w:szCs w:val="21"/>
              </w:rPr>
            </w:pPr>
            <w:r w:rsidRPr="00B33DD2">
              <w:rPr>
                <w:rFonts w:ascii="ＭＳ 明朝" w:hAnsi="ＭＳ 明朝" w:hint="eastAsia"/>
                <w:szCs w:val="21"/>
              </w:rPr>
              <w:t>（</w:t>
            </w:r>
            <w:r w:rsidR="00447DF1" w:rsidRPr="00B33DD2">
              <w:rPr>
                <w:rFonts w:ascii="ＭＳ 明朝" w:hAnsi="ＭＳ 明朝" w:hint="eastAsia"/>
                <w:szCs w:val="21"/>
              </w:rPr>
              <w:t>25.5</w:t>
            </w:r>
            <w:r w:rsidRPr="00B33DD2">
              <w:rPr>
                <w:rFonts w:ascii="ＭＳ 明朝" w:hAnsi="ＭＳ 明朝" w:hint="eastAsia"/>
                <w:szCs w:val="21"/>
              </w:rPr>
              <w:t>億円／</w:t>
            </w:r>
            <w:r w:rsidR="00447DF1" w:rsidRPr="00B33DD2">
              <w:rPr>
                <w:rFonts w:ascii="ＭＳ 明朝" w:hAnsi="ＭＳ 明朝" w:hint="eastAsia"/>
                <w:szCs w:val="21"/>
              </w:rPr>
              <w:t>25.6</w:t>
            </w:r>
            <w:r w:rsidR="009D42C2" w:rsidRPr="00B33DD2">
              <w:rPr>
                <w:rFonts w:ascii="ＭＳ 明朝" w:hAnsi="ＭＳ 明朝" w:hint="eastAsia"/>
                <w:szCs w:val="21"/>
              </w:rPr>
              <w:t>億円）</w:t>
            </w:r>
          </w:p>
          <w:p w:rsidR="00F87A78" w:rsidRPr="00B33DD2" w:rsidRDefault="00F87A78" w:rsidP="00AE426B">
            <w:pPr>
              <w:snapToGrid w:val="0"/>
              <w:ind w:left="210" w:hangingChars="100" w:hanging="210"/>
              <w:rPr>
                <w:rFonts w:ascii="ＭＳ 明朝" w:hAnsi="ＭＳ 明朝"/>
                <w:szCs w:val="21"/>
              </w:rPr>
            </w:pPr>
          </w:p>
        </w:tc>
        <w:tc>
          <w:tcPr>
            <w:tcW w:w="2962" w:type="dxa"/>
            <w:tcBorders>
              <w:top w:val="dashSmallGap" w:sz="4" w:space="0" w:color="auto"/>
              <w:left w:val="dashSmallGap" w:sz="4" w:space="0" w:color="auto"/>
              <w:bottom w:val="double" w:sz="4" w:space="0" w:color="auto"/>
            </w:tcBorders>
          </w:tcPr>
          <w:p w:rsidR="00F87A78" w:rsidRPr="00B33DD2" w:rsidRDefault="00F87A78" w:rsidP="00AE426B">
            <w:pPr>
              <w:snapToGrid w:val="0"/>
              <w:jc w:val="center"/>
              <w:rPr>
                <w:rFonts w:ascii="ＭＳ 明朝" w:hAnsi="ＭＳ 明朝"/>
                <w:szCs w:val="21"/>
              </w:rPr>
            </w:pPr>
          </w:p>
          <w:p w:rsidR="00F87A78" w:rsidRPr="00B33DD2" w:rsidRDefault="00F87A78" w:rsidP="00AE426B">
            <w:pPr>
              <w:snapToGrid w:val="0"/>
              <w:jc w:val="center"/>
              <w:rPr>
                <w:rFonts w:ascii="ＭＳ 明朝" w:hAnsi="ＭＳ 明朝"/>
                <w:szCs w:val="21"/>
              </w:rPr>
            </w:pPr>
          </w:p>
          <w:p w:rsidR="008C6B01" w:rsidRPr="00B33DD2" w:rsidRDefault="008C6B01" w:rsidP="00AE426B">
            <w:pPr>
              <w:snapToGrid w:val="0"/>
              <w:jc w:val="center"/>
              <w:rPr>
                <w:rFonts w:ascii="ＭＳ 明朝" w:hAnsi="ＭＳ 明朝"/>
                <w:szCs w:val="21"/>
              </w:rPr>
            </w:pPr>
            <w:r w:rsidRPr="00B33DD2">
              <w:rPr>
                <w:rFonts w:ascii="ＭＳ 明朝" w:hAnsi="ＭＳ 明朝" w:hint="eastAsia"/>
                <w:szCs w:val="21"/>
              </w:rPr>
              <w:t>－</w:t>
            </w:r>
          </w:p>
          <w:p w:rsidR="002609E8" w:rsidRPr="00B33DD2" w:rsidRDefault="002609E8" w:rsidP="00AE426B">
            <w:pPr>
              <w:snapToGrid w:val="0"/>
              <w:rPr>
                <w:rFonts w:ascii="ＭＳ 明朝" w:hAnsi="ＭＳ 明朝"/>
                <w:szCs w:val="21"/>
              </w:rPr>
            </w:pPr>
          </w:p>
          <w:p w:rsidR="00F87A78" w:rsidRPr="00B33DD2" w:rsidRDefault="00F87A78" w:rsidP="00AE426B">
            <w:pPr>
              <w:snapToGrid w:val="0"/>
              <w:rPr>
                <w:rFonts w:ascii="ＭＳ 明朝" w:hAnsi="ＭＳ 明朝"/>
                <w:szCs w:val="21"/>
              </w:rPr>
            </w:pPr>
          </w:p>
        </w:tc>
      </w:tr>
      <w:tr w:rsidR="002609E8" w:rsidRPr="00B33DD2" w:rsidTr="00A34602">
        <w:trPr>
          <w:cantSplit/>
          <w:trHeight w:val="2232"/>
        </w:trPr>
        <w:tc>
          <w:tcPr>
            <w:tcW w:w="2127" w:type="dxa"/>
            <w:tcBorders>
              <w:top w:val="double" w:sz="4" w:space="0" w:color="auto"/>
            </w:tcBorders>
            <w:shd w:val="clear" w:color="auto" w:fill="E6E6E6"/>
            <w:vAlign w:val="center"/>
          </w:tcPr>
          <w:p w:rsidR="002609E8" w:rsidRPr="00B33DD2" w:rsidRDefault="003555ED" w:rsidP="00AE426B">
            <w:pPr>
              <w:snapToGrid w:val="0"/>
              <w:jc w:val="center"/>
              <w:rPr>
                <w:rFonts w:ascii="ＭＳ 明朝" w:hAnsi="ＭＳ 明朝"/>
                <w:szCs w:val="21"/>
              </w:rPr>
            </w:pPr>
            <w:r w:rsidRPr="00B33DD2">
              <w:rPr>
                <w:rFonts w:hint="eastAsia"/>
                <w:szCs w:val="21"/>
              </w:rPr>
              <w:t>事業の必要性等に関する視点における</w:t>
            </w:r>
            <w:r w:rsidRPr="00B33DD2">
              <w:rPr>
                <w:rFonts w:ascii="ＭＳ 明朝" w:hAnsi="ＭＳ 明朝" w:hint="eastAsia"/>
                <w:szCs w:val="21"/>
              </w:rPr>
              <w:t>判定（案）</w:t>
            </w:r>
          </w:p>
        </w:tc>
        <w:tc>
          <w:tcPr>
            <w:tcW w:w="8505" w:type="dxa"/>
            <w:gridSpan w:val="3"/>
            <w:tcBorders>
              <w:top w:val="double" w:sz="4" w:space="0" w:color="auto"/>
            </w:tcBorders>
          </w:tcPr>
          <w:p w:rsidR="008460C7" w:rsidRPr="00B33DD2" w:rsidRDefault="008460C7" w:rsidP="00AE426B">
            <w:pPr>
              <w:snapToGrid w:val="0"/>
              <w:rPr>
                <w:rFonts w:ascii="ＭＳ 明朝" w:hAnsi="ＭＳ 明朝"/>
                <w:color w:val="000000" w:themeColor="text1"/>
                <w:szCs w:val="21"/>
              </w:rPr>
            </w:pPr>
          </w:p>
          <w:p w:rsidR="006D4CE4" w:rsidRPr="00B33DD2" w:rsidRDefault="00F56AE9" w:rsidP="00AE426B">
            <w:pPr>
              <w:snapToGrid w:val="0"/>
              <w:rPr>
                <w:rFonts w:ascii="ＭＳ 明朝" w:hAnsi="ＭＳ 明朝" w:cs="ＭＳ 明朝"/>
                <w:color w:val="000000" w:themeColor="text1"/>
                <w:szCs w:val="21"/>
              </w:rPr>
            </w:pPr>
            <w:r w:rsidRPr="00B33DD2">
              <w:rPr>
                <w:rFonts w:ascii="ＭＳ 明朝" w:hAnsi="ＭＳ 明朝" w:hint="eastAsia"/>
                <w:color w:val="000000" w:themeColor="text1"/>
                <w:szCs w:val="21"/>
              </w:rPr>
              <w:t>・第３</w:t>
            </w:r>
            <w:r w:rsidR="006D4CE4" w:rsidRPr="00B33DD2">
              <w:rPr>
                <w:rFonts w:ascii="ＭＳ 明朝" w:hAnsi="ＭＳ 明朝" w:hint="eastAsia"/>
                <w:color w:val="000000" w:themeColor="text1"/>
                <w:szCs w:val="21"/>
              </w:rPr>
              <w:t>期建替事業により、</w:t>
            </w:r>
            <w:r w:rsidR="00365F3D" w:rsidRPr="00B33DD2">
              <w:rPr>
                <w:rFonts w:ascii="ＭＳ 明朝" w:hAnsi="ＭＳ 明朝" w:cs="ＭＳ 明朝" w:hint="eastAsia"/>
                <w:color w:val="000000" w:themeColor="text1"/>
                <w:szCs w:val="21"/>
              </w:rPr>
              <w:t>従前入居者は建替住棟に</w:t>
            </w:r>
            <w:r w:rsidR="006D4CE4" w:rsidRPr="00B33DD2">
              <w:rPr>
                <w:rFonts w:ascii="ＭＳ 明朝" w:hAnsi="ＭＳ 明朝" w:cs="ＭＳ 明朝" w:hint="eastAsia"/>
                <w:color w:val="000000" w:themeColor="text1"/>
                <w:szCs w:val="21"/>
              </w:rPr>
              <w:t>全て入居しており、居住水準改善やバリアフリー化、耐震性の確保などの当初の事業の必要性は充足している。</w:t>
            </w:r>
          </w:p>
          <w:p w:rsidR="0093137D" w:rsidRPr="00B33DD2" w:rsidRDefault="0093137D" w:rsidP="00AE426B">
            <w:pPr>
              <w:snapToGrid w:val="0"/>
              <w:rPr>
                <w:rFonts w:ascii="ＭＳ 明朝" w:hAnsi="ＭＳ 明朝" w:cs="ＭＳ 明朝"/>
                <w:color w:val="000000" w:themeColor="text1"/>
                <w:szCs w:val="21"/>
              </w:rPr>
            </w:pPr>
          </w:p>
          <w:p w:rsidR="0093137D" w:rsidRPr="00B33DD2" w:rsidRDefault="0093137D" w:rsidP="0093137D">
            <w:pPr>
              <w:snapToGrid w:val="0"/>
              <w:rPr>
                <w:rFonts w:ascii="ＭＳ 明朝" w:hAnsi="ＭＳ 明朝"/>
                <w:color w:val="000000" w:themeColor="text1"/>
                <w:szCs w:val="21"/>
              </w:rPr>
            </w:pPr>
            <w:r w:rsidRPr="00B33DD2">
              <w:rPr>
                <w:rFonts w:ascii="ＭＳ 明朝" w:hAnsi="ＭＳ 明朝" w:hint="eastAsia"/>
                <w:color w:val="000000" w:themeColor="text1"/>
                <w:szCs w:val="21"/>
              </w:rPr>
              <w:t>・「大阪府営住宅ストック総合活用計画」の建替事業の方針を、「建設戸数はすでに建替事業に着手している団地も含めて、入居者の居住の安定</w:t>
            </w:r>
            <w:r w:rsidR="00F56AE9" w:rsidRPr="00B33DD2">
              <w:rPr>
                <w:rFonts w:ascii="ＭＳ 明朝" w:hAnsi="ＭＳ 明朝" w:hint="eastAsia"/>
                <w:color w:val="000000" w:themeColor="text1"/>
                <w:szCs w:val="21"/>
              </w:rPr>
              <w:t>を確保する上で必要な戸数を基本」としており、今後予定していた第４</w:t>
            </w:r>
            <w:r w:rsidRPr="00B33DD2">
              <w:rPr>
                <w:rFonts w:ascii="ＭＳ 明朝" w:hAnsi="ＭＳ 明朝" w:hint="eastAsia"/>
                <w:color w:val="000000" w:themeColor="text1"/>
                <w:szCs w:val="21"/>
              </w:rPr>
              <w:t>期</w:t>
            </w:r>
            <w:r w:rsidR="00F56AE9" w:rsidRPr="00B33DD2">
              <w:rPr>
                <w:rFonts w:ascii="ＭＳ 明朝" w:hAnsi="ＭＳ 明朝" w:hint="eastAsia"/>
                <w:color w:val="000000" w:themeColor="text1"/>
                <w:szCs w:val="21"/>
              </w:rPr>
              <w:t>、第５期</w:t>
            </w:r>
            <w:r w:rsidRPr="00B33DD2">
              <w:rPr>
                <w:rFonts w:ascii="ＭＳ 明朝" w:hAnsi="ＭＳ 明朝" w:hint="eastAsia"/>
                <w:color w:val="000000" w:themeColor="text1"/>
                <w:szCs w:val="21"/>
              </w:rPr>
              <w:t>の事業継続の必要性は低いため、</w:t>
            </w:r>
            <w:r w:rsidR="00E852C5" w:rsidRPr="00B33DD2">
              <w:rPr>
                <w:rFonts w:ascii="ＭＳ 明朝" w:hAnsi="ＭＳ 明朝" w:hint="eastAsia"/>
                <w:color w:val="000000" w:themeColor="text1"/>
                <w:szCs w:val="21"/>
              </w:rPr>
              <w:t>住棟の建設工事を</w:t>
            </w:r>
            <w:r w:rsidRPr="00B33DD2">
              <w:rPr>
                <w:rFonts w:ascii="ＭＳ 明朝" w:hAnsi="ＭＳ 明朝" w:hint="eastAsia"/>
                <w:color w:val="000000" w:themeColor="text1"/>
                <w:szCs w:val="21"/>
              </w:rPr>
              <w:t>中止する。</w:t>
            </w:r>
          </w:p>
          <w:p w:rsidR="0093137D" w:rsidRPr="00B33DD2" w:rsidRDefault="0093137D" w:rsidP="00AE426B">
            <w:pPr>
              <w:snapToGrid w:val="0"/>
              <w:rPr>
                <w:rFonts w:ascii="ＭＳ 明朝" w:hAnsi="ＭＳ 明朝" w:cs="ＭＳ 明朝"/>
                <w:color w:val="000000" w:themeColor="text1"/>
                <w:szCs w:val="21"/>
              </w:rPr>
            </w:pPr>
          </w:p>
          <w:p w:rsidR="00930F26" w:rsidRPr="00B33DD2" w:rsidRDefault="0093137D" w:rsidP="00AE426B">
            <w:pPr>
              <w:snapToGrid w:val="0"/>
              <w:rPr>
                <w:rFonts w:ascii="ＭＳ 明朝" w:hAnsi="ＭＳ 明朝"/>
                <w:szCs w:val="21"/>
              </w:rPr>
            </w:pPr>
            <w:r w:rsidRPr="00B33DD2">
              <w:rPr>
                <w:rFonts w:ascii="ＭＳ 明朝" w:hAnsi="ＭＳ 明朝" w:cs="ＭＳ 明朝" w:hint="eastAsia"/>
                <w:color w:val="000000" w:themeColor="text1"/>
                <w:szCs w:val="21"/>
              </w:rPr>
              <w:t>・建替住棟の工事は完了したが、</w:t>
            </w:r>
            <w:r w:rsidR="008460C7" w:rsidRPr="00B33DD2">
              <w:rPr>
                <w:rFonts w:ascii="ＭＳ 明朝" w:hAnsi="ＭＳ 明朝" w:hint="eastAsia"/>
                <w:color w:val="000000" w:themeColor="text1"/>
                <w:szCs w:val="21"/>
              </w:rPr>
              <w:t>良好な住環境を整備するため、</w:t>
            </w:r>
            <w:r w:rsidR="00481E38" w:rsidRPr="00B33DD2">
              <w:rPr>
                <w:rFonts w:ascii="ＭＳ 明朝" w:hAnsi="ＭＳ 明朝" w:cs="ＭＳ 明朝" w:hint="eastAsia"/>
                <w:color w:val="000000" w:themeColor="text1"/>
                <w:szCs w:val="21"/>
              </w:rPr>
              <w:t>通路の整備</w:t>
            </w:r>
            <w:r w:rsidR="008460C7" w:rsidRPr="00B33DD2">
              <w:rPr>
                <w:rFonts w:ascii="ＭＳ 明朝" w:hAnsi="ＭＳ 明朝" w:cs="ＭＳ 明朝" w:hint="eastAsia"/>
                <w:color w:val="000000" w:themeColor="text1"/>
                <w:szCs w:val="21"/>
              </w:rPr>
              <w:t>や造園</w:t>
            </w:r>
            <w:r w:rsidR="00452433" w:rsidRPr="00B33DD2">
              <w:rPr>
                <w:rFonts w:ascii="ＭＳ 明朝" w:hAnsi="ＭＳ 明朝" w:cs="ＭＳ 明朝" w:hint="eastAsia"/>
                <w:color w:val="000000" w:themeColor="text1"/>
                <w:szCs w:val="21"/>
              </w:rPr>
              <w:t>工事などの</w:t>
            </w:r>
            <w:r w:rsidR="00F56AE9" w:rsidRPr="00B33DD2">
              <w:rPr>
                <w:rFonts w:ascii="ＭＳ 明朝" w:hAnsi="ＭＳ 明朝" w:cs="ＭＳ 明朝" w:hint="eastAsia"/>
                <w:color w:val="000000" w:themeColor="text1"/>
                <w:szCs w:val="21"/>
              </w:rPr>
              <w:t>外</w:t>
            </w:r>
            <w:r w:rsidR="00452433" w:rsidRPr="00B33DD2">
              <w:rPr>
                <w:rFonts w:ascii="ＭＳ 明朝" w:hAnsi="ＭＳ 明朝" w:cs="ＭＳ 明朝" w:hint="eastAsia"/>
                <w:color w:val="000000" w:themeColor="text1"/>
                <w:szCs w:val="21"/>
              </w:rPr>
              <w:t>構</w:t>
            </w:r>
            <w:r w:rsidR="002642C3" w:rsidRPr="00B33DD2">
              <w:rPr>
                <w:rFonts w:ascii="ＭＳ 明朝" w:hAnsi="ＭＳ 明朝" w:hint="eastAsia"/>
                <w:color w:val="000000" w:themeColor="text1"/>
                <w:szCs w:val="21"/>
              </w:rPr>
              <w:t>整備工事</w:t>
            </w:r>
            <w:r w:rsidR="007105F0" w:rsidRPr="00B33DD2">
              <w:rPr>
                <w:rFonts w:ascii="ＭＳ 明朝" w:hAnsi="ＭＳ 明朝" w:hint="eastAsia"/>
                <w:color w:val="000000" w:themeColor="text1"/>
                <w:szCs w:val="21"/>
              </w:rPr>
              <w:t>が完了するまで</w:t>
            </w:r>
            <w:r w:rsidR="006D4CE4" w:rsidRPr="00B33DD2">
              <w:rPr>
                <w:rFonts w:ascii="ＭＳ 明朝" w:hAnsi="ＭＳ 明朝" w:hint="eastAsia"/>
                <w:color w:val="000000" w:themeColor="text1"/>
                <w:szCs w:val="21"/>
              </w:rPr>
              <w:t>事業を</w:t>
            </w:r>
            <w:r w:rsidR="006D4CE4" w:rsidRPr="00B33DD2">
              <w:rPr>
                <w:rFonts w:ascii="ＭＳ 明朝" w:hAnsi="ＭＳ 明朝" w:hint="eastAsia"/>
                <w:color w:val="000000" w:themeColor="text1"/>
                <w:szCs w:val="21"/>
                <w:u w:val="single"/>
              </w:rPr>
              <w:t>継続する。</w:t>
            </w:r>
            <w:r w:rsidR="006D4CE4" w:rsidRPr="00B33DD2">
              <w:rPr>
                <w:rFonts w:ascii="ＭＳ 明朝" w:hAnsi="ＭＳ 明朝" w:hint="eastAsia"/>
                <w:color w:val="000000" w:themeColor="text1"/>
                <w:szCs w:val="21"/>
              </w:rPr>
              <w:t>（平成</w:t>
            </w:r>
            <w:r w:rsidR="008460C7" w:rsidRPr="00B33DD2">
              <w:rPr>
                <w:rFonts w:ascii="ＭＳ 明朝" w:hAnsi="ＭＳ 明朝" w:hint="eastAsia"/>
                <w:color w:val="000000" w:themeColor="text1"/>
                <w:szCs w:val="21"/>
              </w:rPr>
              <w:t>26</w:t>
            </w:r>
            <w:r w:rsidR="00452433" w:rsidRPr="00B33DD2">
              <w:rPr>
                <w:rFonts w:ascii="ＭＳ 明朝" w:hAnsi="ＭＳ 明朝" w:hint="eastAsia"/>
                <w:color w:val="000000" w:themeColor="text1"/>
                <w:szCs w:val="21"/>
              </w:rPr>
              <w:t>年3</w:t>
            </w:r>
            <w:r w:rsidR="006D4CE4" w:rsidRPr="00B33DD2">
              <w:rPr>
                <w:rFonts w:ascii="ＭＳ 明朝" w:hAnsi="ＭＳ 明朝" w:hint="eastAsia"/>
                <w:color w:val="000000" w:themeColor="text1"/>
                <w:szCs w:val="21"/>
              </w:rPr>
              <w:t>月工事完了予</w:t>
            </w:r>
            <w:r w:rsidR="006D4CE4" w:rsidRPr="00B33DD2">
              <w:rPr>
                <w:rFonts w:ascii="ＭＳ 明朝" w:hAnsi="ＭＳ 明朝" w:hint="eastAsia"/>
                <w:szCs w:val="21"/>
              </w:rPr>
              <w:t>定）</w:t>
            </w:r>
          </w:p>
          <w:p w:rsidR="00AE426B" w:rsidRPr="00B33DD2" w:rsidRDefault="00AE426B" w:rsidP="008460C7">
            <w:pPr>
              <w:snapToGrid w:val="0"/>
              <w:rPr>
                <w:rFonts w:ascii="ＭＳ 明朝" w:hAnsi="ＭＳ 明朝"/>
                <w:i/>
                <w:szCs w:val="21"/>
              </w:rPr>
            </w:pPr>
          </w:p>
        </w:tc>
      </w:tr>
    </w:tbl>
    <w:p w:rsidR="008E53DE" w:rsidRPr="00B33DD2" w:rsidRDefault="008E53DE" w:rsidP="00AE426B">
      <w:pPr>
        <w:snapToGrid w:val="0"/>
        <w:rPr>
          <w:rFonts w:ascii="ＭＳ ゴシック" w:eastAsia="ＭＳ ゴシック" w:hAnsi="ＭＳ ゴシック"/>
          <w:szCs w:val="21"/>
        </w:rPr>
      </w:pPr>
      <w:r w:rsidRPr="00B33DD2">
        <w:rPr>
          <w:rFonts w:ascii="ＭＳ ゴシック" w:eastAsia="ＭＳ ゴシック" w:hAnsi="ＭＳ ゴシック" w:hint="eastAsia"/>
          <w:szCs w:val="21"/>
        </w:rPr>
        <w:lastRenderedPageBreak/>
        <w:t>３事業の進捗の見込みの視点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8718"/>
      </w:tblGrid>
      <w:tr w:rsidR="008E53DE" w:rsidRPr="00B33DD2" w:rsidTr="00AE426B">
        <w:trPr>
          <w:cantSplit/>
          <w:trHeight w:val="1844"/>
        </w:trPr>
        <w:tc>
          <w:tcPr>
            <w:tcW w:w="2029" w:type="dxa"/>
            <w:shd w:val="clear" w:color="auto" w:fill="E6E6E6"/>
            <w:vAlign w:val="center"/>
          </w:tcPr>
          <w:p w:rsidR="003555ED" w:rsidRPr="00B33DD2" w:rsidRDefault="003555ED" w:rsidP="00AE426B">
            <w:pPr>
              <w:snapToGrid w:val="0"/>
              <w:jc w:val="center"/>
              <w:rPr>
                <w:rFonts w:ascii="ＭＳ 明朝" w:hAnsi="ＭＳ 明朝"/>
                <w:szCs w:val="21"/>
              </w:rPr>
            </w:pPr>
            <w:r w:rsidRPr="00B33DD2">
              <w:rPr>
                <w:rFonts w:hint="eastAsia"/>
                <w:szCs w:val="21"/>
              </w:rPr>
              <w:t>事業の進捗の見込みの視点における</w:t>
            </w:r>
          </w:p>
          <w:p w:rsidR="008E53DE" w:rsidRPr="00B33DD2" w:rsidRDefault="003555ED" w:rsidP="00AE426B">
            <w:pPr>
              <w:snapToGrid w:val="0"/>
              <w:jc w:val="center"/>
              <w:rPr>
                <w:rFonts w:ascii="ＭＳ 明朝" w:hAnsi="ＭＳ 明朝"/>
                <w:szCs w:val="21"/>
              </w:rPr>
            </w:pPr>
            <w:r w:rsidRPr="00B33DD2">
              <w:rPr>
                <w:rFonts w:ascii="ＭＳ 明朝" w:hAnsi="ＭＳ 明朝" w:hint="eastAsia"/>
                <w:szCs w:val="21"/>
              </w:rPr>
              <w:t>判定（案）</w:t>
            </w:r>
          </w:p>
        </w:tc>
        <w:tc>
          <w:tcPr>
            <w:tcW w:w="8718" w:type="dxa"/>
          </w:tcPr>
          <w:p w:rsidR="008460C7" w:rsidRPr="00B33DD2" w:rsidRDefault="008460C7" w:rsidP="008460C7">
            <w:pPr>
              <w:snapToGrid w:val="0"/>
              <w:rPr>
                <w:rFonts w:ascii="ＭＳ 明朝" w:hAnsi="ＭＳ 明朝" w:cs="ＭＳ 明朝"/>
                <w:color w:val="000000" w:themeColor="text1"/>
                <w:szCs w:val="21"/>
              </w:rPr>
            </w:pPr>
            <w:r w:rsidRPr="00B33DD2">
              <w:rPr>
                <w:rFonts w:ascii="ＭＳ 明朝" w:hAnsi="ＭＳ 明朝" w:hint="eastAsia"/>
                <w:color w:val="000000" w:themeColor="text1"/>
                <w:szCs w:val="21"/>
              </w:rPr>
              <w:t>・第３期建替事業により、</w:t>
            </w:r>
            <w:r w:rsidRPr="00B33DD2">
              <w:rPr>
                <w:rFonts w:ascii="ＭＳ 明朝" w:hAnsi="ＭＳ 明朝" w:cs="ＭＳ 明朝" w:hint="eastAsia"/>
                <w:color w:val="000000" w:themeColor="text1"/>
                <w:szCs w:val="21"/>
              </w:rPr>
              <w:t>従前入居者は建替住棟に全て入居している。</w:t>
            </w:r>
          </w:p>
          <w:p w:rsidR="008460C7" w:rsidRPr="00B33DD2" w:rsidRDefault="008460C7" w:rsidP="008460C7">
            <w:pPr>
              <w:snapToGrid w:val="0"/>
              <w:rPr>
                <w:rFonts w:ascii="ＭＳ 明朝" w:hAnsi="ＭＳ 明朝"/>
                <w:color w:val="000000" w:themeColor="text1"/>
                <w:szCs w:val="21"/>
              </w:rPr>
            </w:pPr>
            <w:r w:rsidRPr="00B33DD2">
              <w:rPr>
                <w:rFonts w:ascii="ＭＳ 明朝" w:hAnsi="ＭＳ 明朝" w:hint="eastAsia"/>
                <w:color w:val="000000" w:themeColor="text1"/>
                <w:szCs w:val="21"/>
              </w:rPr>
              <w:t>「大阪府営住宅ストック総合活用計画」の建替事業の方針を、「建設戸数はすでに建替事業に着手している団地も含めて、入居者の居住の安定を確保する上で必要な</w:t>
            </w:r>
            <w:r w:rsidR="00E852C5" w:rsidRPr="00B33DD2">
              <w:rPr>
                <w:rFonts w:ascii="ＭＳ 明朝" w:hAnsi="ＭＳ 明朝" w:hint="eastAsia"/>
                <w:color w:val="000000" w:themeColor="text1"/>
                <w:szCs w:val="21"/>
              </w:rPr>
              <w:t>戸数を基本」としており、今後予定していた第４期、第５期</w:t>
            </w:r>
            <w:r w:rsidRPr="00B33DD2">
              <w:rPr>
                <w:rFonts w:ascii="ＭＳ 明朝" w:hAnsi="ＭＳ 明朝" w:hint="eastAsia"/>
                <w:color w:val="000000" w:themeColor="text1"/>
                <w:szCs w:val="21"/>
              </w:rPr>
              <w:t>の事業継続の必要性は低いため、</w:t>
            </w:r>
            <w:r w:rsidR="00E852C5" w:rsidRPr="00B33DD2">
              <w:rPr>
                <w:rFonts w:ascii="ＭＳ 明朝" w:hAnsi="ＭＳ 明朝" w:hint="eastAsia"/>
                <w:color w:val="000000" w:themeColor="text1"/>
                <w:szCs w:val="21"/>
              </w:rPr>
              <w:t>住棟の建設工事を</w:t>
            </w:r>
            <w:r w:rsidRPr="00B33DD2">
              <w:rPr>
                <w:rFonts w:ascii="ＭＳ 明朝" w:hAnsi="ＭＳ 明朝" w:hint="eastAsia"/>
                <w:color w:val="000000" w:themeColor="text1"/>
                <w:szCs w:val="21"/>
              </w:rPr>
              <w:t>中止する。</w:t>
            </w:r>
          </w:p>
          <w:p w:rsidR="008460C7" w:rsidRPr="00B33DD2" w:rsidRDefault="008460C7" w:rsidP="008460C7">
            <w:pPr>
              <w:snapToGrid w:val="0"/>
              <w:rPr>
                <w:rFonts w:ascii="ＭＳ 明朝" w:hAnsi="ＭＳ 明朝" w:cs="ＭＳ 明朝"/>
                <w:color w:val="000000" w:themeColor="text1"/>
                <w:szCs w:val="21"/>
              </w:rPr>
            </w:pPr>
          </w:p>
          <w:p w:rsidR="008460C7" w:rsidRPr="00B33DD2" w:rsidRDefault="008460C7" w:rsidP="008460C7">
            <w:pPr>
              <w:snapToGrid w:val="0"/>
              <w:rPr>
                <w:rFonts w:ascii="ＭＳ 明朝" w:hAnsi="ＭＳ 明朝"/>
                <w:szCs w:val="21"/>
              </w:rPr>
            </w:pPr>
            <w:r w:rsidRPr="00B33DD2">
              <w:rPr>
                <w:rFonts w:ascii="ＭＳ 明朝" w:hAnsi="ＭＳ 明朝" w:cs="ＭＳ 明朝" w:hint="eastAsia"/>
                <w:color w:val="000000" w:themeColor="text1"/>
                <w:szCs w:val="21"/>
              </w:rPr>
              <w:t>・建替住棟の工事は完了したが、</w:t>
            </w:r>
            <w:r w:rsidRPr="00B33DD2">
              <w:rPr>
                <w:rFonts w:ascii="ＭＳ 明朝" w:hAnsi="ＭＳ 明朝" w:hint="eastAsia"/>
                <w:color w:val="000000" w:themeColor="text1"/>
                <w:szCs w:val="21"/>
              </w:rPr>
              <w:t>良好な住環境を整備するため、</w:t>
            </w:r>
            <w:r w:rsidRPr="00B33DD2">
              <w:rPr>
                <w:rFonts w:ascii="ＭＳ 明朝" w:hAnsi="ＭＳ 明朝" w:cs="ＭＳ 明朝" w:hint="eastAsia"/>
                <w:color w:val="000000" w:themeColor="text1"/>
                <w:szCs w:val="21"/>
              </w:rPr>
              <w:t>通路の整備や造園工事などの外構</w:t>
            </w:r>
            <w:r w:rsidR="007105F0" w:rsidRPr="00B33DD2">
              <w:rPr>
                <w:rFonts w:ascii="ＭＳ 明朝" w:hAnsi="ＭＳ 明朝" w:hint="eastAsia"/>
                <w:color w:val="000000" w:themeColor="text1"/>
                <w:szCs w:val="21"/>
              </w:rPr>
              <w:t>整備工事が完了するまで</w:t>
            </w:r>
            <w:r w:rsidRPr="00B33DD2">
              <w:rPr>
                <w:rFonts w:ascii="ＭＳ 明朝" w:hAnsi="ＭＳ 明朝" w:hint="eastAsia"/>
                <w:color w:val="000000" w:themeColor="text1"/>
                <w:szCs w:val="21"/>
              </w:rPr>
              <w:t>事業を</w:t>
            </w:r>
            <w:r w:rsidRPr="00B33DD2">
              <w:rPr>
                <w:rFonts w:ascii="ＭＳ 明朝" w:hAnsi="ＭＳ 明朝" w:hint="eastAsia"/>
                <w:color w:val="000000" w:themeColor="text1"/>
                <w:szCs w:val="21"/>
                <w:u w:val="single"/>
              </w:rPr>
              <w:t>継続する。</w:t>
            </w:r>
            <w:r w:rsidRPr="00B33DD2">
              <w:rPr>
                <w:rFonts w:ascii="ＭＳ 明朝" w:hAnsi="ＭＳ 明朝" w:hint="eastAsia"/>
                <w:color w:val="000000" w:themeColor="text1"/>
                <w:szCs w:val="21"/>
              </w:rPr>
              <w:t>（平成26年3月工事完了予</w:t>
            </w:r>
            <w:r w:rsidRPr="00B33DD2">
              <w:rPr>
                <w:rFonts w:ascii="ＭＳ 明朝" w:hAnsi="ＭＳ 明朝" w:hint="eastAsia"/>
                <w:szCs w:val="21"/>
              </w:rPr>
              <w:t>定）</w:t>
            </w:r>
          </w:p>
          <w:p w:rsidR="002C44FE" w:rsidRDefault="002C44FE" w:rsidP="008460C7">
            <w:pPr>
              <w:snapToGrid w:val="0"/>
              <w:rPr>
                <w:rFonts w:ascii="ＭＳ 明朝" w:hAnsi="ＭＳ 明朝" w:hint="eastAsia"/>
                <w:szCs w:val="21"/>
              </w:rPr>
            </w:pPr>
          </w:p>
          <w:p w:rsidR="008E29D9" w:rsidRPr="00B33DD2" w:rsidRDefault="008E29D9" w:rsidP="008460C7">
            <w:pPr>
              <w:snapToGrid w:val="0"/>
              <w:rPr>
                <w:rFonts w:ascii="ＭＳ 明朝" w:hAnsi="ＭＳ 明朝"/>
                <w:szCs w:val="21"/>
              </w:rPr>
            </w:pPr>
          </w:p>
        </w:tc>
      </w:tr>
    </w:tbl>
    <w:p w:rsidR="009D42C2" w:rsidRPr="00B33DD2" w:rsidRDefault="009D42C2" w:rsidP="00AE426B">
      <w:pPr>
        <w:snapToGrid w:val="0"/>
        <w:rPr>
          <w:szCs w:val="21"/>
        </w:rPr>
      </w:pPr>
    </w:p>
    <w:p w:rsidR="00AE426B" w:rsidRPr="00B33DD2" w:rsidRDefault="00AE426B" w:rsidP="00AE426B">
      <w:pPr>
        <w:snapToGrid w:val="0"/>
        <w:rPr>
          <w:rFonts w:ascii="ＭＳ ゴシック" w:eastAsia="ＭＳ ゴシック" w:hAnsi="ＭＳ ゴシック"/>
          <w:szCs w:val="21"/>
        </w:rPr>
      </w:pPr>
    </w:p>
    <w:p w:rsidR="002609E8" w:rsidRPr="00B33DD2" w:rsidRDefault="002609E8" w:rsidP="00AE426B">
      <w:pPr>
        <w:snapToGrid w:val="0"/>
        <w:rPr>
          <w:rFonts w:ascii="ＭＳ ゴシック" w:eastAsia="ＭＳ ゴシック" w:hAnsi="ＭＳ ゴシック"/>
          <w:szCs w:val="21"/>
        </w:rPr>
      </w:pPr>
      <w:r w:rsidRPr="00B33DD2">
        <w:rPr>
          <w:rFonts w:ascii="ＭＳ ゴシック" w:eastAsia="ＭＳ ゴシック" w:hAnsi="ＭＳ ゴシック" w:hint="eastAsia"/>
          <w:szCs w:val="21"/>
        </w:rPr>
        <w:t>４コスト縮減や代替案立案等の可能性の視点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8718"/>
      </w:tblGrid>
      <w:tr w:rsidR="002609E8" w:rsidRPr="00B33DD2" w:rsidTr="009D42C2">
        <w:trPr>
          <w:cantSplit/>
          <w:trHeight w:val="1955"/>
        </w:trPr>
        <w:tc>
          <w:tcPr>
            <w:tcW w:w="2029" w:type="dxa"/>
            <w:shd w:val="clear" w:color="auto" w:fill="E6E6E6"/>
            <w:vAlign w:val="center"/>
          </w:tcPr>
          <w:p w:rsidR="003555ED" w:rsidRPr="00B33DD2" w:rsidRDefault="003555ED" w:rsidP="00AE426B">
            <w:pPr>
              <w:snapToGrid w:val="0"/>
              <w:jc w:val="center"/>
              <w:rPr>
                <w:rFonts w:ascii="ＭＳ 明朝" w:hAnsi="ＭＳ 明朝"/>
                <w:szCs w:val="21"/>
              </w:rPr>
            </w:pPr>
            <w:r w:rsidRPr="00B33DD2">
              <w:rPr>
                <w:rFonts w:hint="eastAsia"/>
                <w:szCs w:val="21"/>
              </w:rPr>
              <w:t>コスト縮減や代替案立案等の可能性の視点における</w:t>
            </w:r>
          </w:p>
          <w:p w:rsidR="002609E8" w:rsidRPr="00B33DD2" w:rsidRDefault="002609E8" w:rsidP="00AE426B">
            <w:pPr>
              <w:snapToGrid w:val="0"/>
              <w:jc w:val="center"/>
              <w:rPr>
                <w:rFonts w:ascii="ＭＳ 明朝" w:hAnsi="ＭＳ 明朝"/>
                <w:szCs w:val="21"/>
              </w:rPr>
            </w:pPr>
            <w:r w:rsidRPr="00B33DD2">
              <w:rPr>
                <w:rFonts w:ascii="ＭＳ 明朝" w:hAnsi="ＭＳ 明朝" w:hint="eastAsia"/>
                <w:szCs w:val="21"/>
              </w:rPr>
              <w:t>判定（案）</w:t>
            </w:r>
          </w:p>
        </w:tc>
        <w:tc>
          <w:tcPr>
            <w:tcW w:w="8718" w:type="dxa"/>
          </w:tcPr>
          <w:p w:rsidR="008460C7" w:rsidRPr="00B33DD2" w:rsidRDefault="008460C7" w:rsidP="008460C7">
            <w:pPr>
              <w:snapToGrid w:val="0"/>
              <w:rPr>
                <w:rFonts w:ascii="ＭＳ 明朝" w:hAnsi="ＭＳ 明朝" w:cs="ＭＳ 明朝"/>
                <w:color w:val="000000" w:themeColor="text1"/>
                <w:szCs w:val="21"/>
              </w:rPr>
            </w:pPr>
            <w:r w:rsidRPr="00B33DD2">
              <w:rPr>
                <w:rFonts w:ascii="ＭＳ 明朝" w:hAnsi="ＭＳ 明朝" w:hint="eastAsia"/>
                <w:color w:val="000000" w:themeColor="text1"/>
                <w:szCs w:val="21"/>
              </w:rPr>
              <w:t>・第３期建替事業により、</w:t>
            </w:r>
            <w:r w:rsidRPr="00B33DD2">
              <w:rPr>
                <w:rFonts w:ascii="ＭＳ 明朝" w:hAnsi="ＭＳ 明朝" w:cs="ＭＳ 明朝" w:hint="eastAsia"/>
                <w:color w:val="000000" w:themeColor="text1"/>
                <w:szCs w:val="21"/>
              </w:rPr>
              <w:t>従前入居者は建替住棟に全て入居している。</w:t>
            </w:r>
          </w:p>
          <w:p w:rsidR="008460C7" w:rsidRPr="00B33DD2" w:rsidRDefault="008460C7" w:rsidP="008460C7">
            <w:pPr>
              <w:snapToGrid w:val="0"/>
              <w:rPr>
                <w:rFonts w:ascii="ＭＳ 明朝" w:hAnsi="ＭＳ 明朝"/>
                <w:color w:val="000000" w:themeColor="text1"/>
                <w:szCs w:val="21"/>
              </w:rPr>
            </w:pPr>
            <w:r w:rsidRPr="00B33DD2">
              <w:rPr>
                <w:rFonts w:ascii="ＭＳ 明朝" w:hAnsi="ＭＳ 明朝" w:hint="eastAsia"/>
                <w:color w:val="000000" w:themeColor="text1"/>
                <w:szCs w:val="21"/>
              </w:rPr>
              <w:t>「大阪府営住宅ストック総合活用計画」の建替事業の方針を、「建設戸数はすでに建替事業に着手している団地も含めて、入居者の居住の安定を確保する上で必要な戸</w:t>
            </w:r>
            <w:r w:rsidR="00E852C5" w:rsidRPr="00B33DD2">
              <w:rPr>
                <w:rFonts w:ascii="ＭＳ 明朝" w:hAnsi="ＭＳ 明朝" w:hint="eastAsia"/>
                <w:color w:val="000000" w:themeColor="text1"/>
                <w:szCs w:val="21"/>
              </w:rPr>
              <w:t>数を基本」としており、今後予定していた第４期、第５期の</w:t>
            </w:r>
            <w:r w:rsidRPr="00B33DD2">
              <w:rPr>
                <w:rFonts w:ascii="ＭＳ 明朝" w:hAnsi="ＭＳ 明朝" w:hint="eastAsia"/>
                <w:color w:val="000000" w:themeColor="text1"/>
                <w:szCs w:val="21"/>
              </w:rPr>
              <w:t>事業継続の必要性は低いため、</w:t>
            </w:r>
            <w:r w:rsidR="00E852C5" w:rsidRPr="00B33DD2">
              <w:rPr>
                <w:rFonts w:ascii="ＭＳ 明朝" w:hAnsi="ＭＳ 明朝" w:hint="eastAsia"/>
                <w:color w:val="000000" w:themeColor="text1"/>
                <w:szCs w:val="21"/>
              </w:rPr>
              <w:t>住棟の建設工事を</w:t>
            </w:r>
            <w:r w:rsidRPr="00B33DD2">
              <w:rPr>
                <w:rFonts w:ascii="ＭＳ 明朝" w:hAnsi="ＭＳ 明朝" w:hint="eastAsia"/>
                <w:color w:val="000000" w:themeColor="text1"/>
                <w:szCs w:val="21"/>
              </w:rPr>
              <w:t>中止する。</w:t>
            </w:r>
          </w:p>
          <w:p w:rsidR="008460C7" w:rsidRPr="00B33DD2" w:rsidRDefault="008460C7" w:rsidP="008460C7">
            <w:pPr>
              <w:snapToGrid w:val="0"/>
              <w:rPr>
                <w:rFonts w:ascii="ＭＳ 明朝" w:hAnsi="ＭＳ 明朝" w:cs="ＭＳ 明朝"/>
                <w:color w:val="000000" w:themeColor="text1"/>
                <w:szCs w:val="21"/>
              </w:rPr>
            </w:pPr>
          </w:p>
          <w:p w:rsidR="008460C7" w:rsidRPr="00B33DD2" w:rsidRDefault="008460C7" w:rsidP="008460C7">
            <w:pPr>
              <w:snapToGrid w:val="0"/>
              <w:rPr>
                <w:rFonts w:ascii="ＭＳ 明朝" w:hAnsi="ＭＳ 明朝"/>
                <w:szCs w:val="21"/>
              </w:rPr>
            </w:pPr>
            <w:r w:rsidRPr="00B33DD2">
              <w:rPr>
                <w:rFonts w:ascii="ＭＳ 明朝" w:hAnsi="ＭＳ 明朝" w:cs="ＭＳ 明朝" w:hint="eastAsia"/>
                <w:color w:val="000000" w:themeColor="text1"/>
                <w:szCs w:val="21"/>
              </w:rPr>
              <w:t>・建替住棟の工事は完了したが、</w:t>
            </w:r>
            <w:r w:rsidRPr="00B33DD2">
              <w:rPr>
                <w:rFonts w:ascii="ＭＳ 明朝" w:hAnsi="ＭＳ 明朝" w:hint="eastAsia"/>
                <w:color w:val="000000" w:themeColor="text1"/>
                <w:szCs w:val="21"/>
              </w:rPr>
              <w:t>良好な住環境を整備するため、</w:t>
            </w:r>
            <w:r w:rsidRPr="00B33DD2">
              <w:rPr>
                <w:rFonts w:ascii="ＭＳ 明朝" w:hAnsi="ＭＳ 明朝" w:cs="ＭＳ 明朝" w:hint="eastAsia"/>
                <w:color w:val="000000" w:themeColor="text1"/>
                <w:szCs w:val="21"/>
              </w:rPr>
              <w:t>通路の整備や造園工事などの外構</w:t>
            </w:r>
            <w:r w:rsidR="006E35B9" w:rsidRPr="00B33DD2">
              <w:rPr>
                <w:rFonts w:ascii="ＭＳ 明朝" w:hAnsi="ＭＳ 明朝" w:hint="eastAsia"/>
                <w:color w:val="000000" w:themeColor="text1"/>
                <w:szCs w:val="21"/>
              </w:rPr>
              <w:t>整備工事がまだ残っており、代替案立案の余地はないため</w:t>
            </w:r>
            <w:r w:rsidRPr="00B33DD2">
              <w:rPr>
                <w:rFonts w:ascii="ＭＳ 明朝" w:hAnsi="ＭＳ 明朝" w:hint="eastAsia"/>
                <w:color w:val="000000" w:themeColor="text1"/>
                <w:szCs w:val="21"/>
              </w:rPr>
              <w:t>事業を</w:t>
            </w:r>
            <w:r w:rsidRPr="00B33DD2">
              <w:rPr>
                <w:rFonts w:ascii="ＭＳ 明朝" w:hAnsi="ＭＳ 明朝" w:hint="eastAsia"/>
                <w:color w:val="000000" w:themeColor="text1"/>
                <w:szCs w:val="21"/>
                <w:u w:val="single"/>
              </w:rPr>
              <w:t>継続する。</w:t>
            </w:r>
            <w:r w:rsidRPr="00B33DD2">
              <w:rPr>
                <w:rFonts w:ascii="ＭＳ 明朝" w:hAnsi="ＭＳ 明朝" w:hint="eastAsia"/>
                <w:color w:val="000000" w:themeColor="text1"/>
                <w:szCs w:val="21"/>
              </w:rPr>
              <w:t>（平成26年3月工事完了予</w:t>
            </w:r>
            <w:r w:rsidRPr="00B33DD2">
              <w:rPr>
                <w:rFonts w:ascii="ＭＳ 明朝" w:hAnsi="ＭＳ 明朝" w:hint="eastAsia"/>
                <w:szCs w:val="21"/>
              </w:rPr>
              <w:t>定）</w:t>
            </w:r>
          </w:p>
          <w:p w:rsidR="008460C7" w:rsidRPr="00B33DD2" w:rsidRDefault="008460C7" w:rsidP="0093137D">
            <w:pPr>
              <w:snapToGrid w:val="0"/>
              <w:rPr>
                <w:rFonts w:ascii="ＭＳ 明朝" w:hAnsi="ＭＳ 明朝"/>
                <w:szCs w:val="21"/>
              </w:rPr>
            </w:pPr>
          </w:p>
          <w:p w:rsidR="002C44FE" w:rsidRPr="00B33DD2" w:rsidRDefault="002C44FE" w:rsidP="006E35B9">
            <w:pPr>
              <w:snapToGrid w:val="0"/>
              <w:rPr>
                <w:rFonts w:ascii="ＭＳ 明朝" w:hAnsi="ＭＳ 明朝" w:cs="ＭＳ 明朝"/>
                <w:color w:val="000000"/>
                <w:szCs w:val="21"/>
              </w:rPr>
            </w:pPr>
          </w:p>
        </w:tc>
      </w:tr>
    </w:tbl>
    <w:p w:rsidR="002609E8" w:rsidRPr="00B33DD2" w:rsidRDefault="002609E8" w:rsidP="00AE426B">
      <w:pPr>
        <w:snapToGrid w:val="0"/>
        <w:rPr>
          <w:szCs w:val="21"/>
        </w:rPr>
      </w:pPr>
    </w:p>
    <w:p w:rsidR="00AE426B" w:rsidRPr="00B33DD2" w:rsidRDefault="00AE426B" w:rsidP="00AE426B">
      <w:pPr>
        <w:snapToGrid w:val="0"/>
        <w:rPr>
          <w:rFonts w:ascii="ＭＳ ゴシック" w:eastAsia="ＭＳ ゴシック" w:hAnsi="ＭＳ ゴシック"/>
          <w:szCs w:val="21"/>
        </w:rPr>
      </w:pPr>
    </w:p>
    <w:p w:rsidR="002609E8" w:rsidRPr="00B33DD2" w:rsidRDefault="00C711F0" w:rsidP="00AE426B">
      <w:pPr>
        <w:snapToGrid w:val="0"/>
        <w:rPr>
          <w:rFonts w:ascii="ＭＳ ゴシック" w:eastAsia="ＭＳ ゴシック" w:hAnsi="ＭＳ ゴシック"/>
          <w:szCs w:val="21"/>
        </w:rPr>
      </w:pPr>
      <w:r w:rsidRPr="00B33DD2">
        <w:rPr>
          <w:rFonts w:ascii="ＭＳ ゴシック" w:eastAsia="ＭＳ ゴシック" w:hAnsi="ＭＳ ゴシック" w:hint="eastAsia"/>
          <w:szCs w:val="21"/>
        </w:rPr>
        <w:t>５特記事項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7"/>
        <w:gridCol w:w="8720"/>
      </w:tblGrid>
      <w:tr w:rsidR="007823DE" w:rsidRPr="00B33DD2" w:rsidTr="00AE426B">
        <w:trPr>
          <w:cantSplit/>
          <w:trHeight w:val="513"/>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7823DE" w:rsidRPr="00B33DD2" w:rsidRDefault="007823DE" w:rsidP="00AE426B">
            <w:pPr>
              <w:snapToGrid w:val="0"/>
              <w:jc w:val="center"/>
              <w:rPr>
                <w:rFonts w:ascii="ＭＳ 明朝" w:hAnsi="ＭＳ 明朝"/>
                <w:szCs w:val="21"/>
              </w:rPr>
            </w:pPr>
            <w:r w:rsidRPr="00B33DD2">
              <w:rPr>
                <w:rFonts w:ascii="ＭＳ 明朝" w:hAnsi="ＭＳ 明朝" w:hint="eastAsia"/>
                <w:szCs w:val="21"/>
              </w:rPr>
              <w:t>自然環境等への</w:t>
            </w:r>
          </w:p>
          <w:p w:rsidR="007823DE" w:rsidRPr="00B33DD2" w:rsidRDefault="007823DE" w:rsidP="00AE426B">
            <w:pPr>
              <w:snapToGrid w:val="0"/>
              <w:jc w:val="center"/>
              <w:rPr>
                <w:rFonts w:ascii="ＭＳ 明朝" w:hAnsi="ＭＳ 明朝"/>
                <w:szCs w:val="21"/>
              </w:rPr>
            </w:pPr>
            <w:r w:rsidRPr="00B33DD2">
              <w:rPr>
                <w:rFonts w:ascii="ＭＳ 明朝" w:hAnsi="ＭＳ 明朝" w:hint="eastAsia"/>
                <w:szCs w:val="21"/>
              </w:rPr>
              <w:t>影響とその対策</w:t>
            </w:r>
          </w:p>
        </w:tc>
        <w:tc>
          <w:tcPr>
            <w:tcW w:w="8720" w:type="dxa"/>
            <w:tcBorders>
              <w:top w:val="single" w:sz="4" w:space="0" w:color="auto"/>
              <w:left w:val="single" w:sz="4" w:space="0" w:color="auto"/>
              <w:bottom w:val="single" w:sz="4" w:space="0" w:color="auto"/>
              <w:right w:val="single" w:sz="4" w:space="0" w:color="auto"/>
            </w:tcBorders>
          </w:tcPr>
          <w:p w:rsidR="00AE426B" w:rsidRPr="00B33DD2" w:rsidRDefault="007823DE" w:rsidP="00AE426B">
            <w:pPr>
              <w:snapToGrid w:val="0"/>
              <w:rPr>
                <w:rFonts w:ascii="ＭＳ 明朝" w:hAnsi="ＭＳ 明朝"/>
                <w:color w:val="000000"/>
                <w:szCs w:val="21"/>
              </w:rPr>
            </w:pPr>
            <w:r w:rsidRPr="00B33DD2">
              <w:rPr>
                <w:rFonts w:ascii="ＭＳ 明朝" w:hAnsi="ＭＳ 明朝" w:cs="ＭＳ 明朝" w:hint="eastAsia"/>
                <w:color w:val="000000"/>
                <w:szCs w:val="21"/>
              </w:rPr>
              <w:t>・既成市街地での従前建物の建替えであり、動植物の生態系への影響は特に考えられない。</w:t>
            </w:r>
          </w:p>
          <w:p w:rsidR="007823DE" w:rsidRPr="00B33DD2" w:rsidRDefault="00A34602" w:rsidP="00AE426B">
            <w:pPr>
              <w:snapToGrid w:val="0"/>
              <w:rPr>
                <w:rFonts w:ascii="ＭＳ 明朝" w:hAnsi="ＭＳ 明朝" w:cs="ＭＳ 明朝"/>
                <w:color w:val="000000"/>
                <w:szCs w:val="21"/>
              </w:rPr>
            </w:pPr>
            <w:r w:rsidRPr="00B33DD2">
              <w:rPr>
                <w:rFonts w:ascii="ＭＳ 明朝" w:hAnsi="ＭＳ 明朝" w:cs="ＭＳ 明朝" w:hint="eastAsia"/>
                <w:color w:val="000000"/>
                <w:szCs w:val="21"/>
              </w:rPr>
              <w:t>・建替事業区域については、緑被率30％以上を確保するよう植栽計画を行う。</w:t>
            </w:r>
          </w:p>
          <w:p w:rsidR="00AE426B" w:rsidRPr="00B33DD2" w:rsidRDefault="00AE426B" w:rsidP="00AE426B">
            <w:pPr>
              <w:snapToGrid w:val="0"/>
              <w:rPr>
                <w:rFonts w:ascii="ＭＳ 明朝" w:hAnsi="ＭＳ 明朝"/>
                <w:szCs w:val="21"/>
              </w:rPr>
            </w:pPr>
          </w:p>
        </w:tc>
      </w:tr>
      <w:tr w:rsidR="007823DE" w:rsidRPr="00B33DD2" w:rsidTr="00365F3D">
        <w:trPr>
          <w:cantSplit/>
          <w:trHeight w:val="601"/>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7823DE" w:rsidRPr="00B33DD2" w:rsidRDefault="007823DE" w:rsidP="00AE426B">
            <w:pPr>
              <w:snapToGrid w:val="0"/>
              <w:jc w:val="center"/>
              <w:rPr>
                <w:rFonts w:ascii="ＭＳ 明朝" w:hAnsi="ＭＳ 明朝"/>
                <w:szCs w:val="21"/>
              </w:rPr>
            </w:pPr>
            <w:r w:rsidRPr="00B33DD2">
              <w:rPr>
                <w:rFonts w:ascii="ＭＳ 明朝" w:hAnsi="ＭＳ 明朝" w:hint="eastAsia"/>
                <w:szCs w:val="21"/>
              </w:rPr>
              <w:t>前回評価時の意見具申と府の対応</w:t>
            </w:r>
          </w:p>
        </w:tc>
        <w:tc>
          <w:tcPr>
            <w:tcW w:w="8720" w:type="dxa"/>
            <w:tcBorders>
              <w:top w:val="single" w:sz="4" w:space="0" w:color="auto"/>
              <w:left w:val="single" w:sz="4" w:space="0" w:color="auto"/>
              <w:bottom w:val="single" w:sz="4" w:space="0" w:color="auto"/>
              <w:right w:val="single" w:sz="4" w:space="0" w:color="auto"/>
            </w:tcBorders>
          </w:tcPr>
          <w:p w:rsidR="00365F3D" w:rsidRPr="00B33DD2" w:rsidRDefault="00365F3D" w:rsidP="00AE426B">
            <w:pPr>
              <w:autoSpaceDE w:val="0"/>
              <w:autoSpaceDN w:val="0"/>
              <w:snapToGrid w:val="0"/>
              <w:rPr>
                <w:rFonts w:ascii="ＭＳ 明朝" w:hAnsi="ＭＳ 明朝"/>
                <w:szCs w:val="21"/>
              </w:rPr>
            </w:pPr>
          </w:p>
          <w:p w:rsidR="00AE426B" w:rsidRPr="00B33DD2" w:rsidRDefault="00AE426B" w:rsidP="00AE426B">
            <w:pPr>
              <w:autoSpaceDE w:val="0"/>
              <w:autoSpaceDN w:val="0"/>
              <w:snapToGrid w:val="0"/>
              <w:jc w:val="center"/>
              <w:rPr>
                <w:rFonts w:ascii="ＭＳ 明朝" w:hAnsi="ＭＳ 明朝"/>
                <w:szCs w:val="21"/>
              </w:rPr>
            </w:pPr>
          </w:p>
          <w:p w:rsidR="00AE426B" w:rsidRPr="00B33DD2" w:rsidRDefault="00365F3D" w:rsidP="00AE426B">
            <w:pPr>
              <w:autoSpaceDE w:val="0"/>
              <w:autoSpaceDN w:val="0"/>
              <w:snapToGrid w:val="0"/>
              <w:jc w:val="center"/>
              <w:rPr>
                <w:rFonts w:ascii="ＭＳ 明朝" w:hAnsi="ＭＳ 明朝"/>
                <w:szCs w:val="21"/>
              </w:rPr>
            </w:pPr>
            <w:r w:rsidRPr="00B33DD2">
              <w:rPr>
                <w:rFonts w:ascii="ＭＳ 明朝" w:hAnsi="ＭＳ 明朝" w:hint="eastAsia"/>
                <w:szCs w:val="21"/>
              </w:rPr>
              <w:t>－</w:t>
            </w:r>
          </w:p>
          <w:p w:rsidR="00AE426B" w:rsidRPr="00B33DD2" w:rsidRDefault="00AE426B" w:rsidP="00AE426B">
            <w:pPr>
              <w:autoSpaceDE w:val="0"/>
              <w:autoSpaceDN w:val="0"/>
              <w:snapToGrid w:val="0"/>
              <w:jc w:val="center"/>
              <w:rPr>
                <w:rFonts w:ascii="ＭＳ 明朝" w:hAnsi="ＭＳ 明朝"/>
                <w:szCs w:val="21"/>
              </w:rPr>
            </w:pPr>
          </w:p>
          <w:p w:rsidR="00AE426B" w:rsidRPr="00B33DD2" w:rsidRDefault="00AE426B" w:rsidP="00AE426B">
            <w:pPr>
              <w:autoSpaceDE w:val="0"/>
              <w:autoSpaceDN w:val="0"/>
              <w:snapToGrid w:val="0"/>
              <w:jc w:val="center"/>
              <w:rPr>
                <w:rFonts w:ascii="ＭＳ 明朝" w:hAnsi="ＭＳ 明朝"/>
                <w:szCs w:val="21"/>
              </w:rPr>
            </w:pPr>
          </w:p>
        </w:tc>
      </w:tr>
      <w:tr w:rsidR="007823DE" w:rsidRPr="00B33DD2" w:rsidTr="009D42C2">
        <w:trPr>
          <w:cantSplit/>
          <w:trHeight w:val="1052"/>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rsidR="007823DE" w:rsidRPr="00B33DD2" w:rsidRDefault="007823DE" w:rsidP="00AE426B">
            <w:pPr>
              <w:snapToGrid w:val="0"/>
              <w:jc w:val="center"/>
              <w:rPr>
                <w:rFonts w:ascii="ＭＳ 明朝" w:hAnsi="ＭＳ 明朝"/>
                <w:szCs w:val="21"/>
              </w:rPr>
            </w:pPr>
            <w:r w:rsidRPr="00B33DD2">
              <w:rPr>
                <w:rFonts w:ascii="ＭＳ 明朝" w:hAnsi="ＭＳ 明朝" w:hint="eastAsia"/>
                <w:szCs w:val="21"/>
              </w:rPr>
              <w:t>その他</w:t>
            </w:r>
          </w:p>
        </w:tc>
        <w:tc>
          <w:tcPr>
            <w:tcW w:w="8720" w:type="dxa"/>
            <w:tcBorders>
              <w:top w:val="single" w:sz="4" w:space="0" w:color="auto"/>
              <w:left w:val="single" w:sz="4" w:space="0" w:color="auto"/>
              <w:bottom w:val="single" w:sz="4" w:space="0" w:color="auto"/>
              <w:right w:val="single" w:sz="4" w:space="0" w:color="auto"/>
            </w:tcBorders>
          </w:tcPr>
          <w:p w:rsidR="007823DE" w:rsidRPr="00B33DD2" w:rsidRDefault="007823DE" w:rsidP="00AE426B">
            <w:pPr>
              <w:snapToGrid w:val="0"/>
              <w:rPr>
                <w:rFonts w:ascii="ＭＳ 明朝" w:hAnsi="ＭＳ 明朝"/>
                <w:szCs w:val="21"/>
              </w:rPr>
            </w:pPr>
            <w:r w:rsidRPr="00B33DD2">
              <w:rPr>
                <w:rFonts w:ascii="ＭＳ 明朝" w:hAnsi="ＭＳ 明朝" w:hint="eastAsia"/>
                <w:szCs w:val="21"/>
              </w:rPr>
              <w:t>【上位計画】</w:t>
            </w:r>
          </w:p>
          <w:p w:rsidR="007823DE" w:rsidRPr="00B33DD2" w:rsidRDefault="007823DE" w:rsidP="00AE426B">
            <w:pPr>
              <w:snapToGrid w:val="0"/>
              <w:rPr>
                <w:rFonts w:ascii="ＭＳ 明朝" w:hAnsi="ＭＳ 明朝"/>
                <w:color w:val="000000"/>
                <w:szCs w:val="21"/>
              </w:rPr>
            </w:pPr>
            <w:r w:rsidRPr="00B33DD2">
              <w:rPr>
                <w:rFonts w:ascii="ＭＳ 明朝" w:hAnsi="ＭＳ 明朝" w:hint="eastAsia"/>
                <w:color w:val="000000"/>
                <w:szCs w:val="21"/>
              </w:rPr>
              <w:t>○大阪府住宅まちづくりマスタープラン（平成14年2月／平成19年3月／平成24年3月）</w:t>
            </w:r>
          </w:p>
          <w:p w:rsidR="0093137D" w:rsidRPr="00B33DD2" w:rsidRDefault="007823DE" w:rsidP="00AE426B">
            <w:pPr>
              <w:snapToGrid w:val="0"/>
              <w:rPr>
                <w:rFonts w:ascii="ＭＳ 明朝" w:hAnsi="ＭＳ 明朝"/>
                <w:color w:val="000000"/>
                <w:szCs w:val="21"/>
              </w:rPr>
            </w:pPr>
            <w:r w:rsidRPr="00B33DD2">
              <w:rPr>
                <w:rFonts w:ascii="ＭＳ 明朝" w:hAnsi="ＭＳ 明朝" w:hint="eastAsia"/>
                <w:color w:val="000000"/>
                <w:szCs w:val="21"/>
              </w:rPr>
              <w:t>○大阪府営住宅ストック総合活用計画（平成14年2月／平成19年1月／平成24年3月）</w:t>
            </w:r>
          </w:p>
          <w:p w:rsidR="0093137D" w:rsidRPr="00B33DD2" w:rsidRDefault="0093137D" w:rsidP="00AE426B">
            <w:pPr>
              <w:snapToGrid w:val="0"/>
              <w:rPr>
                <w:rFonts w:ascii="ＭＳ 明朝" w:hAnsi="ＭＳ 明朝"/>
                <w:szCs w:val="21"/>
              </w:rPr>
            </w:pPr>
          </w:p>
        </w:tc>
      </w:tr>
    </w:tbl>
    <w:p w:rsidR="002609E8" w:rsidRPr="00B33DD2" w:rsidRDefault="002609E8" w:rsidP="00AE426B">
      <w:pPr>
        <w:snapToGrid w:val="0"/>
        <w:rPr>
          <w:szCs w:val="21"/>
        </w:rPr>
      </w:pPr>
    </w:p>
    <w:p w:rsidR="00AE426B" w:rsidRPr="00B33DD2" w:rsidRDefault="00AE426B" w:rsidP="00AE426B">
      <w:pPr>
        <w:snapToGrid w:val="0"/>
        <w:rPr>
          <w:rFonts w:ascii="ＭＳ ゴシック" w:eastAsia="ＭＳ ゴシック" w:hAnsi="ＭＳ ゴシック"/>
          <w:szCs w:val="21"/>
        </w:rPr>
      </w:pPr>
    </w:p>
    <w:p w:rsidR="002609E8" w:rsidRPr="00B33DD2" w:rsidRDefault="002609E8" w:rsidP="00AE426B">
      <w:pPr>
        <w:snapToGrid w:val="0"/>
        <w:rPr>
          <w:rFonts w:ascii="ＭＳ ゴシック" w:eastAsia="ＭＳ ゴシック" w:hAnsi="ＭＳ ゴシック"/>
          <w:szCs w:val="21"/>
        </w:rPr>
      </w:pPr>
      <w:r w:rsidRPr="00B33DD2">
        <w:rPr>
          <w:rFonts w:ascii="ＭＳ ゴシック" w:eastAsia="ＭＳ ゴシック" w:hAnsi="ＭＳ ゴシック" w:hint="eastAsia"/>
          <w:szCs w:val="21"/>
        </w:rPr>
        <w:t>６</w:t>
      </w:r>
      <w:r w:rsidR="007F4061" w:rsidRPr="00B33DD2">
        <w:rPr>
          <w:rFonts w:ascii="ＭＳ ゴシック" w:eastAsia="ＭＳ ゴシック" w:hAnsi="ＭＳ ゴシック" w:hint="eastAsia"/>
          <w:szCs w:val="21"/>
        </w:rPr>
        <w:t>評価結果</w:t>
      </w:r>
    </w:p>
    <w:tbl>
      <w:tblPr>
        <w:tblW w:w="0" w:type="auto"/>
        <w:tblInd w:w="99"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2027"/>
        <w:gridCol w:w="8720"/>
      </w:tblGrid>
      <w:tr w:rsidR="002609E8" w:rsidRPr="002C44FE" w:rsidTr="00D22610">
        <w:trPr>
          <w:cantSplit/>
          <w:trHeight w:val="2846"/>
        </w:trPr>
        <w:tc>
          <w:tcPr>
            <w:tcW w:w="2036" w:type="dxa"/>
            <w:shd w:val="clear" w:color="auto" w:fill="E6E6E6"/>
            <w:vAlign w:val="center"/>
          </w:tcPr>
          <w:p w:rsidR="002609E8" w:rsidRPr="00B33DD2" w:rsidRDefault="007F4061" w:rsidP="00AE426B">
            <w:pPr>
              <w:snapToGrid w:val="0"/>
              <w:jc w:val="center"/>
              <w:rPr>
                <w:rFonts w:ascii="ＭＳ 明朝" w:hAnsi="ＭＳ 明朝"/>
                <w:szCs w:val="21"/>
              </w:rPr>
            </w:pPr>
            <w:r w:rsidRPr="00B33DD2">
              <w:rPr>
                <w:rFonts w:ascii="ＭＳ 明朝" w:hAnsi="ＭＳ 明朝" w:hint="eastAsia"/>
                <w:szCs w:val="21"/>
              </w:rPr>
              <w:t>評価結果</w:t>
            </w:r>
          </w:p>
        </w:tc>
        <w:tc>
          <w:tcPr>
            <w:tcW w:w="8766" w:type="dxa"/>
          </w:tcPr>
          <w:p w:rsidR="0068664C" w:rsidRPr="00B33DD2" w:rsidRDefault="0051258A" w:rsidP="00AE426B">
            <w:pPr>
              <w:snapToGrid w:val="0"/>
              <w:rPr>
                <w:rFonts w:ascii="ＭＳ 明朝" w:hAnsi="ＭＳ 明朝"/>
                <w:szCs w:val="21"/>
              </w:rPr>
            </w:pPr>
            <w:r w:rsidRPr="00B33DD2">
              <w:rPr>
                <w:rFonts w:ascii="ＭＳ 明朝" w:hAnsi="ＭＳ 明朝" w:hint="eastAsia"/>
                <w:szCs w:val="21"/>
              </w:rPr>
              <w:t>○事業継続（一部中止）</w:t>
            </w:r>
          </w:p>
          <w:p w:rsidR="00AE426B" w:rsidRPr="00B33DD2" w:rsidRDefault="00AE426B" w:rsidP="00AE426B">
            <w:pPr>
              <w:snapToGrid w:val="0"/>
              <w:rPr>
                <w:rFonts w:ascii="ＭＳ 明朝" w:hAnsi="ＭＳ 明朝"/>
                <w:szCs w:val="21"/>
              </w:rPr>
            </w:pPr>
          </w:p>
          <w:p w:rsidR="006D4CE4" w:rsidRPr="00B33DD2" w:rsidRDefault="007823DE" w:rsidP="00AE426B">
            <w:pPr>
              <w:snapToGrid w:val="0"/>
              <w:rPr>
                <w:rFonts w:ascii="ＭＳ 明朝" w:hAnsi="ＭＳ 明朝"/>
                <w:szCs w:val="21"/>
              </w:rPr>
            </w:pPr>
            <w:r w:rsidRPr="00B33DD2">
              <w:rPr>
                <w:rFonts w:ascii="ＭＳ 明朝" w:hAnsi="ＭＳ 明朝" w:hint="eastAsia"/>
                <w:szCs w:val="21"/>
              </w:rPr>
              <w:t>＜判断の理由＞</w:t>
            </w:r>
          </w:p>
          <w:p w:rsidR="006E35B9" w:rsidRPr="00B33DD2" w:rsidRDefault="006E35B9" w:rsidP="006E35B9">
            <w:pPr>
              <w:snapToGrid w:val="0"/>
              <w:rPr>
                <w:rFonts w:ascii="ＭＳ 明朝" w:hAnsi="ＭＳ 明朝" w:cs="ＭＳ 明朝"/>
                <w:color w:val="000000" w:themeColor="text1"/>
                <w:szCs w:val="21"/>
              </w:rPr>
            </w:pPr>
            <w:r w:rsidRPr="00B33DD2">
              <w:rPr>
                <w:rFonts w:ascii="ＭＳ 明朝" w:hAnsi="ＭＳ 明朝" w:hint="eastAsia"/>
                <w:color w:val="000000" w:themeColor="text1"/>
                <w:szCs w:val="21"/>
              </w:rPr>
              <w:t>・第３期建替事業により、</w:t>
            </w:r>
            <w:r w:rsidRPr="00B33DD2">
              <w:rPr>
                <w:rFonts w:ascii="ＭＳ 明朝" w:hAnsi="ＭＳ 明朝" w:cs="ＭＳ 明朝" w:hint="eastAsia"/>
                <w:color w:val="000000" w:themeColor="text1"/>
                <w:szCs w:val="21"/>
              </w:rPr>
              <w:t>従前入居者は建替住棟に全て入居している。</w:t>
            </w:r>
          </w:p>
          <w:p w:rsidR="006E35B9" w:rsidRPr="00B33DD2" w:rsidRDefault="006E35B9" w:rsidP="006E35B9">
            <w:pPr>
              <w:snapToGrid w:val="0"/>
              <w:rPr>
                <w:rFonts w:ascii="ＭＳ 明朝" w:hAnsi="ＭＳ 明朝"/>
                <w:color w:val="000000" w:themeColor="text1"/>
                <w:szCs w:val="21"/>
              </w:rPr>
            </w:pPr>
            <w:r w:rsidRPr="00B33DD2">
              <w:rPr>
                <w:rFonts w:ascii="ＭＳ 明朝" w:hAnsi="ＭＳ 明朝" w:hint="eastAsia"/>
                <w:color w:val="000000" w:themeColor="text1"/>
                <w:szCs w:val="21"/>
              </w:rPr>
              <w:t>「大阪府営住宅ストック総合活用計画」の建替事業の方針を、「建設戸数はすでに建替事業に着手している団地も含めて、入居者の居住の安定を確保する上で必要な戸</w:t>
            </w:r>
            <w:r w:rsidR="00E852C5" w:rsidRPr="00B33DD2">
              <w:rPr>
                <w:rFonts w:ascii="ＭＳ 明朝" w:hAnsi="ＭＳ 明朝" w:hint="eastAsia"/>
                <w:color w:val="000000" w:themeColor="text1"/>
                <w:szCs w:val="21"/>
              </w:rPr>
              <w:t>数を基本」としており、今後予定していた第４期、第５期の</w:t>
            </w:r>
            <w:r w:rsidRPr="00B33DD2">
              <w:rPr>
                <w:rFonts w:ascii="ＭＳ 明朝" w:hAnsi="ＭＳ 明朝" w:hint="eastAsia"/>
                <w:color w:val="000000" w:themeColor="text1"/>
                <w:szCs w:val="21"/>
              </w:rPr>
              <w:t>事業継続の必要性は低いため、</w:t>
            </w:r>
            <w:r w:rsidR="00E852C5" w:rsidRPr="00B33DD2">
              <w:rPr>
                <w:rFonts w:ascii="ＭＳ 明朝" w:hAnsi="ＭＳ 明朝" w:hint="eastAsia"/>
                <w:color w:val="000000" w:themeColor="text1"/>
                <w:szCs w:val="21"/>
              </w:rPr>
              <w:t>住棟の建設工事を</w:t>
            </w:r>
            <w:r w:rsidRPr="00B33DD2">
              <w:rPr>
                <w:rFonts w:ascii="ＭＳ 明朝" w:hAnsi="ＭＳ 明朝" w:hint="eastAsia"/>
                <w:color w:val="000000" w:themeColor="text1"/>
                <w:szCs w:val="21"/>
              </w:rPr>
              <w:t>中止する。</w:t>
            </w:r>
          </w:p>
          <w:p w:rsidR="006E35B9" w:rsidRPr="00B33DD2" w:rsidRDefault="006E35B9" w:rsidP="006E35B9">
            <w:pPr>
              <w:snapToGrid w:val="0"/>
              <w:rPr>
                <w:rFonts w:ascii="ＭＳ 明朝" w:hAnsi="ＭＳ 明朝" w:cs="ＭＳ 明朝"/>
                <w:color w:val="000000" w:themeColor="text1"/>
                <w:szCs w:val="21"/>
              </w:rPr>
            </w:pPr>
          </w:p>
          <w:p w:rsidR="006E35B9" w:rsidRDefault="006E35B9" w:rsidP="006E35B9">
            <w:pPr>
              <w:snapToGrid w:val="0"/>
              <w:rPr>
                <w:rFonts w:ascii="ＭＳ 明朝" w:hAnsi="ＭＳ 明朝"/>
                <w:szCs w:val="21"/>
              </w:rPr>
            </w:pPr>
            <w:r w:rsidRPr="00B33DD2">
              <w:rPr>
                <w:rFonts w:ascii="ＭＳ 明朝" w:hAnsi="ＭＳ 明朝" w:cs="ＭＳ 明朝" w:hint="eastAsia"/>
                <w:color w:val="000000" w:themeColor="text1"/>
                <w:szCs w:val="21"/>
              </w:rPr>
              <w:t>・建替住棟の工事は完了したが、</w:t>
            </w:r>
            <w:r w:rsidRPr="00B33DD2">
              <w:rPr>
                <w:rFonts w:ascii="ＭＳ 明朝" w:hAnsi="ＭＳ 明朝" w:hint="eastAsia"/>
                <w:color w:val="000000" w:themeColor="text1"/>
                <w:szCs w:val="21"/>
              </w:rPr>
              <w:t>良好な住環境を整備するため、</w:t>
            </w:r>
            <w:r w:rsidRPr="00B33DD2">
              <w:rPr>
                <w:rFonts w:ascii="ＭＳ 明朝" w:hAnsi="ＭＳ 明朝" w:cs="ＭＳ 明朝" w:hint="eastAsia"/>
                <w:color w:val="000000" w:themeColor="text1"/>
                <w:szCs w:val="21"/>
              </w:rPr>
              <w:t>通路の整備や造園工事などの外構</w:t>
            </w:r>
            <w:r w:rsidR="007105F0" w:rsidRPr="00B33DD2">
              <w:rPr>
                <w:rFonts w:ascii="ＭＳ 明朝" w:hAnsi="ＭＳ 明朝" w:hint="eastAsia"/>
                <w:color w:val="000000" w:themeColor="text1"/>
                <w:szCs w:val="21"/>
              </w:rPr>
              <w:t>整備工事が完了するまで</w:t>
            </w:r>
            <w:r w:rsidRPr="00B33DD2">
              <w:rPr>
                <w:rFonts w:ascii="ＭＳ 明朝" w:hAnsi="ＭＳ 明朝" w:hint="eastAsia"/>
                <w:color w:val="000000" w:themeColor="text1"/>
                <w:szCs w:val="21"/>
              </w:rPr>
              <w:t>事業を</w:t>
            </w:r>
            <w:r w:rsidRPr="00B33DD2">
              <w:rPr>
                <w:rFonts w:ascii="ＭＳ 明朝" w:hAnsi="ＭＳ 明朝" w:hint="eastAsia"/>
                <w:color w:val="000000" w:themeColor="text1"/>
                <w:szCs w:val="21"/>
                <w:u w:val="single"/>
              </w:rPr>
              <w:t>継続する。</w:t>
            </w:r>
            <w:r w:rsidRPr="00B33DD2">
              <w:rPr>
                <w:rFonts w:ascii="ＭＳ 明朝" w:hAnsi="ＭＳ 明朝" w:hint="eastAsia"/>
                <w:color w:val="000000" w:themeColor="text1"/>
                <w:szCs w:val="21"/>
              </w:rPr>
              <w:t>（平成26年3月工事完了予</w:t>
            </w:r>
            <w:r w:rsidRPr="00B33DD2">
              <w:rPr>
                <w:rFonts w:ascii="ＭＳ 明朝" w:hAnsi="ＭＳ 明朝" w:hint="eastAsia"/>
                <w:szCs w:val="21"/>
              </w:rPr>
              <w:t>定）</w:t>
            </w:r>
          </w:p>
          <w:p w:rsidR="002C44FE" w:rsidRDefault="002C44FE" w:rsidP="006E35B9">
            <w:pPr>
              <w:snapToGrid w:val="0"/>
              <w:rPr>
                <w:rFonts w:ascii="ＭＳ 明朝" w:hAnsi="ＭＳ 明朝" w:hint="eastAsia"/>
                <w:szCs w:val="21"/>
              </w:rPr>
            </w:pPr>
          </w:p>
          <w:p w:rsidR="008E29D9" w:rsidRPr="00A34602" w:rsidRDefault="008E29D9" w:rsidP="006E35B9">
            <w:pPr>
              <w:snapToGrid w:val="0"/>
              <w:rPr>
                <w:rFonts w:ascii="ＭＳ 明朝" w:hAnsi="ＭＳ 明朝"/>
                <w:szCs w:val="21"/>
              </w:rPr>
            </w:pPr>
          </w:p>
        </w:tc>
      </w:tr>
    </w:tbl>
    <w:p w:rsidR="00F41878" w:rsidRPr="00F41878" w:rsidRDefault="00F41878" w:rsidP="00D1759E"/>
    <w:sectPr w:rsidR="00F41878" w:rsidRPr="00F41878" w:rsidSect="00A2068C">
      <w:pgSz w:w="11907" w:h="16840" w:orient="landscape" w:code="8"/>
      <w:pgMar w:top="539" w:right="720" w:bottom="567" w:left="53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7D2" w:rsidRDefault="00C727D2" w:rsidP="00C90D82">
      <w:r>
        <w:separator/>
      </w:r>
    </w:p>
  </w:endnote>
  <w:endnote w:type="continuationSeparator" w:id="0">
    <w:p w:rsidR="00C727D2" w:rsidRDefault="00C727D2" w:rsidP="00C9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7D2" w:rsidRDefault="00C727D2" w:rsidP="00C90D82">
      <w:r>
        <w:separator/>
      </w:r>
    </w:p>
  </w:footnote>
  <w:footnote w:type="continuationSeparator" w:id="0">
    <w:p w:rsidR="00C727D2" w:rsidRDefault="00C727D2" w:rsidP="00C90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7457"/>
    <w:multiLevelType w:val="hybridMultilevel"/>
    <w:tmpl w:val="DDDE16F8"/>
    <w:lvl w:ilvl="0" w:tplc="86FCED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747E58"/>
    <w:multiLevelType w:val="hybridMultilevel"/>
    <w:tmpl w:val="01AA1286"/>
    <w:lvl w:ilvl="0" w:tplc="8FB8FB0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2C28D3"/>
    <w:multiLevelType w:val="hybridMultilevel"/>
    <w:tmpl w:val="0CFA545C"/>
    <w:lvl w:ilvl="0" w:tplc="6F04727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FDA49B0"/>
    <w:multiLevelType w:val="hybridMultilevel"/>
    <w:tmpl w:val="7ACA00A8"/>
    <w:lvl w:ilvl="0" w:tplc="84286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A543BDF"/>
    <w:multiLevelType w:val="hybridMultilevel"/>
    <w:tmpl w:val="1B2CD200"/>
    <w:lvl w:ilvl="0" w:tplc="CB644266">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4BC15DB4"/>
    <w:multiLevelType w:val="hybridMultilevel"/>
    <w:tmpl w:val="CA2ECEF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900905"/>
    <w:multiLevelType w:val="hybridMultilevel"/>
    <w:tmpl w:val="A29E1AAE"/>
    <w:lvl w:ilvl="0" w:tplc="CB64426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3C964A3"/>
    <w:multiLevelType w:val="hybridMultilevel"/>
    <w:tmpl w:val="34169614"/>
    <w:lvl w:ilvl="0" w:tplc="783621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1040469"/>
    <w:multiLevelType w:val="hybridMultilevel"/>
    <w:tmpl w:val="1C58D5E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5D36DBC"/>
    <w:multiLevelType w:val="hybridMultilevel"/>
    <w:tmpl w:val="6C3CD436"/>
    <w:lvl w:ilvl="0" w:tplc="A11ADF4A">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8"/>
  </w:num>
  <w:num w:numId="4">
    <w:abstractNumId w:val="6"/>
  </w:num>
  <w:num w:numId="5">
    <w:abstractNumId w:val="5"/>
  </w:num>
  <w:num w:numId="6">
    <w:abstractNumId w:val="1"/>
  </w:num>
  <w:num w:numId="7">
    <w:abstractNumId w:val="0"/>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printTwoOnOne/>
  <w:hdrShapeDefaults>
    <o:shapedefaults v:ext="edit" spidmax="48129">
      <v:textbox inset="5.85pt,.7pt,5.85pt,.7pt"/>
      <o:colormru v:ext="edit" colors="#33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5B"/>
    <w:rsid w:val="00013A37"/>
    <w:rsid w:val="00030C2A"/>
    <w:rsid w:val="0009390F"/>
    <w:rsid w:val="00095E8E"/>
    <w:rsid w:val="000A20F9"/>
    <w:rsid w:val="000A6CD7"/>
    <w:rsid w:val="000A7181"/>
    <w:rsid w:val="000B1E37"/>
    <w:rsid w:val="000E0016"/>
    <w:rsid w:val="000E4FC0"/>
    <w:rsid w:val="001011B9"/>
    <w:rsid w:val="00116A8A"/>
    <w:rsid w:val="001465FE"/>
    <w:rsid w:val="001564D8"/>
    <w:rsid w:val="0018327E"/>
    <w:rsid w:val="001853CC"/>
    <w:rsid w:val="00195494"/>
    <w:rsid w:val="001A17AC"/>
    <w:rsid w:val="001A37FF"/>
    <w:rsid w:val="001A6B98"/>
    <w:rsid w:val="001B6662"/>
    <w:rsid w:val="001C3406"/>
    <w:rsid w:val="001C3762"/>
    <w:rsid w:val="001E4734"/>
    <w:rsid w:val="001F5889"/>
    <w:rsid w:val="002131BD"/>
    <w:rsid w:val="00232F53"/>
    <w:rsid w:val="00235CE7"/>
    <w:rsid w:val="0023679E"/>
    <w:rsid w:val="00237B53"/>
    <w:rsid w:val="002609E8"/>
    <w:rsid w:val="002642C3"/>
    <w:rsid w:val="00264C30"/>
    <w:rsid w:val="0028039C"/>
    <w:rsid w:val="002B10C5"/>
    <w:rsid w:val="002B397E"/>
    <w:rsid w:val="002B596E"/>
    <w:rsid w:val="002B7698"/>
    <w:rsid w:val="002C1444"/>
    <w:rsid w:val="002C44FE"/>
    <w:rsid w:val="002C4DF7"/>
    <w:rsid w:val="002C5950"/>
    <w:rsid w:val="002E2226"/>
    <w:rsid w:val="002E358C"/>
    <w:rsid w:val="002F1177"/>
    <w:rsid w:val="00310FAE"/>
    <w:rsid w:val="0032135D"/>
    <w:rsid w:val="00335051"/>
    <w:rsid w:val="00335F20"/>
    <w:rsid w:val="00351AB4"/>
    <w:rsid w:val="003555ED"/>
    <w:rsid w:val="00365F3D"/>
    <w:rsid w:val="00383C2C"/>
    <w:rsid w:val="0039086D"/>
    <w:rsid w:val="00392BF3"/>
    <w:rsid w:val="003A45ED"/>
    <w:rsid w:val="003D2097"/>
    <w:rsid w:val="003D5933"/>
    <w:rsid w:val="00423B59"/>
    <w:rsid w:val="00426ACF"/>
    <w:rsid w:val="00446E3D"/>
    <w:rsid w:val="00447DF1"/>
    <w:rsid w:val="00452433"/>
    <w:rsid w:val="00471C34"/>
    <w:rsid w:val="0047253D"/>
    <w:rsid w:val="00481E38"/>
    <w:rsid w:val="004845A1"/>
    <w:rsid w:val="004848C3"/>
    <w:rsid w:val="00486F2B"/>
    <w:rsid w:val="0049239D"/>
    <w:rsid w:val="004C3802"/>
    <w:rsid w:val="004C7BAC"/>
    <w:rsid w:val="004D0FEA"/>
    <w:rsid w:val="004E00D1"/>
    <w:rsid w:val="004F09E3"/>
    <w:rsid w:val="0050576F"/>
    <w:rsid w:val="0051258A"/>
    <w:rsid w:val="005314D4"/>
    <w:rsid w:val="00542FBC"/>
    <w:rsid w:val="00543973"/>
    <w:rsid w:val="005664AF"/>
    <w:rsid w:val="0058139C"/>
    <w:rsid w:val="00583C46"/>
    <w:rsid w:val="0059136A"/>
    <w:rsid w:val="005A487A"/>
    <w:rsid w:val="005B6211"/>
    <w:rsid w:val="005C1B70"/>
    <w:rsid w:val="005C280E"/>
    <w:rsid w:val="005E4822"/>
    <w:rsid w:val="0061401F"/>
    <w:rsid w:val="006739B8"/>
    <w:rsid w:val="00680E43"/>
    <w:rsid w:val="006811D9"/>
    <w:rsid w:val="0068664C"/>
    <w:rsid w:val="00696ABB"/>
    <w:rsid w:val="006B011B"/>
    <w:rsid w:val="006C0A42"/>
    <w:rsid w:val="006D4CE4"/>
    <w:rsid w:val="006E35B9"/>
    <w:rsid w:val="00701A04"/>
    <w:rsid w:val="007040F5"/>
    <w:rsid w:val="007105F0"/>
    <w:rsid w:val="007122A7"/>
    <w:rsid w:val="00714587"/>
    <w:rsid w:val="00716D9E"/>
    <w:rsid w:val="00743A0B"/>
    <w:rsid w:val="007519D0"/>
    <w:rsid w:val="00754479"/>
    <w:rsid w:val="007823DE"/>
    <w:rsid w:val="00796905"/>
    <w:rsid w:val="00796FB0"/>
    <w:rsid w:val="007C5325"/>
    <w:rsid w:val="007F4061"/>
    <w:rsid w:val="007F505B"/>
    <w:rsid w:val="007F55EF"/>
    <w:rsid w:val="00804535"/>
    <w:rsid w:val="00817774"/>
    <w:rsid w:val="00832695"/>
    <w:rsid w:val="0083344B"/>
    <w:rsid w:val="00835E0C"/>
    <w:rsid w:val="00845F03"/>
    <w:rsid w:val="008460C7"/>
    <w:rsid w:val="00871349"/>
    <w:rsid w:val="00874270"/>
    <w:rsid w:val="008743BE"/>
    <w:rsid w:val="00892D09"/>
    <w:rsid w:val="00896E30"/>
    <w:rsid w:val="008A7F46"/>
    <w:rsid w:val="008B36FF"/>
    <w:rsid w:val="008C6B01"/>
    <w:rsid w:val="008D3613"/>
    <w:rsid w:val="008D5503"/>
    <w:rsid w:val="008E29BE"/>
    <w:rsid w:val="008E29D9"/>
    <w:rsid w:val="008E53DE"/>
    <w:rsid w:val="008F6DDB"/>
    <w:rsid w:val="0090003E"/>
    <w:rsid w:val="00902304"/>
    <w:rsid w:val="00930F26"/>
    <w:rsid w:val="0093137D"/>
    <w:rsid w:val="0095280F"/>
    <w:rsid w:val="0098745F"/>
    <w:rsid w:val="00995518"/>
    <w:rsid w:val="009D2822"/>
    <w:rsid w:val="009D42C2"/>
    <w:rsid w:val="009E0EF0"/>
    <w:rsid w:val="009E6877"/>
    <w:rsid w:val="00A00967"/>
    <w:rsid w:val="00A03C63"/>
    <w:rsid w:val="00A167C7"/>
    <w:rsid w:val="00A2068C"/>
    <w:rsid w:val="00A34602"/>
    <w:rsid w:val="00A56084"/>
    <w:rsid w:val="00A601BE"/>
    <w:rsid w:val="00A63514"/>
    <w:rsid w:val="00A90646"/>
    <w:rsid w:val="00A90C04"/>
    <w:rsid w:val="00AB3DDF"/>
    <w:rsid w:val="00AC3A43"/>
    <w:rsid w:val="00AC67D3"/>
    <w:rsid w:val="00AD3A4D"/>
    <w:rsid w:val="00AE426B"/>
    <w:rsid w:val="00AE7C40"/>
    <w:rsid w:val="00B266ED"/>
    <w:rsid w:val="00B273FE"/>
    <w:rsid w:val="00B3091A"/>
    <w:rsid w:val="00B33DD2"/>
    <w:rsid w:val="00B47293"/>
    <w:rsid w:val="00B5282A"/>
    <w:rsid w:val="00B8080A"/>
    <w:rsid w:val="00B90B5B"/>
    <w:rsid w:val="00B91E1A"/>
    <w:rsid w:val="00BF5F92"/>
    <w:rsid w:val="00C00D2B"/>
    <w:rsid w:val="00C20EE6"/>
    <w:rsid w:val="00C23874"/>
    <w:rsid w:val="00C41AF4"/>
    <w:rsid w:val="00C43993"/>
    <w:rsid w:val="00C652EC"/>
    <w:rsid w:val="00C711F0"/>
    <w:rsid w:val="00C727D2"/>
    <w:rsid w:val="00C74061"/>
    <w:rsid w:val="00C90D82"/>
    <w:rsid w:val="00C9206D"/>
    <w:rsid w:val="00CA52FB"/>
    <w:rsid w:val="00CB6B9A"/>
    <w:rsid w:val="00CC7E47"/>
    <w:rsid w:val="00CF14E4"/>
    <w:rsid w:val="00D036AB"/>
    <w:rsid w:val="00D07242"/>
    <w:rsid w:val="00D116F4"/>
    <w:rsid w:val="00D16EE8"/>
    <w:rsid w:val="00D1759E"/>
    <w:rsid w:val="00D22610"/>
    <w:rsid w:val="00D45B41"/>
    <w:rsid w:val="00D53EBF"/>
    <w:rsid w:val="00D641DA"/>
    <w:rsid w:val="00D71027"/>
    <w:rsid w:val="00D96D6A"/>
    <w:rsid w:val="00DB2A81"/>
    <w:rsid w:val="00DB3EB3"/>
    <w:rsid w:val="00DC63CA"/>
    <w:rsid w:val="00DE7BCC"/>
    <w:rsid w:val="00DF3241"/>
    <w:rsid w:val="00E160F7"/>
    <w:rsid w:val="00E22EE3"/>
    <w:rsid w:val="00E24E45"/>
    <w:rsid w:val="00E30C74"/>
    <w:rsid w:val="00E3205C"/>
    <w:rsid w:val="00E322C4"/>
    <w:rsid w:val="00E335F2"/>
    <w:rsid w:val="00E347A9"/>
    <w:rsid w:val="00E475A7"/>
    <w:rsid w:val="00E616BC"/>
    <w:rsid w:val="00E7657F"/>
    <w:rsid w:val="00E852C5"/>
    <w:rsid w:val="00E852E3"/>
    <w:rsid w:val="00E973FA"/>
    <w:rsid w:val="00EA43CC"/>
    <w:rsid w:val="00EA4BEE"/>
    <w:rsid w:val="00EB4D2F"/>
    <w:rsid w:val="00ED52E8"/>
    <w:rsid w:val="00F04DD2"/>
    <w:rsid w:val="00F23B87"/>
    <w:rsid w:val="00F30C0C"/>
    <w:rsid w:val="00F3681C"/>
    <w:rsid w:val="00F41878"/>
    <w:rsid w:val="00F55CB4"/>
    <w:rsid w:val="00F56AE9"/>
    <w:rsid w:val="00F73A47"/>
    <w:rsid w:val="00F747C0"/>
    <w:rsid w:val="00F8261B"/>
    <w:rsid w:val="00F87A78"/>
    <w:rsid w:val="00FA09C3"/>
    <w:rsid w:val="00FA67E0"/>
    <w:rsid w:val="00FB6489"/>
    <w:rsid w:val="00FD0762"/>
    <w:rsid w:val="00FE0AE1"/>
    <w:rsid w:val="00FF6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colormru v:ext="edit" colors="#3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E6877"/>
    <w:rPr>
      <w:rFonts w:ascii="Arial" w:eastAsia="ＭＳ ゴシック" w:hAnsi="Arial"/>
      <w:sz w:val="18"/>
      <w:szCs w:val="18"/>
    </w:rPr>
  </w:style>
  <w:style w:type="character" w:customStyle="1" w:styleId="a4">
    <w:name w:val="吹き出し (文字)"/>
    <w:link w:val="a3"/>
    <w:rsid w:val="009E6877"/>
    <w:rPr>
      <w:rFonts w:ascii="Arial" w:eastAsia="ＭＳ ゴシック" w:hAnsi="Arial" w:cs="Times New Roman"/>
      <w:kern w:val="2"/>
      <w:sz w:val="18"/>
      <w:szCs w:val="18"/>
    </w:rPr>
  </w:style>
  <w:style w:type="paragraph" w:styleId="a5">
    <w:name w:val="header"/>
    <w:basedOn w:val="a"/>
    <w:link w:val="a6"/>
    <w:rsid w:val="00C90D82"/>
    <w:pPr>
      <w:tabs>
        <w:tab w:val="center" w:pos="4252"/>
        <w:tab w:val="right" w:pos="8504"/>
      </w:tabs>
      <w:snapToGrid w:val="0"/>
    </w:pPr>
  </w:style>
  <w:style w:type="character" w:customStyle="1" w:styleId="a6">
    <w:name w:val="ヘッダー (文字)"/>
    <w:link w:val="a5"/>
    <w:rsid w:val="00C90D82"/>
    <w:rPr>
      <w:kern w:val="2"/>
      <w:sz w:val="21"/>
      <w:szCs w:val="24"/>
    </w:rPr>
  </w:style>
  <w:style w:type="paragraph" w:styleId="a7">
    <w:name w:val="footer"/>
    <w:basedOn w:val="a"/>
    <w:link w:val="a8"/>
    <w:rsid w:val="00C90D82"/>
    <w:pPr>
      <w:tabs>
        <w:tab w:val="center" w:pos="4252"/>
        <w:tab w:val="right" w:pos="8504"/>
      </w:tabs>
      <w:snapToGrid w:val="0"/>
    </w:pPr>
  </w:style>
  <w:style w:type="character" w:customStyle="1" w:styleId="a8">
    <w:name w:val="フッター (文字)"/>
    <w:link w:val="a7"/>
    <w:rsid w:val="00C90D8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E6877"/>
    <w:rPr>
      <w:rFonts w:ascii="Arial" w:eastAsia="ＭＳ ゴシック" w:hAnsi="Arial"/>
      <w:sz w:val="18"/>
      <w:szCs w:val="18"/>
    </w:rPr>
  </w:style>
  <w:style w:type="character" w:customStyle="1" w:styleId="a4">
    <w:name w:val="吹き出し (文字)"/>
    <w:link w:val="a3"/>
    <w:rsid w:val="009E6877"/>
    <w:rPr>
      <w:rFonts w:ascii="Arial" w:eastAsia="ＭＳ ゴシック" w:hAnsi="Arial" w:cs="Times New Roman"/>
      <w:kern w:val="2"/>
      <w:sz w:val="18"/>
      <w:szCs w:val="18"/>
    </w:rPr>
  </w:style>
  <w:style w:type="paragraph" w:styleId="a5">
    <w:name w:val="header"/>
    <w:basedOn w:val="a"/>
    <w:link w:val="a6"/>
    <w:rsid w:val="00C90D82"/>
    <w:pPr>
      <w:tabs>
        <w:tab w:val="center" w:pos="4252"/>
        <w:tab w:val="right" w:pos="8504"/>
      </w:tabs>
      <w:snapToGrid w:val="0"/>
    </w:pPr>
  </w:style>
  <w:style w:type="character" w:customStyle="1" w:styleId="a6">
    <w:name w:val="ヘッダー (文字)"/>
    <w:link w:val="a5"/>
    <w:rsid w:val="00C90D82"/>
    <w:rPr>
      <w:kern w:val="2"/>
      <w:sz w:val="21"/>
      <w:szCs w:val="24"/>
    </w:rPr>
  </w:style>
  <w:style w:type="paragraph" w:styleId="a7">
    <w:name w:val="footer"/>
    <w:basedOn w:val="a"/>
    <w:link w:val="a8"/>
    <w:rsid w:val="00C90D82"/>
    <w:pPr>
      <w:tabs>
        <w:tab w:val="center" w:pos="4252"/>
        <w:tab w:val="right" w:pos="8504"/>
      </w:tabs>
      <w:snapToGrid w:val="0"/>
    </w:pPr>
  </w:style>
  <w:style w:type="character" w:customStyle="1" w:styleId="a8">
    <w:name w:val="フッター (文字)"/>
    <w:link w:val="a7"/>
    <w:rsid w:val="00C90D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6643">
      <w:bodyDiv w:val="1"/>
      <w:marLeft w:val="0"/>
      <w:marRight w:val="0"/>
      <w:marTop w:val="0"/>
      <w:marBottom w:val="0"/>
      <w:divBdr>
        <w:top w:val="none" w:sz="0" w:space="0" w:color="auto"/>
        <w:left w:val="none" w:sz="0" w:space="0" w:color="auto"/>
        <w:bottom w:val="none" w:sz="0" w:space="0" w:color="auto"/>
        <w:right w:val="none" w:sz="0" w:space="0" w:color="auto"/>
      </w:divBdr>
    </w:div>
    <w:div w:id="12528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652650BF7AA4E448234F024445FC486" ma:contentTypeVersion="0" ma:contentTypeDescription="新しいドキュメントを作成します。" ma:contentTypeScope="" ma:versionID="67e65eb869ee1b0ed4eebcd90d7c822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98288-3B34-42BF-9D09-C8D05552DB53}">
  <ds:schemaRefs>
    <ds:schemaRef ds:uri="http://schemas.microsoft.com/sharepoint/v3/contenttype/forms"/>
  </ds:schemaRefs>
</ds:datastoreItem>
</file>

<file path=customXml/itemProps2.xml><?xml version="1.0" encoding="utf-8"?>
<ds:datastoreItem xmlns:ds="http://schemas.openxmlformats.org/officeDocument/2006/customXml" ds:itemID="{743C50AB-E538-4838-A45C-3B6C5565F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0FEB6C9-086D-4B64-99E5-549C5005D9FE}">
  <ds:schemaRefs>
    <ds:schemaRef ds:uri="http://www.w3.org/XML/1998/namespace"/>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BF76E23-3269-41B1-BAF0-730BE4B4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3872</Words>
  <Characters>562</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creator>職員端末機20年度12月調達</dc:creator>
  <cp:lastModifiedBy>辻　真紀子</cp:lastModifiedBy>
  <cp:revision>27</cp:revision>
  <cp:lastPrinted>2013-11-26T01:30:00Z</cp:lastPrinted>
  <dcterms:created xsi:type="dcterms:W3CDTF">2013-09-29T10:00:00Z</dcterms:created>
  <dcterms:modified xsi:type="dcterms:W3CDTF">2013-11-26T01:30:00Z</dcterms:modified>
</cp:coreProperties>
</file>