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25" w:rsidRDefault="00DD4F11" w:rsidP="00DD4F1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DD4F11">
        <w:rPr>
          <w:rFonts w:ascii="HG丸ｺﾞｼｯｸM-PRO" w:eastAsia="HG丸ｺﾞｼｯｸM-PRO" w:hAnsi="HG丸ｺﾞｼｯｸM-PRO" w:hint="eastAsia"/>
          <w:sz w:val="36"/>
          <w:szCs w:val="36"/>
        </w:rPr>
        <w:t>北河内圏域内における救急搬送数年次推移</w:t>
      </w:r>
    </w:p>
    <w:p w:rsidR="00DD4F11" w:rsidRDefault="00DD4F11" w:rsidP="00DD4F1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D4F11">
        <w:rPr>
          <w:rFonts w:ascii="HG丸ｺﾞｼｯｸM-PRO" w:eastAsia="HG丸ｺﾞｼｯｸM-PRO" w:hAnsi="HG丸ｺﾞｼｯｸM-PRO" w:hint="eastAsia"/>
          <w:sz w:val="36"/>
          <w:szCs w:val="36"/>
        </w:rPr>
        <w:t>（平成23～28年度）</w:t>
      </w:r>
    </w:p>
    <w:p w:rsidR="00DD4F11" w:rsidRPr="00DD4F11" w:rsidRDefault="00DD4F11" w:rsidP="00DD4F1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DD4F11" w:rsidRDefault="00DD4F11" w:rsidP="00DD4F11">
      <w:pPr>
        <w:pStyle w:val="a7"/>
        <w:numPr>
          <w:ilvl w:val="0"/>
          <w:numId w:val="1"/>
        </w:numPr>
        <w:ind w:leftChars="0" w:left="567" w:hanging="567"/>
        <w:rPr>
          <w:rFonts w:ascii="HG丸ｺﾞｼｯｸM-PRO" w:eastAsia="HG丸ｺﾞｼｯｸM-PRO" w:hAnsi="HG丸ｺﾞｼｯｸM-PRO"/>
          <w:sz w:val="36"/>
          <w:szCs w:val="36"/>
        </w:rPr>
      </w:pPr>
      <w:r w:rsidRPr="00DD4F11">
        <w:rPr>
          <w:rFonts w:ascii="HG丸ｺﾞｼｯｸM-PRO" w:eastAsia="HG丸ｺﾞｼｯｸM-PRO" w:hAnsi="HG丸ｺﾞｼｯｸM-PRO" w:hint="eastAsia"/>
          <w:sz w:val="36"/>
          <w:szCs w:val="36"/>
        </w:rPr>
        <w:t>北河内圏域内救急搬送数の推移（うち軽症者の数・比率）</w:t>
      </w:r>
    </w:p>
    <w:p w:rsidR="00C80F41" w:rsidRDefault="00DD4F11" w:rsidP="00DD4F11">
      <w:pPr>
        <w:pStyle w:val="a7"/>
        <w:numPr>
          <w:ilvl w:val="0"/>
          <w:numId w:val="1"/>
        </w:numPr>
        <w:ind w:leftChars="0" w:left="567" w:hanging="567"/>
        <w:rPr>
          <w:rFonts w:ascii="HG丸ｺﾞｼｯｸM-PRO" w:eastAsia="HG丸ｺﾞｼｯｸM-PRO" w:hAnsi="HG丸ｺﾞｼｯｸM-PRO"/>
          <w:sz w:val="36"/>
          <w:szCs w:val="36"/>
        </w:rPr>
      </w:pPr>
      <w:r w:rsidRPr="00DD4F11">
        <w:rPr>
          <w:rFonts w:ascii="HG丸ｺﾞｼｯｸM-PRO" w:eastAsia="HG丸ｺﾞｼｯｸM-PRO" w:hAnsi="HG丸ｺﾞｼｯｸM-PRO" w:hint="eastAsia"/>
          <w:sz w:val="36"/>
          <w:szCs w:val="36"/>
        </w:rPr>
        <w:t>北河内圏域内救急搬送数の推移（うち高齢者の数・比率）</w:t>
      </w:r>
    </w:p>
    <w:p w:rsidR="00DD4F11" w:rsidRDefault="00DD4F11" w:rsidP="00DD4F11">
      <w:pPr>
        <w:pStyle w:val="a7"/>
        <w:ind w:leftChars="0" w:left="567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644525</wp:posOffset>
                </wp:positionV>
                <wp:extent cx="5581650" cy="2902585"/>
                <wp:effectExtent l="0" t="0" r="19050" b="15240"/>
                <wp:wrapSquare wrapText="bothSides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902585"/>
                        </a:xfrm>
                        <a:prstGeom prst="roundRect">
                          <a:avLst>
                            <a:gd name="adj" fmla="val 518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F11" w:rsidRPr="00DD4F11" w:rsidRDefault="00DD4F11" w:rsidP="00DD4F11">
                            <w:pPr>
                              <w:pStyle w:val="a7"/>
                              <w:numPr>
                                <w:ilvl w:val="1"/>
                                <w:numId w:val="1"/>
                              </w:numPr>
                              <w:spacing w:beforeLines="50" w:before="190"/>
                              <w:ind w:leftChars="0" w:left="47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4F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数値は、消防庁が実施する『救急搬送における医療機関の受入状況等実態調査』報告に拠った。</w:t>
                            </w:r>
                          </w:p>
                          <w:p w:rsidR="00DD4F11" w:rsidRPr="00DD4F11" w:rsidRDefault="00DD4F11" w:rsidP="00DD4F11">
                            <w:pPr>
                              <w:pStyle w:val="a7"/>
                              <w:numPr>
                                <w:ilvl w:val="1"/>
                                <w:numId w:val="1"/>
                              </w:numPr>
                              <w:spacing w:beforeLines="50" w:before="190"/>
                              <w:ind w:leftChars="0" w:left="47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4F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『軽症者』は、上記調査における定義に基づくものとし、『高齢者』は65歳以上とした。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8.55pt;margin-top:50.75pt;width:439.5pt;height:2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nfyQIAAMYFAAAOAAAAZHJzL2Uyb0RvYy54bWysVM1uEzEQviPxDpbvdH/ULWnUTRW1KkKq&#10;2qop6tnx2t1F/sN2kg2PwbU3LrxCL7wNlXgMxt6fRFBxQOSwmfHMfJ75PDMnp60UaM2sa7QqcXaQ&#10;YsQU1VWjHkr84e7izQQj54mqiNCKlXjLHD6dvX51sjFTlutai4pZBCDKTTemxLX3ZpokjtZMEneg&#10;DVNg5NpK4kG1D0llyQbQpUjyND1KNtpWxmrKnIPT886IZxGfc0b9NeeOeSRKDLn5+LXxuwzfZHZC&#10;pg+WmLqhfRrkH7KQpFFw6Qh1TjxBK9v8ASUbarXT3B9QLRPNeUNZrAGqydLfqlnUxLBYC5DjzEiT&#10;+3+w9Gp9Y1FTlTjHSBEJT/Tz25cfT0/Pj48gPH//ivJA0sa4KfguzI3tNQdiqLjlVoZ/qAW1kdjt&#10;SCxrPaJwWBST7KgA/inY8uM0LyZFQE124cY6/45piYJQYqtXqrqF54uskvWl85Heqk+SVB8x4lLA&#10;Y62JQEU2iWkCYO8L0gAZApW+aISIry1UOHBaNFU4i0poN3YmLAKwEvs267Pb8wLAEJkEJrrao+S3&#10;ggUIoW4ZByKh2jzmHFt4h0koZcpnnakmFeuuKlL4DZcNWURiImBA5pDkiN0DDJ4dyIDdMdr7h1AW&#10;J2AMTv+WWBc8RsSbtfJjsGyUti8BCKiqv7nzH0jqqAks+XbZgksQl7raQsdZ3Y2iM/SigRe/JM7f&#10;EAvPCV0C+8Rfw4cLvSmx7iWMam0/v3Qe/GEkwIrRBma5xO7TiliGkXivYFiOs8PDMPxROSze5qDY&#10;fcty36JW8kxDF2SwuQyNYvD3YhC51fIe1s483AomoijcXWLq7aCc+W7HwOKibD6PbjDwhvhLtTA0&#10;gAeCQ4fetffEmr7tPUzMlR7mvm/mjtydb4h0Zr7y0NM+GHe89gosi9hD/WIL22hfj1679Tv7BQAA&#10;//8DAFBLAwQUAAYACAAAACEADnXd/N4AAAAKAQAADwAAAGRycy9kb3ducmV2LnhtbEyPwU7DMBBE&#10;70j8g7VI3KgdqqQhxKlQpUrcEClCcNvGJomI11Hspunfs5zguDNPszPldnGDmO0Uek8akpUCYanx&#10;pqdWw9thf5eDCBHJ4ODJarjYANvq+qrEwvgzvdq5jq3gEAoFauhiHAspQ9NZh2HlR0vsffnJYeRz&#10;aqWZ8MzhbpD3SmXSYU/8ocPR7jrbfNcnpyHP3fqzxnjZHd6XUc37j5dN/az17c3y9Agi2iX+wfBb&#10;n6tDxZ2O/kQmiEFDukmYZF0lKQgGHtYZK0d20jwDWZXy/4TqBwAA//8DAFBLAQItABQABgAIAAAA&#10;IQC2gziS/gAAAOEBAAATAAAAAAAAAAAAAAAAAAAAAABbQ29udGVudF9UeXBlc10ueG1sUEsBAi0A&#10;FAAGAAgAAAAhADj9If/WAAAAlAEAAAsAAAAAAAAAAAAAAAAALwEAAF9yZWxzLy5yZWxzUEsBAi0A&#10;FAAGAAgAAAAhAKv7+d/JAgAAxgUAAA4AAAAAAAAAAAAAAAAALgIAAGRycy9lMm9Eb2MueG1sUEsB&#10;Ai0AFAAGAAgAAAAhAA513fzeAAAACgEAAA8AAAAAAAAAAAAAAAAAIwUAAGRycy9kb3ducmV2Lnht&#10;bFBLBQYAAAAABAAEAPMAAAAuBgAAAAA=&#10;" filled="f" strokecolor="black [3213]" strokeweight="2pt">
                <v:textbox style="mso-fit-shape-to-text:t">
                  <w:txbxContent>
                    <w:p w:rsidR="00DD4F11" w:rsidRPr="00DD4F11" w:rsidRDefault="00DD4F11" w:rsidP="00DD4F11">
                      <w:pPr>
                        <w:pStyle w:val="a7"/>
                        <w:numPr>
                          <w:ilvl w:val="1"/>
                          <w:numId w:val="1"/>
                        </w:numPr>
                        <w:spacing w:beforeLines="50" w:before="190"/>
                        <w:ind w:leftChars="0" w:left="47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DD4F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数値は、消防庁が実施する『救急搬送における医療機関の受入状況等実態調査』報告に拠った。</w:t>
                      </w:r>
                    </w:p>
                    <w:p w:rsidR="00DD4F11" w:rsidRPr="00DD4F11" w:rsidRDefault="00DD4F11" w:rsidP="00DD4F11">
                      <w:pPr>
                        <w:pStyle w:val="a7"/>
                        <w:numPr>
                          <w:ilvl w:val="1"/>
                          <w:numId w:val="1"/>
                        </w:numPr>
                        <w:spacing w:beforeLines="50" w:before="190"/>
                        <w:ind w:leftChars="0" w:left="47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DD4F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『軽症者』は、上記調査における定義に基づくものとし、『高齢者』は65歳以上とした。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D4F11" w:rsidSect="00DD4F11">
      <w:headerReference w:type="default" r:id="rId8"/>
      <w:pgSz w:w="11906" w:h="16838" w:code="9"/>
      <w:pgMar w:top="1985" w:right="1304" w:bottom="1134" w:left="1304" w:header="851" w:footer="992" w:gutter="0"/>
      <w:cols w:space="425"/>
      <w:docGrid w:type="linesAndChars" w:linePitch="381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CE" w:rsidRDefault="00555FCE" w:rsidP="00555FCE">
      <w:r>
        <w:separator/>
      </w:r>
    </w:p>
  </w:endnote>
  <w:endnote w:type="continuationSeparator" w:id="0">
    <w:p w:rsidR="00555FCE" w:rsidRDefault="00555FCE" w:rsidP="0055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CE" w:rsidRDefault="00555FCE" w:rsidP="00555FCE">
      <w:r>
        <w:separator/>
      </w:r>
    </w:p>
  </w:footnote>
  <w:footnote w:type="continuationSeparator" w:id="0">
    <w:p w:rsidR="00555FCE" w:rsidRDefault="00555FCE" w:rsidP="00555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CE" w:rsidRPr="00555FCE" w:rsidRDefault="00C74F30">
    <w:pPr>
      <w:pStyle w:val="a3"/>
      <w:rPr>
        <w:rFonts w:ascii="HG丸ｺﾞｼｯｸM-PRO" w:eastAsia="HG丸ｺﾞｼｯｸM-PRO" w:hAnsi="HG丸ｺﾞｼｯｸM-PRO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83EA88" wp14:editId="4AC958E5">
              <wp:simplePos x="0" y="0"/>
              <wp:positionH relativeFrom="column">
                <wp:posOffset>5410835</wp:posOffset>
              </wp:positionH>
              <wp:positionV relativeFrom="paragraph">
                <wp:posOffset>135890</wp:posOffset>
              </wp:positionV>
              <wp:extent cx="751884" cy="246221"/>
              <wp:effectExtent l="0" t="0" r="10160" b="10795"/>
              <wp:wrapNone/>
              <wp:docPr id="3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884" cy="24622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C74F30" w:rsidRDefault="00C74F30" w:rsidP="00C74F30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1538514944"/>
                            </w:rPr>
                            <w:t xml:space="preserve">  </w:t>
                          </w: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1538514944"/>
                            </w:rPr>
                            <w:t>資料</w:t>
                          </w: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1538514944"/>
                            </w:rPr>
                            <w:t>５</w:t>
                          </w: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1538514944"/>
                            </w:rPr>
                            <w:t xml:space="preserve">　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26.05pt;margin-top:10.7pt;width:59.2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Ot0wEAAGUDAAAOAAAAZHJzL2Uyb0RvYy54bWysU82O0zAQviPxDpbv1G1YlipquoJdLRcE&#10;SAsP4DpOY8n2GNtt0msjIR6CV0B75nnyIozdn13t3hAXxzPj+Wa+byaLq95ospU+KLAVnU2mlEgr&#10;oFZ2XdFvX29fzSkJkduaa7CyojsZ6NXy5YtF50pZQAu6lp4giA1l5yraxuhKxoJopeFhAk5aDDbg&#10;DY9o+jWrPe8Q3WhWTKeXrANfOw9ChoDem0OQLjN+00gRPzdNkJHoimJvMZ8+n6t0suWCl2vPXavE&#10;sQ3+D10YriwWPUPd8MjJxqtnUEYJDwGaOBFgGDSNEjJzQDaz6RM2dy13MnNBcYI7yxT+H6z4tP3i&#10;iaor+poSyw2OaBx+jPvf4/7POPwk4/BrHIZxf482KZJcnQslZt05zIv9e+hx7Cd/QGdSoW+8SV/k&#10;RzCOwu/OYss+EoHOt29m8/kFJQJDxcVlUWQU9pDsfIgfJBiSLhX1OMssMd9+DBEbwaenJ6mWhVul&#10;dZ6ntskRQKs6+bKRFkpea0+2HFch9qdqj14hYMpkieGBSbrFftVngc4sV1DvkHyHW1PR8H3DvaTE&#10;R30NeclyOfduE7Gh3GdCOeQcwXGWuf3j3qVleWznVw9/x/IvAAAA//8DAFBLAwQUAAYACAAAACEA&#10;+xZdJ98AAAAJAQAADwAAAGRycy9kb3ducmV2LnhtbEyPwU7DMBBE70j8g7VI3KidiJQSsqkQAk6l&#10;EqWIqxtvk6jxOoqdNPw95gTH1TzNvC3Ws+3ERINvHSMkCwWCuHKm5Rph//FyswLhg2ajO8eE8E0e&#10;1uXlRaFz4878TtMu1CKWsM81QhNCn0vpq4as9gvXE8fs6AarQzyHWppBn2O57WSq1FJa3XJcaHRP&#10;Tw1Vp91oEV5P2820UeOz3NfHscq+DH82b4jXV/PjA4hAc/iD4Vc/qkMZnQ5uZONFh7DK0iSiCGly&#10;CyIC93cqA3FAWKoUZFnI/x+UPwAAAP//AwBQSwECLQAUAAYACAAAACEAtoM4kv4AAADhAQAAEwAA&#10;AAAAAAAAAAAAAAAAAAAAW0NvbnRlbnRfVHlwZXNdLnhtbFBLAQItABQABgAIAAAAIQA4/SH/1gAA&#10;AJQBAAALAAAAAAAAAAAAAAAAAC8BAABfcmVscy8ucmVsc1BLAQItABQABgAIAAAAIQDrREOt0wEA&#10;AGUDAAAOAAAAAAAAAAAAAAAAAC4CAABkcnMvZTJvRG9jLnhtbFBLAQItABQABgAIAAAAIQD7Fl0n&#10;3wAAAAkBAAAPAAAAAAAAAAAAAAAAAC0EAABkcnMvZG93bnJldi54bWxQSwUGAAAAAAQABADzAAAA&#10;OQUAAAAA&#10;" filled="f" strokecolor="black [3213]">
              <v:textbox style="mso-fit-shape-to-text:t">
                <w:txbxContent>
                  <w:p w:rsidR="00C74F30" w:rsidRDefault="00C74F30" w:rsidP="00C74F3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kern w:val="24"/>
                        <w:sz w:val="20"/>
                        <w:szCs w:val="20"/>
                        <w:eastAsianLayout w:id="1538514944"/>
                      </w:rPr>
                      <w:t xml:space="preserve">  </w:t>
                    </w:r>
                    <w:r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kern w:val="24"/>
                        <w:sz w:val="20"/>
                        <w:szCs w:val="20"/>
                        <w:eastAsianLayout w:id="1538514944"/>
                      </w:rPr>
                      <w:t>資料</w:t>
                    </w:r>
                    <w:r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kern w:val="24"/>
                        <w:sz w:val="20"/>
                        <w:szCs w:val="20"/>
                        <w:eastAsianLayout w:id="1538514944"/>
                      </w:rPr>
                      <w:t>５</w:t>
                    </w:r>
                    <w:r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kern w:val="24"/>
                        <w:sz w:val="20"/>
                        <w:szCs w:val="20"/>
                        <w:eastAsianLayout w:id="1538514944"/>
                      </w:rPr>
                      <w:t xml:space="preserve">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6490"/>
    <w:multiLevelType w:val="hybridMultilevel"/>
    <w:tmpl w:val="A7C60838"/>
    <w:lvl w:ilvl="0" w:tplc="9C249500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8DF2F4FC">
      <w:numFmt w:val="bullet"/>
      <w:lvlText w:val="※"/>
      <w:lvlJc w:val="left"/>
      <w:pPr>
        <w:ind w:left="1069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F1600ED"/>
    <w:multiLevelType w:val="hybridMultilevel"/>
    <w:tmpl w:val="4BAEDDC8"/>
    <w:lvl w:ilvl="0" w:tplc="805EF43C">
      <w:numFmt w:val="bullet"/>
      <w:lvlText w:val="○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1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41"/>
    <w:rsid w:val="002B2550"/>
    <w:rsid w:val="003E7625"/>
    <w:rsid w:val="00416EB1"/>
    <w:rsid w:val="00555FCE"/>
    <w:rsid w:val="005C7338"/>
    <w:rsid w:val="00734523"/>
    <w:rsid w:val="00C74F30"/>
    <w:rsid w:val="00C80F41"/>
    <w:rsid w:val="00D30301"/>
    <w:rsid w:val="00D97431"/>
    <w:rsid w:val="00D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CE"/>
  </w:style>
  <w:style w:type="paragraph" w:styleId="a5">
    <w:name w:val="footer"/>
    <w:basedOn w:val="a"/>
    <w:link w:val="a6"/>
    <w:uiPriority w:val="99"/>
    <w:unhideWhenUsed/>
    <w:rsid w:val="00555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CE"/>
  </w:style>
  <w:style w:type="paragraph" w:styleId="a7">
    <w:name w:val="List Paragraph"/>
    <w:basedOn w:val="a"/>
    <w:uiPriority w:val="34"/>
    <w:qFormat/>
    <w:rsid w:val="00DD4F1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74F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CE"/>
  </w:style>
  <w:style w:type="paragraph" w:styleId="a5">
    <w:name w:val="footer"/>
    <w:basedOn w:val="a"/>
    <w:link w:val="a6"/>
    <w:uiPriority w:val="99"/>
    <w:unhideWhenUsed/>
    <w:rsid w:val="00555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CE"/>
  </w:style>
  <w:style w:type="paragraph" w:styleId="a7">
    <w:name w:val="List Paragraph"/>
    <w:basedOn w:val="a"/>
    <w:uiPriority w:val="34"/>
    <w:qFormat/>
    <w:rsid w:val="00DD4F1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74F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2017-11-22T04:15:00Z</cp:lastPrinted>
  <dcterms:created xsi:type="dcterms:W3CDTF">2017-11-22T04:14:00Z</dcterms:created>
  <dcterms:modified xsi:type="dcterms:W3CDTF">2017-11-22T06:33:00Z</dcterms:modified>
</cp:coreProperties>
</file>