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475" w:rsidRDefault="001D6475" w:rsidP="002C49F7">
      <w:pPr>
        <w:jc w:val="right"/>
        <w:rPr>
          <w:rFonts w:ascii="ＭＳ 明朝" w:eastAsia="ＭＳ 明朝" w:hAnsi="ＭＳ 明朝"/>
          <w:sz w:val="28"/>
          <w:szCs w:val="28"/>
        </w:rPr>
      </w:pPr>
      <w:r>
        <w:rPr>
          <w:noProof/>
        </w:rPr>
        <mc:AlternateContent>
          <mc:Choice Requires="wps">
            <w:drawing>
              <wp:anchor distT="0" distB="0" distL="114300" distR="114300" simplePos="0" relativeHeight="251661312" behindDoc="0" locked="0" layoutInCell="1" allowOverlap="1" wp14:anchorId="6ECB31B7" wp14:editId="0DC3604F">
                <wp:simplePos x="0" y="0"/>
                <wp:positionH relativeFrom="column">
                  <wp:posOffset>4844415</wp:posOffset>
                </wp:positionH>
                <wp:positionV relativeFrom="paragraph">
                  <wp:posOffset>-629920</wp:posOffset>
                </wp:positionV>
                <wp:extent cx="1007933" cy="609600"/>
                <wp:effectExtent l="0" t="0" r="20955" b="19050"/>
                <wp:wrapNone/>
                <wp:docPr id="2" name="正方形/長方形 1"/>
                <wp:cNvGraphicFramePr/>
                <a:graphic xmlns:a="http://schemas.openxmlformats.org/drawingml/2006/main">
                  <a:graphicData uri="http://schemas.microsoft.com/office/word/2010/wordprocessingShape">
                    <wps:wsp>
                      <wps:cNvSpPr/>
                      <wps:spPr>
                        <a:xfrm>
                          <a:off x="0" y="0"/>
                          <a:ext cx="1007933" cy="6096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1754DC" w:rsidRDefault="001754DC" w:rsidP="001754DC">
                            <w:pPr>
                              <w:pStyle w:val="Web"/>
                              <w:spacing w:before="0" w:beforeAutospacing="0" w:after="0" w:afterAutospacing="0"/>
                              <w:jc w:val="center"/>
                            </w:pPr>
                            <w:r>
                              <w:rPr>
                                <w:rFonts w:asciiTheme="minorHAnsi" w:eastAsiaTheme="minorEastAsia" w:hAnsi="游明朝" w:cstheme="minorBidi" w:hint="eastAsia"/>
                                <w:color w:val="FFFFFF" w:themeColor="light1"/>
                                <w:kern w:val="24"/>
                                <w:sz w:val="29"/>
                                <w:szCs w:val="29"/>
                              </w:rPr>
                              <w:t>資料１</w:t>
                            </w:r>
                          </w:p>
                        </w:txbxContent>
                      </wps:txbx>
                      <wps:bodyPr rtlCol="0" anchor="ctr">
                        <a:noAutofit/>
                      </wps:bodyPr>
                    </wps:wsp>
                  </a:graphicData>
                </a:graphic>
                <wp14:sizeRelV relativeFrom="margin">
                  <wp14:pctHeight>0</wp14:pctHeight>
                </wp14:sizeRelV>
              </wp:anchor>
            </w:drawing>
          </mc:Choice>
          <mc:Fallback>
            <w:pict>
              <v:rect w14:anchorId="6ECB31B7" id="正方形/長方形 1" o:spid="_x0000_s1026" style="position:absolute;left:0;text-align:left;margin-left:381.45pt;margin-top:-49.6pt;width:79.35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" fillcolor="black [3213]" strokecolor="#1f4d78 [1604]" strokeweight="1pt">
                <v:textbox>
                  <w:txbxContent>
                    <w:p w:rsidR="001754DC" w:rsidRDefault="001754DC" w:rsidP="001754DC">
                      <w:pPr>
                        <w:pStyle w:val="Web"/>
                        <w:spacing w:before="0" w:beforeAutospacing="0" w:after="0" w:afterAutospacing="0"/>
                        <w:jc w:val="center"/>
                      </w:pPr>
                      <w:r>
                        <w:rPr>
                          <w:rFonts w:asciiTheme="minorHAnsi" w:eastAsiaTheme="minorEastAsia" w:hAnsi="游明朝" w:cstheme="minorBidi" w:hint="eastAsia"/>
                          <w:color w:val="FFFFFF" w:themeColor="light1"/>
                          <w:kern w:val="24"/>
                          <w:sz w:val="29"/>
                          <w:szCs w:val="29"/>
                        </w:rPr>
                        <w:t>資料１</w:t>
                      </w:r>
                    </w:p>
                  </w:txbxContent>
                </v:textbox>
              </v:rect>
            </w:pict>
          </mc:Fallback>
        </mc:AlternateContent>
      </w:r>
    </w:p>
    <w:p w:rsidR="006972A5" w:rsidRPr="001D6475" w:rsidRDefault="002C49F7" w:rsidP="002C49F7">
      <w:pPr>
        <w:jc w:val="right"/>
        <w:rPr>
          <w:rFonts w:ascii="ＭＳ 明朝" w:eastAsia="ＭＳ 明朝" w:hAnsi="ＭＳ 明朝"/>
          <w:sz w:val="28"/>
          <w:szCs w:val="28"/>
        </w:rPr>
      </w:pPr>
      <w:r w:rsidRPr="00EF270F">
        <w:rPr>
          <w:rFonts w:ascii="ＭＳ 明朝" w:eastAsia="ＭＳ 明朝" w:hAnsi="ＭＳ 明朝"/>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2196465</wp:posOffset>
                </wp:positionH>
                <wp:positionV relativeFrom="paragraph">
                  <wp:posOffset>-422275</wp:posOffset>
                </wp:positionV>
                <wp:extent cx="2360930"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C49F7" w:rsidRPr="002C49F7" w:rsidRDefault="002C49F7">
                            <w:pPr>
                              <w:rPr>
                                <w:rFonts w:ascii="ＭＳ 明朝" w:eastAsia="ＭＳ 明朝" w:hAnsi="ＭＳ 明朝"/>
                                <w:sz w:val="32"/>
                                <w:szCs w:val="32"/>
                              </w:rPr>
                            </w:pPr>
                            <w:r w:rsidRPr="002C49F7">
                              <w:rPr>
                                <w:rFonts w:ascii="ＭＳ 明朝" w:eastAsia="ＭＳ 明朝" w:hAnsi="ＭＳ 明朝" w:hint="eastAsia"/>
                                <w:sz w:val="32"/>
                                <w:szCs w:val="32"/>
                              </w:rPr>
                              <w:t>（案</w:t>
                            </w:r>
                            <w:r w:rsidRPr="002C49F7">
                              <w:rPr>
                                <w:rFonts w:ascii="ＭＳ 明朝" w:eastAsia="ＭＳ 明朝" w:hAnsi="ＭＳ 明朝"/>
                                <w:sz w:val="32"/>
                                <w:szCs w:val="32"/>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72.95pt;margin-top:-33.2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WQQIAAC8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" stroked="f">
                <v:textbox style="mso-fit-shape-to-text:t">
                  <w:txbxContent>
                    <w:p w:rsidR="002C49F7" w:rsidRPr="002C49F7" w:rsidRDefault="002C49F7">
                      <w:pPr>
                        <w:rPr>
                          <w:rFonts w:ascii="ＭＳ 明朝" w:eastAsia="ＭＳ 明朝" w:hAnsi="ＭＳ 明朝"/>
                          <w:sz w:val="32"/>
                          <w:szCs w:val="32"/>
                        </w:rPr>
                      </w:pPr>
                      <w:r w:rsidRPr="002C49F7">
                        <w:rPr>
                          <w:rFonts w:ascii="ＭＳ 明朝" w:eastAsia="ＭＳ 明朝" w:hAnsi="ＭＳ 明朝" w:hint="eastAsia"/>
                          <w:sz w:val="32"/>
                          <w:szCs w:val="32"/>
                        </w:rPr>
                        <w:t>（案</w:t>
                      </w:r>
                      <w:r w:rsidRPr="002C49F7">
                        <w:rPr>
                          <w:rFonts w:ascii="ＭＳ 明朝" w:eastAsia="ＭＳ 明朝" w:hAnsi="ＭＳ 明朝"/>
                          <w:sz w:val="32"/>
                          <w:szCs w:val="32"/>
                        </w:rPr>
                        <w:t>）</w:t>
                      </w:r>
                    </w:p>
                  </w:txbxContent>
                </v:textbox>
              </v:shape>
            </w:pict>
          </mc:Fallback>
        </mc:AlternateContent>
      </w:r>
      <w:r w:rsidRPr="00EF270F">
        <w:rPr>
          <w:rFonts w:ascii="ＭＳ 明朝" w:eastAsia="ＭＳ 明朝" w:hAnsi="ＭＳ 明朝" w:hint="eastAsia"/>
          <w:sz w:val="28"/>
          <w:szCs w:val="28"/>
        </w:rPr>
        <w:t>令</w:t>
      </w:r>
      <w:r w:rsidRPr="001D6475">
        <w:rPr>
          <w:rFonts w:ascii="ＭＳ 明朝" w:eastAsia="ＭＳ 明朝" w:hAnsi="ＭＳ 明朝" w:hint="eastAsia"/>
          <w:sz w:val="28"/>
          <w:szCs w:val="28"/>
        </w:rPr>
        <w:t>和●年●月●日</w:t>
      </w:r>
    </w:p>
    <w:p w:rsidR="002C49F7" w:rsidRPr="001D6475" w:rsidRDefault="002C49F7">
      <w:pPr>
        <w:rPr>
          <w:rFonts w:ascii="ＭＳ 明朝" w:eastAsia="ＭＳ 明朝" w:hAnsi="ＭＳ 明朝"/>
          <w:sz w:val="28"/>
          <w:szCs w:val="28"/>
        </w:rPr>
      </w:pPr>
    </w:p>
    <w:p w:rsidR="002C49F7" w:rsidRPr="001D6475" w:rsidRDefault="002C49F7" w:rsidP="002C49F7">
      <w:pPr>
        <w:ind w:firstLineChars="300" w:firstLine="840"/>
        <w:rPr>
          <w:rFonts w:ascii="ＭＳ 明朝" w:eastAsia="ＭＳ 明朝" w:hAnsi="ＭＳ 明朝"/>
          <w:sz w:val="28"/>
          <w:szCs w:val="28"/>
        </w:rPr>
      </w:pPr>
      <w:r w:rsidRPr="001D6475">
        <w:rPr>
          <w:rFonts w:ascii="ＭＳ 明朝" w:eastAsia="ＭＳ 明朝" w:hAnsi="ＭＳ 明朝" w:hint="eastAsia"/>
          <w:sz w:val="28"/>
          <w:szCs w:val="28"/>
        </w:rPr>
        <w:t>大阪府知事</w:t>
      </w:r>
    </w:p>
    <w:p w:rsidR="002C49F7" w:rsidRPr="001D6475" w:rsidRDefault="002C49F7" w:rsidP="002C49F7">
      <w:pPr>
        <w:ind w:firstLineChars="400" w:firstLine="1120"/>
        <w:rPr>
          <w:rFonts w:ascii="ＭＳ 明朝" w:eastAsia="ＭＳ 明朝" w:hAnsi="ＭＳ 明朝"/>
          <w:sz w:val="28"/>
          <w:szCs w:val="28"/>
        </w:rPr>
      </w:pPr>
      <w:r w:rsidRPr="001D6475">
        <w:rPr>
          <w:rFonts w:ascii="ＭＳ 明朝" w:eastAsia="ＭＳ 明朝" w:hAnsi="ＭＳ 明朝" w:hint="eastAsia"/>
          <w:sz w:val="28"/>
          <w:szCs w:val="28"/>
        </w:rPr>
        <w:t>吉村洋文　様</w:t>
      </w:r>
    </w:p>
    <w:p w:rsidR="002C49F7" w:rsidRPr="001D6475" w:rsidRDefault="002C49F7">
      <w:pPr>
        <w:rPr>
          <w:rFonts w:ascii="ＭＳ 明朝" w:eastAsia="ＭＳ 明朝" w:hAnsi="ＭＳ 明朝"/>
          <w:sz w:val="28"/>
          <w:szCs w:val="28"/>
        </w:rPr>
      </w:pPr>
    </w:p>
    <w:p w:rsidR="002C49F7" w:rsidRPr="001D6475" w:rsidRDefault="002C49F7" w:rsidP="001D6475">
      <w:pPr>
        <w:ind w:firstLineChars="1700" w:firstLine="4760"/>
        <w:rPr>
          <w:rFonts w:ascii="ＭＳ 明朝" w:eastAsia="ＭＳ 明朝" w:hAnsi="ＭＳ 明朝"/>
          <w:sz w:val="28"/>
          <w:szCs w:val="28"/>
        </w:rPr>
      </w:pPr>
      <w:r w:rsidRPr="001D6475">
        <w:rPr>
          <w:rFonts w:ascii="ＭＳ 明朝" w:eastAsia="ＭＳ 明朝" w:hAnsi="ＭＳ 明朝" w:hint="eastAsia"/>
          <w:sz w:val="28"/>
          <w:szCs w:val="28"/>
        </w:rPr>
        <w:t>大阪府人権施策推進審議会</w:t>
      </w:r>
    </w:p>
    <w:p w:rsidR="002C49F7" w:rsidRPr="001D6475" w:rsidRDefault="002C49F7" w:rsidP="001D6475">
      <w:pPr>
        <w:ind w:firstLineChars="1800" w:firstLine="5040"/>
        <w:rPr>
          <w:rFonts w:ascii="ＭＳ 明朝" w:eastAsia="ＭＳ 明朝" w:hAnsi="ＭＳ 明朝"/>
          <w:sz w:val="28"/>
          <w:szCs w:val="28"/>
        </w:rPr>
      </w:pPr>
      <w:r w:rsidRPr="001D6475">
        <w:rPr>
          <w:rFonts w:ascii="ＭＳ 明朝" w:eastAsia="ＭＳ 明朝" w:hAnsi="ＭＳ 明朝" w:hint="eastAsia"/>
          <w:sz w:val="28"/>
          <w:szCs w:val="28"/>
        </w:rPr>
        <w:t>会長　善野八千子</w:t>
      </w:r>
    </w:p>
    <w:p w:rsidR="002C49F7" w:rsidRPr="001D6475" w:rsidRDefault="002C49F7">
      <w:pPr>
        <w:rPr>
          <w:rFonts w:ascii="ＭＳ 明朝" w:eastAsia="ＭＳ 明朝" w:hAnsi="ＭＳ 明朝"/>
          <w:sz w:val="28"/>
          <w:szCs w:val="28"/>
        </w:rPr>
      </w:pPr>
    </w:p>
    <w:p w:rsidR="002C49F7" w:rsidRPr="001D6475" w:rsidRDefault="002C49F7" w:rsidP="002C49F7">
      <w:pPr>
        <w:jc w:val="center"/>
        <w:rPr>
          <w:rFonts w:ascii="ＭＳ 明朝" w:eastAsia="ＭＳ 明朝" w:hAnsi="ＭＳ 明朝"/>
          <w:sz w:val="28"/>
          <w:szCs w:val="28"/>
        </w:rPr>
      </w:pPr>
      <w:r w:rsidRPr="001D6475">
        <w:rPr>
          <w:rFonts w:ascii="ＭＳ 明朝" w:eastAsia="ＭＳ 明朝" w:hAnsi="ＭＳ 明朝" w:hint="eastAsia"/>
          <w:sz w:val="28"/>
          <w:szCs w:val="28"/>
        </w:rPr>
        <w:t>大阪府人権施策推進基本方針の変更</w:t>
      </w:r>
      <w:r w:rsidR="00496F0A" w:rsidRPr="001D6475">
        <w:rPr>
          <w:rFonts w:ascii="ＭＳ 明朝" w:eastAsia="ＭＳ 明朝" w:hAnsi="ＭＳ 明朝" w:hint="eastAsia"/>
          <w:sz w:val="28"/>
          <w:szCs w:val="28"/>
        </w:rPr>
        <w:t>に</w:t>
      </w:r>
      <w:r w:rsidRPr="001D6475">
        <w:rPr>
          <w:rFonts w:ascii="ＭＳ 明朝" w:eastAsia="ＭＳ 明朝" w:hAnsi="ＭＳ 明朝" w:hint="eastAsia"/>
          <w:sz w:val="28"/>
          <w:szCs w:val="28"/>
        </w:rPr>
        <w:t>ついて（答申）</w:t>
      </w:r>
    </w:p>
    <w:p w:rsidR="002C49F7" w:rsidRPr="001D6475" w:rsidRDefault="002C49F7">
      <w:pPr>
        <w:rPr>
          <w:rFonts w:ascii="ＭＳ 明朝" w:eastAsia="ＭＳ 明朝" w:hAnsi="ＭＳ 明朝"/>
          <w:sz w:val="28"/>
          <w:szCs w:val="28"/>
        </w:rPr>
      </w:pPr>
    </w:p>
    <w:p w:rsidR="00456DA1" w:rsidRPr="00276A36" w:rsidRDefault="002C49F7" w:rsidP="001D6475">
      <w:pPr>
        <w:ind w:firstLineChars="100" w:firstLine="280"/>
        <w:rPr>
          <w:rFonts w:ascii="ＭＳ 明朝" w:eastAsia="ＭＳ 明朝" w:hAnsi="ＭＳ 明朝"/>
          <w:color w:val="000000" w:themeColor="text1"/>
          <w:sz w:val="28"/>
          <w:szCs w:val="28"/>
        </w:rPr>
      </w:pPr>
      <w:r w:rsidRPr="00276A36">
        <w:rPr>
          <w:rFonts w:ascii="ＭＳ 明朝" w:eastAsia="ＭＳ 明朝" w:hAnsi="ＭＳ 明朝" w:hint="eastAsia"/>
          <w:color w:val="000000" w:themeColor="text1"/>
          <w:sz w:val="28"/>
          <w:szCs w:val="28"/>
        </w:rPr>
        <w:t>令和２年7月20日</w:t>
      </w:r>
      <w:r w:rsidR="001D6475" w:rsidRPr="00276A36">
        <w:rPr>
          <w:rFonts w:ascii="ＭＳ 明朝" w:eastAsia="ＭＳ 明朝" w:hAnsi="ＭＳ 明朝" w:hint="eastAsia"/>
          <w:color w:val="000000" w:themeColor="text1"/>
          <w:sz w:val="28"/>
          <w:szCs w:val="28"/>
        </w:rPr>
        <w:t>付け人権企</w:t>
      </w:r>
      <w:r w:rsidR="000C0A71">
        <w:rPr>
          <w:rFonts w:ascii="ＭＳ 明朝" w:eastAsia="ＭＳ 明朝" w:hAnsi="ＭＳ 明朝" w:hint="eastAsia"/>
          <w:color w:val="000000" w:themeColor="text1"/>
          <w:sz w:val="28"/>
          <w:szCs w:val="28"/>
        </w:rPr>
        <w:t>第</w:t>
      </w:r>
      <w:bookmarkStart w:id="0" w:name="_GoBack"/>
      <w:bookmarkEnd w:id="0"/>
      <w:r w:rsidR="001D6475" w:rsidRPr="00276A36">
        <w:rPr>
          <w:rFonts w:ascii="ＭＳ 明朝" w:eastAsia="ＭＳ 明朝" w:hAnsi="ＭＳ 明朝" w:hint="eastAsia"/>
          <w:color w:val="000000" w:themeColor="text1"/>
          <w:sz w:val="28"/>
          <w:szCs w:val="28"/>
        </w:rPr>
        <w:t>１２９５号により諮問がありました「</w:t>
      </w:r>
      <w:r w:rsidRPr="00276A36">
        <w:rPr>
          <w:rFonts w:ascii="ＭＳ 明朝" w:eastAsia="ＭＳ 明朝" w:hAnsi="ＭＳ 明朝" w:hint="eastAsia"/>
          <w:color w:val="000000" w:themeColor="text1"/>
          <w:sz w:val="28"/>
          <w:szCs w:val="28"/>
        </w:rPr>
        <w:t>大阪府人権施策推進基本方針の変更」について</w:t>
      </w:r>
      <w:r w:rsidR="001D6475" w:rsidRPr="00276A36">
        <w:rPr>
          <w:rFonts w:ascii="ＭＳ 明朝" w:eastAsia="ＭＳ 明朝" w:hAnsi="ＭＳ 明朝" w:hint="eastAsia"/>
          <w:color w:val="000000" w:themeColor="text1"/>
          <w:sz w:val="28"/>
          <w:szCs w:val="28"/>
        </w:rPr>
        <w:t>は、</w:t>
      </w:r>
      <w:r w:rsidR="00340311" w:rsidRPr="00276A36">
        <w:rPr>
          <w:rFonts w:ascii="ＭＳ 明朝" w:eastAsia="ＭＳ 明朝" w:hAnsi="ＭＳ 明朝" w:hint="eastAsia"/>
          <w:color w:val="000000" w:themeColor="text1"/>
          <w:sz w:val="28"/>
          <w:szCs w:val="28"/>
        </w:rPr>
        <w:t>以下の考え方をもとに</w:t>
      </w:r>
      <w:r w:rsidR="001D6475" w:rsidRPr="00276A36">
        <w:rPr>
          <w:rFonts w:ascii="ＭＳ 明朝" w:eastAsia="ＭＳ 明朝" w:hAnsi="ＭＳ 明朝" w:hint="eastAsia"/>
          <w:color w:val="000000" w:themeColor="text1"/>
          <w:sz w:val="28"/>
          <w:szCs w:val="28"/>
        </w:rPr>
        <w:t>審議の結果、次のとおり答申します。</w:t>
      </w:r>
    </w:p>
    <w:p w:rsidR="002C49F7" w:rsidRPr="00276A36" w:rsidRDefault="002C49F7" w:rsidP="002C49F7">
      <w:pPr>
        <w:ind w:firstLineChars="100" w:firstLine="280"/>
        <w:rPr>
          <w:rFonts w:ascii="ＭＳ 明朝" w:eastAsia="ＭＳ 明朝" w:hAnsi="ＭＳ 明朝"/>
          <w:color w:val="000000" w:themeColor="text1"/>
          <w:sz w:val="28"/>
          <w:szCs w:val="28"/>
        </w:rPr>
      </w:pPr>
    </w:p>
    <w:p w:rsidR="001D6475" w:rsidRPr="00276A36" w:rsidRDefault="001D6475" w:rsidP="002C49F7">
      <w:pPr>
        <w:ind w:firstLineChars="100" w:firstLine="280"/>
        <w:rPr>
          <w:rFonts w:ascii="ＭＳ 明朝" w:eastAsia="ＭＳ 明朝" w:hAnsi="ＭＳ 明朝"/>
          <w:color w:val="000000" w:themeColor="text1"/>
          <w:sz w:val="28"/>
          <w:szCs w:val="28"/>
        </w:rPr>
      </w:pPr>
    </w:p>
    <w:p w:rsidR="001D6475" w:rsidRPr="00276A36" w:rsidRDefault="00340311" w:rsidP="00340311">
      <w:pPr>
        <w:widowControl/>
        <w:jc w:val="left"/>
        <w:rPr>
          <w:rFonts w:ascii="ＭＳ 明朝" w:eastAsia="ＭＳ 明朝" w:hAnsi="ＭＳ 明朝"/>
          <w:color w:val="000000" w:themeColor="text1"/>
          <w:sz w:val="28"/>
          <w:szCs w:val="28"/>
        </w:rPr>
      </w:pPr>
      <w:r w:rsidRPr="00276A36">
        <w:rPr>
          <w:rFonts w:ascii="ＭＳ 明朝" w:eastAsia="ＭＳ 明朝" w:hAnsi="ＭＳ 明朝"/>
          <w:noProof/>
          <w:color w:val="000000" w:themeColor="text1"/>
          <w:sz w:val="28"/>
          <w:szCs w:val="28"/>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13970</wp:posOffset>
                </wp:positionV>
                <wp:extent cx="5362575" cy="3752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362575" cy="3752850"/>
                        </a:xfrm>
                        <a:prstGeom prst="rect">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340311" w:rsidRPr="00276A36" w:rsidRDefault="00340311" w:rsidP="00340311">
                            <w:pPr>
                              <w:spacing w:line="260" w:lineRule="exact"/>
                              <w:jc w:val="center"/>
                              <w:rPr>
                                <w:rFonts w:ascii="ＭＳ ゴシック" w:eastAsia="ＭＳ ゴシック" w:hAnsi="ＭＳ ゴシック"/>
                                <w:b/>
                                <w:color w:val="000000" w:themeColor="text1"/>
                                <w:sz w:val="24"/>
                              </w:rPr>
                            </w:pPr>
                            <w:r w:rsidRPr="00276A36">
                              <w:rPr>
                                <w:rFonts w:ascii="ＭＳ ゴシック" w:eastAsia="ＭＳ ゴシック" w:hAnsi="ＭＳ ゴシック" w:hint="eastAsia"/>
                                <w:b/>
                                <w:color w:val="000000" w:themeColor="text1"/>
                                <w:sz w:val="24"/>
                              </w:rPr>
                              <w:t>大阪府人権施策推進基本方針の変更の考え方</w:t>
                            </w:r>
                          </w:p>
                          <w:p w:rsidR="00340311" w:rsidRPr="00276A36" w:rsidRDefault="00340311" w:rsidP="00340311">
                            <w:pPr>
                              <w:spacing w:line="260" w:lineRule="exact"/>
                              <w:jc w:val="left"/>
                              <w:rPr>
                                <w:rFonts w:ascii="ＭＳ ゴシック" w:eastAsia="ＭＳ ゴシック" w:hAnsi="ＭＳ ゴシック"/>
                                <w:color w:val="000000" w:themeColor="text1"/>
                                <w:sz w:val="24"/>
                              </w:rPr>
                            </w:pPr>
                          </w:p>
                          <w:p w:rsidR="00340311" w:rsidRPr="00276A36" w:rsidRDefault="00340311" w:rsidP="00A45BEE">
                            <w:pPr>
                              <w:spacing w:line="260" w:lineRule="exact"/>
                              <w:ind w:firstLineChars="100" w:firstLine="240"/>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現行基本方針の根幹となる基本理念などの考え方は、現在においても変わらないことから、現行の基本方針の枠組みは維持した上で、以下の観点から検討した。</w:t>
                            </w:r>
                          </w:p>
                          <w:p w:rsidR="00340311" w:rsidRPr="00276A36" w:rsidRDefault="00340311" w:rsidP="00340311">
                            <w:pPr>
                              <w:spacing w:line="260" w:lineRule="exact"/>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 xml:space="preserve">　　</w:t>
                            </w:r>
                          </w:p>
                          <w:p w:rsidR="00340311" w:rsidRPr="00276A36" w:rsidRDefault="00340311" w:rsidP="00340311">
                            <w:pPr>
                              <w:spacing w:line="260" w:lineRule="exact"/>
                              <w:ind w:firstLineChars="50" w:firstLine="120"/>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 xml:space="preserve">○「１（３）取り組むべき主要課題」について　</w:t>
                            </w:r>
                          </w:p>
                          <w:p w:rsidR="00340311" w:rsidRPr="00276A36" w:rsidRDefault="00340311" w:rsidP="00340311">
                            <w:pPr>
                              <w:spacing w:line="260" w:lineRule="exact"/>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 xml:space="preserve">　　個別の人権課題を取り上げるにあたっては、人権をめぐる現状を反映</w:t>
                            </w:r>
                          </w:p>
                          <w:p w:rsidR="00340311" w:rsidRPr="00276A36" w:rsidRDefault="00340311" w:rsidP="00340311">
                            <w:pPr>
                              <w:spacing w:line="260" w:lineRule="exact"/>
                              <w:ind w:firstLineChars="100" w:firstLine="240"/>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させるとともに、次の</w:t>
                            </w:r>
                            <w:r w:rsidRPr="00276A36">
                              <w:rPr>
                                <w:rFonts w:ascii="ＭＳ ゴシック" w:eastAsia="ＭＳ ゴシック" w:hAnsi="ＭＳ ゴシック"/>
                                <w:color w:val="000000" w:themeColor="text1"/>
                                <w:sz w:val="24"/>
                              </w:rPr>
                              <w:t>3要素を盛り込むこととした。</w:t>
                            </w:r>
                          </w:p>
                          <w:p w:rsidR="00340311" w:rsidRPr="00276A36" w:rsidRDefault="00340311" w:rsidP="00340311">
                            <w:pPr>
                              <w:spacing w:line="260" w:lineRule="exact"/>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 xml:space="preserve">　　　　①現在発生している具体的な課題</w:t>
                            </w:r>
                          </w:p>
                          <w:p w:rsidR="00340311" w:rsidRPr="00276A36" w:rsidRDefault="00340311" w:rsidP="00340311">
                            <w:pPr>
                              <w:spacing w:line="260" w:lineRule="exact"/>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 xml:space="preserve">　　　　②関連する法及び条例</w:t>
                            </w:r>
                          </w:p>
                          <w:p w:rsidR="00340311" w:rsidRPr="00276A36" w:rsidRDefault="00340311" w:rsidP="00340311">
                            <w:pPr>
                              <w:spacing w:line="260" w:lineRule="exact"/>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 xml:space="preserve">　　　　③求められる方策</w:t>
                            </w:r>
                          </w:p>
                          <w:p w:rsidR="00340311" w:rsidRPr="00276A36" w:rsidRDefault="00340311" w:rsidP="00340311">
                            <w:pPr>
                              <w:spacing w:line="260" w:lineRule="exact"/>
                              <w:jc w:val="left"/>
                              <w:rPr>
                                <w:rFonts w:ascii="ＭＳ ゴシック" w:eastAsia="ＭＳ ゴシック" w:hAnsi="ＭＳ ゴシック"/>
                                <w:color w:val="000000" w:themeColor="text1"/>
                                <w:sz w:val="24"/>
                              </w:rPr>
                            </w:pPr>
                          </w:p>
                          <w:p w:rsidR="00340311" w:rsidRPr="00276A36" w:rsidRDefault="00340311" w:rsidP="00340311">
                            <w:pPr>
                              <w:spacing w:line="260" w:lineRule="exact"/>
                              <w:ind w:firstLineChars="50" w:firstLine="120"/>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○「２　基本理念」について</w:t>
                            </w:r>
                          </w:p>
                          <w:p w:rsidR="00340311" w:rsidRPr="00276A36" w:rsidRDefault="00340311" w:rsidP="00A45BEE">
                            <w:pPr>
                              <w:spacing w:line="260" w:lineRule="exact"/>
                              <w:ind w:left="240" w:hangingChars="100" w:hanging="240"/>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 xml:space="preserve">　　府政推進の基本理念を定めたものであることが明確になるよう内容を整理することとした。</w:t>
                            </w:r>
                          </w:p>
                          <w:p w:rsidR="00340311" w:rsidRPr="00276A36" w:rsidRDefault="00340311" w:rsidP="00340311">
                            <w:pPr>
                              <w:spacing w:line="260" w:lineRule="exact"/>
                              <w:jc w:val="left"/>
                              <w:rPr>
                                <w:rFonts w:ascii="ＭＳ ゴシック" w:eastAsia="ＭＳ ゴシック" w:hAnsi="ＭＳ ゴシック"/>
                                <w:color w:val="000000" w:themeColor="text1"/>
                                <w:sz w:val="24"/>
                              </w:rPr>
                            </w:pPr>
                          </w:p>
                          <w:p w:rsidR="00340311" w:rsidRPr="00276A36" w:rsidRDefault="00340311" w:rsidP="00340311">
                            <w:pPr>
                              <w:spacing w:line="260" w:lineRule="exact"/>
                              <w:ind w:firstLineChars="50" w:firstLine="120"/>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○「３　人権施策の基本方向」について</w:t>
                            </w:r>
                          </w:p>
                          <w:p w:rsidR="00340311" w:rsidRPr="00276A36" w:rsidRDefault="00340311" w:rsidP="00A45BEE">
                            <w:pPr>
                              <w:spacing w:line="260" w:lineRule="exact"/>
                              <w:ind w:left="240" w:hangingChars="100" w:hanging="240"/>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 xml:space="preserve">　　「人権施策の基本方向」のうち「人権意識の高揚を図るための施策」については、現行</w:t>
                            </w:r>
                            <w:r w:rsidR="00A45BEE" w:rsidRPr="00276A36">
                              <w:rPr>
                                <w:rFonts w:ascii="ＭＳ ゴシック" w:eastAsia="ＭＳ ゴシック" w:hAnsi="ＭＳ ゴシック" w:hint="eastAsia"/>
                                <w:color w:val="000000" w:themeColor="text1"/>
                                <w:sz w:val="24"/>
                              </w:rPr>
                              <w:t>の</w:t>
                            </w:r>
                            <w:r w:rsidRPr="00276A36">
                              <w:rPr>
                                <w:rFonts w:ascii="ＭＳ ゴシック" w:eastAsia="ＭＳ ゴシック" w:hAnsi="ＭＳ ゴシック" w:hint="eastAsia"/>
                                <w:color w:val="000000" w:themeColor="text1"/>
                                <w:sz w:val="24"/>
                              </w:rPr>
                              <w:t>内容を維持することとし、「人権擁護に資する施策」</w:t>
                            </w:r>
                          </w:p>
                          <w:p w:rsidR="00340311" w:rsidRPr="00276A36" w:rsidRDefault="00340311" w:rsidP="00A45BEE">
                            <w:pPr>
                              <w:spacing w:line="260" w:lineRule="exact"/>
                              <w:ind w:leftChars="100" w:left="210"/>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については、国の人権救済の取組の方向性を踏まえ、内容を検討する</w:t>
                            </w:r>
                            <w:r w:rsidR="00A45BEE" w:rsidRPr="00276A36">
                              <w:rPr>
                                <w:rFonts w:ascii="ＭＳ ゴシック" w:eastAsia="ＭＳ ゴシック" w:hAnsi="ＭＳ ゴシック" w:hint="eastAsia"/>
                                <w:color w:val="000000" w:themeColor="text1"/>
                                <w:sz w:val="24"/>
                              </w:rPr>
                              <w:t>こととした</w:t>
                            </w:r>
                            <w:r w:rsidRPr="00276A36">
                              <w:rPr>
                                <w:rFonts w:ascii="ＭＳ ゴシック" w:eastAsia="ＭＳ ゴシック" w:hAnsi="ＭＳ ゴシック"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_x0000_s1028" style="position:absolute;margin-left:1.2pt;margin-top:1.1pt;width:422.25pt;height:29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" fillcolor="white [3201]" strokecolor="black [3213]" strokeweight="1pt">
                <v:stroke dashstyle="dash"/>
                <v:textbox>
                  <w:txbxContent>
                    <w:p w:rsidR="00340311" w:rsidRPr="00276A36" w:rsidRDefault="00340311" w:rsidP="00340311">
                      <w:pPr>
                        <w:spacing w:line="260" w:lineRule="exact"/>
                        <w:jc w:val="center"/>
                        <w:rPr>
                          <w:rFonts w:ascii="ＭＳ ゴシック" w:eastAsia="ＭＳ ゴシック" w:hAnsi="ＭＳ ゴシック"/>
                          <w:b/>
                          <w:color w:val="000000" w:themeColor="text1"/>
                          <w:sz w:val="24"/>
                        </w:rPr>
                      </w:pPr>
                      <w:bookmarkStart w:id="1" w:name="_GoBack"/>
                      <w:r w:rsidRPr="00276A36">
                        <w:rPr>
                          <w:rFonts w:ascii="ＭＳ ゴシック" w:eastAsia="ＭＳ ゴシック" w:hAnsi="ＭＳ ゴシック" w:hint="eastAsia"/>
                          <w:b/>
                          <w:color w:val="000000" w:themeColor="text1"/>
                          <w:sz w:val="24"/>
                        </w:rPr>
                        <w:t>大阪府人権施策推進基本方針の変更の考え方</w:t>
                      </w:r>
                    </w:p>
                    <w:p w:rsidR="00340311" w:rsidRPr="00276A36" w:rsidRDefault="00340311" w:rsidP="00340311">
                      <w:pPr>
                        <w:spacing w:line="260" w:lineRule="exact"/>
                        <w:jc w:val="left"/>
                        <w:rPr>
                          <w:rFonts w:ascii="ＭＳ ゴシック" w:eastAsia="ＭＳ ゴシック" w:hAnsi="ＭＳ ゴシック"/>
                          <w:color w:val="000000" w:themeColor="text1"/>
                          <w:sz w:val="24"/>
                        </w:rPr>
                      </w:pPr>
                    </w:p>
                    <w:p w:rsidR="00340311" w:rsidRPr="00276A36" w:rsidRDefault="00340311" w:rsidP="00A45BEE">
                      <w:pPr>
                        <w:spacing w:line="260" w:lineRule="exact"/>
                        <w:ind w:firstLineChars="100" w:firstLine="240"/>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現行基本方針の根幹となる基本理念などの考え方は、現在においても変わらないことから、現行の基本方針の枠組みは維持した上で、以下の観点から検討した。</w:t>
                      </w:r>
                    </w:p>
                    <w:p w:rsidR="00340311" w:rsidRPr="00276A36" w:rsidRDefault="00340311" w:rsidP="00340311">
                      <w:pPr>
                        <w:spacing w:line="260" w:lineRule="exact"/>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 xml:space="preserve">　　</w:t>
                      </w:r>
                    </w:p>
                    <w:p w:rsidR="00340311" w:rsidRPr="00276A36" w:rsidRDefault="00340311" w:rsidP="00340311">
                      <w:pPr>
                        <w:spacing w:line="260" w:lineRule="exact"/>
                        <w:ind w:firstLineChars="50" w:firstLine="120"/>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 xml:space="preserve">○「１（３）取り組むべき主要課題」について　</w:t>
                      </w:r>
                    </w:p>
                    <w:p w:rsidR="00340311" w:rsidRPr="00276A36" w:rsidRDefault="00340311" w:rsidP="00340311">
                      <w:pPr>
                        <w:spacing w:line="260" w:lineRule="exact"/>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 xml:space="preserve">　　個別の人権課題を取り上げるにあたっては、人権をめぐる現状を反映</w:t>
                      </w:r>
                    </w:p>
                    <w:p w:rsidR="00340311" w:rsidRPr="00276A36" w:rsidRDefault="00340311" w:rsidP="00340311">
                      <w:pPr>
                        <w:spacing w:line="260" w:lineRule="exact"/>
                        <w:ind w:firstLineChars="100" w:firstLine="240"/>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させるとともに、次の</w:t>
                      </w:r>
                      <w:r w:rsidRPr="00276A36">
                        <w:rPr>
                          <w:rFonts w:ascii="ＭＳ ゴシック" w:eastAsia="ＭＳ ゴシック" w:hAnsi="ＭＳ ゴシック"/>
                          <w:color w:val="000000" w:themeColor="text1"/>
                          <w:sz w:val="24"/>
                        </w:rPr>
                        <w:t>3要素を盛り込むこととした。</w:t>
                      </w:r>
                    </w:p>
                    <w:p w:rsidR="00340311" w:rsidRPr="00276A36" w:rsidRDefault="00340311" w:rsidP="00340311">
                      <w:pPr>
                        <w:spacing w:line="260" w:lineRule="exact"/>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 xml:space="preserve">　　　　①現在発生している具体的な課題</w:t>
                      </w:r>
                    </w:p>
                    <w:p w:rsidR="00340311" w:rsidRPr="00276A36" w:rsidRDefault="00340311" w:rsidP="00340311">
                      <w:pPr>
                        <w:spacing w:line="260" w:lineRule="exact"/>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 xml:space="preserve">　　　　②関連する法及び条例</w:t>
                      </w:r>
                    </w:p>
                    <w:p w:rsidR="00340311" w:rsidRPr="00276A36" w:rsidRDefault="00340311" w:rsidP="00340311">
                      <w:pPr>
                        <w:spacing w:line="260" w:lineRule="exact"/>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 xml:space="preserve">　　　　③求められる方策</w:t>
                      </w:r>
                    </w:p>
                    <w:p w:rsidR="00340311" w:rsidRPr="00276A36" w:rsidRDefault="00340311" w:rsidP="00340311">
                      <w:pPr>
                        <w:spacing w:line="260" w:lineRule="exact"/>
                        <w:jc w:val="left"/>
                        <w:rPr>
                          <w:rFonts w:ascii="ＭＳ ゴシック" w:eastAsia="ＭＳ ゴシック" w:hAnsi="ＭＳ ゴシック"/>
                          <w:color w:val="000000" w:themeColor="text1"/>
                          <w:sz w:val="24"/>
                        </w:rPr>
                      </w:pPr>
                    </w:p>
                    <w:p w:rsidR="00340311" w:rsidRPr="00276A36" w:rsidRDefault="00340311" w:rsidP="00340311">
                      <w:pPr>
                        <w:spacing w:line="260" w:lineRule="exact"/>
                        <w:ind w:firstLineChars="50" w:firstLine="120"/>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○「２　基本理念」について</w:t>
                      </w:r>
                    </w:p>
                    <w:p w:rsidR="00340311" w:rsidRPr="00276A36" w:rsidRDefault="00340311" w:rsidP="00A45BEE">
                      <w:pPr>
                        <w:spacing w:line="260" w:lineRule="exact"/>
                        <w:ind w:left="240" w:hangingChars="100" w:hanging="240"/>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 xml:space="preserve">　　府政推進の基本理念を定めたものであることが明確になるよう内容を整理することとした。</w:t>
                      </w:r>
                    </w:p>
                    <w:p w:rsidR="00340311" w:rsidRPr="00276A36" w:rsidRDefault="00340311" w:rsidP="00340311">
                      <w:pPr>
                        <w:spacing w:line="260" w:lineRule="exact"/>
                        <w:jc w:val="left"/>
                        <w:rPr>
                          <w:rFonts w:ascii="ＭＳ ゴシック" w:eastAsia="ＭＳ ゴシック" w:hAnsi="ＭＳ ゴシック"/>
                          <w:color w:val="000000" w:themeColor="text1"/>
                          <w:sz w:val="24"/>
                        </w:rPr>
                      </w:pPr>
                    </w:p>
                    <w:p w:rsidR="00340311" w:rsidRPr="00276A36" w:rsidRDefault="00340311" w:rsidP="00340311">
                      <w:pPr>
                        <w:spacing w:line="260" w:lineRule="exact"/>
                        <w:ind w:firstLineChars="50" w:firstLine="120"/>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○「３　人権施策の基本方向」について</w:t>
                      </w:r>
                    </w:p>
                    <w:p w:rsidR="00340311" w:rsidRPr="00276A36" w:rsidRDefault="00340311" w:rsidP="00A45BEE">
                      <w:pPr>
                        <w:spacing w:line="260" w:lineRule="exact"/>
                        <w:ind w:left="240" w:hangingChars="100" w:hanging="240"/>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 xml:space="preserve">　　「人権施策の基本方向」のうち「人権意識の高揚を図るための施策」については、現行</w:t>
                      </w:r>
                      <w:r w:rsidR="00A45BEE" w:rsidRPr="00276A36">
                        <w:rPr>
                          <w:rFonts w:ascii="ＭＳ ゴシック" w:eastAsia="ＭＳ ゴシック" w:hAnsi="ＭＳ ゴシック" w:hint="eastAsia"/>
                          <w:color w:val="000000" w:themeColor="text1"/>
                          <w:sz w:val="24"/>
                        </w:rPr>
                        <w:t>の</w:t>
                      </w:r>
                      <w:r w:rsidRPr="00276A36">
                        <w:rPr>
                          <w:rFonts w:ascii="ＭＳ ゴシック" w:eastAsia="ＭＳ ゴシック" w:hAnsi="ＭＳ ゴシック" w:hint="eastAsia"/>
                          <w:color w:val="000000" w:themeColor="text1"/>
                          <w:sz w:val="24"/>
                        </w:rPr>
                        <w:t>内容を維持することとし、「人権擁護に資する施策」</w:t>
                      </w:r>
                    </w:p>
                    <w:p w:rsidR="00340311" w:rsidRPr="00276A36" w:rsidRDefault="00340311" w:rsidP="00A45BEE">
                      <w:pPr>
                        <w:spacing w:line="260" w:lineRule="exact"/>
                        <w:ind w:leftChars="100" w:left="210"/>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については、国の人権救済の取組の方向性を踏まえ、内容を検討する</w:t>
                      </w:r>
                      <w:r w:rsidR="00A45BEE" w:rsidRPr="00276A36">
                        <w:rPr>
                          <w:rFonts w:ascii="ＭＳ ゴシック" w:eastAsia="ＭＳ ゴシック" w:hAnsi="ＭＳ ゴシック" w:hint="eastAsia"/>
                          <w:color w:val="000000" w:themeColor="text1"/>
                          <w:sz w:val="24"/>
                        </w:rPr>
                        <w:t>こととした</w:t>
                      </w:r>
                      <w:r w:rsidRPr="00276A36">
                        <w:rPr>
                          <w:rFonts w:ascii="ＭＳ ゴシック" w:eastAsia="ＭＳ ゴシック" w:hAnsi="ＭＳ ゴシック" w:hint="eastAsia"/>
                          <w:color w:val="000000" w:themeColor="text1"/>
                          <w:sz w:val="24"/>
                        </w:rPr>
                        <w:t>。</w:t>
                      </w:r>
                      <w:bookmarkEnd w:id="1"/>
                    </w:p>
                  </w:txbxContent>
                </v:textbox>
              </v:rect>
            </w:pict>
          </mc:Fallback>
        </mc:AlternateContent>
      </w:r>
    </w:p>
    <w:sectPr w:rsidR="001D6475" w:rsidRPr="00276A36" w:rsidSect="002C49F7">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DA2" w:rsidRDefault="001F1DA2" w:rsidP="001754DC">
      <w:r>
        <w:separator/>
      </w:r>
    </w:p>
  </w:endnote>
  <w:endnote w:type="continuationSeparator" w:id="0">
    <w:p w:rsidR="001F1DA2" w:rsidRDefault="001F1DA2" w:rsidP="0017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DA2" w:rsidRDefault="001F1DA2" w:rsidP="001754DC">
      <w:r>
        <w:separator/>
      </w:r>
    </w:p>
  </w:footnote>
  <w:footnote w:type="continuationSeparator" w:id="0">
    <w:p w:rsidR="001F1DA2" w:rsidRDefault="001F1DA2" w:rsidP="00175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9F7"/>
    <w:rsid w:val="0005594A"/>
    <w:rsid w:val="000A4D49"/>
    <w:rsid w:val="000C0A71"/>
    <w:rsid w:val="00106A4C"/>
    <w:rsid w:val="001754DC"/>
    <w:rsid w:val="001D6475"/>
    <w:rsid w:val="001F1DA2"/>
    <w:rsid w:val="00276A36"/>
    <w:rsid w:val="002C49F7"/>
    <w:rsid w:val="002D4158"/>
    <w:rsid w:val="00340311"/>
    <w:rsid w:val="00456DA1"/>
    <w:rsid w:val="0049415E"/>
    <w:rsid w:val="00496F0A"/>
    <w:rsid w:val="004B5C95"/>
    <w:rsid w:val="006C1009"/>
    <w:rsid w:val="006D61B7"/>
    <w:rsid w:val="00A45BEE"/>
    <w:rsid w:val="00A7330D"/>
    <w:rsid w:val="00EF2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8325B03-C6D0-4238-BA31-8950F286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49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49F7"/>
    <w:rPr>
      <w:rFonts w:asciiTheme="majorHAnsi" w:eastAsiaTheme="majorEastAsia" w:hAnsiTheme="majorHAnsi" w:cstheme="majorBidi"/>
      <w:sz w:val="18"/>
      <w:szCs w:val="18"/>
    </w:rPr>
  </w:style>
  <w:style w:type="paragraph" w:styleId="a5">
    <w:name w:val="header"/>
    <w:basedOn w:val="a"/>
    <w:link w:val="a6"/>
    <w:uiPriority w:val="99"/>
    <w:unhideWhenUsed/>
    <w:rsid w:val="001754DC"/>
    <w:pPr>
      <w:tabs>
        <w:tab w:val="center" w:pos="4252"/>
        <w:tab w:val="right" w:pos="8504"/>
      </w:tabs>
      <w:snapToGrid w:val="0"/>
    </w:pPr>
  </w:style>
  <w:style w:type="character" w:customStyle="1" w:styleId="a6">
    <w:name w:val="ヘッダー (文字)"/>
    <w:basedOn w:val="a0"/>
    <w:link w:val="a5"/>
    <w:uiPriority w:val="99"/>
    <w:rsid w:val="001754DC"/>
  </w:style>
  <w:style w:type="paragraph" w:styleId="a7">
    <w:name w:val="footer"/>
    <w:basedOn w:val="a"/>
    <w:link w:val="a8"/>
    <w:uiPriority w:val="99"/>
    <w:unhideWhenUsed/>
    <w:rsid w:val="001754DC"/>
    <w:pPr>
      <w:tabs>
        <w:tab w:val="center" w:pos="4252"/>
        <w:tab w:val="right" w:pos="8504"/>
      </w:tabs>
      <w:snapToGrid w:val="0"/>
    </w:pPr>
  </w:style>
  <w:style w:type="character" w:customStyle="1" w:styleId="a8">
    <w:name w:val="フッター (文字)"/>
    <w:basedOn w:val="a0"/>
    <w:link w:val="a7"/>
    <w:uiPriority w:val="99"/>
    <w:rsid w:val="001754DC"/>
  </w:style>
  <w:style w:type="paragraph" w:styleId="Web">
    <w:name w:val="Normal (Web)"/>
    <w:basedOn w:val="a"/>
    <w:uiPriority w:val="99"/>
    <w:semiHidden/>
    <w:unhideWhenUsed/>
    <w:rsid w:val="001754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敏之</dc:creator>
  <cp:keywords/>
  <dc:description/>
  <cp:lastModifiedBy>長谷川　敏之</cp:lastModifiedBy>
  <cp:revision>7</cp:revision>
  <cp:lastPrinted>2021-05-31T06:56:00Z</cp:lastPrinted>
  <dcterms:created xsi:type="dcterms:W3CDTF">2021-05-31T11:06:00Z</dcterms:created>
  <dcterms:modified xsi:type="dcterms:W3CDTF">2021-06-02T00:55:00Z</dcterms:modified>
</cp:coreProperties>
</file>