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43204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</w:t>
      </w:r>
      <w:r w:rsidR="004E5BFA">
        <w:rPr>
          <w:rFonts w:ascii="HGｺﾞｼｯｸM" w:eastAsia="HGｺﾞｼｯｸM" w:hint="eastAsia"/>
          <w:sz w:val="24"/>
        </w:rPr>
        <w:t>31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 w:rsidR="00C9550E">
        <w:rPr>
          <w:rFonts w:ascii="HGｺﾞｼｯｸM" w:eastAsia="HGｺﾞｼｯｸM" w:hint="eastAsia"/>
          <w:sz w:val="24"/>
        </w:rPr>
        <w:t>３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7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102.8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前月比2.1％の上昇</w:t>
      </w:r>
    </w:p>
    <w:p w:rsidR="00CD1C12" w:rsidRDefault="00CD1C12" w:rsidP="00CD1C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業種別（寄与度順）にみると、輸送機械工業（前月比30.7％）、生産用機械工業（同5.2％)など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103.5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前月比0.3％の上昇</w:t>
      </w:r>
    </w:p>
    <w:p w:rsidR="00CD1C12" w:rsidRDefault="00CD1C12" w:rsidP="00FB37CE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業種別（寄与度順）にみると、輸送機械工業（前月比12.8％）、生産用機械工業（同</w:t>
      </w:r>
      <w:r w:rsidR="00FB37CE">
        <w:rPr>
          <w:rFonts w:ascii="HGｺﾞｼｯｸM" w:eastAsia="HGｺﾞｼｯｸM" w:hAnsi="ＭＳ 明朝" w:hint="eastAsia"/>
          <w:sz w:val="22"/>
          <w:szCs w:val="22"/>
        </w:rPr>
        <w:t>1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3.1％）など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100.0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前月比4.2％の上昇</w:t>
      </w:r>
    </w:p>
    <w:p w:rsidR="00346557" w:rsidRDefault="00CD1C12" w:rsidP="0034655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CD1C12">
        <w:rPr>
          <w:rFonts w:ascii="HGｺﾞｼｯｸM" w:eastAsia="HGｺﾞｼｯｸM" w:hint="eastAsia"/>
          <w:sz w:val="22"/>
          <w:szCs w:val="22"/>
        </w:rPr>
        <w:t>業種別（寄与度順）にみると、汎用・業務用機械工業（前月比17.4％）、鉄鋼・非鉄金属工業（同4.7％)など</w:t>
      </w:r>
      <w:r w:rsidR="00346557">
        <w:rPr>
          <w:rFonts w:ascii="HGｺﾞｼｯｸM" w:eastAsia="HGｺﾞｼｯｸM" w:hint="eastAsia"/>
          <w:sz w:val="22"/>
          <w:szCs w:val="22"/>
        </w:rPr>
        <w:t>９</w:t>
      </w:r>
      <w:r w:rsidRPr="00CD1C12">
        <w:rPr>
          <w:rFonts w:ascii="HGｺﾞｼｯｸM" w:eastAsia="HGｺﾞｼｯｸM" w:hint="eastAsia"/>
          <w:sz w:val="22"/>
          <w:szCs w:val="22"/>
        </w:rPr>
        <w:t>業種が上昇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426195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426195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48000" cy="253413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5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D761DD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D761DD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850751" cy="280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1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A627C0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A627C0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DC45B8" w:rsidP="00E65196">
      <w:pPr>
        <w:jc w:val="center"/>
        <w:rPr>
          <w:rFonts w:ascii="HGｺﾞｼｯｸM" w:eastAsia="HGｺﾞｼｯｸM"/>
          <w:noProof/>
          <w:sz w:val="24"/>
        </w:rPr>
      </w:pPr>
      <w:r w:rsidRPr="00DC45B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50186" cy="4039200"/>
            <wp:effectExtent l="0" t="0" r="317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86" cy="4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DC45B8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DC45B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752682" cy="2535840"/>
            <wp:effectExtent l="0" t="0" r="63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82" cy="25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noProof/>
          <w:sz w:val="24"/>
        </w:rPr>
      </w:pPr>
    </w:p>
    <w:p w:rsidR="00C25552" w:rsidRPr="004766BD" w:rsidRDefault="0046266C" w:rsidP="00C25552">
      <w:pPr>
        <w:jc w:val="center"/>
        <w:rPr>
          <w:rFonts w:ascii="HGｺﾞｼｯｸM" w:eastAsia="HGｺﾞｼｯｸM"/>
          <w:sz w:val="24"/>
        </w:rPr>
      </w:pPr>
      <w:r w:rsidRPr="0046266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105400" cy="19335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E84BC4">
      <w:footerReference w:type="even" r:id="rId13"/>
      <w:footerReference w:type="default" r:id="rId14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426195">
      <w:rPr>
        <w:rStyle w:val="a8"/>
        <w:rFonts w:ascii="ＭＳ Ｐ明朝" w:eastAsia="ＭＳ Ｐ明朝" w:hAnsi="ＭＳ Ｐ明朝"/>
        <w:noProof/>
      </w:rPr>
      <w:t>- 10 -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8841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195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EBF9-778F-4133-86BB-6C029CA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2019-05-30T06:49:00Z</dcterms:created>
  <dcterms:modified xsi:type="dcterms:W3CDTF">2019-06-12T09:06:00Z</dcterms:modified>
</cp:coreProperties>
</file>