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91"/>
        <w:tblW w:w="969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693"/>
      </w:tblGrid>
      <w:tr w:rsidR="00A0544A" w:rsidRPr="00A0544A" w:rsidTr="008C69BC">
        <w:trPr>
          <w:trHeight w:val="1815"/>
        </w:trPr>
        <w:tc>
          <w:tcPr>
            <w:tcW w:w="9693" w:type="dxa"/>
          </w:tcPr>
          <w:p w:rsidR="00F6718F" w:rsidRPr="003C0478" w:rsidRDefault="00F6718F" w:rsidP="00F6718F">
            <w:pPr>
              <w:spacing w:before="240" w:line="276" w:lineRule="auto"/>
              <w:jc w:val="center"/>
              <w:rPr>
                <w:rFonts w:ascii="HGｺﾞｼｯｸM" w:eastAsia="HGｺﾞｼｯｸM" w:hAnsi="ＭＳ Ｐゴシック"/>
                <w:sz w:val="24"/>
              </w:rPr>
            </w:pPr>
            <w:bookmarkStart w:id="0" w:name="_GoBack"/>
            <w:bookmarkEnd w:id="0"/>
            <w:r w:rsidRPr="00C34AAA">
              <w:rPr>
                <w:rFonts w:ascii="HGｺﾞｼｯｸM" w:eastAsia="HGｺﾞｼｯｸM" w:hAnsi="ＭＳ Ｐゴシック" w:hint="eastAsia"/>
                <w:b/>
                <w:spacing w:val="95"/>
                <w:kern w:val="0"/>
                <w:sz w:val="36"/>
                <w:szCs w:val="36"/>
                <w:fitText w:val="5054" w:id="644073728"/>
              </w:rPr>
              <w:t>平成</w:t>
            </w:r>
            <w:r w:rsidR="00C34AAA" w:rsidRPr="00C34AAA">
              <w:rPr>
                <w:rFonts w:ascii="HGｺﾞｼｯｸM" w:eastAsia="HGｺﾞｼｯｸM" w:hAnsi="ＭＳ Ｐゴシック" w:hint="eastAsia"/>
                <w:b/>
                <w:spacing w:val="95"/>
                <w:kern w:val="0"/>
                <w:sz w:val="36"/>
                <w:szCs w:val="36"/>
                <w:fitText w:val="5054" w:id="644073728"/>
              </w:rPr>
              <w:t>30</w:t>
            </w:r>
            <w:r w:rsidRPr="00C34AAA">
              <w:rPr>
                <w:rFonts w:ascii="HGｺﾞｼｯｸM" w:eastAsia="HGｺﾞｼｯｸM" w:hAnsi="ＭＳ Ｐゴシック" w:hint="eastAsia"/>
                <w:b/>
                <w:spacing w:val="95"/>
                <w:kern w:val="0"/>
                <w:sz w:val="36"/>
                <w:szCs w:val="36"/>
                <w:fitText w:val="5054" w:id="644073728"/>
              </w:rPr>
              <w:t>年の大阪経</w:t>
            </w:r>
            <w:r w:rsidRPr="00C34AAA">
              <w:rPr>
                <w:rFonts w:ascii="HGｺﾞｼｯｸM" w:eastAsia="HGｺﾞｼｯｸM" w:hAnsi="ＭＳ Ｐゴシック" w:hint="eastAsia"/>
                <w:b/>
                <w:spacing w:val="2"/>
                <w:kern w:val="0"/>
                <w:sz w:val="36"/>
                <w:szCs w:val="36"/>
                <w:fitText w:val="5054" w:id="644073728"/>
              </w:rPr>
              <w:t>済</w:t>
            </w:r>
          </w:p>
          <w:p w:rsidR="00A0544A" w:rsidRPr="003C0478" w:rsidRDefault="00A0544A" w:rsidP="008708A2">
            <w:pPr>
              <w:spacing w:after="240" w:line="320" w:lineRule="exact"/>
              <w:ind w:right="221"/>
              <w:jc w:val="right"/>
              <w:rPr>
                <w:rFonts w:ascii="HGｺﾞｼｯｸM" w:eastAsia="HGｺﾞｼｯｸM" w:hAnsi="ＭＳ Ｐゴシック"/>
                <w:sz w:val="22"/>
                <w:szCs w:val="22"/>
              </w:rPr>
            </w:pPr>
            <w:r w:rsidRPr="00A0544A">
              <w:rPr>
                <w:rFonts w:ascii="ＭＳ Ｐゴシック" w:eastAsia="ＭＳ Ｐゴシック" w:hAnsi="ＭＳ Ｐゴシック" w:hint="eastAsia"/>
                <w:sz w:val="24"/>
              </w:rPr>
              <w:t xml:space="preserve">　　　　　　　　　　　　　　</w:t>
            </w:r>
            <w:r w:rsidRPr="00A0544A">
              <w:rPr>
                <w:rFonts w:ascii="ＭＳ Ｐゴシック" w:eastAsia="ＭＳ Ｐゴシック" w:hAnsi="ＭＳ Ｐゴシック" w:hint="eastAsia"/>
                <w:sz w:val="22"/>
                <w:szCs w:val="22"/>
              </w:rPr>
              <w:t xml:space="preserve">　</w:t>
            </w:r>
            <w:r w:rsidRPr="003C0478">
              <w:rPr>
                <w:rFonts w:ascii="HGｺﾞｼｯｸM" w:eastAsia="HGｺﾞｼｯｸM" w:hAnsi="ＭＳ Ｐゴシック" w:hint="eastAsia"/>
                <w:sz w:val="22"/>
                <w:szCs w:val="22"/>
              </w:rPr>
              <w:t>大阪府</w:t>
            </w:r>
            <w:r w:rsidR="00EC2811" w:rsidRPr="003C0478">
              <w:rPr>
                <w:rFonts w:ascii="HGｺﾞｼｯｸM" w:eastAsia="HGｺﾞｼｯｸM" w:hAnsi="ＭＳ Ｐゴシック" w:hint="eastAsia"/>
                <w:sz w:val="22"/>
                <w:szCs w:val="22"/>
              </w:rPr>
              <w:t>商工労働部</w:t>
            </w:r>
            <w:r w:rsidRPr="003C0478">
              <w:rPr>
                <w:rFonts w:ascii="HGｺﾞｼｯｸM" w:eastAsia="HGｺﾞｼｯｸM" w:hAnsi="ＭＳ Ｐゴシック" w:hint="eastAsia"/>
                <w:sz w:val="22"/>
                <w:szCs w:val="22"/>
              </w:rPr>
              <w:t xml:space="preserve"> </w:t>
            </w:r>
            <w:r w:rsidR="00EC2811" w:rsidRPr="003C0478">
              <w:rPr>
                <w:rFonts w:ascii="HGｺﾞｼｯｸM" w:eastAsia="HGｺﾞｼｯｸM" w:hAnsi="ＭＳ Ｐゴシック" w:hint="eastAsia"/>
                <w:sz w:val="22"/>
                <w:szCs w:val="22"/>
              </w:rPr>
              <w:t>大阪産業経済リサーチ</w:t>
            </w:r>
            <w:r w:rsidR="00B27A6B">
              <w:rPr>
                <w:rFonts w:ascii="HGｺﾞｼｯｸM" w:eastAsia="HGｺﾞｼｯｸM" w:hAnsi="ＭＳ Ｐゴシック" w:hint="eastAsia"/>
                <w:sz w:val="22"/>
                <w:szCs w:val="22"/>
              </w:rPr>
              <w:t>＆デザイン</w:t>
            </w:r>
            <w:r w:rsidR="00EC2811" w:rsidRPr="003C0478">
              <w:rPr>
                <w:rFonts w:ascii="HGｺﾞｼｯｸM" w:eastAsia="HGｺﾞｼｯｸM" w:hAnsi="ＭＳ Ｐゴシック" w:hint="eastAsia"/>
                <w:sz w:val="22"/>
                <w:szCs w:val="22"/>
              </w:rPr>
              <w:t>センター</w:t>
            </w:r>
          </w:p>
          <w:p w:rsidR="005E7460" w:rsidRPr="00981B26" w:rsidRDefault="009F1B30" w:rsidP="00162452">
            <w:pPr>
              <w:spacing w:line="220" w:lineRule="exact"/>
              <w:ind w:right="441"/>
              <w:jc w:val="right"/>
              <w:rPr>
                <w:rFonts w:ascii="HGPｺﾞｼｯｸM" w:eastAsia="HGPｺﾞｼｯｸM" w:hAnsi="ＭＳ Ｐゴシック"/>
                <w:sz w:val="18"/>
                <w:szCs w:val="18"/>
              </w:rPr>
            </w:pPr>
            <w:r w:rsidRPr="00981B26">
              <w:rPr>
                <w:rFonts w:ascii="HGPｺﾞｼｯｸM" w:eastAsia="HGPｺﾞｼｯｸM" w:hAnsi="ＭＳ Ｐゴシック" w:hint="eastAsia"/>
                <w:sz w:val="18"/>
                <w:szCs w:val="18"/>
              </w:rPr>
              <w:t>《</w:t>
            </w:r>
            <w:r w:rsidR="00981B26">
              <w:rPr>
                <w:rFonts w:ascii="HGPｺﾞｼｯｸM" w:eastAsia="HGPｺﾞｼｯｸM" w:hAnsi="ＭＳ Ｐゴシック" w:hint="eastAsia"/>
                <w:sz w:val="18"/>
                <w:szCs w:val="18"/>
              </w:rPr>
              <w:t xml:space="preserve"> </w:t>
            </w:r>
            <w:r w:rsidR="00C12587" w:rsidRPr="00981B26">
              <w:rPr>
                <w:rFonts w:ascii="HGPｺﾞｼｯｸM" w:eastAsia="HGPｺﾞｼｯｸM" w:hAnsi="ＭＳ Ｐゴシック" w:hint="eastAsia"/>
                <w:sz w:val="18"/>
                <w:szCs w:val="18"/>
              </w:rPr>
              <w:t>各種調査結果は、</w:t>
            </w:r>
            <w:r w:rsidR="00EC2811" w:rsidRPr="00981B26">
              <w:rPr>
                <w:rFonts w:ascii="HGPｺﾞｼｯｸM" w:eastAsia="HGPｺﾞｼｯｸM" w:hAnsi="ＭＳ Ｐゴシック" w:hint="eastAsia"/>
                <w:sz w:val="18"/>
                <w:szCs w:val="18"/>
              </w:rPr>
              <w:t>当センター</w:t>
            </w:r>
            <w:r w:rsidRPr="00981B26">
              <w:rPr>
                <w:rFonts w:ascii="HGPｺﾞｼｯｸM" w:eastAsia="HGPｺﾞｼｯｸM" w:hAnsi="ＭＳ Ｐゴシック" w:hint="eastAsia"/>
                <w:sz w:val="18"/>
                <w:szCs w:val="18"/>
              </w:rPr>
              <w:t>ホームページ</w:t>
            </w:r>
            <w:r w:rsidR="0026415A" w:rsidRPr="00981B26">
              <w:rPr>
                <w:rFonts w:ascii="HGPｺﾞｼｯｸM" w:eastAsia="HGPｺﾞｼｯｸM" w:hAnsi="ＭＳ Ｐゴシック" w:hint="eastAsia"/>
                <w:sz w:val="18"/>
                <w:szCs w:val="18"/>
              </w:rPr>
              <w:t>に掲載しています</w:t>
            </w:r>
            <w:r w:rsidR="00EC2811" w:rsidRPr="00C27561">
              <w:rPr>
                <w:rFonts w:ascii="HGPｺﾞｼｯｸM" w:eastAsia="HGPｺﾞｼｯｸM" w:hAnsi="ＭＳ Ｐゴシック" w:hint="eastAsia"/>
                <w:sz w:val="18"/>
                <w:szCs w:val="18"/>
              </w:rPr>
              <w:t>。</w:t>
            </w:r>
            <w:r w:rsidR="00C27561">
              <w:rPr>
                <w:rFonts w:ascii="HGPｺﾞｼｯｸM" w:eastAsia="HGPｺﾞｼｯｸM" w:hAnsi="ＭＳ Ｐゴシック" w:hint="eastAsia"/>
                <w:sz w:val="18"/>
                <w:szCs w:val="18"/>
              </w:rPr>
              <w:t xml:space="preserve"> </w:t>
            </w:r>
            <w:hyperlink r:id="rId8" w:history="1">
              <w:r w:rsidR="00981B26" w:rsidRPr="00C27561">
                <w:rPr>
                  <w:rStyle w:val="a5"/>
                  <w:rFonts w:ascii="HGPｺﾞｼｯｸM" w:eastAsia="HGPｺﾞｼｯｸM" w:hAnsi="ＭＳ Ｐゴシック" w:hint="eastAsia"/>
                  <w:sz w:val="18"/>
                  <w:szCs w:val="18"/>
                  <w:u w:val="none"/>
                </w:rPr>
                <w:t>http://www.pref.osaka.lg.jp/aid/sangyou/index.html</w:t>
              </w:r>
            </w:hyperlink>
            <w:r w:rsidR="00981B26">
              <w:rPr>
                <w:rFonts w:ascii="HGPｺﾞｼｯｸM" w:eastAsia="HGPｺﾞｼｯｸM" w:hAnsi="ＭＳ Ｐゴシック" w:hint="eastAsia"/>
                <w:sz w:val="18"/>
                <w:szCs w:val="18"/>
              </w:rPr>
              <w:t xml:space="preserve"> </w:t>
            </w:r>
            <w:r w:rsidRPr="00981B26">
              <w:rPr>
                <w:rFonts w:ascii="HGPｺﾞｼｯｸM" w:eastAsia="HGPｺﾞｼｯｸM" w:hAnsi="ＭＳ Ｐゴシック" w:hint="eastAsia"/>
                <w:sz w:val="18"/>
                <w:szCs w:val="18"/>
              </w:rPr>
              <w:t>》</w:t>
            </w:r>
          </w:p>
        </w:tc>
      </w:tr>
    </w:tbl>
    <w:p w:rsidR="00441AD9" w:rsidRDefault="008708A2" w:rsidP="00627D7A">
      <w:pPr>
        <w:rPr>
          <w:rFonts w:asciiTheme="majorEastAsia" w:eastAsiaTheme="majorEastAsia" w:hAnsiTheme="majorEastAsia"/>
          <w:b/>
          <w:szCs w:val="21"/>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869184" behindDoc="0" locked="0" layoutInCell="1" allowOverlap="1" wp14:anchorId="5D643F19" wp14:editId="69D5988B">
                <wp:simplePos x="0" y="0"/>
                <wp:positionH relativeFrom="column">
                  <wp:posOffset>27940</wp:posOffset>
                </wp:positionH>
                <wp:positionV relativeFrom="paragraph">
                  <wp:posOffset>-31750</wp:posOffset>
                </wp:positionV>
                <wp:extent cx="1038225" cy="2381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38125"/>
                        </a:xfrm>
                        <a:prstGeom prst="rect">
                          <a:avLst/>
                        </a:prstGeom>
                        <a:noFill/>
                        <a:ln w="9525">
                          <a:solidFill>
                            <a:srgbClr val="000000"/>
                          </a:solidFill>
                          <a:miter lim="800000"/>
                          <a:headEnd/>
                          <a:tailEnd/>
                        </a:ln>
                      </wps:spPr>
                      <wps:txbx>
                        <w:txbxContent>
                          <w:p w:rsidR="0071595A" w:rsidRPr="00981B26" w:rsidRDefault="00FD2307" w:rsidP="00DA76F2">
                            <w:pPr>
                              <w:jc w:val="center"/>
                              <w:rPr>
                                <w:rFonts w:ascii="HGｺﾞｼｯｸM" w:eastAsia="HGｺﾞｼｯｸM" w:hAnsi="ＭＳ ゴシック"/>
                                <w:sz w:val="22"/>
                                <w:szCs w:val="22"/>
                              </w:rPr>
                            </w:pPr>
                            <w:r>
                              <w:rPr>
                                <w:rFonts w:ascii="HGｺﾞｼｯｸM" w:eastAsia="HGｺﾞｼｯｸM" w:hAnsi="ＭＳ ゴシック" w:hint="eastAsia"/>
                                <w:sz w:val="22"/>
                                <w:szCs w:val="22"/>
                              </w:rPr>
                              <w:t>トピックス</w:t>
                            </w:r>
                            <w:r w:rsidR="00DA76F2">
                              <w:rPr>
                                <w:rFonts w:ascii="HGｺﾞｼｯｸM" w:eastAsia="HGｺﾞｼｯｸM" w:hAnsi="ＭＳ ゴシック" w:hint="eastAsia"/>
                                <w:sz w:val="22"/>
                                <w:szCs w:val="22"/>
                              </w:rPr>
                              <w:t>２</w:t>
                            </w:r>
                          </w:p>
                          <w:p w:rsidR="0071595A" w:rsidRPr="00CF2319" w:rsidRDefault="0071595A" w:rsidP="00176CA6">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43F19" id="_x0000_t202" coordsize="21600,21600" o:spt="202" path="m,l,21600r21600,l21600,xe">
                <v:stroke joinstyle="miter"/>
                <v:path gradientshapeok="t" o:connecttype="rect"/>
              </v:shapetype>
              <v:shape id="テキスト ボックス 2" o:spid="_x0000_s1026" type="#_x0000_t202" style="position:absolute;left:0;text-align:left;margin-left:2.2pt;margin-top:-2.5pt;width:81.75pt;height:18.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EXQAIAADYEAAAOAAAAZHJzL2Uyb0RvYy54bWysU8GO0zAQvSPxD5bvNG2WhTRqulq6LELa&#10;BaSFD3Adp7FwPMZ2m5RjKyE+gl9AnPme/Ahjp9stcEPkYM1kZt7MvJmZXXSNIhthnQRd0MloTInQ&#10;HEqpVwX98P76SUaJ80yXTIEWBd0KRy/mjx/NWpOLFGpQpbAEQbTLW1PQ2nuTJ4njtWiYG4ERGo0V&#10;2IZ5VO0qKS1rEb1RSToeP0tasKWxwIVz+PdqMNJ5xK8qwf3bqnLCE1VQrM3H18Z3Gd5kPmP5yjJT&#10;S34og/1DFQ2TGpMeoa6YZ2Rt5V9QjeQWHFR+xKFJoKokF7EH7GYy/qObu5oZEXtBcpw50uT+Hyx/&#10;s3lniSwLmlKiWYMj6vdf+t33fvez338l/f5bv9/3ux+okzTQ1RqXY9SdwTjfvYAOxx5bd+YG+EdH&#10;NCxqplfi0lpoa8FKLHcSIpOT0AHHBZBlewsl5mVrDxGoq2wTuER2CKLj2LbHUYnOEx5Sjs+yND2n&#10;hKMtPcsmKIcULL+PNtb5VwIaEoSCWlyFiM42N84PrvcuIZmGa6kU/me50qQt6PQcIYPqQMkyGKNi&#10;V8uFsmTDwkLF75D3N7dGelxrJZuCZkcnlgc2XuoyZvFMqkHGopU+0BMYGbjx3bJDx8DZEsotEmVh&#10;WF88NxRqsJ8paXF1C+o+rZkVlKjXGsl+/jSdIjM+Klk2RQLtqWF5YmCaI1BBPSWDuPDDdayNlasa&#10;8wzD1XCJ46lkZO6hpkPVuJyR+8Mhhe0/1aPXw7nPfwEAAP//AwBQSwMEFAAGAAgAAAAhAJGHloDf&#10;AAAABwEAAA8AAABkcnMvZG93bnJldi54bWxMj81OwzAQhO9IvIO1SNxah9K0ELKpECpCVFz6I1Ru&#10;brzEEfE6xG4T3h73BMfRjGa+yReDbcSJOl87RrgZJyCIS6drrhB22+fRHQgfFGvVOCaEH/KwKC4v&#10;cpVp1/OaTptQiVjCPlMIJoQ2k9KXhqzyY9cSR+/TdVaFKLtK6k71sdw2cpIkM2lVzXHBqJaeDJVf&#10;m6NFeHntP5Zvq/l+uzc6lUu70uH9G/H6anh8ABFoCH9hOONHdCgi08EdWXvRIEynMYgwSuOjsz2b&#10;34M4INxOUpBFLv/zF78AAAD//wMAUEsBAi0AFAAGAAgAAAAhALaDOJL+AAAA4QEAABMAAAAAAAAA&#10;AAAAAAAAAAAAAFtDb250ZW50X1R5cGVzXS54bWxQSwECLQAUAAYACAAAACEAOP0h/9YAAACUAQAA&#10;CwAAAAAAAAAAAAAAAAAvAQAAX3JlbHMvLnJlbHNQSwECLQAUAAYACAAAACEAJiGhF0ACAAA2BAAA&#10;DgAAAAAAAAAAAAAAAAAuAgAAZHJzL2Uyb0RvYy54bWxQSwECLQAUAAYACAAAACEAkYeWgN8AAAAH&#10;AQAADwAAAAAAAAAAAAAAAACaBAAAZHJzL2Rvd25yZXYueG1sUEsFBgAAAAAEAAQA8wAAAKYFAAAA&#10;AA==&#10;" filled="f">
                <v:textbox inset="5.85pt,.7pt,5.85pt,.7pt">
                  <w:txbxContent>
                    <w:p w:rsidR="0071595A" w:rsidRPr="00981B26" w:rsidRDefault="00FD2307" w:rsidP="00DA76F2">
                      <w:pPr>
                        <w:jc w:val="center"/>
                        <w:rPr>
                          <w:rFonts w:ascii="HGｺﾞｼｯｸM" w:eastAsia="HGｺﾞｼｯｸM" w:hAnsi="ＭＳ ゴシック"/>
                          <w:sz w:val="22"/>
                          <w:szCs w:val="22"/>
                        </w:rPr>
                      </w:pPr>
                      <w:r>
                        <w:rPr>
                          <w:rFonts w:ascii="HGｺﾞｼｯｸM" w:eastAsia="HGｺﾞｼｯｸM" w:hAnsi="ＭＳ ゴシック" w:hint="eastAsia"/>
                          <w:sz w:val="22"/>
                          <w:szCs w:val="22"/>
                        </w:rPr>
                        <w:t>トピックス</w:t>
                      </w:r>
                      <w:r w:rsidR="00DA76F2">
                        <w:rPr>
                          <w:rFonts w:ascii="HGｺﾞｼｯｸM" w:eastAsia="HGｺﾞｼｯｸM" w:hAnsi="ＭＳ ゴシック" w:hint="eastAsia"/>
                          <w:sz w:val="22"/>
                          <w:szCs w:val="22"/>
                        </w:rPr>
                        <w:t>２</w:t>
                      </w:r>
                    </w:p>
                    <w:p w:rsidR="0071595A" w:rsidRPr="00CF2319" w:rsidRDefault="0071595A" w:rsidP="00176CA6">
                      <w:pPr>
                        <w:rPr>
                          <w:rFonts w:ascii="ＭＳ ゴシック" w:eastAsia="ＭＳ ゴシック" w:hAnsi="ＭＳ ゴシック"/>
                          <w:sz w:val="22"/>
                          <w:szCs w:val="22"/>
                        </w:rPr>
                      </w:pPr>
                    </w:p>
                  </w:txbxContent>
                </v:textbox>
              </v:shape>
            </w:pict>
          </mc:Fallback>
        </mc:AlternateContent>
      </w:r>
      <w:r w:rsidR="00441AD9">
        <w:rPr>
          <w:rFonts w:asciiTheme="majorEastAsia" w:eastAsiaTheme="majorEastAsia" w:hAnsiTheme="majorEastAsia" w:hint="eastAsia"/>
          <w:b/>
          <w:sz w:val="28"/>
          <w:szCs w:val="28"/>
        </w:rPr>
        <w:t xml:space="preserve">　</w:t>
      </w:r>
    </w:p>
    <w:p w:rsidR="00C02D1A" w:rsidRDefault="00EC2811" w:rsidP="00C02D1A">
      <w:pPr>
        <w:spacing w:before="240"/>
        <w:ind w:firstLineChars="100" w:firstLine="220"/>
        <w:rPr>
          <w:rFonts w:ascii="HGｺﾞｼｯｸM" w:eastAsia="HGｺﾞｼｯｸM" w:hAnsiTheme="minorEastAsia"/>
          <w:sz w:val="22"/>
          <w:szCs w:val="22"/>
        </w:rPr>
      </w:pPr>
      <w:r w:rsidRPr="00981B26">
        <w:rPr>
          <w:rFonts w:ascii="HGｺﾞｼｯｸM" w:eastAsia="HGｺﾞｼｯｸM" w:hAnsiTheme="minorEastAsia" w:hint="eastAsia"/>
          <w:sz w:val="22"/>
          <w:szCs w:val="22"/>
        </w:rPr>
        <w:t>大阪産業経済リサーチ</w:t>
      </w:r>
      <w:r w:rsidR="00B27A6B">
        <w:rPr>
          <w:rFonts w:ascii="HGｺﾞｼｯｸM" w:eastAsia="HGｺﾞｼｯｸM" w:hAnsiTheme="minorEastAsia" w:hint="eastAsia"/>
          <w:sz w:val="22"/>
          <w:szCs w:val="22"/>
        </w:rPr>
        <w:t>＆デザイン</w:t>
      </w:r>
      <w:r w:rsidRPr="00981B26">
        <w:rPr>
          <w:rFonts w:ascii="HGｺﾞｼｯｸM" w:eastAsia="HGｺﾞｼｯｸM" w:hAnsiTheme="minorEastAsia" w:hint="eastAsia"/>
          <w:sz w:val="22"/>
          <w:szCs w:val="22"/>
        </w:rPr>
        <w:t>センター</w:t>
      </w:r>
      <w:r w:rsidR="00047BF8">
        <w:rPr>
          <w:rFonts w:ascii="HGｺﾞｼｯｸM" w:eastAsia="HGｺﾞｼｯｸM" w:hAnsiTheme="minorEastAsia" w:hint="eastAsia"/>
          <w:sz w:val="22"/>
          <w:szCs w:val="22"/>
        </w:rPr>
        <w:t>で</w:t>
      </w:r>
      <w:r w:rsidRPr="00981B26">
        <w:rPr>
          <w:rFonts w:ascii="HGｺﾞｼｯｸM" w:eastAsia="HGｺﾞｼｯｸM" w:hAnsiTheme="minorEastAsia" w:hint="eastAsia"/>
          <w:sz w:val="22"/>
          <w:szCs w:val="22"/>
        </w:rPr>
        <w:t>は、</w:t>
      </w:r>
      <w:r w:rsidR="00C12587" w:rsidRPr="00981B26">
        <w:rPr>
          <w:rFonts w:ascii="HGｺﾞｼｯｸM" w:eastAsia="HGｺﾞｼｯｸM" w:hAnsiTheme="minorEastAsia" w:hint="eastAsia"/>
          <w:sz w:val="22"/>
          <w:szCs w:val="22"/>
        </w:rPr>
        <w:t>直近の経済情勢</w:t>
      </w:r>
      <w:r w:rsidR="00F30791" w:rsidRPr="00981B26">
        <w:rPr>
          <w:rFonts w:ascii="HGｺﾞｼｯｸM" w:eastAsia="HGｺﾞｼｯｸM" w:hAnsiTheme="minorEastAsia" w:hint="eastAsia"/>
          <w:sz w:val="22"/>
          <w:szCs w:val="22"/>
        </w:rPr>
        <w:t>について</w:t>
      </w:r>
      <w:r w:rsidR="00C12587" w:rsidRPr="00981B26">
        <w:rPr>
          <w:rFonts w:ascii="HGｺﾞｼｯｸM" w:eastAsia="HGｺﾞｼｯｸM" w:hAnsiTheme="minorEastAsia" w:hint="eastAsia"/>
          <w:sz w:val="22"/>
          <w:szCs w:val="22"/>
        </w:rPr>
        <w:t>当センターホームページに毎月掲載するとともに、前年の経済動向を振り返った冊子（『おおさか経済の動き　別冊　“平成</w:t>
      </w:r>
      <w:r w:rsidR="00C34AAA">
        <w:rPr>
          <w:rFonts w:ascii="HGｺﾞｼｯｸM" w:eastAsia="HGｺﾞｼｯｸM" w:hAnsiTheme="minorEastAsia" w:hint="eastAsia"/>
          <w:sz w:val="22"/>
          <w:szCs w:val="22"/>
        </w:rPr>
        <w:t>30</w:t>
      </w:r>
      <w:r w:rsidR="00F6718F" w:rsidRPr="00981B26">
        <w:rPr>
          <w:rFonts w:ascii="HGｺﾞｼｯｸM" w:eastAsia="HGｺﾞｼｯｸM" w:hAnsiTheme="minorEastAsia" w:hint="eastAsia"/>
          <w:sz w:val="22"/>
          <w:szCs w:val="22"/>
        </w:rPr>
        <w:t>（201</w:t>
      </w:r>
      <w:r w:rsidR="00C34AAA">
        <w:rPr>
          <w:rFonts w:ascii="HGｺﾞｼｯｸM" w:eastAsia="HGｺﾞｼｯｸM" w:hAnsiTheme="minorEastAsia" w:hint="eastAsia"/>
          <w:sz w:val="22"/>
          <w:szCs w:val="22"/>
        </w:rPr>
        <w:t>8</w:t>
      </w:r>
      <w:r w:rsidR="00F6718F" w:rsidRPr="00981B26">
        <w:rPr>
          <w:rFonts w:ascii="HGｺﾞｼｯｸM" w:eastAsia="HGｺﾞｼｯｸM" w:hAnsiTheme="minorEastAsia" w:hint="eastAsia"/>
          <w:sz w:val="22"/>
          <w:szCs w:val="22"/>
        </w:rPr>
        <w:t>）</w:t>
      </w:r>
      <w:r w:rsidR="00C12587" w:rsidRPr="00981B26">
        <w:rPr>
          <w:rFonts w:ascii="HGｺﾞｼｯｸM" w:eastAsia="HGｺﾞｼｯｸM" w:hAnsiTheme="minorEastAsia" w:hint="eastAsia"/>
          <w:sz w:val="22"/>
          <w:szCs w:val="22"/>
        </w:rPr>
        <w:t>年の大阪経済”』）を発行しています。本稿では、そ</w:t>
      </w:r>
      <w:r w:rsidR="00F6718F" w:rsidRPr="00981B26">
        <w:rPr>
          <w:rFonts w:ascii="HGｺﾞｼｯｸM" w:eastAsia="HGｺﾞｼｯｸM" w:hAnsiTheme="minorEastAsia" w:hint="eastAsia"/>
          <w:sz w:val="22"/>
          <w:szCs w:val="22"/>
        </w:rPr>
        <w:t>の概要</w:t>
      </w:r>
      <w:r w:rsidR="00C12587" w:rsidRPr="00981B26">
        <w:rPr>
          <w:rFonts w:ascii="HGｺﾞｼｯｸM" w:eastAsia="HGｺﾞｼｯｸM" w:hAnsiTheme="minorEastAsia" w:hint="eastAsia"/>
          <w:sz w:val="22"/>
          <w:szCs w:val="22"/>
        </w:rPr>
        <w:t>を紹介します。</w:t>
      </w:r>
    </w:p>
    <w:p w:rsidR="004D7191" w:rsidRPr="00A51FE6" w:rsidRDefault="00C02D1A" w:rsidP="00C02D1A">
      <w:pPr>
        <w:tabs>
          <w:tab w:val="left" w:pos="142"/>
        </w:tabs>
        <w:spacing w:before="240"/>
        <w:rPr>
          <w:rFonts w:ascii="HGｺﾞｼｯｸM" w:eastAsia="HGｺﾞｼｯｸM" w:hAnsiTheme="minorEastAsia"/>
          <w:sz w:val="22"/>
          <w:szCs w:val="22"/>
        </w:rPr>
      </w:pPr>
      <w:r w:rsidRPr="00A51FE6">
        <w:rPr>
          <w:rFonts w:ascii="HGｺﾞｼｯｸM" w:eastAsia="HGｺﾞｼｯｸM" w:hAnsiTheme="majorEastAsia" w:hint="eastAsia"/>
          <w:b/>
          <w:sz w:val="24"/>
        </w:rPr>
        <w:t>１．</w:t>
      </w:r>
      <w:r w:rsidR="003751AE" w:rsidRPr="003751AE">
        <w:rPr>
          <w:rFonts w:ascii="HGｺﾞｼｯｸM" w:eastAsia="HGｺﾞｼｯｸM" w:hAnsiTheme="majorEastAsia" w:hint="eastAsia"/>
          <w:b/>
          <w:sz w:val="24"/>
        </w:rPr>
        <w:t>大阪経済は、</w:t>
      </w:r>
      <w:r w:rsidR="00971A94" w:rsidRPr="00971A94">
        <w:rPr>
          <w:rFonts w:ascii="HGｺﾞｼｯｸM" w:eastAsia="HGｺﾞｼｯｸM" w:hAnsiTheme="majorEastAsia" w:hint="eastAsia"/>
          <w:b/>
          <w:sz w:val="24"/>
        </w:rPr>
        <w:t>夏から秋にかけて落ち込み、年末の回復も外需減速等で緩やか</w:t>
      </w:r>
    </w:p>
    <w:p w:rsidR="00B27A6B" w:rsidRDefault="00B27A6B" w:rsidP="003751AE">
      <w:pPr>
        <w:ind w:firstLineChars="100" w:firstLine="220"/>
        <w:rPr>
          <w:rFonts w:ascii="HGｺﾞｼｯｸM" w:eastAsia="HGｺﾞｼｯｸM" w:hAnsiTheme="minorEastAsia"/>
          <w:sz w:val="22"/>
          <w:szCs w:val="22"/>
        </w:rPr>
      </w:pPr>
      <w:r w:rsidRPr="00B27A6B">
        <w:rPr>
          <w:rFonts w:ascii="HGｺﾞｼｯｸM" w:eastAsia="HGｺﾞｼｯｸM" w:hAnsiTheme="minorEastAsia" w:hint="eastAsia"/>
          <w:sz w:val="22"/>
          <w:szCs w:val="22"/>
        </w:rPr>
        <w:t>平成30年の大阪経済は、緩やかな回復基調にあったが、6月の大阪府北部地震や9月の台風21号の影響により消費が弱含んだ。輸出は、関空閉鎖の影響もあり9月には落ち込み、10月に持ち直したものの、中国経済の減速、米中貿易摩擦の下で</w:t>
      </w:r>
      <w:r w:rsidR="00441C20">
        <w:rPr>
          <w:rFonts w:ascii="HGｺﾞｼｯｸM" w:eastAsia="HGｺﾞｼｯｸM" w:hAnsiTheme="minorEastAsia" w:hint="eastAsia"/>
          <w:sz w:val="22"/>
          <w:szCs w:val="22"/>
        </w:rPr>
        <w:t>再び減少</w:t>
      </w:r>
      <w:r w:rsidRPr="00B27A6B">
        <w:rPr>
          <w:rFonts w:ascii="HGｺﾞｼｯｸM" w:eastAsia="HGｺﾞｼｯｸM" w:hAnsiTheme="minorEastAsia" w:hint="eastAsia"/>
          <w:sz w:val="22"/>
          <w:szCs w:val="22"/>
        </w:rPr>
        <w:t>した。こうしたことから、年末における大阪経済の回復は緩やかであった。完全失業率は低い水準で推移し、就業者数が増加するなど、雇用は引き続き堅調に推移した。</w:t>
      </w:r>
    </w:p>
    <w:p w:rsidR="00441C20" w:rsidRPr="00441C20" w:rsidRDefault="00441C20" w:rsidP="00441C20">
      <w:pPr>
        <w:ind w:firstLineChars="100" w:firstLine="220"/>
        <w:rPr>
          <w:rFonts w:ascii="HGｺﾞｼｯｸM" w:eastAsia="HGｺﾞｼｯｸM" w:hAnsiTheme="minorEastAsia"/>
          <w:sz w:val="22"/>
          <w:szCs w:val="22"/>
        </w:rPr>
      </w:pPr>
      <w:r w:rsidRPr="00441C20">
        <w:rPr>
          <w:rFonts w:ascii="HGｺﾞｼｯｸM" w:eastAsia="HGｺﾞｼｯｸM" w:hAnsiTheme="minorEastAsia" w:hint="eastAsia"/>
          <w:sz w:val="22"/>
          <w:szCs w:val="22"/>
        </w:rPr>
        <w:t>大阪府累積ＤＩは、28年秋頃から上昇基調にあったが、30年に入ってから頭打ちと</w:t>
      </w:r>
      <w:r w:rsidR="00267B2B">
        <w:rPr>
          <w:rFonts w:ascii="HGｺﾞｼｯｸM" w:eastAsia="HGｺﾞｼｯｸM" w:hAnsiTheme="minorEastAsia" w:hint="eastAsia"/>
          <w:sz w:val="22"/>
          <w:szCs w:val="22"/>
        </w:rPr>
        <w:t>なり、</w:t>
      </w:r>
      <w:r w:rsidRPr="00441C20">
        <w:rPr>
          <w:rFonts w:ascii="HGｺﾞｼｯｸM" w:eastAsia="HGｺﾞｼｯｸM" w:hAnsiTheme="minorEastAsia" w:hint="eastAsia"/>
          <w:sz w:val="22"/>
          <w:szCs w:val="22"/>
        </w:rPr>
        <w:t>5月から9月にかけては低下が続いたが、10月以降に持ち直した。</w:t>
      </w:r>
    </w:p>
    <w:p w:rsidR="00D87139" w:rsidRDefault="00441C20" w:rsidP="00441C20">
      <w:pPr>
        <w:ind w:firstLineChars="100" w:firstLine="220"/>
        <w:rPr>
          <w:rFonts w:ascii="HGｺﾞｼｯｸM" w:eastAsia="HGｺﾞｼｯｸM" w:hAnsiTheme="minorEastAsia"/>
          <w:sz w:val="22"/>
          <w:szCs w:val="22"/>
        </w:rPr>
      </w:pPr>
      <w:r w:rsidRPr="00441C20">
        <w:rPr>
          <w:rFonts w:ascii="HGｺﾞｼｯｸM" w:eastAsia="HGｺﾞｼｯｸM" w:hAnsiTheme="minorEastAsia" w:hint="eastAsia"/>
          <w:sz w:val="22"/>
          <w:szCs w:val="22"/>
        </w:rPr>
        <w:t>大阪府ＣＩについては、28年秋以降上昇基調が続いたが、30年に入って頭打ちとなった。大阪府北部地震のあった6月、台風21号により被災した9月には落ち込んだが、10月</w:t>
      </w:r>
      <w:r w:rsidR="00267B2B">
        <w:rPr>
          <w:rFonts w:ascii="HGｺﾞｼｯｸM" w:eastAsia="HGｺﾞｼｯｸM" w:hAnsiTheme="minorEastAsia" w:hint="eastAsia"/>
          <w:sz w:val="22"/>
          <w:szCs w:val="22"/>
        </w:rPr>
        <w:t>に</w:t>
      </w:r>
      <w:r w:rsidRPr="00441C20">
        <w:rPr>
          <w:rFonts w:ascii="HGｺﾞｼｯｸM" w:eastAsia="HGｺﾞｼｯｸM" w:hAnsiTheme="minorEastAsia" w:hint="eastAsia"/>
          <w:sz w:val="22"/>
          <w:szCs w:val="22"/>
        </w:rPr>
        <w:t>は改善した。</w:t>
      </w:r>
    </w:p>
    <w:p w:rsidR="004724C7" w:rsidRDefault="0064237A" w:rsidP="003751AE">
      <w:pPr>
        <w:ind w:firstLineChars="100" w:firstLine="210"/>
        <w:rPr>
          <w:rFonts w:asciiTheme="minorEastAsia" w:hAnsiTheme="minorEastAsia"/>
          <w:szCs w:val="21"/>
        </w:rPr>
      </w:pPr>
      <w:r>
        <w:rPr>
          <w:noProof/>
        </w:rPr>
        <mc:AlternateContent>
          <mc:Choice Requires="wps">
            <w:drawing>
              <wp:anchor distT="0" distB="0" distL="114300" distR="114300" simplePos="0" relativeHeight="251759616" behindDoc="0" locked="0" layoutInCell="1" allowOverlap="1" wp14:anchorId="4B4E9E0B" wp14:editId="2211EB3B">
                <wp:simplePos x="0" y="0"/>
                <wp:positionH relativeFrom="column">
                  <wp:posOffset>1980565</wp:posOffset>
                </wp:positionH>
                <wp:positionV relativeFrom="paragraph">
                  <wp:posOffset>97790</wp:posOffset>
                </wp:positionV>
                <wp:extent cx="2390775" cy="304800"/>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2390775" cy="304800"/>
                        </a:xfrm>
                        <a:prstGeom prst="rect">
                          <a:avLst/>
                        </a:prstGeom>
                        <a:noFill/>
                        <a:ln w="6350">
                          <a:noFill/>
                        </a:ln>
                        <a:effectLst/>
                      </wps:spPr>
                      <wps:txbx>
                        <w:txbxContent>
                          <w:p w:rsidR="0071595A" w:rsidRPr="00A61249" w:rsidRDefault="00D87139" w:rsidP="004D7191">
                            <w:pPr>
                              <w:rPr>
                                <w:rFonts w:asciiTheme="majorEastAsia" w:eastAsiaTheme="majorEastAsia" w:hAnsiTheme="majorEastAsia"/>
                                <w:b/>
                                <w:sz w:val="22"/>
                                <w:szCs w:val="22"/>
                              </w:rPr>
                            </w:pPr>
                            <w:r w:rsidRPr="00A61249">
                              <w:rPr>
                                <w:rFonts w:asciiTheme="majorEastAsia" w:eastAsiaTheme="majorEastAsia" w:hAnsiTheme="majorEastAsia" w:hint="eastAsia"/>
                                <w:b/>
                                <w:sz w:val="22"/>
                                <w:szCs w:val="22"/>
                              </w:rPr>
                              <w:t>景気動向指数の推移</w:t>
                            </w:r>
                            <w:r w:rsidR="0071595A" w:rsidRPr="00A61249">
                              <w:rPr>
                                <w:rFonts w:asciiTheme="majorEastAsia" w:eastAsiaTheme="majorEastAsia" w:hAnsiTheme="majorEastAsia" w:hint="eastAsia"/>
                                <w:b/>
                                <w:sz w:val="22"/>
                                <w:szCs w:val="22"/>
                              </w:rPr>
                              <w:t>（</w:t>
                            </w:r>
                            <w:r w:rsidRPr="00A61249">
                              <w:rPr>
                                <w:rFonts w:asciiTheme="majorEastAsia" w:eastAsiaTheme="majorEastAsia" w:hAnsiTheme="majorEastAsia" w:hint="eastAsia"/>
                                <w:b/>
                                <w:sz w:val="22"/>
                                <w:szCs w:val="22"/>
                              </w:rPr>
                              <w:t>一致指数</w:t>
                            </w:r>
                            <w:r w:rsidR="0071595A" w:rsidRPr="00A61249">
                              <w:rPr>
                                <w:rFonts w:asciiTheme="majorEastAsia" w:eastAsiaTheme="majorEastAsia" w:hAnsiTheme="majorEastAsia" w:hint="eastAsia"/>
                                <w:b/>
                                <w:sz w:val="22"/>
                                <w:szCs w:val="22"/>
                              </w:rPr>
                              <w:t>）</w:t>
                            </w:r>
                          </w:p>
                          <w:p w:rsidR="0071595A" w:rsidRPr="00A61249" w:rsidRDefault="0071595A" w:rsidP="004D7191">
                            <w:pP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E9E0B" id="_x0000_t202" coordsize="21600,21600" o:spt="202" path="m,l,21600r21600,l21600,xe">
                <v:stroke joinstyle="miter"/>
                <v:path gradientshapeok="t" o:connecttype="rect"/>
              </v:shapetype>
              <v:shape id="テキスト ボックス 127" o:spid="_x0000_s1027" type="#_x0000_t202" style="position:absolute;left:0;text-align:left;margin-left:155.95pt;margin-top:7.7pt;width:188.2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T1WAIAAHsEAAAOAAAAZHJzL2Uyb0RvYy54bWysVEtu2zAQ3RfoHQjua8m/OBEsB24CFwWM&#10;JIBTZE1TlCVA4rAkbcldxkDRQ/QKRdc9jy7SIWU5RtpV0Q01w/lw5r0ZTa/rsiA7oU0OMqb9XkiJ&#10;kBySXG5i+ulx8e6SEmOZTFgBUsR0Lwy9nr19M61UJAaQQZEITTCJNFGlYppZq6IgMDwTJTM9UEKi&#10;MQVdMouq3gSJZhVmL4tgEIYXQQU6URq4MAZvb1sjnfn8aSq4vU9TIywpYoq1WX9qf67dGcymLNpo&#10;prKcH8tg/1BFyXKJj55S3TLLyFbnf6Qqc67BQGp7HMoA0jTnwveA3fTDV92sMqaE7wXBMeoEk/l/&#10;afnd7kGTPEHuBhNKJCuRpObwtXn+0Tz/ag7fSHP43hwOzfNP1IlzQsgqZSKMXCmMtfV7qDG8uzd4&#10;6ZCoU126L/ZI0I7g70+Ai9oSjpeD4VU4mYwp4WgbhqPL0DMSvEQrbewHASVxQkw1EupxZrulsVgJ&#10;unYu7jEJi7woPKmFJFVML4bj0AecLBhRSOcr/Hgc07iO2sqdZOt13YLSdbWGZI/NamgnyCi+yLGi&#10;JTP2gWkcGewP18De45EWgC/DUaIkA/3lb/fOH5lEKyUVjmBMzect04KS4qNEjq/6o5GbWa+MxpMB&#10;Kvrcsj63yG15AzjlfVw4xb3o/G3RiamG8gm3Ze5eRROTHN+Oqe3EG9suBm4bF/O5d8IpVcwu5Upx&#10;l9rh5vB+rJ+YVkdSLNJ5B92wsugVN61vy858ayHNPXEO5xZVZNEpOOGez+M2uhU6173Xyz9j9hsA&#10;AP//AwBQSwMEFAAGAAgAAAAhAEwT+/fgAAAACQEAAA8AAABkcnMvZG93bnJldi54bWxMj81OwzAQ&#10;hO9IvIO1SNyok/4ppHGqKlKFhODQ0gu3TbxNosZ2iN028PQsp3Kb1XyancnWo+nEhQbfOqsgnkQg&#10;yFZOt7ZWcPjYPiUgfECrsXOWFHyTh3V+f5dhqt3V7uiyD7XgEOtTVNCE0KdS+qohg37ierLsHd1g&#10;MPA51FIPeOVw08lpFC2lwdbyhwZ7KhqqTvuzUfBabN9xV05N8tMVL2/HTf91+Fwo9fgwblYgAo3h&#10;BsNffa4OOXcq3dlqLzoFszh+ZpSNxRwEA8skYVGymM1B5pn8vyD/BQAA//8DAFBLAQItABQABgAI&#10;AAAAIQC2gziS/gAAAOEBAAATAAAAAAAAAAAAAAAAAAAAAABbQ29udGVudF9UeXBlc10ueG1sUEsB&#10;Ai0AFAAGAAgAAAAhADj9If/WAAAAlAEAAAsAAAAAAAAAAAAAAAAALwEAAF9yZWxzLy5yZWxzUEsB&#10;Ai0AFAAGAAgAAAAhAEvtRPVYAgAAewQAAA4AAAAAAAAAAAAAAAAALgIAAGRycy9lMm9Eb2MueG1s&#10;UEsBAi0AFAAGAAgAAAAhAEwT+/fgAAAACQEAAA8AAAAAAAAAAAAAAAAAsgQAAGRycy9kb3ducmV2&#10;LnhtbFBLBQYAAAAABAAEAPMAAAC/BQAAAAA=&#10;" filled="f" stroked="f" strokeweight=".5pt">
                <v:textbox>
                  <w:txbxContent>
                    <w:p w:rsidR="0071595A" w:rsidRPr="00A61249" w:rsidRDefault="00D87139" w:rsidP="004D7191">
                      <w:pPr>
                        <w:rPr>
                          <w:rFonts w:asciiTheme="majorEastAsia" w:eastAsiaTheme="majorEastAsia" w:hAnsiTheme="majorEastAsia"/>
                          <w:b/>
                          <w:sz w:val="22"/>
                          <w:szCs w:val="22"/>
                        </w:rPr>
                      </w:pPr>
                      <w:r w:rsidRPr="00A61249">
                        <w:rPr>
                          <w:rFonts w:asciiTheme="majorEastAsia" w:eastAsiaTheme="majorEastAsia" w:hAnsiTheme="majorEastAsia" w:hint="eastAsia"/>
                          <w:b/>
                          <w:sz w:val="22"/>
                          <w:szCs w:val="22"/>
                        </w:rPr>
                        <w:t>景気動向指数の推移</w:t>
                      </w:r>
                      <w:r w:rsidR="0071595A" w:rsidRPr="00A61249">
                        <w:rPr>
                          <w:rFonts w:asciiTheme="majorEastAsia" w:eastAsiaTheme="majorEastAsia" w:hAnsiTheme="majorEastAsia" w:hint="eastAsia"/>
                          <w:b/>
                          <w:sz w:val="22"/>
                          <w:szCs w:val="22"/>
                        </w:rPr>
                        <w:t>（</w:t>
                      </w:r>
                      <w:r w:rsidRPr="00A61249">
                        <w:rPr>
                          <w:rFonts w:asciiTheme="majorEastAsia" w:eastAsiaTheme="majorEastAsia" w:hAnsiTheme="majorEastAsia" w:hint="eastAsia"/>
                          <w:b/>
                          <w:sz w:val="22"/>
                          <w:szCs w:val="22"/>
                        </w:rPr>
                        <w:t>一致指数</w:t>
                      </w:r>
                      <w:r w:rsidR="0071595A" w:rsidRPr="00A61249">
                        <w:rPr>
                          <w:rFonts w:asciiTheme="majorEastAsia" w:eastAsiaTheme="majorEastAsia" w:hAnsiTheme="majorEastAsia" w:hint="eastAsia"/>
                          <w:b/>
                          <w:sz w:val="22"/>
                          <w:szCs w:val="22"/>
                        </w:rPr>
                        <w:t>）</w:t>
                      </w:r>
                    </w:p>
                    <w:p w:rsidR="0071595A" w:rsidRPr="00A61249" w:rsidRDefault="0071595A" w:rsidP="004D7191">
                      <w:pPr>
                        <w:rPr>
                          <w:rFonts w:asciiTheme="majorEastAsia" w:eastAsiaTheme="majorEastAsia" w:hAnsiTheme="majorEastAsia"/>
                          <w:sz w:val="22"/>
                          <w:szCs w:val="22"/>
                        </w:rPr>
                      </w:pPr>
                    </w:p>
                  </w:txbxContent>
                </v:textbox>
              </v:shape>
            </w:pict>
          </mc:Fallback>
        </mc:AlternateContent>
      </w:r>
    </w:p>
    <w:p w:rsidR="004724C7" w:rsidRDefault="004724C7" w:rsidP="003751AE">
      <w:pPr>
        <w:ind w:firstLineChars="100" w:firstLine="210"/>
        <w:rPr>
          <w:rFonts w:asciiTheme="minorEastAsia" w:hAnsiTheme="minorEastAsia"/>
          <w:szCs w:val="21"/>
        </w:rPr>
      </w:pPr>
    </w:p>
    <w:p w:rsidR="00A61249" w:rsidRPr="004724C7" w:rsidRDefault="009717AA" w:rsidP="004724C7">
      <w:pPr>
        <w:ind w:firstLineChars="100" w:firstLine="210"/>
        <w:rPr>
          <w:noProof/>
        </w:rPr>
      </w:pPr>
      <w:r w:rsidRPr="009717AA">
        <w:rPr>
          <w:noProof/>
        </w:rPr>
        <w:drawing>
          <wp:inline distT="0" distB="0" distL="0" distR="0">
            <wp:extent cx="6263640" cy="2726843"/>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2726843"/>
                    </a:xfrm>
                    <a:prstGeom prst="rect">
                      <a:avLst/>
                    </a:prstGeom>
                    <a:noFill/>
                    <a:ln>
                      <a:noFill/>
                    </a:ln>
                  </pic:spPr>
                </pic:pic>
              </a:graphicData>
            </a:graphic>
          </wp:inline>
        </w:drawing>
      </w:r>
    </w:p>
    <w:p w:rsidR="004D7191" w:rsidRPr="003C0478" w:rsidRDefault="0066110E" w:rsidP="00A61249">
      <w:pPr>
        <w:ind w:left="180" w:hangingChars="100" w:hanging="180"/>
        <w:rPr>
          <w:rFonts w:ascii="HGｺﾞｼｯｸM" w:eastAsia="HGｺﾞｼｯｸM" w:hAnsiTheme="minorEastAsia"/>
          <w:sz w:val="18"/>
          <w:szCs w:val="18"/>
        </w:rPr>
      </w:pPr>
      <w:r>
        <w:rPr>
          <w:rFonts w:ascii="HGｺﾞｼｯｸM" w:eastAsia="HGｺﾞｼｯｸM" w:hAnsiTheme="minorEastAsia" w:hint="eastAsia"/>
          <w:sz w:val="18"/>
          <w:szCs w:val="18"/>
        </w:rPr>
        <w:t>資料：大阪</w:t>
      </w:r>
      <w:r w:rsidR="00F826E0" w:rsidRPr="003C0478">
        <w:rPr>
          <w:rFonts w:ascii="HGｺﾞｼｯｸM" w:eastAsia="HGｺﾞｼｯｸM" w:hAnsiTheme="minorEastAsia" w:hint="eastAsia"/>
          <w:sz w:val="18"/>
          <w:szCs w:val="18"/>
        </w:rPr>
        <w:t>産業</w:t>
      </w:r>
      <w:r w:rsidR="00E12E4B" w:rsidRPr="003C0478">
        <w:rPr>
          <w:rFonts w:ascii="HGｺﾞｼｯｸM" w:eastAsia="HGｺﾞｼｯｸM" w:hAnsiTheme="minorEastAsia" w:hint="eastAsia"/>
          <w:sz w:val="18"/>
          <w:szCs w:val="18"/>
        </w:rPr>
        <w:t>経済リサーチ</w:t>
      </w:r>
      <w:r w:rsidR="00B27A6B">
        <w:rPr>
          <w:rFonts w:ascii="HGｺﾞｼｯｸM" w:eastAsia="HGｺﾞｼｯｸM" w:hAnsiTheme="minorEastAsia" w:hint="eastAsia"/>
          <w:sz w:val="18"/>
          <w:szCs w:val="18"/>
        </w:rPr>
        <w:t>＆デザイン</w:t>
      </w:r>
      <w:r w:rsidR="00E12E4B" w:rsidRPr="003C0478">
        <w:rPr>
          <w:rFonts w:ascii="HGｺﾞｼｯｸM" w:eastAsia="HGｺﾞｼｯｸM" w:hAnsiTheme="minorEastAsia" w:hint="eastAsia"/>
          <w:sz w:val="18"/>
          <w:szCs w:val="18"/>
        </w:rPr>
        <w:t>センター</w:t>
      </w:r>
      <w:r>
        <w:rPr>
          <w:rFonts w:ascii="HGｺﾞｼｯｸM" w:eastAsia="HGｺﾞｼｯｸM" w:hAnsiTheme="minorEastAsia" w:hint="eastAsia"/>
          <w:sz w:val="18"/>
          <w:szCs w:val="18"/>
        </w:rPr>
        <w:t>「景気動向指数」</w:t>
      </w:r>
    </w:p>
    <w:p w:rsidR="00C468ED" w:rsidRPr="003C0478" w:rsidRDefault="00F826E0" w:rsidP="00D22C7A">
      <w:pPr>
        <w:widowControl/>
        <w:ind w:leftChars="43" w:left="450" w:hangingChars="200" w:hanging="360"/>
        <w:jc w:val="left"/>
        <w:rPr>
          <w:rFonts w:ascii="HGｺﾞｼｯｸM" w:eastAsia="HGｺﾞｼｯｸM" w:hAnsiTheme="minorEastAsia"/>
          <w:sz w:val="18"/>
          <w:szCs w:val="18"/>
        </w:rPr>
      </w:pPr>
      <w:r w:rsidRPr="003C0478">
        <w:rPr>
          <w:rFonts w:ascii="HGｺﾞｼｯｸM" w:eastAsia="HGｺﾞｼｯｸM" w:hAnsiTheme="minorEastAsia" w:hint="eastAsia"/>
          <w:sz w:val="18"/>
          <w:szCs w:val="18"/>
        </w:rPr>
        <w:t>(注)　景気動向指数(</w:t>
      </w:r>
      <w:r w:rsidR="00B8659E">
        <w:rPr>
          <w:rFonts w:ascii="HGｺﾞｼｯｸM" w:eastAsia="HGｺﾞｼｯｸM" w:hAnsiTheme="minorEastAsia" w:hint="eastAsia"/>
          <w:sz w:val="18"/>
          <w:szCs w:val="18"/>
        </w:rPr>
        <w:t>ＣＩ</w:t>
      </w:r>
      <w:r w:rsidRPr="003C0478">
        <w:rPr>
          <w:rFonts w:ascii="HGｺﾞｼｯｸM" w:eastAsia="HGｺﾞｼｯｸM" w:hAnsiTheme="minorEastAsia" w:hint="eastAsia"/>
          <w:sz w:val="18"/>
          <w:szCs w:val="18"/>
        </w:rPr>
        <w:t>、</w:t>
      </w:r>
      <w:r w:rsidR="00B8659E">
        <w:rPr>
          <w:rFonts w:ascii="HGｺﾞｼｯｸM" w:eastAsia="HGｺﾞｼｯｸM" w:hAnsiTheme="minorEastAsia" w:hint="eastAsia"/>
          <w:sz w:val="18"/>
          <w:szCs w:val="18"/>
        </w:rPr>
        <w:t>ＤＩ</w:t>
      </w:r>
      <w:r w:rsidRPr="003C0478">
        <w:rPr>
          <w:rFonts w:ascii="HGｺﾞｼｯｸM" w:eastAsia="HGｺﾞｼｯｸM" w:hAnsiTheme="minorEastAsia" w:hint="eastAsia"/>
          <w:sz w:val="18"/>
          <w:szCs w:val="18"/>
        </w:rPr>
        <w:t>)は、消費、投資、生産、雇用などの景気に敏感に反応する指標の動きを統合した景気指標である。そのうち、</w:t>
      </w:r>
      <w:r w:rsidR="00B00D97">
        <w:rPr>
          <w:rFonts w:ascii="HGｺﾞｼｯｸM" w:eastAsia="HGｺﾞｼｯｸM" w:hAnsiTheme="minorEastAsia" w:hint="eastAsia"/>
          <w:sz w:val="18"/>
          <w:szCs w:val="18"/>
        </w:rPr>
        <w:t>ＣＩ</w:t>
      </w:r>
      <w:r w:rsidRPr="003C0478">
        <w:rPr>
          <w:rFonts w:ascii="HGｺﾞｼｯｸM" w:eastAsia="HGｺﾞｼｯｸM" w:hAnsiTheme="minorEastAsia" w:hint="eastAsia"/>
          <w:sz w:val="18"/>
          <w:szCs w:val="18"/>
        </w:rPr>
        <w:t>(コンポジット・インデックス)は、景気変動の大きさやテンポを測定するもので、基準時点(平成</w:t>
      </w:r>
      <w:r w:rsidR="00B27A6B">
        <w:rPr>
          <w:rFonts w:ascii="HGｺﾞｼｯｸM" w:eastAsia="HGｺﾞｼｯｸM" w:hAnsiTheme="minorEastAsia" w:hint="eastAsia"/>
          <w:sz w:val="18"/>
          <w:szCs w:val="18"/>
        </w:rPr>
        <w:t>22</w:t>
      </w:r>
      <w:r w:rsidRPr="003C0478">
        <w:rPr>
          <w:rFonts w:ascii="HGｺﾞｼｯｸM" w:eastAsia="HGｺﾞｼｯｸM" w:hAnsiTheme="minorEastAsia" w:hint="eastAsia"/>
          <w:sz w:val="18"/>
          <w:szCs w:val="18"/>
        </w:rPr>
        <w:t>年)を100とした相対的な水準を示す。</w:t>
      </w:r>
      <w:r w:rsidR="00B00D97">
        <w:rPr>
          <w:rFonts w:ascii="HGｺﾞｼｯｸM" w:eastAsia="HGｺﾞｼｯｸM" w:hAnsiTheme="minorEastAsia" w:hint="eastAsia"/>
          <w:sz w:val="18"/>
          <w:szCs w:val="18"/>
        </w:rPr>
        <w:t>ＤＩ</w:t>
      </w:r>
      <w:r w:rsidR="00A84540" w:rsidRPr="00A84540">
        <w:rPr>
          <w:rFonts w:ascii="HGｺﾞｼｯｸM" w:eastAsia="HGｺﾞｼｯｸM" w:hAnsiTheme="minorEastAsia" w:hint="eastAsia"/>
          <w:sz w:val="18"/>
          <w:szCs w:val="18"/>
        </w:rPr>
        <w:t>(ディフュージョン・インデックス)は、景気局面の判断や景気転換点の判定に用いられる。</w:t>
      </w:r>
    </w:p>
    <w:p w:rsidR="00A57924" w:rsidRPr="009608E5" w:rsidRDefault="00E12E4B" w:rsidP="009608E5">
      <w:pPr>
        <w:widowControl/>
        <w:jc w:val="left"/>
        <w:rPr>
          <w:rFonts w:asciiTheme="majorEastAsia" w:eastAsiaTheme="majorEastAsia" w:hAnsiTheme="majorEastAsia"/>
          <w:b/>
          <w:sz w:val="23"/>
          <w:szCs w:val="23"/>
        </w:rPr>
      </w:pPr>
      <w:r>
        <w:rPr>
          <w:rFonts w:asciiTheme="majorEastAsia" w:eastAsiaTheme="majorEastAsia" w:hAnsiTheme="majorEastAsia"/>
          <w:b/>
          <w:sz w:val="23"/>
          <w:szCs w:val="23"/>
        </w:rPr>
        <w:br w:type="page"/>
      </w:r>
    </w:p>
    <w:p w:rsidR="00C02D1A" w:rsidRDefault="00C02D1A" w:rsidP="00C02D1A">
      <w:pPr>
        <w:ind w:right="141"/>
        <w:rPr>
          <w:rFonts w:ascii="HGｺﾞｼｯｸM" w:eastAsia="HGｺﾞｼｯｸM" w:hAnsiTheme="majorEastAsia"/>
          <w:b/>
          <w:sz w:val="24"/>
        </w:rPr>
      </w:pPr>
      <w:r>
        <w:rPr>
          <w:rFonts w:ascii="HGｺﾞｼｯｸM" w:eastAsia="HGｺﾞｼｯｸM" w:hAnsiTheme="majorEastAsia" w:hint="eastAsia"/>
          <w:b/>
          <w:sz w:val="24"/>
        </w:rPr>
        <w:lastRenderedPageBreak/>
        <w:t>２．</w:t>
      </w:r>
      <w:r w:rsidR="009608E5">
        <w:rPr>
          <w:rFonts w:ascii="HGｺﾞｼｯｸM" w:eastAsia="HGｺﾞｼｯｸM" w:hAnsiTheme="majorEastAsia" w:hint="eastAsia"/>
          <w:b/>
          <w:noProof/>
          <w:sz w:val="24"/>
        </w:rPr>
        <w:t>平成</w:t>
      </w:r>
      <w:r w:rsidR="00441C20">
        <w:rPr>
          <w:rFonts w:ascii="HGｺﾞｼｯｸM" w:eastAsia="HGｺﾞｼｯｸM" w:hAnsiTheme="majorEastAsia" w:hint="eastAsia"/>
          <w:b/>
          <w:noProof/>
          <w:sz w:val="24"/>
        </w:rPr>
        <w:t>30</w:t>
      </w:r>
      <w:r w:rsidR="009608E5">
        <w:rPr>
          <w:rFonts w:ascii="HGｺﾞｼｯｸM" w:eastAsia="HGｺﾞｼｯｸM" w:hAnsiTheme="majorEastAsia" w:hint="eastAsia"/>
          <w:b/>
          <w:noProof/>
          <w:sz w:val="24"/>
        </w:rPr>
        <w:t>年の経済動向</w:t>
      </w:r>
    </w:p>
    <w:p w:rsidR="003D4C4C" w:rsidRPr="00EE49A9" w:rsidRDefault="00F933B0" w:rsidP="00C02D1A">
      <w:pPr>
        <w:ind w:leftChars="100" w:left="630" w:right="141" w:hangingChars="200" w:hanging="420"/>
        <w:rPr>
          <w:rFonts w:ascii="HGｺﾞｼｯｸM" w:eastAsia="HGｺﾞｼｯｸM" w:hAnsiTheme="minorEastAsia"/>
          <w:sz w:val="22"/>
        </w:rPr>
      </w:pPr>
      <w:r w:rsidRPr="00EE49A9">
        <w:rPr>
          <w:rFonts w:ascii="HGｺﾞｼｯｸM" w:eastAsia="HGｺﾞｼｯｸM" w:hint="eastAsia"/>
          <w:noProof/>
        </w:rPr>
        <mc:AlternateContent>
          <mc:Choice Requires="wps">
            <w:drawing>
              <wp:anchor distT="0" distB="0" distL="114300" distR="114300" simplePos="0" relativeHeight="251715584" behindDoc="0" locked="0" layoutInCell="1" allowOverlap="1" wp14:anchorId="57CF44D5" wp14:editId="459087AE">
                <wp:simplePos x="0" y="0"/>
                <wp:positionH relativeFrom="column">
                  <wp:posOffset>-1490980</wp:posOffset>
                </wp:positionH>
                <wp:positionV relativeFrom="paragraph">
                  <wp:posOffset>137795</wp:posOffset>
                </wp:positionV>
                <wp:extent cx="419100" cy="0"/>
                <wp:effectExtent l="0" t="0" r="0" b="19050"/>
                <wp:wrapNone/>
                <wp:docPr id="140" name="直線コネクタ 140"/>
                <wp:cNvGraphicFramePr/>
                <a:graphic xmlns:a="http://schemas.openxmlformats.org/drawingml/2006/main">
                  <a:graphicData uri="http://schemas.microsoft.com/office/word/2010/wordprocessingShape">
                    <wps:wsp>
                      <wps:cNvCnPr/>
                      <wps:spPr>
                        <a:xfrm>
                          <a:off x="0" y="0"/>
                          <a:ext cx="419100"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8CD91" id="直線コネクタ 140"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117.4pt,10.85pt" to="-84.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hl+AEAACoEAAAOAAAAZHJzL2Uyb0RvYy54bWysU0uO1DAQ3SNxByt7OsloBoao07OY1rBB&#10;0OJzAI9jdyz5J5fpJNtmzQXgECxAYslhejHXoOyk0/wkBGLjxK73quo9l5dXvVZkxz1Ia+qsXBQZ&#10;4YbZRpptnb1+dfPgMiMQqGmosobX2cAhu1rdv7fsXMXPbGtVwz3BJAaqztVZG4Kr8hxYyzWFhXXc&#10;YFBYr2nArd/mjacdZtcqPyuKh3lnfeO8ZRwAT9djMFul/EJwFp4LATwQVWfYW0irT+ttXPPVklZb&#10;T10r2dQG/YcuNJUGi86p1jRQ8sbLX1JpybwFK8KCWZ1bISTjSQOqKYuf1LxsqeNJC5oDbrYJ/l9a&#10;9my38UQ2eHfn6I+hGi/p7sPnuy/vD/tPh7fvDvuPh/1XEqPoVeegQsq12fhpB27jo/BeeB2/KIn0&#10;yd9h9pf3gTA8PC8flwVWYcdQfuI5D+EJt5rEnzpT0kTltKK7pxCwFkKPkHisDOmw54vLRxcJBlbJ&#10;5kYqFYNpevi18mRH8d5DX8beMcMPqJhuTaEdQTDA2oYJpwzCo9ZRXfoLg+Jj5RdcoGOopxxLx1k9&#10;VaOMcROOFZVBdKQJ7G0mFn8mTvhI5WmO/4Y8M1Jla8JM1tJY/7vqJ5PEiD86MOqOFtzaZkj3nqzB&#10;gUyeTo8nTvz3+0Q/PfHVNwAAAP//AwBQSwMEFAAGAAgAAAAhAO6iQKDfAAAACwEAAA8AAABkcnMv&#10;ZG93bnJldi54bWxMjz1PwzAQhnck/oN1lVhQ6jigEqVxKoqomGlZ2Nz4mqSJ7RA7Tfj3HGIo4/uh&#10;957LN7Pp2AUH3zgrQSxjYGhLpxtbSfg47KIUmA/KatU5ixK+0cOmuL3JVabdZN/xsg8VoxHrMyWh&#10;DqHPOPdljUb5pevRUnZyg1GB5FBxPaiJxk3HkzhecaMaSxdq1eNLjWW7H42E1xPf3otPkbbbc/92&#10;aM/TuPuqpLxbzM9rYAHncC3DLz6hQ0FMRzda7VknIUoeHok9SEjEEzBqRGKVknP8c3iR8/8/FD8A&#10;AAD//wMAUEsBAi0AFAAGAAgAAAAhALaDOJL+AAAA4QEAABMAAAAAAAAAAAAAAAAAAAAAAFtDb250&#10;ZW50X1R5cGVzXS54bWxQSwECLQAUAAYACAAAACEAOP0h/9YAAACUAQAACwAAAAAAAAAAAAAAAAAv&#10;AQAAX3JlbHMvLnJlbHNQSwECLQAUAAYACAAAACEAS8NoZfgBAAAqBAAADgAAAAAAAAAAAAAAAAAu&#10;AgAAZHJzL2Uyb0RvYy54bWxQSwECLQAUAAYACAAAACEA7qJAoN8AAAALAQAADwAAAAAAAAAAAAAA&#10;AABSBAAAZHJzL2Rvd25yZXYueG1sUEsFBgAAAAAEAAQA8wAAAF4FAAAAAA==&#10;" strokecolor="black [3213]" strokeweight="1.25pt">
                <v:stroke dashstyle="1 1"/>
              </v:line>
            </w:pict>
          </mc:Fallback>
        </mc:AlternateContent>
      </w:r>
      <w:r w:rsidR="00CD5A9E" w:rsidRPr="00EE49A9">
        <w:rPr>
          <w:rFonts w:ascii="HGｺﾞｼｯｸM" w:eastAsia="HGｺﾞｼｯｸM" w:hAnsiTheme="minorEastAsia" w:hint="eastAsia"/>
          <w:sz w:val="22"/>
        </w:rPr>
        <w:t>(１)</w:t>
      </w:r>
      <w:r w:rsidR="003D4C4C" w:rsidRPr="00EE49A9">
        <w:rPr>
          <w:rFonts w:ascii="HGｺﾞｼｯｸM" w:eastAsia="HGｺﾞｼｯｸM" w:hAnsiTheme="minorEastAsia" w:hint="eastAsia"/>
          <w:sz w:val="22"/>
        </w:rPr>
        <w:t>個人消費は</w:t>
      </w:r>
      <w:r w:rsidR="00441C20">
        <w:rPr>
          <w:rFonts w:ascii="HGｺﾞｼｯｸM" w:eastAsia="HGｺﾞｼｯｸM" w:hAnsiTheme="minorEastAsia" w:hint="eastAsia"/>
          <w:sz w:val="22"/>
        </w:rPr>
        <w:t>堅調に推移したが後半やや弱含み</w:t>
      </w:r>
    </w:p>
    <w:p w:rsidR="00A61249" w:rsidRDefault="00441C20" w:rsidP="00740C74">
      <w:pPr>
        <w:ind w:leftChars="300" w:left="630" w:right="141" w:firstLineChars="100" w:firstLine="220"/>
        <w:rPr>
          <w:rFonts w:ascii="HGｺﾞｼｯｸM" w:eastAsia="HGｺﾞｼｯｸM" w:hAnsiTheme="minorEastAsia"/>
          <w:sz w:val="22"/>
        </w:rPr>
      </w:pPr>
      <w:r w:rsidRPr="00441C20">
        <w:rPr>
          <w:rFonts w:ascii="HGｺﾞｼｯｸM" w:eastAsia="HGｺﾞｼｯｸM" w:hAnsiTheme="minorEastAsia" w:hint="eastAsia"/>
          <w:sz w:val="22"/>
        </w:rPr>
        <w:t>大型小売店の販売額は、スーパーは、自然災害の影響や秋・冬の高気温により季節商材で苦戦し減少したが、百貨店はインバウンド需要が好調で、また、国内富裕層の高額消費が堅調に推移したことより増加した。</w:t>
      </w:r>
    </w:p>
    <w:p w:rsidR="00740C74" w:rsidRPr="00C02D1A" w:rsidRDefault="00740C74" w:rsidP="00740C74">
      <w:pPr>
        <w:ind w:leftChars="300" w:left="630" w:right="141" w:firstLineChars="100" w:firstLine="210"/>
        <w:rPr>
          <w:rFonts w:ascii="HGｺﾞｼｯｸM" w:eastAsia="HGｺﾞｼｯｸM" w:hAnsiTheme="majorEastAsia"/>
          <w:b/>
          <w:sz w:val="24"/>
        </w:rPr>
      </w:pPr>
      <w:r w:rsidRPr="00CD5A9E">
        <w:rPr>
          <w:rFonts w:ascii="HGｺﾞｼｯｸM" w:eastAsia="HGｺﾞｼｯｸM" w:hint="eastAsia"/>
          <w:noProof/>
        </w:rPr>
        <mc:AlternateContent>
          <mc:Choice Requires="wps">
            <w:drawing>
              <wp:anchor distT="0" distB="0" distL="114300" distR="114300" simplePos="0" relativeHeight="251872256" behindDoc="0" locked="0" layoutInCell="1" allowOverlap="1" wp14:anchorId="49B8730E" wp14:editId="4422AA57">
                <wp:simplePos x="0" y="0"/>
                <wp:positionH relativeFrom="column">
                  <wp:posOffset>951865</wp:posOffset>
                </wp:positionH>
                <wp:positionV relativeFrom="paragraph">
                  <wp:posOffset>81915</wp:posOffset>
                </wp:positionV>
                <wp:extent cx="4448175" cy="476250"/>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4448175" cy="476250"/>
                        </a:xfrm>
                        <a:prstGeom prst="rect">
                          <a:avLst/>
                        </a:prstGeom>
                        <a:noFill/>
                        <a:ln w="6350">
                          <a:noFill/>
                        </a:ln>
                        <a:effectLst/>
                      </wps:spPr>
                      <wps:txbx>
                        <w:txbxContent>
                          <w:p w:rsidR="0071595A" w:rsidRPr="00A61249" w:rsidRDefault="0071595A" w:rsidP="00C4236A">
                            <w:pPr>
                              <w:jc w:val="center"/>
                              <w:rPr>
                                <w:rFonts w:asciiTheme="majorEastAsia" w:eastAsiaTheme="majorEastAsia" w:hAnsiTheme="majorEastAsia"/>
                                <w:b/>
                                <w:sz w:val="22"/>
                                <w:szCs w:val="22"/>
                              </w:rPr>
                            </w:pPr>
                            <w:r>
                              <w:rPr>
                                <w:rFonts w:asciiTheme="majorEastAsia" w:eastAsiaTheme="majorEastAsia" w:hAnsiTheme="majorEastAsia" w:hint="eastAsia"/>
                                <w:b/>
                                <w:sz w:val="20"/>
                                <w:szCs w:val="20"/>
                              </w:rPr>
                              <w:t xml:space="preserve">　</w:t>
                            </w:r>
                            <w:r w:rsidR="00D37CDE" w:rsidRPr="00A61249">
                              <w:rPr>
                                <w:rFonts w:asciiTheme="majorEastAsia" w:eastAsiaTheme="majorEastAsia" w:hAnsiTheme="majorEastAsia" w:hint="eastAsia"/>
                                <w:b/>
                                <w:sz w:val="22"/>
                                <w:szCs w:val="22"/>
                              </w:rPr>
                              <w:t>大型小売店の業態別販売額の推移（大阪府、全店、前年同期比）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8730E" id="テキスト ボックス 143" o:spid="_x0000_s1028" type="#_x0000_t202" style="position:absolute;left:0;text-align:left;margin-left:74.95pt;margin-top:6.45pt;width:350.25pt;height:3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i3WAIAAHsEAAAOAAAAZHJzL2Uyb0RvYy54bWysVEtu2zAQ3RfoHQjuG9mO8qkROXATpCgQ&#10;JAGcImuaomwBEocl6UjpMgaKHqJXKLrueXSRPlJ24qZdFd1Q8+Nw5r0ZnZy2dcXulXUl6YwP9wac&#10;KS0pL/Ui4x9vL94cc+a80LmoSKuMPyjHTyevX500ZqxGtKQqV5YhiXbjxmR86b0ZJ4mTS1ULt0dG&#10;aTgLsrXwUO0iya1okL2uktFgcJg0ZHNjSSrnYD3vnXwS8xeFkv66KJzyrMo4avPxtPGchzOZnIjx&#10;wgqzLOWmDPEPVdSi1Hj0KdW58IKtbPlHqrqUlhwVfk9SnVBRlFLFHtDNcPCim9lSGBV7ATjOPMHk&#10;/l9aeXV/Y1mZg7t0nzMtapDUrb90j9+7x5/d+ivr1t+69bp7/AGdhSBA1hg3xs2ZwV3fvqMW17d2&#10;B2NAoi1sHb7okcEP8B+eAFetZxLGNE2Ph0cHnEn40qPD0UFkJHm+bazz7xXVLAgZtyA04izuL51H&#10;JQjdhoTHNF2UVRVJrTRrMn64j5S/eXCj0sGi4nhs0oSO+sqD5Nt5G0EZbbuaU/6AZi31E+SMvChR&#10;0aVw/kZYjAz6wxr4axxFRXiZNhJnS7Kf/2YP8WASXs4ajGDG3aeVsIqz6oMGx2+HaRpmNirpwdEI&#10;it31zHc9elWfEaZ8iIUzMooh3ldbsbBU32FbpuFVuISWeDvjfiue+X4xsG1STacxCFNqhL/UMyND&#10;6oBbwPu2vRPWbEjxoPOKtsMqxi+46WN7DqYrT0UZiQs496iCxaBgwiOfm20MK7Srx6jnf8bkFwAA&#10;AP//AwBQSwMEFAAGAAgAAAAhABRG5AfgAAAACQEAAA8AAABkcnMvZG93bnJldi54bWxMj0FPwzAM&#10;he9I/IfISNxYSrVB2zWdpkoTEoLDxi7c3CZrqzVOabKt8Osxp3Hye/LT8+d8NdlenM3oO0cKHmcR&#10;CEO10x01CvYfm4cEhA9IGntHRsG38bAqbm9yzLS70Nacd6ERXEI+QwVtCEMmpa9bY9HP3GCIdwc3&#10;Wgxsx0bqES9cbnsZR9GTtNgRX2hxMGVr6uPuZBW8lpt33FaxTX768uXtsB6+9p8Lpe7vpvUSRDBT&#10;uIbhD5/RoWCmyp1Ie9Gzn6cpR1nEPDmQLKI5iIrFcwqyyOX/D4pfAAAA//8DAFBLAQItABQABgAI&#10;AAAAIQC2gziS/gAAAOEBAAATAAAAAAAAAAAAAAAAAAAAAABbQ29udGVudF9UeXBlc10ueG1sUEsB&#10;Ai0AFAAGAAgAAAAhADj9If/WAAAAlAEAAAsAAAAAAAAAAAAAAAAALwEAAF9yZWxzLy5yZWxzUEsB&#10;Ai0AFAAGAAgAAAAhAE886LdYAgAAewQAAA4AAAAAAAAAAAAAAAAALgIAAGRycy9lMm9Eb2MueG1s&#10;UEsBAi0AFAAGAAgAAAAhABRG5AfgAAAACQEAAA8AAAAAAAAAAAAAAAAAsgQAAGRycy9kb3ducmV2&#10;LnhtbFBLBQYAAAAABAAEAPMAAAC/BQAAAAA=&#10;" filled="f" stroked="f" strokeweight=".5pt">
                <v:textbox>
                  <w:txbxContent>
                    <w:p w:rsidR="0071595A" w:rsidRPr="00A61249" w:rsidRDefault="0071595A" w:rsidP="00C4236A">
                      <w:pPr>
                        <w:jc w:val="center"/>
                        <w:rPr>
                          <w:rFonts w:asciiTheme="majorEastAsia" w:eastAsiaTheme="majorEastAsia" w:hAnsiTheme="majorEastAsia"/>
                          <w:b/>
                          <w:sz w:val="22"/>
                          <w:szCs w:val="22"/>
                        </w:rPr>
                      </w:pPr>
                      <w:r>
                        <w:rPr>
                          <w:rFonts w:asciiTheme="majorEastAsia" w:eastAsiaTheme="majorEastAsia" w:hAnsiTheme="majorEastAsia" w:hint="eastAsia"/>
                          <w:b/>
                          <w:sz w:val="20"/>
                          <w:szCs w:val="20"/>
                        </w:rPr>
                        <w:t xml:space="preserve">　</w:t>
                      </w:r>
                      <w:r w:rsidR="00D37CDE" w:rsidRPr="00A61249">
                        <w:rPr>
                          <w:rFonts w:asciiTheme="majorEastAsia" w:eastAsiaTheme="majorEastAsia" w:hAnsiTheme="majorEastAsia" w:hint="eastAsia"/>
                          <w:b/>
                          <w:sz w:val="22"/>
                          <w:szCs w:val="22"/>
                        </w:rPr>
                        <w:t>大型小売店の業態別販売額の推移（大阪府、全店、前年同期比）</w:t>
                      </w:r>
                    </w:p>
                  </w:txbxContent>
                </v:textbox>
              </v:shape>
            </w:pict>
          </mc:Fallback>
        </mc:AlternateContent>
      </w:r>
    </w:p>
    <w:p w:rsidR="00A61249" w:rsidRPr="00CD5A9E" w:rsidRDefault="00A61249" w:rsidP="00A61249">
      <w:pPr>
        <w:ind w:leftChars="-202" w:left="206" w:right="141" w:hangingChars="300" w:hanging="630"/>
        <w:rPr>
          <w:rFonts w:ascii="HGｺﾞｼｯｸM" w:eastAsia="HGｺﾞｼｯｸM" w:hAnsiTheme="minorEastAsia"/>
          <w:szCs w:val="21"/>
        </w:rPr>
      </w:pPr>
    </w:p>
    <w:p w:rsidR="00D37CDE" w:rsidRPr="00CD5A9E" w:rsidRDefault="00A27241" w:rsidP="004724C7">
      <w:pPr>
        <w:ind w:leftChars="-202" w:left="-424" w:right="141" w:firstLineChars="200" w:firstLine="462"/>
        <w:jc w:val="center"/>
        <w:rPr>
          <w:rFonts w:ascii="HGｺﾞｼｯｸM" w:eastAsia="HGｺﾞｼｯｸM" w:hAnsiTheme="majorEastAsia"/>
          <w:b/>
          <w:noProof/>
          <w:sz w:val="23"/>
          <w:szCs w:val="23"/>
        </w:rPr>
      </w:pPr>
      <w:r w:rsidRPr="00A27241">
        <w:rPr>
          <w:rFonts w:ascii="HGｺﾞｼｯｸM" w:eastAsia="HGｺﾞｼｯｸM" w:hAnsiTheme="majorEastAsia"/>
          <w:b/>
          <w:noProof/>
          <w:sz w:val="23"/>
          <w:szCs w:val="23"/>
        </w:rPr>
        <w:drawing>
          <wp:inline distT="0" distB="0" distL="0" distR="0">
            <wp:extent cx="5505450" cy="28956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2895600"/>
                    </a:xfrm>
                    <a:prstGeom prst="rect">
                      <a:avLst/>
                    </a:prstGeom>
                    <a:noFill/>
                    <a:ln>
                      <a:noFill/>
                    </a:ln>
                  </pic:spPr>
                </pic:pic>
              </a:graphicData>
            </a:graphic>
          </wp:inline>
        </w:drawing>
      </w:r>
      <w:r w:rsidR="0026415A" w:rsidRPr="00CD5A9E">
        <w:rPr>
          <w:rFonts w:ascii="HGｺﾞｼｯｸM" w:eastAsia="HGｺﾞｼｯｸM" w:hint="eastAsia"/>
          <w:noProof/>
        </w:rPr>
        <mc:AlternateContent>
          <mc:Choice Requires="wps">
            <w:drawing>
              <wp:anchor distT="0" distB="0" distL="114300" distR="114300" simplePos="0" relativeHeight="251873280" behindDoc="0" locked="0" layoutInCell="1" allowOverlap="1" wp14:anchorId="0C485F18" wp14:editId="4F74D15E">
                <wp:simplePos x="0" y="0"/>
                <wp:positionH relativeFrom="column">
                  <wp:posOffset>5885815</wp:posOffset>
                </wp:positionH>
                <wp:positionV relativeFrom="paragraph">
                  <wp:posOffset>662940</wp:posOffset>
                </wp:positionV>
                <wp:extent cx="228600" cy="9239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28600" cy="923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DF547F" id="正方形/長方形 4" o:spid="_x0000_s1026" style="position:absolute;left:0;text-align:left;margin-left:463.45pt;margin-top:52.2pt;width:18pt;height:72.75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uJqAIAAI0FAAAOAAAAZHJzL2Uyb0RvYy54bWysVM1u1DAQviPxDpbvNNmwLe2q2WrVqgip&#10;KhUt6tnr2JtIjsfY3j/eAx4AzpwRBx6HSrwFYzvJllJxQOzBO858882PZ+b4ZNMqshLWNaBLOtrL&#10;KRGaQ9XoRUnf3pw/O6TEeaYrpkCLkm6FoyfTp0+O12YiCqhBVcISJNFusjYlrb03kyxzvBYtc3tg&#10;hEalBNsyj1e7yCrL1sjeqqzI84NsDbYyFrhwDr+eJSWdRn4pBfevpXTCE1VSjM3H08ZzHs5seswm&#10;C8tM3fAuDPYPUbSs0eh0oDpjnpGlbf6gahtuwYH0exzaDKRsuIg5YDaj/EE21zUzIuaCxXFmKJP7&#10;f7T8cnVlSVOVdEyJZi0+0d2Xz3cfv/34/in7+eFrksg4FGpt3ATx1+bKdjeHYsh6I20b/jEfsonF&#10;3Q7FFRtPOH4sisODHJ+Ao+qoeH5U7AfObGdsrPMvBbQkCCW1+HaxpGx14XyC9pDgy4FqqvNGqXgJ&#10;/SJOlSUrhi89X4w68t9QSgeshmCVCMOXLOSVMomS3yoRcEq/ERJLE2KPgcSm3DlhnAvtR0lVs0ok&#10;3/s5/nrvfVgx0UgYmCX6H7g7gh6ZSHruFGWHD6Yi9vRgnP8tsGQ8WETPoP1g3DYa7GMECrPqPCd8&#10;X6RUmlClOVRbbBwLaaKc4ecNPtsFc/6KWRwhfGlcC/41HlLBuqTQSZTUYN8/9j3gsbNRS8kaR7Kk&#10;7t2SWUGJeqWx549G43GY4XgZ778o8GLva+b3NXrZngL2wggXkOFRDHivelFaaG9xe8yCV1QxzdF3&#10;Sbm3/eXUp1WB+4eL2SzCcG4N8xf62vBAHqoa2vJmc8us6XrXY9NfQj++bPKghRM2WGqYLT3IJvb3&#10;rq5dvXHmY+N0+ykslfv3iNpt0ekvAAAA//8DAFBLAwQUAAYACAAAACEAOMQZXeAAAAALAQAADwAA&#10;AGRycy9kb3ducmV2LnhtbEyPwU7DMAyG70i8Q2QkbiyhdN1Smk4IwQTcGCvnrA1tReKUJt3K22NO&#10;cLT/T78/F5vZWXY0Y+g9KrheCGAGa9/02CrYvz1erYGFqLHR1qNR8G0CbMrzs0LnjT/hqznuYsuo&#10;BEOuFXQxDjnnoe6M02HhB4OUffjR6Ujj2PJm1Ccqd5YnQmTc6R7pQqcHc9+Z+nM3OQXTcvX8ML9/&#10;bW8qUa1eKrt8ittBqcuL+e4WWDRz/IPhV5/UoSSng5+wCcwqkEkmCaVApCkwImSW0OagIEmlBF4W&#10;/P8P5Q8AAAD//wMAUEsBAi0AFAAGAAgAAAAhALaDOJL+AAAA4QEAABMAAAAAAAAAAAAAAAAAAAAA&#10;AFtDb250ZW50X1R5cGVzXS54bWxQSwECLQAUAAYACAAAACEAOP0h/9YAAACUAQAACwAAAAAAAAAA&#10;AAAAAAAvAQAAX3JlbHMvLnJlbHNQSwECLQAUAAYACAAAACEAU9H7iagCAACNBQAADgAAAAAAAAAA&#10;AAAAAAAuAgAAZHJzL2Uyb0RvYy54bWxQSwECLQAUAAYACAAAACEAOMQZXeAAAAALAQAADwAAAAAA&#10;AAAAAAAAAAACBQAAZHJzL2Rvd25yZXYueG1sUEsFBgAAAAAEAAQA8wAAAA8GAAAAAA==&#10;" fillcolor="white [3212]" stroked="f" strokeweight="2pt"/>
            </w:pict>
          </mc:Fallback>
        </mc:AlternateContent>
      </w:r>
    </w:p>
    <w:p w:rsidR="0034015A" w:rsidRPr="00CD5A9E" w:rsidRDefault="00A27241" w:rsidP="003C38AD">
      <w:pPr>
        <w:ind w:firstLineChars="400" w:firstLine="720"/>
        <w:rPr>
          <w:rFonts w:ascii="HGｺﾞｼｯｸM" w:eastAsia="HGｺﾞｼｯｸM" w:hAnsiTheme="minorEastAsia"/>
          <w:sz w:val="18"/>
          <w:szCs w:val="18"/>
        </w:rPr>
      </w:pPr>
      <w:r>
        <w:rPr>
          <w:rFonts w:ascii="HGｺﾞｼｯｸM" w:eastAsia="HGｺﾞｼｯｸM" w:hAnsiTheme="minorEastAsia" w:hint="eastAsia"/>
          <w:sz w:val="18"/>
          <w:szCs w:val="18"/>
        </w:rPr>
        <w:t>資料：経済産業省「商業動態</w:t>
      </w:r>
      <w:r w:rsidR="0034015A" w:rsidRPr="00CD5A9E">
        <w:rPr>
          <w:rFonts w:ascii="HGｺﾞｼｯｸM" w:eastAsia="HGｺﾞｼｯｸM" w:hAnsiTheme="minorEastAsia" w:hint="eastAsia"/>
          <w:sz w:val="18"/>
          <w:szCs w:val="18"/>
        </w:rPr>
        <w:t>統計」</w:t>
      </w:r>
    </w:p>
    <w:p w:rsidR="00A0613C" w:rsidRPr="00CD5A9E" w:rsidRDefault="00A0613C" w:rsidP="00A90B2D">
      <w:pPr>
        <w:ind w:left="220" w:hangingChars="100" w:hanging="220"/>
        <w:jc w:val="left"/>
        <w:rPr>
          <w:rFonts w:ascii="HGｺﾞｼｯｸM" w:eastAsia="HGｺﾞｼｯｸM"/>
          <w:sz w:val="22"/>
        </w:rPr>
      </w:pPr>
    </w:p>
    <w:p w:rsidR="003D4C4C" w:rsidRPr="00A51FE6" w:rsidRDefault="00CD5A9E" w:rsidP="00CD5A9E">
      <w:pPr>
        <w:ind w:leftChars="97" w:left="644" w:hangingChars="200" w:hanging="440"/>
        <w:jc w:val="left"/>
        <w:rPr>
          <w:rFonts w:ascii="HGｺﾞｼｯｸM" w:eastAsia="HGｺﾞｼｯｸM"/>
          <w:sz w:val="22"/>
        </w:rPr>
      </w:pPr>
      <w:r w:rsidRPr="00A51FE6">
        <w:rPr>
          <w:rFonts w:ascii="HGｺﾞｼｯｸM" w:eastAsia="HGｺﾞｼｯｸM" w:hint="eastAsia"/>
          <w:sz w:val="22"/>
        </w:rPr>
        <w:t>(２)</w:t>
      </w:r>
      <w:r w:rsidR="00DD279B">
        <w:rPr>
          <w:rFonts w:ascii="HGｺﾞｼｯｸM" w:eastAsia="HGｺﾞｼｯｸM" w:hint="eastAsia"/>
          <w:sz w:val="22"/>
        </w:rPr>
        <w:t>民間設備</w:t>
      </w:r>
      <w:r w:rsidR="003D4C4C" w:rsidRPr="00A51FE6">
        <w:rPr>
          <w:rFonts w:ascii="HGｺﾞｼｯｸM" w:eastAsia="HGｺﾞｼｯｸM" w:hint="eastAsia"/>
          <w:sz w:val="22"/>
        </w:rPr>
        <w:t>投資は</w:t>
      </w:r>
      <w:r w:rsidR="003751AE">
        <w:rPr>
          <w:rFonts w:ascii="HGｺﾞｼｯｸM" w:eastAsia="HGｺﾞｼｯｸM" w:hint="eastAsia"/>
          <w:sz w:val="22"/>
        </w:rPr>
        <w:t>回復</w:t>
      </w:r>
      <w:r w:rsidR="00441C20">
        <w:rPr>
          <w:rFonts w:ascii="HGｺﾞｼｯｸM" w:eastAsia="HGｺﾞｼｯｸM" w:hint="eastAsia"/>
          <w:sz w:val="22"/>
        </w:rPr>
        <w:t>傾向が続く</w:t>
      </w:r>
    </w:p>
    <w:p w:rsidR="003751AE" w:rsidRPr="00CD5A9E" w:rsidRDefault="00441C20" w:rsidP="00D8135C">
      <w:pPr>
        <w:ind w:leftChars="300" w:left="630" w:firstLineChars="100" w:firstLine="220"/>
        <w:jc w:val="left"/>
        <w:rPr>
          <w:rFonts w:ascii="HGｺﾞｼｯｸM" w:eastAsia="HGｺﾞｼｯｸM"/>
          <w:sz w:val="22"/>
        </w:rPr>
      </w:pPr>
      <w:r>
        <w:rPr>
          <w:rFonts w:ascii="HGｺﾞｼｯｸM" w:eastAsia="HGｺﾞｼｯｸM" w:hint="eastAsia"/>
          <w:sz w:val="22"/>
        </w:rPr>
        <w:t>近畿</w:t>
      </w:r>
      <w:r w:rsidRPr="00441C20">
        <w:rPr>
          <w:rFonts w:ascii="HGｺﾞｼｯｸM" w:eastAsia="HGｺﾞｼｯｸM" w:hint="eastAsia"/>
          <w:sz w:val="22"/>
        </w:rPr>
        <w:t>地区の資本金</w:t>
      </w:r>
      <w:r w:rsidR="0064237A">
        <w:rPr>
          <w:rFonts w:ascii="HGｺﾞｼｯｸM" w:eastAsia="HGｺﾞｼｯｸM" w:hint="eastAsia"/>
          <w:sz w:val="22"/>
        </w:rPr>
        <w:t>10億</w:t>
      </w:r>
      <w:r w:rsidRPr="00441C20">
        <w:rPr>
          <w:rFonts w:ascii="HGｺﾞｼｯｸM" w:eastAsia="HGｺﾞｼｯｸM" w:hint="eastAsia"/>
          <w:sz w:val="22"/>
        </w:rPr>
        <w:t>円以上の</w:t>
      </w:r>
      <w:r w:rsidR="002445CB" w:rsidRPr="00441C20">
        <w:rPr>
          <w:rFonts w:ascii="HGｺﾞｼｯｸM" w:eastAsia="HGｺﾞｼｯｸM" w:hint="eastAsia"/>
          <w:sz w:val="22"/>
        </w:rPr>
        <w:t>企業</w:t>
      </w:r>
      <w:r w:rsidR="002445CB">
        <w:rPr>
          <w:rFonts w:ascii="HGｺﾞｼｯｸM" w:eastAsia="HGｺﾞｼｯｸM" w:hint="eastAsia"/>
          <w:sz w:val="22"/>
        </w:rPr>
        <w:t>の</w:t>
      </w:r>
      <w:r w:rsidRPr="00441C20">
        <w:rPr>
          <w:rFonts w:ascii="HGｺﾞｼｯｸM" w:eastAsia="HGｺﾞｼｯｸM" w:hint="eastAsia"/>
          <w:sz w:val="22"/>
        </w:rPr>
        <w:t>設備投資額をみると、</w:t>
      </w:r>
      <w:r w:rsidR="0064237A">
        <w:rPr>
          <w:rFonts w:ascii="HGｺﾞｼｯｸM" w:eastAsia="HGｺﾞｼｯｸM" w:hint="eastAsia"/>
          <w:sz w:val="22"/>
        </w:rPr>
        <w:t>28</w:t>
      </w:r>
      <w:r w:rsidRPr="00441C20">
        <w:rPr>
          <w:rFonts w:ascii="HGｺﾞｼｯｸM" w:eastAsia="HGｺﾞｼｯｸM" w:hint="eastAsia"/>
          <w:sz w:val="22"/>
        </w:rPr>
        <w:t>年</w:t>
      </w:r>
      <w:r w:rsidR="0064237A">
        <w:rPr>
          <w:rFonts w:ascii="HGｺﾞｼｯｸM" w:eastAsia="HGｺﾞｼｯｸM" w:hint="eastAsia"/>
          <w:sz w:val="22"/>
        </w:rPr>
        <w:t>10～12月期以降、増加傾向が続いている。</w:t>
      </w:r>
    </w:p>
    <w:p w:rsidR="00A90B2D" w:rsidRPr="00CD5A9E" w:rsidRDefault="00A0613C" w:rsidP="00685E1B">
      <w:pPr>
        <w:ind w:leftChars="100" w:left="210" w:firstLineChars="1600" w:firstLine="3360"/>
        <w:jc w:val="left"/>
        <w:rPr>
          <w:rFonts w:ascii="HGｺﾞｼｯｸM" w:eastAsia="HGｺﾞｼｯｸM"/>
          <w:sz w:val="22"/>
        </w:rPr>
      </w:pPr>
      <w:r w:rsidRPr="00CD5A9E">
        <w:rPr>
          <w:rFonts w:ascii="HGｺﾞｼｯｸM" w:eastAsia="HGｺﾞｼｯｸM" w:hint="eastAsia"/>
          <w:noProof/>
        </w:rPr>
        <mc:AlternateContent>
          <mc:Choice Requires="wps">
            <w:drawing>
              <wp:anchor distT="0" distB="0" distL="114300" distR="114300" simplePos="0" relativeHeight="251879424" behindDoc="0" locked="0" layoutInCell="1" allowOverlap="1" wp14:anchorId="5AA883CE" wp14:editId="0DD5567F">
                <wp:simplePos x="0" y="0"/>
                <wp:positionH relativeFrom="column">
                  <wp:posOffset>1600835</wp:posOffset>
                </wp:positionH>
                <wp:positionV relativeFrom="paragraph">
                  <wp:posOffset>196850</wp:posOffset>
                </wp:positionV>
                <wp:extent cx="308673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086735" cy="314325"/>
                        </a:xfrm>
                        <a:prstGeom prst="rect">
                          <a:avLst/>
                        </a:prstGeom>
                        <a:noFill/>
                        <a:ln w="6350">
                          <a:noFill/>
                        </a:ln>
                        <a:effectLst/>
                      </wps:spPr>
                      <wps:txbx>
                        <w:txbxContent>
                          <w:p w:rsidR="00A0613C" w:rsidRPr="00566EFC" w:rsidRDefault="00DD279B" w:rsidP="00A0613C">
                            <w:pPr>
                              <w:jc w:val="center"/>
                              <w:rPr>
                                <w:rFonts w:asciiTheme="majorEastAsia" w:eastAsiaTheme="majorEastAsia" w:hAnsiTheme="majorEastAsia"/>
                                <w:b/>
                                <w:sz w:val="22"/>
                                <w:szCs w:val="22"/>
                              </w:rPr>
                            </w:pPr>
                            <w:r w:rsidRPr="00DD279B">
                              <w:rPr>
                                <w:rFonts w:asciiTheme="majorEastAsia" w:eastAsiaTheme="majorEastAsia" w:hAnsiTheme="majorEastAsia" w:hint="eastAsia"/>
                                <w:b/>
                                <w:sz w:val="22"/>
                                <w:szCs w:val="22"/>
                              </w:rPr>
                              <w:t>設備投資</w:t>
                            </w:r>
                            <w:r w:rsidR="00837E9B">
                              <w:rPr>
                                <w:rFonts w:asciiTheme="majorEastAsia" w:eastAsiaTheme="majorEastAsia" w:hAnsiTheme="majorEastAsia" w:hint="eastAsia"/>
                                <w:b/>
                                <w:sz w:val="22"/>
                                <w:szCs w:val="22"/>
                              </w:rPr>
                              <w:t>動向</w:t>
                            </w:r>
                            <w:r w:rsidR="00D8135C">
                              <w:rPr>
                                <w:rFonts w:asciiTheme="majorEastAsia" w:eastAsiaTheme="majorEastAsia" w:hAnsiTheme="majorEastAsia" w:hint="eastAsia"/>
                                <w:b/>
                                <w:sz w:val="22"/>
                                <w:szCs w:val="22"/>
                              </w:rPr>
                              <w:t>（近畿</w:t>
                            </w:r>
                            <w:r w:rsidR="00D8135C">
                              <w:rPr>
                                <w:rFonts w:asciiTheme="majorEastAsia" w:eastAsiaTheme="majorEastAsia" w:hAnsiTheme="majorEastAsia"/>
                                <w:b/>
                                <w:sz w:val="22"/>
                                <w:szCs w:val="22"/>
                              </w:rPr>
                              <w:t>・</w:t>
                            </w:r>
                            <w:r w:rsidR="00D8135C">
                              <w:rPr>
                                <w:rFonts w:asciiTheme="majorEastAsia" w:eastAsiaTheme="majorEastAsia" w:hAnsiTheme="majorEastAsia" w:hint="eastAsia"/>
                                <w:b/>
                                <w:sz w:val="22"/>
                                <w:szCs w:val="22"/>
                              </w:rPr>
                              <w:t>全国</w:t>
                            </w:r>
                            <w:r w:rsidR="00D8135C">
                              <w:rPr>
                                <w:rFonts w:asciiTheme="majorEastAsia" w:eastAsiaTheme="majorEastAsia" w:hAnsiTheme="majorEastAsia"/>
                                <w:b/>
                                <w:sz w:val="22"/>
                                <w:szCs w:val="22"/>
                              </w:rPr>
                              <w:t>、</w:t>
                            </w:r>
                            <w:r w:rsidR="00183273">
                              <w:rPr>
                                <w:rFonts w:asciiTheme="majorEastAsia" w:eastAsiaTheme="majorEastAsia" w:hAnsiTheme="majorEastAsia" w:hint="eastAsia"/>
                                <w:b/>
                                <w:sz w:val="22"/>
                                <w:szCs w:val="22"/>
                              </w:rPr>
                              <w:t>前年</w:t>
                            </w:r>
                            <w:r w:rsidR="00D8135C">
                              <w:rPr>
                                <w:rFonts w:asciiTheme="majorEastAsia" w:eastAsiaTheme="majorEastAsia" w:hAnsiTheme="majorEastAsia" w:hint="eastAsia"/>
                                <w:b/>
                                <w:sz w:val="22"/>
                                <w:szCs w:val="22"/>
                              </w:rPr>
                              <w:t>同期比）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883CE" id="テキスト ボックス 11" o:spid="_x0000_s1029" type="#_x0000_t202" style="position:absolute;left:0;text-align:left;margin-left:126.05pt;margin-top:15.5pt;width:243.05pt;height:24.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8WAIAAHkEAAAOAAAAZHJzL2Uyb0RvYy54bWysVM1u2zAMvg/YOwi6L3biJO2MOEXWIsOA&#10;oC2QDj0rspwYsEVNUmJnxwYo9hB7hWHnPY9fZJQcp0G307CLTIo/Ir+P9OSqLguyE9rkIBPa74WU&#10;CMkhzeU6oZ8f5u8uKTGWyZQVIEVC98LQq+nbN5NKxWIAGyhSoQkmkSauVEI31qo4CAzfiJKZHigh&#10;0ZiBLplFVa+DVLMKs5dFMAjDcVCBTpUGLozB25vWSKc+f5YJbu+yzAhLioRibdaf2p8rdwbTCYvX&#10;mqlNzo9lsH+oomS5xEdPqW6YZWSr8z9SlTnXYCCzPQ5lAFmWc+F7wG764atulhumhO8FwTHqBJP5&#10;f2n57e5ekzxF7vqUSFYiR83huXn60Tz9ag7fSHP43hwOzdNP1An6IGCVMjHGLRVG2voD1Bjc3Ru8&#10;dDjUmS7dFzskaEfo9ye4RW0Jx8sovBxfRCNKONqi/jAajFya4CVaaWM/CiiJExKqkU6PMtstjG1d&#10;Oxf3mIR5XhSe0kKSKqHjaBT6gJMFkxfS+Qo/HMc0rqO2cifZelV7SKKuqxWke2xWQzs/RvF5jhUt&#10;mLH3TOPAYH+4BPYOj6wAfBmOEiUb0F//du/8kUe0UlLhACbUfNkyLSgpPklk+H1/OHQT65Xh6GKA&#10;ij63rM4tclteA844kojVedH526ITMw3lI+7KzL2KJiY5vp1Q24nXtl0L3DUuZjPvhDOqmF3IpeIu&#10;tcPN4f1QPzKtjqRYpPMWulFl8StuWt+WndnWQpZ74hzOLapIuFNwvj31x110C3Sue6+XP8b0NwAA&#10;AP//AwBQSwMEFAAGAAgAAAAhAG7pJLnhAAAACQEAAA8AAABkcnMvZG93bnJldi54bWxMj01Lw0AU&#10;RfdC/8PwCu7sJFOiIWZSSqAIoovWbtxNMq9JcD5iZtpGf73PlS4f73DvueVmtoZdcAqDdxLSVQIM&#10;Xev14DoJx7fdXQ4sROW0Mt6hhC8MsKkWN6UqtL+6PV4OsWMU4kKhJPQxjgXnoe3RqrDyIzr6nfxk&#10;VaRz6rie1JXCreEiSe65VYOjhl6NWPfYfhzOVsJzvXtV+0bY/NvUTy+n7fh5fM+kvF3O20dgEef4&#10;B8OvPqlDRU6NPzsdmJEgMpESKmGd0iYCHta5ANZIyJMMeFXy/wuqHwAAAP//AwBQSwECLQAUAAYA&#10;CAAAACEAtoM4kv4AAADhAQAAEwAAAAAAAAAAAAAAAAAAAAAAW0NvbnRlbnRfVHlwZXNdLnhtbFBL&#10;AQItABQABgAIAAAAIQA4/SH/1gAAAJQBAAALAAAAAAAAAAAAAAAAAC8BAABfcmVscy8ucmVsc1BL&#10;AQItABQABgAIAAAAIQAQLQ/8WAIAAHkEAAAOAAAAAAAAAAAAAAAAAC4CAABkcnMvZTJvRG9jLnht&#10;bFBLAQItABQABgAIAAAAIQBu6SS54QAAAAkBAAAPAAAAAAAAAAAAAAAAALIEAABkcnMvZG93bnJl&#10;di54bWxQSwUGAAAAAAQABADzAAAAwAUAAAAA&#10;" filled="f" stroked="f" strokeweight=".5pt">
                <v:textbox>
                  <w:txbxContent>
                    <w:p w:rsidR="00A0613C" w:rsidRPr="00566EFC" w:rsidRDefault="00DD279B" w:rsidP="00A0613C">
                      <w:pPr>
                        <w:jc w:val="center"/>
                        <w:rPr>
                          <w:rFonts w:asciiTheme="majorEastAsia" w:eastAsiaTheme="majorEastAsia" w:hAnsiTheme="majorEastAsia"/>
                          <w:b/>
                          <w:sz w:val="22"/>
                          <w:szCs w:val="22"/>
                        </w:rPr>
                      </w:pPr>
                      <w:r w:rsidRPr="00DD279B">
                        <w:rPr>
                          <w:rFonts w:asciiTheme="majorEastAsia" w:eastAsiaTheme="majorEastAsia" w:hAnsiTheme="majorEastAsia" w:hint="eastAsia"/>
                          <w:b/>
                          <w:sz w:val="22"/>
                          <w:szCs w:val="22"/>
                        </w:rPr>
                        <w:t>設備投資</w:t>
                      </w:r>
                      <w:r w:rsidR="00837E9B">
                        <w:rPr>
                          <w:rFonts w:asciiTheme="majorEastAsia" w:eastAsiaTheme="majorEastAsia" w:hAnsiTheme="majorEastAsia" w:hint="eastAsia"/>
                          <w:b/>
                          <w:sz w:val="22"/>
                          <w:szCs w:val="22"/>
                        </w:rPr>
                        <w:t>動向</w:t>
                      </w:r>
                      <w:r w:rsidR="00D8135C">
                        <w:rPr>
                          <w:rFonts w:asciiTheme="majorEastAsia" w:eastAsiaTheme="majorEastAsia" w:hAnsiTheme="majorEastAsia" w:hint="eastAsia"/>
                          <w:b/>
                          <w:sz w:val="22"/>
                          <w:szCs w:val="22"/>
                        </w:rPr>
                        <w:t>（近畿</w:t>
                      </w:r>
                      <w:r w:rsidR="00D8135C">
                        <w:rPr>
                          <w:rFonts w:asciiTheme="majorEastAsia" w:eastAsiaTheme="majorEastAsia" w:hAnsiTheme="majorEastAsia"/>
                          <w:b/>
                          <w:sz w:val="22"/>
                          <w:szCs w:val="22"/>
                        </w:rPr>
                        <w:t>・</w:t>
                      </w:r>
                      <w:r w:rsidR="00D8135C">
                        <w:rPr>
                          <w:rFonts w:asciiTheme="majorEastAsia" w:eastAsiaTheme="majorEastAsia" w:hAnsiTheme="majorEastAsia" w:hint="eastAsia"/>
                          <w:b/>
                          <w:sz w:val="22"/>
                          <w:szCs w:val="22"/>
                        </w:rPr>
                        <w:t>全国</w:t>
                      </w:r>
                      <w:r w:rsidR="00D8135C">
                        <w:rPr>
                          <w:rFonts w:asciiTheme="majorEastAsia" w:eastAsiaTheme="majorEastAsia" w:hAnsiTheme="majorEastAsia"/>
                          <w:b/>
                          <w:sz w:val="22"/>
                          <w:szCs w:val="22"/>
                        </w:rPr>
                        <w:t>、</w:t>
                      </w:r>
                      <w:r w:rsidR="00183273">
                        <w:rPr>
                          <w:rFonts w:asciiTheme="majorEastAsia" w:eastAsiaTheme="majorEastAsia" w:hAnsiTheme="majorEastAsia" w:hint="eastAsia"/>
                          <w:b/>
                          <w:sz w:val="22"/>
                          <w:szCs w:val="22"/>
                        </w:rPr>
                        <w:t>前年</w:t>
                      </w:r>
                      <w:r w:rsidR="00D8135C">
                        <w:rPr>
                          <w:rFonts w:asciiTheme="majorEastAsia" w:eastAsiaTheme="majorEastAsia" w:hAnsiTheme="majorEastAsia" w:hint="eastAsia"/>
                          <w:b/>
                          <w:sz w:val="22"/>
                          <w:szCs w:val="22"/>
                        </w:rPr>
                        <w:t>同期比）</w:t>
                      </w:r>
                    </w:p>
                  </w:txbxContent>
                </v:textbox>
              </v:shape>
            </w:pict>
          </mc:Fallback>
        </mc:AlternateContent>
      </w:r>
    </w:p>
    <w:p w:rsidR="003C38AD" w:rsidRPr="00CD5A9E" w:rsidRDefault="00D8135C" w:rsidP="00DB60A6">
      <w:pPr>
        <w:jc w:val="left"/>
        <w:rPr>
          <w:rFonts w:ascii="HGｺﾞｼｯｸM" w:eastAsia="HGｺﾞｼｯｸM" w:hAnsi="ＭＳ 明朝"/>
          <w:sz w:val="18"/>
          <w:szCs w:val="18"/>
        </w:rPr>
      </w:pPr>
      <w:r w:rsidRPr="00D8135C">
        <w:rPr>
          <w:rFonts w:ascii="HGｺﾞｼｯｸM" w:eastAsia="HGｺﾞｼｯｸM" w:hAnsi="ＭＳ 明朝" w:hint="eastAsia"/>
          <w:noProof/>
          <w:sz w:val="18"/>
          <w:szCs w:val="18"/>
        </w:rPr>
        <w:drawing>
          <wp:inline distT="0" distB="0" distL="0" distR="0">
            <wp:extent cx="5766141" cy="3132000"/>
            <wp:effectExtent l="0" t="0" r="635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6141" cy="3132000"/>
                    </a:xfrm>
                    <a:prstGeom prst="rect">
                      <a:avLst/>
                    </a:prstGeom>
                    <a:noFill/>
                    <a:ln>
                      <a:noFill/>
                    </a:ln>
                  </pic:spPr>
                </pic:pic>
              </a:graphicData>
            </a:graphic>
          </wp:inline>
        </w:drawing>
      </w:r>
    </w:p>
    <w:p w:rsidR="0064237A" w:rsidRPr="0064237A" w:rsidRDefault="00DD279B" w:rsidP="0064237A">
      <w:pPr>
        <w:ind w:firstLineChars="500" w:firstLine="900"/>
        <w:jc w:val="left"/>
        <w:rPr>
          <w:rFonts w:ascii="HGｺﾞｼｯｸM" w:eastAsia="HGｺﾞｼｯｸM" w:hAnsi="ＭＳ 明朝"/>
          <w:sz w:val="18"/>
          <w:szCs w:val="18"/>
        </w:rPr>
      </w:pPr>
      <w:r w:rsidRPr="00DD279B">
        <w:rPr>
          <w:rFonts w:ascii="HGｺﾞｼｯｸM" w:eastAsia="HGｺﾞｼｯｸM" w:hAnsi="ＭＳ 明朝" w:hint="eastAsia"/>
          <w:sz w:val="18"/>
          <w:szCs w:val="18"/>
        </w:rPr>
        <w:t>資料：</w:t>
      </w:r>
      <w:r w:rsidR="0064237A" w:rsidRPr="0064237A">
        <w:rPr>
          <w:rFonts w:ascii="HGｺﾞｼｯｸM" w:eastAsia="HGｺﾞｼｯｸM" w:hAnsi="ＭＳ 明朝" w:hint="eastAsia"/>
          <w:sz w:val="18"/>
          <w:szCs w:val="18"/>
        </w:rPr>
        <w:t>近畿財務局「法人企業</w:t>
      </w:r>
      <w:r w:rsidR="0064237A">
        <w:rPr>
          <w:rFonts w:ascii="HGｺﾞｼｯｸM" w:eastAsia="HGｺﾞｼｯｸM" w:hAnsi="ＭＳ 明朝" w:hint="eastAsia"/>
          <w:sz w:val="18"/>
          <w:szCs w:val="18"/>
        </w:rPr>
        <w:t>統計</w:t>
      </w:r>
      <w:r w:rsidR="001C47A5">
        <w:rPr>
          <w:rFonts w:ascii="HGｺﾞｼｯｸM" w:eastAsia="HGｺﾞｼｯｸM" w:hAnsi="ＭＳ 明朝" w:hint="eastAsia"/>
          <w:sz w:val="18"/>
          <w:szCs w:val="18"/>
        </w:rPr>
        <w:t>」、</w:t>
      </w:r>
      <w:r w:rsidR="0064237A" w:rsidRPr="0064237A">
        <w:rPr>
          <w:rFonts w:ascii="HGｺﾞｼｯｸM" w:eastAsia="HGｺﾞｼｯｸM" w:hAnsi="ＭＳ 明朝" w:hint="eastAsia"/>
          <w:sz w:val="18"/>
          <w:szCs w:val="18"/>
        </w:rPr>
        <w:t>財務省</w:t>
      </w:r>
      <w:r w:rsidR="0064237A">
        <w:rPr>
          <w:rFonts w:ascii="HGｺﾞｼｯｸM" w:eastAsia="HGｺﾞｼｯｸM" w:hAnsi="ＭＳ 明朝" w:hint="eastAsia"/>
          <w:sz w:val="18"/>
          <w:szCs w:val="18"/>
        </w:rPr>
        <w:t>「法人企業統計」</w:t>
      </w:r>
    </w:p>
    <w:p w:rsidR="00CD264C" w:rsidRDefault="0064237A" w:rsidP="00DD279B">
      <w:pPr>
        <w:ind w:firstLineChars="500" w:firstLine="900"/>
        <w:jc w:val="left"/>
        <w:rPr>
          <w:rFonts w:ascii="HGｺﾞｼｯｸM" w:eastAsia="HGｺﾞｼｯｸM" w:hAnsi="ＭＳ 明朝"/>
          <w:sz w:val="18"/>
          <w:szCs w:val="18"/>
        </w:rPr>
      </w:pPr>
      <w:r w:rsidRPr="0064237A">
        <w:rPr>
          <w:rFonts w:ascii="HGｺﾞｼｯｸM" w:eastAsia="HGｺﾞｼｯｸM" w:hAnsi="ＭＳ 明朝" w:hint="eastAsia"/>
          <w:sz w:val="18"/>
          <w:szCs w:val="18"/>
        </w:rPr>
        <w:t>(注)</w:t>
      </w:r>
      <w:r>
        <w:rPr>
          <w:rFonts w:ascii="HGｺﾞｼｯｸM" w:eastAsia="HGｺﾞｼｯｸM" w:hAnsi="ＭＳ 明朝" w:hint="eastAsia"/>
          <w:sz w:val="18"/>
          <w:szCs w:val="18"/>
        </w:rPr>
        <w:t>資本金10億円</w:t>
      </w:r>
      <w:r w:rsidR="00220F67">
        <w:rPr>
          <w:rFonts w:ascii="HGｺﾞｼｯｸM" w:eastAsia="HGｺﾞｼｯｸM" w:hAnsi="ＭＳ 明朝" w:hint="eastAsia"/>
          <w:sz w:val="18"/>
          <w:szCs w:val="18"/>
        </w:rPr>
        <w:t>以上</w:t>
      </w:r>
      <w:r>
        <w:rPr>
          <w:rFonts w:ascii="HGｺﾞｼｯｸM" w:eastAsia="HGｺﾞｼｯｸM" w:hAnsi="ＭＳ 明朝" w:hint="eastAsia"/>
          <w:sz w:val="18"/>
          <w:szCs w:val="18"/>
        </w:rPr>
        <w:t>、全産業（金融・保険業を除く）</w:t>
      </w:r>
      <w:r w:rsidR="00DD279B" w:rsidRPr="00DD279B">
        <w:rPr>
          <w:rFonts w:ascii="HGｺﾞｼｯｸM" w:eastAsia="HGｺﾞｼｯｸM" w:hAnsi="ＭＳ 明朝" w:hint="eastAsia"/>
          <w:sz w:val="18"/>
          <w:szCs w:val="18"/>
        </w:rPr>
        <w:t>。</w:t>
      </w:r>
      <w:r>
        <w:rPr>
          <w:rFonts w:ascii="HGｺﾞｼｯｸM" w:eastAsia="HGｺﾞｼｯｸM" w:hAnsi="ＭＳ 明朝" w:hint="eastAsia"/>
          <w:sz w:val="18"/>
          <w:szCs w:val="18"/>
        </w:rPr>
        <w:t>ソフトウエアを含む設備投資。</w:t>
      </w:r>
    </w:p>
    <w:p w:rsidR="006A1ADB" w:rsidRPr="00A51FE6" w:rsidRDefault="009D5B2D" w:rsidP="006A1ADB">
      <w:pPr>
        <w:ind w:leftChars="100" w:left="650" w:hangingChars="200" w:hanging="440"/>
        <w:rPr>
          <w:rFonts w:ascii="HGｺﾞｼｯｸM" w:eastAsia="HGｺﾞｼｯｸM"/>
          <w:sz w:val="22"/>
        </w:rPr>
      </w:pPr>
      <w:r w:rsidRPr="00A51FE6">
        <w:rPr>
          <w:rFonts w:ascii="HGｺﾞｼｯｸM" w:eastAsia="HGｺﾞｼｯｸM" w:hint="eastAsia"/>
          <w:sz w:val="22"/>
        </w:rPr>
        <w:lastRenderedPageBreak/>
        <w:t>(３)</w:t>
      </w:r>
      <w:r w:rsidR="0064237A" w:rsidRPr="0064237A">
        <w:rPr>
          <w:rFonts w:ascii="HGｺﾞｼｯｸM" w:eastAsia="HGｺﾞｼｯｸM" w:hint="eastAsia"/>
          <w:sz w:val="22"/>
        </w:rPr>
        <w:t>輸出入額は、2年連続で増加したが年末は減少に転じた</w:t>
      </w:r>
    </w:p>
    <w:p w:rsidR="00D92DDD" w:rsidRPr="00D92DDD" w:rsidRDefault="0064237A" w:rsidP="0064237A">
      <w:pPr>
        <w:ind w:leftChars="300" w:left="630" w:firstLineChars="100" w:firstLine="220"/>
        <w:rPr>
          <w:rFonts w:ascii="HGｺﾞｼｯｸM" w:eastAsia="HGｺﾞｼｯｸM"/>
          <w:sz w:val="22"/>
        </w:rPr>
      </w:pPr>
      <w:r w:rsidRPr="0064237A">
        <w:rPr>
          <w:rFonts w:ascii="HGｺﾞｼｯｸM" w:eastAsia="HGｺﾞｼｯｸM" w:hint="eastAsia"/>
          <w:sz w:val="22"/>
        </w:rPr>
        <w:t>30年は、前年に続いて為替レートが安定して推移し、輸出額は2年連続で増加したが、関空閉鎖の影響を受けたほか、年末は米中貿易摩擦や中国経済減速などの影響により減少に転じた。</w:t>
      </w:r>
    </w:p>
    <w:p w:rsidR="00740C74" w:rsidRPr="00C116D0" w:rsidRDefault="00740C74" w:rsidP="00D8135C">
      <w:pPr>
        <w:rPr>
          <w:rFonts w:ascii="HGｺﾞｼｯｸM" w:eastAsia="HGｺﾞｼｯｸM"/>
          <w:color w:val="FF0000"/>
          <w:sz w:val="22"/>
        </w:rPr>
      </w:pPr>
      <w:r w:rsidRPr="00A51FE6">
        <w:rPr>
          <w:rFonts w:ascii="HGｺﾞｼｯｸM" w:eastAsia="HGｺﾞｼｯｸM" w:hint="eastAsia"/>
          <w:noProof/>
        </w:rPr>
        <mc:AlternateContent>
          <mc:Choice Requires="wps">
            <w:drawing>
              <wp:anchor distT="0" distB="0" distL="114300" distR="114300" simplePos="0" relativeHeight="251875328" behindDoc="0" locked="0" layoutInCell="1" allowOverlap="1" wp14:anchorId="29EC9651" wp14:editId="744F5FFD">
                <wp:simplePos x="0" y="0"/>
                <wp:positionH relativeFrom="column">
                  <wp:posOffset>633095</wp:posOffset>
                </wp:positionH>
                <wp:positionV relativeFrom="paragraph">
                  <wp:posOffset>85090</wp:posOffset>
                </wp:positionV>
                <wp:extent cx="5105400"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7227E1" w:rsidRPr="00CD264C" w:rsidRDefault="007227E1" w:rsidP="007227E1">
                            <w:pPr>
                              <w:jc w:val="center"/>
                              <w:rPr>
                                <w:rFonts w:asciiTheme="majorEastAsia" w:eastAsiaTheme="majorEastAsia" w:hAnsiTheme="majorEastAsia"/>
                                <w:b/>
                                <w:sz w:val="22"/>
                                <w:szCs w:val="22"/>
                              </w:rPr>
                            </w:pPr>
                            <w:r w:rsidRPr="00CD264C">
                              <w:rPr>
                                <w:rFonts w:asciiTheme="majorEastAsia" w:eastAsiaTheme="majorEastAsia" w:hAnsiTheme="majorEastAsia" w:hint="eastAsia"/>
                                <w:b/>
                                <w:sz w:val="22"/>
                                <w:szCs w:val="22"/>
                              </w:rPr>
                              <w:t>輸出</w:t>
                            </w:r>
                            <w:r w:rsidR="00C73FCC" w:rsidRPr="00A51FE6">
                              <w:rPr>
                                <w:rFonts w:asciiTheme="majorEastAsia" w:eastAsiaTheme="majorEastAsia" w:hAnsiTheme="majorEastAsia" w:hint="eastAsia"/>
                                <w:b/>
                                <w:sz w:val="22"/>
                                <w:szCs w:val="22"/>
                              </w:rPr>
                              <w:t>入</w:t>
                            </w:r>
                            <w:r w:rsidRPr="00A51FE6">
                              <w:rPr>
                                <w:rFonts w:asciiTheme="majorEastAsia" w:eastAsiaTheme="majorEastAsia" w:hAnsiTheme="majorEastAsia" w:hint="eastAsia"/>
                                <w:b/>
                                <w:sz w:val="22"/>
                                <w:szCs w:val="22"/>
                              </w:rPr>
                              <w:t>通</w:t>
                            </w:r>
                            <w:r w:rsidRPr="00CD264C">
                              <w:rPr>
                                <w:rFonts w:asciiTheme="majorEastAsia" w:eastAsiaTheme="majorEastAsia" w:hAnsiTheme="majorEastAsia" w:hint="eastAsia"/>
                                <w:b/>
                                <w:sz w:val="22"/>
                                <w:szCs w:val="22"/>
                              </w:rPr>
                              <w:t>関額の推移（近畿</w:t>
                            </w:r>
                            <w:r w:rsidR="00CD264C">
                              <w:rPr>
                                <w:rFonts w:asciiTheme="majorEastAsia" w:eastAsiaTheme="majorEastAsia" w:hAnsiTheme="majorEastAsia" w:hint="eastAsia"/>
                                <w:b/>
                                <w:sz w:val="22"/>
                                <w:szCs w:val="22"/>
                              </w:rPr>
                              <w:t>・全国</w:t>
                            </w:r>
                            <w:r w:rsidRPr="00CD264C">
                              <w:rPr>
                                <w:rFonts w:asciiTheme="majorEastAsia" w:eastAsiaTheme="majorEastAsia" w:hAnsiTheme="majorEastAsia" w:hint="eastAsia"/>
                                <w:b/>
                                <w:sz w:val="22"/>
                                <w:szCs w:val="22"/>
                              </w:rPr>
                              <w:t>、前年同期比）</w:t>
                            </w:r>
                          </w:p>
                          <w:p w:rsidR="007227E1" w:rsidRPr="00CD264C" w:rsidRDefault="007227E1" w:rsidP="007227E1">
                            <w:pPr>
                              <w:jc w:val="cente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C9651" id="テキスト ボックス 18" o:spid="_x0000_s1035" type="#_x0000_t202" style="position:absolute;left:0;text-align:left;margin-left:49.85pt;margin-top:6.7pt;width:402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zPVQIAAHkEAAAOAAAAZHJzL2Uyb0RvYy54bWysVM1OGzEQvlfqO1i+l92EhELEBqUgqkoI&#10;kKDi7Hi9ZKVdj2s77NIjkVAfoq9Q9dzn2RfpZ28SItpT1Yt3/jye+b6ZPT5p64o9KOtK0hkf7KWc&#10;KS0pL/V9xj/fnr875Mx5oXNRkVYZf1SOn0zfvjluzEQNaUFVrixDEu0mjcn4wnszSRInF6oWbo+M&#10;0nAWZGvhodr7JLeiQfa6SoZpepA0ZHNjSSrnYD3rnXwa8xeFkv6qKJzyrMo4avPxtPGchzOZHovJ&#10;vRVmUcp1GeIfqqhFqfHoNtWZ8IItbflHqrqUlhwVfk9SnVBRlFLFHtDNIH3Vzc1CGBV7ATjObGFy&#10;/y+tvHy4tqzMwR2Y0qIGR93quXv60T396lbfWLf63q1W3dNP6AwxAKwxboJ7NwY3ffuBWlze2B2M&#10;AYe2sHX4okMGP6B/3MKtWs8kjONBOh6lcEn49tPRIWSkT15uG+v8R0U1C0LGLeiMKIuHC+f70E1I&#10;eEzTeVlVkdJKsybjB/vjNF7YepC80iFWxeFYpwkd9ZUHybfzNkJytOlqTvkjmrXUz48z8rxERRfC&#10;+WthMTBoAkvgr3AUFeFlWkucLch+/Zs9xINHeDlrMIAZd1+WwirOqk8aDB8NRqMwsVEZjd8Podhd&#10;z3zXo5f1KWHGB1g3I6MY4n21EQtL9R12ZRZehUtoibcz7jfiqe/XArsm1WwWgzCjRvgLfWNkSB1w&#10;C3jftnfCmjUpHnRe0mZUxeQVN31sz85s6akoI3EB5x5VEB4UzHekfr2LYYF29Rj18seY/gYAAP//&#10;AwBQSwMEFAAGAAgAAAAhACTn4NzgAAAACAEAAA8AAABkcnMvZG93bnJldi54bWxMj81OwzAQhO9I&#10;vIO1SNyo0x9KE+JUVaQKCcGhpRduTrxNIux1iN028PQsJzjuzGj2m3w9OivOOITOk4LpJAGBVHvT&#10;UaPg8La9W4EIUZPR1hMq+MIA6+L6KteZ8Rfa4XkfG8ElFDKtoI2xz6QMdYtOh4nvkdg7+sHpyOfQ&#10;SDPoC5c7K2dJspROd8QfWt1j2WL9sT85Bc/l9lXvqplbfdvy6eW46T8P7/dK3d6Mm0cQEcf4F4Zf&#10;fEaHgpkqfyIThFWQpg+cZH2+AMF+msxZqBQspwuQRS7/Dyh+AAAA//8DAFBLAQItABQABgAIAAAA&#10;IQC2gziS/gAAAOEBAAATAAAAAAAAAAAAAAAAAAAAAABbQ29udGVudF9UeXBlc10ueG1sUEsBAi0A&#10;FAAGAAgAAAAhADj9If/WAAAAlAEAAAsAAAAAAAAAAAAAAAAALwEAAF9yZWxzLy5yZWxzUEsBAi0A&#10;FAAGAAgAAAAhAER23M9VAgAAeQQAAA4AAAAAAAAAAAAAAAAALgIAAGRycy9lMm9Eb2MueG1sUEsB&#10;Ai0AFAAGAAgAAAAhACTn4NzgAAAACAEAAA8AAAAAAAAAAAAAAAAArwQAAGRycy9kb3ducmV2Lnht&#10;bFBLBQYAAAAABAAEAPMAAAC8BQAAAAA=&#10;" filled="f" stroked="f" strokeweight=".5pt">
                <v:textbox>
                  <w:txbxContent>
                    <w:p w:rsidR="007227E1" w:rsidRPr="00CD264C" w:rsidRDefault="007227E1" w:rsidP="007227E1">
                      <w:pPr>
                        <w:jc w:val="center"/>
                        <w:rPr>
                          <w:rFonts w:asciiTheme="majorEastAsia" w:eastAsiaTheme="majorEastAsia" w:hAnsiTheme="majorEastAsia"/>
                          <w:b/>
                          <w:sz w:val="22"/>
                          <w:szCs w:val="22"/>
                        </w:rPr>
                      </w:pPr>
                      <w:r w:rsidRPr="00CD264C">
                        <w:rPr>
                          <w:rFonts w:asciiTheme="majorEastAsia" w:eastAsiaTheme="majorEastAsia" w:hAnsiTheme="majorEastAsia" w:hint="eastAsia"/>
                          <w:b/>
                          <w:sz w:val="22"/>
                          <w:szCs w:val="22"/>
                        </w:rPr>
                        <w:t>輸出</w:t>
                      </w:r>
                      <w:r w:rsidR="00C73FCC" w:rsidRPr="00A51FE6">
                        <w:rPr>
                          <w:rFonts w:asciiTheme="majorEastAsia" w:eastAsiaTheme="majorEastAsia" w:hAnsiTheme="majorEastAsia" w:hint="eastAsia"/>
                          <w:b/>
                          <w:sz w:val="22"/>
                          <w:szCs w:val="22"/>
                        </w:rPr>
                        <w:t>入</w:t>
                      </w:r>
                      <w:r w:rsidRPr="00A51FE6">
                        <w:rPr>
                          <w:rFonts w:asciiTheme="majorEastAsia" w:eastAsiaTheme="majorEastAsia" w:hAnsiTheme="majorEastAsia" w:hint="eastAsia"/>
                          <w:b/>
                          <w:sz w:val="22"/>
                          <w:szCs w:val="22"/>
                        </w:rPr>
                        <w:t>通</w:t>
                      </w:r>
                      <w:r w:rsidRPr="00CD264C">
                        <w:rPr>
                          <w:rFonts w:asciiTheme="majorEastAsia" w:eastAsiaTheme="majorEastAsia" w:hAnsiTheme="majorEastAsia" w:hint="eastAsia"/>
                          <w:b/>
                          <w:sz w:val="22"/>
                          <w:szCs w:val="22"/>
                        </w:rPr>
                        <w:t>関額の推移（近畿</w:t>
                      </w:r>
                      <w:r w:rsidR="00CD264C">
                        <w:rPr>
                          <w:rFonts w:asciiTheme="majorEastAsia" w:eastAsiaTheme="majorEastAsia" w:hAnsiTheme="majorEastAsia" w:hint="eastAsia"/>
                          <w:b/>
                          <w:sz w:val="22"/>
                          <w:szCs w:val="22"/>
                        </w:rPr>
                        <w:t>・全国</w:t>
                      </w:r>
                      <w:r w:rsidRPr="00CD264C">
                        <w:rPr>
                          <w:rFonts w:asciiTheme="majorEastAsia" w:eastAsiaTheme="majorEastAsia" w:hAnsiTheme="majorEastAsia" w:hint="eastAsia"/>
                          <w:b/>
                          <w:sz w:val="22"/>
                          <w:szCs w:val="22"/>
                        </w:rPr>
                        <w:t>、前年同期比）</w:t>
                      </w:r>
                    </w:p>
                    <w:p w:rsidR="007227E1" w:rsidRPr="00CD264C" w:rsidRDefault="007227E1" w:rsidP="007227E1">
                      <w:pPr>
                        <w:jc w:val="center"/>
                        <w:rPr>
                          <w:rFonts w:asciiTheme="majorEastAsia" w:eastAsiaTheme="majorEastAsia" w:hAnsiTheme="majorEastAsia"/>
                          <w:sz w:val="22"/>
                          <w:szCs w:val="22"/>
                        </w:rPr>
                      </w:pPr>
                    </w:p>
                  </w:txbxContent>
                </v:textbox>
              </v:shape>
            </w:pict>
          </mc:Fallback>
        </mc:AlternateContent>
      </w:r>
    </w:p>
    <w:p w:rsidR="00685E1B" w:rsidRDefault="00E94DFA" w:rsidP="00630CA4">
      <w:pPr>
        <w:ind w:left="241" w:hangingChars="100" w:hanging="241"/>
        <w:jc w:val="center"/>
        <w:rPr>
          <w:rFonts w:ascii="HGｺﾞｼｯｸM" w:eastAsia="HGｺﾞｼｯｸM" w:hAnsiTheme="majorEastAsia"/>
          <w:b/>
          <w:sz w:val="24"/>
        </w:rPr>
      </w:pPr>
      <w:r>
        <w:rPr>
          <w:rFonts w:ascii="HGｺﾞｼｯｸM" w:eastAsia="HGｺﾞｼｯｸM" w:hAnsiTheme="majorEastAsia" w:hint="eastAsia"/>
          <w:b/>
          <w:noProof/>
          <w:sz w:val="24"/>
        </w:rPr>
        <mc:AlternateContent>
          <mc:Choice Requires="wps">
            <w:drawing>
              <wp:anchor distT="0" distB="0" distL="114300" distR="114300" simplePos="0" relativeHeight="251893760" behindDoc="0" locked="0" layoutInCell="1" allowOverlap="1" wp14:anchorId="253B0E9A" wp14:editId="65AC037C">
                <wp:simplePos x="0" y="0"/>
                <wp:positionH relativeFrom="margin">
                  <wp:posOffset>247015</wp:posOffset>
                </wp:positionH>
                <wp:positionV relativeFrom="paragraph">
                  <wp:posOffset>3130550</wp:posOffset>
                </wp:positionV>
                <wp:extent cx="5278120" cy="7429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27812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CA4" w:rsidRPr="00630CA4" w:rsidRDefault="00630CA4" w:rsidP="00630CA4">
                            <w:pPr>
                              <w:jc w:val="left"/>
                              <w:rPr>
                                <w:rFonts w:ascii="HGｺﾞｼｯｸM" w:eastAsia="HGｺﾞｼｯｸM" w:hAnsiTheme="minorEastAsia"/>
                                <w:sz w:val="18"/>
                                <w:szCs w:val="18"/>
                              </w:rPr>
                            </w:pPr>
                            <w:r>
                              <w:rPr>
                                <w:rFonts w:ascii="HGｺﾞｼｯｸM" w:eastAsia="HGｺﾞｼｯｸM" w:hAnsiTheme="minorEastAsia" w:hint="eastAsia"/>
                                <w:sz w:val="18"/>
                                <w:szCs w:val="18"/>
                              </w:rPr>
                              <w:t>資料：大阪税関・財務省「貿易統計」、日本銀行「時系列統計」</w:t>
                            </w:r>
                          </w:p>
                          <w:p w:rsidR="00E94DFA" w:rsidRDefault="00630CA4" w:rsidP="00630CA4">
                            <w:pPr>
                              <w:jc w:val="left"/>
                              <w:rPr>
                                <w:rFonts w:ascii="HGｺﾞｼｯｸM" w:eastAsia="HGｺﾞｼｯｸM" w:hAnsiTheme="minorEastAsia"/>
                                <w:sz w:val="18"/>
                                <w:szCs w:val="18"/>
                              </w:rPr>
                            </w:pPr>
                            <w:r w:rsidRPr="00630CA4">
                              <w:rPr>
                                <w:rFonts w:ascii="HGｺﾞｼｯｸM" w:eastAsia="HGｺﾞｼｯｸM" w:hAnsiTheme="minorEastAsia" w:hint="eastAsia"/>
                                <w:sz w:val="18"/>
                                <w:szCs w:val="18"/>
                              </w:rPr>
                              <w:t>(注)対ドル為替レートは、東京インターバンク相場、ドル・円、スポット、中心相場/月中平均。</w:t>
                            </w:r>
                          </w:p>
                          <w:p w:rsidR="006A1ADB" w:rsidRPr="00CD5A9E" w:rsidRDefault="006A1ADB" w:rsidP="00E94DFA">
                            <w:pPr>
                              <w:ind w:leftChars="167" w:left="351"/>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近畿圏は、大阪、京都、兵庫、滋賀、奈良、和歌山の2府4県。</w:t>
                            </w:r>
                          </w:p>
                          <w:p w:rsidR="006A1ADB" w:rsidRDefault="006A1ADB" w:rsidP="0041611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B0E9A" id="テキスト ボックス 8" o:spid="_x0000_s1036" type="#_x0000_t202" style="position:absolute;left:0;text-align:left;margin-left:19.45pt;margin-top:246.5pt;width:415.6pt;height:58.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9ZnwIAAHsFAAAOAAAAZHJzL2Uyb0RvYy54bWysVM1uEzEQviPxDpbvdJOQ/kXdVKFVEVLV&#10;VrSoZ8drJyu8HmM72Q3HRkI8BK+AOPM8+yKMvbtJCFyKuOza8+eZ+b6Zs/OqUGQprMtBp7R/0KNE&#10;aA5Zrmcp/fBw9eqEEueZzpgCLVK6Eo6ej1++OCvNSAxgDioTlmAQ7UalSencezNKEsfnomDuAIzQ&#10;qJRgC+bxamdJZlmJ0QuVDHq9o6QEmxkLXDiH0stGSccxvpSC+1spnfBEpRRz8/Fr43cavsn4jI1m&#10;lpl5zts02D9kUbBc46ObUJfMM7Kw+R+hipxbcCD9AYciASlzLmINWE2/t1fN/ZwZEWvB5jizaZP7&#10;f2H5zfLOkjxLKQKlWYEQ1esv9dP3+ulnvf5K6vW3er2un37gnZyEdpXGjdDr3qCfr95AhbB3cofC&#10;0IVK2iL8sT6Cemz8atNsUXnCUXg4OD7pD1DFUXc8HJweRjSSrbexzr8VUJBwSKlFMGOP2fLaecwE&#10;TTuT8JiGq1ypCKjSpEzp0WsM+ZsGPZQOEhGp0YYJFTWZx5NfKRFslH4vJLYmFhAEkZTiQlmyZEgn&#10;xrnQPtYe46J1sJKYxHMcW/ttVs9xburoXgbtN85FrsHG6vfSzj52KcvGHhu5U3c4+mpaRU70IyRB&#10;NIVshYBbaCbIGX6VIyrXzPk7ZnFkEEhcA/4WP1IBdh/aEyVzsJ//Jg/2yGTUUlLiCKbUfVowKyhR&#10;7zRy/LQ/HIaZjZfh4XEgi93VTHc1elFcAMLSx4VjeDwGe6+6o7RQPOK2mIRXUcU0x7dT6rvjhW8W&#10;A24bLiaTaIRTapi/1veGh9ABpcC5h+qRWdMS0yOlb6AbVjba42djGzw1TBYeZB7Ju+1qCwBOeOR0&#10;u43CCtm9R6vtzhz/AgAA//8DAFBLAwQUAAYACAAAACEAOr8yqeIAAAAKAQAADwAAAGRycy9kb3du&#10;cmV2LnhtbEyPTU/CQBRF9yb+h8kzcSczBcVS+kpIE2JiZAGyYTftDG3jfNTOANVf73Oly5d3cu+5&#10;+Wq0hl30EDrvEJKJAKZd7VXnGoTD++YhBRaidEoa7zTClw6wKm5vcpkpf3U7fdnHhlGIC5lEaGPs&#10;M85D3Worw8T32tHv5AcrI51Dw9UgrxRuDZ8KMedWdo4aWtnrstX1x/5sEV7LzVbuqqlNv0358nZa&#10;95+H4xPi/d24XgKLeox/MPzqkzoU5FT5s1OBGYRZuiAS4XExo00EpM8iAVYhzBMhgBc5/z+h+AEA&#10;AP//AwBQSwECLQAUAAYACAAAACEAtoM4kv4AAADhAQAAEwAAAAAAAAAAAAAAAAAAAAAAW0NvbnRl&#10;bnRfVHlwZXNdLnhtbFBLAQItABQABgAIAAAAIQA4/SH/1gAAAJQBAAALAAAAAAAAAAAAAAAAAC8B&#10;AABfcmVscy8ucmVsc1BLAQItABQABgAIAAAAIQDroF9ZnwIAAHsFAAAOAAAAAAAAAAAAAAAAAC4C&#10;AABkcnMvZTJvRG9jLnhtbFBLAQItABQABgAIAAAAIQA6vzKp4gAAAAoBAAAPAAAAAAAAAAAAAAAA&#10;APkEAABkcnMvZG93bnJldi54bWxQSwUGAAAAAAQABADzAAAACAYAAAAA&#10;" filled="f" stroked="f" strokeweight=".5pt">
                <v:textbox>
                  <w:txbxContent>
                    <w:p w:rsidR="00630CA4" w:rsidRPr="00630CA4" w:rsidRDefault="00630CA4" w:rsidP="00630CA4">
                      <w:pPr>
                        <w:jc w:val="left"/>
                        <w:rPr>
                          <w:rFonts w:ascii="HGｺﾞｼｯｸM" w:eastAsia="HGｺﾞｼｯｸM" w:hAnsiTheme="minorEastAsia"/>
                          <w:sz w:val="18"/>
                          <w:szCs w:val="18"/>
                        </w:rPr>
                      </w:pPr>
                      <w:r>
                        <w:rPr>
                          <w:rFonts w:ascii="HGｺﾞｼｯｸM" w:eastAsia="HGｺﾞｼｯｸM" w:hAnsiTheme="minorEastAsia" w:hint="eastAsia"/>
                          <w:sz w:val="18"/>
                          <w:szCs w:val="18"/>
                        </w:rPr>
                        <w:t>資料：大阪税関・財務省「貿易統計」、日本銀行「時系列統計」</w:t>
                      </w:r>
                    </w:p>
                    <w:p w:rsidR="00E94DFA" w:rsidRDefault="00630CA4" w:rsidP="00630CA4">
                      <w:pPr>
                        <w:jc w:val="left"/>
                        <w:rPr>
                          <w:rFonts w:ascii="HGｺﾞｼｯｸM" w:eastAsia="HGｺﾞｼｯｸM" w:hAnsiTheme="minorEastAsia"/>
                          <w:sz w:val="18"/>
                          <w:szCs w:val="18"/>
                        </w:rPr>
                      </w:pPr>
                      <w:r w:rsidRPr="00630CA4">
                        <w:rPr>
                          <w:rFonts w:ascii="HGｺﾞｼｯｸM" w:eastAsia="HGｺﾞｼｯｸM" w:hAnsiTheme="minorEastAsia" w:hint="eastAsia"/>
                          <w:sz w:val="18"/>
                          <w:szCs w:val="18"/>
                        </w:rPr>
                        <w:t>(注)対ドル為替レートは、東京インターバンク相場、ドル・円、スポット、中心相場/月中平均。</w:t>
                      </w:r>
                    </w:p>
                    <w:p w:rsidR="006A1ADB" w:rsidRPr="00CD5A9E" w:rsidRDefault="006A1ADB" w:rsidP="00E94DFA">
                      <w:pPr>
                        <w:ind w:leftChars="167" w:left="351"/>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近畿圏は、大阪、京都、兵庫、滋賀、奈良、和歌山の2府4県。</w:t>
                      </w:r>
                    </w:p>
                    <w:p w:rsidR="006A1ADB" w:rsidRDefault="006A1ADB" w:rsidP="00416115">
                      <w:pPr>
                        <w:jc w:val="left"/>
                      </w:pPr>
                    </w:p>
                  </w:txbxContent>
                </v:textbox>
                <w10:wrap anchorx="margin"/>
              </v:shape>
            </w:pict>
          </mc:Fallback>
        </mc:AlternateContent>
      </w:r>
      <w:r w:rsidR="00D8135C" w:rsidRPr="00D8135C">
        <w:rPr>
          <w:rFonts w:ascii="HGｺﾞｼｯｸM" w:eastAsia="HGｺﾞｼｯｸM" w:hAnsiTheme="majorEastAsia"/>
          <w:b/>
          <w:noProof/>
          <w:sz w:val="24"/>
        </w:rPr>
        <w:drawing>
          <wp:inline distT="0" distB="0" distL="0" distR="0">
            <wp:extent cx="6263640" cy="3064805"/>
            <wp:effectExtent l="0" t="0" r="3810" b="254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3640" cy="3064805"/>
                    </a:xfrm>
                    <a:prstGeom prst="rect">
                      <a:avLst/>
                    </a:prstGeom>
                    <a:noFill/>
                    <a:ln>
                      <a:noFill/>
                    </a:ln>
                  </pic:spPr>
                </pic:pic>
              </a:graphicData>
            </a:graphic>
          </wp:inline>
        </w:drawing>
      </w:r>
    </w:p>
    <w:p w:rsidR="00416115" w:rsidRDefault="00416115" w:rsidP="00416115">
      <w:pPr>
        <w:jc w:val="left"/>
        <w:rPr>
          <w:rFonts w:ascii="HGｺﾞｼｯｸM" w:eastAsia="HGｺﾞｼｯｸM" w:hAnsiTheme="majorEastAsia"/>
          <w:b/>
          <w:sz w:val="24"/>
        </w:rPr>
      </w:pPr>
    </w:p>
    <w:p w:rsidR="00416115" w:rsidRDefault="00416115" w:rsidP="00416115">
      <w:pPr>
        <w:jc w:val="left"/>
        <w:rPr>
          <w:rFonts w:ascii="HGｺﾞｼｯｸM" w:eastAsia="HGｺﾞｼｯｸM" w:hAnsiTheme="minorEastAsia"/>
          <w:szCs w:val="21"/>
        </w:rPr>
      </w:pPr>
    </w:p>
    <w:p w:rsidR="00630CA4" w:rsidRDefault="00630CA4" w:rsidP="00416115">
      <w:pPr>
        <w:jc w:val="left"/>
        <w:rPr>
          <w:rFonts w:ascii="HGｺﾞｼｯｸM" w:eastAsia="HGｺﾞｼｯｸM" w:hAnsiTheme="minorEastAsia"/>
          <w:szCs w:val="21"/>
        </w:rPr>
      </w:pPr>
    </w:p>
    <w:p w:rsidR="00630CA4" w:rsidRDefault="00630CA4" w:rsidP="00416115">
      <w:pPr>
        <w:jc w:val="left"/>
        <w:rPr>
          <w:rFonts w:ascii="HGｺﾞｼｯｸM" w:eastAsia="HGｺﾞｼｯｸM" w:hAnsiTheme="minorEastAsia"/>
          <w:szCs w:val="21"/>
        </w:rPr>
      </w:pPr>
    </w:p>
    <w:p w:rsidR="007F4112" w:rsidRPr="00A51FE6" w:rsidRDefault="007F4112" w:rsidP="007F4112">
      <w:pPr>
        <w:ind w:leftChars="100" w:left="650" w:hangingChars="200" w:hanging="440"/>
        <w:rPr>
          <w:rFonts w:ascii="HGｺﾞｼｯｸM" w:eastAsia="HGｺﾞｼｯｸM"/>
          <w:sz w:val="22"/>
        </w:rPr>
      </w:pPr>
      <w:r w:rsidRPr="00A51FE6">
        <w:rPr>
          <w:rFonts w:ascii="HGｺﾞｼｯｸM" w:eastAsia="HGｺﾞｼｯｸM" w:hint="eastAsia"/>
          <w:sz w:val="22"/>
        </w:rPr>
        <w:t>(</w:t>
      </w:r>
      <w:r>
        <w:rPr>
          <w:rFonts w:ascii="HGｺﾞｼｯｸM" w:eastAsia="HGｺﾞｼｯｸM" w:hint="eastAsia"/>
          <w:sz w:val="22"/>
        </w:rPr>
        <w:t>４</w:t>
      </w:r>
      <w:r w:rsidRPr="00A51FE6">
        <w:rPr>
          <w:rFonts w:ascii="HGｺﾞｼｯｸM" w:eastAsia="HGｺﾞｼｯｸM" w:hint="eastAsia"/>
          <w:sz w:val="22"/>
        </w:rPr>
        <w:t>)</w:t>
      </w:r>
      <w:r w:rsidR="0064237A" w:rsidRPr="0064237A">
        <w:rPr>
          <w:rFonts w:hint="eastAsia"/>
        </w:rPr>
        <w:t xml:space="preserve"> </w:t>
      </w:r>
      <w:r w:rsidR="00220F67" w:rsidRPr="0064237A">
        <w:rPr>
          <w:rFonts w:ascii="HGｺﾞｼｯｸM" w:eastAsia="HGｺﾞｼｯｸM" w:hint="eastAsia"/>
          <w:sz w:val="22"/>
        </w:rPr>
        <w:t>外国人旅行者</w:t>
      </w:r>
      <w:r w:rsidR="00220F67">
        <w:rPr>
          <w:rFonts w:ascii="HGｺﾞｼｯｸM" w:eastAsia="HGｺﾞｼｯｸM" w:hint="eastAsia"/>
          <w:sz w:val="22"/>
        </w:rPr>
        <w:t>による</w:t>
      </w:r>
      <w:r w:rsidR="0064237A" w:rsidRPr="0064237A">
        <w:rPr>
          <w:rFonts w:ascii="HGｺﾞｼｯｸM" w:eastAsia="HGｺﾞｼｯｸM" w:hint="eastAsia"/>
          <w:sz w:val="22"/>
        </w:rPr>
        <w:t>観光は</w:t>
      </w:r>
      <w:r w:rsidR="00220F67">
        <w:rPr>
          <w:rFonts w:ascii="HGｺﾞｼｯｸM" w:eastAsia="HGｺﾞｼｯｸM" w:hint="eastAsia"/>
          <w:sz w:val="22"/>
        </w:rPr>
        <w:t>、</w:t>
      </w:r>
      <w:r w:rsidR="0064237A" w:rsidRPr="0064237A">
        <w:rPr>
          <w:rFonts w:ascii="HGｺﾞｼｯｸM" w:eastAsia="HGｺﾞｼｯｸM" w:hint="eastAsia"/>
          <w:sz w:val="22"/>
        </w:rPr>
        <w:t>年後半から失速</w:t>
      </w:r>
    </w:p>
    <w:p w:rsidR="007F4112" w:rsidRDefault="0064237A" w:rsidP="00C27CCA">
      <w:pPr>
        <w:ind w:leftChars="300" w:left="630" w:firstLineChars="100" w:firstLine="220"/>
        <w:rPr>
          <w:rFonts w:ascii="HGｺﾞｼｯｸM" w:eastAsia="HGｺﾞｼｯｸM"/>
          <w:sz w:val="22"/>
        </w:rPr>
      </w:pPr>
      <w:r w:rsidRPr="0064237A">
        <w:rPr>
          <w:rFonts w:ascii="HGｺﾞｼｯｸM" w:eastAsia="HGｺﾞｼｯｸM" w:hint="eastAsia"/>
          <w:sz w:val="22"/>
        </w:rPr>
        <w:t>30年の観光需要は、アジア諸国の経済発展に伴う所得の向上や国際航空便数の増加などもあり、30年前半までは好調に推移した。ただし、6～9月にかけて大阪府北部地震や台風21号などの自然災害が相次いだことから、外国人旅行者は年後半からやや失速する形となった。</w:t>
      </w:r>
    </w:p>
    <w:p w:rsidR="007F4112" w:rsidRPr="00C116D0" w:rsidRDefault="007F4112" w:rsidP="0064237A">
      <w:pPr>
        <w:rPr>
          <w:rFonts w:ascii="HGｺﾞｼｯｸM" w:eastAsia="HGｺﾞｼｯｸM"/>
          <w:color w:val="FF0000"/>
          <w:sz w:val="22"/>
        </w:rPr>
      </w:pPr>
      <w:r w:rsidRPr="00A51FE6">
        <w:rPr>
          <w:rFonts w:ascii="HGｺﾞｼｯｸM" w:eastAsia="HGｺﾞｼｯｸM" w:hint="eastAsia"/>
          <w:noProof/>
        </w:rPr>
        <mc:AlternateContent>
          <mc:Choice Requires="wps">
            <w:drawing>
              <wp:anchor distT="0" distB="0" distL="114300" distR="114300" simplePos="0" relativeHeight="251895808" behindDoc="0" locked="0" layoutInCell="1" allowOverlap="1" wp14:anchorId="279EDEC6" wp14:editId="14D5172B">
                <wp:simplePos x="0" y="0"/>
                <wp:positionH relativeFrom="column">
                  <wp:posOffset>633095</wp:posOffset>
                </wp:positionH>
                <wp:positionV relativeFrom="paragraph">
                  <wp:posOffset>85090</wp:posOffset>
                </wp:positionV>
                <wp:extent cx="5105400" cy="304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7F4112" w:rsidRPr="00CD264C" w:rsidRDefault="007F4112" w:rsidP="007F4112">
                            <w:pPr>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関西国際空港からの入国外国人数</w:t>
                            </w:r>
                          </w:p>
                          <w:p w:rsidR="007F4112" w:rsidRPr="00CD264C" w:rsidRDefault="007F4112" w:rsidP="007F4112">
                            <w:pPr>
                              <w:jc w:val="cente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EDEC6" id="テキスト ボックス 25" o:spid="_x0000_s1040" type="#_x0000_t202" style="position:absolute;left:0;text-align:left;margin-left:49.85pt;margin-top:6.7pt;width:402pt;height:2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uRWAIAAHoEAAAOAAAAZHJzL2Uyb0RvYy54bWysVEtu2zAQ3RfoHQjuG8mOnaZG5MBNkKJA&#10;kARIiqxpirIFSByWpCOlyxgoeoheoei659FF+kjZjpF2VXRDzXCG83lvRienbV2xB2VdSTrjg4OU&#10;M6Ul5aVeZPzT3cWbY86cFzoXFWmV8Ufl+On09auTxkzUkJZU5coyBNFu0piML703kyRxcqlq4Q7I&#10;KA1jQbYWHqpdJLkVDaLXVTJM06OkIZsbS1I5h9vz3sinMX5RKOmvi8Ipz6qMozYfTxvPeTiT6YmY&#10;LKwwy1JuyhD/UEUtSo2ku1Dnwgu2suUfoepSWnJU+ANJdUJFUUoVe0A3g/RFN7dLYVTsBeA4s4PJ&#10;/b+w8urhxrIyz/hwzJkWNTjq1l+7px/d069u/Y116+/det09/YTO4APAGuMmeHdr8NK376kF8dt7&#10;h8uAQ1vYOnzRIYMd0D/u4FatZxKX40E6HqUwSdgO09ExZIRPnl8b6/wHRTULQsYt6Iwoi4dL53vX&#10;rUtIpumirKpIaaVZk/Gjw3EaH+wsCF7p4KvicGzChI76yoPk23kbIRmMtm3NKX9Et5b6AXJGXpQo&#10;6VI4fyMsJgZdYAv8NY6iIqSmjcTZkuyXv90HfxAJK2cNJjDj7vNKWMVZ9VGD4neD0SiMbFRG47dD&#10;KHbfMt+36FV9RhjyAfbNyCgGf19txcJSfY9lmYWsMAktkTvjfiue+X4vsGxSzWbRCUNqhL/Ut0aG&#10;0AG4APhdey+s2bDiwecVbWdVTF6Q0/v29MxWnooyMheA7lEF40HBgEfuN8sYNmhfj17Pv4zpbwAA&#10;AP//AwBQSwMEFAAGAAgAAAAhACTn4NzgAAAACAEAAA8AAABkcnMvZG93bnJldi54bWxMj81OwzAQ&#10;hO9IvIO1SNyo0x9KE+JUVaQKCcGhpRduTrxNIux1iN028PQsJzjuzGj2m3w9OivOOITOk4LpJAGB&#10;VHvTUaPg8La9W4EIUZPR1hMq+MIA6+L6KteZ8Rfa4XkfG8ElFDKtoI2xz6QMdYtOh4nvkdg7+sHp&#10;yOfQSDPoC5c7K2dJspROd8QfWt1j2WL9sT85Bc/l9lXvqplbfdvy6eW46T8P7/dK3d6Mm0cQEcf4&#10;F4ZffEaHgpkqfyIThFWQpg+cZH2+AMF+msxZqBQspwuQRS7/Dyh+AAAA//8DAFBLAQItABQABgAI&#10;AAAAIQC2gziS/gAAAOEBAAATAAAAAAAAAAAAAAAAAAAAAABbQ29udGVudF9UeXBlc10ueG1sUEsB&#10;Ai0AFAAGAAgAAAAhADj9If/WAAAAlAEAAAsAAAAAAAAAAAAAAAAALwEAAF9yZWxzLy5yZWxzUEsB&#10;Ai0AFAAGAAgAAAAhAFiua5FYAgAAegQAAA4AAAAAAAAAAAAAAAAALgIAAGRycy9lMm9Eb2MueG1s&#10;UEsBAi0AFAAGAAgAAAAhACTn4NzgAAAACAEAAA8AAAAAAAAAAAAAAAAAsgQAAGRycy9kb3ducmV2&#10;LnhtbFBLBQYAAAAABAAEAPMAAAC/BQAAAAA=&#10;" filled="f" stroked="f" strokeweight=".5pt">
                <v:textbox>
                  <w:txbxContent>
                    <w:p w:rsidR="007F4112" w:rsidRPr="00CD264C" w:rsidRDefault="007F4112" w:rsidP="007F4112">
                      <w:pPr>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関西国際空港からの入国外国人数</w:t>
                      </w:r>
                    </w:p>
                    <w:p w:rsidR="007F4112" w:rsidRPr="00CD264C" w:rsidRDefault="007F4112" w:rsidP="007F4112">
                      <w:pPr>
                        <w:jc w:val="center"/>
                        <w:rPr>
                          <w:rFonts w:asciiTheme="majorEastAsia" w:eastAsiaTheme="majorEastAsia" w:hAnsiTheme="majorEastAsia"/>
                          <w:sz w:val="22"/>
                          <w:szCs w:val="22"/>
                        </w:rPr>
                      </w:pPr>
                    </w:p>
                  </w:txbxContent>
                </v:textbox>
              </v:shape>
            </w:pict>
          </mc:Fallback>
        </mc:AlternateContent>
      </w:r>
    </w:p>
    <w:p w:rsidR="007F4112" w:rsidRDefault="007F4112" w:rsidP="007F4112">
      <w:pPr>
        <w:ind w:left="241" w:hangingChars="100" w:hanging="241"/>
        <w:jc w:val="center"/>
        <w:rPr>
          <w:rFonts w:ascii="HGｺﾞｼｯｸM" w:eastAsia="HGｺﾞｼｯｸM" w:hAnsiTheme="majorEastAsia"/>
          <w:b/>
          <w:sz w:val="24"/>
        </w:rPr>
      </w:pPr>
      <w:r>
        <w:rPr>
          <w:rFonts w:ascii="HGｺﾞｼｯｸM" w:eastAsia="HGｺﾞｼｯｸM" w:hAnsiTheme="majorEastAsia" w:hint="eastAsia"/>
          <w:b/>
          <w:noProof/>
          <w:sz w:val="24"/>
        </w:rPr>
        <mc:AlternateContent>
          <mc:Choice Requires="wps">
            <w:drawing>
              <wp:anchor distT="0" distB="0" distL="114300" distR="114300" simplePos="0" relativeHeight="251896832" behindDoc="0" locked="0" layoutInCell="1" allowOverlap="1" wp14:anchorId="4DE679CD" wp14:editId="1DDB9B9F">
                <wp:simplePos x="0" y="0"/>
                <wp:positionH relativeFrom="margin">
                  <wp:posOffset>247015</wp:posOffset>
                </wp:positionH>
                <wp:positionV relativeFrom="paragraph">
                  <wp:posOffset>3130550</wp:posOffset>
                </wp:positionV>
                <wp:extent cx="5191125" cy="3429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191125" cy="342900"/>
                        </a:xfrm>
                        <a:prstGeom prst="rect">
                          <a:avLst/>
                        </a:prstGeom>
                        <a:noFill/>
                        <a:ln w="6350">
                          <a:noFill/>
                        </a:ln>
                        <a:effectLst/>
                      </wps:spPr>
                      <wps:txbx>
                        <w:txbxContent>
                          <w:p w:rsidR="007F4112" w:rsidRPr="007F4112" w:rsidRDefault="007F4112" w:rsidP="007F4112">
                            <w:pPr>
                              <w:jc w:val="left"/>
                              <w:rPr>
                                <w:rFonts w:ascii="HGｺﾞｼｯｸM" w:eastAsia="HGｺﾞｼｯｸM" w:hAnsiTheme="minorEastAsia"/>
                                <w:sz w:val="18"/>
                                <w:szCs w:val="18"/>
                              </w:rPr>
                            </w:pPr>
                            <w:r>
                              <w:rPr>
                                <w:rFonts w:ascii="HGｺﾞｼｯｸM" w:eastAsia="HGｺﾞｼｯｸM" w:hAnsiTheme="minorEastAsia" w:hint="eastAsia"/>
                                <w:sz w:val="18"/>
                                <w:szCs w:val="18"/>
                              </w:rPr>
                              <w:t>資料：法務省「出入国管理統計」、日本銀行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679CD" id="テキスト ボックス 26" o:spid="_x0000_s1033" type="#_x0000_t202" style="position:absolute;left:0;text-align:left;margin-left:19.45pt;margin-top:246.5pt;width:408.75pt;height:27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kWQIAAHkEAAAOAAAAZHJzL2Uyb0RvYy54bWysVEtu2zAQ3RfoHQjua31iO7VhOXATuChg&#10;JAGcImuaomwBEoclaUvuMgaCHqJXKLrueXSRDinLMdKuim6oGc6HM+/NaHJVlwXZCW1ykAmNeiEl&#10;QnJIc7lO6OeH+bv3lBjLZMoKkCKhe2Ho1fTtm0mlxiKGDRSp0ASTSDOuVEI31qpxEBi+ESUzPVBC&#10;ojEDXTKLql4HqWYVZi+LIA7DYVCBTpUGLozB25vWSKc+f5YJbu+yzAhLioRibdaf2p8rdwbTCRuv&#10;NVObnB/LYP9QRclyiY+eUt0wy8hW53+kKnOuwUBmexzKALIs58L3gN1E4atulhumhO8FwTHqBJP5&#10;f2n57e5ekzxNaDykRLISOWoOz83Tj+bpV3P4RprD9+ZwaJ5+ok7QBwGrlBlj3FJhpK0/QI3Ed/cG&#10;Lx0OdaZL98UOCdoR+v0JblFbwvFyEI2iKB5QwtF20Y9HoecjeIlW2tiPAkrihIRqpNOjzHYLY7ES&#10;dO1c3GMS5nlReEoLSaqEDi8GoQ84WTCikM5X+OE4pnEdtZU7ydar2kNy2XW1gnSPzWpo58coPs+x&#10;ogUz9p5pHBjsD5fA3uGRFYAvw1GiZAP669/unT/yiFZKKhzAhJovW6YFJcUniQyPon7fTaxX+oPL&#10;GBV9blmdW+S2vAac8QjXTXEvOn9bdGKmoXzEXZm5V9HEJMe3E2o78dq2a4G7xsVs5p1wRhWzC7lU&#10;3KV2uDm8H+pHptWRFIt03kI3qmz8ipvWt2VntrWQ5Z44h3OLKrLoFJxvz+dxF90Cneve6+WPMf0N&#10;AAD//wMAUEsDBBQABgAIAAAAIQAsLO8S4gAAAAoBAAAPAAAAZHJzL2Rvd25yZXYueG1sTI9BT4NA&#10;EIXvJv6HzZh4s4stVIoMTUPSmBg9tPbibWCnQGR3kd226K93PelxMl/e+16+nnQvzjy6zhqE+1kE&#10;gk1tVWcahMPb9i4F4TwZRb01jPDFDtbF9VVOmbIXs+Pz3jcihBiXEULr/ZBJ6eqWNbmZHdiE39GO&#10;mnw4x0aqkS4hXPdyHkVLqakzoaGlgcuW64/9SSM8l9tX2lVznX735dPLcTN8Ht4TxNubafMIwvPk&#10;/2D41Q/qUASnyp6McqJHWKSrQCLEq0XYFIA0WcYgKoQkfohAFrn8P6H4AQAA//8DAFBLAQItABQA&#10;BgAIAAAAIQC2gziS/gAAAOEBAAATAAAAAAAAAAAAAAAAAAAAAABbQ29udGVudF9UeXBlc10ueG1s&#10;UEsBAi0AFAAGAAgAAAAhADj9If/WAAAAlAEAAAsAAAAAAAAAAAAAAAAALwEAAF9yZWxzLy5yZWxz&#10;UEsBAi0AFAAGAAgAAAAhAP8ap2RZAgAAeQQAAA4AAAAAAAAAAAAAAAAALgIAAGRycy9lMm9Eb2Mu&#10;eG1sUEsBAi0AFAAGAAgAAAAhACws7xLiAAAACgEAAA8AAAAAAAAAAAAAAAAAswQAAGRycy9kb3du&#10;cmV2LnhtbFBLBQYAAAAABAAEAPMAAADCBQAAAAA=&#10;" filled="f" stroked="f" strokeweight=".5pt">
                <v:textbox>
                  <w:txbxContent>
                    <w:p w:rsidR="007F4112" w:rsidRPr="007F4112" w:rsidRDefault="007F4112" w:rsidP="007F4112">
                      <w:pPr>
                        <w:jc w:val="left"/>
                        <w:rPr>
                          <w:rFonts w:ascii="HGｺﾞｼｯｸM" w:eastAsia="HGｺﾞｼｯｸM" w:hAnsiTheme="minorEastAsia"/>
                          <w:sz w:val="18"/>
                          <w:szCs w:val="18"/>
                        </w:rPr>
                      </w:pPr>
                      <w:r>
                        <w:rPr>
                          <w:rFonts w:ascii="HGｺﾞｼｯｸM" w:eastAsia="HGｺﾞｼｯｸM" w:hAnsiTheme="minorEastAsia" w:hint="eastAsia"/>
                          <w:sz w:val="18"/>
                          <w:szCs w:val="18"/>
                        </w:rPr>
                        <w:t>資料：法務省「出入国管理統計」、日本銀行</w:t>
                      </w:r>
                    </w:p>
                  </w:txbxContent>
                </v:textbox>
                <w10:wrap anchorx="margin"/>
              </v:shape>
            </w:pict>
          </mc:Fallback>
        </mc:AlternateContent>
      </w:r>
      <w:r w:rsidR="00B27A6B" w:rsidRPr="00B27A6B">
        <w:rPr>
          <w:noProof/>
        </w:rPr>
        <w:drawing>
          <wp:inline distT="0" distB="0" distL="0" distR="0">
            <wp:extent cx="6263640" cy="3091409"/>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640" cy="3091409"/>
                    </a:xfrm>
                    <a:prstGeom prst="rect">
                      <a:avLst/>
                    </a:prstGeom>
                    <a:noFill/>
                    <a:ln>
                      <a:noFill/>
                    </a:ln>
                  </pic:spPr>
                </pic:pic>
              </a:graphicData>
            </a:graphic>
          </wp:inline>
        </w:drawing>
      </w:r>
    </w:p>
    <w:p w:rsidR="0064237A" w:rsidRDefault="0064237A" w:rsidP="007834EA">
      <w:pPr>
        <w:ind w:leftChars="100" w:left="630" w:hangingChars="200" w:hanging="420"/>
        <w:jc w:val="left"/>
        <w:rPr>
          <w:rFonts w:ascii="HGｺﾞｼｯｸM" w:eastAsia="HGｺﾞｼｯｸM" w:hAnsiTheme="minorEastAsia"/>
          <w:szCs w:val="21"/>
        </w:rPr>
      </w:pPr>
    </w:p>
    <w:p w:rsidR="003D4C4C" w:rsidRPr="00A51FE6" w:rsidRDefault="009608E5" w:rsidP="007834EA">
      <w:pPr>
        <w:ind w:leftChars="100" w:left="630" w:hangingChars="200" w:hanging="420"/>
        <w:jc w:val="left"/>
        <w:rPr>
          <w:rFonts w:ascii="HGｺﾞｼｯｸM" w:eastAsia="HGｺﾞｼｯｸM" w:hAnsiTheme="minorEastAsia"/>
          <w:sz w:val="22"/>
          <w:szCs w:val="22"/>
        </w:rPr>
      </w:pPr>
      <w:r w:rsidRPr="00A51FE6">
        <w:rPr>
          <w:rFonts w:ascii="HGｺﾞｼｯｸM" w:eastAsia="HGｺﾞｼｯｸM" w:hAnsiTheme="minorEastAsia" w:hint="eastAsia"/>
          <w:szCs w:val="21"/>
        </w:rPr>
        <w:lastRenderedPageBreak/>
        <w:t xml:space="preserve"> </w:t>
      </w:r>
      <w:r w:rsidR="006213DB" w:rsidRPr="00A51FE6">
        <w:rPr>
          <w:rFonts w:ascii="HGｺﾞｼｯｸM" w:eastAsia="HGｺﾞｼｯｸM" w:hAnsiTheme="minorEastAsia" w:hint="eastAsia"/>
          <w:sz w:val="22"/>
          <w:szCs w:val="22"/>
        </w:rPr>
        <w:t>(</w:t>
      </w:r>
      <w:r w:rsidR="007F4112">
        <w:rPr>
          <w:rFonts w:ascii="HGｺﾞｼｯｸM" w:eastAsia="HGｺﾞｼｯｸM" w:hAnsiTheme="minorEastAsia" w:hint="eastAsia"/>
          <w:sz w:val="22"/>
          <w:szCs w:val="22"/>
        </w:rPr>
        <w:t>５</w:t>
      </w:r>
      <w:r w:rsidR="006213DB" w:rsidRPr="00A51FE6">
        <w:rPr>
          <w:rFonts w:ascii="HGｺﾞｼｯｸM" w:eastAsia="HGｺﾞｼｯｸM" w:hAnsiTheme="minorEastAsia" w:hint="eastAsia"/>
          <w:sz w:val="22"/>
          <w:szCs w:val="22"/>
        </w:rPr>
        <w:t>)</w:t>
      </w:r>
      <w:r w:rsidR="00685E1B" w:rsidRPr="00685E1B">
        <w:rPr>
          <w:rFonts w:ascii="HGｺﾞｼｯｸM" w:eastAsia="HGｺﾞｼｯｸM" w:hAnsiTheme="minorEastAsia" w:hint="eastAsia"/>
          <w:sz w:val="22"/>
          <w:szCs w:val="22"/>
        </w:rPr>
        <w:t>生産活動は</w:t>
      </w:r>
      <w:r w:rsidR="0064237A">
        <w:rPr>
          <w:rFonts w:ascii="HGｺﾞｼｯｸM" w:eastAsia="HGｺﾞｼｯｸM" w:hAnsiTheme="minorEastAsia" w:hint="eastAsia"/>
          <w:sz w:val="22"/>
          <w:szCs w:val="22"/>
        </w:rPr>
        <w:t>下降基調で推移</w:t>
      </w:r>
    </w:p>
    <w:p w:rsidR="006A1ADB" w:rsidRPr="009608E5" w:rsidRDefault="00C02D1A" w:rsidP="00C27CCA">
      <w:pPr>
        <w:ind w:leftChars="300" w:left="630"/>
        <w:jc w:val="left"/>
        <w:rPr>
          <w:rFonts w:ascii="HGｺﾞｼｯｸM" w:eastAsia="HGｺﾞｼｯｸM" w:hAnsiTheme="minorEastAsia"/>
          <w:sz w:val="22"/>
          <w:szCs w:val="22"/>
        </w:rPr>
      </w:pPr>
      <w:r w:rsidRPr="009608E5">
        <w:rPr>
          <w:rFonts w:ascii="HGｺﾞｼｯｸM" w:eastAsia="HGｺﾞｼｯｸM" w:hAnsiTheme="minorEastAsia" w:hint="eastAsia"/>
          <w:sz w:val="22"/>
          <w:szCs w:val="22"/>
        </w:rPr>
        <w:t xml:space="preserve">　</w:t>
      </w:r>
      <w:r w:rsidR="00267B2B" w:rsidRPr="00267B2B">
        <w:rPr>
          <w:rFonts w:ascii="HGｺﾞｼｯｸM" w:eastAsia="HGｺﾞｼｯｸM" w:hAnsiTheme="minorEastAsia" w:hint="eastAsia"/>
          <w:sz w:val="22"/>
          <w:szCs w:val="22"/>
        </w:rPr>
        <w:t>大阪府における30年の製造工業生産指数（平成22年＝100）は、大阪北部地震（6月18日）の影響もあり4～6月期が大きく減少し、年後半は緩やかに持ち直した。</w:t>
      </w:r>
    </w:p>
    <w:p w:rsidR="00740C74" w:rsidRDefault="00740C74" w:rsidP="006A1ADB">
      <w:pPr>
        <w:ind w:leftChars="300" w:left="630"/>
        <w:jc w:val="left"/>
        <w:rPr>
          <w:rFonts w:ascii="HGｺﾞｼｯｸM" w:eastAsia="HGｺﾞｼｯｸM" w:hAnsiTheme="minorEastAsia"/>
          <w:sz w:val="22"/>
          <w:szCs w:val="22"/>
        </w:rPr>
      </w:pPr>
      <w:r w:rsidRPr="00CD5A9E">
        <w:rPr>
          <w:rFonts w:ascii="HGｺﾞｼｯｸM" w:eastAsia="HGｺﾞｼｯｸM" w:hint="eastAsia"/>
          <w:noProof/>
        </w:rPr>
        <mc:AlternateContent>
          <mc:Choice Requires="wps">
            <w:drawing>
              <wp:anchor distT="0" distB="0" distL="114300" distR="114300" simplePos="0" relativeHeight="251860992" behindDoc="0" locked="0" layoutInCell="1" allowOverlap="1" wp14:anchorId="2077FFFD" wp14:editId="36A43E4A">
                <wp:simplePos x="0" y="0"/>
                <wp:positionH relativeFrom="column">
                  <wp:posOffset>628015</wp:posOffset>
                </wp:positionH>
                <wp:positionV relativeFrom="paragraph">
                  <wp:posOffset>101600</wp:posOffset>
                </wp:positionV>
                <wp:extent cx="5838825" cy="304800"/>
                <wp:effectExtent l="0" t="0" r="0" b="0"/>
                <wp:wrapNone/>
                <wp:docPr id="146" name="テキスト ボックス 146"/>
                <wp:cNvGraphicFramePr/>
                <a:graphic xmlns:a="http://schemas.openxmlformats.org/drawingml/2006/main">
                  <a:graphicData uri="http://schemas.microsoft.com/office/word/2010/wordprocessingShape">
                    <wps:wsp>
                      <wps:cNvSpPr txBox="1"/>
                      <wps:spPr>
                        <a:xfrm>
                          <a:off x="0" y="0"/>
                          <a:ext cx="5838825" cy="304800"/>
                        </a:xfrm>
                        <a:prstGeom prst="rect">
                          <a:avLst/>
                        </a:prstGeom>
                        <a:noFill/>
                        <a:ln w="6350">
                          <a:noFill/>
                        </a:ln>
                        <a:effectLst/>
                      </wps:spPr>
                      <wps:txbx>
                        <w:txbxContent>
                          <w:p w:rsidR="0071595A" w:rsidRPr="006200EC" w:rsidRDefault="008E215C" w:rsidP="00830F6B">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工業</w:t>
                            </w:r>
                            <w:r w:rsidR="0010446B" w:rsidRPr="006200EC">
                              <w:rPr>
                                <w:rFonts w:asciiTheme="majorEastAsia" w:eastAsiaTheme="majorEastAsia" w:hAnsiTheme="majorEastAsia" w:hint="eastAsia"/>
                                <w:b/>
                                <w:sz w:val="22"/>
                                <w:szCs w:val="22"/>
                              </w:rPr>
                              <w:t>指数</w:t>
                            </w:r>
                            <w:r w:rsidR="0071595A" w:rsidRPr="006200EC">
                              <w:rPr>
                                <w:rFonts w:asciiTheme="majorEastAsia" w:eastAsiaTheme="majorEastAsia" w:hAnsiTheme="majorEastAsia" w:hint="eastAsia"/>
                                <w:b/>
                                <w:sz w:val="22"/>
                                <w:szCs w:val="22"/>
                              </w:rPr>
                              <w:t>の推移（</w:t>
                            </w:r>
                            <w:r w:rsidRPr="006200EC">
                              <w:rPr>
                                <w:rFonts w:asciiTheme="majorEastAsia" w:eastAsiaTheme="majorEastAsia" w:hAnsiTheme="majorEastAsia" w:hint="eastAsia"/>
                                <w:b/>
                                <w:sz w:val="22"/>
                                <w:szCs w:val="22"/>
                              </w:rPr>
                              <w:t>季節調整済</w:t>
                            </w:r>
                            <w:r w:rsidR="004C51E7">
                              <w:rPr>
                                <w:rFonts w:asciiTheme="majorEastAsia" w:eastAsiaTheme="majorEastAsia" w:hAnsiTheme="majorEastAsia" w:hint="eastAsia"/>
                                <w:b/>
                                <w:sz w:val="22"/>
                                <w:szCs w:val="22"/>
                              </w:rPr>
                              <w:t>指数）</w:t>
                            </w:r>
                          </w:p>
                          <w:p w:rsidR="0071595A" w:rsidRPr="006200EC" w:rsidRDefault="0071595A" w:rsidP="004D7191">
                            <w:pPr>
                              <w:jc w:val="center"/>
                              <w:rPr>
                                <w:rFonts w:asciiTheme="majorEastAsia" w:eastAsiaTheme="majorEastAsia" w:hAnsiTheme="major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7FFFD" id="テキスト ボックス 146" o:spid="_x0000_s1034" type="#_x0000_t202" style="position:absolute;left:0;text-align:left;margin-left:49.45pt;margin-top:8pt;width:459.75pt;height:2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hWAIAAHsEAAAOAAAAZHJzL2Uyb0RvYy54bWysVM2O0zAQviPxDpbvNOkvIWq6KrsqQqp2&#10;V+qiPbuO00ZKPMZ2m5TjVkI8BK+AOPM8eRHGTtOtFk6IizPj+fHM981kelWXBdkLbXKQCe33QkqE&#10;5JDmcpPQTw+LNxElxjKZsgKkSOhBGHo1e/1qWqlYDGALRSo0wSTSxJVK6NZaFQeB4VtRMtMDJSQa&#10;M9Als6jqTZBqVmH2sggGYTgJKtCp0sCFMXh70xrpzOfPMsHtXZYZYUmRUKzN+lP7c+3OYDZl8UYz&#10;tc35qQz2D1WULJf46DnVDbOM7HT+R6oy5xoMZLbHoQwgy3IufA/YTT980c1qy5TwvSA4Rp1hMv8v&#10;Lb/d32uSp8jdaEKJZCWS1By/Nk8/mqdfzfEbaY7fm+OxefqJOnFOCFmlTIyRK4Wxtn4PNYZ39wYv&#10;HRJ1pkv3xR4J2hH8wxlwUVvC8XIcDaNoMKaEo20YjqLQMxI8Rytt7AcBJXFCQjUS6nFm+6WxWAm6&#10;di7uMQmLvCg8qYUkVUInw3HoA84WjCik8xV+PE5pXEdt5U6y9br2oERdV2tID9ishnaCjOKLHCta&#10;MmPvmcaRwf5wDewdHlkB+DKcJEq2oL/87d75I5NopaTCEUyo+bxjWlBSfJTI8bv+aORm1iuj8dsB&#10;KvrSsr60yF15DTjlfVw4xb3o/G3RiZmG8hG3Ze5eRROTHN9OqO3Ea9suBm4bF/O5d8IpVcwu5Upx&#10;l9rh5vB+qB+ZVidSLNJ5C92wsvgFN61vy858ZyHLPXEO5xZVZNEpOOGez9M2uhW61L3X8z9j9hsA&#10;AP//AwBQSwMEFAAGAAgAAAAhAAL0ibXgAAAACQEAAA8AAABkcnMvZG93bnJldi54bWxMj8FOwzAQ&#10;RO9I/IO1SNyo3apEaYhTVZEqJASHll64OfE2iYjXIXbbwNezPcFxZ0azb/L15HpxxjF0njTMZwoE&#10;Uu1tR42Gw/v2IQURoiFrek+o4RsDrIvbm9xk1l9oh+d9bASXUMiMhjbGIZMy1C06E2Z+QGLv6Edn&#10;Ip9jI+1oLlzuerlQKpHOdMQfWjNg2WL9uT85DS/l9s3sqoVLf/ry+fW4Gb4OH49a399NmycQEaf4&#10;F4YrPqNDwUyVP5ENotewSlecZD3hSVdfzdMliEpDslQgi1z+X1D8AgAA//8DAFBLAQItABQABgAI&#10;AAAAIQC2gziS/gAAAOEBAAATAAAAAAAAAAAAAAAAAAAAAABbQ29udGVudF9UeXBlc10ueG1sUEsB&#10;Ai0AFAAGAAgAAAAhADj9If/WAAAAlAEAAAsAAAAAAAAAAAAAAAAALwEAAF9yZWxzLy5yZWxzUEsB&#10;Ai0AFAAGAAgAAAAhACb4JKFYAgAAewQAAA4AAAAAAAAAAAAAAAAALgIAAGRycy9lMm9Eb2MueG1s&#10;UEsBAi0AFAAGAAgAAAAhAAL0ibXgAAAACQEAAA8AAAAAAAAAAAAAAAAAsgQAAGRycy9kb3ducmV2&#10;LnhtbFBLBQYAAAAABAAEAPMAAAC/BQAAAAA=&#10;" filled="f" stroked="f" strokeweight=".5pt">
                <v:textbox>
                  <w:txbxContent>
                    <w:p w:rsidR="0071595A" w:rsidRPr="006200EC" w:rsidRDefault="008E215C" w:rsidP="00830F6B">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工業</w:t>
                      </w:r>
                      <w:r w:rsidR="0010446B" w:rsidRPr="006200EC">
                        <w:rPr>
                          <w:rFonts w:asciiTheme="majorEastAsia" w:eastAsiaTheme="majorEastAsia" w:hAnsiTheme="majorEastAsia" w:hint="eastAsia"/>
                          <w:b/>
                          <w:sz w:val="22"/>
                          <w:szCs w:val="22"/>
                        </w:rPr>
                        <w:t>指数</w:t>
                      </w:r>
                      <w:r w:rsidR="0071595A" w:rsidRPr="006200EC">
                        <w:rPr>
                          <w:rFonts w:asciiTheme="majorEastAsia" w:eastAsiaTheme="majorEastAsia" w:hAnsiTheme="majorEastAsia" w:hint="eastAsia"/>
                          <w:b/>
                          <w:sz w:val="22"/>
                          <w:szCs w:val="22"/>
                        </w:rPr>
                        <w:t>の推移（</w:t>
                      </w:r>
                      <w:r w:rsidRPr="006200EC">
                        <w:rPr>
                          <w:rFonts w:asciiTheme="majorEastAsia" w:eastAsiaTheme="majorEastAsia" w:hAnsiTheme="majorEastAsia" w:hint="eastAsia"/>
                          <w:b/>
                          <w:sz w:val="22"/>
                          <w:szCs w:val="22"/>
                        </w:rPr>
                        <w:t>季節調整済</w:t>
                      </w:r>
                      <w:r w:rsidR="004C51E7">
                        <w:rPr>
                          <w:rFonts w:asciiTheme="majorEastAsia" w:eastAsiaTheme="majorEastAsia" w:hAnsiTheme="majorEastAsia" w:hint="eastAsia"/>
                          <w:b/>
                          <w:sz w:val="22"/>
                          <w:szCs w:val="22"/>
                        </w:rPr>
                        <w:t>指数）</w:t>
                      </w:r>
                    </w:p>
                    <w:p w:rsidR="0071595A" w:rsidRPr="006200EC" w:rsidRDefault="0071595A" w:rsidP="004D7191">
                      <w:pPr>
                        <w:jc w:val="center"/>
                        <w:rPr>
                          <w:rFonts w:asciiTheme="majorEastAsia" w:eastAsiaTheme="majorEastAsia" w:hAnsiTheme="majorEastAsia"/>
                          <w:sz w:val="22"/>
                          <w:szCs w:val="22"/>
                        </w:rPr>
                      </w:pPr>
                    </w:p>
                  </w:txbxContent>
                </v:textbox>
              </v:shape>
            </w:pict>
          </mc:Fallback>
        </mc:AlternateContent>
      </w:r>
    </w:p>
    <w:p w:rsidR="006A1ADB" w:rsidRDefault="00220F67" w:rsidP="0066110E">
      <w:pPr>
        <w:jc w:val="left"/>
        <w:rPr>
          <w:rFonts w:ascii="HGｺﾞｼｯｸM" w:eastAsia="HGｺﾞｼｯｸM" w:hAnsiTheme="minorEastAsia"/>
          <w:sz w:val="22"/>
          <w:szCs w:val="22"/>
        </w:rPr>
      </w:pPr>
      <w:r>
        <w:rPr>
          <w:rFonts w:ascii="HGｺﾞｼｯｸM" w:eastAsia="HGｺﾞｼｯｸM" w:hint="eastAsia"/>
          <w:noProof/>
        </w:rPr>
        <mc:AlternateContent>
          <mc:Choice Requires="wps">
            <w:drawing>
              <wp:anchor distT="0" distB="0" distL="114300" distR="114300" simplePos="0" relativeHeight="251898880" behindDoc="0" locked="0" layoutInCell="1" allowOverlap="1" wp14:anchorId="2A850005" wp14:editId="4B5E875F">
                <wp:simplePos x="0" y="0"/>
                <wp:positionH relativeFrom="column">
                  <wp:posOffset>514350</wp:posOffset>
                </wp:positionH>
                <wp:positionV relativeFrom="paragraph">
                  <wp:posOffset>2971165</wp:posOffset>
                </wp:positionV>
                <wp:extent cx="4238625" cy="3581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4238625"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0F67" w:rsidRPr="00267B2B" w:rsidRDefault="00220F67" w:rsidP="00220F67">
                            <w:pPr>
                              <w:widowControl/>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資料：大阪府統計課「</w:t>
                            </w:r>
                            <w:r>
                              <w:rPr>
                                <w:rFonts w:ascii="HGｺﾞｼｯｸM" w:eastAsia="HGｺﾞｼｯｸM" w:hAnsiTheme="minorEastAsia" w:hint="eastAsia"/>
                                <w:sz w:val="18"/>
                                <w:szCs w:val="18"/>
                              </w:rPr>
                              <w:t>製造</w:t>
                            </w:r>
                            <w:r w:rsidRPr="00CD5A9E">
                              <w:rPr>
                                <w:rFonts w:ascii="HGｺﾞｼｯｸM" w:eastAsia="HGｺﾞｼｯｸM" w:hAnsiTheme="minorEastAsia" w:hint="eastAsia"/>
                                <w:sz w:val="18"/>
                                <w:szCs w:val="18"/>
                              </w:rPr>
                              <w:t>工業指数」</w:t>
                            </w:r>
                            <w:r>
                              <w:rPr>
                                <w:rFonts w:ascii="HGｺﾞｼｯｸM" w:eastAsia="HGｺﾞｼｯｸM" w:hAnsiTheme="minorEastAsia" w:hint="eastAsia"/>
                                <w:sz w:val="18"/>
                                <w:szCs w:val="18"/>
                              </w:rPr>
                              <w:t>、経済産業省「鉱工業指数」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50005" id="_x0000_t202" coordsize="21600,21600" o:spt="202" path="m,l,21600r21600,l21600,xe">
                <v:stroke joinstyle="miter"/>
                <v:path gradientshapeok="t" o:connecttype="rect"/>
              </v:shapetype>
              <v:shape id="テキスト ボックス 1" o:spid="_x0000_s1035" type="#_x0000_t202" style="position:absolute;margin-left:40.5pt;margin-top:233.95pt;width:333.75pt;height:28.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YogIAAHsFAAAOAAAAZHJzL2Uyb0RvYy54bWysVM1uEzEQviPxDpbvdJM0KSHKpgqtipCq&#10;tqJFPTteu1nh9RjbyW44NhLiIXgFxJnn2Rdh7N1NosKliMvu2PPNeH6+melpVSiyFtbloFPaP+pR&#10;IjSHLNcPKf14d/FqTInzTGdMgRYp3QhHT2cvX0xLMxEDWILKhCXoRLtJaVK69N5MksTxpSiYOwIj&#10;NCol2IJ5PNqHJLOsRO+FSga93klSgs2MBS6cw9vzRkln0b+UgvtrKZ3wRKUUY/Pxa+N3Eb7JbMom&#10;D5aZZc7bMNg/RFGwXOOjO1fnzDOysvkfroqcW3Ag/RGHIgEpcy5iDphNv/ckm9slMyLmgsVxZlcm&#10;9//c8qv1jSV5hr2jRLMCW1Rvv9aPP+rHX/X2G6m33+vttn78iWfSD+UqjZug1a1BO1+9hSqYtvcO&#10;L0MVKmmL8Mf8COqx8JtdsUXlCcfL4eB4fDIYUcJRdzwa94exG8ne2ljn3wkoSBBSarGZscZsfek8&#10;vojQDhIe03CRKxUbqjQpU3pyPOpFg50GLZQOWBGp0boJGTWRR8lvlAgYpT8IiaWJCYSLSEpxpixZ&#10;M6QT41xoH3OPfhEdUBKDeI5hi99H9RzjJo/uZdB+Z1zkGmzM/knY2acuZNngsZAHeQfRV4uq4cS4&#10;6+wCsg023EIzQc7wixy7csmcv2EWRwZ7jGvAX+NHKsDqQytRsgT75W/3AY9MRi0lJY5gSt3nFbOC&#10;EvVeI8ff9IfICeLjYTh6PcCDPdQsDjV6VZwBtgV5jNFFMeC96kRpobjHbTEPr6KKaY5vp9R34plv&#10;FgNuGy7m8wjCKTXMX+pbw4Pr0KXAubvqnlnTEtMjpa+gG1Y2ecLPBhssNcxXHmQeyRsK3VS1bQBO&#10;eOR0u43CCjk8R9R+Z85+AwAA//8DAFBLAwQUAAYACAAAACEAJFMmSuMAAAAKAQAADwAAAGRycy9k&#10;b3ducmV2LnhtbEyPT0+DQBTE7yZ+h80z8WaXIrRIeTQNSWNi9NDai7eFfQXS/YPstkU/vetJj5OZ&#10;zPymWE9asQuNrrcGYT6LgJFprOxNi3B43z5kwJwXRgplDSF8kYN1eXtTiFzaq9nRZe9bFkqMywVC&#10;5/2Qc+6ajrRwMzuQCd7Rjlr4IMeWy1FcQ7lWPI6iBdeiN2GhEwNVHTWn/VkjvFTbN7GrY519q+r5&#10;9bgZPg8fKeL93bRZAfM0+b8w/OIHdCgDU23PRjqmELJ5uOIRksXyCVgILJMsBVYjpHHyCLws+P8L&#10;5Q8AAAD//wMAUEsBAi0AFAAGAAgAAAAhALaDOJL+AAAA4QEAABMAAAAAAAAAAAAAAAAAAAAAAFtD&#10;b250ZW50X1R5cGVzXS54bWxQSwECLQAUAAYACAAAACEAOP0h/9YAAACUAQAACwAAAAAAAAAAAAAA&#10;AAAvAQAAX3JlbHMvLnJlbHNQSwECLQAUAAYACAAAACEAenfmGKICAAB7BQAADgAAAAAAAAAAAAAA&#10;AAAuAgAAZHJzL2Uyb0RvYy54bWxQSwECLQAUAAYACAAAACEAJFMmSuMAAAAKAQAADwAAAAAAAAAA&#10;AAAAAAD8BAAAZHJzL2Rvd25yZXYueG1sUEsFBgAAAAAEAAQA8wAAAAwGAAAAAA==&#10;" filled="f" stroked="f" strokeweight=".5pt">
                <v:textbox>
                  <w:txbxContent>
                    <w:p w:rsidR="00220F67" w:rsidRPr="00267B2B" w:rsidRDefault="00220F67" w:rsidP="00220F67">
                      <w:pPr>
                        <w:widowControl/>
                        <w:jc w:val="left"/>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資料：大阪府統計課「</w:t>
                      </w:r>
                      <w:r>
                        <w:rPr>
                          <w:rFonts w:ascii="HGｺﾞｼｯｸM" w:eastAsia="HGｺﾞｼｯｸM" w:hAnsiTheme="minorEastAsia" w:hint="eastAsia"/>
                          <w:sz w:val="18"/>
                          <w:szCs w:val="18"/>
                        </w:rPr>
                        <w:t>製造</w:t>
                      </w:r>
                      <w:r w:rsidRPr="00CD5A9E">
                        <w:rPr>
                          <w:rFonts w:ascii="HGｺﾞｼｯｸM" w:eastAsia="HGｺﾞｼｯｸM" w:hAnsiTheme="minorEastAsia" w:hint="eastAsia"/>
                          <w:sz w:val="18"/>
                          <w:szCs w:val="18"/>
                        </w:rPr>
                        <w:t>工業指数」</w:t>
                      </w:r>
                      <w:r>
                        <w:rPr>
                          <w:rFonts w:ascii="HGｺﾞｼｯｸM" w:eastAsia="HGｺﾞｼｯｸM" w:hAnsiTheme="minorEastAsia" w:hint="eastAsia"/>
                          <w:sz w:val="18"/>
                          <w:szCs w:val="18"/>
                        </w:rPr>
                        <w:t>、経済産業省「鉱工業指数」</w:t>
                      </w:r>
                    </w:p>
                  </w:txbxContent>
                </v:textbox>
              </v:shape>
            </w:pict>
          </mc:Fallback>
        </mc:AlternateContent>
      </w:r>
      <w:r w:rsidR="00E94DFA" w:rsidRPr="00E94DFA">
        <w:rPr>
          <w:rFonts w:ascii="HGｺﾞｼｯｸM" w:eastAsia="HGｺﾞｼｯｸM" w:hAnsiTheme="minorEastAsia"/>
          <w:noProof/>
          <w:sz w:val="22"/>
          <w:szCs w:val="22"/>
        </w:rPr>
        <w:drawing>
          <wp:inline distT="0" distB="0" distL="0" distR="0">
            <wp:extent cx="6263640" cy="2814910"/>
            <wp:effectExtent l="0" t="0" r="3810" b="508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3640" cy="2814910"/>
                    </a:xfrm>
                    <a:prstGeom prst="rect">
                      <a:avLst/>
                    </a:prstGeom>
                    <a:noFill/>
                    <a:ln>
                      <a:noFill/>
                    </a:ln>
                  </pic:spPr>
                </pic:pic>
              </a:graphicData>
            </a:graphic>
          </wp:inline>
        </w:drawing>
      </w:r>
    </w:p>
    <w:p w:rsidR="006A1ADB" w:rsidRDefault="006A1ADB" w:rsidP="006A1ADB">
      <w:pPr>
        <w:ind w:leftChars="300" w:left="630"/>
        <w:jc w:val="left"/>
        <w:rPr>
          <w:rFonts w:ascii="HGｺﾞｼｯｸM" w:eastAsia="HGｺﾞｼｯｸM" w:hAnsiTheme="minorEastAsia"/>
          <w:sz w:val="22"/>
          <w:szCs w:val="22"/>
        </w:rPr>
      </w:pPr>
    </w:p>
    <w:p w:rsidR="00220F67" w:rsidRDefault="00220F67" w:rsidP="006A1ADB">
      <w:pPr>
        <w:ind w:leftChars="300" w:left="630"/>
        <w:jc w:val="left"/>
        <w:rPr>
          <w:rFonts w:ascii="HGｺﾞｼｯｸM" w:eastAsia="HGｺﾞｼｯｸM" w:hAnsiTheme="minorEastAsia"/>
          <w:sz w:val="22"/>
          <w:szCs w:val="22"/>
        </w:rPr>
      </w:pPr>
    </w:p>
    <w:p w:rsidR="00220F67" w:rsidRDefault="00220F67" w:rsidP="006A1ADB">
      <w:pPr>
        <w:ind w:leftChars="300" w:left="630"/>
        <w:jc w:val="left"/>
        <w:rPr>
          <w:rFonts w:ascii="HGｺﾞｼｯｸM" w:eastAsia="HGｺﾞｼｯｸM" w:hAnsiTheme="minorEastAsia"/>
          <w:sz w:val="22"/>
          <w:szCs w:val="22"/>
        </w:rPr>
      </w:pPr>
    </w:p>
    <w:p w:rsidR="00E233CD" w:rsidRPr="00A51FE6" w:rsidRDefault="006213DB" w:rsidP="00E233CD">
      <w:pPr>
        <w:tabs>
          <w:tab w:val="left" w:pos="426"/>
        </w:tabs>
        <w:ind w:leftChars="100" w:left="650" w:hangingChars="200" w:hanging="440"/>
        <w:rPr>
          <w:rFonts w:ascii="HGｺﾞｼｯｸM" w:eastAsia="HGｺﾞｼｯｸM" w:hAnsiTheme="minorEastAsia"/>
          <w:sz w:val="22"/>
          <w:szCs w:val="22"/>
        </w:rPr>
      </w:pPr>
      <w:r w:rsidRPr="00A51FE6">
        <w:rPr>
          <w:rFonts w:ascii="HGｺﾞｼｯｸM" w:eastAsia="HGｺﾞｼｯｸM" w:hAnsiTheme="minorEastAsia" w:hint="eastAsia"/>
          <w:sz w:val="22"/>
          <w:szCs w:val="22"/>
        </w:rPr>
        <w:t>(</w:t>
      </w:r>
      <w:r w:rsidR="00C27CCA">
        <w:rPr>
          <w:rFonts w:ascii="HGｺﾞｼｯｸM" w:eastAsia="HGｺﾞｼｯｸM" w:hAnsiTheme="minorEastAsia" w:hint="eastAsia"/>
          <w:sz w:val="22"/>
          <w:szCs w:val="22"/>
        </w:rPr>
        <w:t>６</w:t>
      </w:r>
      <w:r w:rsidRPr="00A51FE6">
        <w:rPr>
          <w:rFonts w:ascii="HGｺﾞｼｯｸM" w:eastAsia="HGｺﾞｼｯｸM" w:hAnsiTheme="minorEastAsia" w:hint="eastAsia"/>
          <w:sz w:val="22"/>
          <w:szCs w:val="22"/>
        </w:rPr>
        <w:t>)</w:t>
      </w:r>
      <w:r w:rsidR="006A1ADB" w:rsidRPr="00A51FE6">
        <w:rPr>
          <w:rFonts w:ascii="HGｺﾞｼｯｸM" w:eastAsia="HGｺﾞｼｯｸM" w:hAnsiTheme="minorEastAsia" w:hint="eastAsia"/>
          <w:sz w:val="22"/>
          <w:szCs w:val="22"/>
        </w:rPr>
        <w:t>雇用は改善傾向</w:t>
      </w:r>
      <w:r w:rsidR="00830F6B">
        <w:rPr>
          <w:rFonts w:ascii="HGｺﾞｼｯｸM" w:eastAsia="HGｺﾞｼｯｸM" w:hAnsiTheme="minorEastAsia" w:hint="eastAsia"/>
          <w:sz w:val="22"/>
          <w:szCs w:val="22"/>
        </w:rPr>
        <w:t>が続く</w:t>
      </w:r>
    </w:p>
    <w:p w:rsidR="00712499" w:rsidRPr="00712499" w:rsidRDefault="00267B2B" w:rsidP="00C27CCA">
      <w:pPr>
        <w:tabs>
          <w:tab w:val="left" w:pos="426"/>
        </w:tabs>
        <w:ind w:leftChars="300" w:left="630" w:firstLineChars="100" w:firstLine="220"/>
        <w:rPr>
          <w:rFonts w:ascii="HGｺﾞｼｯｸM" w:eastAsia="HGｺﾞｼｯｸM" w:hAnsiTheme="minorEastAsia"/>
          <w:sz w:val="22"/>
          <w:szCs w:val="22"/>
        </w:rPr>
      </w:pPr>
      <w:r w:rsidRPr="00267B2B">
        <w:rPr>
          <w:rFonts w:ascii="HGｺﾞｼｯｸM" w:eastAsia="HGｺﾞｼｯｸM" w:hAnsiTheme="minorEastAsia" w:hint="eastAsia"/>
          <w:sz w:val="22"/>
          <w:szCs w:val="22"/>
        </w:rPr>
        <w:t>府内雇用動向は、引き続き堅調に推移した。全国の完全失業率は29年に引き続き30年においても緩やかな低下傾向が続いた。大阪府の失業率も低い水準ではあるものの、年後半にやや上昇した。一方、就業者数は、全国、大阪府とも緩やかな増加が続</w:t>
      </w:r>
      <w:r w:rsidR="001C3FB9">
        <w:rPr>
          <w:rFonts w:ascii="HGｺﾞｼｯｸM" w:eastAsia="HGｺﾞｼｯｸM" w:hAnsiTheme="minorEastAsia" w:hint="eastAsia"/>
          <w:sz w:val="22"/>
          <w:szCs w:val="22"/>
        </w:rPr>
        <w:t>き</w:t>
      </w:r>
      <w:r w:rsidRPr="00267B2B">
        <w:rPr>
          <w:rFonts w:ascii="HGｺﾞｼｯｸM" w:eastAsia="HGｺﾞｼｯｸM" w:hAnsiTheme="minorEastAsia" w:hint="eastAsia"/>
          <w:sz w:val="22"/>
          <w:szCs w:val="22"/>
        </w:rPr>
        <w:t>、大阪府では</w:t>
      </w:r>
      <w:r w:rsidR="00830F6B" w:rsidRPr="00267B2B">
        <w:rPr>
          <w:rFonts w:ascii="HGｺﾞｼｯｸM" w:eastAsia="HGｺﾞｼｯｸM" w:hAnsiTheme="minorEastAsia" w:hint="eastAsia"/>
          <w:sz w:val="22"/>
          <w:szCs w:val="22"/>
        </w:rPr>
        <w:t>増加率</w:t>
      </w:r>
      <w:r w:rsidR="00830F6B">
        <w:rPr>
          <w:rFonts w:ascii="HGｺﾞｼｯｸM" w:eastAsia="HGｺﾞｼｯｸM" w:hAnsiTheme="minorEastAsia" w:hint="eastAsia"/>
          <w:sz w:val="22"/>
          <w:szCs w:val="22"/>
        </w:rPr>
        <w:t>の上昇が</w:t>
      </w:r>
      <w:r w:rsidRPr="00267B2B">
        <w:rPr>
          <w:rFonts w:ascii="HGｺﾞｼｯｸM" w:eastAsia="HGｺﾞｼｯｸM" w:hAnsiTheme="minorEastAsia" w:hint="eastAsia"/>
          <w:sz w:val="22"/>
          <w:szCs w:val="22"/>
        </w:rPr>
        <w:t>期を追うごとに</w:t>
      </w:r>
      <w:r w:rsidR="001C3FB9">
        <w:rPr>
          <w:rFonts w:ascii="HGｺﾞｼｯｸM" w:eastAsia="HGｺﾞｼｯｸM" w:hAnsiTheme="minorEastAsia" w:hint="eastAsia"/>
          <w:sz w:val="22"/>
          <w:szCs w:val="22"/>
        </w:rPr>
        <w:t>顕著であった</w:t>
      </w:r>
      <w:r w:rsidRPr="00267B2B">
        <w:rPr>
          <w:rFonts w:ascii="HGｺﾞｼｯｸM" w:eastAsia="HGｺﾞｼｯｸM" w:hAnsiTheme="minorEastAsia" w:hint="eastAsia"/>
          <w:sz w:val="22"/>
          <w:szCs w:val="22"/>
        </w:rPr>
        <w:t>。</w:t>
      </w:r>
    </w:p>
    <w:p w:rsidR="00A90B2D" w:rsidRPr="00CD5A9E" w:rsidRDefault="00A90B2D" w:rsidP="00A90B2D">
      <w:pPr>
        <w:ind w:firstLineChars="100" w:firstLine="210"/>
        <w:rPr>
          <w:rFonts w:ascii="HGｺﾞｼｯｸM" w:eastAsia="HGｺﾞｼｯｸM" w:hAnsiTheme="minorEastAsia"/>
          <w:sz w:val="22"/>
          <w:szCs w:val="22"/>
        </w:rPr>
      </w:pPr>
      <w:r w:rsidRPr="00CD5A9E">
        <w:rPr>
          <w:rFonts w:ascii="HGｺﾞｼｯｸM" w:eastAsia="HGｺﾞｼｯｸM" w:hint="eastAsia"/>
          <w:noProof/>
        </w:rPr>
        <mc:AlternateContent>
          <mc:Choice Requires="wps">
            <w:drawing>
              <wp:anchor distT="0" distB="0" distL="114300" distR="114300" simplePos="0" relativeHeight="251735040" behindDoc="0" locked="0" layoutInCell="1" allowOverlap="1" wp14:anchorId="075C5D96" wp14:editId="7D7F06C6">
                <wp:simplePos x="0" y="0"/>
                <wp:positionH relativeFrom="column">
                  <wp:posOffset>456565</wp:posOffset>
                </wp:positionH>
                <wp:positionV relativeFrom="paragraph">
                  <wp:posOffset>44450</wp:posOffset>
                </wp:positionV>
                <wp:extent cx="5105400" cy="304800"/>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5105400" cy="304800"/>
                        </a:xfrm>
                        <a:prstGeom prst="rect">
                          <a:avLst/>
                        </a:prstGeom>
                        <a:noFill/>
                        <a:ln w="6350">
                          <a:noFill/>
                        </a:ln>
                        <a:effectLst/>
                      </wps:spPr>
                      <wps:txbx>
                        <w:txbxContent>
                          <w:p w:rsidR="0071595A" w:rsidRPr="006200EC" w:rsidRDefault="00E12E4B" w:rsidP="00830F6B">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完全失業率</w:t>
                            </w:r>
                            <w:r w:rsidR="00830F6B">
                              <w:rPr>
                                <w:rFonts w:asciiTheme="majorEastAsia" w:eastAsiaTheme="majorEastAsia" w:hAnsiTheme="majorEastAsia" w:hint="eastAsia"/>
                                <w:b/>
                                <w:sz w:val="22"/>
                                <w:szCs w:val="22"/>
                              </w:rPr>
                              <w:t>と就業者</w:t>
                            </w:r>
                            <w:r w:rsidR="00830F6B">
                              <w:rPr>
                                <w:rFonts w:asciiTheme="majorEastAsia" w:eastAsiaTheme="majorEastAsia" w:hAnsiTheme="majorEastAsia"/>
                                <w:b/>
                                <w:sz w:val="22"/>
                                <w:szCs w:val="22"/>
                              </w:rPr>
                              <w:t>数</w:t>
                            </w:r>
                            <w:r w:rsidR="006E4293">
                              <w:rPr>
                                <w:rFonts w:asciiTheme="majorEastAsia" w:eastAsiaTheme="majorEastAsia" w:hAnsiTheme="majorEastAsia" w:hint="eastAsia"/>
                                <w:b/>
                                <w:sz w:val="22"/>
                                <w:szCs w:val="22"/>
                              </w:rPr>
                              <w:t>（</w:t>
                            </w:r>
                            <w:r w:rsidR="006E4293">
                              <w:rPr>
                                <w:rFonts w:asciiTheme="majorEastAsia" w:eastAsiaTheme="majorEastAsia" w:hAnsiTheme="majorEastAsia"/>
                                <w:b/>
                                <w:sz w:val="22"/>
                                <w:szCs w:val="22"/>
                              </w:rPr>
                              <w:t>前年</w:t>
                            </w:r>
                            <w:r w:rsidR="006E4293">
                              <w:rPr>
                                <w:rFonts w:asciiTheme="majorEastAsia" w:eastAsiaTheme="majorEastAsia" w:hAnsiTheme="majorEastAsia" w:hint="eastAsia"/>
                                <w:b/>
                                <w:sz w:val="22"/>
                                <w:szCs w:val="22"/>
                              </w:rPr>
                              <w:t>同期比</w:t>
                            </w:r>
                            <w:r w:rsidR="006E4293">
                              <w:rPr>
                                <w:rFonts w:asciiTheme="majorEastAsia" w:eastAsiaTheme="majorEastAsia" w:hAnsiTheme="majorEastAsia"/>
                                <w:b/>
                                <w:sz w:val="22"/>
                                <w:szCs w:val="22"/>
                              </w:rPr>
                              <w:t>）</w:t>
                            </w:r>
                            <w:r w:rsidR="00830F6B">
                              <w:rPr>
                                <w:rFonts w:asciiTheme="majorEastAsia" w:eastAsiaTheme="majorEastAsia" w:hAnsiTheme="majorEastAsia"/>
                                <w:b/>
                                <w:sz w:val="22"/>
                                <w:szCs w:val="22"/>
                              </w:rPr>
                              <w:t>の</w:t>
                            </w:r>
                            <w:r w:rsidR="00830F6B">
                              <w:rPr>
                                <w:rFonts w:asciiTheme="majorEastAsia" w:eastAsiaTheme="majorEastAsia" w:hAnsiTheme="majorEastAsia" w:hint="eastAsia"/>
                                <w:b/>
                                <w:sz w:val="22"/>
                                <w:szCs w:val="22"/>
                              </w:rPr>
                              <w:t>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C5D96" id="_x0000_t202" coordsize="21600,21600" o:spt="202" path="m,l,21600r21600,l21600,xe">
                <v:stroke joinstyle="miter"/>
                <v:path gradientshapeok="t" o:connecttype="rect"/>
              </v:shapetype>
              <v:shape id="テキスト ボックス 87" o:spid="_x0000_s1046" type="#_x0000_t202" style="position:absolute;left:0;text-align:left;margin-left:35.95pt;margin-top:3.5pt;width:402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zWAIAAHoEAAAOAAAAZHJzL2Uyb0RvYy54bWysVEtu2zAQ3RfoHQjuG8mOnY8ROXATpCgQ&#10;JAGSImuaomwBEocl6UjpMgaKHqJXKLrueXSRPlK2E6RdFd1QM5zhfN6b0clpW1fsQVlXks74YC/l&#10;TGlJeakXGf90d/HuiDPnhc5FRVpl/FE5fjp9++akMRM1pCVVubIMQbSbNCbjS+/NJEmcXKpauD0y&#10;SsNYkK2Fh2oXSW5Fg+h1lQzT9CBpyObGklTO4fa8N/JpjF8USvrronDKsyrjqM3H08ZzHs5keiIm&#10;CyvMspSbMsQ/VFGLUiPpLtS58IKtbPlHqLqUlhwVfk9SnVBRlFLFHtDNIH3Vze1SGBV7ATjO7GBy&#10;/y+svHq4sazMM350yJkWNTjq1l+7px/d069u/Y116+/det09/YTO4APAGuMmeHdr8NK376kF8dt7&#10;h8uAQ1vYOnzRIYMd0D/u4FatZxKX40E6HqUwSdj209ERZIRPnl8b6/wHRTULQsYt6Iwoi4dL53vX&#10;rUtIpumirKpIaaVZk/GD/XEaH+wsCF7p4KvicGzChI76yoPk23kbIRkcb9uaU/6Ibi31A+SMvChR&#10;0qVw/kZYTAy6wBb4axxFRUhNG4mzJdkvf7sP/iASVs4aTGDG3eeVsIqz6qMGxceD0SiMbFRG48Mh&#10;FPvSMn9p0av6jDDkA+ybkVEM/r7aioWl+h7LMgtZYRJaInfG/VY88/1eYNmkms2iE4bUCH+pb40M&#10;oQNwAfC79l5Ys2HFg88r2s6qmLwip/ft6ZmtPBVlZC4A3aMKxoOCAY/cb5YxbNBLPXo9/zKmvwEA&#10;AP//AwBQSwMEFAAGAAgAAAAhAJF0goLeAAAABwEAAA8AAABkcnMvZG93bnJldi54bWxMj09Lw0AQ&#10;xe+C32EZwZvdtBAb02xKCRRB9NDai7dJdpqE7p+Y3bbRT+940tPweI83v1esJ2vEhcbQe6dgPktA&#10;kGu87l2r4PC+fchAhIhOo/GOFHxRgHV5e1Ngrv3V7eiyj63gEhdyVNDFOORShqYji2HmB3LsHf1o&#10;MbIcW6lHvHK5NXKRJI/SYu/4Q4cDVR01p/3ZKniptm+4qxc2+zbV8+txM3wePlKl7u+mzQpEpCn+&#10;heEXn9GhZKban50OwihYzp84yZcXsZ0tU9a1gjRNQJaF/M9f/gAAAP//AwBQSwECLQAUAAYACAAA&#10;ACEAtoM4kv4AAADhAQAAEwAAAAAAAAAAAAAAAAAAAAAAW0NvbnRlbnRfVHlwZXNdLnhtbFBLAQIt&#10;ABQABgAIAAAAIQA4/SH/1gAAAJQBAAALAAAAAAAAAAAAAAAAAC8BAABfcmVscy8ucmVsc1BLAQIt&#10;ABQABgAIAAAAIQBz/TwzWAIAAHoEAAAOAAAAAAAAAAAAAAAAAC4CAABkcnMvZTJvRG9jLnhtbFBL&#10;AQItABQABgAIAAAAIQCRdIKC3gAAAAcBAAAPAAAAAAAAAAAAAAAAALIEAABkcnMvZG93bnJldi54&#10;bWxQSwUGAAAAAAQABADzAAAAvQUAAAAA&#10;" filled="f" stroked="f" strokeweight=".5pt">
                <v:textbox>
                  <w:txbxContent>
                    <w:p w:rsidR="0071595A" w:rsidRPr="006200EC" w:rsidRDefault="00E12E4B" w:rsidP="00830F6B">
                      <w:pPr>
                        <w:jc w:val="center"/>
                        <w:rPr>
                          <w:rFonts w:asciiTheme="majorEastAsia" w:eastAsiaTheme="majorEastAsia" w:hAnsiTheme="majorEastAsia"/>
                          <w:b/>
                          <w:sz w:val="22"/>
                          <w:szCs w:val="22"/>
                        </w:rPr>
                      </w:pPr>
                      <w:r w:rsidRPr="006200EC">
                        <w:rPr>
                          <w:rFonts w:asciiTheme="majorEastAsia" w:eastAsiaTheme="majorEastAsia" w:hAnsiTheme="majorEastAsia" w:hint="eastAsia"/>
                          <w:b/>
                          <w:sz w:val="22"/>
                          <w:szCs w:val="22"/>
                        </w:rPr>
                        <w:t>完全失業率</w:t>
                      </w:r>
                      <w:r w:rsidR="00830F6B">
                        <w:rPr>
                          <w:rFonts w:asciiTheme="majorEastAsia" w:eastAsiaTheme="majorEastAsia" w:hAnsiTheme="majorEastAsia" w:hint="eastAsia"/>
                          <w:b/>
                          <w:sz w:val="22"/>
                          <w:szCs w:val="22"/>
                        </w:rPr>
                        <w:t>と就業者</w:t>
                      </w:r>
                      <w:r w:rsidR="00830F6B">
                        <w:rPr>
                          <w:rFonts w:asciiTheme="majorEastAsia" w:eastAsiaTheme="majorEastAsia" w:hAnsiTheme="majorEastAsia"/>
                          <w:b/>
                          <w:sz w:val="22"/>
                          <w:szCs w:val="22"/>
                        </w:rPr>
                        <w:t>数</w:t>
                      </w:r>
                      <w:r w:rsidR="006E4293">
                        <w:rPr>
                          <w:rFonts w:asciiTheme="majorEastAsia" w:eastAsiaTheme="majorEastAsia" w:hAnsiTheme="majorEastAsia" w:hint="eastAsia"/>
                          <w:b/>
                          <w:sz w:val="22"/>
                          <w:szCs w:val="22"/>
                        </w:rPr>
                        <w:t>（</w:t>
                      </w:r>
                      <w:r w:rsidR="006E4293">
                        <w:rPr>
                          <w:rFonts w:asciiTheme="majorEastAsia" w:eastAsiaTheme="majorEastAsia" w:hAnsiTheme="majorEastAsia"/>
                          <w:b/>
                          <w:sz w:val="22"/>
                          <w:szCs w:val="22"/>
                        </w:rPr>
                        <w:t>前年</w:t>
                      </w:r>
                      <w:r w:rsidR="006E4293">
                        <w:rPr>
                          <w:rFonts w:asciiTheme="majorEastAsia" w:eastAsiaTheme="majorEastAsia" w:hAnsiTheme="majorEastAsia" w:hint="eastAsia"/>
                          <w:b/>
                          <w:sz w:val="22"/>
                          <w:szCs w:val="22"/>
                        </w:rPr>
                        <w:t>同期比</w:t>
                      </w:r>
                      <w:r w:rsidR="006E4293">
                        <w:rPr>
                          <w:rFonts w:asciiTheme="majorEastAsia" w:eastAsiaTheme="majorEastAsia" w:hAnsiTheme="majorEastAsia"/>
                          <w:b/>
                          <w:sz w:val="22"/>
                          <w:szCs w:val="22"/>
                        </w:rPr>
                        <w:t>）</w:t>
                      </w:r>
                      <w:r w:rsidR="00830F6B">
                        <w:rPr>
                          <w:rFonts w:asciiTheme="majorEastAsia" w:eastAsiaTheme="majorEastAsia" w:hAnsiTheme="majorEastAsia"/>
                          <w:b/>
                          <w:sz w:val="22"/>
                          <w:szCs w:val="22"/>
                        </w:rPr>
                        <w:t>の</w:t>
                      </w:r>
                      <w:r w:rsidR="00830F6B">
                        <w:rPr>
                          <w:rFonts w:asciiTheme="majorEastAsia" w:eastAsiaTheme="majorEastAsia" w:hAnsiTheme="majorEastAsia" w:hint="eastAsia"/>
                          <w:b/>
                          <w:sz w:val="22"/>
                          <w:szCs w:val="22"/>
                        </w:rPr>
                        <w:t>推移</w:t>
                      </w:r>
                    </w:p>
                  </w:txbxContent>
                </v:textbox>
              </v:shape>
            </w:pict>
          </mc:Fallback>
        </mc:AlternateContent>
      </w:r>
    </w:p>
    <w:p w:rsidR="00A90B2D" w:rsidRPr="00CD5A9E" w:rsidRDefault="00E94DFA" w:rsidP="00E94DFA">
      <w:pPr>
        <w:jc w:val="center"/>
        <w:rPr>
          <w:rFonts w:ascii="HGｺﾞｼｯｸM" w:eastAsia="HGｺﾞｼｯｸM" w:hAnsiTheme="minorEastAsia"/>
          <w:sz w:val="22"/>
          <w:szCs w:val="22"/>
        </w:rPr>
      </w:pPr>
      <w:r w:rsidRPr="00E94DFA">
        <w:rPr>
          <w:rFonts w:ascii="HGｺﾞｼｯｸM" w:eastAsia="HGｺﾞｼｯｸM" w:hAnsiTheme="minorEastAsia"/>
          <w:noProof/>
          <w:sz w:val="22"/>
          <w:szCs w:val="22"/>
        </w:rPr>
        <w:drawing>
          <wp:inline distT="0" distB="0" distL="0" distR="0">
            <wp:extent cx="6263640" cy="3001328"/>
            <wp:effectExtent l="0" t="0" r="3810" b="889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3640" cy="3001328"/>
                    </a:xfrm>
                    <a:prstGeom prst="rect">
                      <a:avLst/>
                    </a:prstGeom>
                    <a:noFill/>
                    <a:ln>
                      <a:noFill/>
                    </a:ln>
                  </pic:spPr>
                </pic:pic>
              </a:graphicData>
            </a:graphic>
          </wp:inline>
        </w:drawing>
      </w:r>
    </w:p>
    <w:p w:rsidR="00830F6B" w:rsidRDefault="00A90B2D" w:rsidP="00830F6B">
      <w:pPr>
        <w:ind w:firstLineChars="657" w:firstLine="1183"/>
        <w:rPr>
          <w:rFonts w:ascii="HGｺﾞｼｯｸM" w:eastAsia="HGｺﾞｼｯｸM" w:hAnsiTheme="minorEastAsia"/>
          <w:sz w:val="18"/>
          <w:szCs w:val="18"/>
        </w:rPr>
      </w:pPr>
      <w:r w:rsidRPr="00CD5A9E">
        <w:rPr>
          <w:rFonts w:ascii="HGｺﾞｼｯｸM" w:eastAsia="HGｺﾞｼｯｸM" w:hAnsiTheme="minorEastAsia" w:hint="eastAsia"/>
          <w:sz w:val="18"/>
          <w:szCs w:val="18"/>
        </w:rPr>
        <w:t>資料：総務省「労働力調査」</w:t>
      </w:r>
    </w:p>
    <w:p w:rsidR="00830F6B" w:rsidRPr="00CD5A9E" w:rsidRDefault="00E94DFA" w:rsidP="00830F6B">
      <w:pPr>
        <w:ind w:firstLineChars="657" w:firstLine="1183"/>
        <w:rPr>
          <w:rFonts w:ascii="HGｺﾞｼｯｸM" w:eastAsia="HGｺﾞｼｯｸM" w:hAnsiTheme="minorEastAsia"/>
          <w:sz w:val="18"/>
          <w:szCs w:val="18"/>
        </w:rPr>
      </w:pPr>
      <w:r>
        <w:rPr>
          <w:rFonts w:ascii="HGｺﾞｼｯｸM" w:eastAsia="HGｺﾞｼｯｸM" w:hAnsiTheme="minorEastAsia" w:hint="eastAsia"/>
          <w:sz w:val="18"/>
          <w:szCs w:val="18"/>
        </w:rPr>
        <w:t>（注）完全失業率は原</w:t>
      </w:r>
      <w:r w:rsidR="00830F6B">
        <w:rPr>
          <w:rFonts w:ascii="HGｺﾞｼｯｸM" w:eastAsia="HGｺﾞｼｯｸM" w:hAnsiTheme="minorEastAsia" w:hint="eastAsia"/>
          <w:sz w:val="18"/>
          <w:szCs w:val="18"/>
        </w:rPr>
        <w:t>数値。</w:t>
      </w:r>
    </w:p>
    <w:sectPr w:rsidR="00830F6B" w:rsidRPr="00CD5A9E" w:rsidSect="00623EE4">
      <w:footerReference w:type="default" r:id="rId16"/>
      <w:type w:val="continuous"/>
      <w:pgSz w:w="11906" w:h="16838" w:code="9"/>
      <w:pgMar w:top="-890" w:right="1021" w:bottom="567" w:left="1021" w:header="851" w:footer="284" w:gutter="0"/>
      <w:pgNumType w:fmt="numberInDash"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FA" w:rsidRDefault="009417FA" w:rsidP="000B78ED">
      <w:r>
        <w:separator/>
      </w:r>
    </w:p>
  </w:endnote>
  <w:endnote w:type="continuationSeparator" w:id="0">
    <w:p w:rsidR="009417FA" w:rsidRDefault="009417FA"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318296"/>
      <w:docPartObj>
        <w:docPartGallery w:val="Page Numbers (Bottom of Page)"/>
        <w:docPartUnique/>
      </w:docPartObj>
    </w:sdtPr>
    <w:sdtEndPr>
      <w:rPr>
        <w:rFonts w:ascii="ＭＳ 明朝" w:hAnsi="ＭＳ 明朝"/>
      </w:rPr>
    </w:sdtEndPr>
    <w:sdtContent>
      <w:p w:rsidR="0071595A" w:rsidRDefault="0071595A">
        <w:pPr>
          <w:pStyle w:val="a9"/>
          <w:jc w:val="center"/>
        </w:pPr>
        <w:r w:rsidRPr="00A57924">
          <w:rPr>
            <w:rFonts w:ascii="ＭＳ Ｐ明朝" w:eastAsia="ＭＳ Ｐ明朝" w:hAnsi="ＭＳ Ｐ明朝"/>
          </w:rPr>
          <w:fldChar w:fldCharType="begin"/>
        </w:r>
        <w:r w:rsidRPr="00A57924">
          <w:rPr>
            <w:rFonts w:ascii="ＭＳ Ｐ明朝" w:eastAsia="ＭＳ Ｐ明朝" w:hAnsi="ＭＳ Ｐ明朝"/>
          </w:rPr>
          <w:instrText>PAGE   \* MERGEFORMAT</w:instrText>
        </w:r>
        <w:r w:rsidRPr="00A57924">
          <w:rPr>
            <w:rFonts w:ascii="ＭＳ Ｐ明朝" w:eastAsia="ＭＳ Ｐ明朝" w:hAnsi="ＭＳ Ｐ明朝"/>
          </w:rPr>
          <w:fldChar w:fldCharType="separate"/>
        </w:r>
        <w:r w:rsidR="006405C4" w:rsidRPr="006405C4">
          <w:rPr>
            <w:rFonts w:ascii="ＭＳ Ｐ明朝" w:eastAsia="ＭＳ Ｐ明朝" w:hAnsi="ＭＳ Ｐ明朝"/>
            <w:noProof/>
            <w:lang w:val="ja-JP"/>
          </w:rPr>
          <w:t>-</w:t>
        </w:r>
        <w:r w:rsidR="006405C4">
          <w:rPr>
            <w:rFonts w:ascii="ＭＳ Ｐ明朝" w:eastAsia="ＭＳ Ｐ明朝" w:hAnsi="ＭＳ Ｐ明朝"/>
            <w:noProof/>
          </w:rPr>
          <w:t xml:space="preserve"> 3 -</w:t>
        </w:r>
        <w:r w:rsidRPr="00A57924">
          <w:rPr>
            <w:rFonts w:ascii="ＭＳ Ｐ明朝" w:eastAsia="ＭＳ Ｐ明朝" w:hAnsi="ＭＳ Ｐ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FA" w:rsidRDefault="009417FA" w:rsidP="000B78ED">
      <w:r>
        <w:separator/>
      </w:r>
    </w:p>
  </w:footnote>
  <w:footnote w:type="continuationSeparator" w:id="0">
    <w:p w:rsidR="009417FA" w:rsidRDefault="009417FA" w:rsidP="000B7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8B"/>
    <w:rsid w:val="000044C0"/>
    <w:rsid w:val="0000712B"/>
    <w:rsid w:val="000174E7"/>
    <w:rsid w:val="00024FB7"/>
    <w:rsid w:val="00031C03"/>
    <w:rsid w:val="00047817"/>
    <w:rsid w:val="00047BF8"/>
    <w:rsid w:val="00055F83"/>
    <w:rsid w:val="000661A0"/>
    <w:rsid w:val="0006658B"/>
    <w:rsid w:val="00076CC3"/>
    <w:rsid w:val="0009309F"/>
    <w:rsid w:val="000A73AF"/>
    <w:rsid w:val="000B24CF"/>
    <w:rsid w:val="000B78ED"/>
    <w:rsid w:val="000C63EA"/>
    <w:rsid w:val="000D2416"/>
    <w:rsid w:val="000F03D0"/>
    <w:rsid w:val="0010446B"/>
    <w:rsid w:val="0011140C"/>
    <w:rsid w:val="00114F88"/>
    <w:rsid w:val="00120001"/>
    <w:rsid w:val="00132584"/>
    <w:rsid w:val="001414ED"/>
    <w:rsid w:val="001543FA"/>
    <w:rsid w:val="00162452"/>
    <w:rsid w:val="001639B4"/>
    <w:rsid w:val="00176CA6"/>
    <w:rsid w:val="00183273"/>
    <w:rsid w:val="00184C75"/>
    <w:rsid w:val="00186998"/>
    <w:rsid w:val="001B5212"/>
    <w:rsid w:val="001C2F56"/>
    <w:rsid w:val="001C3FB9"/>
    <w:rsid w:val="001C47A5"/>
    <w:rsid w:val="001C4EFF"/>
    <w:rsid w:val="001C61F9"/>
    <w:rsid w:val="001D4FFE"/>
    <w:rsid w:val="00217E3D"/>
    <w:rsid w:val="00220F67"/>
    <w:rsid w:val="00223049"/>
    <w:rsid w:val="002321C7"/>
    <w:rsid w:val="00235478"/>
    <w:rsid w:val="002445CB"/>
    <w:rsid w:val="002559AB"/>
    <w:rsid w:val="002615B8"/>
    <w:rsid w:val="0026415A"/>
    <w:rsid w:val="00267236"/>
    <w:rsid w:val="00267857"/>
    <w:rsid w:val="00267B2B"/>
    <w:rsid w:val="00284F03"/>
    <w:rsid w:val="00290429"/>
    <w:rsid w:val="002908CC"/>
    <w:rsid w:val="00290EFA"/>
    <w:rsid w:val="0029191B"/>
    <w:rsid w:val="00295315"/>
    <w:rsid w:val="00297E32"/>
    <w:rsid w:val="002A3BD9"/>
    <w:rsid w:val="002A6CA7"/>
    <w:rsid w:val="002B24BB"/>
    <w:rsid w:val="002B4640"/>
    <w:rsid w:val="002B6483"/>
    <w:rsid w:val="002C1CE6"/>
    <w:rsid w:val="002E4625"/>
    <w:rsid w:val="003004F1"/>
    <w:rsid w:val="00304BAE"/>
    <w:rsid w:val="00304BBA"/>
    <w:rsid w:val="00316CD7"/>
    <w:rsid w:val="00323A63"/>
    <w:rsid w:val="0033171A"/>
    <w:rsid w:val="00335884"/>
    <w:rsid w:val="0034015A"/>
    <w:rsid w:val="00340FBF"/>
    <w:rsid w:val="00340FDC"/>
    <w:rsid w:val="003447D9"/>
    <w:rsid w:val="00346C48"/>
    <w:rsid w:val="00347E6F"/>
    <w:rsid w:val="003569A0"/>
    <w:rsid w:val="003679AF"/>
    <w:rsid w:val="00367CA8"/>
    <w:rsid w:val="00374FA6"/>
    <w:rsid w:val="003751AE"/>
    <w:rsid w:val="00387E09"/>
    <w:rsid w:val="003A6547"/>
    <w:rsid w:val="003B753F"/>
    <w:rsid w:val="003C0478"/>
    <w:rsid w:val="003C38AD"/>
    <w:rsid w:val="003C6040"/>
    <w:rsid w:val="003D4C4C"/>
    <w:rsid w:val="003E525B"/>
    <w:rsid w:val="003F44D1"/>
    <w:rsid w:val="003F7DA5"/>
    <w:rsid w:val="003F7F4A"/>
    <w:rsid w:val="00400A05"/>
    <w:rsid w:val="00416115"/>
    <w:rsid w:val="00420C73"/>
    <w:rsid w:val="004229A0"/>
    <w:rsid w:val="00426BEF"/>
    <w:rsid w:val="00441AD9"/>
    <w:rsid w:val="00441C20"/>
    <w:rsid w:val="00444246"/>
    <w:rsid w:val="00444E8F"/>
    <w:rsid w:val="00453796"/>
    <w:rsid w:val="004577C2"/>
    <w:rsid w:val="00463369"/>
    <w:rsid w:val="004724C7"/>
    <w:rsid w:val="00496371"/>
    <w:rsid w:val="004A7D98"/>
    <w:rsid w:val="004B54A6"/>
    <w:rsid w:val="004C23CE"/>
    <w:rsid w:val="004C51E7"/>
    <w:rsid w:val="004D00A1"/>
    <w:rsid w:val="004D7191"/>
    <w:rsid w:val="004F22B4"/>
    <w:rsid w:val="005014B0"/>
    <w:rsid w:val="00516E8D"/>
    <w:rsid w:val="00517113"/>
    <w:rsid w:val="00521528"/>
    <w:rsid w:val="00521ED1"/>
    <w:rsid w:val="00522B3D"/>
    <w:rsid w:val="00523883"/>
    <w:rsid w:val="00524D29"/>
    <w:rsid w:val="00530867"/>
    <w:rsid w:val="00535D11"/>
    <w:rsid w:val="00562539"/>
    <w:rsid w:val="00566EFC"/>
    <w:rsid w:val="00575C4E"/>
    <w:rsid w:val="005852CE"/>
    <w:rsid w:val="00592DA3"/>
    <w:rsid w:val="005B5149"/>
    <w:rsid w:val="005B6A09"/>
    <w:rsid w:val="005D0C96"/>
    <w:rsid w:val="005E7460"/>
    <w:rsid w:val="006018AD"/>
    <w:rsid w:val="00606CB7"/>
    <w:rsid w:val="006200EC"/>
    <w:rsid w:val="006213DB"/>
    <w:rsid w:val="00623EE4"/>
    <w:rsid w:val="0062487C"/>
    <w:rsid w:val="00627D7A"/>
    <w:rsid w:val="00630CA4"/>
    <w:rsid w:val="006330F6"/>
    <w:rsid w:val="006405C4"/>
    <w:rsid w:val="0064237A"/>
    <w:rsid w:val="00643288"/>
    <w:rsid w:val="006551EA"/>
    <w:rsid w:val="0066110E"/>
    <w:rsid w:val="00674498"/>
    <w:rsid w:val="00677937"/>
    <w:rsid w:val="006853F2"/>
    <w:rsid w:val="00685E1B"/>
    <w:rsid w:val="00691D16"/>
    <w:rsid w:val="00696C6D"/>
    <w:rsid w:val="006A1ADB"/>
    <w:rsid w:val="006B767E"/>
    <w:rsid w:val="006C61AB"/>
    <w:rsid w:val="006E4293"/>
    <w:rsid w:val="006E4E49"/>
    <w:rsid w:val="006E7783"/>
    <w:rsid w:val="007011EC"/>
    <w:rsid w:val="007061FE"/>
    <w:rsid w:val="00707A39"/>
    <w:rsid w:val="00710365"/>
    <w:rsid w:val="0071234D"/>
    <w:rsid w:val="00712499"/>
    <w:rsid w:val="00714223"/>
    <w:rsid w:val="00714AE5"/>
    <w:rsid w:val="0071595A"/>
    <w:rsid w:val="007227E1"/>
    <w:rsid w:val="0073323B"/>
    <w:rsid w:val="00733DBE"/>
    <w:rsid w:val="00734B57"/>
    <w:rsid w:val="00740C74"/>
    <w:rsid w:val="00743CB2"/>
    <w:rsid w:val="00750E7D"/>
    <w:rsid w:val="007548F8"/>
    <w:rsid w:val="007557A7"/>
    <w:rsid w:val="00756C15"/>
    <w:rsid w:val="00760022"/>
    <w:rsid w:val="007635EC"/>
    <w:rsid w:val="00770330"/>
    <w:rsid w:val="00776220"/>
    <w:rsid w:val="00777E33"/>
    <w:rsid w:val="007834EA"/>
    <w:rsid w:val="0079347A"/>
    <w:rsid w:val="00795289"/>
    <w:rsid w:val="007A2F72"/>
    <w:rsid w:val="007B3AA2"/>
    <w:rsid w:val="007B457B"/>
    <w:rsid w:val="007D4092"/>
    <w:rsid w:val="007E4F82"/>
    <w:rsid w:val="007F3C68"/>
    <w:rsid w:val="007F4112"/>
    <w:rsid w:val="00803AEF"/>
    <w:rsid w:val="00804AD8"/>
    <w:rsid w:val="008210A2"/>
    <w:rsid w:val="00823D31"/>
    <w:rsid w:val="00825A98"/>
    <w:rsid w:val="00830F6B"/>
    <w:rsid w:val="00837E9B"/>
    <w:rsid w:val="00841384"/>
    <w:rsid w:val="008531BD"/>
    <w:rsid w:val="00853D4E"/>
    <w:rsid w:val="008563F5"/>
    <w:rsid w:val="008624A2"/>
    <w:rsid w:val="0086791C"/>
    <w:rsid w:val="008708A2"/>
    <w:rsid w:val="008A0F72"/>
    <w:rsid w:val="008A4A72"/>
    <w:rsid w:val="008B4DE9"/>
    <w:rsid w:val="008C0DDB"/>
    <w:rsid w:val="008C4329"/>
    <w:rsid w:val="008C69BC"/>
    <w:rsid w:val="008D340D"/>
    <w:rsid w:val="008D4BCA"/>
    <w:rsid w:val="008E215C"/>
    <w:rsid w:val="008F7F75"/>
    <w:rsid w:val="00900D79"/>
    <w:rsid w:val="00910BD2"/>
    <w:rsid w:val="00910D6E"/>
    <w:rsid w:val="009211B4"/>
    <w:rsid w:val="00934E16"/>
    <w:rsid w:val="00940701"/>
    <w:rsid w:val="009417FA"/>
    <w:rsid w:val="009424B2"/>
    <w:rsid w:val="0094420E"/>
    <w:rsid w:val="00945798"/>
    <w:rsid w:val="0095428F"/>
    <w:rsid w:val="009608E5"/>
    <w:rsid w:val="0096569E"/>
    <w:rsid w:val="00970C23"/>
    <w:rsid w:val="009717AA"/>
    <w:rsid w:val="00971A94"/>
    <w:rsid w:val="00981B26"/>
    <w:rsid w:val="009957A9"/>
    <w:rsid w:val="009A3759"/>
    <w:rsid w:val="009B0D9C"/>
    <w:rsid w:val="009C5028"/>
    <w:rsid w:val="009D5B2D"/>
    <w:rsid w:val="009D6F7D"/>
    <w:rsid w:val="009E21C1"/>
    <w:rsid w:val="009E4CAE"/>
    <w:rsid w:val="009F1B30"/>
    <w:rsid w:val="00A01374"/>
    <w:rsid w:val="00A03C7D"/>
    <w:rsid w:val="00A0544A"/>
    <w:rsid w:val="00A0613C"/>
    <w:rsid w:val="00A27241"/>
    <w:rsid w:val="00A35CBE"/>
    <w:rsid w:val="00A45C45"/>
    <w:rsid w:val="00A51FE6"/>
    <w:rsid w:val="00A561F0"/>
    <w:rsid w:val="00A57924"/>
    <w:rsid w:val="00A61249"/>
    <w:rsid w:val="00A62C8E"/>
    <w:rsid w:val="00A7588C"/>
    <w:rsid w:val="00A833B5"/>
    <w:rsid w:val="00A84540"/>
    <w:rsid w:val="00A90341"/>
    <w:rsid w:val="00A90B2D"/>
    <w:rsid w:val="00A9611B"/>
    <w:rsid w:val="00AA08AB"/>
    <w:rsid w:val="00AB5B6D"/>
    <w:rsid w:val="00AC51B3"/>
    <w:rsid w:val="00AD2D82"/>
    <w:rsid w:val="00AE19F5"/>
    <w:rsid w:val="00AE3E43"/>
    <w:rsid w:val="00AF2835"/>
    <w:rsid w:val="00B00D97"/>
    <w:rsid w:val="00B11D51"/>
    <w:rsid w:val="00B15B92"/>
    <w:rsid w:val="00B1688F"/>
    <w:rsid w:val="00B16B80"/>
    <w:rsid w:val="00B23A1E"/>
    <w:rsid w:val="00B27A6B"/>
    <w:rsid w:val="00B332B7"/>
    <w:rsid w:val="00B35FEA"/>
    <w:rsid w:val="00B5320D"/>
    <w:rsid w:val="00B561B9"/>
    <w:rsid w:val="00B6279E"/>
    <w:rsid w:val="00B647C6"/>
    <w:rsid w:val="00B672DE"/>
    <w:rsid w:val="00B67E4C"/>
    <w:rsid w:val="00B7051E"/>
    <w:rsid w:val="00B72836"/>
    <w:rsid w:val="00B82B8D"/>
    <w:rsid w:val="00B85FA3"/>
    <w:rsid w:val="00B8659E"/>
    <w:rsid w:val="00B94BCF"/>
    <w:rsid w:val="00B97B0F"/>
    <w:rsid w:val="00BB30A7"/>
    <w:rsid w:val="00BB37CF"/>
    <w:rsid w:val="00BB4313"/>
    <w:rsid w:val="00BC34D2"/>
    <w:rsid w:val="00BE132E"/>
    <w:rsid w:val="00C02D1A"/>
    <w:rsid w:val="00C04F93"/>
    <w:rsid w:val="00C0617D"/>
    <w:rsid w:val="00C06182"/>
    <w:rsid w:val="00C116D0"/>
    <w:rsid w:val="00C12587"/>
    <w:rsid w:val="00C13568"/>
    <w:rsid w:val="00C2576D"/>
    <w:rsid w:val="00C2701D"/>
    <w:rsid w:val="00C27561"/>
    <w:rsid w:val="00C27CCA"/>
    <w:rsid w:val="00C34AAA"/>
    <w:rsid w:val="00C41C43"/>
    <w:rsid w:val="00C42335"/>
    <w:rsid w:val="00C4236A"/>
    <w:rsid w:val="00C468ED"/>
    <w:rsid w:val="00C5628B"/>
    <w:rsid w:val="00C62399"/>
    <w:rsid w:val="00C62AC5"/>
    <w:rsid w:val="00C7369D"/>
    <w:rsid w:val="00C73FCC"/>
    <w:rsid w:val="00C82D9C"/>
    <w:rsid w:val="00C92421"/>
    <w:rsid w:val="00CA12A4"/>
    <w:rsid w:val="00CA38B8"/>
    <w:rsid w:val="00CA645C"/>
    <w:rsid w:val="00CB7976"/>
    <w:rsid w:val="00CD09AF"/>
    <w:rsid w:val="00CD264C"/>
    <w:rsid w:val="00CD48A1"/>
    <w:rsid w:val="00CD5A9E"/>
    <w:rsid w:val="00D22C7A"/>
    <w:rsid w:val="00D22F2B"/>
    <w:rsid w:val="00D36313"/>
    <w:rsid w:val="00D37CDE"/>
    <w:rsid w:val="00D8135C"/>
    <w:rsid w:val="00D845CA"/>
    <w:rsid w:val="00D87139"/>
    <w:rsid w:val="00D91E11"/>
    <w:rsid w:val="00D92DDD"/>
    <w:rsid w:val="00D94723"/>
    <w:rsid w:val="00D9719B"/>
    <w:rsid w:val="00DA3109"/>
    <w:rsid w:val="00DA76F2"/>
    <w:rsid w:val="00DB1500"/>
    <w:rsid w:val="00DB49EC"/>
    <w:rsid w:val="00DB60A6"/>
    <w:rsid w:val="00DC57AB"/>
    <w:rsid w:val="00DC5A41"/>
    <w:rsid w:val="00DD1912"/>
    <w:rsid w:val="00DD279B"/>
    <w:rsid w:val="00DE2787"/>
    <w:rsid w:val="00E02DA5"/>
    <w:rsid w:val="00E04F24"/>
    <w:rsid w:val="00E05ED1"/>
    <w:rsid w:val="00E12E4B"/>
    <w:rsid w:val="00E1756D"/>
    <w:rsid w:val="00E233CD"/>
    <w:rsid w:val="00E24DCF"/>
    <w:rsid w:val="00E33676"/>
    <w:rsid w:val="00E365B1"/>
    <w:rsid w:val="00E4499B"/>
    <w:rsid w:val="00E538AC"/>
    <w:rsid w:val="00E546D7"/>
    <w:rsid w:val="00E75337"/>
    <w:rsid w:val="00E94DFA"/>
    <w:rsid w:val="00E960D4"/>
    <w:rsid w:val="00EA4CA2"/>
    <w:rsid w:val="00EA53EF"/>
    <w:rsid w:val="00EA7FB1"/>
    <w:rsid w:val="00EC011D"/>
    <w:rsid w:val="00EC2811"/>
    <w:rsid w:val="00EC68D2"/>
    <w:rsid w:val="00ED50B1"/>
    <w:rsid w:val="00EE49A9"/>
    <w:rsid w:val="00EF4920"/>
    <w:rsid w:val="00EF4BA7"/>
    <w:rsid w:val="00EF6661"/>
    <w:rsid w:val="00F00FEF"/>
    <w:rsid w:val="00F06653"/>
    <w:rsid w:val="00F11D2B"/>
    <w:rsid w:val="00F1555E"/>
    <w:rsid w:val="00F173D1"/>
    <w:rsid w:val="00F25F5C"/>
    <w:rsid w:val="00F3025D"/>
    <w:rsid w:val="00F30791"/>
    <w:rsid w:val="00F43417"/>
    <w:rsid w:val="00F6718F"/>
    <w:rsid w:val="00F7735B"/>
    <w:rsid w:val="00F77983"/>
    <w:rsid w:val="00F826E0"/>
    <w:rsid w:val="00F83199"/>
    <w:rsid w:val="00F8385F"/>
    <w:rsid w:val="00F84107"/>
    <w:rsid w:val="00F933B0"/>
    <w:rsid w:val="00F93E07"/>
    <w:rsid w:val="00F951A1"/>
    <w:rsid w:val="00FA2790"/>
    <w:rsid w:val="00FA4380"/>
    <w:rsid w:val="00FB57F1"/>
    <w:rsid w:val="00FC1168"/>
    <w:rsid w:val="00FD2307"/>
    <w:rsid w:val="00FD6E9C"/>
    <w:rsid w:val="00FE51D4"/>
    <w:rsid w:val="00FE5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628B"/>
    <w:rPr>
      <w:rFonts w:asciiTheme="majorHAnsi" w:eastAsiaTheme="majorEastAsia" w:hAnsiTheme="majorHAnsi" w:cstheme="majorBidi"/>
      <w:sz w:val="18"/>
      <w:szCs w:val="18"/>
    </w:rPr>
  </w:style>
  <w:style w:type="character" w:styleId="a5">
    <w:name w:val="Hyperlink"/>
    <w:basedOn w:val="a0"/>
    <w:uiPriority w:val="99"/>
    <w:unhideWhenUsed/>
    <w:rsid w:val="004D7191"/>
    <w:rPr>
      <w:color w:val="0000FF" w:themeColor="hyperlink"/>
      <w:u w:val="single"/>
    </w:rPr>
  </w:style>
  <w:style w:type="paragraph" w:styleId="a6">
    <w:name w:val="List Paragraph"/>
    <w:basedOn w:val="a"/>
    <w:uiPriority w:val="34"/>
    <w:qFormat/>
    <w:rsid w:val="004D7191"/>
    <w:pPr>
      <w:ind w:leftChars="400" w:left="840"/>
    </w:pPr>
    <w:rPr>
      <w:rFonts w:asciiTheme="minorHAnsi" w:eastAsiaTheme="minorEastAsia" w:hAnsiTheme="minorHAnsi" w:cstheme="minorBidi"/>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basedOn w:val="a0"/>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basedOn w:val="a0"/>
    <w:link w:val="a9"/>
    <w:uiPriority w:val="99"/>
    <w:rsid w:val="000B78ED"/>
    <w:rPr>
      <w:rFonts w:ascii="Century" w:eastAsia="ＭＳ 明朝" w:hAnsi="Century" w:cs="Times New Roman"/>
      <w:szCs w:val="24"/>
    </w:rPr>
  </w:style>
  <w:style w:type="character" w:styleId="ab">
    <w:name w:val="annotation reference"/>
    <w:basedOn w:val="a0"/>
    <w:uiPriority w:val="99"/>
    <w:semiHidden/>
    <w:unhideWhenUsed/>
    <w:rsid w:val="00C116D0"/>
    <w:rPr>
      <w:sz w:val="18"/>
      <w:szCs w:val="18"/>
    </w:rPr>
  </w:style>
  <w:style w:type="paragraph" w:styleId="ac">
    <w:name w:val="annotation text"/>
    <w:basedOn w:val="a"/>
    <w:link w:val="ad"/>
    <w:uiPriority w:val="99"/>
    <w:semiHidden/>
    <w:unhideWhenUsed/>
    <w:rsid w:val="00C116D0"/>
    <w:pPr>
      <w:jc w:val="left"/>
    </w:pPr>
  </w:style>
  <w:style w:type="character" w:customStyle="1" w:styleId="ad">
    <w:name w:val="コメント文字列 (文字)"/>
    <w:basedOn w:val="a0"/>
    <w:link w:val="ac"/>
    <w:uiPriority w:val="99"/>
    <w:semiHidden/>
    <w:rsid w:val="00C116D0"/>
    <w:rPr>
      <w:rFonts w:ascii="Century" w:eastAsia="ＭＳ 明朝" w:hAnsi="Century" w:cs="Times New Roman"/>
      <w:szCs w:val="24"/>
    </w:rPr>
  </w:style>
  <w:style w:type="paragraph" w:styleId="ae">
    <w:name w:val="annotation subject"/>
    <w:basedOn w:val="ac"/>
    <w:next w:val="ac"/>
    <w:link w:val="af"/>
    <w:uiPriority w:val="99"/>
    <w:semiHidden/>
    <w:unhideWhenUsed/>
    <w:rsid w:val="00C116D0"/>
    <w:rPr>
      <w:b/>
      <w:bCs/>
    </w:rPr>
  </w:style>
  <w:style w:type="character" w:customStyle="1" w:styleId="af">
    <w:name w:val="コメント内容 (文字)"/>
    <w:basedOn w:val="ad"/>
    <w:link w:val="ae"/>
    <w:uiPriority w:val="99"/>
    <w:semiHidden/>
    <w:rsid w:val="00C116D0"/>
    <w:rPr>
      <w:rFonts w:ascii="Century" w:eastAsia="ＭＳ 明朝" w:hAnsi="Century" w:cs="Times New Roman"/>
      <w:b/>
      <w:bCs/>
      <w:szCs w:val="24"/>
    </w:rPr>
  </w:style>
  <w:style w:type="paragraph" w:styleId="af0">
    <w:name w:val="Revision"/>
    <w:hidden/>
    <w:uiPriority w:val="99"/>
    <w:semiHidden/>
    <w:rsid w:val="00C116D0"/>
    <w:rPr>
      <w:rFonts w:ascii="Century" w:eastAsia="ＭＳ 明朝" w:hAnsi="Century" w:cs="Times New Roman"/>
      <w:szCs w:val="24"/>
    </w:rPr>
  </w:style>
  <w:style w:type="character" w:styleId="af1">
    <w:name w:val="FollowedHyperlink"/>
    <w:basedOn w:val="a0"/>
    <w:uiPriority w:val="99"/>
    <w:semiHidden/>
    <w:unhideWhenUsed/>
    <w:rsid w:val="00FD2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id/sangyou/index.html"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6BE3-4679-4E04-8347-B71B996A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2019-05-16T02:26:00Z</dcterms:created>
  <dcterms:modified xsi:type="dcterms:W3CDTF">2019-05-16T02:26:00Z</dcterms:modified>
</cp:coreProperties>
</file>