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0F3B4A">
        <w:rPr>
          <w:rFonts w:ascii="HGｺﾞｼｯｸM" w:eastAsia="HGｺﾞｼｯｸM" w:hint="eastAsia"/>
          <w:sz w:val="24"/>
        </w:rPr>
        <w:t>７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Pr="006727BD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99.0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8.6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89.5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、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16.5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94.8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-2.3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石油・石炭製品工業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 xml:space="preserve"> -1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3.2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、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12098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-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5.5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な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ど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97.9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0.6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8.3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（旧）電気機械工業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5.7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0F3B4A">
        <w:rPr>
          <w:rFonts w:ascii="HGｺﾞｼｯｸM" w:eastAsia="HGｺﾞｼｯｸM" w:hint="eastAsia"/>
          <w:sz w:val="22"/>
          <w:szCs w:val="22"/>
        </w:rPr>
        <w:t>５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0F3B4A">
        <w:rPr>
          <w:rFonts w:ascii="HGｺﾞｼｯｸM" w:eastAsia="HGｺﾞｼｯｸM" w:hint="eastAsia"/>
          <w:sz w:val="22"/>
          <w:szCs w:val="22"/>
        </w:rPr>
        <w:t>上昇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1A7202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9727" cy="2592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7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C05679" w:rsidP="00947F8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515391" cy="3348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91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85" w:rsidRDefault="00C25552" w:rsidP="00C25552">
      <w:pPr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　　　　　　　　　　　　　　　　　　　　　　　　　　　　　　　　　　　　　　</w:t>
      </w:r>
      <w:r w:rsidR="000C4646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ED552" wp14:editId="152A6084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573EC4" w:rsidRPr="00573EC4">
        <w:rPr>
          <w:rFonts w:ascii="HGｺﾞｼｯｸM" w:eastAsia="HGｺﾞｼｯｸM"/>
          <w:noProof/>
          <w:sz w:val="24"/>
        </w:rPr>
        <w:t xml:space="preserve"> </w:t>
      </w:r>
      <w:r w:rsidR="00D73885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18455" cy="38880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55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9" w:rsidRDefault="00C05679" w:rsidP="00D73885">
      <w:pPr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45921" cy="3168000"/>
            <wp:effectExtent l="0" t="0" r="762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21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021E24" w:rsidP="00C25552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029200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966013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966013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105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65CA4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66013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AF765D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2963"/>
    <w:rsid w:val="00C13135"/>
    <w:rsid w:val="00C148A6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7399-540C-43C8-891F-AD9A0E9D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2018-10-12T09:23:00Z</dcterms:modified>
</cp:coreProperties>
</file>