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073506">
        <w:rPr>
          <w:rFonts w:ascii="HGｺﾞｼｯｸM" w:eastAsia="HGｺﾞｼｯｸM" w:hint="eastAsia"/>
          <w:sz w:val="24"/>
        </w:rPr>
        <w:t>１１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101.5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0.5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-4.5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その他工業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-6.3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98.6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1.3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 xml:space="preserve"> 10.6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10.1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8208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 xml:space="preserve"> 99.7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1.0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546B14">
      <w:pPr>
        <w:ind w:leftChars="300" w:left="630"/>
        <w:jc w:val="left"/>
        <w:rPr>
          <w:rFonts w:ascii="HGｺﾞｼｯｸM" w:eastAsia="HGｺﾞｼｯｸM"/>
          <w:noProof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145C01">
        <w:rPr>
          <w:rFonts w:ascii="ＭＳ 明朝" w:hAnsi="ＭＳ 明朝" w:cs="ＭＳ 明朝" w:hint="eastAsia"/>
          <w:sz w:val="22"/>
          <w:szCs w:val="22"/>
        </w:rPr>
        <w:t>はん</w:t>
      </w:r>
      <w:r w:rsidR="00145C01">
        <w:rPr>
          <w:rFonts w:ascii="HGｺﾞｼｯｸM" w:eastAsia="HGｺﾞｼｯｸM" w:hint="eastAsia"/>
          <w:sz w:val="22"/>
          <w:szCs w:val="22"/>
        </w:rPr>
        <w:t>用・生産用・業務用機械工業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-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4.2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繊維工業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145C01">
        <w:rPr>
          <w:rFonts w:ascii="HGｺﾞｼｯｸM" w:eastAsia="HGｺﾞｼｯｸM" w:hint="eastAsia"/>
          <w:sz w:val="22"/>
          <w:szCs w:val="22"/>
        </w:rPr>
        <w:t>-3.2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145C01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148A6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920CEC" w:rsidP="005D0DE5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6975" cy="2592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7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C01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064377" cy="331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7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4755FB" w:rsidP="005A2616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F4E26E" wp14:editId="109F4D30">
            <wp:simplePos x="0" y="0"/>
            <wp:positionH relativeFrom="column">
              <wp:posOffset>637540</wp:posOffset>
            </wp:positionH>
            <wp:positionV relativeFrom="paragraph">
              <wp:posOffset>7585075</wp:posOffset>
            </wp:positionV>
            <wp:extent cx="4984115" cy="212344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EC">
        <w:rPr>
          <w:rFonts w:ascii="HGｺﾞｼｯｸM" w:eastAsia="HGｺﾞｼｯｸM"/>
          <w:noProof/>
          <w:sz w:val="24"/>
        </w:rPr>
        <w:drawing>
          <wp:inline distT="0" distB="0" distL="0" distR="0" wp14:anchorId="4B9F265E" wp14:editId="338FB572">
            <wp:extent cx="6263640" cy="344384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B8">
        <w:rPr>
          <w:rFonts w:ascii="HGｺﾞｼｯｸM" w:eastAsia="HGｺﾞｼｯｸM"/>
          <w:noProof/>
          <w:sz w:val="24"/>
        </w:rPr>
        <w:drawing>
          <wp:inline distT="0" distB="0" distL="0" distR="0" wp14:anchorId="2B30B354" wp14:editId="065C59FD">
            <wp:extent cx="6263640" cy="399073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9D79CE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F7BB4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34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3F7BB4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654B-7F4B-4A9A-82D0-38FED86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2018-02-13T09:25:00Z</dcterms:modified>
</cp:coreProperties>
</file>