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767EA5">
        <w:rPr>
          <w:rFonts w:ascii="HGｺﾞｼｯｸM" w:eastAsia="HGｺﾞｼｯｸM" w:hint="eastAsia"/>
          <w:sz w:val="24"/>
        </w:rPr>
        <w:t>８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0AF1">
        <w:rPr>
          <w:rFonts w:ascii="HGｺﾞｼｯｸM" w:eastAsia="HGｺﾞｼｯｸM" w:hAnsi="ＭＳ 明朝" w:hint="eastAsia"/>
          <w:sz w:val="22"/>
          <w:szCs w:val="22"/>
        </w:rPr>
        <w:t>104.9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0AF1">
        <w:rPr>
          <w:rFonts w:ascii="HGｺﾞｼｯｸM" w:eastAsia="HGｺﾞｼｯｸM" w:hAnsi="ＭＳ 明朝" w:hint="eastAsia"/>
          <w:sz w:val="22"/>
          <w:szCs w:val="22"/>
        </w:rPr>
        <w:t>2.1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C0AF1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-12.7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0AF1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-7.6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５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35319">
        <w:rPr>
          <w:rFonts w:ascii="HGｺﾞｼｯｸM" w:eastAsia="HGｺﾞｼｯｸM" w:hAnsi="ＭＳ 明朝" w:hint="eastAsia"/>
          <w:sz w:val="22"/>
          <w:szCs w:val="22"/>
        </w:rPr>
        <w:t>100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0.9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 xml:space="preserve"> -13.3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石油・石炭製品工業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‐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6.6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 xml:space="preserve"> 102.7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1.9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546B14">
      <w:pPr>
        <w:ind w:leftChars="300" w:left="630"/>
        <w:jc w:val="left"/>
        <w:rPr>
          <w:rFonts w:ascii="HGｺﾞｼｯｸM" w:eastAsia="HGｺﾞｼｯｸM"/>
          <w:noProof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67EA5">
        <w:rPr>
          <w:rFonts w:ascii="ＭＳ 明朝" w:hAnsi="ＭＳ 明朝" w:cs="ＭＳ 明朝" w:hint="eastAsia"/>
          <w:sz w:val="22"/>
          <w:szCs w:val="22"/>
        </w:rPr>
        <w:t>はん</w:t>
      </w:r>
      <w:r w:rsidR="00B35319">
        <w:rPr>
          <w:rFonts w:ascii="HGｺﾞｼｯｸM" w:eastAsia="HGｺﾞｼｯｸM" w:hint="eastAsia"/>
          <w:sz w:val="22"/>
          <w:szCs w:val="22"/>
        </w:rPr>
        <w:t>用・生産用・業務用機械</w:t>
      </w:r>
      <w:r w:rsidR="00767EA5">
        <w:rPr>
          <w:rFonts w:ascii="HGｺﾞｼｯｸM" w:eastAsia="HGｺﾞｼｯｸM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9.0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67EA5">
        <w:rPr>
          <w:rFonts w:ascii="HGｺﾞｼｯｸM" w:eastAsia="HGｺﾞｼｯｸM" w:hAnsi="ＭＳ 明朝" w:hint="eastAsia"/>
          <w:sz w:val="22"/>
          <w:szCs w:val="22"/>
        </w:rPr>
        <w:t>（旧）電気機械工業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767EA5">
        <w:rPr>
          <w:rFonts w:ascii="HGｺﾞｼｯｸM" w:eastAsia="HGｺﾞｼｯｸM" w:hint="eastAsia"/>
          <w:sz w:val="22"/>
          <w:szCs w:val="22"/>
        </w:rPr>
        <w:t>5.3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767EA5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9F502E">
        <w:rPr>
          <w:rFonts w:ascii="HGｺﾞｼｯｸM" w:eastAsia="HGｺﾞｼｯｸM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7B4911" w:rsidP="007B4911">
      <w:pPr>
        <w:jc w:val="left"/>
        <w:rPr>
          <w:rFonts w:ascii="HGｺﾞｼｯｸM" w:eastAsia="HGｺﾞｼｯｸM"/>
          <w:sz w:val="22"/>
          <w:szCs w:val="22"/>
        </w:rPr>
      </w:pPr>
      <w:r w:rsidRPr="007B4911">
        <w:rPr>
          <w:rFonts w:ascii="HGｺﾞｼｯｸM" w:eastAsia="HGｺﾞｼｯｸM"/>
          <w:sz w:val="22"/>
          <w:szCs w:val="22"/>
        </w:rPr>
        <w:t xml:space="preserve"> </w:t>
      </w:r>
      <w:r w:rsidR="00F05A69" w:rsidRPr="00F05A69">
        <w:rPr>
          <w:rFonts w:ascii="HGｺﾞｼｯｸM" w:eastAsia="HGｺﾞｼｯｸM"/>
          <w:sz w:val="22"/>
          <w:szCs w:val="22"/>
        </w:rPr>
        <w:t xml:space="preserve"> </w:t>
      </w:r>
      <w:r w:rsidR="00F05A69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2364" cy="25920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6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69" w:rsidRPr="007B4911" w:rsidRDefault="00F05A69" w:rsidP="007B4911">
      <w:pPr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  <w:r>
        <w:rPr>
          <w:rFonts w:ascii="HGｺﾞｼｯｸM" w:eastAsia="HGｺﾞｼｯｸM" w:hint="eastAsia"/>
          <w:noProof/>
          <w:sz w:val="22"/>
          <w:szCs w:val="22"/>
        </w:rPr>
        <w:t xml:space="preserve">　</w:t>
      </w:r>
      <w:r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>
            <wp:extent cx="5743575" cy="321945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B35319" w:rsidP="00C97747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4438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411855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D4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12F5583" wp14:editId="5FF04CD8">
            <wp:simplePos x="0" y="0"/>
            <wp:positionH relativeFrom="column">
              <wp:posOffset>618490</wp:posOffset>
            </wp:positionH>
            <wp:positionV relativeFrom="paragraph">
              <wp:posOffset>7613650</wp:posOffset>
            </wp:positionV>
            <wp:extent cx="5029200" cy="21431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30" w:rsidRPr="00C62230">
        <w:rPr>
          <w:rFonts w:ascii="HGｺﾞｼｯｸM" w:eastAsia="HGｺﾞｼｯｸM"/>
          <w:sz w:val="24"/>
        </w:rPr>
        <w:t xml:space="preserve"> </w:t>
      </w:r>
      <w:r w:rsidR="00857473" w:rsidRPr="00857473">
        <w:rPr>
          <w:rFonts w:ascii="HGｺﾞｼｯｸM" w:eastAsia="HGｺﾞｼｯｸM"/>
          <w:sz w:val="24"/>
        </w:rPr>
        <w:t xml:space="preserve"> </w:t>
      </w:r>
    </w:p>
    <w:sectPr w:rsidR="003609EE" w:rsidRPr="004766BD" w:rsidSect="00F0184A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0184A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40D33"/>
    <w:rsid w:val="00343223"/>
    <w:rsid w:val="003452E4"/>
    <w:rsid w:val="00347249"/>
    <w:rsid w:val="003507F3"/>
    <w:rsid w:val="00351885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6ED4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F0EC4"/>
    <w:rsid w:val="00EF1127"/>
    <w:rsid w:val="00EF5E86"/>
    <w:rsid w:val="00EF6B0A"/>
    <w:rsid w:val="00F0184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533B-3378-44C6-9348-B891DAD4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2017-11-13T07:46:00Z</dcterms:modified>
</cp:coreProperties>
</file>