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051"/>
        <w:tblW w:w="988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880"/>
      </w:tblGrid>
      <w:tr w:rsidR="006D0AA5" w:rsidRPr="00A0544A" w:rsidTr="006D0AA5">
        <w:trPr>
          <w:trHeight w:val="1899"/>
        </w:trPr>
        <w:tc>
          <w:tcPr>
            <w:tcW w:w="9880" w:type="dxa"/>
          </w:tcPr>
          <w:p w:rsidR="006D0AA5" w:rsidRPr="00E030DC" w:rsidRDefault="006D0AA5" w:rsidP="006D0AA5">
            <w:pPr>
              <w:spacing w:before="240" w:line="276" w:lineRule="auto"/>
              <w:jc w:val="center"/>
              <w:rPr>
                <w:rFonts w:ascii="HGｺﾞｼｯｸM" w:eastAsia="HGｺﾞｼｯｸM" w:hAnsi="ＭＳ Ｐゴシック"/>
                <w:b/>
                <w:kern w:val="0"/>
                <w:sz w:val="36"/>
                <w:szCs w:val="36"/>
              </w:rPr>
            </w:pPr>
            <w:r>
              <w:rPr>
                <w:rFonts w:ascii="HGｺﾞｼｯｸM" w:eastAsia="HGｺﾞｼｯｸM" w:hAnsi="ＭＳ Ｐゴシック" w:hint="eastAsia"/>
                <w:b/>
                <w:kern w:val="0"/>
                <w:sz w:val="36"/>
                <w:szCs w:val="36"/>
              </w:rPr>
              <w:t>近畿ブロック統計指導者講習会について</w:t>
            </w:r>
          </w:p>
          <w:p w:rsidR="006D0AA5" w:rsidRDefault="006D0AA5" w:rsidP="006D0AA5">
            <w:pPr>
              <w:spacing w:after="240" w:line="320" w:lineRule="exact"/>
              <w:ind w:right="221"/>
              <w:jc w:val="right"/>
              <w:rPr>
                <w:rFonts w:ascii="HGｺﾞｼｯｸM" w:eastAsia="HGｺﾞｼｯｸM" w:hAnsi="ＭＳ Ｐゴシック"/>
                <w:sz w:val="22"/>
                <w:szCs w:val="22"/>
              </w:rPr>
            </w:pPr>
            <w:r>
              <w:rPr>
                <w:rFonts w:ascii="HGｺﾞｼｯｸM" w:eastAsia="HGｺﾞｼｯｸM" w:hAnsi="ＭＳ Ｐゴシック" w:hint="eastAsia"/>
                <w:sz w:val="22"/>
                <w:szCs w:val="22"/>
              </w:rPr>
              <w:t>大阪府総務部統計課 情報分析グループ</w:t>
            </w:r>
          </w:p>
          <w:p w:rsidR="006D0AA5" w:rsidRPr="00F364B8" w:rsidRDefault="006D0AA5" w:rsidP="006D0AA5">
            <w:pPr>
              <w:spacing w:line="320" w:lineRule="exact"/>
              <w:ind w:right="221"/>
              <w:jc w:val="center"/>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D805AB">
              <w:rPr>
                <w:rFonts w:ascii="HGｺﾞｼｯｸM" w:eastAsia="HGｺﾞｼｯｸM" w:hAnsi="ＭＳ Ｐゴシック" w:hint="eastAsia"/>
                <w:sz w:val="18"/>
                <w:szCs w:val="18"/>
              </w:rPr>
              <w:t>詳細は大阪府ホームページに掲載しています。</w:t>
            </w:r>
            <w:hyperlink r:id="rId9" w:history="1">
              <w:r w:rsidR="0013303F" w:rsidRPr="0013303F">
                <w:rPr>
                  <w:rStyle w:val="a5"/>
                  <w:rFonts w:ascii="HGｺﾞｼｯｸM" w:eastAsia="HGｺﾞｼｯｸM" w:hAnsi="ＭＳ Ｐゴシック"/>
                  <w:sz w:val="18"/>
                  <w:szCs w:val="18"/>
                  <w:u w:val="none"/>
                </w:rPr>
                <w:t>http://www.pref.osaka.lg.jp/toukei/jyugyoudukuri/index.html</w:t>
              </w:r>
            </w:hyperlink>
            <w:r w:rsidR="0013303F">
              <w:rPr>
                <w:rFonts w:ascii="HGｺﾞｼｯｸM" w:eastAsia="HGｺﾞｼｯｸM" w:hAnsi="ＭＳ Ｐゴシック" w:hint="eastAsia"/>
                <w:sz w:val="18"/>
                <w:szCs w:val="18"/>
              </w:rPr>
              <w:t xml:space="preserve"> </w:t>
            </w:r>
            <w:r w:rsidR="0013303F">
              <w:rPr>
                <w:rFonts w:ascii="HGｺﾞｼｯｸM" w:eastAsia="HGｺﾞｼｯｸM" w:hAnsi="ＭＳ Ｐゴシック"/>
                <w:sz w:val="18"/>
                <w:szCs w:val="18"/>
              </w:rPr>
              <w:t>》</w:t>
            </w:r>
          </w:p>
        </w:tc>
      </w:tr>
    </w:tbl>
    <w:p w:rsidR="006D0AA5" w:rsidRPr="006D0AA5" w:rsidRDefault="00207F72" w:rsidP="006D0AA5">
      <w:pPr>
        <w:spacing w:line="0" w:lineRule="atLeast"/>
        <w:rPr>
          <w:rFonts w:ascii="HGｺﾞｼｯｸM" w:eastAsia="HGｺﾞｼｯｸM" w:hAnsi="HGｺﾞｼｯｸM"/>
          <w:sz w:val="22"/>
          <w:szCs w:val="22"/>
        </w:rPr>
      </w:pPr>
      <w:r>
        <w:rPr>
          <w:noProof/>
        </w:rPr>
        <mc:AlternateContent>
          <mc:Choice Requires="wps">
            <w:drawing>
              <wp:anchor distT="0" distB="0" distL="114300" distR="114300" simplePos="0" relativeHeight="251670528" behindDoc="0" locked="0" layoutInCell="1" allowOverlap="1" wp14:anchorId="593DE9FB" wp14:editId="37463A4B">
                <wp:simplePos x="0" y="0"/>
                <wp:positionH relativeFrom="column">
                  <wp:posOffset>18416</wp:posOffset>
                </wp:positionH>
                <wp:positionV relativeFrom="paragraph">
                  <wp:posOffset>-257810</wp:posOffset>
                </wp:positionV>
                <wp:extent cx="1238250" cy="238125"/>
                <wp:effectExtent l="0" t="0" r="19050" b="28575"/>
                <wp:wrapNone/>
                <wp:docPr id="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4F76" w:rsidRPr="00D41FBC" w:rsidRDefault="00794F76" w:rsidP="00E42C80">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p>
                          <w:p w:rsidR="00794F76" w:rsidRPr="00CF2319" w:rsidRDefault="00794F76" w:rsidP="00E42C80">
                            <w:pPr>
                              <w:rPr>
                                <w:rFonts w:ascii="ＭＳ ゴシック" w:eastAsia="ＭＳ ゴシック" w:hAnsi="ＭＳ ゴシック"/>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5pt;margin-top:-20.3pt;width:9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" filled="f" strokeweight="1pt">
                <v:textbox inset="5.85pt,.7pt,5.85pt,.7pt">
                  <w:txbxContent>
                    <w:p w:rsidR="00794F76" w:rsidRPr="00D41FBC" w:rsidRDefault="00794F76" w:rsidP="00E42C80">
                      <w:pPr>
                        <w:rPr>
                          <w:rFonts w:ascii="HGｺﾞｼｯｸM" w:eastAsia="HGｺﾞｼｯｸM" w:hAnsi="ＭＳ ゴシック"/>
                          <w:sz w:val="24"/>
                        </w:rPr>
                      </w:pPr>
                      <w:r w:rsidRPr="00D41FBC">
                        <w:rPr>
                          <w:rFonts w:ascii="HGｺﾞｼｯｸM" w:eastAsia="HGｺﾞｼｯｸM" w:hAnsi="ＭＳ ゴシック" w:hint="eastAsia"/>
                          <w:sz w:val="24"/>
                        </w:rPr>
                        <w:t>統計トピックス</w:t>
                      </w:r>
                    </w:p>
                    <w:p w:rsidR="00794F76" w:rsidRPr="00CF2319" w:rsidRDefault="00794F76" w:rsidP="00E42C80">
                      <w:pPr>
                        <w:rPr>
                          <w:rFonts w:ascii="ＭＳ ゴシック" w:eastAsia="ＭＳ ゴシック" w:hAnsi="ＭＳ ゴシック"/>
                          <w:sz w:val="22"/>
                        </w:rPr>
                      </w:pPr>
                    </w:p>
                  </w:txbxContent>
                </v:textbox>
              </v:shape>
            </w:pict>
          </mc:Fallback>
        </mc:AlternateContent>
      </w:r>
    </w:p>
    <w:p w:rsidR="00A219AB" w:rsidRDefault="00F7266C" w:rsidP="00827371">
      <w:pPr>
        <w:ind w:firstLineChars="100" w:firstLine="220"/>
        <w:rPr>
          <w:rFonts w:ascii="HGｺﾞｼｯｸM" w:eastAsia="HGｺﾞｼｯｸM" w:hAnsi="HGｺﾞｼｯｸM"/>
          <w:sz w:val="22"/>
          <w:szCs w:val="22"/>
        </w:rPr>
      </w:pPr>
      <w:bookmarkStart w:id="0" w:name="_GoBack"/>
      <w:bookmarkEnd w:id="0"/>
      <w:r>
        <w:rPr>
          <w:rFonts w:ascii="HGｺﾞｼｯｸM" w:eastAsia="HGｺﾞｼｯｸM" w:hAnsi="HGｺﾞｼｯｸM" w:hint="eastAsia"/>
          <w:sz w:val="22"/>
          <w:szCs w:val="22"/>
        </w:rPr>
        <w:t>国・</w:t>
      </w:r>
      <w:r w:rsidR="003B3631">
        <w:rPr>
          <w:rFonts w:ascii="HGｺﾞｼｯｸM" w:eastAsia="HGｺﾞｼｯｸM" w:hAnsi="HGｺﾞｼｯｸM" w:hint="eastAsia"/>
          <w:sz w:val="22"/>
          <w:szCs w:val="22"/>
        </w:rPr>
        <w:t>大阪府では、</w:t>
      </w:r>
      <w:r w:rsidR="0054489D">
        <w:rPr>
          <w:rFonts w:ascii="HGｺﾞｼｯｸM" w:eastAsia="HGｺﾞｼｯｸM" w:hAnsi="HGｺﾞｼｯｸM" w:hint="eastAsia"/>
          <w:sz w:val="22"/>
          <w:szCs w:val="22"/>
        </w:rPr>
        <w:t>府民</w:t>
      </w:r>
      <w:r w:rsidR="008442F1" w:rsidRPr="008442F1">
        <w:rPr>
          <w:rFonts w:ascii="HGｺﾞｼｯｸM" w:eastAsia="HGｺﾞｼｯｸM" w:hAnsi="HGｺﾞｼｯｸM" w:hint="eastAsia"/>
          <w:sz w:val="22"/>
          <w:szCs w:val="22"/>
        </w:rPr>
        <w:t>の統計への関心と理解を深め、統計調査への協力の確保・推進を図る</w:t>
      </w:r>
      <w:r w:rsidR="003A6AC2">
        <w:rPr>
          <w:rFonts w:ascii="HGｺﾞｼｯｸM" w:eastAsia="HGｺﾞｼｯｸM" w:hAnsi="HGｺﾞｼｯｸM" w:hint="eastAsia"/>
          <w:sz w:val="22"/>
          <w:szCs w:val="22"/>
        </w:rPr>
        <w:t>ための取り組み</w:t>
      </w:r>
      <w:r w:rsidR="003A6AC2" w:rsidRPr="0014346A">
        <w:rPr>
          <w:rFonts w:ascii="HGｺﾞｼｯｸM" w:eastAsia="HGｺﾞｼｯｸM" w:hAnsi="HGｺﾞｼｯｸM" w:hint="eastAsia"/>
          <w:sz w:val="22"/>
          <w:szCs w:val="22"/>
        </w:rPr>
        <w:t>のひとつとして</w:t>
      </w:r>
      <w:r w:rsidR="008442F1" w:rsidRPr="0014346A">
        <w:rPr>
          <w:rFonts w:ascii="HGｺﾞｼｯｸM" w:eastAsia="HGｺﾞｼｯｸM" w:hAnsi="HGｺﾞｼｯｸM" w:hint="eastAsia"/>
          <w:sz w:val="22"/>
          <w:szCs w:val="22"/>
        </w:rPr>
        <w:t>、</w:t>
      </w:r>
      <w:r w:rsidR="008205BC" w:rsidRPr="0014346A">
        <w:rPr>
          <w:rFonts w:ascii="HGｺﾞｼｯｸM" w:eastAsia="HGｺﾞｼｯｸM" w:hAnsi="HGｺﾞｼｯｸM" w:hint="eastAsia"/>
          <w:sz w:val="22"/>
          <w:szCs w:val="22"/>
        </w:rPr>
        <w:t>大阪府教育委員会の協力のもと、</w:t>
      </w:r>
      <w:r w:rsidR="003A6AC2" w:rsidRPr="0014346A">
        <w:rPr>
          <w:rFonts w:ascii="HGｺﾞｼｯｸM" w:eastAsia="HGｺﾞｼｯｸM" w:hAnsi="HGｺﾞｼｯｸM" w:hint="eastAsia"/>
          <w:sz w:val="22"/>
          <w:szCs w:val="22"/>
        </w:rPr>
        <w:t>府内</w:t>
      </w:r>
      <w:r w:rsidR="003B3631" w:rsidRPr="0014346A">
        <w:rPr>
          <w:rFonts w:ascii="HGｺﾞｼｯｸM" w:eastAsia="HGｺﾞｼｯｸM" w:hAnsi="HGｺﾞｼｯｸM" w:hint="eastAsia"/>
          <w:sz w:val="22"/>
          <w:szCs w:val="22"/>
        </w:rPr>
        <w:t>小中高等学校の</w:t>
      </w:r>
      <w:r w:rsidR="008442F1" w:rsidRPr="0014346A">
        <w:rPr>
          <w:rFonts w:ascii="HGｺﾞｼｯｸM" w:eastAsia="HGｺﾞｼｯｸM" w:hAnsi="HGｺﾞｼｯｸM" w:hint="eastAsia"/>
          <w:sz w:val="22"/>
          <w:szCs w:val="22"/>
        </w:rPr>
        <w:t>児童</w:t>
      </w:r>
      <w:r w:rsidR="0054489D" w:rsidRPr="0014346A">
        <w:rPr>
          <w:rFonts w:ascii="HGｺﾞｼｯｸM" w:eastAsia="HGｺﾞｼｯｸM" w:hAnsi="HGｺﾞｼｯｸM" w:hint="eastAsia"/>
          <w:sz w:val="22"/>
          <w:szCs w:val="22"/>
        </w:rPr>
        <w:t>・</w:t>
      </w:r>
      <w:r w:rsidR="008442F1" w:rsidRPr="0014346A">
        <w:rPr>
          <w:rFonts w:ascii="HGｺﾞｼｯｸM" w:eastAsia="HGｺﾞｼｯｸM" w:hAnsi="HGｺﾞｼｯｸM" w:hint="eastAsia"/>
          <w:sz w:val="22"/>
          <w:szCs w:val="22"/>
        </w:rPr>
        <w:t>生徒に対する統計教育</w:t>
      </w:r>
      <w:r w:rsidR="003A6AC2" w:rsidRPr="0014346A">
        <w:rPr>
          <w:rFonts w:ascii="HGｺﾞｼｯｸM" w:eastAsia="HGｺﾞｼｯｸM" w:hAnsi="HGｺﾞｼｯｸM" w:hint="eastAsia"/>
          <w:sz w:val="22"/>
          <w:szCs w:val="22"/>
        </w:rPr>
        <w:t>の</w:t>
      </w:r>
      <w:r w:rsidR="008442F1" w:rsidRPr="0014346A">
        <w:rPr>
          <w:rFonts w:ascii="HGｺﾞｼｯｸM" w:eastAsia="HGｺﾞｼｯｸM" w:hAnsi="HGｺﾞｼｯｸM" w:hint="eastAsia"/>
          <w:sz w:val="22"/>
          <w:szCs w:val="22"/>
        </w:rPr>
        <w:t>充実</w:t>
      </w:r>
      <w:r w:rsidR="00543825">
        <w:rPr>
          <w:rFonts w:ascii="HGｺﾞｼｯｸM" w:eastAsia="HGｺﾞｼｯｸM" w:hAnsi="HGｺﾞｼｯｸM" w:hint="eastAsia"/>
          <w:sz w:val="22"/>
          <w:szCs w:val="22"/>
        </w:rPr>
        <w:t>を支援するべく</w:t>
      </w:r>
      <w:r w:rsidR="00F10DEA" w:rsidRPr="0014346A">
        <w:rPr>
          <w:rFonts w:ascii="HGｺﾞｼｯｸM" w:eastAsia="HGｺﾞｼｯｸM" w:hAnsi="HGｺﾞｼｯｸM" w:hint="eastAsia"/>
          <w:sz w:val="22"/>
          <w:szCs w:val="22"/>
        </w:rPr>
        <w:t>、</w:t>
      </w:r>
      <w:r w:rsidR="00A219AB">
        <w:rPr>
          <w:rFonts w:ascii="HGｺﾞｼｯｸM" w:eastAsia="HGｺﾞｼｯｸM" w:hAnsi="HGｺﾞｼｯｸM" w:hint="eastAsia"/>
          <w:sz w:val="22"/>
          <w:szCs w:val="22"/>
        </w:rPr>
        <w:t>教職員向け統計研修を実施しています。</w:t>
      </w:r>
    </w:p>
    <w:p w:rsidR="00FF2270" w:rsidRDefault="00A219AB" w:rsidP="00827371">
      <w:pPr>
        <w:ind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今年度は、</w:t>
      </w:r>
      <w:r w:rsidR="00462C23">
        <w:rPr>
          <w:rFonts w:ascii="HGｺﾞｼｯｸM" w:eastAsia="HGｺﾞｼｯｸM" w:hAnsi="HGｺﾞｼｯｸM" w:hint="eastAsia"/>
          <w:sz w:val="22"/>
          <w:szCs w:val="22"/>
        </w:rPr>
        <w:t>近畿ブロック統計指導者講習会</w:t>
      </w:r>
      <w:r w:rsidRPr="00A219AB">
        <w:rPr>
          <w:rFonts w:ascii="HGｺﾞｼｯｸM" w:eastAsia="HGｺﾞｼｯｸM" w:hAnsi="HGｺﾞｼｯｸM" w:hint="eastAsia"/>
          <w:sz w:val="22"/>
          <w:szCs w:val="22"/>
        </w:rPr>
        <w:t>（福井県、滋賀県、京都府、兵庫県、奈良県、和歌山県、大阪府）</w:t>
      </w:r>
      <w:r>
        <w:rPr>
          <w:rFonts w:ascii="HGｺﾞｼｯｸM" w:eastAsia="HGｺﾞｼｯｸM" w:hAnsi="HGｺﾞｼｯｸM" w:hint="eastAsia"/>
          <w:sz w:val="22"/>
          <w:szCs w:val="22"/>
        </w:rPr>
        <w:t>として</w:t>
      </w:r>
      <w:r w:rsidR="00462C23">
        <w:rPr>
          <w:rFonts w:ascii="HGｺﾞｼｯｸM" w:eastAsia="HGｺﾞｼｯｸM" w:hAnsi="HGｺﾞｼｯｸM" w:hint="eastAsia"/>
          <w:sz w:val="22"/>
          <w:szCs w:val="22"/>
        </w:rPr>
        <w:t>開催し</w:t>
      </w:r>
      <w:r w:rsidR="003B3631">
        <w:rPr>
          <w:rFonts w:ascii="HGｺﾞｼｯｸM" w:eastAsia="HGｺﾞｼｯｸM" w:hAnsi="HGｺﾞｼｯｸM" w:hint="eastAsia"/>
          <w:sz w:val="22"/>
          <w:szCs w:val="22"/>
        </w:rPr>
        <w:t>ます。</w:t>
      </w:r>
    </w:p>
    <w:p w:rsidR="003B3631" w:rsidRDefault="003B3631" w:rsidP="00827371">
      <w:pPr>
        <w:rPr>
          <w:rFonts w:ascii="HGｺﾞｼｯｸM" w:eastAsia="HGｺﾞｼｯｸM" w:hAnsi="HGｺﾞｼｯｸM"/>
          <w:sz w:val="22"/>
          <w:szCs w:val="22"/>
        </w:rPr>
      </w:pPr>
    </w:p>
    <w:p w:rsidR="001B3ABA" w:rsidRDefault="00E43EB5" w:rsidP="00827371">
      <w:pPr>
        <w:pStyle w:val="af1"/>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t xml:space="preserve">１　</w:t>
      </w:r>
      <w:r w:rsidR="005D0551">
        <w:rPr>
          <w:rFonts w:ascii="HGｺﾞｼｯｸM" w:eastAsia="HGｺﾞｼｯｸM" w:hAnsi="HGｺﾞｼｯｸM" w:cs="Times New Roman" w:hint="eastAsia"/>
          <w:b/>
          <w:sz w:val="24"/>
          <w:szCs w:val="24"/>
        </w:rPr>
        <w:t>取り組みの背景</w:t>
      </w:r>
    </w:p>
    <w:p w:rsidR="00A11104" w:rsidRPr="00A11104" w:rsidRDefault="007058B6" w:rsidP="00827371">
      <w:pPr>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w:t>
      </w:r>
      <w:r w:rsidR="00A11104" w:rsidRPr="00A11104">
        <w:rPr>
          <w:rFonts w:ascii="HGｺﾞｼｯｸM" w:eastAsia="HGｺﾞｼｯｸM" w:hAnsi="HGｺﾞｼｯｸM" w:hint="eastAsia"/>
          <w:sz w:val="22"/>
          <w:szCs w:val="22"/>
        </w:rPr>
        <w:t>学習指導要領において、「生きる力」の醸成が掲げられ、算数・数学に限らず、幅広い教科で統計学習の拡充を図り、教科等を横断した課題解決的な学習や探究的な活動の充実が求められてい</w:t>
      </w:r>
      <w:r w:rsidR="00A11104">
        <w:rPr>
          <w:rFonts w:ascii="HGｺﾞｼｯｸM" w:eastAsia="HGｺﾞｼｯｸM" w:hAnsi="HGｺﾞｼｯｸM" w:hint="eastAsia"/>
          <w:sz w:val="22"/>
          <w:szCs w:val="22"/>
        </w:rPr>
        <w:t>ます</w:t>
      </w:r>
      <w:r w:rsidR="00A11104" w:rsidRPr="00A11104">
        <w:rPr>
          <w:rFonts w:ascii="HGｺﾞｼｯｸM" w:eastAsia="HGｺﾞｼｯｸM" w:hAnsi="HGｺﾞｼｯｸM" w:hint="eastAsia"/>
          <w:sz w:val="22"/>
          <w:szCs w:val="22"/>
        </w:rPr>
        <w:t>。</w:t>
      </w:r>
    </w:p>
    <w:p w:rsidR="00A11104" w:rsidRPr="00A11104" w:rsidRDefault="00A11104" w:rsidP="00827371">
      <w:pPr>
        <w:rPr>
          <w:rFonts w:ascii="HGｺﾞｼｯｸM" w:eastAsia="HGｺﾞｼｯｸM" w:hAnsi="HGｺﾞｼｯｸM"/>
          <w:sz w:val="22"/>
          <w:szCs w:val="22"/>
        </w:rPr>
      </w:pPr>
      <w:r w:rsidRPr="00A11104">
        <w:rPr>
          <w:rFonts w:ascii="HGｺﾞｼｯｸM" w:eastAsia="HGｺﾞｼｯｸM" w:hAnsi="HGｺﾞｼｯｸM" w:hint="eastAsia"/>
          <w:sz w:val="22"/>
          <w:szCs w:val="22"/>
        </w:rPr>
        <w:t xml:space="preserve">　一方、平成26年</w:t>
      </w:r>
      <w:r w:rsidR="00EB6991">
        <w:rPr>
          <w:rFonts w:ascii="HGｺﾞｼｯｸM" w:eastAsia="HGｺﾞｼｯｸM" w:hAnsi="HGｺﾞｼｯｸM" w:hint="eastAsia"/>
          <w:sz w:val="22"/>
          <w:szCs w:val="22"/>
        </w:rPr>
        <w:t>３</w:t>
      </w:r>
      <w:r w:rsidRPr="00A11104">
        <w:rPr>
          <w:rFonts w:ascii="HGｺﾞｼｯｸM" w:eastAsia="HGｺﾞｼｯｸM" w:hAnsi="HGｺﾞｼｯｸM" w:hint="eastAsia"/>
          <w:sz w:val="22"/>
          <w:szCs w:val="22"/>
        </w:rPr>
        <w:t>月に総務省が策定した「公的統計の整備に関する基本的な計画」では、「教育現場においては、学習指導要領の改訂もあり、統計教育に関する関心は高まっているものの、具体的な指導方法に苦慮しており、実践的な教材の作成や</w:t>
      </w:r>
      <w:r>
        <w:rPr>
          <w:rFonts w:ascii="HGｺﾞｼｯｸM" w:eastAsia="HGｺﾞｼｯｸM" w:hAnsi="HGｺﾞｼｯｸM" w:hint="eastAsia"/>
          <w:sz w:val="22"/>
          <w:szCs w:val="22"/>
        </w:rPr>
        <w:t>情報提供、教師への研修の充実等が必要」との課題認識が示されています</w:t>
      </w:r>
      <w:r w:rsidRPr="00A11104">
        <w:rPr>
          <w:rFonts w:ascii="HGｺﾞｼｯｸM" w:eastAsia="HGｺﾞｼｯｸM" w:hAnsi="HGｺﾞｼｯｸM" w:hint="eastAsia"/>
          <w:sz w:val="22"/>
          <w:szCs w:val="22"/>
        </w:rPr>
        <w:t>。</w:t>
      </w:r>
    </w:p>
    <w:p w:rsidR="00A11104" w:rsidRDefault="00A11104" w:rsidP="00827371">
      <w:pPr>
        <w:ind w:firstLineChars="100" w:firstLine="220"/>
        <w:rPr>
          <w:rFonts w:ascii="HGｺﾞｼｯｸM" w:eastAsia="HGｺﾞｼｯｸM" w:hAnsi="HGｺﾞｼｯｸM"/>
          <w:sz w:val="22"/>
          <w:szCs w:val="22"/>
        </w:rPr>
      </w:pPr>
      <w:r w:rsidRPr="00A11104">
        <w:rPr>
          <w:rFonts w:ascii="HGｺﾞｼｯｸM" w:eastAsia="HGｺﾞｼｯｸM" w:hAnsi="HGｺﾞｼｯｸM" w:hint="eastAsia"/>
          <w:sz w:val="22"/>
          <w:szCs w:val="22"/>
        </w:rPr>
        <w:t>これらを踏まえ、平成26年</w:t>
      </w:r>
      <w:r w:rsidR="00EB6991">
        <w:rPr>
          <w:rFonts w:ascii="HGｺﾞｼｯｸM" w:eastAsia="HGｺﾞｼｯｸM" w:hAnsi="HGｺﾞｼｯｸM" w:hint="eastAsia"/>
          <w:sz w:val="22"/>
          <w:szCs w:val="22"/>
        </w:rPr>
        <w:t>９</w:t>
      </w:r>
      <w:r w:rsidRPr="00A11104">
        <w:rPr>
          <w:rFonts w:ascii="HGｺﾞｼｯｸM" w:eastAsia="HGｺﾞｼｯｸM" w:hAnsi="HGｺﾞｼｯｸM" w:hint="eastAsia"/>
          <w:sz w:val="22"/>
          <w:szCs w:val="22"/>
        </w:rPr>
        <w:t>月に総務省が創設</w:t>
      </w:r>
      <w:r w:rsidR="00AD79AD">
        <w:rPr>
          <w:rFonts w:ascii="HGｺﾞｼｯｸM" w:eastAsia="HGｺﾞｼｯｸM" w:hAnsi="HGｺﾞｼｯｸM" w:hint="eastAsia"/>
          <w:sz w:val="22"/>
          <w:szCs w:val="22"/>
        </w:rPr>
        <w:t>（平成28年４月改正）</w:t>
      </w:r>
      <w:r w:rsidRPr="00A11104">
        <w:rPr>
          <w:rFonts w:ascii="HGｺﾞｼｯｸM" w:eastAsia="HGｺﾞｼｯｸM" w:hAnsi="HGｺﾞｼｯｸM" w:hint="eastAsia"/>
          <w:sz w:val="22"/>
          <w:szCs w:val="22"/>
        </w:rPr>
        <w:t>した「統計調査の環境改善のための普及啓発事業」</w:t>
      </w:r>
      <w:r w:rsidR="0055506F">
        <w:rPr>
          <w:rFonts w:ascii="HGｺﾞｼｯｸM" w:eastAsia="HGｺﾞｼｯｸM" w:hAnsi="HGｺﾞｼｯｸM" w:hint="eastAsia"/>
          <w:sz w:val="22"/>
          <w:szCs w:val="22"/>
        </w:rPr>
        <w:t>の中で、教職員を対象とした統計講座が都道府県知事</w:t>
      </w:r>
      <w:r w:rsidRPr="00A11104">
        <w:rPr>
          <w:rFonts w:ascii="HGｺﾞｼｯｸM" w:eastAsia="HGｺﾞｼｯｸM" w:hAnsi="HGｺﾞｼｯｸM" w:hint="eastAsia"/>
          <w:sz w:val="22"/>
          <w:szCs w:val="22"/>
        </w:rPr>
        <w:t>の実施する事業として明記されたことを受け</w:t>
      </w:r>
      <w:r w:rsidR="004D0440">
        <w:rPr>
          <w:rFonts w:ascii="HGｺﾞｼｯｸM" w:eastAsia="HGｺﾞｼｯｸM" w:hAnsi="HGｺﾞｼｯｸM" w:hint="eastAsia"/>
          <w:sz w:val="22"/>
          <w:szCs w:val="22"/>
        </w:rPr>
        <w:t>、大阪府においても取り組んで</w:t>
      </w:r>
      <w:r>
        <w:rPr>
          <w:rFonts w:ascii="HGｺﾞｼｯｸM" w:eastAsia="HGｺﾞｼｯｸM" w:hAnsi="HGｺﾞｼｯｸM" w:hint="eastAsia"/>
          <w:sz w:val="22"/>
          <w:szCs w:val="22"/>
        </w:rPr>
        <w:t>います</w:t>
      </w:r>
      <w:r w:rsidRPr="00A11104">
        <w:rPr>
          <w:rFonts w:ascii="HGｺﾞｼｯｸM" w:eastAsia="HGｺﾞｼｯｸM" w:hAnsi="HGｺﾞｼｯｸM" w:hint="eastAsia"/>
          <w:sz w:val="22"/>
          <w:szCs w:val="22"/>
        </w:rPr>
        <w:t>。</w:t>
      </w:r>
    </w:p>
    <w:p w:rsidR="008205BC" w:rsidRPr="00A11104" w:rsidRDefault="004D0440" w:rsidP="00827371">
      <w:pPr>
        <w:ind w:firstLineChars="100" w:firstLine="220"/>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72576" behindDoc="0" locked="0" layoutInCell="1" allowOverlap="1" wp14:anchorId="4FBD7DB6" wp14:editId="338C8151">
                <wp:simplePos x="0" y="0"/>
                <wp:positionH relativeFrom="column">
                  <wp:posOffset>2242632</wp:posOffset>
                </wp:positionH>
                <wp:positionV relativeFrom="paragraph">
                  <wp:posOffset>135890</wp:posOffset>
                </wp:positionV>
                <wp:extent cx="1696994" cy="238898"/>
                <wp:effectExtent l="0" t="0" r="0" b="8890"/>
                <wp:wrapNone/>
                <wp:docPr id="34" name="正方形/長方形 34"/>
                <wp:cNvGraphicFramePr/>
                <a:graphic xmlns:a="http://schemas.openxmlformats.org/drawingml/2006/main">
                  <a:graphicData uri="http://schemas.microsoft.com/office/word/2010/wordprocessingShape">
                    <wps:wsp>
                      <wps:cNvSpPr/>
                      <wps:spPr>
                        <a:xfrm>
                          <a:off x="0" y="0"/>
                          <a:ext cx="1696994" cy="23889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取り組みの背景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4" o:spid="_x0000_s1027" style="position:absolute;left:0;text-align:left;margin-left:176.6pt;margin-top:10.7pt;width:133.6pt;height:18.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" fillcolor="black [3213]" stroked="f" strokeweight="2pt">
                <v:textbo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取り組みの背景</w:t>
                      </w:r>
                    </w:p>
                  </w:txbxContent>
                </v:textbox>
              </v:rect>
            </w:pict>
          </mc:Fallback>
        </mc:AlternateContent>
      </w:r>
    </w:p>
    <w:p w:rsidR="008205BC" w:rsidRDefault="000A5E38" w:rsidP="00827371">
      <w:pPr>
        <w:jc w:val="center"/>
        <w:rPr>
          <w:rFonts w:ascii="HGｺﾞｼｯｸM" w:eastAsia="HGｺﾞｼｯｸM" w:hAnsi="HGｺﾞｼｯｸM"/>
          <w:sz w:val="22"/>
          <w:szCs w:val="22"/>
        </w:rPr>
      </w:pPr>
      <w:r>
        <w:rPr>
          <w:noProof/>
        </w:rPr>
        <mc:AlternateContent>
          <mc:Choice Requires="wps">
            <w:drawing>
              <wp:anchor distT="0" distB="0" distL="114300" distR="114300" simplePos="0" relativeHeight="251669503" behindDoc="0" locked="0" layoutInCell="1" allowOverlap="1" wp14:anchorId="3049BDDE" wp14:editId="1805C564">
                <wp:simplePos x="0" y="0"/>
                <wp:positionH relativeFrom="column">
                  <wp:posOffset>494665</wp:posOffset>
                </wp:positionH>
                <wp:positionV relativeFrom="paragraph">
                  <wp:posOffset>76200</wp:posOffset>
                </wp:positionV>
                <wp:extent cx="5335270" cy="1685925"/>
                <wp:effectExtent l="0" t="0" r="17780" b="28575"/>
                <wp:wrapNone/>
                <wp:docPr id="5" name="角丸四角形 4"/>
                <wp:cNvGraphicFramePr/>
                <a:graphic xmlns:a="http://schemas.openxmlformats.org/drawingml/2006/main">
                  <a:graphicData uri="http://schemas.microsoft.com/office/word/2010/wordprocessingShape">
                    <wps:wsp>
                      <wps:cNvSpPr/>
                      <wps:spPr>
                        <a:xfrm>
                          <a:off x="0" y="0"/>
                          <a:ext cx="5335270" cy="1685925"/>
                        </a:xfrm>
                        <a:prstGeom prst="roundRect">
                          <a:avLst>
                            <a:gd name="adj" fmla="val 4413"/>
                          </a:avLst>
                        </a:prstGeom>
                        <a:noFill/>
                        <a:ln w="19050" cap="flat" cmpd="sng" algn="ctr">
                          <a:solidFill>
                            <a:schemeClr val="tx1"/>
                          </a:solidFill>
                          <a:prstDash val="solid"/>
                        </a:ln>
                        <a:effectLst/>
                      </wps:spPr>
                      <wps:txbx>
                        <w:txbxContent>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w:t>
                            </w:r>
                            <w:r w:rsidRPr="000A5E38">
                              <w:rPr>
                                <w:rFonts w:cs="+mn-cs" w:hint="eastAsia"/>
                                <w:b/>
                                <w:bCs/>
                                <w:color w:val="000000"/>
                                <w:kern w:val="24"/>
                                <w:sz w:val="18"/>
                                <w:szCs w:val="18"/>
                                <w:lang w:eastAsia="zh-TW"/>
                              </w:rPr>
                              <w:t>学習指導要領</w:t>
                            </w:r>
                            <w:r w:rsidRPr="000A5E38">
                              <w:rPr>
                                <w:rFonts w:cs="+mn-cs" w:hint="eastAsia"/>
                                <w:b/>
                                <w:bCs/>
                                <w:color w:val="000000"/>
                                <w:kern w:val="24"/>
                                <w:sz w:val="18"/>
                                <w:szCs w:val="18"/>
                              </w:rPr>
                              <w:t>＜抜粋＞</w:t>
                            </w:r>
                          </w:p>
                          <w:p w:rsidR="000A5E38" w:rsidRPr="000A5E38" w:rsidRDefault="000A5E38" w:rsidP="001424B4">
                            <w:pPr>
                              <w:pStyle w:val="Web"/>
                              <w:spacing w:before="0" w:beforeAutospacing="0" w:after="0" w:afterAutospacing="0" w:line="200" w:lineRule="exact"/>
                              <w:ind w:firstLineChars="100" w:firstLine="181"/>
                              <w:rPr>
                                <w:sz w:val="18"/>
                                <w:szCs w:val="18"/>
                              </w:rPr>
                            </w:pPr>
                            <w:r w:rsidRPr="000A5E38">
                              <w:rPr>
                                <w:rFonts w:cs="+mn-cs" w:hint="eastAsia"/>
                                <w:b/>
                                <w:bCs/>
                                <w:color w:val="000000"/>
                                <w:kern w:val="24"/>
                                <w:sz w:val="18"/>
                                <w:szCs w:val="18"/>
                              </w:rPr>
                              <w:t>（小学校：平成23年4月～、中学校：平成24年4月～、高等学校：平成25年度入学生から）</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新学習指導要領・生きる力（改訂の基本的な考え方）＜抜粋＞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 教育基本法の改正等で明確になった教育理念を踏まえて教育内容を見直します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＜教育の目標に新たに規定された内容＞　</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・能力の伸長、創造性、職業との関連を重視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○学力の重要な3つの要素を育成します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w:t>
                            </w:r>
                            <w:r w:rsidRPr="000A5E38">
                              <w:rPr>
                                <w:rFonts w:cs="+mn-cs" w:hint="eastAsia"/>
                                <w:color w:val="000000"/>
                                <w:kern w:val="24"/>
                                <w:sz w:val="18"/>
                                <w:szCs w:val="18"/>
                                <w:u w:val="single"/>
                              </w:rPr>
                              <w:t>知識・技能を活用し、自ら考え、判断し、表現する力をはぐくみます</w:t>
                            </w:r>
                          </w:p>
                          <w:p w:rsidR="000A5E38" w:rsidRPr="0014346A" w:rsidRDefault="000A5E38" w:rsidP="000A5E38">
                            <w:pPr>
                              <w:pStyle w:val="Web"/>
                              <w:spacing w:before="0" w:beforeAutospacing="0" w:after="0" w:afterAutospacing="0" w:line="200" w:lineRule="exact"/>
                              <w:rPr>
                                <w:rFonts w:cs="+mn-cs"/>
                                <w:kern w:val="24"/>
                                <w:sz w:val="18"/>
                                <w:szCs w:val="18"/>
                                <w:u w:val="single"/>
                              </w:rPr>
                            </w:pPr>
                            <w:r>
                              <w:rPr>
                                <w:rFonts w:cs="+mn-cs" w:hint="eastAsia"/>
                                <w:color w:val="000000"/>
                                <w:kern w:val="24"/>
                                <w:sz w:val="18"/>
                                <w:szCs w:val="18"/>
                              </w:rPr>
                              <w:t xml:space="preserve">　　</w:t>
                            </w:r>
                            <w:r w:rsidRPr="0014346A">
                              <w:rPr>
                                <w:rFonts w:cs="+mn-cs" w:hint="eastAsia"/>
                                <w:kern w:val="24"/>
                                <w:sz w:val="18"/>
                                <w:szCs w:val="18"/>
                              </w:rPr>
                              <w:t xml:space="preserve">　</w:t>
                            </w:r>
                            <w:r w:rsidRPr="0014346A">
                              <w:rPr>
                                <w:rFonts w:cs="+mn-cs" w:hint="eastAsia"/>
                                <w:kern w:val="24"/>
                                <w:sz w:val="18"/>
                                <w:szCs w:val="18"/>
                                <w:u w:val="single"/>
                              </w:rPr>
                              <w:t xml:space="preserve">「ゆとり」か「詰め込み」かではなく、基礎的・基本的な知識・技能の習得と思考力・判断力・表現力等の　</w:t>
                            </w:r>
                          </w:p>
                          <w:p w:rsidR="000A5E38" w:rsidRPr="0014346A" w:rsidRDefault="000A5E38" w:rsidP="000A5E38">
                            <w:pPr>
                              <w:pStyle w:val="Web"/>
                              <w:spacing w:before="0" w:beforeAutospacing="0" w:after="0" w:afterAutospacing="0" w:line="200" w:lineRule="exact"/>
                              <w:rPr>
                                <w:sz w:val="18"/>
                                <w:szCs w:val="18"/>
                                <w:u w:val="single"/>
                              </w:rPr>
                            </w:pPr>
                            <w:r w:rsidRPr="0014346A">
                              <w:rPr>
                                <w:rFonts w:cs="+mn-cs" w:hint="eastAsia"/>
                                <w:kern w:val="24"/>
                                <w:sz w:val="18"/>
                                <w:szCs w:val="18"/>
                              </w:rPr>
                              <w:t xml:space="preserve">　　　</w:t>
                            </w:r>
                            <w:r w:rsidRPr="0014346A">
                              <w:rPr>
                                <w:rFonts w:cs="+mn-cs" w:hint="eastAsia"/>
                                <w:kern w:val="24"/>
                                <w:sz w:val="18"/>
                                <w:szCs w:val="18"/>
                                <w:u w:val="single"/>
                              </w:rPr>
                              <w:t>育成との両方が必要です</w:t>
                            </w:r>
                            <w:r w:rsidR="00E42099" w:rsidRPr="0014346A">
                              <w:rPr>
                                <w:rFonts w:cs="+mn-cs" w:hint="eastAsia"/>
                                <w:kern w:val="24"/>
                                <w:sz w:val="18"/>
                                <w:szCs w:val="18"/>
                                <w:u w:val="single"/>
                              </w:rPr>
                              <w:t>。</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【思考力・判断力・表現力等の育成の重視】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教科等を横断した課題解決的な学習や探究的な活動を充実します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38.95pt;margin-top:6pt;width:420.1pt;height:132.7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" filled="f" strokecolor="black [3213]" strokeweight="1.5pt">
                <v:textbox>
                  <w:txbxContent>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w:t>
                      </w:r>
                      <w:r w:rsidRPr="000A5E38">
                        <w:rPr>
                          <w:rFonts w:cs="+mn-cs" w:hint="eastAsia"/>
                          <w:b/>
                          <w:bCs/>
                          <w:color w:val="000000"/>
                          <w:kern w:val="24"/>
                          <w:sz w:val="18"/>
                          <w:szCs w:val="18"/>
                          <w:lang w:eastAsia="zh-TW"/>
                        </w:rPr>
                        <w:t>学習指導要領</w:t>
                      </w:r>
                      <w:r w:rsidRPr="000A5E38">
                        <w:rPr>
                          <w:rFonts w:cs="+mn-cs" w:hint="eastAsia"/>
                          <w:b/>
                          <w:bCs/>
                          <w:color w:val="000000"/>
                          <w:kern w:val="24"/>
                          <w:sz w:val="18"/>
                          <w:szCs w:val="18"/>
                        </w:rPr>
                        <w:t>＜抜粋＞</w:t>
                      </w:r>
                    </w:p>
                    <w:p w:rsidR="000A5E38" w:rsidRPr="000A5E38" w:rsidRDefault="000A5E38" w:rsidP="001424B4">
                      <w:pPr>
                        <w:pStyle w:val="Web"/>
                        <w:spacing w:before="0" w:beforeAutospacing="0" w:after="0" w:afterAutospacing="0" w:line="200" w:lineRule="exact"/>
                        <w:ind w:firstLineChars="100" w:firstLine="181"/>
                        <w:rPr>
                          <w:sz w:val="18"/>
                          <w:szCs w:val="18"/>
                        </w:rPr>
                      </w:pPr>
                      <w:r w:rsidRPr="000A5E38">
                        <w:rPr>
                          <w:rFonts w:cs="+mn-cs" w:hint="eastAsia"/>
                          <w:b/>
                          <w:bCs/>
                          <w:color w:val="000000"/>
                          <w:kern w:val="24"/>
                          <w:sz w:val="18"/>
                          <w:szCs w:val="18"/>
                        </w:rPr>
                        <w:t>（小学校：平成23年4月～、中学校：平成24年4月～、高等学校：平成25年度入学生から）</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新学習指導要領・生きる力（改訂の基本的な考え方）＜抜粋＞</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 教育基本法の改正等で明確になった教育理念を踏まえて教育内容を見直します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＜教育の目標に新たに規定された内容＞　</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・能力の伸長、創造性、職業との関連を重視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○学力の重要な3つの要素を育成します</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00676261">
                        <w:rPr>
                          <w:rFonts w:cs="+mn-cs" w:hint="eastAsia"/>
                          <w:color w:val="000000"/>
                          <w:kern w:val="24"/>
                          <w:sz w:val="18"/>
                          <w:szCs w:val="18"/>
                        </w:rPr>
                        <w:t xml:space="preserve">　</w:t>
                      </w:r>
                      <w:r w:rsidRPr="000A5E38">
                        <w:rPr>
                          <w:rFonts w:cs="+mn-cs" w:hint="eastAsia"/>
                          <w:color w:val="000000"/>
                          <w:kern w:val="24"/>
                          <w:sz w:val="18"/>
                          <w:szCs w:val="18"/>
                        </w:rPr>
                        <w:t>・</w:t>
                      </w:r>
                      <w:r w:rsidRPr="000A5E38">
                        <w:rPr>
                          <w:rFonts w:cs="+mn-cs" w:hint="eastAsia"/>
                          <w:color w:val="000000"/>
                          <w:kern w:val="24"/>
                          <w:sz w:val="18"/>
                          <w:szCs w:val="18"/>
                          <w:u w:val="single"/>
                        </w:rPr>
                        <w:t>知識・技能を活用し、自ら考え、判断し、表現する力をはぐくみます</w:t>
                      </w:r>
                    </w:p>
                    <w:p w:rsidR="000A5E38" w:rsidRPr="0014346A" w:rsidRDefault="000A5E38" w:rsidP="000A5E38">
                      <w:pPr>
                        <w:pStyle w:val="Web"/>
                        <w:spacing w:before="0" w:beforeAutospacing="0" w:after="0" w:afterAutospacing="0" w:line="200" w:lineRule="exact"/>
                        <w:rPr>
                          <w:rFonts w:cs="+mn-cs"/>
                          <w:kern w:val="24"/>
                          <w:sz w:val="18"/>
                          <w:szCs w:val="18"/>
                          <w:u w:val="single"/>
                        </w:rPr>
                      </w:pPr>
                      <w:r>
                        <w:rPr>
                          <w:rFonts w:cs="+mn-cs" w:hint="eastAsia"/>
                          <w:color w:val="000000"/>
                          <w:kern w:val="24"/>
                          <w:sz w:val="18"/>
                          <w:szCs w:val="18"/>
                        </w:rPr>
                        <w:t xml:space="preserve">　　</w:t>
                      </w:r>
                      <w:r w:rsidRPr="0014346A">
                        <w:rPr>
                          <w:rFonts w:cs="+mn-cs" w:hint="eastAsia"/>
                          <w:kern w:val="24"/>
                          <w:sz w:val="18"/>
                          <w:szCs w:val="18"/>
                        </w:rPr>
                        <w:t xml:space="preserve">　</w:t>
                      </w:r>
                      <w:r w:rsidRPr="0014346A">
                        <w:rPr>
                          <w:rFonts w:cs="+mn-cs" w:hint="eastAsia"/>
                          <w:kern w:val="24"/>
                          <w:sz w:val="18"/>
                          <w:szCs w:val="18"/>
                          <w:u w:val="single"/>
                        </w:rPr>
                        <w:t xml:space="preserve">「ゆとり」か「詰め込み」かではなく、基礎的・基本的な知識・技能の習得と思考力・判断力・表現力等の　</w:t>
                      </w:r>
                    </w:p>
                    <w:p w:rsidR="000A5E38" w:rsidRPr="0014346A" w:rsidRDefault="000A5E38" w:rsidP="000A5E38">
                      <w:pPr>
                        <w:pStyle w:val="Web"/>
                        <w:spacing w:before="0" w:beforeAutospacing="0" w:after="0" w:afterAutospacing="0" w:line="200" w:lineRule="exact"/>
                        <w:rPr>
                          <w:sz w:val="18"/>
                          <w:szCs w:val="18"/>
                          <w:u w:val="single"/>
                        </w:rPr>
                      </w:pPr>
                      <w:r w:rsidRPr="0014346A">
                        <w:rPr>
                          <w:rFonts w:cs="+mn-cs" w:hint="eastAsia"/>
                          <w:kern w:val="24"/>
                          <w:sz w:val="18"/>
                          <w:szCs w:val="18"/>
                        </w:rPr>
                        <w:t xml:space="preserve">　　　</w:t>
                      </w:r>
                      <w:r w:rsidRPr="0014346A">
                        <w:rPr>
                          <w:rFonts w:cs="+mn-cs" w:hint="eastAsia"/>
                          <w:kern w:val="24"/>
                          <w:sz w:val="18"/>
                          <w:szCs w:val="18"/>
                          <w:u w:val="single"/>
                        </w:rPr>
                        <w:t>育成との両方が必要です</w:t>
                      </w:r>
                      <w:r w:rsidR="00E42099" w:rsidRPr="0014346A">
                        <w:rPr>
                          <w:rFonts w:cs="+mn-cs" w:hint="eastAsia"/>
                          <w:kern w:val="24"/>
                          <w:sz w:val="18"/>
                          <w:szCs w:val="18"/>
                          <w:u w:val="single"/>
                        </w:rPr>
                        <w:t>。</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【思考力・判断力・表現力等の育成の重視】</w:t>
                      </w: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教科等を横断した課題解決的な学習や探究的な活動を充実します</w:t>
                      </w:r>
                    </w:p>
                  </w:txbxContent>
                </v:textbox>
              </v:roundrect>
            </w:pict>
          </mc:Fallback>
        </mc:AlternateContent>
      </w: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676261" w:rsidP="00827371">
      <w:pPr>
        <w:jc w:val="center"/>
        <w:rPr>
          <w:rFonts w:ascii="HGｺﾞｼｯｸM" w:eastAsia="HGｺﾞｼｯｸM" w:hAnsi="HGｺﾞｼｯｸM"/>
          <w:sz w:val="22"/>
          <w:szCs w:val="22"/>
        </w:rPr>
      </w:pPr>
      <w:r>
        <w:rPr>
          <w:rFonts w:ascii="HGｺﾞｼｯｸM" w:eastAsia="HGｺﾞｼｯｸM" w:hAnsi="HGｺﾞｼｯｸM"/>
          <w:noProof/>
          <w:sz w:val="22"/>
          <w:szCs w:val="22"/>
        </w:rPr>
        <mc:AlternateContent>
          <mc:Choice Requires="wps">
            <w:drawing>
              <wp:anchor distT="0" distB="0" distL="114300" distR="114300" simplePos="0" relativeHeight="251671552" behindDoc="0" locked="0" layoutInCell="1" allowOverlap="1" wp14:anchorId="30725BB4" wp14:editId="2E34E215">
                <wp:simplePos x="0" y="0"/>
                <wp:positionH relativeFrom="column">
                  <wp:posOffset>2818765</wp:posOffset>
                </wp:positionH>
                <wp:positionV relativeFrom="paragraph">
                  <wp:posOffset>222250</wp:posOffset>
                </wp:positionV>
                <wp:extent cx="593090" cy="131445"/>
                <wp:effectExtent l="0" t="0" r="0" b="1905"/>
                <wp:wrapNone/>
                <wp:docPr id="33" name="二等辺三角形 33"/>
                <wp:cNvGraphicFramePr/>
                <a:graphic xmlns:a="http://schemas.openxmlformats.org/drawingml/2006/main">
                  <a:graphicData uri="http://schemas.microsoft.com/office/word/2010/wordprocessingShape">
                    <wps:wsp>
                      <wps:cNvSpPr/>
                      <wps:spPr>
                        <a:xfrm rot="10800000">
                          <a:off x="0" y="0"/>
                          <a:ext cx="593090" cy="131445"/>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3" o:spid="_x0000_s1026" type="#_x0000_t5" style="position:absolute;left:0;text-align:left;margin-left:221.95pt;margin-top:17.5pt;width:46.7pt;height:10.35pt;rotation:18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" fillcolor="black [3213]" stroked="f" strokeweight="2pt"/>
            </w:pict>
          </mc:Fallback>
        </mc:AlternateContent>
      </w:r>
    </w:p>
    <w:p w:rsidR="000A5E38" w:rsidRDefault="00C0450C" w:rsidP="00827371">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5888" behindDoc="0" locked="0" layoutInCell="1" allowOverlap="1" wp14:anchorId="3DD2035D" wp14:editId="3CD7E86B">
                <wp:simplePos x="0" y="0"/>
                <wp:positionH relativeFrom="column">
                  <wp:posOffset>-38735</wp:posOffset>
                </wp:positionH>
                <wp:positionV relativeFrom="paragraph">
                  <wp:posOffset>184786</wp:posOffset>
                </wp:positionV>
                <wp:extent cx="6338570" cy="2228850"/>
                <wp:effectExtent l="0" t="0" r="24130" b="19050"/>
                <wp:wrapNone/>
                <wp:docPr id="28" name="角丸四角形 27"/>
                <wp:cNvGraphicFramePr/>
                <a:graphic xmlns:a="http://schemas.openxmlformats.org/drawingml/2006/main">
                  <a:graphicData uri="http://schemas.microsoft.com/office/word/2010/wordprocessingShape">
                    <wps:wsp>
                      <wps:cNvSpPr/>
                      <wps:spPr>
                        <a:xfrm>
                          <a:off x="0" y="0"/>
                          <a:ext cx="6338570" cy="2228850"/>
                        </a:xfrm>
                        <a:prstGeom prst="roundRect">
                          <a:avLst>
                            <a:gd name="adj" fmla="val 4413"/>
                          </a:avLst>
                        </a:prstGeom>
                        <a:noFill/>
                        <a:ln w="19050" cap="flat" cmpd="sng" algn="ctr">
                          <a:solidFill>
                            <a:schemeClr val="tx1"/>
                          </a:solidFill>
                          <a:prstDash val="solid"/>
                        </a:ln>
                        <a:effectLst/>
                      </wps:spPr>
                      <wps:txbx>
                        <w:txbxContent>
                          <w:p w:rsidR="008D66F9" w:rsidRDefault="008D66F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○公的統計の整備に関する基本的な計画</w:t>
                            </w:r>
                          </w:p>
                          <w:p w:rsidR="000A5E38" w:rsidRDefault="000A5E38" w:rsidP="000A5E38">
                            <w:pPr>
                              <w:pStyle w:val="Web"/>
                              <w:spacing w:before="0" w:beforeAutospacing="0" w:after="0" w:afterAutospacing="0" w:line="200" w:lineRule="exact"/>
                              <w:rPr>
                                <w:rFonts w:cs="+mn-cs"/>
                                <w:b/>
                                <w:bCs/>
                                <w:color w:val="000000"/>
                                <w:kern w:val="24"/>
                                <w:sz w:val="18"/>
                                <w:szCs w:val="18"/>
                              </w:rPr>
                            </w:pPr>
                            <w:r w:rsidRPr="000A5E38">
                              <w:rPr>
                                <w:rFonts w:cs="+mn-cs" w:hint="eastAsia"/>
                                <w:b/>
                                <w:bCs/>
                                <w:color w:val="000000"/>
                                <w:kern w:val="24"/>
                                <w:sz w:val="18"/>
                                <w:szCs w:val="18"/>
                              </w:rPr>
                              <w:t xml:space="preserve">　（平成26年3月25日　総務省統計局）＜抜粋＞</w:t>
                            </w:r>
                          </w:p>
                          <w:p w:rsidR="00BB5369" w:rsidRDefault="00BB536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統計リテラシー等の向上</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初等教育から高等教育に至るまでの各段階に</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おいて、統計リテラシー（※）を重視した統計教育や</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統計教育等を通じた統計倫理の醸成が重要</w:t>
                            </w:r>
                            <w:r w:rsidRPr="000A5E38">
                              <w:rPr>
                                <w:rFonts w:cs="+mn-cs" w:hint="eastAsia"/>
                                <w:color w:val="000000"/>
                                <w:kern w:val="24"/>
                                <w:sz w:val="18"/>
                                <w:szCs w:val="18"/>
                              </w:rPr>
                              <w:t>である。</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教育現場においては、学習指導要領の改訂も</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あり、統計教育に関する関心は高まっているものの、</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具体的な指導方法に苦慮</w:t>
                            </w:r>
                            <w:r w:rsidRPr="000A5E38">
                              <w:rPr>
                                <w:rFonts w:cs="+mn-cs" w:hint="eastAsia"/>
                                <w:color w:val="000000"/>
                                <w:kern w:val="24"/>
                                <w:sz w:val="18"/>
                                <w:szCs w:val="18"/>
                              </w:rPr>
                              <w:t>しており、</w:t>
                            </w:r>
                            <w:r w:rsidRPr="000A5E38">
                              <w:rPr>
                                <w:rFonts w:cs="+mn-cs" w:hint="eastAsia"/>
                                <w:color w:val="000000"/>
                                <w:kern w:val="24"/>
                                <w:sz w:val="18"/>
                                <w:szCs w:val="18"/>
                                <w:u w:val="single"/>
                              </w:rPr>
                              <w:t>実践的な教材</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の作成や情報提供、教師への研修の充実等が必要。</w:t>
                            </w:r>
                          </w:p>
                          <w:p w:rsidR="000A5E38" w:rsidRDefault="000A5E38" w:rsidP="008D66F9">
                            <w:pPr>
                              <w:pStyle w:val="Web"/>
                              <w:spacing w:before="0" w:beforeAutospacing="0" w:after="0" w:afterAutospacing="0" w:line="200" w:lineRule="exact"/>
                              <w:rPr>
                                <w:rFonts w:cs="+mn-cs"/>
                                <w:color w:val="000000"/>
                                <w:kern w:val="24"/>
                                <w:sz w:val="18"/>
                                <w:szCs w:val="18"/>
                              </w:rPr>
                            </w:pPr>
                            <w:r>
                              <w:rPr>
                                <w:rFonts w:cs="+mn-cs" w:hint="eastAsia"/>
                                <w:color w:val="000000"/>
                                <w:kern w:val="24"/>
                                <w:sz w:val="18"/>
                                <w:szCs w:val="18"/>
                              </w:rPr>
                              <w:t xml:space="preserve">　　　　　　　　　　　　　　　　　</w:t>
                            </w: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6D0AA5" w:rsidRDefault="006D0AA5" w:rsidP="000A5E38">
                            <w:pPr>
                              <w:pStyle w:val="Web"/>
                              <w:spacing w:before="0" w:beforeAutospacing="0" w:after="0" w:afterAutospacing="0" w:line="200" w:lineRule="exact"/>
                              <w:rPr>
                                <w:rFonts w:cs="+mn-cs"/>
                                <w:color w:val="000000"/>
                                <w:kern w:val="24"/>
                                <w:sz w:val="18"/>
                                <w:szCs w:val="18"/>
                              </w:rPr>
                            </w:pPr>
                          </w:p>
                          <w:p w:rsidR="006D0AA5" w:rsidRDefault="006D0AA5"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p>
                        </w:txbxContent>
                      </wps:txbx>
                      <wps:bodyPr wrap="square" rtlCol="0" anchor="ctr">
                        <a:noAutofit/>
                      </wps:bodyPr>
                    </wps:wsp>
                  </a:graphicData>
                </a:graphic>
                <wp14:sizeRelV relativeFrom="margin">
                  <wp14:pctHeight>0</wp14:pctHeight>
                </wp14:sizeRelV>
              </wp:anchor>
            </w:drawing>
          </mc:Choice>
          <mc:Fallback>
            <w:pict>
              <v:roundrect id="角丸四角形 27" o:spid="_x0000_s1029" style="position:absolute;left:0;text-align:left;margin-left:-3.05pt;margin-top:14.55pt;width:499.1pt;height:17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" filled="f" strokecolor="black [3213]" strokeweight="1.5pt">
                <v:textbox>
                  <w:txbxContent>
                    <w:p w:rsidR="008D66F9" w:rsidRDefault="008D66F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r w:rsidRPr="000A5E38">
                        <w:rPr>
                          <w:rFonts w:cs="+mn-cs" w:hint="eastAsia"/>
                          <w:b/>
                          <w:bCs/>
                          <w:color w:val="000000"/>
                          <w:kern w:val="24"/>
                          <w:sz w:val="18"/>
                          <w:szCs w:val="18"/>
                        </w:rPr>
                        <w:t>○公的統計の整備に関する基本的な計画</w:t>
                      </w:r>
                    </w:p>
                    <w:p w:rsidR="000A5E38" w:rsidRDefault="000A5E38" w:rsidP="000A5E38">
                      <w:pPr>
                        <w:pStyle w:val="Web"/>
                        <w:spacing w:before="0" w:beforeAutospacing="0" w:after="0" w:afterAutospacing="0" w:line="200" w:lineRule="exact"/>
                        <w:rPr>
                          <w:rFonts w:cs="+mn-cs"/>
                          <w:b/>
                          <w:bCs/>
                          <w:color w:val="000000"/>
                          <w:kern w:val="24"/>
                          <w:sz w:val="18"/>
                          <w:szCs w:val="18"/>
                        </w:rPr>
                      </w:pPr>
                      <w:r w:rsidRPr="000A5E38">
                        <w:rPr>
                          <w:rFonts w:cs="+mn-cs" w:hint="eastAsia"/>
                          <w:b/>
                          <w:bCs/>
                          <w:color w:val="000000"/>
                          <w:kern w:val="24"/>
                          <w:sz w:val="18"/>
                          <w:szCs w:val="18"/>
                        </w:rPr>
                        <w:t xml:space="preserve">　（平成26年3月25日　総務省統計局）＜抜粋＞</w:t>
                      </w:r>
                    </w:p>
                    <w:p w:rsidR="00BB5369" w:rsidRDefault="00BB5369" w:rsidP="000A5E38">
                      <w:pPr>
                        <w:pStyle w:val="Web"/>
                        <w:spacing w:before="0" w:beforeAutospacing="0" w:after="0" w:afterAutospacing="0" w:line="200" w:lineRule="exact"/>
                        <w:rPr>
                          <w:rFonts w:cs="+mn-cs"/>
                          <w:b/>
                          <w:bCs/>
                          <w:color w:val="000000"/>
                          <w:kern w:val="24"/>
                          <w:sz w:val="18"/>
                          <w:szCs w:val="18"/>
                        </w:rPr>
                      </w:pP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統計リテラシー等の向上</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初等教育から高等教育に至るまでの各段階に</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おいて、統計リテラシー（※）を重視した統計教育や</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統計教育等を通じた統計倫理の醸成が重要</w:t>
                      </w:r>
                      <w:r w:rsidRPr="000A5E38">
                        <w:rPr>
                          <w:rFonts w:cs="+mn-cs" w:hint="eastAsia"/>
                          <w:color w:val="000000"/>
                          <w:kern w:val="24"/>
                          <w:sz w:val="18"/>
                          <w:szCs w:val="18"/>
                        </w:rPr>
                        <w:t>である。</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教育現場においては、学習指導要領の改訂も</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あり、統計教育に関する関心は高まっているものの、</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具体的な指導方法に苦慮</w:t>
                      </w:r>
                      <w:r w:rsidRPr="000A5E38">
                        <w:rPr>
                          <w:rFonts w:cs="+mn-cs" w:hint="eastAsia"/>
                          <w:color w:val="000000"/>
                          <w:kern w:val="24"/>
                          <w:sz w:val="18"/>
                          <w:szCs w:val="18"/>
                        </w:rPr>
                        <w:t>しており、</w:t>
                      </w:r>
                      <w:r w:rsidRPr="000A5E38">
                        <w:rPr>
                          <w:rFonts w:cs="+mn-cs" w:hint="eastAsia"/>
                          <w:color w:val="000000"/>
                          <w:kern w:val="24"/>
                          <w:sz w:val="18"/>
                          <w:szCs w:val="18"/>
                          <w:u w:val="single"/>
                        </w:rPr>
                        <w:t>実践的な教材</w:t>
                      </w:r>
                    </w:p>
                    <w:p w:rsidR="000A5E38" w:rsidRPr="000A5E38" w:rsidRDefault="000A5E38" w:rsidP="008D66F9">
                      <w:pPr>
                        <w:pStyle w:val="Web"/>
                        <w:spacing w:before="0" w:beforeAutospacing="0" w:after="0" w:afterAutospacing="0" w:line="200" w:lineRule="exact"/>
                        <w:rPr>
                          <w:sz w:val="18"/>
                          <w:szCs w:val="18"/>
                        </w:rPr>
                      </w:pPr>
                      <w:r w:rsidRPr="000A5E38">
                        <w:rPr>
                          <w:rFonts w:cs="+mn-cs" w:hint="eastAsia"/>
                          <w:color w:val="000000"/>
                          <w:kern w:val="24"/>
                          <w:sz w:val="18"/>
                          <w:szCs w:val="18"/>
                        </w:rPr>
                        <w:t xml:space="preserve">　</w:t>
                      </w:r>
                      <w:r w:rsidRPr="000A5E38">
                        <w:rPr>
                          <w:rFonts w:cs="+mn-cs" w:hint="eastAsia"/>
                          <w:color w:val="000000"/>
                          <w:kern w:val="24"/>
                          <w:sz w:val="18"/>
                          <w:szCs w:val="18"/>
                          <w:u w:val="single"/>
                        </w:rPr>
                        <w:t>の作成や情報提供、教師への研修の充実等が必要。</w:t>
                      </w:r>
                    </w:p>
                    <w:p w:rsidR="000A5E38" w:rsidRDefault="000A5E38" w:rsidP="008D66F9">
                      <w:pPr>
                        <w:pStyle w:val="Web"/>
                        <w:spacing w:before="0" w:beforeAutospacing="0" w:after="0" w:afterAutospacing="0" w:line="200" w:lineRule="exact"/>
                        <w:rPr>
                          <w:rFonts w:cs="+mn-cs"/>
                          <w:color w:val="000000"/>
                          <w:kern w:val="24"/>
                          <w:sz w:val="18"/>
                          <w:szCs w:val="18"/>
                        </w:rPr>
                      </w:pPr>
                      <w:r>
                        <w:rPr>
                          <w:rFonts w:cs="+mn-cs" w:hint="eastAsia"/>
                          <w:color w:val="000000"/>
                          <w:kern w:val="24"/>
                          <w:sz w:val="18"/>
                          <w:szCs w:val="18"/>
                        </w:rPr>
                        <w:t xml:space="preserve">　　　　　　　　　　　　　　　　　</w:t>
                      </w: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hint="eastAsia"/>
                          <w:color w:val="000000"/>
                          <w:kern w:val="24"/>
                          <w:sz w:val="18"/>
                          <w:szCs w:val="18"/>
                        </w:rPr>
                      </w:pPr>
                    </w:p>
                    <w:p w:rsidR="006D0AA5" w:rsidRDefault="006D0AA5" w:rsidP="000A5E38">
                      <w:pPr>
                        <w:pStyle w:val="Web"/>
                        <w:spacing w:before="0" w:beforeAutospacing="0" w:after="0" w:afterAutospacing="0" w:line="200" w:lineRule="exact"/>
                        <w:rPr>
                          <w:rFonts w:cs="+mn-cs" w:hint="eastAsia"/>
                          <w:color w:val="000000"/>
                          <w:kern w:val="24"/>
                          <w:sz w:val="18"/>
                          <w:szCs w:val="18"/>
                        </w:rPr>
                      </w:pPr>
                    </w:p>
                    <w:p w:rsidR="006D0AA5" w:rsidRDefault="006D0AA5"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Default="000A5E38" w:rsidP="000A5E38">
                      <w:pPr>
                        <w:pStyle w:val="Web"/>
                        <w:spacing w:before="0" w:beforeAutospacing="0" w:after="0" w:afterAutospacing="0" w:line="200" w:lineRule="exact"/>
                        <w:rPr>
                          <w:rFonts w:cs="+mn-cs"/>
                          <w:color w:val="000000"/>
                          <w:kern w:val="24"/>
                          <w:sz w:val="18"/>
                          <w:szCs w:val="18"/>
                        </w:rPr>
                      </w:pPr>
                    </w:p>
                    <w:p w:rsidR="000A5E38" w:rsidRPr="000A5E38" w:rsidRDefault="000A5E38" w:rsidP="000A5E38">
                      <w:pPr>
                        <w:pStyle w:val="Web"/>
                        <w:spacing w:before="0" w:beforeAutospacing="0" w:after="0" w:afterAutospacing="0" w:line="200" w:lineRule="exact"/>
                        <w:rPr>
                          <w:sz w:val="18"/>
                          <w:szCs w:val="18"/>
                        </w:rPr>
                      </w:pPr>
                    </w:p>
                  </w:txbxContent>
                </v:textbox>
              </v:roundrect>
            </w:pict>
          </mc:Fallback>
        </mc:AlternateContent>
      </w:r>
      <w:r w:rsidR="00620161">
        <w:rPr>
          <w:rFonts w:ascii="HGｺﾞｼｯｸM" w:eastAsia="HGｺﾞｼｯｸM" w:hAnsi="HGｺﾞｼｯｸM" w:hint="eastAsia"/>
          <w:noProof/>
          <w:sz w:val="22"/>
          <w:szCs w:val="22"/>
        </w:rPr>
        <mc:AlternateContent>
          <mc:Choice Requires="wps">
            <w:drawing>
              <wp:anchor distT="0" distB="0" distL="114300" distR="114300" simplePos="0" relativeHeight="251687936" behindDoc="0" locked="0" layoutInCell="1" allowOverlap="1" wp14:anchorId="41FC1E59" wp14:editId="00250F22">
                <wp:simplePos x="0" y="0"/>
                <wp:positionH relativeFrom="column">
                  <wp:posOffset>2990215</wp:posOffset>
                </wp:positionH>
                <wp:positionV relativeFrom="paragraph">
                  <wp:posOffset>209550</wp:posOffset>
                </wp:positionV>
                <wp:extent cx="3067050" cy="224155"/>
                <wp:effectExtent l="0" t="0" r="19050" b="23495"/>
                <wp:wrapNone/>
                <wp:docPr id="29" name="正方形/長方形 28"/>
                <wp:cNvGraphicFramePr/>
                <a:graphic xmlns:a="http://schemas.openxmlformats.org/drawingml/2006/main">
                  <a:graphicData uri="http://schemas.microsoft.com/office/word/2010/wordprocessingShape">
                    <wps:wsp>
                      <wps:cNvSpPr/>
                      <wps:spPr>
                        <a:xfrm>
                          <a:off x="0" y="0"/>
                          <a:ext cx="3067050" cy="224155"/>
                        </a:xfrm>
                        <a:prstGeom prst="rect">
                          <a:avLst/>
                        </a:prstGeom>
                        <a:solidFill>
                          <a:sysClr val="window" lastClr="FFFFFF"/>
                        </a:solidFill>
                        <a:ln w="12700" cap="flat" cmpd="sng" algn="ctr">
                          <a:solidFill>
                            <a:sysClr val="windowText" lastClr="000000"/>
                          </a:solidFill>
                          <a:prstDash val="solid"/>
                        </a:ln>
                        <a:effectLst/>
                      </wps:spPr>
                      <wps:txbx>
                        <w:txbxContent>
                          <w:p w:rsidR="000A5E38" w:rsidRPr="000A5E38" w:rsidRDefault="000A5E38" w:rsidP="008D66F9">
                            <w:pPr>
                              <w:pStyle w:val="Web"/>
                              <w:spacing w:before="0" w:beforeAutospacing="0" w:after="0" w:afterAutospacing="0" w:line="220" w:lineRule="exact"/>
                              <w:jc w:val="center"/>
                              <w:rPr>
                                <w:sz w:val="18"/>
                                <w:szCs w:val="18"/>
                              </w:rPr>
                            </w:pPr>
                            <w:r w:rsidRPr="000A5E38">
                              <w:rPr>
                                <w:rFonts w:asciiTheme="majorEastAsia" w:eastAsiaTheme="majorEastAsia" w:hAnsiTheme="majorEastAsia" w:cs="メイリオ" w:hint="eastAsia"/>
                                <w:color w:val="000000"/>
                                <w:kern w:val="24"/>
                                <w:sz w:val="18"/>
                                <w:szCs w:val="18"/>
                              </w:rPr>
                              <w:t>統計調査の環境改善のための普及啓発事業(</w:t>
                            </w:r>
                            <w:r>
                              <w:rPr>
                                <w:rFonts w:asciiTheme="majorEastAsia" w:eastAsiaTheme="majorEastAsia" w:hAnsiTheme="majorEastAsia" w:cs="メイリオ" w:hint="eastAsia"/>
                                <w:color w:val="000000"/>
                                <w:kern w:val="24"/>
                                <w:sz w:val="18"/>
                                <w:szCs w:val="18"/>
                              </w:rPr>
                              <w:t>H</w:t>
                            </w:r>
                            <w:r w:rsidRPr="000A5E38">
                              <w:rPr>
                                <w:rFonts w:asciiTheme="majorEastAsia" w:eastAsiaTheme="majorEastAsia" w:hAnsiTheme="majorEastAsia" w:cs="メイリオ" w:hint="eastAsia"/>
                                <w:color w:val="000000"/>
                                <w:kern w:val="24"/>
                                <w:sz w:val="18"/>
                                <w:szCs w:val="18"/>
                              </w:rPr>
                              <w:t>26</w:t>
                            </w:r>
                            <w:r>
                              <w:rPr>
                                <w:rFonts w:asciiTheme="majorEastAsia" w:eastAsiaTheme="majorEastAsia" w:hAnsiTheme="majorEastAsia" w:cs="メイリオ" w:hint="eastAsia"/>
                                <w:color w:val="000000"/>
                                <w:kern w:val="24"/>
                                <w:sz w:val="18"/>
                                <w:szCs w:val="18"/>
                              </w:rPr>
                              <w:t>.</w:t>
                            </w:r>
                            <w:r w:rsidRPr="000A5E38">
                              <w:rPr>
                                <w:rFonts w:asciiTheme="majorEastAsia" w:eastAsiaTheme="majorEastAsia" w:hAnsiTheme="majorEastAsia" w:cs="メイリオ" w:hint="eastAsia"/>
                                <w:color w:val="000000"/>
                                <w:kern w:val="24"/>
                                <w:sz w:val="18"/>
                                <w:szCs w:val="18"/>
                              </w:rPr>
                              <w:t>9</w:t>
                            </w:r>
                            <w:r w:rsidRPr="000A5E38">
                              <w:rPr>
                                <w:rFonts w:ascii="メイリオ" w:eastAsia="メイリオ" w:hAnsi="メイリオ" w:cs="メイリオ" w:hint="eastAsia"/>
                                <w:color w:val="000000"/>
                                <w:kern w:val="24"/>
                                <w:sz w:val="18"/>
                                <w:szCs w:val="1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0" style="position:absolute;left:0;text-align:left;margin-left:235.45pt;margin-top:16.5pt;width:241.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" fillcolor="window" strokecolor="windowText" strokeweight="1pt">
                <v:textbox>
                  <w:txbxContent>
                    <w:p w:rsidR="000A5E38" w:rsidRPr="000A5E38" w:rsidRDefault="000A5E38" w:rsidP="008D66F9">
                      <w:pPr>
                        <w:pStyle w:val="Web"/>
                        <w:spacing w:before="0" w:beforeAutospacing="0" w:after="0" w:afterAutospacing="0" w:line="220" w:lineRule="exact"/>
                        <w:jc w:val="center"/>
                        <w:rPr>
                          <w:sz w:val="18"/>
                          <w:szCs w:val="18"/>
                        </w:rPr>
                      </w:pPr>
                      <w:r w:rsidRPr="000A5E38">
                        <w:rPr>
                          <w:rFonts w:asciiTheme="majorEastAsia" w:eastAsiaTheme="majorEastAsia" w:hAnsiTheme="majorEastAsia" w:cs="メイリオ" w:hint="eastAsia"/>
                          <w:color w:val="000000"/>
                          <w:kern w:val="24"/>
                          <w:sz w:val="18"/>
                          <w:szCs w:val="18"/>
                        </w:rPr>
                        <w:t>統計調査の環境改善のための普及啓発事業(</w:t>
                      </w:r>
                      <w:r>
                        <w:rPr>
                          <w:rFonts w:asciiTheme="majorEastAsia" w:eastAsiaTheme="majorEastAsia" w:hAnsiTheme="majorEastAsia" w:cs="メイリオ" w:hint="eastAsia"/>
                          <w:color w:val="000000"/>
                          <w:kern w:val="24"/>
                          <w:sz w:val="18"/>
                          <w:szCs w:val="18"/>
                        </w:rPr>
                        <w:t>H</w:t>
                      </w:r>
                      <w:r w:rsidRPr="000A5E38">
                        <w:rPr>
                          <w:rFonts w:asciiTheme="majorEastAsia" w:eastAsiaTheme="majorEastAsia" w:hAnsiTheme="majorEastAsia" w:cs="メイリオ" w:hint="eastAsia"/>
                          <w:color w:val="000000"/>
                          <w:kern w:val="24"/>
                          <w:sz w:val="18"/>
                          <w:szCs w:val="18"/>
                        </w:rPr>
                        <w:t>26</w:t>
                      </w:r>
                      <w:r>
                        <w:rPr>
                          <w:rFonts w:asciiTheme="majorEastAsia" w:eastAsiaTheme="majorEastAsia" w:hAnsiTheme="majorEastAsia" w:cs="メイリオ" w:hint="eastAsia"/>
                          <w:color w:val="000000"/>
                          <w:kern w:val="24"/>
                          <w:sz w:val="18"/>
                          <w:szCs w:val="18"/>
                        </w:rPr>
                        <w:t>.</w:t>
                      </w:r>
                      <w:r w:rsidRPr="000A5E38">
                        <w:rPr>
                          <w:rFonts w:asciiTheme="majorEastAsia" w:eastAsiaTheme="majorEastAsia" w:hAnsiTheme="majorEastAsia" w:cs="メイリオ" w:hint="eastAsia"/>
                          <w:color w:val="000000"/>
                          <w:kern w:val="24"/>
                          <w:sz w:val="18"/>
                          <w:szCs w:val="18"/>
                        </w:rPr>
                        <w:t>9</w:t>
                      </w:r>
                      <w:r w:rsidRPr="000A5E38">
                        <w:rPr>
                          <w:rFonts w:ascii="メイリオ" w:eastAsia="メイリオ" w:hAnsi="メイリオ" w:cs="メイリオ" w:hint="eastAsia"/>
                          <w:color w:val="000000"/>
                          <w:kern w:val="24"/>
                          <w:sz w:val="18"/>
                          <w:szCs w:val="18"/>
                        </w:rPr>
                        <w:t>～)</w:t>
                      </w:r>
                    </w:p>
                  </w:txbxContent>
                </v:textbox>
              </v:rect>
            </w:pict>
          </mc:Fallback>
        </mc:AlternateContent>
      </w:r>
      <w:r w:rsidR="00BB5369" w:rsidRPr="004D0440">
        <w:rPr>
          <w:rFonts w:ascii="HGｺﾞｼｯｸM" w:eastAsia="HGｺﾞｼｯｸM" w:hAnsi="HGｺﾞｼｯｸM"/>
          <w:noProof/>
          <w:sz w:val="22"/>
          <w:szCs w:val="22"/>
        </w:rPr>
        <mc:AlternateContent>
          <mc:Choice Requires="wps">
            <w:drawing>
              <wp:anchor distT="0" distB="0" distL="114300" distR="114300" simplePos="0" relativeHeight="251689984" behindDoc="0" locked="0" layoutInCell="1" allowOverlap="1" wp14:anchorId="28C233D1" wp14:editId="3D4A8FB3">
                <wp:simplePos x="0" y="0"/>
                <wp:positionH relativeFrom="column">
                  <wp:posOffset>144780</wp:posOffset>
                </wp:positionH>
                <wp:positionV relativeFrom="paragraph">
                  <wp:posOffset>44450</wp:posOffset>
                </wp:positionV>
                <wp:extent cx="1696720" cy="238760"/>
                <wp:effectExtent l="0" t="0" r="0" b="8890"/>
                <wp:wrapNone/>
                <wp:docPr id="35" name="正方形/長方形 35"/>
                <wp:cNvGraphicFramePr/>
                <a:graphic xmlns:a="http://schemas.openxmlformats.org/drawingml/2006/main">
                  <a:graphicData uri="http://schemas.microsoft.com/office/word/2010/wordprocessingShape">
                    <wps:wsp>
                      <wps:cNvSpPr/>
                      <wps:spPr>
                        <a:xfrm>
                          <a:off x="0" y="0"/>
                          <a:ext cx="1696720" cy="238760"/>
                        </a:xfrm>
                        <a:prstGeom prst="rect">
                          <a:avLst/>
                        </a:prstGeom>
                        <a:solidFill>
                          <a:sysClr val="windowText" lastClr="000000"/>
                        </a:solidFill>
                        <a:ln w="25400" cap="flat" cmpd="sng" algn="ctr">
                          <a:noFill/>
                          <a:prstDash val="solid"/>
                        </a:ln>
                        <a:effectLst/>
                      </wps:spPr>
                      <wps:txb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国（総務省）の取り組み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5" o:spid="_x0000_s1031" style="position:absolute;left:0;text-align:left;margin-left:11.4pt;margin-top:3.5pt;width:133.6pt;height:18.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" fillcolor="windowText" stroked="f" strokeweight="2pt">
                <v:textbox>
                  <w:txbxContent>
                    <w:p w:rsidR="004D0440" w:rsidRPr="004D0440" w:rsidRDefault="004D0440" w:rsidP="004D0440">
                      <w:pPr>
                        <w:spacing w:line="220" w:lineRule="exact"/>
                        <w:jc w:val="center"/>
                        <w:rPr>
                          <w:rFonts w:asciiTheme="majorEastAsia" w:eastAsiaTheme="majorEastAsia" w:hAnsiTheme="majorEastAsia"/>
                          <w:b/>
                          <w:color w:val="FFFFFF" w:themeColor="background1"/>
                          <w:sz w:val="20"/>
                          <w:szCs w:val="20"/>
                        </w:rPr>
                      </w:pPr>
                      <w:r w:rsidRPr="004D0440">
                        <w:rPr>
                          <w:rFonts w:asciiTheme="majorEastAsia" w:eastAsiaTheme="majorEastAsia" w:hAnsiTheme="majorEastAsia" w:hint="eastAsia"/>
                          <w:b/>
                          <w:color w:val="FFFFFF" w:themeColor="background1"/>
                          <w:sz w:val="20"/>
                          <w:szCs w:val="20"/>
                        </w:rPr>
                        <w:t>国（総務省）の取り組み</w:t>
                      </w:r>
                    </w:p>
                  </w:txbxContent>
                </v:textbox>
              </v:rect>
            </w:pict>
          </mc:Fallback>
        </mc:AlternateContent>
      </w:r>
    </w:p>
    <w:p w:rsidR="000A5E38" w:rsidRDefault="00676261" w:rsidP="00827371">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6912" behindDoc="0" locked="0" layoutInCell="1" allowOverlap="1" wp14:anchorId="7077A5C8" wp14:editId="391FEF1B">
                <wp:simplePos x="0" y="0"/>
                <wp:positionH relativeFrom="column">
                  <wp:posOffset>2818765</wp:posOffset>
                </wp:positionH>
                <wp:positionV relativeFrom="paragraph">
                  <wp:posOffset>118111</wp:posOffset>
                </wp:positionV>
                <wp:extent cx="3401060" cy="2019300"/>
                <wp:effectExtent l="0" t="0" r="27940" b="19050"/>
                <wp:wrapNone/>
                <wp:docPr id="27" name="角丸四角形 26"/>
                <wp:cNvGraphicFramePr/>
                <a:graphic xmlns:a="http://schemas.openxmlformats.org/drawingml/2006/main">
                  <a:graphicData uri="http://schemas.microsoft.com/office/word/2010/wordprocessingShape">
                    <wps:wsp>
                      <wps:cNvSpPr/>
                      <wps:spPr>
                        <a:xfrm>
                          <a:off x="0" y="0"/>
                          <a:ext cx="3401060" cy="2019300"/>
                        </a:xfrm>
                        <a:prstGeom prst="roundRect">
                          <a:avLst>
                            <a:gd name="adj" fmla="val 4413"/>
                          </a:avLst>
                        </a:prstGeom>
                        <a:noFill/>
                        <a:ln w="12700" cap="flat" cmpd="sng" algn="ctr">
                          <a:solidFill>
                            <a:sysClr val="windowText" lastClr="000000"/>
                          </a:solidFill>
                          <a:prstDash val="solid"/>
                        </a:ln>
                        <a:effectLst/>
                      </wps:spPr>
                      <wps:txbx>
                        <w:txbxContent>
                          <w:p w:rsidR="000A5E38" w:rsidRPr="00C0450C" w:rsidRDefault="000A5E38" w:rsidP="00C0450C">
                            <w:pPr>
                              <w:pStyle w:val="Web"/>
                              <w:spacing w:before="0" w:beforeAutospacing="0" w:after="0" w:afterAutospacing="0" w:line="180" w:lineRule="exact"/>
                              <w:rPr>
                                <w:sz w:val="18"/>
                                <w:szCs w:val="18"/>
                              </w:rPr>
                            </w:pPr>
                            <w:r w:rsidRPr="00C0450C">
                              <w:rPr>
                                <w:rFonts w:cs="+mn-cs" w:hint="eastAsia"/>
                                <w:b/>
                                <w:bCs/>
                                <w:color w:val="000000"/>
                                <w:kern w:val="24"/>
                                <w:sz w:val="18"/>
                                <w:szCs w:val="18"/>
                              </w:rPr>
                              <w:t>（目的）</w:t>
                            </w:r>
                          </w:p>
                          <w:p w:rsidR="000A5E38" w:rsidRDefault="000A5E38" w:rsidP="00C0450C">
                            <w:pPr>
                              <w:pStyle w:val="Web"/>
                              <w:spacing w:before="0" w:beforeAutospacing="0" w:after="0" w:afterAutospacing="0" w:line="180" w:lineRule="exact"/>
                              <w:rPr>
                                <w:rFonts w:cs="+mn-cs"/>
                                <w:color w:val="000000"/>
                                <w:kern w:val="24"/>
                                <w:sz w:val="18"/>
                                <w:szCs w:val="18"/>
                              </w:rPr>
                            </w:pPr>
                            <w:r w:rsidRPr="00C0450C">
                              <w:rPr>
                                <w:rFonts w:cs="+mn-cs" w:hint="eastAsia"/>
                                <w:color w:val="000000"/>
                                <w:kern w:val="24"/>
                                <w:sz w:val="18"/>
                                <w:szCs w:val="18"/>
                              </w:rPr>
                              <w:t xml:space="preserve">　</w:t>
                            </w:r>
                            <w:r w:rsidR="00AD79AD" w:rsidRPr="00C0450C">
                              <w:rPr>
                                <w:rFonts w:cs="+mn-cs" w:hint="eastAsia"/>
                                <w:color w:val="000000"/>
                                <w:kern w:val="24"/>
                                <w:sz w:val="18"/>
                                <w:szCs w:val="18"/>
                              </w:rPr>
                              <w:t>事業は、国民の個人情報保護意識や事業所・企業における情報管理意識の高まりに伴い、調査環境が厳しさを増す中、児童及び生徒に対する統計教育の充実、地域分析活動を通じた統計の有用性や重要性に係る普及啓発により、国民の統計への関心と理解を深め、統計調査への協力の確保・推進を図ることを目的として実施する。</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b/>
                                <w:bCs/>
                                <w:color w:val="000000"/>
                                <w:kern w:val="24"/>
                                <w:sz w:val="18"/>
                                <w:szCs w:val="18"/>
                              </w:rPr>
                              <w:t>（都道府県知事が実施する事業）</w:t>
                            </w:r>
                            <w:r w:rsidR="00C0450C" w:rsidRPr="00C0450C">
                              <w:rPr>
                                <w:rFonts w:cs="+mn-cs" w:hint="eastAsia"/>
                                <w:bCs/>
                                <w:color w:val="000000"/>
                                <w:kern w:val="24"/>
                                <w:sz w:val="18"/>
                                <w:szCs w:val="18"/>
                              </w:rPr>
                              <w:t>（略）</w:t>
                            </w:r>
                          </w:p>
                          <w:p w:rsidR="00C0450C" w:rsidRPr="00C0450C" w:rsidRDefault="000A5E38" w:rsidP="00C0450C">
                            <w:pPr>
                              <w:pStyle w:val="Web"/>
                              <w:spacing w:before="0" w:beforeAutospacing="0" w:after="0" w:afterAutospacing="0" w:line="180" w:lineRule="exact"/>
                              <w:rPr>
                                <w:rFonts w:cs="+mn-cs"/>
                                <w:color w:val="000000"/>
                                <w:kern w:val="24"/>
                                <w:sz w:val="18"/>
                                <w:szCs w:val="18"/>
                                <w:u w:val="single"/>
                              </w:rPr>
                            </w:pPr>
                            <w:r w:rsidRPr="00C0450C">
                              <w:rPr>
                                <w:rFonts w:cs="+mn-cs" w:hint="eastAsia"/>
                                <w:color w:val="000000"/>
                                <w:kern w:val="24"/>
                                <w:sz w:val="18"/>
                                <w:szCs w:val="18"/>
                                <w:u w:val="single"/>
                              </w:rPr>
                              <w:t>(1)</w:t>
                            </w:r>
                            <w:r w:rsidR="00C0450C" w:rsidRPr="00C0450C">
                              <w:rPr>
                                <w:rFonts w:cs="+mn-cs" w:hint="eastAsia"/>
                                <w:color w:val="000000"/>
                                <w:kern w:val="24"/>
                                <w:sz w:val="18"/>
                                <w:szCs w:val="18"/>
                                <w:u w:val="single"/>
                              </w:rPr>
                              <w:t>統計教育に関する事業</w:t>
                            </w:r>
                          </w:p>
                          <w:p w:rsidR="000A5E38" w:rsidRPr="00C0450C" w:rsidRDefault="00C0450C" w:rsidP="00C0450C">
                            <w:pPr>
                              <w:pStyle w:val="Web"/>
                              <w:spacing w:before="0" w:beforeAutospacing="0" w:after="0" w:afterAutospacing="0" w:line="180" w:lineRule="exact"/>
                              <w:rPr>
                                <w:sz w:val="18"/>
                                <w:szCs w:val="18"/>
                              </w:rPr>
                            </w:pPr>
                            <w:r w:rsidRPr="00C0450C">
                              <w:rPr>
                                <w:rFonts w:cs="+mn-cs" w:hint="eastAsia"/>
                                <w:color w:val="000000"/>
                                <w:kern w:val="24"/>
                                <w:sz w:val="18"/>
                                <w:szCs w:val="18"/>
                                <w:u w:val="single"/>
                              </w:rPr>
                              <w:t xml:space="preserve">　ア　講習会等の開催</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color w:val="000000"/>
                                <w:kern w:val="24"/>
                                <w:sz w:val="18"/>
                                <w:szCs w:val="18"/>
                              </w:rPr>
                              <w:t xml:space="preserve">　</w:t>
                            </w:r>
                            <w:r w:rsidRPr="00C0450C">
                              <w:rPr>
                                <w:rFonts w:cs="+mn-cs" w:hint="eastAsia"/>
                                <w:color w:val="000000"/>
                                <w:kern w:val="24"/>
                                <w:sz w:val="18"/>
                                <w:szCs w:val="18"/>
                                <w:u w:val="single"/>
                              </w:rPr>
                              <w:t>児童及び生徒の統計指導に携わる教師等に対して、統計への理解を深めさせることを目的とした講習会等を開催する。</w:t>
                            </w:r>
                          </w:p>
                          <w:p w:rsidR="000A5E38" w:rsidRPr="00C0450C" w:rsidRDefault="00C0450C" w:rsidP="00C0450C">
                            <w:pPr>
                              <w:pStyle w:val="Web"/>
                              <w:spacing w:before="0" w:beforeAutospacing="0" w:after="0" w:afterAutospacing="0" w:line="180" w:lineRule="exact"/>
                              <w:ind w:firstLineChars="50" w:firstLine="90"/>
                              <w:rPr>
                                <w:sz w:val="18"/>
                                <w:szCs w:val="18"/>
                              </w:rPr>
                            </w:pPr>
                            <w:r w:rsidRPr="00C0450C">
                              <w:rPr>
                                <w:rFonts w:cs="+mn-cs" w:hint="eastAsia"/>
                                <w:color w:val="000000"/>
                                <w:kern w:val="24"/>
                                <w:sz w:val="18"/>
                                <w:szCs w:val="18"/>
                              </w:rPr>
                              <w:t xml:space="preserve">イ　</w:t>
                            </w:r>
                            <w:r w:rsidR="000A5E38" w:rsidRPr="00C0450C">
                              <w:rPr>
                                <w:rFonts w:cs="+mn-cs" w:hint="eastAsia"/>
                                <w:color w:val="000000"/>
                                <w:kern w:val="24"/>
                                <w:sz w:val="18"/>
                                <w:szCs w:val="18"/>
                              </w:rPr>
                              <w:t>教育関係者等の派遣</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color w:val="000000"/>
                                <w:kern w:val="24"/>
                                <w:sz w:val="18"/>
                                <w:szCs w:val="18"/>
                              </w:rPr>
                              <w:t xml:space="preserve">　総務大臣又は都道府県知事が実施する事業その他普及啓発事業の目的を達成するために効果的と認められる事業に、教育関係者及び統計教育を担当する者を派遣する。</w:t>
                            </w:r>
                          </w:p>
                        </w:txbxContent>
                      </wps:txbx>
                      <wps:bodyPr wrap="square" rtlCol="0" anchor="ctr">
                        <a:noAutofit/>
                      </wps:bodyPr>
                    </wps:wsp>
                  </a:graphicData>
                </a:graphic>
                <wp14:sizeRelV relativeFrom="margin">
                  <wp14:pctHeight>0</wp14:pctHeight>
                </wp14:sizeRelV>
              </wp:anchor>
            </w:drawing>
          </mc:Choice>
          <mc:Fallback>
            <w:pict>
              <v:roundrect id="角丸四角形 26" o:spid="_x0000_s1032" style="position:absolute;left:0;text-align:left;margin-left:221.95pt;margin-top:9.3pt;width:267.8pt;height:15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" filled="f" strokecolor="windowText" strokeweight="1pt">
                <v:textbox>
                  <w:txbxContent>
                    <w:p w:rsidR="000A5E38" w:rsidRPr="00C0450C" w:rsidRDefault="000A5E38" w:rsidP="00C0450C">
                      <w:pPr>
                        <w:pStyle w:val="Web"/>
                        <w:spacing w:before="0" w:beforeAutospacing="0" w:after="0" w:afterAutospacing="0" w:line="180" w:lineRule="exact"/>
                        <w:rPr>
                          <w:sz w:val="18"/>
                          <w:szCs w:val="18"/>
                        </w:rPr>
                      </w:pPr>
                      <w:r w:rsidRPr="00C0450C">
                        <w:rPr>
                          <w:rFonts w:cs="+mn-cs" w:hint="eastAsia"/>
                          <w:b/>
                          <w:bCs/>
                          <w:color w:val="000000"/>
                          <w:kern w:val="24"/>
                          <w:sz w:val="18"/>
                          <w:szCs w:val="18"/>
                        </w:rPr>
                        <w:t>（目的）</w:t>
                      </w:r>
                    </w:p>
                    <w:p w:rsidR="000A5E38" w:rsidRDefault="000A5E38" w:rsidP="00C0450C">
                      <w:pPr>
                        <w:pStyle w:val="Web"/>
                        <w:spacing w:before="0" w:beforeAutospacing="0" w:after="0" w:afterAutospacing="0" w:line="180" w:lineRule="exact"/>
                        <w:rPr>
                          <w:rFonts w:cs="+mn-cs"/>
                          <w:color w:val="000000"/>
                          <w:kern w:val="24"/>
                          <w:sz w:val="18"/>
                          <w:szCs w:val="18"/>
                        </w:rPr>
                      </w:pPr>
                      <w:r w:rsidRPr="00C0450C">
                        <w:rPr>
                          <w:rFonts w:cs="+mn-cs" w:hint="eastAsia"/>
                          <w:color w:val="000000"/>
                          <w:kern w:val="24"/>
                          <w:sz w:val="18"/>
                          <w:szCs w:val="18"/>
                        </w:rPr>
                        <w:t xml:space="preserve">　</w:t>
                      </w:r>
                      <w:r w:rsidR="00AD79AD" w:rsidRPr="00C0450C">
                        <w:rPr>
                          <w:rFonts w:cs="+mn-cs" w:hint="eastAsia"/>
                          <w:color w:val="000000"/>
                          <w:kern w:val="24"/>
                          <w:sz w:val="18"/>
                          <w:szCs w:val="18"/>
                        </w:rPr>
                        <w:t>事業は、国民の個人情報保護意識や事業所・企業における情報管理意識の高まりに伴い、調査環境が厳しさを増す中、児童及び生徒に対する統計教育の充実、地域分析活動を通じた統計の有用性や重要性に係る普及啓発により、国民の統計への関心と理解を深め、統計調査への協力の確保・推進を図ることを目的として実施する。</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b/>
                          <w:bCs/>
                          <w:color w:val="000000"/>
                          <w:kern w:val="24"/>
                          <w:sz w:val="18"/>
                          <w:szCs w:val="18"/>
                        </w:rPr>
                        <w:t>（都道府県知事が実施する事業）</w:t>
                      </w:r>
                      <w:r w:rsidR="00C0450C" w:rsidRPr="00C0450C">
                        <w:rPr>
                          <w:rFonts w:cs="+mn-cs" w:hint="eastAsia"/>
                          <w:bCs/>
                          <w:color w:val="000000"/>
                          <w:kern w:val="24"/>
                          <w:sz w:val="18"/>
                          <w:szCs w:val="18"/>
                        </w:rPr>
                        <w:t>（略）</w:t>
                      </w:r>
                    </w:p>
                    <w:p w:rsidR="00C0450C" w:rsidRPr="00C0450C" w:rsidRDefault="000A5E38" w:rsidP="00C0450C">
                      <w:pPr>
                        <w:pStyle w:val="Web"/>
                        <w:spacing w:before="0" w:beforeAutospacing="0" w:after="0" w:afterAutospacing="0" w:line="180" w:lineRule="exact"/>
                        <w:rPr>
                          <w:rFonts w:cs="+mn-cs"/>
                          <w:color w:val="000000"/>
                          <w:kern w:val="24"/>
                          <w:sz w:val="18"/>
                          <w:szCs w:val="18"/>
                          <w:u w:val="single"/>
                        </w:rPr>
                      </w:pPr>
                      <w:r w:rsidRPr="00C0450C">
                        <w:rPr>
                          <w:rFonts w:cs="+mn-cs" w:hint="eastAsia"/>
                          <w:color w:val="000000"/>
                          <w:kern w:val="24"/>
                          <w:sz w:val="18"/>
                          <w:szCs w:val="18"/>
                          <w:u w:val="single"/>
                        </w:rPr>
                        <w:t>(1)</w:t>
                      </w:r>
                      <w:r w:rsidR="00C0450C" w:rsidRPr="00C0450C">
                        <w:rPr>
                          <w:rFonts w:cs="+mn-cs" w:hint="eastAsia"/>
                          <w:color w:val="000000"/>
                          <w:kern w:val="24"/>
                          <w:sz w:val="18"/>
                          <w:szCs w:val="18"/>
                          <w:u w:val="single"/>
                        </w:rPr>
                        <w:t>統計教育に関する事業</w:t>
                      </w:r>
                    </w:p>
                    <w:p w:rsidR="000A5E38" w:rsidRPr="00C0450C" w:rsidRDefault="00C0450C" w:rsidP="00C0450C">
                      <w:pPr>
                        <w:pStyle w:val="Web"/>
                        <w:spacing w:before="0" w:beforeAutospacing="0" w:after="0" w:afterAutospacing="0" w:line="180" w:lineRule="exact"/>
                        <w:rPr>
                          <w:sz w:val="18"/>
                          <w:szCs w:val="18"/>
                        </w:rPr>
                      </w:pPr>
                      <w:r w:rsidRPr="00C0450C">
                        <w:rPr>
                          <w:rFonts w:cs="+mn-cs" w:hint="eastAsia"/>
                          <w:color w:val="000000"/>
                          <w:kern w:val="24"/>
                          <w:sz w:val="18"/>
                          <w:szCs w:val="18"/>
                          <w:u w:val="single"/>
                        </w:rPr>
                        <w:t xml:space="preserve">　ア　講習会等の開催</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color w:val="000000"/>
                          <w:kern w:val="24"/>
                          <w:sz w:val="18"/>
                          <w:szCs w:val="18"/>
                        </w:rPr>
                        <w:t xml:space="preserve">　</w:t>
                      </w:r>
                      <w:r w:rsidRPr="00C0450C">
                        <w:rPr>
                          <w:rFonts w:cs="+mn-cs" w:hint="eastAsia"/>
                          <w:color w:val="000000"/>
                          <w:kern w:val="24"/>
                          <w:sz w:val="18"/>
                          <w:szCs w:val="18"/>
                          <w:u w:val="single"/>
                        </w:rPr>
                        <w:t>児童及び生徒の統計指導に携わる教師等に対して、統計への理解を深めさせることを目的とした講習会等を開催する。</w:t>
                      </w:r>
                    </w:p>
                    <w:p w:rsidR="000A5E38" w:rsidRPr="00C0450C" w:rsidRDefault="00C0450C" w:rsidP="00C0450C">
                      <w:pPr>
                        <w:pStyle w:val="Web"/>
                        <w:spacing w:before="0" w:beforeAutospacing="0" w:after="0" w:afterAutospacing="0" w:line="180" w:lineRule="exact"/>
                        <w:ind w:firstLineChars="50" w:firstLine="90"/>
                        <w:rPr>
                          <w:sz w:val="18"/>
                          <w:szCs w:val="18"/>
                        </w:rPr>
                      </w:pPr>
                      <w:r w:rsidRPr="00C0450C">
                        <w:rPr>
                          <w:rFonts w:cs="+mn-cs" w:hint="eastAsia"/>
                          <w:color w:val="000000"/>
                          <w:kern w:val="24"/>
                          <w:sz w:val="18"/>
                          <w:szCs w:val="18"/>
                        </w:rPr>
                        <w:t xml:space="preserve">イ　</w:t>
                      </w:r>
                      <w:r w:rsidR="000A5E38" w:rsidRPr="00C0450C">
                        <w:rPr>
                          <w:rFonts w:cs="+mn-cs" w:hint="eastAsia"/>
                          <w:color w:val="000000"/>
                          <w:kern w:val="24"/>
                          <w:sz w:val="18"/>
                          <w:szCs w:val="18"/>
                        </w:rPr>
                        <w:t>教育関係者等の派遣</w:t>
                      </w:r>
                    </w:p>
                    <w:p w:rsidR="000A5E38" w:rsidRPr="00C0450C" w:rsidRDefault="000A5E38" w:rsidP="00C0450C">
                      <w:pPr>
                        <w:pStyle w:val="Web"/>
                        <w:spacing w:before="0" w:beforeAutospacing="0" w:after="0" w:afterAutospacing="0" w:line="180" w:lineRule="exact"/>
                        <w:rPr>
                          <w:sz w:val="18"/>
                          <w:szCs w:val="18"/>
                        </w:rPr>
                      </w:pPr>
                      <w:r w:rsidRPr="00C0450C">
                        <w:rPr>
                          <w:rFonts w:cs="+mn-cs" w:hint="eastAsia"/>
                          <w:color w:val="000000"/>
                          <w:kern w:val="24"/>
                          <w:sz w:val="18"/>
                          <w:szCs w:val="18"/>
                        </w:rPr>
                        <w:t xml:space="preserve">　総務大臣又は都道府県知事が実施する事業その他普及啓発事業の目的を達成するために効果的と認められる事業に、教育関係者及び統計教育を担当する者を派遣する。</w:t>
                      </w:r>
                    </w:p>
                  </w:txbxContent>
                </v:textbox>
              </v:roundrect>
            </w:pict>
          </mc:Fallback>
        </mc:AlternateContent>
      </w: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0A5E38" w:rsidRDefault="000A5E38" w:rsidP="00827371">
      <w:pPr>
        <w:jc w:val="center"/>
        <w:rPr>
          <w:rFonts w:ascii="HGｺﾞｼｯｸM" w:eastAsia="HGｺﾞｼｯｸM" w:hAnsi="HGｺﾞｼｯｸM"/>
          <w:sz w:val="22"/>
          <w:szCs w:val="22"/>
        </w:rPr>
      </w:pPr>
    </w:p>
    <w:p w:rsidR="00C0450C" w:rsidRPr="00827371" w:rsidRDefault="008D66F9" w:rsidP="00827371">
      <w:pPr>
        <w:jc w:val="center"/>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688960" behindDoc="0" locked="0" layoutInCell="1" allowOverlap="1" wp14:anchorId="2B3FBA96" wp14:editId="46E5E1FC">
                <wp:simplePos x="0" y="0"/>
                <wp:positionH relativeFrom="column">
                  <wp:posOffset>18415</wp:posOffset>
                </wp:positionH>
                <wp:positionV relativeFrom="paragraph">
                  <wp:posOffset>19050</wp:posOffset>
                </wp:positionV>
                <wp:extent cx="3056255" cy="392430"/>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3056255" cy="392430"/>
                        </a:xfrm>
                        <a:prstGeom prst="rect">
                          <a:avLst/>
                        </a:prstGeom>
                        <a:noFill/>
                        <a:ln w="25400" cap="flat" cmpd="sng" algn="ctr">
                          <a:noFill/>
                          <a:prstDash val="solid"/>
                        </a:ln>
                        <a:effectLst/>
                      </wps:spPr>
                      <wps:txbx>
                        <w:txbxContent>
                          <w:p w:rsidR="000A5E38" w:rsidRPr="00676261" w:rsidRDefault="000A5E38" w:rsidP="008D66F9">
                            <w:pPr>
                              <w:pStyle w:val="Web"/>
                              <w:spacing w:before="0" w:beforeAutospacing="0" w:after="0" w:afterAutospacing="0" w:line="180" w:lineRule="exact"/>
                              <w:rPr>
                                <w:sz w:val="18"/>
                                <w:szCs w:val="18"/>
                              </w:rPr>
                            </w:pPr>
                            <w:r w:rsidRPr="00676261">
                              <w:rPr>
                                <w:rFonts w:ascii="ＭＳ ゴシック" w:eastAsia="ＭＳ ゴシック" w:hAnsi="ＭＳ ゴシック" w:cs="ＭＳ ゴシック" w:hint="eastAsia"/>
                                <w:color w:val="000000"/>
                                <w:kern w:val="24"/>
                                <w:sz w:val="18"/>
                                <w:szCs w:val="18"/>
                              </w:rPr>
                              <w:t>※</w:t>
                            </w:r>
                            <w:r w:rsidRPr="00676261">
                              <w:rPr>
                                <w:rFonts w:ascii="Calibri" w:cs="+mn-cs" w:hint="eastAsia"/>
                                <w:color w:val="000000"/>
                                <w:kern w:val="24"/>
                                <w:sz w:val="18"/>
                                <w:szCs w:val="18"/>
                              </w:rPr>
                              <w:t>統計リテラシー：</w:t>
                            </w:r>
                          </w:p>
                          <w:p w:rsidR="000A5E38" w:rsidRPr="00676261" w:rsidRDefault="000A5E38" w:rsidP="008D66F9">
                            <w:pPr>
                              <w:pStyle w:val="Web"/>
                              <w:spacing w:before="0" w:beforeAutospacing="0" w:after="0" w:afterAutospacing="0" w:line="180" w:lineRule="exact"/>
                              <w:rPr>
                                <w:sz w:val="18"/>
                                <w:szCs w:val="18"/>
                              </w:rPr>
                            </w:pPr>
                            <w:r w:rsidRPr="00676261">
                              <w:rPr>
                                <w:rFonts w:ascii="Calibri" w:cs="+mn-cs" w:hint="eastAsia"/>
                                <w:color w:val="000000"/>
                                <w:kern w:val="24"/>
                                <w:sz w:val="18"/>
                                <w:szCs w:val="18"/>
                              </w:rPr>
                              <w:t>統計の有用性を理解し、統計データを活用していく能力</w:t>
                            </w:r>
                          </w:p>
                        </w:txbxContent>
                      </wps:txbx>
                      <wps:bodyPr rtlCol="0" anchor="ctr">
                        <a:noAutofit/>
                      </wps:bodyPr>
                    </wps:wsp>
                  </a:graphicData>
                </a:graphic>
                <wp14:sizeRelV relativeFrom="margin">
                  <wp14:pctHeight>0</wp14:pctHeight>
                </wp14:sizeRelV>
              </wp:anchor>
            </w:drawing>
          </mc:Choice>
          <mc:Fallback>
            <w:pict>
              <v:rect id="正方形/長方形 11" o:spid="_x0000_s1033" style="position:absolute;left:0;text-align:left;margin-left:1.45pt;margin-top:1.5pt;width:240.65pt;height:30.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" filled="f" stroked="f" strokeweight="2pt">
                <v:textbox>
                  <w:txbxContent>
                    <w:p w:rsidR="000A5E38" w:rsidRPr="00676261" w:rsidRDefault="000A5E38" w:rsidP="008D66F9">
                      <w:pPr>
                        <w:pStyle w:val="Web"/>
                        <w:spacing w:before="0" w:beforeAutospacing="0" w:after="0" w:afterAutospacing="0" w:line="180" w:lineRule="exact"/>
                        <w:rPr>
                          <w:sz w:val="18"/>
                          <w:szCs w:val="18"/>
                        </w:rPr>
                      </w:pPr>
                      <w:r w:rsidRPr="00676261">
                        <w:rPr>
                          <w:rFonts w:ascii="ＭＳ ゴシック" w:eastAsia="ＭＳ ゴシック" w:hAnsi="ＭＳ ゴシック" w:cs="ＭＳ ゴシック" w:hint="eastAsia"/>
                          <w:color w:val="000000"/>
                          <w:kern w:val="24"/>
                          <w:sz w:val="18"/>
                          <w:szCs w:val="18"/>
                        </w:rPr>
                        <w:t>※</w:t>
                      </w:r>
                      <w:r w:rsidRPr="00676261">
                        <w:rPr>
                          <w:rFonts w:ascii="Calibri" w:cs="+mn-cs" w:hint="eastAsia"/>
                          <w:color w:val="000000"/>
                          <w:kern w:val="24"/>
                          <w:sz w:val="18"/>
                          <w:szCs w:val="18"/>
                        </w:rPr>
                        <w:t>統計リテラシー：</w:t>
                      </w:r>
                    </w:p>
                    <w:p w:rsidR="000A5E38" w:rsidRPr="00676261" w:rsidRDefault="000A5E38" w:rsidP="008D66F9">
                      <w:pPr>
                        <w:pStyle w:val="Web"/>
                        <w:spacing w:before="0" w:beforeAutospacing="0" w:after="0" w:afterAutospacing="0" w:line="180" w:lineRule="exact"/>
                        <w:rPr>
                          <w:sz w:val="18"/>
                          <w:szCs w:val="18"/>
                        </w:rPr>
                      </w:pPr>
                      <w:r w:rsidRPr="00676261">
                        <w:rPr>
                          <w:rFonts w:ascii="Calibri" w:cs="+mn-cs" w:hint="eastAsia"/>
                          <w:color w:val="000000"/>
                          <w:kern w:val="24"/>
                          <w:sz w:val="18"/>
                          <w:szCs w:val="18"/>
                        </w:rPr>
                        <w:t>統計の有用性を理解し、統計データを活用していく能力</w:t>
                      </w:r>
                    </w:p>
                  </w:txbxContent>
                </v:textbox>
              </v:rect>
            </w:pict>
          </mc:Fallback>
        </mc:AlternateContent>
      </w:r>
    </w:p>
    <w:p w:rsidR="006D0AA5" w:rsidRDefault="006D0AA5" w:rsidP="00827371">
      <w:pPr>
        <w:pStyle w:val="af1"/>
        <w:rPr>
          <w:rFonts w:ascii="HGｺﾞｼｯｸM" w:eastAsia="HGｺﾞｼｯｸM" w:hAnsi="HGｺﾞｼｯｸM" w:cs="Times New Roman"/>
          <w:b/>
          <w:sz w:val="24"/>
          <w:szCs w:val="24"/>
        </w:rPr>
      </w:pPr>
    </w:p>
    <w:p w:rsidR="006D0AA5" w:rsidRPr="006D0AA5" w:rsidRDefault="00050521" w:rsidP="006D0AA5">
      <w:pPr>
        <w:pStyle w:val="af1"/>
        <w:rPr>
          <w:rFonts w:ascii="HGｺﾞｼｯｸM" w:eastAsia="HGｺﾞｼｯｸM" w:hAnsi="HGｺﾞｼｯｸM" w:cs="Times New Roman"/>
          <w:b/>
          <w:sz w:val="24"/>
          <w:szCs w:val="24"/>
        </w:rPr>
      </w:pPr>
      <w:r>
        <w:rPr>
          <w:rFonts w:ascii="HGｺﾞｼｯｸM" w:eastAsia="HGｺﾞｼｯｸM" w:hAnsi="HGｺﾞｼｯｸM" w:cs="Times New Roman" w:hint="eastAsia"/>
          <w:b/>
          <w:sz w:val="24"/>
          <w:szCs w:val="24"/>
        </w:rPr>
        <w:lastRenderedPageBreak/>
        <w:t xml:space="preserve">２　</w:t>
      </w:r>
      <w:r w:rsidR="00340D4D">
        <w:rPr>
          <w:rFonts w:ascii="HGｺﾞｼｯｸM" w:eastAsia="HGｺﾞｼｯｸM" w:hAnsi="HGｺﾞｼｯｸM" w:cs="Times New Roman" w:hint="eastAsia"/>
          <w:b/>
          <w:sz w:val="24"/>
          <w:szCs w:val="24"/>
        </w:rPr>
        <w:t>大阪府における</w:t>
      </w:r>
      <w:r>
        <w:rPr>
          <w:rFonts w:ascii="HGｺﾞｼｯｸM" w:eastAsia="HGｺﾞｼｯｸM" w:hAnsi="HGｺﾞｼｯｸM" w:cs="Times New Roman" w:hint="eastAsia"/>
          <w:b/>
          <w:sz w:val="24"/>
          <w:szCs w:val="24"/>
        </w:rPr>
        <w:t>取り組み内容</w:t>
      </w:r>
    </w:p>
    <w:p w:rsidR="00526DCB" w:rsidRDefault="00526DCB" w:rsidP="00827371">
      <w:pPr>
        <w:rPr>
          <w:rFonts w:ascii="HGｺﾞｼｯｸM" w:eastAsia="HGｺﾞｼｯｸM" w:hAnsi="HGｺﾞｼｯｸM"/>
          <w:sz w:val="22"/>
          <w:szCs w:val="22"/>
        </w:rPr>
      </w:pPr>
      <w:r>
        <w:rPr>
          <w:rFonts w:ascii="HGｺﾞｼｯｸM" w:eastAsia="HGｺﾞｼｯｸM" w:hAnsi="HGｺﾞｼｯｸM" w:hint="eastAsia"/>
          <w:sz w:val="22"/>
          <w:szCs w:val="22"/>
        </w:rPr>
        <w:t>（１）</w:t>
      </w:r>
      <w:r w:rsidR="00844814">
        <w:rPr>
          <w:rFonts w:ascii="HGｺﾞｼｯｸM" w:eastAsia="HGｺﾞｼｯｸM" w:hAnsi="HGｺﾞｼｯｸM" w:hint="eastAsia"/>
          <w:sz w:val="22"/>
          <w:szCs w:val="22"/>
        </w:rPr>
        <w:t>平成2</w:t>
      </w:r>
      <w:r w:rsidR="00CC3B35">
        <w:rPr>
          <w:rFonts w:ascii="HGｺﾞｼｯｸM" w:eastAsia="HGｺﾞｼｯｸM" w:hAnsi="HGｺﾞｼｯｸM" w:hint="eastAsia"/>
          <w:sz w:val="22"/>
          <w:szCs w:val="22"/>
        </w:rPr>
        <w:t>7</w:t>
      </w:r>
      <w:r w:rsidR="00844814">
        <w:rPr>
          <w:rFonts w:ascii="HGｺﾞｼｯｸM" w:eastAsia="HGｺﾞｼｯｸM" w:hAnsi="HGｺﾞｼｯｸM" w:hint="eastAsia"/>
          <w:sz w:val="22"/>
          <w:szCs w:val="22"/>
        </w:rPr>
        <w:t>年度開催実績</w:t>
      </w:r>
    </w:p>
    <w:p w:rsidR="0014346A" w:rsidRPr="00E86F7B" w:rsidRDefault="00827371" w:rsidP="00827371">
      <w:pPr>
        <w:rPr>
          <w:rFonts w:ascii="HGｺﾞｼｯｸM" w:eastAsia="HGｺﾞｼｯｸM" w:hAnsi="HGｺﾞｼｯｸM"/>
          <w:sz w:val="22"/>
          <w:szCs w:val="22"/>
        </w:rPr>
      </w:pPr>
      <w:r>
        <w:rPr>
          <w:rFonts w:ascii="HGｺﾞｼｯｸM" w:eastAsia="HGｺﾞｼｯｸM" w:hAnsi="HGｺﾞｼｯｸM" w:hint="eastAsia"/>
          <w:b/>
          <w:noProof/>
          <w:sz w:val="24"/>
        </w:rPr>
        <w:drawing>
          <wp:anchor distT="0" distB="0" distL="114300" distR="114300" simplePos="0" relativeHeight="251716608" behindDoc="0" locked="0" layoutInCell="1" allowOverlap="1" wp14:anchorId="47F904FB" wp14:editId="3740F357">
            <wp:simplePos x="0" y="0"/>
            <wp:positionH relativeFrom="margin">
              <wp:posOffset>102870</wp:posOffset>
            </wp:positionH>
            <wp:positionV relativeFrom="paragraph">
              <wp:posOffset>113665</wp:posOffset>
            </wp:positionV>
            <wp:extent cx="6282690" cy="3220085"/>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2690" cy="322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AA5" w:rsidRDefault="00EB16E2" w:rsidP="006D0AA5">
      <w:pPr>
        <w:ind w:firstLineChars="100" w:firstLine="22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○アンケート結果について</w:t>
      </w:r>
    </w:p>
    <w:p w:rsidR="00EB16E2" w:rsidRPr="00EB16E2" w:rsidRDefault="00EB16E2" w:rsidP="006D0AA5">
      <w:pPr>
        <w:ind w:leftChars="200" w:left="420" w:firstLineChars="100" w:firstLine="22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アンケートでは、「あなたの期待や要望にこたえた講座であったか」の問いに、</w:t>
      </w:r>
      <w:r w:rsidR="00B22350" w:rsidRPr="00B22350">
        <w:rPr>
          <w:rFonts w:ascii="HGｺﾞｼｯｸM" w:eastAsia="HGｺﾞｼｯｸM" w:hAnsi="HGｺﾞｼｯｸM" w:hint="eastAsia"/>
          <w:sz w:val="22"/>
          <w:szCs w:val="22"/>
        </w:rPr>
        <w:t>小・中学校</w:t>
      </w:r>
      <w:r w:rsidR="00B22350">
        <w:rPr>
          <w:rFonts w:ascii="HGｺﾞｼｯｸM" w:eastAsia="HGｺﾞｼｯｸM" w:hAnsi="HGｺﾞｼｯｸM" w:hint="eastAsia"/>
          <w:sz w:val="22"/>
          <w:szCs w:val="22"/>
        </w:rPr>
        <w:t>コース</w:t>
      </w:r>
      <w:r w:rsidRPr="00EB16E2">
        <w:rPr>
          <w:rFonts w:ascii="HGｺﾞｼｯｸM" w:eastAsia="HGｺﾞｼｯｸM" w:hAnsi="HGｺﾞｼｯｸM" w:hint="eastAsia"/>
          <w:sz w:val="22"/>
          <w:szCs w:val="22"/>
        </w:rPr>
        <w:t>9</w:t>
      </w:r>
      <w:r w:rsidR="00B22350">
        <w:rPr>
          <w:rFonts w:ascii="HGｺﾞｼｯｸM" w:eastAsia="HGｺﾞｼｯｸM" w:hAnsi="HGｺﾞｼｯｸM" w:hint="eastAsia"/>
          <w:sz w:val="22"/>
          <w:szCs w:val="22"/>
        </w:rPr>
        <w:t>4</w:t>
      </w:r>
      <w:r w:rsidRPr="00EB16E2">
        <w:rPr>
          <w:rFonts w:ascii="HGｺﾞｼｯｸM" w:eastAsia="HGｺﾞｼｯｸM" w:hAnsi="HGｺﾞｼｯｸM" w:hint="eastAsia"/>
          <w:sz w:val="22"/>
          <w:szCs w:val="22"/>
        </w:rPr>
        <w:t>％</w:t>
      </w:r>
      <w:r w:rsidR="00B22350">
        <w:rPr>
          <w:rFonts w:ascii="HGｺﾞｼｯｸM" w:eastAsia="HGｺﾞｼｯｸM" w:hAnsi="HGｺﾞｼｯｸM" w:hint="eastAsia"/>
          <w:sz w:val="22"/>
          <w:szCs w:val="22"/>
        </w:rPr>
        <w:t>、</w:t>
      </w:r>
      <w:r w:rsidR="00B22350" w:rsidRPr="00B22350">
        <w:rPr>
          <w:rFonts w:ascii="HGｺﾞｼｯｸM" w:eastAsia="HGｺﾞｼｯｸM" w:hAnsi="HGｺﾞｼｯｸM" w:hint="eastAsia"/>
          <w:sz w:val="22"/>
          <w:szCs w:val="22"/>
        </w:rPr>
        <w:t>高等学校コース</w:t>
      </w:r>
      <w:r w:rsidR="00B22350">
        <w:rPr>
          <w:rFonts w:ascii="HGｺﾞｼｯｸM" w:eastAsia="HGｺﾞｼｯｸM" w:hAnsi="HGｺﾞｼｯｸM" w:hint="eastAsia"/>
          <w:sz w:val="22"/>
          <w:szCs w:val="22"/>
        </w:rPr>
        <w:t>85%の</w:t>
      </w:r>
      <w:r w:rsidRPr="00EB16E2">
        <w:rPr>
          <w:rFonts w:ascii="HGｺﾞｼｯｸM" w:eastAsia="HGｺﾞｼｯｸM" w:hAnsi="HGｺﾞｼｯｸM" w:hint="eastAsia"/>
          <w:sz w:val="22"/>
          <w:szCs w:val="22"/>
        </w:rPr>
        <w:t>方々から肯定的な回答を得ています。</w:t>
      </w:r>
    </w:p>
    <w:p w:rsidR="00EB16E2" w:rsidRDefault="00EB16E2" w:rsidP="00827371">
      <w:pPr>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p>
    <w:p w:rsidR="00EB16E2" w:rsidRDefault="00EB16E2" w:rsidP="00827371">
      <w:pPr>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＜受講された教職員の皆様</w:t>
      </w:r>
      <w:r w:rsidR="0014346A">
        <w:rPr>
          <w:rFonts w:ascii="HGｺﾞｼｯｸM" w:eastAsia="HGｺﾞｼｯｸM" w:hAnsi="HGｺﾞｼｯｸM" w:hint="eastAsia"/>
          <w:sz w:val="22"/>
          <w:szCs w:val="22"/>
        </w:rPr>
        <w:t>の</w:t>
      </w:r>
      <w:r w:rsidRPr="00EB16E2">
        <w:rPr>
          <w:rFonts w:ascii="HGｺﾞｼｯｸM" w:eastAsia="HGｺﾞｼｯｸM" w:hAnsi="HGｺﾞｼｯｸM" w:hint="eastAsia"/>
          <w:sz w:val="22"/>
          <w:szCs w:val="22"/>
        </w:rPr>
        <w:t>ご感想＞</w:t>
      </w:r>
    </w:p>
    <w:p w:rsidR="00B22350" w:rsidRPr="0048326D" w:rsidRDefault="00B22350" w:rsidP="00827371">
      <w:pPr>
        <w:rPr>
          <w:rFonts w:ascii="HGｺﾞｼｯｸM" w:eastAsia="HGｺﾞｼｯｸM" w:hAnsi="HGｺﾞｼｯｸM"/>
          <w:sz w:val="22"/>
          <w:szCs w:val="22"/>
          <w:u w:val="single"/>
        </w:rPr>
      </w:pPr>
      <w:r>
        <w:rPr>
          <w:rFonts w:ascii="HGｺﾞｼｯｸM" w:eastAsia="HGｺﾞｼｯｸM" w:hAnsi="HGｺﾞｼｯｸM" w:hint="eastAsia"/>
          <w:sz w:val="22"/>
          <w:szCs w:val="22"/>
        </w:rPr>
        <w:t xml:space="preserve">　　</w:t>
      </w:r>
      <w:r w:rsidRPr="0048326D">
        <w:rPr>
          <w:rFonts w:ascii="HGｺﾞｼｯｸM" w:eastAsia="HGｺﾞｼｯｸM" w:hAnsi="HGｺﾞｼｯｸM" w:hint="eastAsia"/>
          <w:sz w:val="22"/>
          <w:szCs w:val="22"/>
          <w:u w:val="single"/>
        </w:rPr>
        <w:t>小・中学校コース</w:t>
      </w:r>
    </w:p>
    <w:p w:rsidR="00EB16E2" w:rsidRPr="00EB16E2"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B22350" w:rsidRPr="00B22350">
        <w:rPr>
          <w:rFonts w:ascii="HGｺﾞｼｯｸM" w:eastAsia="HGｺﾞｼｯｸM" w:hAnsi="HGｺﾞｼｯｸM" w:hint="eastAsia"/>
          <w:sz w:val="22"/>
          <w:szCs w:val="22"/>
        </w:rPr>
        <w:t>以前から必要性や重要性を感じていたので、第一線で活躍されている先生の講義を受けることができ、有意義な時間となった。もっと時間があれば、ある資料からそれぞれがグラフを作成し、機能を高めることもしたかった。</w:t>
      </w:r>
    </w:p>
    <w:p w:rsidR="00EB16E2" w:rsidRPr="00EB16E2"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B22350" w:rsidRPr="00B22350">
        <w:rPr>
          <w:rFonts w:ascii="HGｺﾞｼｯｸM" w:eastAsia="HGｺﾞｼｯｸM" w:hAnsi="HGｺﾞｼｯｸM" w:hint="eastAsia"/>
          <w:sz w:val="22"/>
          <w:szCs w:val="22"/>
        </w:rPr>
        <w:t>統計教育の必要性・重要性について、批判的思考ができることの意味やエビデンス（証拠）に基づく主張について、私自身がよく理解でき</w:t>
      </w:r>
      <w:r w:rsidR="00B22350">
        <w:rPr>
          <w:rFonts w:ascii="HGｺﾞｼｯｸM" w:eastAsia="HGｺﾞｼｯｸM" w:hAnsi="HGｺﾞｼｯｸM" w:hint="eastAsia"/>
          <w:sz w:val="22"/>
          <w:szCs w:val="22"/>
        </w:rPr>
        <w:t>た。実践的な力がつく研修だと感じ</w:t>
      </w:r>
      <w:r w:rsidR="00B22350" w:rsidRPr="00B22350">
        <w:rPr>
          <w:rFonts w:ascii="HGｺﾞｼｯｸM" w:eastAsia="HGｺﾞｼｯｸM" w:hAnsi="HGｺﾞｼｯｸM" w:hint="eastAsia"/>
          <w:sz w:val="22"/>
          <w:szCs w:val="22"/>
        </w:rPr>
        <w:t>た。</w:t>
      </w:r>
    </w:p>
    <w:p w:rsidR="00EB16E2"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B22350" w:rsidRPr="00B22350">
        <w:rPr>
          <w:rFonts w:ascii="HGｺﾞｼｯｸM" w:eastAsia="HGｺﾞｼｯｸM" w:hAnsi="HGｺﾞｼｯｸM" w:hint="eastAsia"/>
          <w:sz w:val="22"/>
          <w:szCs w:val="22"/>
        </w:rPr>
        <w:t>もう少しテーマを絞ってから、そこからいろいろな班別の意見が聞きたいと少し思</w:t>
      </w:r>
      <w:r w:rsidR="00B22350">
        <w:rPr>
          <w:rFonts w:ascii="HGｺﾞｼｯｸM" w:eastAsia="HGｺﾞｼｯｸM" w:hAnsi="HGｺﾞｼｯｸM" w:hint="eastAsia"/>
          <w:sz w:val="22"/>
          <w:szCs w:val="22"/>
        </w:rPr>
        <w:t>っ</w:t>
      </w:r>
      <w:r w:rsidR="00B22350" w:rsidRPr="00B22350">
        <w:rPr>
          <w:rFonts w:ascii="HGｺﾞｼｯｸM" w:eastAsia="HGｺﾞｼｯｸM" w:hAnsi="HGｺﾞｼｯｸM" w:hint="eastAsia"/>
          <w:sz w:val="22"/>
          <w:szCs w:val="22"/>
        </w:rPr>
        <w:t>た。他の学校の先生や、校種の異なる先生と意見交流ができてよかった。</w:t>
      </w:r>
      <w:r w:rsidR="00B22350">
        <w:rPr>
          <w:rFonts w:ascii="HGｺﾞｼｯｸM" w:eastAsia="HGｺﾞｼｯｸM" w:hAnsi="HGｺﾞｼｯｸM" w:hint="eastAsia"/>
          <w:sz w:val="22"/>
          <w:szCs w:val="22"/>
        </w:rPr>
        <w:t>自分自身、統計学を学ぶ必要性を少し感じた。ワークショップでは自分</w:t>
      </w:r>
      <w:r w:rsidR="00B22350" w:rsidRPr="00B22350">
        <w:rPr>
          <w:rFonts w:ascii="HGｺﾞｼｯｸM" w:eastAsia="HGｺﾞｼｯｸM" w:hAnsi="HGｺﾞｼｯｸM" w:hint="eastAsia"/>
          <w:sz w:val="22"/>
          <w:szCs w:val="22"/>
        </w:rPr>
        <w:t>も生徒になった気分</w:t>
      </w:r>
      <w:r w:rsidR="00B22350">
        <w:rPr>
          <w:rFonts w:ascii="HGｺﾞｼｯｸM" w:eastAsia="HGｺﾞｼｯｸM" w:hAnsi="HGｺﾞｼｯｸM" w:hint="eastAsia"/>
          <w:sz w:val="22"/>
          <w:szCs w:val="22"/>
        </w:rPr>
        <w:t>だった</w:t>
      </w:r>
      <w:r w:rsidR="00B22350" w:rsidRPr="00B22350">
        <w:rPr>
          <w:rFonts w:ascii="HGｺﾞｼｯｸM" w:eastAsia="HGｺﾞｼｯｸM" w:hAnsi="HGｺﾞｼｯｸM" w:hint="eastAsia"/>
          <w:sz w:val="22"/>
          <w:szCs w:val="22"/>
        </w:rPr>
        <w:t>。</w:t>
      </w:r>
    </w:p>
    <w:p w:rsidR="00B22350" w:rsidRPr="0048326D" w:rsidRDefault="00B22350" w:rsidP="00827371">
      <w:pPr>
        <w:ind w:leftChars="200" w:left="420"/>
        <w:rPr>
          <w:rFonts w:ascii="HGｺﾞｼｯｸM" w:eastAsia="HGｺﾞｼｯｸM" w:hAnsi="HGｺﾞｼｯｸM"/>
          <w:sz w:val="22"/>
          <w:szCs w:val="22"/>
          <w:u w:val="single"/>
        </w:rPr>
      </w:pPr>
      <w:r w:rsidRPr="0048326D">
        <w:rPr>
          <w:rFonts w:ascii="HGｺﾞｼｯｸM" w:eastAsia="HGｺﾞｼｯｸM" w:hAnsi="HGｺﾞｼｯｸM" w:hint="eastAsia"/>
          <w:sz w:val="22"/>
          <w:szCs w:val="22"/>
          <w:u w:val="single"/>
        </w:rPr>
        <w:t>高等学校コース</w:t>
      </w:r>
    </w:p>
    <w:p w:rsidR="00EB16E2" w:rsidRPr="00EB16E2"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D14A49">
        <w:rPr>
          <w:rFonts w:ascii="HGｺﾞｼｯｸM" w:eastAsia="HGｺﾞｼｯｸM" w:hAnsi="HGｺﾞｼｯｸM" w:hint="eastAsia"/>
          <w:sz w:val="22"/>
          <w:szCs w:val="22"/>
        </w:rPr>
        <w:t>統計の専門家にコメント</w:t>
      </w:r>
      <w:r w:rsidR="00D14A49" w:rsidRPr="00D14A49">
        <w:rPr>
          <w:rFonts w:ascii="HGｺﾞｼｯｸM" w:eastAsia="HGｺﾞｼｯｸM" w:hAnsi="HGｺﾞｼｯｸM" w:hint="eastAsia"/>
          <w:sz w:val="22"/>
          <w:szCs w:val="22"/>
        </w:rPr>
        <w:t>いただくという貴重な機会を与えていただいて、ありがとうご</w:t>
      </w:r>
      <w:r w:rsidR="00D14A49">
        <w:rPr>
          <w:rFonts w:ascii="HGｺﾞｼｯｸM" w:eastAsia="HGｺﾞｼｯｸM" w:hAnsi="HGｺﾞｼｯｸM" w:hint="eastAsia"/>
          <w:sz w:val="22"/>
          <w:szCs w:val="22"/>
        </w:rPr>
        <w:t>ざいます。どういう視点で考えるかという見方の一端を教えていただい</w:t>
      </w:r>
      <w:r w:rsidR="00D14A49" w:rsidRPr="00D14A49">
        <w:rPr>
          <w:rFonts w:ascii="HGｺﾞｼｯｸM" w:eastAsia="HGｺﾞｼｯｸM" w:hAnsi="HGｺﾞｼｯｸM" w:hint="eastAsia"/>
          <w:sz w:val="22"/>
          <w:szCs w:val="22"/>
        </w:rPr>
        <w:t>た。個人的には相関についての指導案を考えてみたかったが、時間的にむずかしく断念した。</w:t>
      </w:r>
    </w:p>
    <w:p w:rsidR="00EB16E2" w:rsidRPr="00EB16E2"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D14A49">
        <w:rPr>
          <w:rFonts w:ascii="HGｺﾞｼｯｸM" w:eastAsia="HGｺﾞｼｯｸM" w:hAnsi="HGｺﾞｼｯｸM" w:hint="eastAsia"/>
          <w:sz w:val="22"/>
          <w:szCs w:val="22"/>
        </w:rPr>
        <w:t>グラフや統計に関しては時間をとって学ぶことがないので役に立った</w:t>
      </w:r>
      <w:r w:rsidR="00D14A49" w:rsidRPr="00D14A49">
        <w:rPr>
          <w:rFonts w:ascii="HGｺﾞｼｯｸM" w:eastAsia="HGｺﾞｼｯｸM" w:hAnsi="HGｺﾞｼｯｸM" w:hint="eastAsia"/>
          <w:sz w:val="22"/>
          <w:szCs w:val="22"/>
        </w:rPr>
        <w:t>。授業でもいろいろな切り口から使っていきたい。</w:t>
      </w:r>
    </w:p>
    <w:p w:rsidR="0049489C" w:rsidRDefault="00EB16E2" w:rsidP="00827371">
      <w:pPr>
        <w:ind w:left="440" w:hangingChars="200" w:hanging="440"/>
        <w:rPr>
          <w:rFonts w:ascii="HGｺﾞｼｯｸM" w:eastAsia="HGｺﾞｼｯｸM" w:hAnsi="HGｺﾞｼｯｸM"/>
          <w:sz w:val="22"/>
          <w:szCs w:val="22"/>
        </w:rPr>
      </w:pPr>
      <w:r w:rsidRPr="00EB16E2">
        <w:rPr>
          <w:rFonts w:ascii="HGｺﾞｼｯｸM" w:eastAsia="HGｺﾞｼｯｸM" w:hAnsi="HGｺﾞｼｯｸM" w:hint="eastAsia"/>
          <w:sz w:val="22"/>
          <w:szCs w:val="22"/>
        </w:rPr>
        <w:t xml:space="preserve">　　・</w:t>
      </w:r>
      <w:r w:rsidR="00D14A49" w:rsidRPr="00D14A49">
        <w:rPr>
          <w:rFonts w:ascii="HGｺﾞｼｯｸM" w:eastAsia="HGｺﾞｼｯｸM" w:hAnsi="HGｺﾞｼｯｸM" w:hint="eastAsia"/>
          <w:sz w:val="22"/>
          <w:szCs w:val="22"/>
        </w:rPr>
        <w:t>午前中、講義と共に実際にエクセル等を使って実習もあればよかった。相関や中央値の出し方などの技術的なところの講習があれば、ぜひ参加したい。</w:t>
      </w:r>
    </w:p>
    <w:p w:rsidR="00827371" w:rsidRDefault="00827371" w:rsidP="00827371">
      <w:pPr>
        <w:rPr>
          <w:rFonts w:ascii="HGｺﾞｼｯｸM" w:eastAsia="HGｺﾞｼｯｸM" w:hAnsi="HGｺﾞｼｯｸM"/>
          <w:sz w:val="22"/>
          <w:szCs w:val="22"/>
        </w:rPr>
      </w:pPr>
    </w:p>
    <w:p w:rsidR="00827371" w:rsidRDefault="00827371" w:rsidP="00827371">
      <w:pPr>
        <w:rPr>
          <w:rFonts w:ascii="HGｺﾞｼｯｸM" w:eastAsia="HGｺﾞｼｯｸM" w:hAnsi="HGｺﾞｼｯｸM"/>
          <w:sz w:val="22"/>
          <w:szCs w:val="22"/>
        </w:rPr>
      </w:pPr>
    </w:p>
    <w:p w:rsidR="00D32D52" w:rsidRDefault="0049489C" w:rsidP="00827371">
      <w:pPr>
        <w:rPr>
          <w:rFonts w:ascii="HGｺﾞｼｯｸM" w:eastAsia="HGｺﾞｼｯｸM" w:hAnsi="HGｺﾞｼｯｸM"/>
          <w:sz w:val="22"/>
          <w:szCs w:val="22"/>
        </w:rPr>
      </w:pPr>
      <w:r>
        <w:rPr>
          <w:rFonts w:ascii="HGｺﾞｼｯｸM" w:eastAsia="HGｺﾞｼｯｸM" w:hAnsi="HGｺﾞｼｯｸM" w:hint="eastAsia"/>
          <w:sz w:val="22"/>
          <w:szCs w:val="22"/>
        </w:rPr>
        <w:lastRenderedPageBreak/>
        <w:t>○研修の</w:t>
      </w:r>
      <w:r w:rsidR="00D32D52" w:rsidRPr="00D32D52">
        <w:rPr>
          <w:rFonts w:ascii="HGｺﾞｼｯｸM" w:eastAsia="HGｺﾞｼｯｸM" w:hAnsi="HGｺﾞｼｯｸM" w:hint="eastAsia"/>
          <w:sz w:val="22"/>
          <w:szCs w:val="22"/>
        </w:rPr>
        <w:t>成果</w:t>
      </w:r>
    </w:p>
    <w:p w:rsidR="0049489C" w:rsidRPr="00D32D52" w:rsidRDefault="00D32D52" w:rsidP="00827371">
      <w:pPr>
        <w:ind w:left="660" w:hangingChars="300" w:hanging="660"/>
        <w:rPr>
          <w:rFonts w:ascii="HGｺﾞｼｯｸM" w:eastAsia="HGｺﾞｼｯｸM" w:hAnsi="HGｺﾞｼｯｸM"/>
          <w:sz w:val="22"/>
          <w:szCs w:val="22"/>
        </w:rPr>
      </w:pPr>
      <w:r w:rsidRPr="00D32D52">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E4602D">
        <w:rPr>
          <w:rFonts w:ascii="HGｺﾞｼｯｸM" w:eastAsia="HGｺﾞｼｯｸM" w:hAnsi="HGｺﾞｼｯｸM" w:hint="eastAsia"/>
          <w:sz w:val="22"/>
          <w:szCs w:val="22"/>
        </w:rPr>
        <w:t>ワークショップで</w:t>
      </w:r>
      <w:r w:rsidR="00800571" w:rsidRPr="00E4602D">
        <w:rPr>
          <w:rFonts w:ascii="HGｺﾞｼｯｸM" w:eastAsia="HGｺﾞｼｯｸM" w:hAnsi="HGｺﾞｼｯｸM" w:hint="eastAsia"/>
          <w:sz w:val="22"/>
          <w:szCs w:val="22"/>
        </w:rPr>
        <w:t>は</w:t>
      </w:r>
      <w:r w:rsidRPr="00E4602D">
        <w:rPr>
          <w:rFonts w:ascii="HGｺﾞｼｯｸM" w:eastAsia="HGｺﾞｼｯｸM" w:hAnsi="HGｺﾞｼｯｸM" w:hint="eastAsia"/>
          <w:sz w:val="22"/>
          <w:szCs w:val="22"/>
        </w:rPr>
        <w:t>以下</w:t>
      </w:r>
      <w:r w:rsidR="00FA0164">
        <w:rPr>
          <w:rFonts w:ascii="HGｺﾞｼｯｸM" w:eastAsia="HGｺﾞｼｯｸM" w:hAnsi="HGｺﾞｼｯｸM" w:hint="eastAsia"/>
          <w:sz w:val="22"/>
          <w:szCs w:val="22"/>
        </w:rPr>
        <w:t>をはじめとする</w:t>
      </w:r>
      <w:r w:rsidRPr="00E4602D">
        <w:rPr>
          <w:rFonts w:ascii="HGｺﾞｼｯｸM" w:eastAsia="HGｺﾞｼｯｸM" w:hAnsi="HGｺﾞｼｯｸM" w:hint="eastAsia"/>
          <w:sz w:val="22"/>
          <w:szCs w:val="22"/>
        </w:rPr>
        <w:t>指導略案等を作成</w:t>
      </w:r>
      <w:r w:rsidR="0049489C" w:rsidRPr="00E4602D">
        <w:rPr>
          <w:rFonts w:ascii="HGｺﾞｼｯｸM" w:eastAsia="HGｺﾞｼｯｸM" w:hAnsi="HGｺﾞｼｯｸM" w:hint="eastAsia"/>
          <w:sz w:val="22"/>
          <w:szCs w:val="22"/>
        </w:rPr>
        <w:t>いただき</w:t>
      </w:r>
      <w:r w:rsidR="00D53624">
        <w:rPr>
          <w:rFonts w:ascii="HGｺﾞｼｯｸM" w:eastAsia="HGｺﾞｼｯｸM" w:hAnsi="HGｺﾞｼｯｸM" w:hint="eastAsia"/>
          <w:sz w:val="22"/>
          <w:szCs w:val="22"/>
        </w:rPr>
        <w:t>ました。</w:t>
      </w:r>
    </w:p>
    <w:p w:rsidR="00D53624" w:rsidRPr="00D53624" w:rsidRDefault="00FA0164" w:rsidP="003477F8">
      <w:pPr>
        <w:spacing w:line="320" w:lineRule="exact"/>
        <w:ind w:firstLineChars="400" w:firstLine="880"/>
        <w:rPr>
          <w:rFonts w:ascii="HGｺﾞｼｯｸM" w:eastAsia="HGｺﾞｼｯｸM" w:hAnsi="HGｺﾞｼｯｸM"/>
          <w:sz w:val="22"/>
          <w:szCs w:val="22"/>
        </w:rPr>
      </w:pPr>
      <w:r>
        <w:rPr>
          <w:rFonts w:ascii="HGｺﾞｼｯｸM" w:eastAsia="HGｺﾞｼｯｸM" w:hAnsi="HGｺﾞｼｯｸM" w:hint="eastAsia"/>
          <w:noProof/>
          <w:sz w:val="22"/>
          <w:szCs w:val="22"/>
        </w:rPr>
        <mc:AlternateContent>
          <mc:Choice Requires="wps">
            <w:drawing>
              <wp:anchor distT="0" distB="0" distL="114300" distR="114300" simplePos="0" relativeHeight="251708416" behindDoc="0" locked="0" layoutInCell="1" allowOverlap="1" wp14:anchorId="51C4287F" wp14:editId="6D526C72">
                <wp:simplePos x="0" y="0"/>
                <wp:positionH relativeFrom="column">
                  <wp:posOffset>492096</wp:posOffset>
                </wp:positionH>
                <wp:positionV relativeFrom="paragraph">
                  <wp:posOffset>45171</wp:posOffset>
                </wp:positionV>
                <wp:extent cx="5038725" cy="1017141"/>
                <wp:effectExtent l="0" t="0" r="28575" b="12065"/>
                <wp:wrapNone/>
                <wp:docPr id="14" name="大かっこ 14"/>
                <wp:cNvGraphicFramePr/>
                <a:graphic xmlns:a="http://schemas.openxmlformats.org/drawingml/2006/main">
                  <a:graphicData uri="http://schemas.microsoft.com/office/word/2010/wordprocessingShape">
                    <wps:wsp>
                      <wps:cNvSpPr/>
                      <wps:spPr>
                        <a:xfrm>
                          <a:off x="0" y="0"/>
                          <a:ext cx="5038725" cy="1017141"/>
                        </a:xfrm>
                        <a:prstGeom prst="bracketPair">
                          <a:avLst>
                            <a:gd name="adj" fmla="val 789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38.75pt;margin-top:3.55pt;width:396.75pt;height:80.1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" adj="1705" strokecolor="black [3040]"/>
            </w:pict>
          </mc:Fallback>
        </mc:AlternateContent>
      </w:r>
      <w:r w:rsidR="00D53624">
        <w:rPr>
          <w:rFonts w:ascii="HGｺﾞｼｯｸM" w:eastAsia="HGｺﾞｼｯｸM" w:hAnsi="HGｺﾞｼｯｸM" w:hint="eastAsia"/>
          <w:sz w:val="22"/>
          <w:szCs w:val="22"/>
        </w:rPr>
        <w:t>・</w:t>
      </w:r>
      <w:r w:rsidR="00D53624" w:rsidRPr="00D53624">
        <w:rPr>
          <w:rFonts w:ascii="HGｺﾞｼｯｸM" w:eastAsia="HGｺﾞｼｯｸM" w:hAnsi="HGｺﾞｼｯｸM" w:hint="eastAsia"/>
          <w:sz w:val="22"/>
          <w:szCs w:val="22"/>
        </w:rPr>
        <w:t>小学校</w:t>
      </w:r>
      <w:r w:rsidR="00D53624">
        <w:rPr>
          <w:rFonts w:ascii="HGｺﾞｼｯｸM" w:eastAsia="HGｺﾞｼｯｸM" w:hAnsi="HGｺﾞｼｯｸM" w:hint="eastAsia"/>
          <w:sz w:val="22"/>
          <w:szCs w:val="22"/>
        </w:rPr>
        <w:t xml:space="preserve">　</w:t>
      </w:r>
      <w:r w:rsidR="00D53624" w:rsidRPr="00D53624">
        <w:rPr>
          <w:rFonts w:ascii="HGｺﾞｼｯｸM" w:eastAsia="HGｺﾞｼｯｸM" w:hAnsi="HGｺﾞｼｯｸM" w:hint="eastAsia"/>
          <w:sz w:val="22"/>
          <w:szCs w:val="22"/>
        </w:rPr>
        <w:t>高学年</w:t>
      </w:r>
      <w:r w:rsidR="00D53624">
        <w:rPr>
          <w:rFonts w:ascii="HGｺﾞｼｯｸM" w:eastAsia="HGｺﾞｼｯｸM" w:hAnsi="HGｺﾞｼｯｸM" w:hint="eastAsia"/>
          <w:sz w:val="22"/>
          <w:szCs w:val="22"/>
        </w:rPr>
        <w:t>＝</w:t>
      </w:r>
      <w:r w:rsidR="00D53624" w:rsidRPr="00D53624">
        <w:rPr>
          <w:rFonts w:ascii="HGｺﾞｼｯｸM" w:eastAsia="HGｺﾞｼｯｸM" w:hAnsi="HGｺﾞｼｯｸM" w:hint="eastAsia"/>
          <w:sz w:val="22"/>
          <w:szCs w:val="22"/>
        </w:rPr>
        <w:t>算数学習指導略案</w:t>
      </w:r>
      <w:r w:rsidR="00D53624">
        <w:rPr>
          <w:rFonts w:ascii="HGｺﾞｼｯｸM" w:eastAsia="HGｺﾞｼｯｸM" w:hAnsi="HGｺﾞｼｯｸM" w:hint="eastAsia"/>
          <w:sz w:val="22"/>
          <w:szCs w:val="22"/>
        </w:rPr>
        <w:t>、</w:t>
      </w:r>
      <w:r w:rsidR="00D53624" w:rsidRPr="00D53624">
        <w:rPr>
          <w:rFonts w:ascii="HGｺﾞｼｯｸM" w:eastAsia="HGｺﾞｼｯｸM" w:hAnsi="HGｺﾞｼｯｸM" w:hint="eastAsia"/>
          <w:sz w:val="22"/>
          <w:szCs w:val="22"/>
        </w:rPr>
        <w:t>グラフ・統計表データ</w:t>
      </w:r>
    </w:p>
    <w:p w:rsidR="00D53624" w:rsidRDefault="00D53624" w:rsidP="003477F8">
      <w:pPr>
        <w:spacing w:line="320" w:lineRule="exact"/>
        <w:ind w:firstLineChars="400" w:firstLine="880"/>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中学校</w:t>
      </w:r>
      <w:r>
        <w:rPr>
          <w:rFonts w:ascii="HGｺﾞｼｯｸM" w:eastAsia="HGｺﾞｼｯｸM" w:hAnsi="HGｺﾞｼｯｸM" w:hint="eastAsia"/>
          <w:sz w:val="22"/>
          <w:szCs w:val="22"/>
        </w:rPr>
        <w:t xml:space="preserve">　</w:t>
      </w:r>
      <w:r w:rsidRPr="00D53624">
        <w:rPr>
          <w:rFonts w:ascii="HGｺﾞｼｯｸM" w:eastAsia="HGｺﾞｼｯｸM" w:hAnsi="HGｺﾞｼｯｸM" w:hint="eastAsia"/>
          <w:sz w:val="22"/>
          <w:szCs w:val="22"/>
        </w:rPr>
        <w:t>第</w:t>
      </w:r>
      <w:r>
        <w:rPr>
          <w:rFonts w:ascii="HGｺﾞｼｯｸM" w:eastAsia="HGｺﾞｼｯｸM" w:hAnsi="HGｺﾞｼｯｸM" w:hint="eastAsia"/>
          <w:sz w:val="22"/>
          <w:szCs w:val="22"/>
        </w:rPr>
        <w:t>３</w:t>
      </w:r>
      <w:r w:rsidRPr="00D53624">
        <w:rPr>
          <w:rFonts w:ascii="HGｺﾞｼｯｸM" w:eastAsia="HGｺﾞｼｯｸM" w:hAnsi="HGｺﾞｼｯｸM" w:hint="eastAsia"/>
          <w:sz w:val="22"/>
          <w:szCs w:val="22"/>
        </w:rPr>
        <w:t>学年</w:t>
      </w: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数学科学習指導略案</w:t>
      </w: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教材データ（ワークシート）</w:t>
      </w:r>
    </w:p>
    <w:p w:rsidR="00D53624" w:rsidRDefault="00D53624" w:rsidP="003477F8">
      <w:pPr>
        <w:spacing w:line="320" w:lineRule="exact"/>
        <w:ind w:left="3740" w:hangingChars="1700" w:hanging="3740"/>
        <w:rPr>
          <w:rFonts w:ascii="HGｺﾞｼｯｸM" w:eastAsia="HGｺﾞｼｯｸM" w:hAnsi="HGｺﾞｼｯｸM"/>
          <w:sz w:val="22"/>
          <w:szCs w:val="22"/>
        </w:rPr>
      </w:pPr>
      <w:r w:rsidRPr="00D53624">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53624">
        <w:rPr>
          <w:rFonts w:ascii="HGｺﾞｼｯｸM" w:eastAsia="HGｺﾞｼｯｸM" w:hAnsi="HGｺﾞｼｯｸM" w:hint="eastAsia"/>
          <w:sz w:val="22"/>
          <w:szCs w:val="22"/>
        </w:rPr>
        <w:t xml:space="preserve">　グラフ・統計表データ</w:t>
      </w:r>
    </w:p>
    <w:p w:rsidR="00D53624" w:rsidRDefault="00D53624" w:rsidP="003477F8">
      <w:pPr>
        <w:spacing w:line="320" w:lineRule="exact"/>
        <w:ind w:leftChars="400" w:left="3700" w:hangingChars="1300" w:hanging="2860"/>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高等学校</w:t>
      </w:r>
      <w:r>
        <w:rPr>
          <w:rFonts w:ascii="HGｺﾞｼｯｸM" w:eastAsia="HGｺﾞｼｯｸM" w:hAnsi="HGｺﾞｼｯｸM" w:hint="eastAsia"/>
          <w:sz w:val="22"/>
          <w:szCs w:val="22"/>
        </w:rPr>
        <w:t xml:space="preserve">　</w:t>
      </w:r>
      <w:r w:rsidRPr="00D53624">
        <w:rPr>
          <w:rFonts w:ascii="HGｺﾞｼｯｸM" w:eastAsia="HGｺﾞｼｯｸM" w:hAnsi="HGｺﾞｼｯｸM" w:hint="eastAsia"/>
          <w:sz w:val="22"/>
          <w:szCs w:val="22"/>
        </w:rPr>
        <w:t>第</w:t>
      </w:r>
      <w:r>
        <w:rPr>
          <w:rFonts w:ascii="HGｺﾞｼｯｸM" w:eastAsia="HGｺﾞｼｯｸM" w:hAnsi="HGｺﾞｼｯｸM" w:hint="eastAsia"/>
          <w:sz w:val="22"/>
          <w:szCs w:val="22"/>
        </w:rPr>
        <w:t>１</w:t>
      </w:r>
      <w:r w:rsidRPr="00D53624">
        <w:rPr>
          <w:rFonts w:ascii="HGｺﾞｼｯｸM" w:eastAsia="HGｺﾞｼｯｸM" w:hAnsi="HGｺﾞｼｯｸM" w:hint="eastAsia"/>
          <w:sz w:val="22"/>
          <w:szCs w:val="22"/>
        </w:rPr>
        <w:t>学年</w:t>
      </w: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総合学習指導略案</w:t>
      </w:r>
      <w:r>
        <w:rPr>
          <w:rFonts w:ascii="HGｺﾞｼｯｸM" w:eastAsia="HGｺﾞｼｯｸM" w:hAnsi="HGｺﾞｼｯｸM" w:hint="eastAsia"/>
          <w:sz w:val="22"/>
          <w:szCs w:val="22"/>
        </w:rPr>
        <w:t>、</w:t>
      </w:r>
      <w:r w:rsidRPr="00D53624">
        <w:rPr>
          <w:rFonts w:ascii="HGｺﾞｼｯｸM" w:eastAsia="HGｺﾞｼｯｸM" w:hAnsi="HGｺﾞｼｯｸM" w:hint="eastAsia"/>
          <w:sz w:val="22"/>
          <w:szCs w:val="22"/>
        </w:rPr>
        <w:t>教材データ（ワークシート）</w:t>
      </w:r>
    </w:p>
    <w:p w:rsidR="003477F8" w:rsidRDefault="00D53624" w:rsidP="003477F8">
      <w:pPr>
        <w:spacing w:line="320" w:lineRule="exact"/>
        <w:ind w:left="660" w:hangingChars="300" w:hanging="660"/>
        <w:rPr>
          <w:rFonts w:ascii="HGｺﾞｼｯｸM" w:eastAsia="HGｺﾞｼｯｸM" w:hAnsi="HGｺﾞｼｯｸM"/>
          <w:sz w:val="22"/>
          <w:szCs w:val="22"/>
        </w:rPr>
      </w:pPr>
      <w:r w:rsidRPr="00D53624">
        <w:rPr>
          <w:rFonts w:ascii="HGｺﾞｼｯｸM" w:eastAsia="HGｺﾞｼｯｸM" w:hAnsi="HGｺﾞｼｯｸM" w:hint="eastAsia"/>
          <w:sz w:val="22"/>
          <w:szCs w:val="22"/>
        </w:rPr>
        <w:t xml:space="preserve">　　　　　　</w:t>
      </w:r>
      <w:r>
        <w:rPr>
          <w:rFonts w:ascii="HGｺﾞｼｯｸM" w:eastAsia="HGｺﾞｼｯｸM" w:hAnsi="HGｺﾞｼｯｸM" w:hint="eastAsia"/>
          <w:sz w:val="22"/>
          <w:szCs w:val="22"/>
        </w:rPr>
        <w:t xml:space="preserve">　　　　　　 </w:t>
      </w:r>
      <w:r w:rsidRPr="00D53624">
        <w:rPr>
          <w:rFonts w:ascii="HGｺﾞｼｯｸM" w:eastAsia="HGｺﾞｼｯｸM" w:hAnsi="HGｺﾞｼｯｸM" w:hint="eastAsia"/>
          <w:sz w:val="22"/>
          <w:szCs w:val="22"/>
        </w:rPr>
        <w:t xml:space="preserve">　　グラフ・統計表データ</w:t>
      </w:r>
      <w:r w:rsidR="00FA0164">
        <w:rPr>
          <w:rFonts w:ascii="HGｺﾞｼｯｸM" w:eastAsia="HGｺﾞｼｯｸM" w:hAnsi="HGｺﾞｼｯｸM" w:hint="eastAsia"/>
          <w:sz w:val="22"/>
          <w:szCs w:val="22"/>
        </w:rPr>
        <w:t xml:space="preserve">　　　　　　　　　　</w:t>
      </w:r>
      <w:r w:rsidR="00EE1BE2">
        <w:rPr>
          <w:rFonts w:ascii="HGｺﾞｼｯｸM" w:eastAsia="HGｺﾞｼｯｸM" w:hAnsi="HGｺﾞｼｯｸM" w:hint="eastAsia"/>
          <w:sz w:val="22"/>
          <w:szCs w:val="22"/>
        </w:rPr>
        <w:t xml:space="preserve">　　</w:t>
      </w:r>
      <w:r w:rsidR="00FA0164">
        <w:rPr>
          <w:rFonts w:ascii="HGｺﾞｼｯｸM" w:eastAsia="HGｺﾞｼｯｸM" w:hAnsi="HGｺﾞｼｯｸM" w:hint="eastAsia"/>
          <w:sz w:val="22"/>
          <w:szCs w:val="22"/>
        </w:rPr>
        <w:t>他</w:t>
      </w:r>
    </w:p>
    <w:p w:rsidR="00800571" w:rsidRDefault="00800571" w:rsidP="003477F8">
      <w:pPr>
        <w:spacing w:line="0" w:lineRule="atLeast"/>
        <w:ind w:left="660" w:hangingChars="300" w:hanging="660"/>
        <w:rPr>
          <w:rFonts w:ascii="HGｺﾞｼｯｸM" w:eastAsia="HGｺﾞｼｯｸM" w:hAnsi="HGｺﾞｼｯｸM"/>
          <w:sz w:val="22"/>
          <w:szCs w:val="22"/>
        </w:rPr>
      </w:pPr>
    </w:p>
    <w:p w:rsidR="00800571" w:rsidRDefault="00800571" w:rsidP="00827371">
      <w:pPr>
        <w:ind w:leftChars="300" w:left="630"/>
        <w:rPr>
          <w:rFonts w:ascii="HGｺﾞｼｯｸM" w:eastAsia="HGｺﾞｼｯｸM" w:hAnsi="HGｺﾞｼｯｸM"/>
          <w:sz w:val="22"/>
          <w:szCs w:val="22"/>
        </w:rPr>
      </w:pPr>
      <w:r w:rsidRPr="00E4602D">
        <w:rPr>
          <w:rFonts w:ascii="HGｺﾞｼｯｸM" w:eastAsia="HGｺﾞｼｯｸM" w:hAnsi="HGｺﾞｼｯｸM" w:hint="eastAsia"/>
          <w:sz w:val="22"/>
          <w:szCs w:val="22"/>
        </w:rPr>
        <w:t>大阪府ＨＰでも</w:t>
      </w:r>
      <w:r w:rsidR="00E4602D">
        <w:rPr>
          <w:rFonts w:ascii="HGｺﾞｼｯｸM" w:eastAsia="HGｺﾞｼｯｸM" w:hAnsi="HGｺﾞｼｯｸM" w:hint="eastAsia"/>
          <w:sz w:val="22"/>
          <w:szCs w:val="22"/>
        </w:rPr>
        <w:t>、</w:t>
      </w:r>
      <w:r w:rsidR="00FA0164">
        <w:rPr>
          <w:rFonts w:ascii="HGｺﾞｼｯｸM" w:eastAsia="HGｺﾞｼｯｸM" w:hAnsi="HGｺﾞｼｯｸM" w:hint="eastAsia"/>
          <w:sz w:val="22"/>
          <w:szCs w:val="22"/>
        </w:rPr>
        <w:t>これら</w:t>
      </w:r>
      <w:r w:rsidR="00E4602D">
        <w:rPr>
          <w:rFonts w:ascii="HGｺﾞｼｯｸM" w:eastAsia="HGｺﾞｼｯｸM" w:hAnsi="HGｺﾞｼｯｸM" w:hint="eastAsia"/>
          <w:sz w:val="22"/>
          <w:szCs w:val="22"/>
        </w:rPr>
        <w:t>を公開しており、教職員</w:t>
      </w:r>
      <w:r w:rsidRPr="00E4602D">
        <w:rPr>
          <w:rFonts w:ascii="HGｺﾞｼｯｸM" w:eastAsia="HGｺﾞｼｯｸM" w:hAnsi="HGｺﾞｼｯｸM" w:hint="eastAsia"/>
          <w:sz w:val="22"/>
          <w:szCs w:val="22"/>
        </w:rPr>
        <w:t>の</w:t>
      </w:r>
      <w:r w:rsidR="00E4602D">
        <w:rPr>
          <w:rFonts w:ascii="HGｺﾞｼｯｸM" w:eastAsia="HGｺﾞｼｯｸM" w:hAnsi="HGｺﾞｼｯｸM" w:hint="eastAsia"/>
          <w:sz w:val="22"/>
          <w:szCs w:val="22"/>
        </w:rPr>
        <w:t>皆様の</w:t>
      </w:r>
      <w:r w:rsidRPr="00E4602D">
        <w:rPr>
          <w:rFonts w:ascii="HGｺﾞｼｯｸM" w:eastAsia="HGｺﾞｼｯｸM" w:hAnsi="HGｺﾞｼｯｸM" w:hint="eastAsia"/>
          <w:sz w:val="22"/>
          <w:szCs w:val="22"/>
        </w:rPr>
        <w:t>利活用</w:t>
      </w:r>
      <w:r w:rsidR="00E4602D">
        <w:rPr>
          <w:rFonts w:ascii="HGｺﾞｼｯｸM" w:eastAsia="HGｺﾞｼｯｸM" w:hAnsi="HGｺﾞｼｯｸM" w:hint="eastAsia"/>
          <w:sz w:val="22"/>
          <w:szCs w:val="22"/>
        </w:rPr>
        <w:t>促進</w:t>
      </w:r>
      <w:r w:rsidRPr="00E4602D">
        <w:rPr>
          <w:rFonts w:ascii="HGｺﾞｼｯｸM" w:eastAsia="HGｺﾞｼｯｸM" w:hAnsi="HGｺﾞｼｯｸM" w:hint="eastAsia"/>
          <w:sz w:val="22"/>
          <w:szCs w:val="22"/>
        </w:rPr>
        <w:t>及び普及</w:t>
      </w:r>
      <w:r w:rsidRPr="00D32D52">
        <w:rPr>
          <w:rFonts w:ascii="HGｺﾞｼｯｸM" w:eastAsia="HGｺﾞｼｯｸM" w:hAnsi="HGｺﾞｼｯｸM" w:hint="eastAsia"/>
          <w:sz w:val="22"/>
          <w:szCs w:val="22"/>
        </w:rPr>
        <w:t>を図っ</w:t>
      </w:r>
      <w:r>
        <w:rPr>
          <w:rFonts w:ascii="HGｺﾞｼｯｸM" w:eastAsia="HGｺﾞｼｯｸM" w:hAnsi="HGｺﾞｼｯｸM" w:hint="eastAsia"/>
          <w:sz w:val="22"/>
          <w:szCs w:val="22"/>
        </w:rPr>
        <w:t>ています。</w:t>
      </w:r>
    </w:p>
    <w:p w:rsidR="00D32D52" w:rsidRPr="006D0AA5" w:rsidRDefault="00800571" w:rsidP="00827371">
      <w:pPr>
        <w:ind w:left="220" w:hangingChars="100" w:hanging="220"/>
        <w:rPr>
          <w:rFonts w:ascii="HGｺﾞｼｯｸM" w:eastAsia="HGｺﾞｼｯｸM" w:hAnsi="HGｺﾞｼｯｸM"/>
          <w:sz w:val="18"/>
          <w:szCs w:val="18"/>
        </w:rPr>
      </w:pPr>
      <w:r>
        <w:rPr>
          <w:rFonts w:ascii="HGｺﾞｼｯｸM" w:eastAsia="HGｺﾞｼｯｸM" w:hAnsi="HGｺﾞｼｯｸM" w:hint="eastAsia"/>
          <w:sz w:val="22"/>
          <w:szCs w:val="22"/>
        </w:rPr>
        <w:t xml:space="preserve">　　　　　　　　　　　　　　　　　　　　　</w:t>
      </w:r>
      <w:r w:rsidRPr="006D0AA5">
        <w:rPr>
          <w:rFonts w:ascii="HGｺﾞｼｯｸM" w:eastAsia="HGｺﾞｼｯｸM" w:hAnsi="HGｺﾞｼｯｸM" w:hint="eastAsia"/>
          <w:noProof/>
          <w:sz w:val="22"/>
          <w:szCs w:val="22"/>
        </w:rPr>
        <mc:AlternateContent>
          <mc:Choice Requires="wpg">
            <w:drawing>
              <wp:anchor distT="0" distB="0" distL="114300" distR="114300" simplePos="0" relativeHeight="251707392" behindDoc="0" locked="0" layoutInCell="1" allowOverlap="1" wp14:anchorId="40BBC8BA" wp14:editId="7F106C58">
                <wp:simplePos x="0" y="0"/>
                <wp:positionH relativeFrom="column">
                  <wp:posOffset>341630</wp:posOffset>
                </wp:positionH>
                <wp:positionV relativeFrom="paragraph">
                  <wp:posOffset>3810</wp:posOffset>
                </wp:positionV>
                <wp:extent cx="2384425" cy="350520"/>
                <wp:effectExtent l="0" t="0" r="34925" b="685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425" cy="350520"/>
                          <a:chOff x="1780" y="15136"/>
                          <a:chExt cx="3370" cy="567"/>
                        </a:xfrm>
                      </wpg:grpSpPr>
                      <wps:wsp>
                        <wps:cNvPr id="8" name="Rectangle 3"/>
                        <wps:cNvSpPr>
                          <a:spLocks noChangeArrowheads="1"/>
                        </wps:cNvSpPr>
                        <wps:spPr bwMode="auto">
                          <a:xfrm>
                            <a:off x="1780" y="15168"/>
                            <a:ext cx="2375" cy="360"/>
                          </a:xfrm>
                          <a:prstGeom prst="rect">
                            <a:avLst/>
                          </a:prstGeom>
                          <a:solidFill>
                            <a:srgbClr val="FFFFFF"/>
                          </a:solidFill>
                          <a:ln w="19050">
                            <a:solidFill>
                              <a:srgbClr val="000000"/>
                            </a:solidFill>
                            <a:miter lim="800000"/>
                            <a:headEnd/>
                            <a:tailEnd/>
                          </a:ln>
                        </wps:spPr>
                        <wps:txbx>
                          <w:txbxContent>
                            <w:p w:rsidR="00800571" w:rsidRPr="000E060C" w:rsidRDefault="00800571" w:rsidP="00E4602D">
                              <w:pPr>
                                <w:spacing w:line="260" w:lineRule="exact"/>
                                <w:jc w:val="center"/>
                                <w:rPr>
                                  <w:b/>
                                </w:rPr>
                              </w:pPr>
                              <w:r>
                                <w:rPr>
                                  <w:rFonts w:hint="eastAsia"/>
                                  <w:b/>
                                </w:rPr>
                                <w:t>大阪府　統計教育</w:t>
                              </w:r>
                            </w:p>
                          </w:txbxContent>
                        </wps:txbx>
                        <wps:bodyPr rot="0" vert="horz" wrap="square" lIns="74295" tIns="8890" rIns="74295" bIns="8890" anchor="t" anchorCtr="0" upright="1">
                          <a:noAutofit/>
                        </wps:bodyPr>
                      </wps:wsp>
                      <wps:wsp>
                        <wps:cNvPr id="11" name="AutoShape 4"/>
                        <wps:cNvSpPr>
                          <a:spLocks noChangeArrowheads="1"/>
                        </wps:cNvSpPr>
                        <wps:spPr bwMode="auto">
                          <a:xfrm>
                            <a:off x="4230" y="15136"/>
                            <a:ext cx="720" cy="390"/>
                          </a:xfrm>
                          <a:prstGeom prst="roundRect">
                            <a:avLst>
                              <a:gd name="adj" fmla="val 16667"/>
                            </a:avLst>
                          </a:prstGeom>
                          <a:gradFill rotWithShape="0">
                            <a:gsLst>
                              <a:gs pos="0">
                                <a:srgbClr val="666666"/>
                              </a:gs>
                              <a:gs pos="50000">
                                <a:srgbClr val="000000"/>
                              </a:gs>
                              <a:gs pos="100000">
                                <a:srgbClr val="666666"/>
                              </a:gs>
                            </a:gsLst>
                            <a:lin ang="5400000" scaled="1"/>
                          </a:gradFill>
                          <a:ln w="12700">
                            <a:solidFill>
                              <a:srgbClr val="000000"/>
                            </a:solidFill>
                            <a:round/>
                            <a:headEnd/>
                            <a:tailEnd/>
                          </a:ln>
                          <a:effectLst>
                            <a:outerShdw dist="28398" dir="3806097" algn="ctr" rotWithShape="0">
                              <a:srgbClr val="7F7F7F"/>
                            </a:outerShdw>
                          </a:effectLst>
                        </wps:spPr>
                        <wps:txbx>
                          <w:txbxContent>
                            <w:p w:rsidR="00800571" w:rsidRPr="00A54048" w:rsidRDefault="00800571" w:rsidP="001B58B0">
                              <w:pPr>
                                <w:jc w:val="center"/>
                                <w:rPr>
                                  <w:b/>
                                  <w:color w:val="FFFFFF"/>
                                </w:rPr>
                              </w:pPr>
                              <w:r w:rsidRPr="00A54048">
                                <w:rPr>
                                  <w:rFonts w:hint="eastAsia"/>
                                  <w:b/>
                                  <w:color w:val="FFFFFF"/>
                                </w:rPr>
                                <w:t>検索</w:t>
                              </w:r>
                            </w:p>
                          </w:txbxContent>
                        </wps:txbx>
                        <wps:bodyPr rot="0" vert="horz" wrap="square" lIns="74295" tIns="8890" rIns="74295" bIns="8890" anchor="t" anchorCtr="0" upright="1">
                          <a:noAutofit/>
                        </wps:bodyPr>
                      </wps:wsp>
                      <wps:wsp>
                        <wps:cNvPr id="13" name="AutoShape 5"/>
                        <wps:cNvSpPr>
                          <a:spLocks noChangeArrowheads="1"/>
                        </wps:cNvSpPr>
                        <wps:spPr bwMode="auto">
                          <a:xfrm rot="18840000" flipH="1" flipV="1">
                            <a:off x="4841" y="15393"/>
                            <a:ext cx="300" cy="319"/>
                          </a:xfrm>
                          <a:prstGeom prst="downArrow">
                            <a:avLst>
                              <a:gd name="adj1" fmla="val 49870"/>
                              <a:gd name="adj2" fmla="val 49351"/>
                            </a:avLst>
                          </a:prstGeom>
                          <a:gradFill rotWithShape="0">
                            <a:gsLst>
                              <a:gs pos="0">
                                <a:srgbClr val="F79646"/>
                              </a:gs>
                              <a:gs pos="100000">
                                <a:srgbClr val="DF6A09"/>
                              </a:gs>
                            </a:gsLst>
                            <a:path path="rect">
                              <a:fillToRect l="50000" t="50000" r="50000" b="50000"/>
                            </a:path>
                          </a:gradFill>
                          <a:ln w="3175">
                            <a:solidFill>
                              <a:srgbClr val="000000"/>
                            </a:solidFill>
                            <a:miter lim="800000"/>
                            <a:headEnd/>
                            <a:tailEnd/>
                          </a:ln>
                          <a:effectLst>
                            <a:outerShdw dist="28398" dir="3806097" algn="ctr" rotWithShape="0">
                              <a:srgbClr val="974706"/>
                            </a:outerShdw>
                          </a:effec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4" style="position:absolute;left:0;text-align:left;margin-left:26.9pt;margin-top:.3pt;width:187.75pt;height:27.6pt;z-index:251707392" coordorigin="1780,15136" coordsize="337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">
                <v:rect id="Rectangle 3" o:spid="_x0000_s1035" style="position:absolute;left:1780;top:15168;width:237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xL4A&#10;AADaAAAADwAAAGRycy9kb3ducmV2LnhtbERPTYvCMBC9C/6HMMLeNFWLSDWVogiy7EV3wevYjG1p&#10;MylNtPXfbw6Cx8f73u4G04gnda6yrGA+i0AQ51ZXXCj4+z1O1yCcR9bYWCYFL3KwS8ejLSba9nym&#10;58UXIoSwS1BB6X2bSOnykgy6mW2JA3e3nUEfYFdI3WEfwk0jF1G0kgYrDg0ltrQvKa8vD6Ogt3ET&#10;xfb6Wt+yOOO6d9/Lw49SX5Mh24DwNPiP+O0+aQVha7gSboBM/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0kWsS+AAAA2gAAAA8AAAAAAAAAAAAAAAAAmAIAAGRycy9kb3ducmV2&#10;LnhtbFBLBQYAAAAABAAEAPUAAACDAwAAAAA=&#10;" strokeweight="1.5pt">
                  <v:textbox inset="5.85pt,.7pt,5.85pt,.7pt">
                    <w:txbxContent>
                      <w:p w:rsidR="00800571" w:rsidRPr="000E060C" w:rsidRDefault="00800571" w:rsidP="00E4602D">
                        <w:pPr>
                          <w:spacing w:line="260" w:lineRule="exact"/>
                          <w:jc w:val="center"/>
                          <w:rPr>
                            <w:b/>
                          </w:rPr>
                        </w:pPr>
                        <w:r>
                          <w:rPr>
                            <w:rFonts w:hint="eastAsia"/>
                            <w:b/>
                          </w:rPr>
                          <w:t>大阪府　統計教育</w:t>
                        </w:r>
                      </w:p>
                    </w:txbxContent>
                  </v:textbox>
                </v:rect>
                <v:roundrect id="AutoShape 4" o:spid="_x0000_s1036" style="position:absolute;left:4230;top:15136;width:720;height:3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Rkr4A&#10;AADbAAAADwAAAGRycy9kb3ducmV2LnhtbERP24rCMBB9F/Yfwgi+aaqwol3T4ioLi2/qfsDQjG2x&#10;mZQk9vL3ZkHwbQ7nOrt8MI3oyPnasoLlIgFBXFhdc6ng7/oz34DwAVljY5kUjOQhzz4mO0y17flM&#10;3SWUIoawT1FBFUKbSumLigz6hW2JI3ezzmCI0JVSO+xjuGnkKknW0mDNsaHClg4VFffLwyjY9+5+&#10;6sYtH+rPh/nuS30cu61Ss+mw/wIRaAhv8cv9q+P8Jfz/Eg+Q2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0ZK+AAAA2wAAAA8AAAAAAAAAAAAAAAAAmAIAAGRycy9kb3ducmV2&#10;LnhtbFBLBQYAAAAABAAEAPUAAACDAwAAAAA=&#10;" fillcolor="#666" strokeweight="1pt">
                  <v:fill color2="black" focus="50%" type="gradient"/>
                  <v:shadow on="t" color="#7f7f7f" offset="1pt"/>
                  <v:textbox inset="5.85pt,.7pt,5.85pt,.7pt">
                    <w:txbxContent>
                      <w:p w:rsidR="00800571" w:rsidRPr="00A54048" w:rsidRDefault="00800571" w:rsidP="001B58B0">
                        <w:pPr>
                          <w:jc w:val="center"/>
                          <w:rPr>
                            <w:b/>
                            <w:color w:val="FFFFFF"/>
                          </w:rPr>
                        </w:pPr>
                        <w:r w:rsidRPr="00A54048">
                          <w:rPr>
                            <w:rFonts w:hint="eastAsia"/>
                            <w:b/>
                            <w:color w:val="FFFFFF"/>
                          </w:rPr>
                          <w:t>検索</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7" type="#_x0000_t67" style="position:absolute;left:4841;top:15393;width:300;height:319;rotation:-46;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a1sIA&#10;AADbAAAADwAAAGRycy9kb3ducmV2LnhtbERPTWvCQBC9F/wPywi91U2NFEldpYiCIkKNpdTbkB2T&#10;YHY2ZrdJ/PduoeBtHu9zZoveVKKlxpWWFbyOIhDEmdUl5wq+juuXKQjnkTVWlknBjRws5oOnGSba&#10;dnygNvW5CCHsElRQeF8nUrqsIINuZGviwJ1tY9AH2ORSN9iFcFPJcRS9SYMlh4YCa1oWlF3SX6Pg&#10;+nni3q/ldo9jOq3i/GdnvidKPQ/7j3cQnnr/EP+7NzrMj+Hvl3C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BrWwgAAANsAAAAPAAAAAAAAAAAAAAAAAJgCAABkcnMvZG93&#10;bnJldi54bWxQSwUGAAAAAAQABAD1AAAAhwMAAAAA&#10;" adj="11575,5414" fillcolor="#f79646" strokeweight=".25pt">
                  <v:fill color2="#df6a09" focusposition=".5,.5" focussize="" focus="100%" type="gradientRadial">
                    <o:fill v:ext="view" type="gradientCenter"/>
                  </v:fill>
                  <v:shadow on="t" color="#974706" offset="1pt"/>
                  <v:textbox style="layout-flow:vertical-ideographic" inset="5.85pt,.7pt,5.85pt,.7pt"/>
                </v:shape>
              </v:group>
            </w:pict>
          </mc:Fallback>
        </mc:AlternateContent>
      </w:r>
      <w:hyperlink r:id="rId11" w:history="1">
        <w:r w:rsidRPr="006D0AA5">
          <w:rPr>
            <w:rStyle w:val="a5"/>
            <w:rFonts w:ascii="HGｺﾞｼｯｸM" w:eastAsia="HGｺﾞｼｯｸM" w:hAnsi="HGｺﾞｼｯｸM"/>
            <w:sz w:val="18"/>
            <w:szCs w:val="18"/>
            <w:u w:val="none"/>
          </w:rPr>
          <w:t>http://www.pref.osaka.lg.jp/toukei/tokeikyoiku/index.html</w:t>
        </w:r>
      </w:hyperlink>
    </w:p>
    <w:p w:rsidR="0077356B" w:rsidRDefault="0077356B" w:rsidP="003477F8">
      <w:pPr>
        <w:spacing w:line="0" w:lineRule="atLeast"/>
        <w:rPr>
          <w:rFonts w:ascii="HGｺﾞｼｯｸM" w:eastAsia="HGｺﾞｼｯｸM" w:hAnsi="HGｺﾞｼｯｸM"/>
          <w:sz w:val="22"/>
          <w:szCs w:val="22"/>
        </w:rPr>
      </w:pPr>
    </w:p>
    <w:p w:rsidR="00BE6C24" w:rsidRDefault="00BE6C24" w:rsidP="003477F8">
      <w:pPr>
        <w:spacing w:line="0" w:lineRule="atLeast"/>
        <w:rPr>
          <w:rFonts w:ascii="HGｺﾞｼｯｸM" w:eastAsia="HGｺﾞｼｯｸM" w:hAnsi="HGｺﾞｼｯｸM"/>
          <w:sz w:val="22"/>
          <w:szCs w:val="22"/>
        </w:rPr>
      </w:pPr>
    </w:p>
    <w:p w:rsidR="00FB232B" w:rsidRDefault="00EE6C34" w:rsidP="00827371">
      <w:pPr>
        <w:rPr>
          <w:rFonts w:ascii="HGｺﾞｼｯｸM" w:eastAsia="HGｺﾞｼｯｸM" w:hAnsi="HGｺﾞｼｯｸM"/>
          <w:sz w:val="22"/>
          <w:szCs w:val="22"/>
        </w:rPr>
      </w:pPr>
      <w:r>
        <w:rPr>
          <w:rFonts w:ascii="HGｺﾞｼｯｸM" w:eastAsia="HGｺﾞｼｯｸM" w:hAnsi="HGｺﾞｼｯｸM" w:hint="eastAsia"/>
          <w:sz w:val="22"/>
          <w:szCs w:val="22"/>
        </w:rPr>
        <w:t>（</w:t>
      </w:r>
      <w:r w:rsidR="00E42099">
        <w:rPr>
          <w:rFonts w:ascii="HGｺﾞｼｯｸM" w:eastAsia="HGｺﾞｼｯｸM" w:hAnsi="HGｺﾞｼｯｸM" w:hint="eastAsia"/>
          <w:sz w:val="22"/>
          <w:szCs w:val="22"/>
        </w:rPr>
        <w:t>２</w:t>
      </w:r>
      <w:r>
        <w:rPr>
          <w:rFonts w:ascii="HGｺﾞｼｯｸM" w:eastAsia="HGｺﾞｼｯｸM" w:hAnsi="HGｺﾞｼｯｸM" w:hint="eastAsia"/>
          <w:sz w:val="22"/>
          <w:szCs w:val="22"/>
        </w:rPr>
        <w:t>）平成2</w:t>
      </w:r>
      <w:r w:rsidR="004D277F">
        <w:rPr>
          <w:rFonts w:ascii="HGｺﾞｼｯｸM" w:eastAsia="HGｺﾞｼｯｸM" w:hAnsi="HGｺﾞｼｯｸM" w:hint="eastAsia"/>
          <w:sz w:val="22"/>
          <w:szCs w:val="22"/>
        </w:rPr>
        <w:t>8</w:t>
      </w:r>
      <w:r>
        <w:rPr>
          <w:rFonts w:ascii="HGｺﾞｼｯｸM" w:eastAsia="HGｺﾞｼｯｸM" w:hAnsi="HGｺﾞｼｯｸM" w:hint="eastAsia"/>
          <w:sz w:val="22"/>
          <w:szCs w:val="22"/>
        </w:rPr>
        <w:t>年度開催概要</w:t>
      </w:r>
    </w:p>
    <w:p w:rsidR="0049489C" w:rsidRDefault="0049489C" w:rsidP="003477F8">
      <w:pPr>
        <w:spacing w:line="120" w:lineRule="exact"/>
        <w:rPr>
          <w:rFonts w:ascii="HGｺﾞｼｯｸM" w:eastAsia="HGｺﾞｼｯｸM" w:hAnsi="HGｺﾞｼｯｸM"/>
          <w:sz w:val="22"/>
          <w:szCs w:val="22"/>
        </w:rPr>
      </w:pPr>
    </w:p>
    <w:p w:rsidR="00C66C6F" w:rsidRDefault="00FB232B" w:rsidP="00120F42">
      <w:pPr>
        <w:rPr>
          <w:rFonts w:ascii="HGｺﾞｼｯｸM" w:eastAsia="HGｺﾞｼｯｸM" w:hAnsi="HGｺﾞｼｯｸM"/>
          <w:b/>
          <w:sz w:val="22"/>
          <w:szCs w:val="22"/>
        </w:rPr>
      </w:pPr>
      <w:r>
        <w:rPr>
          <w:rFonts w:ascii="HGｺﾞｼｯｸM" w:eastAsia="HGｺﾞｼｯｸM" w:hAnsi="HGｺﾞｼｯｸM" w:hint="eastAsia"/>
          <w:sz w:val="22"/>
          <w:szCs w:val="22"/>
        </w:rPr>
        <w:t xml:space="preserve">　　　</w:t>
      </w:r>
      <w:r w:rsidRPr="00D32D52">
        <w:rPr>
          <w:rFonts w:ascii="HGｺﾞｼｯｸM" w:eastAsia="HGｺﾞｼｯｸM" w:hAnsi="HGｺﾞｼｯｸM" w:hint="eastAsia"/>
          <w:b/>
          <w:sz w:val="22"/>
          <w:szCs w:val="22"/>
        </w:rPr>
        <w:t>受講者</w:t>
      </w:r>
      <w:r w:rsidR="00C66C6F" w:rsidRPr="00D32D52">
        <w:rPr>
          <w:rFonts w:ascii="HGｺﾞｼｯｸM" w:eastAsia="HGｺﾞｼｯｸM" w:hAnsi="HGｺﾞｼｯｸM" w:hint="eastAsia"/>
          <w:b/>
          <w:sz w:val="22"/>
          <w:szCs w:val="22"/>
        </w:rPr>
        <w:t>募集</w:t>
      </w:r>
      <w:r w:rsidRPr="00D32D52">
        <w:rPr>
          <w:rFonts w:ascii="HGｺﾞｼｯｸM" w:eastAsia="HGｺﾞｼｯｸM" w:hAnsi="HGｺﾞｼｯｸM" w:hint="eastAsia"/>
          <w:b/>
          <w:sz w:val="22"/>
          <w:szCs w:val="22"/>
        </w:rPr>
        <w:t>：</w:t>
      </w:r>
      <w:r w:rsidR="00526DCB" w:rsidRPr="00D32D52">
        <w:rPr>
          <w:rFonts w:ascii="HGｺﾞｼｯｸM" w:eastAsia="HGｺﾞｼｯｸM" w:hAnsi="HGｺﾞｼｯｸM" w:hint="eastAsia"/>
          <w:b/>
          <w:sz w:val="22"/>
          <w:szCs w:val="22"/>
        </w:rPr>
        <w:t>平成2</w:t>
      </w:r>
      <w:r w:rsidR="00643BF5">
        <w:rPr>
          <w:rFonts w:ascii="HGｺﾞｼｯｸM" w:eastAsia="HGｺﾞｼｯｸM" w:hAnsi="HGｺﾞｼｯｸM" w:hint="eastAsia"/>
          <w:b/>
          <w:sz w:val="22"/>
          <w:szCs w:val="22"/>
        </w:rPr>
        <w:t>8</w:t>
      </w:r>
      <w:r w:rsidR="00526DCB" w:rsidRPr="00D32D52">
        <w:rPr>
          <w:rFonts w:ascii="HGｺﾞｼｯｸM" w:eastAsia="HGｺﾞｼｯｸM" w:hAnsi="HGｺﾞｼｯｸM" w:hint="eastAsia"/>
          <w:b/>
          <w:sz w:val="22"/>
          <w:szCs w:val="22"/>
        </w:rPr>
        <w:t>年</w:t>
      </w:r>
      <w:r w:rsidR="00C66C6F" w:rsidRPr="00D32D52">
        <w:rPr>
          <w:rFonts w:ascii="HGｺﾞｼｯｸM" w:eastAsia="HGｺﾞｼｯｸM" w:hAnsi="HGｺﾞｼｯｸM" w:hint="eastAsia"/>
          <w:b/>
          <w:sz w:val="22"/>
          <w:szCs w:val="22"/>
        </w:rPr>
        <w:t>７月</w:t>
      </w:r>
      <w:r w:rsidR="00643BF5">
        <w:rPr>
          <w:rFonts w:ascii="HGｺﾞｼｯｸM" w:eastAsia="HGｺﾞｼｯｸM" w:hAnsi="HGｺﾞｼｯｸM" w:hint="eastAsia"/>
          <w:b/>
          <w:sz w:val="22"/>
          <w:szCs w:val="22"/>
        </w:rPr>
        <w:t>22</w:t>
      </w:r>
      <w:r w:rsidR="00C66C6F" w:rsidRPr="00D32D52">
        <w:rPr>
          <w:rFonts w:ascii="HGｺﾞｼｯｸM" w:eastAsia="HGｺﾞｼｯｸM" w:hAnsi="HGｺﾞｼｯｸM" w:hint="eastAsia"/>
          <w:b/>
          <w:sz w:val="22"/>
          <w:szCs w:val="22"/>
        </w:rPr>
        <w:t>日（金）</w:t>
      </w:r>
      <w:r w:rsidRPr="00D32D52">
        <w:rPr>
          <w:rFonts w:ascii="HGｺﾞｼｯｸM" w:eastAsia="HGｺﾞｼｯｸM" w:hAnsi="HGｺﾞｼｯｸM" w:hint="eastAsia"/>
          <w:b/>
          <w:sz w:val="22"/>
          <w:szCs w:val="22"/>
        </w:rPr>
        <w:t>まで。受講申込は</w:t>
      </w:r>
      <w:r w:rsidRPr="00E90CB2">
        <w:rPr>
          <w:rFonts w:ascii="HGｺﾞｼｯｸM" w:eastAsia="HGｺﾞｼｯｸM" w:hAnsi="HGｺﾞｼｯｸM" w:hint="eastAsia"/>
          <w:b/>
          <w:sz w:val="22"/>
          <w:szCs w:val="22"/>
        </w:rPr>
        <w:t>大阪府ＨＰを</w:t>
      </w:r>
      <w:r w:rsidR="00926165" w:rsidRPr="00E90CB2">
        <w:rPr>
          <w:rFonts w:ascii="HGｺﾞｼｯｸM" w:eastAsia="HGｺﾞｼｯｸM" w:hAnsi="HGｺﾞｼｯｸM" w:hint="eastAsia"/>
          <w:b/>
          <w:sz w:val="22"/>
          <w:szCs w:val="22"/>
        </w:rPr>
        <w:t>ご確認</w:t>
      </w:r>
      <w:r w:rsidRPr="00E90CB2">
        <w:rPr>
          <w:rFonts w:ascii="HGｺﾞｼｯｸM" w:eastAsia="HGｺﾞｼｯｸM" w:hAnsi="HGｺﾞｼｯｸM" w:hint="eastAsia"/>
          <w:b/>
          <w:sz w:val="22"/>
          <w:szCs w:val="22"/>
        </w:rPr>
        <w:t>ください。</w:t>
      </w:r>
    </w:p>
    <w:p w:rsidR="003477F8" w:rsidRDefault="003477F8" w:rsidP="003477F8">
      <w:pPr>
        <w:spacing w:line="120" w:lineRule="exact"/>
        <w:rPr>
          <w:rFonts w:ascii="HGｺﾞｼｯｸM" w:eastAsia="HGｺﾞｼｯｸM" w:hAnsi="HGｺﾞｼｯｸM"/>
          <w:b/>
          <w:sz w:val="22"/>
          <w:szCs w:val="22"/>
        </w:rPr>
      </w:pPr>
    </w:p>
    <w:p w:rsidR="00120F42" w:rsidRDefault="001424B4" w:rsidP="00120F42">
      <w:pPr>
        <w:rPr>
          <w:rFonts w:ascii="ＭＳ ゴシック" w:eastAsia="ＭＳ ゴシック" w:hAnsi="ＭＳ ゴシック" w:cstheme="minorBidi"/>
          <w:sz w:val="24"/>
        </w:rPr>
      </w:pPr>
      <w:r>
        <w:rPr>
          <w:rFonts w:ascii="ＭＳ ゴシック" w:eastAsia="ＭＳ ゴシック" w:hAnsi="ＭＳ ゴシック" w:cstheme="minorBidi"/>
          <w:noProof/>
          <w:sz w:val="24"/>
        </w:rPr>
        <w:drawing>
          <wp:inline distT="0" distB="0" distL="0" distR="0">
            <wp:extent cx="6282690" cy="177849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2690" cy="1778498"/>
                    </a:xfrm>
                    <a:prstGeom prst="rect">
                      <a:avLst/>
                    </a:prstGeom>
                    <a:noFill/>
                    <a:ln>
                      <a:noFill/>
                    </a:ln>
                  </pic:spPr>
                </pic:pic>
              </a:graphicData>
            </a:graphic>
          </wp:inline>
        </w:drawing>
      </w:r>
    </w:p>
    <w:p w:rsidR="003477F8" w:rsidRDefault="003477F8" w:rsidP="003477F8">
      <w:pPr>
        <w:spacing w:line="0" w:lineRule="atLeast"/>
        <w:rPr>
          <w:rFonts w:ascii="ＭＳ ゴシック" w:eastAsia="ＭＳ ゴシック" w:hAnsi="ＭＳ ゴシック" w:cstheme="minorBidi"/>
          <w:sz w:val="24"/>
        </w:rPr>
      </w:pPr>
    </w:p>
    <w:p w:rsidR="00827371" w:rsidRDefault="00643BF5" w:rsidP="00827371">
      <w:pPr>
        <w:jc w:val="center"/>
        <w:rPr>
          <w:rFonts w:ascii="ＭＳ ゴシック" w:eastAsia="ＭＳ ゴシック" w:hAnsi="ＭＳ ゴシック" w:cstheme="minorBidi"/>
          <w:sz w:val="24"/>
        </w:rPr>
      </w:pPr>
      <w:r w:rsidRPr="00643BF5">
        <w:rPr>
          <w:rFonts w:ascii="ＭＳ ゴシック" w:eastAsia="ＭＳ ゴシック" w:hAnsi="ＭＳ ゴシック" w:cstheme="minorBidi" w:hint="eastAsia"/>
          <w:sz w:val="24"/>
        </w:rPr>
        <w:t>平成28年度 近畿ブロック統計指導者講習会　シラバス</w:t>
      </w:r>
    </w:p>
    <w:p w:rsidR="00120F42" w:rsidRDefault="00F55FF0" w:rsidP="00827371">
      <w:pPr>
        <w:rPr>
          <w:rFonts w:ascii="HG丸ｺﾞｼｯｸM-PRO" w:eastAsia="HG丸ｺﾞｼｯｸM-PRO" w:hAnsi="HG丸ｺﾞｼｯｸM-PRO" w:cstheme="minorBidi"/>
          <w:sz w:val="20"/>
          <w:szCs w:val="20"/>
        </w:rPr>
      </w:pPr>
      <w:r>
        <w:rPr>
          <w:rFonts w:ascii="HG丸ｺﾞｼｯｸM-PRO" w:eastAsia="HG丸ｺﾞｼｯｸM-PRO" w:hAnsi="HG丸ｺﾞｼｯｸM-PRO" w:cstheme="minorBidi" w:hint="eastAsia"/>
          <w:noProof/>
          <w:sz w:val="20"/>
          <w:szCs w:val="20"/>
        </w:rPr>
        <w:drawing>
          <wp:inline distT="0" distB="0" distL="0" distR="0">
            <wp:extent cx="6282690" cy="1397855"/>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2690" cy="1397855"/>
                    </a:xfrm>
                    <a:prstGeom prst="rect">
                      <a:avLst/>
                    </a:prstGeom>
                    <a:noFill/>
                    <a:ln>
                      <a:noFill/>
                    </a:ln>
                  </pic:spPr>
                </pic:pic>
              </a:graphicData>
            </a:graphic>
          </wp:inline>
        </w:drawing>
      </w:r>
      <w:r w:rsidR="00827371" w:rsidRPr="00643BF5">
        <w:rPr>
          <w:rFonts w:ascii="HG丸ｺﾞｼｯｸM-PRO" w:eastAsia="HG丸ｺﾞｼｯｸM-PRO" w:hAnsi="HG丸ｺﾞｼｯｸM-PRO" w:cstheme="minorBidi" w:hint="eastAsia"/>
          <w:sz w:val="20"/>
          <w:szCs w:val="20"/>
        </w:rPr>
        <w:t>３．研修課題とねらい、タイムスケジュール等</w:t>
      </w:r>
    </w:p>
    <w:p w:rsidR="00827371" w:rsidRPr="00120F42" w:rsidRDefault="00A12951" w:rsidP="00120F42">
      <w:pPr>
        <w:rPr>
          <w:rFonts w:ascii="HG丸ｺﾞｼｯｸM-PRO" w:eastAsia="HG丸ｺﾞｼｯｸM-PRO" w:hAnsi="HG丸ｺﾞｼｯｸM-PRO" w:cstheme="minorBidi"/>
          <w:sz w:val="20"/>
          <w:szCs w:val="20"/>
        </w:rPr>
      </w:pPr>
      <w:r>
        <w:rPr>
          <w:rFonts w:ascii="HG丸ｺﾞｼｯｸM-PRO" w:eastAsia="HG丸ｺﾞｼｯｸM-PRO" w:hAnsi="HG丸ｺﾞｼｯｸM-PRO" w:cstheme="minorBidi"/>
          <w:noProof/>
          <w:sz w:val="20"/>
          <w:szCs w:val="20"/>
        </w:rPr>
        <w:drawing>
          <wp:inline distT="0" distB="0" distL="0" distR="0">
            <wp:extent cx="6282690" cy="2465478"/>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2690" cy="2465478"/>
                    </a:xfrm>
                    <a:prstGeom prst="rect">
                      <a:avLst/>
                    </a:prstGeom>
                    <a:noFill/>
                    <a:ln>
                      <a:noFill/>
                    </a:ln>
                  </pic:spPr>
                </pic:pic>
              </a:graphicData>
            </a:graphic>
          </wp:inline>
        </w:drawing>
      </w:r>
    </w:p>
    <w:p w:rsidR="0077356B" w:rsidRPr="0077356B" w:rsidRDefault="00120F42" w:rsidP="00827371">
      <w:pPr>
        <w:rPr>
          <w:rFonts w:ascii="HG丸ｺﾞｼｯｸM-PRO" w:eastAsia="HG丸ｺﾞｼｯｸM-PRO" w:hAnsi="HG丸ｺﾞｼｯｸM-PRO" w:cstheme="minorBidi"/>
          <w:sz w:val="20"/>
          <w:szCs w:val="20"/>
        </w:rPr>
      </w:pPr>
      <w:r>
        <w:rPr>
          <w:rFonts w:ascii="HG丸ｺﾞｼｯｸM-PRO" w:eastAsia="HG丸ｺﾞｼｯｸM-PRO" w:hAnsi="HG丸ｺﾞｼｯｸM-PRO" w:cstheme="minorBidi"/>
          <w:noProof/>
          <w:sz w:val="20"/>
          <w:szCs w:val="20"/>
        </w:rPr>
        <w:lastRenderedPageBreak/>
        <w:drawing>
          <wp:inline distT="0" distB="0" distL="0" distR="0">
            <wp:extent cx="6282690" cy="9337863"/>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2690" cy="9337863"/>
                    </a:xfrm>
                    <a:prstGeom prst="rect">
                      <a:avLst/>
                    </a:prstGeom>
                    <a:noFill/>
                    <a:ln>
                      <a:noFill/>
                    </a:ln>
                  </pic:spPr>
                </pic:pic>
              </a:graphicData>
            </a:graphic>
          </wp:inline>
        </w:drawing>
      </w:r>
    </w:p>
    <w:sectPr w:rsidR="0077356B" w:rsidRPr="0077356B" w:rsidSect="00F55FF0">
      <w:footerReference w:type="default" r:id="rId16"/>
      <w:type w:val="continuous"/>
      <w:pgSz w:w="11906" w:h="16838" w:code="9"/>
      <w:pgMar w:top="1021" w:right="99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F3" w:rsidRDefault="007E3BF3" w:rsidP="000B78ED">
      <w:r>
        <w:separator/>
      </w:r>
    </w:p>
  </w:endnote>
  <w:endnote w:type="continuationSeparator" w:id="0">
    <w:p w:rsidR="007E3BF3" w:rsidRDefault="007E3BF3"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n-cs">
    <w:panose1 w:val="00000000000000000000"/>
    <w:charset w:val="00"/>
    <w:family w:val="roman"/>
    <w:notTrueType/>
    <w:pitch w:val="default"/>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F76" w:rsidRDefault="00794F76">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13303F" w:rsidRPr="0013303F">
      <w:rPr>
        <w:rFonts w:ascii="ＭＳ Ｐ明朝" w:eastAsia="ＭＳ Ｐ明朝" w:hAnsi="ＭＳ Ｐ明朝"/>
        <w:noProof/>
        <w:lang w:val="ja-JP"/>
      </w:rPr>
      <w:t>-</w:t>
    </w:r>
    <w:r w:rsidR="0013303F">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F3" w:rsidRDefault="007E3BF3" w:rsidP="000B78ED">
      <w:r>
        <w:separator/>
      </w:r>
    </w:p>
  </w:footnote>
  <w:footnote w:type="continuationSeparator" w:id="0">
    <w:p w:rsidR="007E3BF3" w:rsidRDefault="007E3BF3"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5C0"/>
    <w:multiLevelType w:val="hybridMultilevel"/>
    <w:tmpl w:val="35A68CE8"/>
    <w:lvl w:ilvl="0" w:tplc="33DA7ACA">
      <w:start w:val="1"/>
      <w:numFmt w:val="bullet"/>
      <w:lvlText w:val="○"/>
      <w:lvlJc w:val="left"/>
      <w:pPr>
        <w:ind w:left="420" w:hanging="420"/>
      </w:pPr>
      <w:rPr>
        <w:rFonts w:ascii="HGｺﾞｼｯｸM" w:eastAsia="HGｺﾞｼｯｸM" w:hAnsi="Wingdings" w:hint="eastAsia"/>
      </w:rPr>
    </w:lvl>
    <w:lvl w:ilvl="1" w:tplc="A4E8C8FC">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1B6F1BB7"/>
    <w:multiLevelType w:val="hybridMultilevel"/>
    <w:tmpl w:val="40FA40C4"/>
    <w:lvl w:ilvl="0" w:tplc="49106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223952"/>
    <w:multiLevelType w:val="hybridMultilevel"/>
    <w:tmpl w:val="E6CE2EF4"/>
    <w:lvl w:ilvl="0" w:tplc="1546A2B8">
      <w:numFmt w:val="bullet"/>
      <w:lvlText w:val="○"/>
      <w:lvlJc w:val="left"/>
      <w:pPr>
        <w:ind w:left="360" w:hanging="360"/>
      </w:pPr>
      <w:rPr>
        <w:rFonts w:ascii="HGｺﾞｼｯｸM" w:eastAsia="HGｺﾞｼｯｸM" w:hAnsi="HGｺﾞｼｯｸ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AAB1559"/>
    <w:multiLevelType w:val="hybridMultilevel"/>
    <w:tmpl w:val="44A03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474429"/>
    <w:multiLevelType w:val="hybridMultilevel"/>
    <w:tmpl w:val="3BB2A500"/>
    <w:lvl w:ilvl="0" w:tplc="33DA7ACA">
      <w:start w:val="1"/>
      <w:numFmt w:val="bullet"/>
      <w:lvlText w:val="○"/>
      <w:lvlJc w:val="left"/>
      <w:pPr>
        <w:ind w:left="420" w:hanging="420"/>
      </w:pPr>
      <w:rPr>
        <w:rFonts w:ascii="HGｺﾞｼｯｸM" w:eastAsia="HG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5"/>
  </w:num>
  <w:num w:numId="2">
    <w:abstractNumId w:val="0"/>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37C1"/>
    <w:rsid w:val="000044C0"/>
    <w:rsid w:val="0000712B"/>
    <w:rsid w:val="000174A6"/>
    <w:rsid w:val="00024FB7"/>
    <w:rsid w:val="00030B77"/>
    <w:rsid w:val="0003136D"/>
    <w:rsid w:val="00031C03"/>
    <w:rsid w:val="00033CDB"/>
    <w:rsid w:val="0004103E"/>
    <w:rsid w:val="00043FB9"/>
    <w:rsid w:val="00047817"/>
    <w:rsid w:val="00050521"/>
    <w:rsid w:val="00064871"/>
    <w:rsid w:val="000661A0"/>
    <w:rsid w:val="0007081D"/>
    <w:rsid w:val="0007188C"/>
    <w:rsid w:val="00073889"/>
    <w:rsid w:val="00073E08"/>
    <w:rsid w:val="000742CF"/>
    <w:rsid w:val="00076CC3"/>
    <w:rsid w:val="00077E2D"/>
    <w:rsid w:val="00081F7C"/>
    <w:rsid w:val="00087DF8"/>
    <w:rsid w:val="000970C7"/>
    <w:rsid w:val="000A5BA9"/>
    <w:rsid w:val="000A5E38"/>
    <w:rsid w:val="000A5E7F"/>
    <w:rsid w:val="000A6124"/>
    <w:rsid w:val="000A73AF"/>
    <w:rsid w:val="000B24CF"/>
    <w:rsid w:val="000B2F52"/>
    <w:rsid w:val="000B2FF2"/>
    <w:rsid w:val="000B7015"/>
    <w:rsid w:val="000B78ED"/>
    <w:rsid w:val="000C3EAA"/>
    <w:rsid w:val="000C63EA"/>
    <w:rsid w:val="000C6601"/>
    <w:rsid w:val="000D07D6"/>
    <w:rsid w:val="000D2416"/>
    <w:rsid w:val="000D2D76"/>
    <w:rsid w:val="000E57F0"/>
    <w:rsid w:val="000E6FB2"/>
    <w:rsid w:val="000E7AAD"/>
    <w:rsid w:val="000F0EA3"/>
    <w:rsid w:val="000F122B"/>
    <w:rsid w:val="00100625"/>
    <w:rsid w:val="00102732"/>
    <w:rsid w:val="00103373"/>
    <w:rsid w:val="00120001"/>
    <w:rsid w:val="00120F42"/>
    <w:rsid w:val="0013303F"/>
    <w:rsid w:val="00137303"/>
    <w:rsid w:val="001414ED"/>
    <w:rsid w:val="001424B4"/>
    <w:rsid w:val="0014346A"/>
    <w:rsid w:val="0015250B"/>
    <w:rsid w:val="0015279C"/>
    <w:rsid w:val="00170233"/>
    <w:rsid w:val="00172F7B"/>
    <w:rsid w:val="00176CA6"/>
    <w:rsid w:val="001827B2"/>
    <w:rsid w:val="00182ACB"/>
    <w:rsid w:val="00184C75"/>
    <w:rsid w:val="0018644F"/>
    <w:rsid w:val="00186998"/>
    <w:rsid w:val="00190061"/>
    <w:rsid w:val="00192C3B"/>
    <w:rsid w:val="001A6281"/>
    <w:rsid w:val="001B3ABA"/>
    <w:rsid w:val="001B5212"/>
    <w:rsid w:val="001B55EF"/>
    <w:rsid w:val="001C4EFF"/>
    <w:rsid w:val="001C61F9"/>
    <w:rsid w:val="001D0AB7"/>
    <w:rsid w:val="001D3414"/>
    <w:rsid w:val="001D4FFE"/>
    <w:rsid w:val="001D7841"/>
    <w:rsid w:val="001D7997"/>
    <w:rsid w:val="001E3FE8"/>
    <w:rsid w:val="001F3874"/>
    <w:rsid w:val="0020574D"/>
    <w:rsid w:val="00205952"/>
    <w:rsid w:val="00207F72"/>
    <w:rsid w:val="00214B35"/>
    <w:rsid w:val="002220B0"/>
    <w:rsid w:val="00223049"/>
    <w:rsid w:val="00223ACA"/>
    <w:rsid w:val="002253AC"/>
    <w:rsid w:val="00232084"/>
    <w:rsid w:val="002328F9"/>
    <w:rsid w:val="0023376C"/>
    <w:rsid w:val="0023536B"/>
    <w:rsid w:val="00235478"/>
    <w:rsid w:val="00244088"/>
    <w:rsid w:val="00247523"/>
    <w:rsid w:val="00256B00"/>
    <w:rsid w:val="00256B44"/>
    <w:rsid w:val="0026263D"/>
    <w:rsid w:val="0026415A"/>
    <w:rsid w:val="00267236"/>
    <w:rsid w:val="0028168F"/>
    <w:rsid w:val="0028384E"/>
    <w:rsid w:val="00287281"/>
    <w:rsid w:val="00290429"/>
    <w:rsid w:val="0029191B"/>
    <w:rsid w:val="00295315"/>
    <w:rsid w:val="0029696E"/>
    <w:rsid w:val="002A1EA8"/>
    <w:rsid w:val="002A6CA7"/>
    <w:rsid w:val="002B24BB"/>
    <w:rsid w:val="002B532D"/>
    <w:rsid w:val="002C1CE6"/>
    <w:rsid w:val="002D4563"/>
    <w:rsid w:val="002E08C2"/>
    <w:rsid w:val="002E0C80"/>
    <w:rsid w:val="002E24F2"/>
    <w:rsid w:val="002E3A1F"/>
    <w:rsid w:val="002E7785"/>
    <w:rsid w:val="002F04B3"/>
    <w:rsid w:val="002F1D2B"/>
    <w:rsid w:val="002F376E"/>
    <w:rsid w:val="002F4AAA"/>
    <w:rsid w:val="003004F1"/>
    <w:rsid w:val="00304BBA"/>
    <w:rsid w:val="00307E66"/>
    <w:rsid w:val="00316CD7"/>
    <w:rsid w:val="00323703"/>
    <w:rsid w:val="0033171A"/>
    <w:rsid w:val="00335884"/>
    <w:rsid w:val="00340D4D"/>
    <w:rsid w:val="00340FBF"/>
    <w:rsid w:val="003447D9"/>
    <w:rsid w:val="00345CB5"/>
    <w:rsid w:val="00346C48"/>
    <w:rsid w:val="003477F8"/>
    <w:rsid w:val="00347E6F"/>
    <w:rsid w:val="003569A0"/>
    <w:rsid w:val="0036585A"/>
    <w:rsid w:val="0037230F"/>
    <w:rsid w:val="00374ABD"/>
    <w:rsid w:val="00377066"/>
    <w:rsid w:val="003858B6"/>
    <w:rsid w:val="00387E09"/>
    <w:rsid w:val="00391E58"/>
    <w:rsid w:val="003925C5"/>
    <w:rsid w:val="00395500"/>
    <w:rsid w:val="00395AD6"/>
    <w:rsid w:val="00396F11"/>
    <w:rsid w:val="003A16D8"/>
    <w:rsid w:val="003A6547"/>
    <w:rsid w:val="003A6AC2"/>
    <w:rsid w:val="003A6F90"/>
    <w:rsid w:val="003B2802"/>
    <w:rsid w:val="003B3631"/>
    <w:rsid w:val="003B4324"/>
    <w:rsid w:val="003C1064"/>
    <w:rsid w:val="003C6040"/>
    <w:rsid w:val="003D27CE"/>
    <w:rsid w:val="003E1A55"/>
    <w:rsid w:val="003E3F96"/>
    <w:rsid w:val="003E525B"/>
    <w:rsid w:val="003F074B"/>
    <w:rsid w:val="003F3E74"/>
    <w:rsid w:val="003F62A1"/>
    <w:rsid w:val="003F7DA5"/>
    <w:rsid w:val="003F7F4A"/>
    <w:rsid w:val="004003F8"/>
    <w:rsid w:val="0040091D"/>
    <w:rsid w:val="0040745B"/>
    <w:rsid w:val="00421AB6"/>
    <w:rsid w:val="004274F9"/>
    <w:rsid w:val="0043439A"/>
    <w:rsid w:val="00434AD9"/>
    <w:rsid w:val="00434C1C"/>
    <w:rsid w:val="00441AD9"/>
    <w:rsid w:val="0044430C"/>
    <w:rsid w:val="00444E8F"/>
    <w:rsid w:val="00445486"/>
    <w:rsid w:val="00445EE9"/>
    <w:rsid w:val="00451AC2"/>
    <w:rsid w:val="00453594"/>
    <w:rsid w:val="0045724D"/>
    <w:rsid w:val="004577C2"/>
    <w:rsid w:val="00462C23"/>
    <w:rsid w:val="004744C6"/>
    <w:rsid w:val="0048326D"/>
    <w:rsid w:val="004834AF"/>
    <w:rsid w:val="0049097E"/>
    <w:rsid w:val="00492EE4"/>
    <w:rsid w:val="0049489C"/>
    <w:rsid w:val="004974AB"/>
    <w:rsid w:val="004A004F"/>
    <w:rsid w:val="004A3BAE"/>
    <w:rsid w:val="004A6484"/>
    <w:rsid w:val="004A7D98"/>
    <w:rsid w:val="004B6D8B"/>
    <w:rsid w:val="004C75B6"/>
    <w:rsid w:val="004D00A1"/>
    <w:rsid w:val="004D0440"/>
    <w:rsid w:val="004D277F"/>
    <w:rsid w:val="004D7191"/>
    <w:rsid w:val="004E09DA"/>
    <w:rsid w:val="004E101D"/>
    <w:rsid w:val="004E324E"/>
    <w:rsid w:val="004E4D5E"/>
    <w:rsid w:val="004F5F95"/>
    <w:rsid w:val="00500292"/>
    <w:rsid w:val="00502750"/>
    <w:rsid w:val="0050601C"/>
    <w:rsid w:val="00510CB1"/>
    <w:rsid w:val="00515159"/>
    <w:rsid w:val="0051593D"/>
    <w:rsid w:val="005161AC"/>
    <w:rsid w:val="00517113"/>
    <w:rsid w:val="00521528"/>
    <w:rsid w:val="00521D3F"/>
    <w:rsid w:val="0052313B"/>
    <w:rsid w:val="00524D29"/>
    <w:rsid w:val="00526DCB"/>
    <w:rsid w:val="005304BB"/>
    <w:rsid w:val="0054259B"/>
    <w:rsid w:val="00543825"/>
    <w:rsid w:val="0054489D"/>
    <w:rsid w:val="00547D93"/>
    <w:rsid w:val="005515A0"/>
    <w:rsid w:val="00553805"/>
    <w:rsid w:val="0055506F"/>
    <w:rsid w:val="00563FE2"/>
    <w:rsid w:val="005852CE"/>
    <w:rsid w:val="00590070"/>
    <w:rsid w:val="00592DA3"/>
    <w:rsid w:val="00596238"/>
    <w:rsid w:val="00597446"/>
    <w:rsid w:val="005A14A3"/>
    <w:rsid w:val="005A1C7F"/>
    <w:rsid w:val="005C5D2B"/>
    <w:rsid w:val="005D0551"/>
    <w:rsid w:val="005E0D86"/>
    <w:rsid w:val="005E3289"/>
    <w:rsid w:val="005E7460"/>
    <w:rsid w:val="005E7818"/>
    <w:rsid w:val="005F256E"/>
    <w:rsid w:val="005F46FD"/>
    <w:rsid w:val="0060121C"/>
    <w:rsid w:val="006018AD"/>
    <w:rsid w:val="00602765"/>
    <w:rsid w:val="0060402E"/>
    <w:rsid w:val="006122C7"/>
    <w:rsid w:val="00620161"/>
    <w:rsid w:val="00620D1A"/>
    <w:rsid w:val="0062487C"/>
    <w:rsid w:val="00627D7A"/>
    <w:rsid w:val="00631439"/>
    <w:rsid w:val="006330F6"/>
    <w:rsid w:val="00643B8D"/>
    <w:rsid w:val="00643BF5"/>
    <w:rsid w:val="006551EA"/>
    <w:rsid w:val="00663B4A"/>
    <w:rsid w:val="006670BA"/>
    <w:rsid w:val="006670DC"/>
    <w:rsid w:val="00674498"/>
    <w:rsid w:val="00675F2E"/>
    <w:rsid w:val="00676261"/>
    <w:rsid w:val="0067713F"/>
    <w:rsid w:val="006779BD"/>
    <w:rsid w:val="00677C5E"/>
    <w:rsid w:val="00681486"/>
    <w:rsid w:val="00696C6D"/>
    <w:rsid w:val="006A5C83"/>
    <w:rsid w:val="006A68C7"/>
    <w:rsid w:val="006B767E"/>
    <w:rsid w:val="006C18E4"/>
    <w:rsid w:val="006C3981"/>
    <w:rsid w:val="006C61AB"/>
    <w:rsid w:val="006D0AA5"/>
    <w:rsid w:val="006D4B9C"/>
    <w:rsid w:val="006D6E32"/>
    <w:rsid w:val="006E1147"/>
    <w:rsid w:val="006E2DB7"/>
    <w:rsid w:val="006E4E49"/>
    <w:rsid w:val="006E7783"/>
    <w:rsid w:val="006E7E81"/>
    <w:rsid w:val="006F0227"/>
    <w:rsid w:val="006F2879"/>
    <w:rsid w:val="006F662A"/>
    <w:rsid w:val="006F7E96"/>
    <w:rsid w:val="007011EC"/>
    <w:rsid w:val="007058B6"/>
    <w:rsid w:val="00707A39"/>
    <w:rsid w:val="00710365"/>
    <w:rsid w:val="00712B21"/>
    <w:rsid w:val="00714223"/>
    <w:rsid w:val="00714AE5"/>
    <w:rsid w:val="0071595A"/>
    <w:rsid w:val="00717B13"/>
    <w:rsid w:val="0072325C"/>
    <w:rsid w:val="00725A8E"/>
    <w:rsid w:val="00726660"/>
    <w:rsid w:val="00727328"/>
    <w:rsid w:val="00730F4A"/>
    <w:rsid w:val="00731FD5"/>
    <w:rsid w:val="0073323B"/>
    <w:rsid w:val="00734B57"/>
    <w:rsid w:val="00743CB2"/>
    <w:rsid w:val="007451D3"/>
    <w:rsid w:val="00745C94"/>
    <w:rsid w:val="007517BF"/>
    <w:rsid w:val="007548F8"/>
    <w:rsid w:val="007553CF"/>
    <w:rsid w:val="00756C15"/>
    <w:rsid w:val="00761269"/>
    <w:rsid w:val="007635EC"/>
    <w:rsid w:val="00763E4D"/>
    <w:rsid w:val="00766605"/>
    <w:rsid w:val="00770330"/>
    <w:rsid w:val="0077356B"/>
    <w:rsid w:val="0079347A"/>
    <w:rsid w:val="00794F76"/>
    <w:rsid w:val="007A6E30"/>
    <w:rsid w:val="007B31D3"/>
    <w:rsid w:val="007B457B"/>
    <w:rsid w:val="007B5B5C"/>
    <w:rsid w:val="007B7167"/>
    <w:rsid w:val="007C35AD"/>
    <w:rsid w:val="007C49C9"/>
    <w:rsid w:val="007C7EAB"/>
    <w:rsid w:val="007D25BA"/>
    <w:rsid w:val="007D3F6A"/>
    <w:rsid w:val="007D53B7"/>
    <w:rsid w:val="007D729A"/>
    <w:rsid w:val="007E3BF3"/>
    <w:rsid w:val="007E3F1A"/>
    <w:rsid w:val="007E4506"/>
    <w:rsid w:val="007E56CB"/>
    <w:rsid w:val="007F315D"/>
    <w:rsid w:val="007F3C68"/>
    <w:rsid w:val="00800571"/>
    <w:rsid w:val="00801B85"/>
    <w:rsid w:val="00802BE9"/>
    <w:rsid w:val="00804AD8"/>
    <w:rsid w:val="00804D44"/>
    <w:rsid w:val="0080709F"/>
    <w:rsid w:val="00814719"/>
    <w:rsid w:val="00820544"/>
    <w:rsid w:val="008205BC"/>
    <w:rsid w:val="008210A2"/>
    <w:rsid w:val="00823D31"/>
    <w:rsid w:val="008267CC"/>
    <w:rsid w:val="00827371"/>
    <w:rsid w:val="008334E4"/>
    <w:rsid w:val="00833FAC"/>
    <w:rsid w:val="00836961"/>
    <w:rsid w:val="00836BBF"/>
    <w:rsid w:val="00841384"/>
    <w:rsid w:val="00843B4A"/>
    <w:rsid w:val="008442F1"/>
    <w:rsid w:val="00844814"/>
    <w:rsid w:val="00845438"/>
    <w:rsid w:val="00846623"/>
    <w:rsid w:val="0085003C"/>
    <w:rsid w:val="00851EE2"/>
    <w:rsid w:val="008531F0"/>
    <w:rsid w:val="00853D4E"/>
    <w:rsid w:val="008563F5"/>
    <w:rsid w:val="0086102C"/>
    <w:rsid w:val="00862A72"/>
    <w:rsid w:val="00863CE5"/>
    <w:rsid w:val="00866E7A"/>
    <w:rsid w:val="0086791C"/>
    <w:rsid w:val="008708A2"/>
    <w:rsid w:val="008717CB"/>
    <w:rsid w:val="00880586"/>
    <w:rsid w:val="008866D7"/>
    <w:rsid w:val="0089079A"/>
    <w:rsid w:val="00891973"/>
    <w:rsid w:val="00894904"/>
    <w:rsid w:val="00894E31"/>
    <w:rsid w:val="008A429A"/>
    <w:rsid w:val="008A46E4"/>
    <w:rsid w:val="008A4A72"/>
    <w:rsid w:val="008B0CBE"/>
    <w:rsid w:val="008B155F"/>
    <w:rsid w:val="008B1A4A"/>
    <w:rsid w:val="008B4F9E"/>
    <w:rsid w:val="008B6999"/>
    <w:rsid w:val="008B73D9"/>
    <w:rsid w:val="008C0DDB"/>
    <w:rsid w:val="008C1B05"/>
    <w:rsid w:val="008C5D84"/>
    <w:rsid w:val="008C6500"/>
    <w:rsid w:val="008C73C7"/>
    <w:rsid w:val="008D0F02"/>
    <w:rsid w:val="008D4BCA"/>
    <w:rsid w:val="008D613B"/>
    <w:rsid w:val="008D66F9"/>
    <w:rsid w:val="008E0768"/>
    <w:rsid w:val="008F7BA1"/>
    <w:rsid w:val="008F7D9C"/>
    <w:rsid w:val="009014B9"/>
    <w:rsid w:val="00905B6B"/>
    <w:rsid w:val="0091026E"/>
    <w:rsid w:val="00912B9B"/>
    <w:rsid w:val="00913279"/>
    <w:rsid w:val="0092499D"/>
    <w:rsid w:val="00926165"/>
    <w:rsid w:val="009273D1"/>
    <w:rsid w:val="00934E16"/>
    <w:rsid w:val="00936D55"/>
    <w:rsid w:val="00940E93"/>
    <w:rsid w:val="00943419"/>
    <w:rsid w:val="0094420E"/>
    <w:rsid w:val="0096385C"/>
    <w:rsid w:val="00964A7B"/>
    <w:rsid w:val="0096569E"/>
    <w:rsid w:val="00971E68"/>
    <w:rsid w:val="009722E4"/>
    <w:rsid w:val="00974CBC"/>
    <w:rsid w:val="00974FA5"/>
    <w:rsid w:val="0098022E"/>
    <w:rsid w:val="00990D47"/>
    <w:rsid w:val="00993CAF"/>
    <w:rsid w:val="009978E0"/>
    <w:rsid w:val="009A07AA"/>
    <w:rsid w:val="009A0903"/>
    <w:rsid w:val="009A5F5F"/>
    <w:rsid w:val="009A7082"/>
    <w:rsid w:val="009B0BF8"/>
    <w:rsid w:val="009B136F"/>
    <w:rsid w:val="009B13DC"/>
    <w:rsid w:val="009B3FE6"/>
    <w:rsid w:val="009B70BB"/>
    <w:rsid w:val="009D1E5A"/>
    <w:rsid w:val="009D55A2"/>
    <w:rsid w:val="009D699A"/>
    <w:rsid w:val="009D6F7D"/>
    <w:rsid w:val="009E21C1"/>
    <w:rsid w:val="009F1B30"/>
    <w:rsid w:val="009F5148"/>
    <w:rsid w:val="009F52E1"/>
    <w:rsid w:val="009F73E0"/>
    <w:rsid w:val="00A0544A"/>
    <w:rsid w:val="00A11104"/>
    <w:rsid w:val="00A12951"/>
    <w:rsid w:val="00A1491C"/>
    <w:rsid w:val="00A219AB"/>
    <w:rsid w:val="00A21C2E"/>
    <w:rsid w:val="00A23C78"/>
    <w:rsid w:val="00A35CBE"/>
    <w:rsid w:val="00A3737C"/>
    <w:rsid w:val="00A37D35"/>
    <w:rsid w:val="00A4100B"/>
    <w:rsid w:val="00A45C45"/>
    <w:rsid w:val="00A47CD7"/>
    <w:rsid w:val="00A50D0B"/>
    <w:rsid w:val="00A53CCE"/>
    <w:rsid w:val="00A5421D"/>
    <w:rsid w:val="00A6759C"/>
    <w:rsid w:val="00A73F1E"/>
    <w:rsid w:val="00A833B5"/>
    <w:rsid w:val="00A865A8"/>
    <w:rsid w:val="00A90341"/>
    <w:rsid w:val="00A93807"/>
    <w:rsid w:val="00AA7C36"/>
    <w:rsid w:val="00AB4263"/>
    <w:rsid w:val="00AB5B6D"/>
    <w:rsid w:val="00AB6456"/>
    <w:rsid w:val="00AC2147"/>
    <w:rsid w:val="00AC3997"/>
    <w:rsid w:val="00AC407A"/>
    <w:rsid w:val="00AC7E5E"/>
    <w:rsid w:val="00AD2674"/>
    <w:rsid w:val="00AD79AD"/>
    <w:rsid w:val="00AE38ED"/>
    <w:rsid w:val="00AE46A7"/>
    <w:rsid w:val="00AF4018"/>
    <w:rsid w:val="00AF5718"/>
    <w:rsid w:val="00B03114"/>
    <w:rsid w:val="00B04392"/>
    <w:rsid w:val="00B15DCF"/>
    <w:rsid w:val="00B1688F"/>
    <w:rsid w:val="00B22350"/>
    <w:rsid w:val="00B23A1E"/>
    <w:rsid w:val="00B24EE3"/>
    <w:rsid w:val="00B2538E"/>
    <w:rsid w:val="00B26370"/>
    <w:rsid w:val="00B26B05"/>
    <w:rsid w:val="00B35FEA"/>
    <w:rsid w:val="00B36A37"/>
    <w:rsid w:val="00B44191"/>
    <w:rsid w:val="00B51CBA"/>
    <w:rsid w:val="00B5320D"/>
    <w:rsid w:val="00B57F24"/>
    <w:rsid w:val="00B61621"/>
    <w:rsid w:val="00B6476E"/>
    <w:rsid w:val="00B647C6"/>
    <w:rsid w:val="00B672DE"/>
    <w:rsid w:val="00B7051E"/>
    <w:rsid w:val="00B71C1D"/>
    <w:rsid w:val="00B73940"/>
    <w:rsid w:val="00B75CCB"/>
    <w:rsid w:val="00B77703"/>
    <w:rsid w:val="00B906E3"/>
    <w:rsid w:val="00B92235"/>
    <w:rsid w:val="00B94BCF"/>
    <w:rsid w:val="00BA424C"/>
    <w:rsid w:val="00BA4DA9"/>
    <w:rsid w:val="00BB30A7"/>
    <w:rsid w:val="00BB4313"/>
    <w:rsid w:val="00BB4F50"/>
    <w:rsid w:val="00BB5369"/>
    <w:rsid w:val="00BC761D"/>
    <w:rsid w:val="00BE29A1"/>
    <w:rsid w:val="00BE2F30"/>
    <w:rsid w:val="00BE6C24"/>
    <w:rsid w:val="00C0450C"/>
    <w:rsid w:val="00C052DB"/>
    <w:rsid w:val="00C11FD6"/>
    <w:rsid w:val="00C13568"/>
    <w:rsid w:val="00C15422"/>
    <w:rsid w:val="00C20DD9"/>
    <w:rsid w:val="00C21422"/>
    <w:rsid w:val="00C2701D"/>
    <w:rsid w:val="00C27910"/>
    <w:rsid w:val="00C31491"/>
    <w:rsid w:val="00C3295B"/>
    <w:rsid w:val="00C34EA4"/>
    <w:rsid w:val="00C3637E"/>
    <w:rsid w:val="00C3769A"/>
    <w:rsid w:val="00C4236A"/>
    <w:rsid w:val="00C437FE"/>
    <w:rsid w:val="00C463E4"/>
    <w:rsid w:val="00C468ED"/>
    <w:rsid w:val="00C5628B"/>
    <w:rsid w:val="00C621B7"/>
    <w:rsid w:val="00C62399"/>
    <w:rsid w:val="00C62AC5"/>
    <w:rsid w:val="00C65909"/>
    <w:rsid w:val="00C66C6F"/>
    <w:rsid w:val="00C673D8"/>
    <w:rsid w:val="00C76256"/>
    <w:rsid w:val="00C82D9C"/>
    <w:rsid w:val="00C8779E"/>
    <w:rsid w:val="00C87DFA"/>
    <w:rsid w:val="00C9085E"/>
    <w:rsid w:val="00C913FF"/>
    <w:rsid w:val="00C92236"/>
    <w:rsid w:val="00C933B5"/>
    <w:rsid w:val="00C9374F"/>
    <w:rsid w:val="00C97935"/>
    <w:rsid w:val="00CA12A4"/>
    <w:rsid w:val="00CA1EA9"/>
    <w:rsid w:val="00CB197A"/>
    <w:rsid w:val="00CC0271"/>
    <w:rsid w:val="00CC3B35"/>
    <w:rsid w:val="00CC4C39"/>
    <w:rsid w:val="00CE0785"/>
    <w:rsid w:val="00CE120D"/>
    <w:rsid w:val="00D04CCE"/>
    <w:rsid w:val="00D064C0"/>
    <w:rsid w:val="00D071EF"/>
    <w:rsid w:val="00D14A49"/>
    <w:rsid w:val="00D22F2B"/>
    <w:rsid w:val="00D25EE7"/>
    <w:rsid w:val="00D32D52"/>
    <w:rsid w:val="00D360E1"/>
    <w:rsid w:val="00D36313"/>
    <w:rsid w:val="00D41FBC"/>
    <w:rsid w:val="00D42DFC"/>
    <w:rsid w:val="00D44B0C"/>
    <w:rsid w:val="00D52CAF"/>
    <w:rsid w:val="00D53624"/>
    <w:rsid w:val="00D54BB9"/>
    <w:rsid w:val="00D57829"/>
    <w:rsid w:val="00D65339"/>
    <w:rsid w:val="00D76A68"/>
    <w:rsid w:val="00D805AB"/>
    <w:rsid w:val="00D82970"/>
    <w:rsid w:val="00D845CA"/>
    <w:rsid w:val="00D86B1C"/>
    <w:rsid w:val="00D91203"/>
    <w:rsid w:val="00D94723"/>
    <w:rsid w:val="00D97D74"/>
    <w:rsid w:val="00DA0FF0"/>
    <w:rsid w:val="00DA3109"/>
    <w:rsid w:val="00DA7662"/>
    <w:rsid w:val="00DB0431"/>
    <w:rsid w:val="00DB49EC"/>
    <w:rsid w:val="00DB51D6"/>
    <w:rsid w:val="00DB5EEC"/>
    <w:rsid w:val="00DB6E2A"/>
    <w:rsid w:val="00DC551D"/>
    <w:rsid w:val="00DC7F94"/>
    <w:rsid w:val="00DE046F"/>
    <w:rsid w:val="00DE0F84"/>
    <w:rsid w:val="00DE257D"/>
    <w:rsid w:val="00DE7299"/>
    <w:rsid w:val="00DF087D"/>
    <w:rsid w:val="00E01BB9"/>
    <w:rsid w:val="00E02A73"/>
    <w:rsid w:val="00E02DA5"/>
    <w:rsid w:val="00E030DC"/>
    <w:rsid w:val="00E05ED1"/>
    <w:rsid w:val="00E12F44"/>
    <w:rsid w:val="00E24DCF"/>
    <w:rsid w:val="00E25B0B"/>
    <w:rsid w:val="00E319B7"/>
    <w:rsid w:val="00E33676"/>
    <w:rsid w:val="00E34233"/>
    <w:rsid w:val="00E34C3C"/>
    <w:rsid w:val="00E35D03"/>
    <w:rsid w:val="00E36BDC"/>
    <w:rsid w:val="00E42099"/>
    <w:rsid w:val="00E42C80"/>
    <w:rsid w:val="00E43EB5"/>
    <w:rsid w:val="00E4499B"/>
    <w:rsid w:val="00E4602D"/>
    <w:rsid w:val="00E464AA"/>
    <w:rsid w:val="00E470EB"/>
    <w:rsid w:val="00E538AC"/>
    <w:rsid w:val="00E53AF1"/>
    <w:rsid w:val="00E55D13"/>
    <w:rsid w:val="00E6073A"/>
    <w:rsid w:val="00E7575F"/>
    <w:rsid w:val="00E81D19"/>
    <w:rsid w:val="00E860DA"/>
    <w:rsid w:val="00E86F7B"/>
    <w:rsid w:val="00E90CB2"/>
    <w:rsid w:val="00E921CF"/>
    <w:rsid w:val="00E978A4"/>
    <w:rsid w:val="00E97C41"/>
    <w:rsid w:val="00EA3A37"/>
    <w:rsid w:val="00EA5A15"/>
    <w:rsid w:val="00EA7FB1"/>
    <w:rsid w:val="00EB16E2"/>
    <w:rsid w:val="00EB59DE"/>
    <w:rsid w:val="00EB6991"/>
    <w:rsid w:val="00EB6CC0"/>
    <w:rsid w:val="00EC011D"/>
    <w:rsid w:val="00EC1627"/>
    <w:rsid w:val="00EC790B"/>
    <w:rsid w:val="00ED50F4"/>
    <w:rsid w:val="00EE1BE2"/>
    <w:rsid w:val="00EE6C34"/>
    <w:rsid w:val="00EF4920"/>
    <w:rsid w:val="00EF4BA7"/>
    <w:rsid w:val="00F028C9"/>
    <w:rsid w:val="00F06653"/>
    <w:rsid w:val="00F10DEA"/>
    <w:rsid w:val="00F158D1"/>
    <w:rsid w:val="00F173D1"/>
    <w:rsid w:val="00F3025D"/>
    <w:rsid w:val="00F364B8"/>
    <w:rsid w:val="00F42123"/>
    <w:rsid w:val="00F44105"/>
    <w:rsid w:val="00F501FE"/>
    <w:rsid w:val="00F52B2E"/>
    <w:rsid w:val="00F537B7"/>
    <w:rsid w:val="00F54240"/>
    <w:rsid w:val="00F55FF0"/>
    <w:rsid w:val="00F66F61"/>
    <w:rsid w:val="00F7125A"/>
    <w:rsid w:val="00F717B9"/>
    <w:rsid w:val="00F7266C"/>
    <w:rsid w:val="00F74A97"/>
    <w:rsid w:val="00F7735B"/>
    <w:rsid w:val="00F81ACE"/>
    <w:rsid w:val="00F83522"/>
    <w:rsid w:val="00F84107"/>
    <w:rsid w:val="00F8710A"/>
    <w:rsid w:val="00F933B0"/>
    <w:rsid w:val="00F95479"/>
    <w:rsid w:val="00F96BF6"/>
    <w:rsid w:val="00FA0164"/>
    <w:rsid w:val="00FA2790"/>
    <w:rsid w:val="00FA4380"/>
    <w:rsid w:val="00FA53AE"/>
    <w:rsid w:val="00FB232B"/>
    <w:rsid w:val="00FB57F1"/>
    <w:rsid w:val="00FC1168"/>
    <w:rsid w:val="00FD7A39"/>
    <w:rsid w:val="00FE1B5D"/>
    <w:rsid w:val="00FE760D"/>
    <w:rsid w:val="00FF2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uiPriority w:val="99"/>
    <w:semiHidden/>
    <w:unhideWhenUsed/>
    <w:rsid w:val="00521D3F"/>
    <w:rPr>
      <w:color w:val="800080"/>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0B701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0B7015"/>
    <w:rPr>
      <w:rFonts w:ascii="ＭＳ ゴシック" w:eastAsia="ＭＳ ゴシック" w:hAnsi="Courier New" w:cs="Courier New"/>
      <w:kern w:val="2"/>
      <w:szCs w:val="21"/>
    </w:rPr>
  </w:style>
  <w:style w:type="table" w:styleId="21">
    <w:name w:val="Light List"/>
    <w:basedOn w:val="a1"/>
    <w:uiPriority w:val="61"/>
    <w:rsid w:val="002626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uiPriority w:val="99"/>
    <w:semiHidden/>
    <w:unhideWhenUsed/>
    <w:rsid w:val="00521D3F"/>
    <w:rPr>
      <w:color w:val="800080"/>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uiPriority w:val="99"/>
    <w:unhideWhenUsed/>
    <w:rsid w:val="000B7015"/>
    <w:pPr>
      <w:jc w:val="left"/>
    </w:pPr>
    <w:rPr>
      <w:rFonts w:ascii="ＭＳ ゴシック" w:eastAsia="ＭＳ ゴシック" w:hAnsi="Courier New" w:cs="Courier New"/>
      <w:sz w:val="20"/>
      <w:szCs w:val="21"/>
    </w:rPr>
  </w:style>
  <w:style w:type="character" w:customStyle="1" w:styleId="af2">
    <w:name w:val="書式なし (文字)"/>
    <w:link w:val="af1"/>
    <w:uiPriority w:val="99"/>
    <w:rsid w:val="000B7015"/>
    <w:rPr>
      <w:rFonts w:ascii="ＭＳ ゴシック" w:eastAsia="ＭＳ ゴシック" w:hAnsi="Courier New" w:cs="Courier New"/>
      <w:kern w:val="2"/>
      <w:szCs w:val="21"/>
    </w:rPr>
  </w:style>
  <w:style w:type="table" w:styleId="21">
    <w:name w:val="Light List"/>
    <w:basedOn w:val="a1"/>
    <w:uiPriority w:val="61"/>
    <w:rsid w:val="0026263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7923">
      <w:bodyDiv w:val="1"/>
      <w:marLeft w:val="0"/>
      <w:marRight w:val="0"/>
      <w:marTop w:val="0"/>
      <w:marBottom w:val="0"/>
      <w:divBdr>
        <w:top w:val="none" w:sz="0" w:space="0" w:color="auto"/>
        <w:left w:val="none" w:sz="0" w:space="0" w:color="auto"/>
        <w:bottom w:val="none" w:sz="0" w:space="0" w:color="auto"/>
        <w:right w:val="none" w:sz="0" w:space="0" w:color="auto"/>
      </w:divBdr>
    </w:div>
    <w:div w:id="221794823">
      <w:bodyDiv w:val="1"/>
      <w:marLeft w:val="0"/>
      <w:marRight w:val="0"/>
      <w:marTop w:val="0"/>
      <w:marBottom w:val="0"/>
      <w:divBdr>
        <w:top w:val="none" w:sz="0" w:space="0" w:color="auto"/>
        <w:left w:val="none" w:sz="0" w:space="0" w:color="auto"/>
        <w:bottom w:val="none" w:sz="0" w:space="0" w:color="auto"/>
        <w:right w:val="none" w:sz="0" w:space="0" w:color="auto"/>
      </w:divBdr>
    </w:div>
    <w:div w:id="389813574">
      <w:bodyDiv w:val="1"/>
      <w:marLeft w:val="0"/>
      <w:marRight w:val="0"/>
      <w:marTop w:val="0"/>
      <w:marBottom w:val="0"/>
      <w:divBdr>
        <w:top w:val="none" w:sz="0" w:space="0" w:color="auto"/>
        <w:left w:val="none" w:sz="0" w:space="0" w:color="auto"/>
        <w:bottom w:val="none" w:sz="0" w:space="0" w:color="auto"/>
        <w:right w:val="none" w:sz="0" w:space="0" w:color="auto"/>
      </w:divBdr>
    </w:div>
    <w:div w:id="404184270">
      <w:bodyDiv w:val="1"/>
      <w:marLeft w:val="0"/>
      <w:marRight w:val="0"/>
      <w:marTop w:val="0"/>
      <w:marBottom w:val="0"/>
      <w:divBdr>
        <w:top w:val="none" w:sz="0" w:space="0" w:color="auto"/>
        <w:left w:val="none" w:sz="0" w:space="0" w:color="auto"/>
        <w:bottom w:val="none" w:sz="0" w:space="0" w:color="auto"/>
        <w:right w:val="none" w:sz="0" w:space="0" w:color="auto"/>
      </w:divBdr>
    </w:div>
    <w:div w:id="444350348">
      <w:bodyDiv w:val="1"/>
      <w:marLeft w:val="0"/>
      <w:marRight w:val="0"/>
      <w:marTop w:val="0"/>
      <w:marBottom w:val="0"/>
      <w:divBdr>
        <w:top w:val="none" w:sz="0" w:space="0" w:color="auto"/>
        <w:left w:val="none" w:sz="0" w:space="0" w:color="auto"/>
        <w:bottom w:val="none" w:sz="0" w:space="0" w:color="auto"/>
        <w:right w:val="none" w:sz="0" w:space="0" w:color="auto"/>
      </w:divBdr>
    </w:div>
    <w:div w:id="456727215">
      <w:bodyDiv w:val="1"/>
      <w:marLeft w:val="0"/>
      <w:marRight w:val="0"/>
      <w:marTop w:val="0"/>
      <w:marBottom w:val="0"/>
      <w:divBdr>
        <w:top w:val="none" w:sz="0" w:space="0" w:color="auto"/>
        <w:left w:val="none" w:sz="0" w:space="0" w:color="auto"/>
        <w:bottom w:val="none" w:sz="0" w:space="0" w:color="auto"/>
        <w:right w:val="none" w:sz="0" w:space="0" w:color="auto"/>
      </w:divBdr>
    </w:div>
    <w:div w:id="653527225">
      <w:bodyDiv w:val="1"/>
      <w:marLeft w:val="0"/>
      <w:marRight w:val="0"/>
      <w:marTop w:val="0"/>
      <w:marBottom w:val="0"/>
      <w:divBdr>
        <w:top w:val="none" w:sz="0" w:space="0" w:color="auto"/>
        <w:left w:val="none" w:sz="0" w:space="0" w:color="auto"/>
        <w:bottom w:val="none" w:sz="0" w:space="0" w:color="auto"/>
        <w:right w:val="none" w:sz="0" w:space="0" w:color="auto"/>
      </w:divBdr>
    </w:div>
    <w:div w:id="747119480">
      <w:bodyDiv w:val="1"/>
      <w:marLeft w:val="0"/>
      <w:marRight w:val="0"/>
      <w:marTop w:val="0"/>
      <w:marBottom w:val="0"/>
      <w:divBdr>
        <w:top w:val="none" w:sz="0" w:space="0" w:color="auto"/>
        <w:left w:val="none" w:sz="0" w:space="0" w:color="auto"/>
        <w:bottom w:val="none" w:sz="0" w:space="0" w:color="auto"/>
        <w:right w:val="none" w:sz="0" w:space="0" w:color="auto"/>
      </w:divBdr>
      <w:divsChild>
        <w:div w:id="507209269">
          <w:marLeft w:val="0"/>
          <w:marRight w:val="0"/>
          <w:marTop w:val="300"/>
          <w:marBottom w:val="0"/>
          <w:divBdr>
            <w:top w:val="none" w:sz="0" w:space="0" w:color="auto"/>
            <w:left w:val="none" w:sz="0" w:space="0" w:color="auto"/>
            <w:bottom w:val="none" w:sz="0" w:space="0" w:color="auto"/>
            <w:right w:val="none" w:sz="0" w:space="0" w:color="auto"/>
          </w:divBdr>
          <w:divsChild>
            <w:div w:id="53346689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06500174">
      <w:bodyDiv w:val="1"/>
      <w:marLeft w:val="0"/>
      <w:marRight w:val="0"/>
      <w:marTop w:val="0"/>
      <w:marBottom w:val="0"/>
      <w:divBdr>
        <w:top w:val="none" w:sz="0" w:space="0" w:color="auto"/>
        <w:left w:val="none" w:sz="0" w:space="0" w:color="auto"/>
        <w:bottom w:val="none" w:sz="0" w:space="0" w:color="auto"/>
        <w:right w:val="none" w:sz="0" w:space="0" w:color="auto"/>
      </w:divBdr>
    </w:div>
    <w:div w:id="954603636">
      <w:bodyDiv w:val="1"/>
      <w:marLeft w:val="0"/>
      <w:marRight w:val="0"/>
      <w:marTop w:val="0"/>
      <w:marBottom w:val="0"/>
      <w:divBdr>
        <w:top w:val="none" w:sz="0" w:space="0" w:color="auto"/>
        <w:left w:val="none" w:sz="0" w:space="0" w:color="auto"/>
        <w:bottom w:val="none" w:sz="0" w:space="0" w:color="auto"/>
        <w:right w:val="none" w:sz="0" w:space="0" w:color="auto"/>
      </w:divBdr>
    </w:div>
    <w:div w:id="965935850">
      <w:bodyDiv w:val="1"/>
      <w:marLeft w:val="0"/>
      <w:marRight w:val="0"/>
      <w:marTop w:val="0"/>
      <w:marBottom w:val="0"/>
      <w:divBdr>
        <w:top w:val="none" w:sz="0" w:space="0" w:color="auto"/>
        <w:left w:val="none" w:sz="0" w:space="0" w:color="auto"/>
        <w:bottom w:val="none" w:sz="0" w:space="0" w:color="auto"/>
        <w:right w:val="none" w:sz="0" w:space="0" w:color="auto"/>
      </w:divBdr>
    </w:div>
    <w:div w:id="1014187795">
      <w:bodyDiv w:val="1"/>
      <w:marLeft w:val="0"/>
      <w:marRight w:val="0"/>
      <w:marTop w:val="0"/>
      <w:marBottom w:val="0"/>
      <w:divBdr>
        <w:top w:val="none" w:sz="0" w:space="0" w:color="auto"/>
        <w:left w:val="none" w:sz="0" w:space="0" w:color="auto"/>
        <w:bottom w:val="none" w:sz="0" w:space="0" w:color="auto"/>
        <w:right w:val="none" w:sz="0" w:space="0" w:color="auto"/>
      </w:divBdr>
    </w:div>
    <w:div w:id="1018046357">
      <w:bodyDiv w:val="1"/>
      <w:marLeft w:val="0"/>
      <w:marRight w:val="0"/>
      <w:marTop w:val="0"/>
      <w:marBottom w:val="0"/>
      <w:divBdr>
        <w:top w:val="none" w:sz="0" w:space="0" w:color="auto"/>
        <w:left w:val="none" w:sz="0" w:space="0" w:color="auto"/>
        <w:bottom w:val="none" w:sz="0" w:space="0" w:color="auto"/>
        <w:right w:val="none" w:sz="0" w:space="0" w:color="auto"/>
      </w:divBdr>
    </w:div>
    <w:div w:id="1103189714">
      <w:bodyDiv w:val="1"/>
      <w:marLeft w:val="0"/>
      <w:marRight w:val="0"/>
      <w:marTop w:val="0"/>
      <w:marBottom w:val="0"/>
      <w:divBdr>
        <w:top w:val="none" w:sz="0" w:space="0" w:color="auto"/>
        <w:left w:val="none" w:sz="0" w:space="0" w:color="auto"/>
        <w:bottom w:val="none" w:sz="0" w:space="0" w:color="auto"/>
        <w:right w:val="none" w:sz="0" w:space="0" w:color="auto"/>
      </w:divBdr>
      <w:divsChild>
        <w:div w:id="924731796">
          <w:marLeft w:val="300"/>
          <w:marRight w:val="300"/>
          <w:marTop w:val="0"/>
          <w:marBottom w:val="0"/>
          <w:divBdr>
            <w:top w:val="none" w:sz="0" w:space="0" w:color="auto"/>
            <w:left w:val="none" w:sz="0" w:space="0" w:color="auto"/>
            <w:bottom w:val="none" w:sz="0" w:space="0" w:color="auto"/>
            <w:right w:val="none" w:sz="0" w:space="0" w:color="auto"/>
          </w:divBdr>
          <w:divsChild>
            <w:div w:id="323968682">
              <w:marLeft w:val="120"/>
              <w:marRight w:val="0"/>
              <w:marTop w:val="150"/>
              <w:marBottom w:val="0"/>
              <w:divBdr>
                <w:top w:val="none" w:sz="0" w:space="0" w:color="auto"/>
                <w:left w:val="none" w:sz="0" w:space="0" w:color="auto"/>
                <w:bottom w:val="none" w:sz="0" w:space="0" w:color="auto"/>
                <w:right w:val="none" w:sz="0" w:space="0" w:color="auto"/>
              </w:divBdr>
              <w:divsChild>
                <w:div w:id="16658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3353">
      <w:bodyDiv w:val="1"/>
      <w:marLeft w:val="0"/>
      <w:marRight w:val="0"/>
      <w:marTop w:val="0"/>
      <w:marBottom w:val="0"/>
      <w:divBdr>
        <w:top w:val="none" w:sz="0" w:space="0" w:color="auto"/>
        <w:left w:val="none" w:sz="0" w:space="0" w:color="auto"/>
        <w:bottom w:val="none" w:sz="0" w:space="0" w:color="auto"/>
        <w:right w:val="none" w:sz="0" w:space="0" w:color="auto"/>
      </w:divBdr>
    </w:div>
    <w:div w:id="1281258724">
      <w:bodyDiv w:val="1"/>
      <w:marLeft w:val="0"/>
      <w:marRight w:val="0"/>
      <w:marTop w:val="0"/>
      <w:marBottom w:val="0"/>
      <w:divBdr>
        <w:top w:val="none" w:sz="0" w:space="0" w:color="auto"/>
        <w:left w:val="none" w:sz="0" w:space="0" w:color="auto"/>
        <w:bottom w:val="none" w:sz="0" w:space="0" w:color="auto"/>
        <w:right w:val="none" w:sz="0" w:space="0" w:color="auto"/>
      </w:divBdr>
    </w:div>
    <w:div w:id="1799294043">
      <w:bodyDiv w:val="1"/>
      <w:marLeft w:val="0"/>
      <w:marRight w:val="0"/>
      <w:marTop w:val="0"/>
      <w:marBottom w:val="0"/>
      <w:divBdr>
        <w:top w:val="none" w:sz="0" w:space="0" w:color="auto"/>
        <w:left w:val="none" w:sz="0" w:space="0" w:color="auto"/>
        <w:bottom w:val="none" w:sz="0" w:space="0" w:color="auto"/>
        <w:right w:val="none" w:sz="0" w:space="0" w:color="auto"/>
      </w:divBdr>
    </w:div>
    <w:div w:id="1823959817">
      <w:bodyDiv w:val="1"/>
      <w:marLeft w:val="0"/>
      <w:marRight w:val="0"/>
      <w:marTop w:val="0"/>
      <w:marBottom w:val="0"/>
      <w:divBdr>
        <w:top w:val="none" w:sz="0" w:space="0" w:color="auto"/>
        <w:left w:val="none" w:sz="0" w:space="0" w:color="auto"/>
        <w:bottom w:val="none" w:sz="0" w:space="0" w:color="auto"/>
        <w:right w:val="none" w:sz="0" w:space="0" w:color="auto"/>
      </w:divBdr>
    </w:div>
    <w:div w:id="1895388289">
      <w:bodyDiv w:val="1"/>
      <w:marLeft w:val="0"/>
      <w:marRight w:val="0"/>
      <w:marTop w:val="0"/>
      <w:marBottom w:val="0"/>
      <w:divBdr>
        <w:top w:val="none" w:sz="0" w:space="0" w:color="auto"/>
        <w:left w:val="none" w:sz="0" w:space="0" w:color="auto"/>
        <w:bottom w:val="none" w:sz="0" w:space="0" w:color="auto"/>
        <w:right w:val="none" w:sz="0" w:space="0" w:color="auto"/>
      </w:divBdr>
      <w:divsChild>
        <w:div w:id="2031372863">
          <w:marLeft w:val="0"/>
          <w:marRight w:val="0"/>
          <w:marTop w:val="300"/>
          <w:marBottom w:val="0"/>
          <w:divBdr>
            <w:top w:val="none" w:sz="0" w:space="0" w:color="auto"/>
            <w:left w:val="none" w:sz="0" w:space="0" w:color="auto"/>
            <w:bottom w:val="none" w:sz="0" w:space="0" w:color="auto"/>
            <w:right w:val="none" w:sz="0" w:space="0" w:color="auto"/>
          </w:divBdr>
          <w:divsChild>
            <w:div w:id="5538595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28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osaka.lg.jp/toukei/tokeikyoiku/index.html" TargetMode="Externa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ref.osaka.lg.jp/toukei/jyugyoudukuri/index.html" TargetMode="Externa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6D11-F189-426F-8EC2-EF0BBD9A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2021</CharactersWithSpaces>
  <SharedDoc>false</SharedDoc>
  <HLinks>
    <vt:vector size="6" baseType="variant">
      <vt:variant>
        <vt:i4>196703</vt:i4>
      </vt:variant>
      <vt:variant>
        <vt:i4>0</vt:i4>
      </vt:variant>
      <vt:variant>
        <vt:i4>0</vt:i4>
      </vt:variant>
      <vt:variant>
        <vt:i4>5</vt:i4>
      </vt:variant>
      <vt:variant>
        <vt:lpwstr>http://www.pref.osaka.lg.jp/toukei/sanren/index.html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2016-07-15T02:24:00Z</dcterms:created>
  <dcterms:modified xsi:type="dcterms:W3CDTF">2016-07-19T01:16:00Z</dcterms:modified>
</cp:coreProperties>
</file>