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A5" w:rsidRPr="005D2D0C" w:rsidRDefault="009C21A5" w:rsidP="00B571C2">
      <w:pPr>
        <w:jc w:val="left"/>
        <w:rPr>
          <w:rFonts w:ascii="HGｺﾞｼｯｸM" w:eastAsia="HGｺﾞｼｯｸM"/>
          <w:sz w:val="24"/>
        </w:rPr>
      </w:pPr>
      <w:r w:rsidRPr="005D2D0C">
        <w:rPr>
          <w:rFonts w:ascii="HGｺﾞｼｯｸM" w:eastAsia="HGｺﾞｼｯｸM" w:hint="eastAsia"/>
          <w:sz w:val="24"/>
        </w:rPr>
        <w:t>景　気</w:t>
      </w:r>
    </w:p>
    <w:p w:rsidR="009C21A5" w:rsidRPr="005D2D0C" w:rsidRDefault="00673213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9524</wp:posOffset>
                </wp:positionV>
                <wp:extent cx="6381750" cy="0"/>
                <wp:effectExtent l="0" t="19050" r="19050" b="3810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5pt,.75pt" to="497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  <w:r w:rsidR="009C21A5" w:rsidRPr="005D2D0C">
        <w:rPr>
          <w:rFonts w:ascii="HGｺﾞｼｯｸM" w:eastAsia="HGｺﾞｼｯｸM" w:hAnsi="ＭＳ ゴシック" w:hint="eastAsia"/>
          <w:sz w:val="48"/>
          <w:szCs w:val="48"/>
        </w:rPr>
        <w:t>大阪府景気観測調査結果</w:t>
      </w:r>
    </w:p>
    <w:p w:rsidR="009C21A5" w:rsidRPr="005D2D0C" w:rsidRDefault="009C21A5">
      <w:pPr>
        <w:jc w:val="center"/>
        <w:rPr>
          <w:rFonts w:ascii="HGｺﾞｼｯｸM" w:eastAsia="HGｺﾞｼｯｸM" w:hAnsi="ＭＳ ゴシック"/>
          <w:sz w:val="24"/>
        </w:rPr>
      </w:pPr>
      <w:r w:rsidRPr="005D2D0C">
        <w:rPr>
          <w:rFonts w:ascii="HGｺﾞｼｯｸM" w:eastAsia="HGｺﾞｼｯｸM" w:hAnsi="ＭＳ ゴシック" w:hint="eastAsia"/>
          <w:sz w:val="24"/>
        </w:rPr>
        <w:t>平成</w:t>
      </w:r>
      <w:r w:rsidR="00613A1C">
        <w:rPr>
          <w:rFonts w:ascii="HGｺﾞｼｯｸM" w:eastAsia="HGｺﾞｼｯｸM" w:hAnsi="ＭＳ ゴシック" w:hint="eastAsia"/>
          <w:sz w:val="24"/>
        </w:rPr>
        <w:t>２</w:t>
      </w:r>
      <w:r w:rsidR="0009412D">
        <w:rPr>
          <w:rFonts w:ascii="HGｺﾞｼｯｸM" w:eastAsia="HGｺﾞｼｯｸM" w:hAnsi="ＭＳ ゴシック" w:hint="eastAsia"/>
          <w:sz w:val="24"/>
        </w:rPr>
        <w:t>７</w:t>
      </w:r>
      <w:r w:rsidRPr="005D2D0C">
        <w:rPr>
          <w:rFonts w:ascii="HGｺﾞｼｯｸM" w:eastAsia="HGｺﾞｼｯｸM" w:hAnsi="ＭＳ ゴシック" w:hint="eastAsia"/>
          <w:sz w:val="24"/>
        </w:rPr>
        <w:t>年</w:t>
      </w:r>
      <w:r w:rsidR="00D055BE">
        <w:rPr>
          <w:rFonts w:ascii="HGｺﾞｼｯｸM" w:eastAsia="HGｺﾞｼｯｸM" w:hAnsi="ＭＳ ゴシック" w:hint="eastAsia"/>
          <w:sz w:val="24"/>
        </w:rPr>
        <w:t>４</w:t>
      </w:r>
      <w:r w:rsidRPr="005D2D0C">
        <w:rPr>
          <w:rFonts w:ascii="HGｺﾞｼｯｸM" w:eastAsia="HGｺﾞｼｯｸM" w:hAnsi="ＭＳ ゴシック" w:hint="eastAsia"/>
          <w:sz w:val="24"/>
        </w:rPr>
        <w:t>～</w:t>
      </w:r>
      <w:r w:rsidR="00D055BE">
        <w:rPr>
          <w:rFonts w:ascii="HGｺﾞｼｯｸM" w:eastAsia="HGｺﾞｼｯｸM" w:hAnsi="ＭＳ ゴシック" w:hint="eastAsia"/>
          <w:sz w:val="24"/>
        </w:rPr>
        <w:t>６</w:t>
      </w:r>
      <w:r w:rsidRPr="005D2D0C">
        <w:rPr>
          <w:rFonts w:ascii="HGｺﾞｼｯｸM" w:eastAsia="HGｺﾞｼｯｸM" w:hAnsi="ＭＳ ゴシック" w:hint="eastAsia"/>
          <w:sz w:val="24"/>
        </w:rPr>
        <w:t>月期</w:t>
      </w:r>
    </w:p>
    <w:p w:rsidR="00726C24" w:rsidRDefault="00726C24">
      <w:pPr>
        <w:jc w:val="center"/>
        <w:rPr>
          <w:rFonts w:ascii="ＭＳ ゴシック" w:eastAsia="ＭＳ ゴシック" w:hAnsi="ＭＳ ゴシック"/>
          <w:sz w:val="24"/>
        </w:rPr>
      </w:pPr>
      <w:r w:rsidRPr="005D2D0C">
        <w:rPr>
          <w:rFonts w:ascii="HGｺﾞｼｯｸM" w:eastAsia="HGｺﾞｼｯｸM" w:hint="eastAsia"/>
          <w:sz w:val="24"/>
        </w:rPr>
        <w:t xml:space="preserve"> </w:t>
      </w:r>
      <w:r w:rsidRPr="005D2D0C">
        <w:rPr>
          <w:rFonts w:ascii="HGｺﾞｼｯｸM" w:eastAsia="HGｺﾞｼｯｸM" w:hint="eastAsia"/>
          <w:sz w:val="18"/>
          <w:szCs w:val="18"/>
        </w:rPr>
        <w:t>《 詳細は大阪府ホームページに掲載しています。</w:t>
      </w:r>
      <w:hyperlink r:id="rId8" w:history="1">
        <w:r w:rsidR="003E5883" w:rsidRPr="003E5883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http://www.pref.osaka.lg.jp/aid/sangyou/keikikansoku.html</w:t>
        </w:r>
      </w:hyperlink>
      <w:r w:rsidRPr="00060789">
        <w:rPr>
          <w:rFonts w:ascii="HGｺﾞｼｯｸM" w:eastAsia="HGｺﾞｼｯｸM" w:hint="eastAsia"/>
          <w:sz w:val="18"/>
          <w:szCs w:val="18"/>
        </w:rPr>
        <w:t xml:space="preserve">　》</w:t>
      </w:r>
    </w:p>
    <w:p w:rsidR="009C21A5" w:rsidRPr="00232068" w:rsidRDefault="009C21A5" w:rsidP="00941B2A">
      <w:pPr>
        <w:snapToGrid w:val="0"/>
        <w:spacing w:line="120" w:lineRule="exact"/>
        <w:ind w:firstLineChars="200" w:firstLine="448"/>
        <w:rPr>
          <w:rFonts w:ascii="HGｺﾞｼｯｸM" w:eastAsia="HGｺﾞｼｯｸM" w:hAnsi="ＭＳ 明朝"/>
          <w:sz w:val="22"/>
          <w:szCs w:val="22"/>
        </w:rPr>
      </w:pPr>
    </w:p>
    <w:p w:rsidR="00E67EA4" w:rsidRPr="00E67EA4" w:rsidRDefault="009C21A5" w:rsidP="00E67EA4">
      <w:pPr>
        <w:rPr>
          <w:rFonts w:ascii="HGｺﾞｼｯｸM" w:eastAsia="HGｺﾞｼｯｸM" w:hAnsi="ＭＳ 明朝" w:cs="ＭＳ Ｐゴシック"/>
          <w:color w:val="000000"/>
          <w:kern w:val="0"/>
          <w:sz w:val="22"/>
          <w:szCs w:val="22"/>
        </w:rPr>
      </w:pPr>
      <w:r w:rsidRPr="00232068">
        <w:rPr>
          <w:rFonts w:ascii="HGｺﾞｼｯｸM" w:eastAsia="HGｺﾞｼｯｸM" w:cs="ＭＳ Ｐゴシック" w:hint="eastAsia"/>
          <w:kern w:val="0"/>
          <w:sz w:val="22"/>
          <w:szCs w:val="22"/>
          <w:lang w:val="ja-JP"/>
        </w:rPr>
        <w:t xml:space="preserve">　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商工労働部（大阪産業経済リサーチセンター）では、府内企業を対象として四半期毎に、大阪市と協力して景気観測調査を実施しております。平成</w:t>
      </w:r>
      <w:r w:rsidR="0009412D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27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年</w:t>
      </w:r>
      <w:r w:rsidR="00D055BE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４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～</w:t>
      </w:r>
      <w:r w:rsidR="00D055BE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６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 xml:space="preserve">月期の調査結果の概要は次のとおりです。                                                                                                                                       </w:t>
      </w:r>
    </w:p>
    <w:p w:rsidR="000A777B" w:rsidRDefault="00E67EA4" w:rsidP="000A777B">
      <w:pPr>
        <w:autoSpaceDE w:val="0"/>
        <w:autoSpaceDN w:val="0"/>
        <w:adjustRightInd w:val="0"/>
        <w:snapToGrid w:val="0"/>
        <w:spacing w:line="260" w:lineRule="exac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 xml:space="preserve">　</w:t>
      </w:r>
    </w:p>
    <w:p w:rsidR="000A777B" w:rsidRPr="00142637" w:rsidRDefault="000A777B" w:rsidP="000A777B">
      <w:pPr>
        <w:autoSpaceDE w:val="0"/>
        <w:autoSpaceDN w:val="0"/>
        <w:adjustRightInd w:val="0"/>
        <w:snapToGrid w:val="0"/>
        <w:spacing w:line="260" w:lineRule="exact"/>
        <w:rPr>
          <w:rFonts w:ascii="HGｺﾞｼｯｸM" w:eastAsia="HGｺﾞｼｯｸM" w:cs="ＭＳ Ｐゴシック"/>
          <w:b/>
          <w:kern w:val="0"/>
          <w:sz w:val="22"/>
          <w:szCs w:val="22"/>
        </w:rPr>
      </w:pPr>
      <w:r w:rsidRPr="00142637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［</w:t>
      </w:r>
      <w:r w:rsidR="00F75E1E" w:rsidRPr="00F75E1E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景気は、</w:t>
      </w:r>
      <w:r w:rsidR="00AE19E5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緩やかな回復基調にあるものの、やや一服感がみられる</w:t>
      </w:r>
      <w:r w:rsidRPr="00142637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］</w:t>
      </w:r>
    </w:p>
    <w:p w:rsidR="000A12EB" w:rsidRPr="00941B2A" w:rsidRDefault="000A12EB" w:rsidP="00754AE4">
      <w:pPr>
        <w:autoSpaceDE w:val="0"/>
        <w:autoSpaceDN w:val="0"/>
        <w:adjustRightInd w:val="0"/>
        <w:snapToGrid w:val="0"/>
        <w:spacing w:line="260" w:lineRule="exact"/>
        <w:ind w:firstLineChars="100" w:firstLine="224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D055BE" w:rsidRDefault="000A777B" w:rsidP="00754AE4">
      <w:pPr>
        <w:autoSpaceDE w:val="0"/>
        <w:autoSpaceDN w:val="0"/>
        <w:adjustRightInd w:val="0"/>
        <w:snapToGrid w:val="0"/>
        <w:spacing w:line="260" w:lineRule="exact"/>
        <w:ind w:leftChars="100" w:left="438" w:hangingChars="100" w:hanging="224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１．</w:t>
      </w:r>
      <w:r w:rsidR="00A31AAB" w:rsidRPr="00A31AAB">
        <w:rPr>
          <w:rFonts w:ascii="HGｺﾞｼｯｸM" w:eastAsia="HGｺﾞｼｯｸM" w:cs="ＭＳ Ｐゴシック" w:hint="eastAsia"/>
          <w:kern w:val="0"/>
          <w:sz w:val="22"/>
          <w:szCs w:val="22"/>
        </w:rPr>
        <w:t>今期の業況判断ＤＩは</w:t>
      </w:r>
      <w:r w:rsidR="00D055BE">
        <w:rPr>
          <w:rFonts w:ascii="HGｺﾞｼｯｸM" w:eastAsia="HGｺﾞｼｯｸM" w:cs="ＭＳ Ｐゴシック" w:hint="eastAsia"/>
          <w:kern w:val="0"/>
          <w:sz w:val="22"/>
          <w:szCs w:val="22"/>
        </w:rPr>
        <w:t>大企業を中心に悪化し</w:t>
      </w:r>
      <w:r w:rsidR="00A31AAB" w:rsidRPr="00A31AAB">
        <w:rPr>
          <w:rFonts w:ascii="HGｺﾞｼｯｸM" w:eastAsia="HGｺﾞｼｯｸM" w:cs="ＭＳ Ｐゴシック" w:hint="eastAsia"/>
          <w:kern w:val="0"/>
          <w:sz w:val="22"/>
          <w:szCs w:val="22"/>
        </w:rPr>
        <w:t>、</w:t>
      </w:r>
      <w:r w:rsidR="00D055BE">
        <w:rPr>
          <w:rFonts w:ascii="HGｺﾞｼｯｸM" w:eastAsia="HGｺﾞｼｯｸM" w:cs="ＭＳ Ｐゴシック" w:hint="eastAsia"/>
          <w:kern w:val="0"/>
          <w:sz w:val="22"/>
          <w:szCs w:val="22"/>
        </w:rPr>
        <w:t>マイナス幅が拡大するなど、景気はやや回復ペース</w:t>
      </w:r>
      <w:r w:rsidR="00754AE4">
        <w:rPr>
          <w:rFonts w:ascii="HGｺﾞｼｯｸM" w:eastAsia="HGｺﾞｼｯｸM" w:cs="ＭＳ Ｐゴシック" w:hint="eastAsia"/>
          <w:kern w:val="0"/>
          <w:sz w:val="22"/>
          <w:szCs w:val="22"/>
        </w:rPr>
        <w:t>が</w:t>
      </w:r>
      <w:r w:rsidR="00D055BE">
        <w:rPr>
          <w:rFonts w:ascii="HGｺﾞｼｯｸM" w:eastAsia="HGｺﾞｼｯｸM" w:cs="ＭＳ Ｐゴシック" w:hint="eastAsia"/>
          <w:kern w:val="0"/>
          <w:sz w:val="22"/>
          <w:szCs w:val="22"/>
        </w:rPr>
        <w:t>減速した。</w:t>
      </w:r>
    </w:p>
    <w:p w:rsidR="001A0D2C" w:rsidRDefault="00673213" w:rsidP="00D667EC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125730</wp:posOffset>
            </wp:positionH>
            <wp:positionV relativeFrom="paragraph">
              <wp:posOffset>193675</wp:posOffset>
            </wp:positionV>
            <wp:extent cx="6012180" cy="3369945"/>
            <wp:effectExtent l="0" t="0" r="0" b="1905"/>
            <wp:wrapSquare wrapText="bothSides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33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857885</wp:posOffset>
                </wp:positionH>
                <wp:positionV relativeFrom="paragraph">
                  <wp:posOffset>86360</wp:posOffset>
                </wp:positionV>
                <wp:extent cx="4543425" cy="220980"/>
                <wp:effectExtent l="635" t="635" r="0" b="0"/>
                <wp:wrapSquare wrapText="bothSides"/>
                <wp:docPr id="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9E5" w:rsidRPr="008873A2" w:rsidRDefault="00AE19E5" w:rsidP="00AE19E5">
                            <w:pPr>
                              <w:ind w:firstLineChars="100" w:firstLine="214"/>
                              <w:rPr>
                                <w:szCs w:val="20"/>
                              </w:rPr>
                            </w:pPr>
                            <w:r w:rsidRPr="008873A2">
                              <w:rPr>
                                <w:rFonts w:ascii="HGｺﾞｼｯｸM" w:eastAsia="HGｺﾞｼｯｸM" w:cs="ＭＳ Ｐゴシック" w:hint="eastAsia"/>
                                <w:kern w:val="0"/>
                                <w:szCs w:val="20"/>
                              </w:rPr>
                              <w:t xml:space="preserve">　業況判断ＤＩの推移（前期比、季節調整済、製造業・非製造業別）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margin-left:67.55pt;margin-top:6.8pt;width:357.75pt;height:17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" stroked="f">
                <v:textbox inset="5.85pt,.7pt,5.85pt,.7pt">
                  <w:txbxContent>
                    <w:p w:rsidR="00AE19E5" w:rsidRPr="008873A2" w:rsidRDefault="00AE19E5" w:rsidP="00AE19E5">
                      <w:pPr>
                        <w:ind w:firstLineChars="100" w:firstLine="214"/>
                        <w:rPr>
                          <w:szCs w:val="20"/>
                        </w:rPr>
                      </w:pPr>
                      <w:r w:rsidRPr="008873A2">
                        <w:rPr>
                          <w:rFonts w:ascii="HGｺﾞｼｯｸM" w:eastAsia="HGｺﾞｼｯｸM" w:cs="ＭＳ Ｐゴシック" w:hint="eastAsia"/>
                          <w:kern w:val="0"/>
                          <w:szCs w:val="20"/>
                        </w:rPr>
                        <w:t xml:space="preserve">　業況判断ＤＩの推移（前期比、季節調整済、製造業・非製造業別）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73A2" w:rsidRDefault="00673213" w:rsidP="00DD750A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127000</wp:posOffset>
            </wp:positionH>
            <wp:positionV relativeFrom="paragraph">
              <wp:posOffset>3705225</wp:posOffset>
            </wp:positionV>
            <wp:extent cx="6012180" cy="3371850"/>
            <wp:effectExtent l="0" t="0" r="0" b="0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810260</wp:posOffset>
                </wp:positionH>
                <wp:positionV relativeFrom="paragraph">
                  <wp:posOffset>3573780</wp:posOffset>
                </wp:positionV>
                <wp:extent cx="4543425" cy="220980"/>
                <wp:effectExtent l="635" t="1905" r="0" b="0"/>
                <wp:wrapSquare wrapText="bothSides"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50A" w:rsidRPr="008873A2" w:rsidRDefault="00DD750A" w:rsidP="00AE19E5">
                            <w:pPr>
                              <w:ind w:firstLineChars="100" w:firstLine="214"/>
                              <w:rPr>
                                <w:szCs w:val="20"/>
                              </w:rPr>
                            </w:pPr>
                            <w:r w:rsidRPr="008873A2">
                              <w:rPr>
                                <w:rFonts w:ascii="HGｺﾞｼｯｸM" w:eastAsia="HGｺﾞｼｯｸM" w:cs="ＭＳ Ｐゴシック" w:hint="eastAsia"/>
                                <w:kern w:val="0"/>
                                <w:szCs w:val="20"/>
                              </w:rPr>
                              <w:t xml:space="preserve">　業況判断ＤＩの推移（前期比、季節調整済、</w:t>
                            </w:r>
                            <w:r>
                              <w:rPr>
                                <w:rFonts w:ascii="HGｺﾞｼｯｸM" w:eastAsia="HGｺﾞｼｯｸM" w:cs="ＭＳ Ｐゴシック" w:hint="eastAsia"/>
                                <w:kern w:val="0"/>
                                <w:szCs w:val="20"/>
                              </w:rPr>
                              <w:t>大企業・中小企業</w:t>
                            </w:r>
                            <w:r w:rsidRPr="008873A2">
                              <w:rPr>
                                <w:rFonts w:ascii="HGｺﾞｼｯｸM" w:eastAsia="HGｺﾞｼｯｸM" w:cs="ＭＳ Ｐゴシック" w:hint="eastAsia"/>
                                <w:kern w:val="0"/>
                                <w:szCs w:val="20"/>
                              </w:rPr>
                              <w:t>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.8pt;margin-top:281.4pt;width:357.75pt;height:17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" stroked="f">
                <v:textbox inset="5.85pt,.7pt,5.85pt,.7pt">
                  <w:txbxContent>
                    <w:p w:rsidR="00DD750A" w:rsidRPr="008873A2" w:rsidRDefault="00DD750A" w:rsidP="00AE19E5">
                      <w:pPr>
                        <w:ind w:firstLineChars="100" w:firstLine="214"/>
                        <w:rPr>
                          <w:szCs w:val="20"/>
                        </w:rPr>
                      </w:pPr>
                      <w:r w:rsidRPr="008873A2">
                        <w:rPr>
                          <w:rFonts w:ascii="HGｺﾞｼｯｸM" w:eastAsia="HGｺﾞｼｯｸM" w:cs="ＭＳ Ｐゴシック" w:hint="eastAsia"/>
                          <w:kern w:val="0"/>
                          <w:szCs w:val="20"/>
                        </w:rPr>
                        <w:t xml:space="preserve">　業況判断ＤＩの推移（前期比、季節調整済、</w:t>
                      </w:r>
                      <w:r>
                        <w:rPr>
                          <w:rFonts w:ascii="HGｺﾞｼｯｸM" w:eastAsia="HGｺﾞｼｯｸM" w:cs="ＭＳ Ｐゴシック" w:hint="eastAsia"/>
                          <w:kern w:val="0"/>
                          <w:szCs w:val="20"/>
                        </w:rPr>
                        <w:t>大企業・中小企業</w:t>
                      </w:r>
                      <w:r w:rsidRPr="008873A2">
                        <w:rPr>
                          <w:rFonts w:ascii="HGｺﾞｼｯｸM" w:eastAsia="HGｺﾞｼｯｸM" w:cs="ＭＳ Ｐゴシック" w:hint="eastAsia"/>
                          <w:kern w:val="0"/>
                          <w:szCs w:val="20"/>
                        </w:rPr>
                        <w:t>別）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3600450</wp:posOffset>
                </wp:positionV>
                <wp:extent cx="4543425" cy="220980"/>
                <wp:effectExtent l="0" t="0" r="9525" b="7620"/>
                <wp:wrapNone/>
                <wp:docPr id="3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803" w:rsidRDefault="00E03803" w:rsidP="00E03803">
                            <w:r w:rsidRPr="00A15C3B">
                              <w:rPr>
                                <w:rFonts w:ascii="HGｺﾞｼｯｸM" w:eastAsia="HGｺﾞｼｯｸM" w:cs="ＭＳ Ｐゴシック" w:hint="eastAsia"/>
                                <w:kern w:val="0"/>
                                <w:szCs w:val="21"/>
                              </w:rPr>
                              <w:t>業況判断ＤＩの推移（前期比、季節調整済、</w:t>
                            </w:r>
                            <w:r>
                              <w:rPr>
                                <w:rFonts w:ascii="HGｺﾞｼｯｸM" w:eastAsia="HGｺﾞｼｯｸM" w:cs="ＭＳ Ｐゴシック" w:hint="eastAsia"/>
                                <w:kern w:val="0"/>
                                <w:szCs w:val="21"/>
                              </w:rPr>
                              <w:t>大企業</w:t>
                            </w:r>
                            <w:r w:rsidRPr="00A15C3B">
                              <w:rPr>
                                <w:rFonts w:ascii="HGｺﾞｼｯｸM" w:eastAsia="HGｺﾞｼｯｸM" w:cs="ＭＳ Ｐゴシック" w:hint="eastAsia"/>
                                <w:kern w:val="0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ｺﾞｼｯｸM" w:eastAsia="HGｺﾞｼｯｸM" w:cs="ＭＳ Ｐゴシック" w:hint="eastAsia"/>
                                <w:kern w:val="0"/>
                                <w:szCs w:val="21"/>
                              </w:rPr>
                              <w:t>中小企業</w:t>
                            </w:r>
                            <w:r w:rsidRPr="00A15C3B">
                              <w:rPr>
                                <w:rFonts w:ascii="HGｺﾞｼｯｸM" w:eastAsia="HGｺﾞｼｯｸM" w:cs="ＭＳ Ｐゴシック" w:hint="eastAsia"/>
                                <w:kern w:val="0"/>
                                <w:szCs w:val="21"/>
                              </w:rPr>
                              <w:t>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28" type="#_x0000_t202" style="position:absolute;margin-left:0;margin-top:283.5pt;width:357.75pt;height:17.4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24tiAIAABY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" stroked="f">
                <v:textbox inset="5.85pt,.7pt,5.85pt,.7pt">
                  <w:txbxContent>
                    <w:p w:rsidR="00E03803" w:rsidRDefault="00E03803" w:rsidP="00E03803">
                      <w:r w:rsidRPr="00A15C3B">
                        <w:rPr>
                          <w:rFonts w:ascii="HGｺﾞｼｯｸM" w:eastAsia="HGｺﾞｼｯｸM" w:cs="ＭＳ Ｐゴシック" w:hint="eastAsia"/>
                          <w:kern w:val="0"/>
                          <w:szCs w:val="21"/>
                        </w:rPr>
                        <w:t>業況判断ＤＩの推移（前期比、季節調整済、</w:t>
                      </w:r>
                      <w:r>
                        <w:rPr>
                          <w:rFonts w:ascii="HGｺﾞｼｯｸM" w:eastAsia="HGｺﾞｼｯｸM" w:cs="ＭＳ Ｐゴシック" w:hint="eastAsia"/>
                          <w:kern w:val="0"/>
                          <w:szCs w:val="21"/>
                        </w:rPr>
                        <w:t>大企業</w:t>
                      </w:r>
                      <w:r w:rsidRPr="00A15C3B">
                        <w:rPr>
                          <w:rFonts w:ascii="HGｺﾞｼｯｸM" w:eastAsia="HGｺﾞｼｯｸM" w:cs="ＭＳ Ｐゴシック" w:hint="eastAsia"/>
                          <w:kern w:val="0"/>
                          <w:szCs w:val="21"/>
                        </w:rPr>
                        <w:t>・</w:t>
                      </w:r>
                      <w:r>
                        <w:rPr>
                          <w:rFonts w:ascii="HGｺﾞｼｯｸM" w:eastAsia="HGｺﾞｼｯｸM" w:cs="ＭＳ Ｐゴシック" w:hint="eastAsia"/>
                          <w:kern w:val="0"/>
                          <w:szCs w:val="21"/>
                        </w:rPr>
                        <w:t>中小企業</w:t>
                      </w:r>
                      <w:r w:rsidRPr="00A15C3B">
                        <w:rPr>
                          <w:rFonts w:ascii="HGｺﾞｼｯｸM" w:eastAsia="HGｺﾞｼｯｸM" w:cs="ＭＳ Ｐゴシック" w:hint="eastAsia"/>
                          <w:kern w:val="0"/>
                          <w:szCs w:val="21"/>
                        </w:rPr>
                        <w:t>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3803" w:rsidRDefault="000A777B" w:rsidP="00B33187">
      <w:pPr>
        <w:autoSpaceDE w:val="0"/>
        <w:autoSpaceDN w:val="0"/>
        <w:adjustRightInd w:val="0"/>
        <w:snapToGrid w:val="0"/>
        <w:spacing w:line="260" w:lineRule="exact"/>
        <w:ind w:firstLineChars="100" w:firstLine="224"/>
        <w:jc w:val="righ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lastRenderedPageBreak/>
        <w:t>景　気</w:t>
      </w:r>
    </w:p>
    <w:p w:rsidR="00FB6694" w:rsidRDefault="00673213" w:rsidP="007F6CF2">
      <w:pPr>
        <w:autoSpaceDE w:val="0"/>
        <w:autoSpaceDN w:val="0"/>
        <w:adjustRightInd w:val="0"/>
        <w:snapToGrid w:val="0"/>
        <w:spacing w:line="260" w:lineRule="exact"/>
        <w:ind w:firstLineChars="100" w:firstLine="214"/>
        <w:jc w:val="righ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58419</wp:posOffset>
                </wp:positionV>
                <wp:extent cx="6440805" cy="0"/>
                <wp:effectExtent l="0" t="19050" r="17145" b="38100"/>
                <wp:wrapNone/>
                <wp:docPr id="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95pt,4.6pt" to="501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3D1F3C">
        <w:rPr>
          <w:rFonts w:ascii="HGｺﾞｼｯｸM" w:eastAsia="HGｺﾞｼｯｸM" w:cs="ＭＳ Ｐゴシック" w:hint="eastAsia"/>
          <w:kern w:val="0"/>
          <w:sz w:val="22"/>
          <w:szCs w:val="22"/>
        </w:rPr>
        <w:t xml:space="preserve">　　　　　　　　　　　　　　　　</w:t>
      </w:r>
      <w:r w:rsidR="00FB6694">
        <w:rPr>
          <w:rFonts w:ascii="HGｺﾞｼｯｸM" w:eastAsia="HGｺﾞｼｯｸM" w:cs="ＭＳ Ｐゴシック" w:hint="eastAsia"/>
          <w:kern w:val="0"/>
          <w:sz w:val="22"/>
          <w:szCs w:val="22"/>
        </w:rPr>
        <w:t xml:space="preserve">　　</w:t>
      </w:r>
    </w:p>
    <w:p w:rsidR="003A162D" w:rsidRDefault="000A777B" w:rsidP="00B33187">
      <w:pPr>
        <w:autoSpaceDE w:val="0"/>
        <w:autoSpaceDN w:val="0"/>
        <w:adjustRightInd w:val="0"/>
        <w:snapToGrid w:val="0"/>
        <w:spacing w:line="260" w:lineRule="exact"/>
        <w:ind w:leftChars="100" w:left="438" w:hangingChars="100" w:hanging="224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２．</w:t>
      </w:r>
      <w:r w:rsid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主な項目</w:t>
      </w:r>
      <w:r w:rsidR="00E938A2" w:rsidRP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の</w:t>
      </w:r>
      <w:r w:rsid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ＤＩをみると</w:t>
      </w:r>
      <w:r w:rsidR="00E938A2" w:rsidRP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、</w:t>
      </w:r>
      <w:r w:rsidR="00A31AAB" w:rsidRPr="00A31AAB">
        <w:rPr>
          <w:rFonts w:ascii="HGｺﾞｼｯｸM" w:eastAsia="HGｺﾞｼｯｸM" w:cs="ＭＳ Ｐゴシック" w:hint="eastAsia"/>
          <w:kern w:val="0"/>
          <w:sz w:val="22"/>
          <w:szCs w:val="22"/>
        </w:rPr>
        <w:t>製・商品単価は</w:t>
      </w:r>
      <w:r w:rsidR="00DD750A">
        <w:rPr>
          <w:rFonts w:ascii="HGｺﾞｼｯｸM" w:eastAsia="HGｺﾞｼｯｸM" w:cs="ＭＳ Ｐゴシック" w:hint="eastAsia"/>
          <w:kern w:val="0"/>
          <w:sz w:val="22"/>
          <w:szCs w:val="22"/>
        </w:rPr>
        <w:t>非製造業・中小企業の改善から2期ぶりに上昇し、資金繰りＤＩも２期連続で上昇したが</w:t>
      </w:r>
      <w:r w:rsidR="00A31AAB" w:rsidRPr="00A31AAB">
        <w:rPr>
          <w:rFonts w:ascii="HGｺﾞｼｯｸM" w:eastAsia="HGｺﾞｼｯｸM" w:cs="ＭＳ Ｐゴシック" w:hint="eastAsia"/>
          <w:kern w:val="0"/>
          <w:sz w:val="22"/>
          <w:szCs w:val="22"/>
        </w:rPr>
        <w:t>、</w:t>
      </w:r>
      <w:r w:rsidR="00174927">
        <w:rPr>
          <w:rFonts w:ascii="HGｺﾞｼｯｸM" w:eastAsia="HGｺﾞｼｯｸM" w:cs="ＭＳ Ｐゴシック" w:hint="eastAsia"/>
          <w:kern w:val="0"/>
          <w:sz w:val="22"/>
          <w:szCs w:val="22"/>
        </w:rPr>
        <w:t>出荷・売上高、営業利益水準ＤＩは製造業や大企業の落ち込みが</w:t>
      </w:r>
      <w:r w:rsidR="001C4614">
        <w:rPr>
          <w:rFonts w:ascii="HGｺﾞｼｯｸM" w:eastAsia="HGｺﾞｼｯｸM" w:cs="ＭＳ Ｐゴシック" w:hint="eastAsia"/>
          <w:kern w:val="0"/>
          <w:sz w:val="22"/>
          <w:szCs w:val="22"/>
        </w:rPr>
        <w:t>目立ち、設備投資</w:t>
      </w:r>
      <w:r w:rsidR="008F1560" w:rsidRPr="00334D0B">
        <w:rPr>
          <w:rFonts w:ascii="HGｺﾞｼｯｸM" w:eastAsia="HGｺﾞｼｯｸM" w:cs="ＭＳ Ｐゴシック" w:hint="eastAsia"/>
          <w:kern w:val="0"/>
          <w:sz w:val="22"/>
          <w:szCs w:val="22"/>
        </w:rPr>
        <w:t>意欲</w:t>
      </w:r>
      <w:r w:rsidR="001C4614" w:rsidRPr="00334D0B">
        <w:rPr>
          <w:rFonts w:ascii="HGｺﾞｼｯｸM" w:eastAsia="HGｺﾞｼｯｸM" w:cs="ＭＳ Ｐゴシック" w:hint="eastAsia"/>
          <w:kern w:val="0"/>
          <w:sz w:val="22"/>
          <w:szCs w:val="22"/>
        </w:rPr>
        <w:t>も慎重になるなど、緩やか</w:t>
      </w:r>
      <w:r w:rsidR="008F1560" w:rsidRPr="00334D0B">
        <w:rPr>
          <w:rFonts w:ascii="HGｺﾞｼｯｸM" w:eastAsia="HGｺﾞｼｯｸM" w:cs="ＭＳ Ｐゴシック" w:hint="eastAsia"/>
          <w:kern w:val="0"/>
          <w:sz w:val="22"/>
          <w:szCs w:val="22"/>
        </w:rPr>
        <w:t>な回復基調</w:t>
      </w:r>
      <w:r w:rsidR="00D91324" w:rsidRPr="00334D0B">
        <w:rPr>
          <w:rFonts w:ascii="HGｺﾞｼｯｸM" w:eastAsia="HGｺﾞｼｯｸM" w:cs="ＭＳ Ｐゴシック" w:hint="eastAsia"/>
          <w:kern w:val="0"/>
          <w:sz w:val="22"/>
          <w:szCs w:val="22"/>
        </w:rPr>
        <w:t>ながらも</w:t>
      </w:r>
      <w:r w:rsidR="008F1560" w:rsidRPr="00334D0B">
        <w:rPr>
          <w:rFonts w:ascii="HGｺﾞｼｯｸM" w:eastAsia="HGｺﾞｼｯｸM" w:cs="ＭＳ Ｐゴシック" w:hint="eastAsia"/>
          <w:kern w:val="0"/>
          <w:sz w:val="22"/>
          <w:szCs w:val="22"/>
        </w:rPr>
        <w:t>やや</w:t>
      </w:r>
      <w:r w:rsidR="003A162D" w:rsidRPr="00334D0B">
        <w:rPr>
          <w:rFonts w:ascii="HGｺﾞｼｯｸM" w:eastAsia="HGｺﾞｼｯｸM" w:cs="ＭＳ Ｐゴシック" w:hint="eastAsia"/>
          <w:kern w:val="0"/>
          <w:sz w:val="22"/>
          <w:szCs w:val="22"/>
        </w:rPr>
        <w:t>一服感</w:t>
      </w:r>
      <w:r w:rsidR="003A162D">
        <w:rPr>
          <w:rFonts w:ascii="HGｺﾞｼｯｸM" w:eastAsia="HGｺﾞｼｯｸM" w:cs="ＭＳ Ｐゴシック" w:hint="eastAsia"/>
          <w:kern w:val="0"/>
          <w:sz w:val="22"/>
          <w:szCs w:val="22"/>
        </w:rPr>
        <w:t>がみられる。</w:t>
      </w:r>
      <w:r w:rsidR="003A162D" w:rsidRPr="003A162D">
        <w:rPr>
          <w:rFonts w:ascii="HGｺﾞｼｯｸM" w:eastAsia="HGｺﾞｼｯｸM" w:cs="ＭＳ Ｐゴシック" w:hint="eastAsia"/>
          <w:kern w:val="0"/>
          <w:sz w:val="22"/>
          <w:szCs w:val="22"/>
        </w:rPr>
        <w:t>雇用面では、不足感がやや緩和するも、来期も増加超の見込みである。</w:t>
      </w:r>
    </w:p>
    <w:p w:rsidR="003A162D" w:rsidRDefault="00673213" w:rsidP="00B33187">
      <w:pPr>
        <w:autoSpaceDE w:val="0"/>
        <w:autoSpaceDN w:val="0"/>
        <w:adjustRightInd w:val="0"/>
        <w:snapToGrid w:val="0"/>
        <w:spacing w:line="260" w:lineRule="exact"/>
        <w:ind w:leftChars="100" w:left="428" w:hangingChars="100" w:hanging="214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279400</wp:posOffset>
            </wp:positionH>
            <wp:positionV relativeFrom="paragraph">
              <wp:posOffset>401320</wp:posOffset>
            </wp:positionV>
            <wp:extent cx="5706745" cy="5847715"/>
            <wp:effectExtent l="0" t="0" r="8255" b="635"/>
            <wp:wrapSquare wrapText="bothSides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745" cy="584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1779270</wp:posOffset>
                </wp:positionH>
                <wp:positionV relativeFrom="paragraph">
                  <wp:posOffset>198755</wp:posOffset>
                </wp:positionV>
                <wp:extent cx="2705100" cy="323850"/>
                <wp:effectExtent l="0" t="0" r="1905" b="1270"/>
                <wp:wrapSquare wrapText="bothSides"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62D" w:rsidRDefault="003A162D" w:rsidP="003A162D">
                            <w:pPr>
                              <w:jc w:val="center"/>
                            </w:pPr>
                            <w:r w:rsidRPr="00A15C3B">
                              <w:rPr>
                                <w:rFonts w:ascii="HGｺﾞｼｯｸM" w:eastAsia="HGｺﾞｼｯｸM" w:cs="ＭＳ Ｐゴシック" w:hint="eastAsia"/>
                                <w:kern w:val="0"/>
                                <w:szCs w:val="21"/>
                              </w:rPr>
                              <w:t>主な項目のＤＩ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140.1pt;margin-top:15.65pt;width:213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" stroked="f">
                <v:textbox inset="5.85pt,.7pt,5.85pt,.7pt">
                  <w:txbxContent>
                    <w:p w:rsidR="003A162D" w:rsidRDefault="003A162D" w:rsidP="003A162D">
                      <w:pPr>
                        <w:jc w:val="center"/>
                      </w:pPr>
                      <w:r w:rsidRPr="00A15C3B">
                        <w:rPr>
                          <w:rFonts w:ascii="HGｺﾞｼｯｸM" w:eastAsia="HGｺﾞｼｯｸM" w:cs="ＭＳ Ｐゴシック" w:hint="eastAsia"/>
                          <w:kern w:val="0"/>
                          <w:szCs w:val="21"/>
                        </w:rPr>
                        <w:t>主な項目のＤＩ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A162D" w:rsidRDefault="003A162D" w:rsidP="00B33187">
      <w:pPr>
        <w:autoSpaceDE w:val="0"/>
        <w:autoSpaceDN w:val="0"/>
        <w:adjustRightInd w:val="0"/>
        <w:snapToGrid w:val="0"/>
        <w:spacing w:line="260" w:lineRule="exact"/>
        <w:ind w:leftChars="100" w:left="438" w:hangingChars="100" w:hanging="224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bookmarkStart w:id="0" w:name="_GoBack"/>
      <w:bookmarkEnd w:id="0"/>
    </w:p>
    <w:p w:rsidR="003A162D" w:rsidRPr="00060F2C" w:rsidRDefault="003A162D" w:rsidP="00060F2C">
      <w:pPr>
        <w:autoSpaceDE w:val="0"/>
        <w:autoSpaceDN w:val="0"/>
        <w:adjustRightInd w:val="0"/>
        <w:snapToGrid w:val="0"/>
        <w:spacing w:line="260" w:lineRule="exact"/>
        <w:ind w:leftChars="100" w:left="428" w:hangingChars="100" w:hanging="214"/>
        <w:jc w:val="center"/>
        <w:rPr>
          <w:rFonts w:ascii="HGｺﾞｼｯｸM" w:eastAsia="HGｺﾞｼｯｸM" w:cs="ＭＳ Ｐゴシック"/>
          <w:kern w:val="0"/>
          <w:szCs w:val="21"/>
        </w:rPr>
      </w:pPr>
      <w:r w:rsidRPr="00A15C3B">
        <w:rPr>
          <w:rFonts w:ascii="HGｺﾞｼｯｸM" w:eastAsia="HGｺﾞｼｯｸM" w:cs="ＭＳ Ｐゴシック"/>
          <w:kern w:val="0"/>
          <w:szCs w:val="21"/>
        </w:rPr>
        <w:t xml:space="preserve"> </w:t>
      </w:r>
    </w:p>
    <w:p w:rsidR="0066717D" w:rsidRDefault="0066717D" w:rsidP="0066717D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B33187" w:rsidRDefault="00B33187" w:rsidP="0066717D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9387D" w:rsidRDefault="000A777B" w:rsidP="00E03803">
      <w:pPr>
        <w:autoSpaceDE w:val="0"/>
        <w:autoSpaceDN w:val="0"/>
        <w:adjustRightInd w:val="0"/>
        <w:snapToGrid w:val="0"/>
        <w:spacing w:line="260" w:lineRule="exact"/>
        <w:ind w:leftChars="100" w:left="438" w:hangingChars="100" w:hanging="224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３．</w:t>
      </w:r>
      <w:r w:rsidR="00DA0288">
        <w:rPr>
          <w:rFonts w:ascii="HGｺﾞｼｯｸM" w:eastAsia="HGｺﾞｼｯｸM" w:cs="ＭＳ Ｐゴシック" w:hint="eastAsia"/>
          <w:kern w:val="0"/>
          <w:sz w:val="22"/>
          <w:szCs w:val="22"/>
        </w:rPr>
        <w:t>27</w:t>
      </w:r>
      <w:r w:rsidR="00BE3678">
        <w:rPr>
          <w:rFonts w:ascii="HGｺﾞｼｯｸM" w:eastAsia="HGｺﾞｼｯｸM" w:cs="ＭＳ Ｐゴシック" w:hint="eastAsia"/>
          <w:kern w:val="0"/>
          <w:sz w:val="22"/>
          <w:szCs w:val="22"/>
        </w:rPr>
        <w:t>年</w:t>
      </w:r>
      <w:r w:rsidR="00060F2C">
        <w:rPr>
          <w:rFonts w:ascii="HGｺﾞｼｯｸM" w:eastAsia="HGｺﾞｼｯｸM" w:cs="ＭＳ Ｐゴシック" w:hint="eastAsia"/>
          <w:kern w:val="0"/>
          <w:sz w:val="22"/>
          <w:szCs w:val="22"/>
        </w:rPr>
        <w:t>７～９</w:t>
      </w:r>
      <w:r w:rsidR="00BE3678">
        <w:rPr>
          <w:rFonts w:ascii="HGｺﾞｼｯｸM" w:eastAsia="HGｺﾞｼｯｸM" w:cs="ＭＳ Ｐゴシック" w:hint="eastAsia"/>
          <w:kern w:val="0"/>
          <w:sz w:val="22"/>
          <w:szCs w:val="22"/>
        </w:rPr>
        <w:t>月期の業況ＤＩは、</w:t>
      </w:r>
      <w:r w:rsidR="00060F2C">
        <w:rPr>
          <w:rFonts w:ascii="HGｺﾞｼｯｸM" w:eastAsia="HGｺﾞｼｯｸM" w:cs="ＭＳ Ｐゴシック" w:hint="eastAsia"/>
          <w:kern w:val="0"/>
          <w:sz w:val="22"/>
          <w:szCs w:val="22"/>
        </w:rPr>
        <w:t>製造業・大企業で大幅に改善する見込み。</w:t>
      </w:r>
    </w:p>
    <w:p w:rsidR="00437990" w:rsidRDefault="00437990" w:rsidP="003E61A9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060F2C" w:rsidRDefault="00673213" w:rsidP="003E61A9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236855</wp:posOffset>
            </wp:positionV>
            <wp:extent cx="6369050" cy="1440180"/>
            <wp:effectExtent l="0" t="0" r="0" b="7620"/>
            <wp:wrapSquare wrapText="bothSides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77B">
        <w:rPr>
          <w:rFonts w:ascii="HGｺﾞｼｯｸM" w:eastAsia="HGｺﾞｼｯｸM" w:cs="ＭＳ Ｐゴシック" w:hint="eastAsia"/>
          <w:kern w:val="0"/>
          <w:sz w:val="22"/>
          <w:szCs w:val="22"/>
        </w:rPr>
        <w:t>業況判断ＤＩの推移</w:t>
      </w:r>
    </w:p>
    <w:sectPr w:rsidR="00060F2C" w:rsidSect="007A2A7B">
      <w:footerReference w:type="default" r:id="rId13"/>
      <w:pgSz w:w="11906" w:h="16838" w:code="9"/>
      <w:pgMar w:top="567" w:right="1021" w:bottom="567" w:left="1021" w:header="851" w:footer="227" w:gutter="0"/>
      <w:pgNumType w:fmt="numberInDash" w:start="15"/>
      <w:cols w:space="425"/>
      <w:docGrid w:type="linesAndChars" w:linePitch="348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723" w:rsidRDefault="00040723">
      <w:r>
        <w:separator/>
      </w:r>
    </w:p>
  </w:endnote>
  <w:endnote w:type="continuationSeparator" w:id="0">
    <w:p w:rsidR="00040723" w:rsidRDefault="0004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7C" w:rsidRPr="006E423B" w:rsidRDefault="00A7177C">
    <w:pPr>
      <w:pStyle w:val="a5"/>
      <w:jc w:val="center"/>
      <w:rPr>
        <w:rFonts w:ascii="ＭＳ Ｐ明朝" w:eastAsia="ＭＳ Ｐ明朝" w:hAnsi="ＭＳ Ｐ明朝"/>
      </w:rPr>
    </w:pPr>
    <w:r w:rsidRPr="006E423B">
      <w:rPr>
        <w:rFonts w:ascii="ＭＳ Ｐ明朝" w:eastAsia="ＭＳ Ｐ明朝" w:hAnsi="ＭＳ Ｐ明朝"/>
      </w:rPr>
      <w:fldChar w:fldCharType="begin"/>
    </w:r>
    <w:r w:rsidRPr="006E423B">
      <w:rPr>
        <w:rFonts w:ascii="ＭＳ Ｐ明朝" w:eastAsia="ＭＳ Ｐ明朝" w:hAnsi="ＭＳ Ｐ明朝"/>
      </w:rPr>
      <w:instrText>PAGE   \* MERGEFORMAT</w:instrText>
    </w:r>
    <w:r w:rsidRPr="006E423B">
      <w:rPr>
        <w:rFonts w:ascii="ＭＳ Ｐ明朝" w:eastAsia="ＭＳ Ｐ明朝" w:hAnsi="ＭＳ Ｐ明朝"/>
      </w:rPr>
      <w:fldChar w:fldCharType="separate"/>
    </w:r>
    <w:r w:rsidR="00334D0B" w:rsidRPr="00334D0B">
      <w:rPr>
        <w:rFonts w:ascii="ＭＳ Ｐ明朝" w:eastAsia="ＭＳ Ｐ明朝" w:hAnsi="ＭＳ Ｐ明朝"/>
        <w:noProof/>
        <w:lang w:val="ja-JP"/>
      </w:rPr>
      <w:t>-</w:t>
    </w:r>
    <w:r w:rsidR="00334D0B">
      <w:rPr>
        <w:rFonts w:ascii="ＭＳ Ｐ明朝" w:eastAsia="ＭＳ Ｐ明朝" w:hAnsi="ＭＳ Ｐ明朝"/>
        <w:noProof/>
      </w:rPr>
      <w:t xml:space="preserve"> 16 -</w:t>
    </w:r>
    <w:r w:rsidRPr="006E423B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723" w:rsidRDefault="00040723">
      <w:r>
        <w:separator/>
      </w:r>
    </w:p>
  </w:footnote>
  <w:footnote w:type="continuationSeparator" w:id="0">
    <w:p w:rsidR="00040723" w:rsidRDefault="00040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41"/>
    <w:rsid w:val="0001750E"/>
    <w:rsid w:val="00033C2A"/>
    <w:rsid w:val="00040723"/>
    <w:rsid w:val="00043DBE"/>
    <w:rsid w:val="00060F2C"/>
    <w:rsid w:val="000770EF"/>
    <w:rsid w:val="00083427"/>
    <w:rsid w:val="0009412D"/>
    <w:rsid w:val="000A12EB"/>
    <w:rsid w:val="000A777B"/>
    <w:rsid w:val="000B508C"/>
    <w:rsid w:val="000C736C"/>
    <w:rsid w:val="000D1975"/>
    <w:rsid w:val="000D28F7"/>
    <w:rsid w:val="000D48E5"/>
    <w:rsid w:val="000D7759"/>
    <w:rsid w:val="001119B5"/>
    <w:rsid w:val="0013142C"/>
    <w:rsid w:val="00136C0D"/>
    <w:rsid w:val="00142637"/>
    <w:rsid w:val="001435B6"/>
    <w:rsid w:val="00172210"/>
    <w:rsid w:val="00174927"/>
    <w:rsid w:val="001940C7"/>
    <w:rsid w:val="001A0D2C"/>
    <w:rsid w:val="001B45EC"/>
    <w:rsid w:val="001C056F"/>
    <w:rsid w:val="001C4614"/>
    <w:rsid w:val="001C5C2A"/>
    <w:rsid w:val="001D317B"/>
    <w:rsid w:val="001E59B5"/>
    <w:rsid w:val="001F31B3"/>
    <w:rsid w:val="00204EB5"/>
    <w:rsid w:val="002223DB"/>
    <w:rsid w:val="00226473"/>
    <w:rsid w:val="00232068"/>
    <w:rsid w:val="0023775E"/>
    <w:rsid w:val="00247F45"/>
    <w:rsid w:val="0028745D"/>
    <w:rsid w:val="0029088F"/>
    <w:rsid w:val="00296142"/>
    <w:rsid w:val="00297AC2"/>
    <w:rsid w:val="002A26BA"/>
    <w:rsid w:val="002A5937"/>
    <w:rsid w:val="002C01E6"/>
    <w:rsid w:val="002C28D0"/>
    <w:rsid w:val="002C5A0B"/>
    <w:rsid w:val="002C5EBC"/>
    <w:rsid w:val="002D34BE"/>
    <w:rsid w:val="002E65E9"/>
    <w:rsid w:val="002F5D6E"/>
    <w:rsid w:val="00310084"/>
    <w:rsid w:val="003144CD"/>
    <w:rsid w:val="003146BB"/>
    <w:rsid w:val="003163EF"/>
    <w:rsid w:val="00321938"/>
    <w:rsid w:val="003229FA"/>
    <w:rsid w:val="0033031B"/>
    <w:rsid w:val="00334D0B"/>
    <w:rsid w:val="00337289"/>
    <w:rsid w:val="003508D4"/>
    <w:rsid w:val="00356045"/>
    <w:rsid w:val="003609BD"/>
    <w:rsid w:val="0037710F"/>
    <w:rsid w:val="00381A41"/>
    <w:rsid w:val="00390EF9"/>
    <w:rsid w:val="00394EA0"/>
    <w:rsid w:val="00397FDA"/>
    <w:rsid w:val="003A162D"/>
    <w:rsid w:val="003A20B1"/>
    <w:rsid w:val="003A75FF"/>
    <w:rsid w:val="003B358A"/>
    <w:rsid w:val="003C171C"/>
    <w:rsid w:val="003D1F3C"/>
    <w:rsid w:val="003D6F93"/>
    <w:rsid w:val="003E2474"/>
    <w:rsid w:val="003E3C97"/>
    <w:rsid w:val="003E5883"/>
    <w:rsid w:val="003E61A9"/>
    <w:rsid w:val="00411DED"/>
    <w:rsid w:val="00414BBB"/>
    <w:rsid w:val="00420BD6"/>
    <w:rsid w:val="0042269D"/>
    <w:rsid w:val="00435C53"/>
    <w:rsid w:val="00437990"/>
    <w:rsid w:val="00443907"/>
    <w:rsid w:val="004450C7"/>
    <w:rsid w:val="00451260"/>
    <w:rsid w:val="004766A3"/>
    <w:rsid w:val="004946F4"/>
    <w:rsid w:val="004A021E"/>
    <w:rsid w:val="004D49CC"/>
    <w:rsid w:val="004E01EC"/>
    <w:rsid w:val="004E15A0"/>
    <w:rsid w:val="004F5E0C"/>
    <w:rsid w:val="0052234F"/>
    <w:rsid w:val="005241E0"/>
    <w:rsid w:val="005571E9"/>
    <w:rsid w:val="005A0E5A"/>
    <w:rsid w:val="005A119F"/>
    <w:rsid w:val="005A696A"/>
    <w:rsid w:val="005C4EC5"/>
    <w:rsid w:val="005D2D0C"/>
    <w:rsid w:val="00613A1C"/>
    <w:rsid w:val="0063678B"/>
    <w:rsid w:val="006401EE"/>
    <w:rsid w:val="00640E30"/>
    <w:rsid w:val="00641D56"/>
    <w:rsid w:val="0064632E"/>
    <w:rsid w:val="006540DB"/>
    <w:rsid w:val="0065681C"/>
    <w:rsid w:val="0066717D"/>
    <w:rsid w:val="00673213"/>
    <w:rsid w:val="00673F36"/>
    <w:rsid w:val="00682E99"/>
    <w:rsid w:val="00690246"/>
    <w:rsid w:val="006912B7"/>
    <w:rsid w:val="00693155"/>
    <w:rsid w:val="00695817"/>
    <w:rsid w:val="006C2C17"/>
    <w:rsid w:val="006C3BF1"/>
    <w:rsid w:val="006C6122"/>
    <w:rsid w:val="006E423B"/>
    <w:rsid w:val="006E72C6"/>
    <w:rsid w:val="006F5AB6"/>
    <w:rsid w:val="00726C24"/>
    <w:rsid w:val="00752B66"/>
    <w:rsid w:val="00754AE4"/>
    <w:rsid w:val="00773B37"/>
    <w:rsid w:val="00785C40"/>
    <w:rsid w:val="00786256"/>
    <w:rsid w:val="00792B03"/>
    <w:rsid w:val="007940A6"/>
    <w:rsid w:val="007A0636"/>
    <w:rsid w:val="007A2A7B"/>
    <w:rsid w:val="007A728A"/>
    <w:rsid w:val="007C2AA1"/>
    <w:rsid w:val="007C4B25"/>
    <w:rsid w:val="007C4F08"/>
    <w:rsid w:val="007C7C2D"/>
    <w:rsid w:val="007F0CEB"/>
    <w:rsid w:val="007F6CF2"/>
    <w:rsid w:val="00804806"/>
    <w:rsid w:val="0082464E"/>
    <w:rsid w:val="008331AA"/>
    <w:rsid w:val="008548D8"/>
    <w:rsid w:val="008666F3"/>
    <w:rsid w:val="00876841"/>
    <w:rsid w:val="00885066"/>
    <w:rsid w:val="008873A2"/>
    <w:rsid w:val="008909AF"/>
    <w:rsid w:val="008B4D4B"/>
    <w:rsid w:val="008B4EB0"/>
    <w:rsid w:val="008C34EB"/>
    <w:rsid w:val="008D26DE"/>
    <w:rsid w:val="008D34D1"/>
    <w:rsid w:val="008D59CC"/>
    <w:rsid w:val="008E110D"/>
    <w:rsid w:val="008E7056"/>
    <w:rsid w:val="008F1560"/>
    <w:rsid w:val="00905114"/>
    <w:rsid w:val="00905C17"/>
    <w:rsid w:val="00930FC0"/>
    <w:rsid w:val="00937D71"/>
    <w:rsid w:val="00941B2A"/>
    <w:rsid w:val="00943D20"/>
    <w:rsid w:val="00965A40"/>
    <w:rsid w:val="0098470E"/>
    <w:rsid w:val="009B3620"/>
    <w:rsid w:val="009B401F"/>
    <w:rsid w:val="009C21A5"/>
    <w:rsid w:val="009C7804"/>
    <w:rsid w:val="009E2967"/>
    <w:rsid w:val="009E6E53"/>
    <w:rsid w:val="00A15C3B"/>
    <w:rsid w:val="00A16980"/>
    <w:rsid w:val="00A16AB6"/>
    <w:rsid w:val="00A17778"/>
    <w:rsid w:val="00A31AAB"/>
    <w:rsid w:val="00A3275C"/>
    <w:rsid w:val="00A6257D"/>
    <w:rsid w:val="00A7177C"/>
    <w:rsid w:val="00A9387D"/>
    <w:rsid w:val="00AA591E"/>
    <w:rsid w:val="00AB2950"/>
    <w:rsid w:val="00AC2050"/>
    <w:rsid w:val="00AC3EBD"/>
    <w:rsid w:val="00AC49CF"/>
    <w:rsid w:val="00AD3A65"/>
    <w:rsid w:val="00AD56CA"/>
    <w:rsid w:val="00AE19E5"/>
    <w:rsid w:val="00AE6F68"/>
    <w:rsid w:val="00B142E1"/>
    <w:rsid w:val="00B1538D"/>
    <w:rsid w:val="00B20234"/>
    <w:rsid w:val="00B26008"/>
    <w:rsid w:val="00B33187"/>
    <w:rsid w:val="00B55CA0"/>
    <w:rsid w:val="00B571C2"/>
    <w:rsid w:val="00B63C2A"/>
    <w:rsid w:val="00B85F6B"/>
    <w:rsid w:val="00B95F26"/>
    <w:rsid w:val="00B976B8"/>
    <w:rsid w:val="00BA006C"/>
    <w:rsid w:val="00BB39B7"/>
    <w:rsid w:val="00BC22E4"/>
    <w:rsid w:val="00BC2E26"/>
    <w:rsid w:val="00BE3678"/>
    <w:rsid w:val="00C00A77"/>
    <w:rsid w:val="00C01AF5"/>
    <w:rsid w:val="00C13356"/>
    <w:rsid w:val="00C14E62"/>
    <w:rsid w:val="00C27DE9"/>
    <w:rsid w:val="00C32E8F"/>
    <w:rsid w:val="00C57B93"/>
    <w:rsid w:val="00C702DB"/>
    <w:rsid w:val="00C7342B"/>
    <w:rsid w:val="00C76A5C"/>
    <w:rsid w:val="00C83FAB"/>
    <w:rsid w:val="00C9728C"/>
    <w:rsid w:val="00CA7F1F"/>
    <w:rsid w:val="00CC307C"/>
    <w:rsid w:val="00CD40ED"/>
    <w:rsid w:val="00CD65A6"/>
    <w:rsid w:val="00D055BE"/>
    <w:rsid w:val="00D10199"/>
    <w:rsid w:val="00D1113E"/>
    <w:rsid w:val="00D447BB"/>
    <w:rsid w:val="00D553F6"/>
    <w:rsid w:val="00D56E2F"/>
    <w:rsid w:val="00D667EC"/>
    <w:rsid w:val="00D71C3C"/>
    <w:rsid w:val="00D76995"/>
    <w:rsid w:val="00D91324"/>
    <w:rsid w:val="00DA0288"/>
    <w:rsid w:val="00DC6C78"/>
    <w:rsid w:val="00DD4C32"/>
    <w:rsid w:val="00DD6E2D"/>
    <w:rsid w:val="00DD750A"/>
    <w:rsid w:val="00DD797C"/>
    <w:rsid w:val="00E03803"/>
    <w:rsid w:val="00E10BE1"/>
    <w:rsid w:val="00E12A7B"/>
    <w:rsid w:val="00E24A3B"/>
    <w:rsid w:val="00E42DEA"/>
    <w:rsid w:val="00E54504"/>
    <w:rsid w:val="00E67EA4"/>
    <w:rsid w:val="00E724A4"/>
    <w:rsid w:val="00E76D5E"/>
    <w:rsid w:val="00E917A3"/>
    <w:rsid w:val="00E938A2"/>
    <w:rsid w:val="00EA3B35"/>
    <w:rsid w:val="00EA5368"/>
    <w:rsid w:val="00EA7AF5"/>
    <w:rsid w:val="00EB0BE5"/>
    <w:rsid w:val="00EB1F03"/>
    <w:rsid w:val="00EB63C4"/>
    <w:rsid w:val="00EB7446"/>
    <w:rsid w:val="00EC0938"/>
    <w:rsid w:val="00EE4E9F"/>
    <w:rsid w:val="00EF6069"/>
    <w:rsid w:val="00F00A4B"/>
    <w:rsid w:val="00F0185A"/>
    <w:rsid w:val="00F106F9"/>
    <w:rsid w:val="00F3686A"/>
    <w:rsid w:val="00F3774A"/>
    <w:rsid w:val="00F427A8"/>
    <w:rsid w:val="00F526E2"/>
    <w:rsid w:val="00F66FA7"/>
    <w:rsid w:val="00F70201"/>
    <w:rsid w:val="00F7228B"/>
    <w:rsid w:val="00F75E1E"/>
    <w:rsid w:val="00F8780C"/>
    <w:rsid w:val="00FA04DA"/>
    <w:rsid w:val="00FB193A"/>
    <w:rsid w:val="00FB37B5"/>
    <w:rsid w:val="00FB6694"/>
    <w:rsid w:val="00FD23B6"/>
    <w:rsid w:val="00FD3269"/>
    <w:rsid w:val="00FE2463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726C24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4450C7"/>
    <w:rPr>
      <w:rFonts w:ascii="ＭＳ 明朝"/>
      <w:kern w:val="2"/>
      <w:sz w:val="21"/>
      <w:szCs w:val="24"/>
    </w:rPr>
  </w:style>
  <w:style w:type="character" w:styleId="aa">
    <w:name w:val="FollowedHyperlink"/>
    <w:rsid w:val="002A26B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E67E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2C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726C24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4450C7"/>
    <w:rPr>
      <w:rFonts w:ascii="ＭＳ 明朝"/>
      <w:kern w:val="2"/>
      <w:sz w:val="21"/>
      <w:szCs w:val="24"/>
    </w:rPr>
  </w:style>
  <w:style w:type="character" w:styleId="aa">
    <w:name w:val="FollowedHyperlink"/>
    <w:rsid w:val="002A26B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E67E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2C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id/sangyou/keikikansoku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18CAA-6A5B-4111-804A-CBFB8494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756</CharactersWithSpaces>
  <SharedDoc>false</SharedDoc>
  <HLinks>
    <vt:vector size="6" baseType="variant">
      <vt:variant>
        <vt:i4>1048645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http://www.pref.osaka.lg.jp/aid/sangyou/keikikansoku.html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2015-08-05T08:21:00Z</dcterms:created>
  <dcterms:modified xsi:type="dcterms:W3CDTF">2015-08-05T08:21:00Z</dcterms:modified>
</cp:coreProperties>
</file>