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336"/>
        <w:tblW w:w="9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738"/>
      </w:tblGrid>
      <w:tr w:rsidR="00C334EA" w:rsidTr="00B80CEB">
        <w:trPr>
          <w:trHeight w:val="1477"/>
        </w:trPr>
        <w:tc>
          <w:tcPr>
            <w:tcW w:w="9738" w:type="dxa"/>
          </w:tcPr>
          <w:p w:rsidR="00C334EA" w:rsidRDefault="00C334EA" w:rsidP="00B80CEB">
            <w:pPr>
              <w:spacing w:line="340" w:lineRule="exact"/>
              <w:jc w:val="center"/>
              <w:rPr>
                <w:rFonts w:ascii="ＭＳ Ｐゴシック" w:eastAsia="ＭＳ Ｐゴシック" w:hAnsi="ＭＳ Ｐゴシック"/>
                <w:b/>
                <w:kern w:val="0"/>
                <w:sz w:val="36"/>
                <w:szCs w:val="36"/>
              </w:rPr>
            </w:pPr>
          </w:p>
          <w:p w:rsidR="00C334EA" w:rsidRPr="007A0BC0" w:rsidRDefault="00C334EA" w:rsidP="00B80CEB">
            <w:pPr>
              <w:spacing w:line="340" w:lineRule="exact"/>
              <w:jc w:val="center"/>
              <w:rPr>
                <w:rFonts w:ascii="HGｺﾞｼｯｸM" w:eastAsia="HGｺﾞｼｯｸM" w:hAnsi="ＭＳ Ｐゴシック"/>
                <w:b/>
                <w:sz w:val="36"/>
                <w:szCs w:val="36"/>
              </w:rPr>
            </w:pPr>
            <w:r w:rsidRPr="007A0BC0">
              <w:rPr>
                <w:rFonts w:ascii="HGｺﾞｼｯｸM" w:eastAsia="HGｺﾞｼｯｸM" w:hAnsi="ＭＳ Ｐゴシック" w:hint="eastAsia"/>
                <w:b/>
                <w:sz w:val="36"/>
                <w:szCs w:val="36"/>
              </w:rPr>
              <w:t>平成</w:t>
            </w:r>
            <w:r w:rsidR="007A0BC0">
              <w:rPr>
                <w:rFonts w:ascii="HGｺﾞｼｯｸM" w:eastAsia="HGｺﾞｼｯｸM" w:hAnsi="ＭＳ Ｐゴシック" w:hint="eastAsia"/>
                <w:b/>
                <w:sz w:val="36"/>
                <w:szCs w:val="36"/>
              </w:rPr>
              <w:t>26</w:t>
            </w:r>
            <w:r w:rsidRPr="007A0BC0">
              <w:rPr>
                <w:rFonts w:ascii="HGｺﾞｼｯｸM" w:eastAsia="HGｺﾞｼｯｸM" w:hAnsi="ＭＳ Ｐゴシック" w:hint="eastAsia"/>
                <w:b/>
                <w:sz w:val="36"/>
                <w:szCs w:val="36"/>
              </w:rPr>
              <w:t>年の大阪市の物価と家計消費支出</w:t>
            </w:r>
          </w:p>
          <w:p w:rsidR="00C334EA" w:rsidRPr="001235AB" w:rsidRDefault="00C334EA" w:rsidP="00B80CEB">
            <w:pPr>
              <w:ind w:right="220"/>
              <w:jc w:val="right"/>
              <w:rPr>
                <w:rFonts w:ascii="ＭＳ Ｐゴシック" w:eastAsia="ＭＳ Ｐゴシック" w:hAnsi="ＭＳ Ｐゴシック"/>
                <w:sz w:val="24"/>
              </w:rPr>
            </w:pPr>
          </w:p>
          <w:p w:rsidR="00C334EA" w:rsidRPr="00A65254" w:rsidRDefault="00C334EA" w:rsidP="00B80CEB">
            <w:pPr>
              <w:ind w:right="220"/>
              <w:jc w:val="right"/>
              <w:rPr>
                <w:rFonts w:ascii="HGPｺﾞｼｯｸM" w:eastAsia="HGPｺﾞｼｯｸM" w:hAnsi="ＭＳ Ｐゴシック"/>
                <w:sz w:val="22"/>
                <w:szCs w:val="22"/>
              </w:rPr>
            </w:pPr>
            <w:r>
              <w:rPr>
                <w:rFonts w:ascii="ＭＳ Ｐゴシック" w:eastAsia="ＭＳ Ｐゴシック" w:hAnsi="ＭＳ Ｐゴシック" w:hint="eastAsia"/>
                <w:sz w:val="24"/>
              </w:rPr>
              <w:t xml:space="preserve">　　　　　　　　　　　　　　</w:t>
            </w:r>
            <w:r w:rsidRPr="00B75448">
              <w:rPr>
                <w:rFonts w:ascii="ＭＳ Ｐゴシック" w:eastAsia="ＭＳ Ｐゴシック" w:hAnsi="ＭＳ Ｐゴシック" w:hint="eastAsia"/>
                <w:sz w:val="22"/>
                <w:szCs w:val="22"/>
              </w:rPr>
              <w:t xml:space="preserve">　</w:t>
            </w:r>
            <w:r w:rsidRPr="00A65254">
              <w:rPr>
                <w:rFonts w:ascii="HGPｺﾞｼｯｸM" w:eastAsia="HGPｺﾞｼｯｸM" w:hAnsi="ＭＳ Ｐゴシック" w:hint="eastAsia"/>
                <w:sz w:val="22"/>
                <w:szCs w:val="22"/>
              </w:rPr>
              <w:t>大阪府総務部統計課 物価･家計グループ</w:t>
            </w:r>
          </w:p>
        </w:tc>
      </w:tr>
    </w:tbl>
    <w:bookmarkStart w:id="0" w:name="_GoBack"/>
    <w:bookmarkEnd w:id="0"/>
    <w:p w:rsidR="001E341B" w:rsidRDefault="00122EC7">
      <w:r>
        <w:rPr>
          <w:noProof/>
        </w:rPr>
        <mc:AlternateContent>
          <mc:Choice Requires="wps">
            <w:drawing>
              <wp:anchor distT="0" distB="0" distL="114300" distR="114300" simplePos="0" relativeHeight="251653120" behindDoc="0" locked="0" layoutInCell="1" allowOverlap="1">
                <wp:simplePos x="0" y="0"/>
                <wp:positionH relativeFrom="column">
                  <wp:posOffset>30480</wp:posOffset>
                </wp:positionH>
                <wp:positionV relativeFrom="paragraph">
                  <wp:posOffset>-78740</wp:posOffset>
                </wp:positionV>
                <wp:extent cx="1378585" cy="222885"/>
                <wp:effectExtent l="11430" t="6985" r="10160" b="82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22885"/>
                        </a:xfrm>
                        <a:prstGeom prst="rect">
                          <a:avLst/>
                        </a:prstGeom>
                        <a:solidFill>
                          <a:srgbClr val="FFFFFF"/>
                        </a:solidFill>
                        <a:ln w="9525">
                          <a:solidFill>
                            <a:srgbClr val="000000"/>
                          </a:solidFill>
                          <a:miter lim="800000"/>
                          <a:headEnd/>
                          <a:tailEnd/>
                        </a:ln>
                      </wps:spPr>
                      <wps:txbx>
                        <w:txbxContent>
                          <w:p w:rsidR="00711AE2" w:rsidRPr="007A0BC0" w:rsidRDefault="00711AE2" w:rsidP="001E341B">
                            <w:pPr>
                              <w:rPr>
                                <w:rFonts w:ascii="HGｺﾞｼｯｸM" w:eastAsia="HGｺﾞｼｯｸM" w:hAnsi="ＭＳ ゴシック"/>
                                <w:sz w:val="24"/>
                              </w:rPr>
                            </w:pPr>
                            <w:r w:rsidRPr="007A0BC0">
                              <w:rPr>
                                <w:rFonts w:ascii="HGｺﾞｼｯｸM" w:eastAsia="HGｺﾞｼｯｸM" w:hAnsi="ＭＳ ゴシック" w:hint="eastAsia"/>
                                <w:sz w:val="24"/>
                              </w:rPr>
                              <w:t>統計トピックス</w:t>
                            </w:r>
                            <w:r w:rsidR="007A0BC0" w:rsidRPr="007A0BC0">
                              <w:rPr>
                                <w:rFonts w:ascii="HGｺﾞｼｯｸM" w:eastAsia="HGｺﾞｼｯｸM" w:hAnsi="ＭＳ ゴシック" w:hint="eastAsia"/>
                                <w:sz w:val="24"/>
                              </w:rPr>
                              <w:t>1</w:t>
                            </w:r>
                          </w:p>
                          <w:p w:rsidR="00711AE2" w:rsidRPr="00CF2319" w:rsidRDefault="00711AE2" w:rsidP="001E341B">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pt;margin-top:-6.2pt;width:108.55pt;height:1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yoKAIAAE4EAAAOAAAAZHJzL2Uyb0RvYy54bWysVNtu2zAMfR+wfxD0vjjxltYx4hRdugwD&#10;ugvQ7gNkWbaFSaImKbG7ry8lp2l2exnmB4EUqUPykPT6atSKHITzEkxFF7M5JcJwaKTpKvr1fveq&#10;oMQHZhqmwIiKPghPrzYvX6wHW4ocelCNcARBjC8HW9E+BFtmmee90MzPwAqDxhacZgFV12WNYwOi&#10;a5Xl8/lFNoBrrAMuvMfbm8lINwm/bQUPn9vWi0BURTG3kE6Xzjqe2WbNys4x20t+TIP9QxaaSYNB&#10;T1A3LDCyd/I3KC25Aw9tmHHQGbSt5CLVgNUs5r9Uc9czK1ItSI63J5r8/4Plnw5fHJFNRXNKDNPY&#10;onsxBvIWRnIR2RmsL9HpzqJbGPEau5wq9fYW+DdPDGx7Zjpx7RwMvWANZreIL7OzpxOOjyD18BEa&#10;DMP2ARLQ2DodqUMyCKJjlx5OnYmp8Bjy9WWxLJaUcLTleV6gHEOw8um1dT68F6BJFCrqsPMJnR1u&#10;fZhcn1xiMA9KNjupVFJcV2+VIweGU7JL3xH9JzdlyFDR1TJfTgT8FWKevj9BaBlw3JXUFS1OTqyM&#10;tL0zDabJysCkmmSsTpkjj5G6icQw1iM6RnJraB6QUQfTWOMaotCD+0HJgCNdUf99z5ygRH0w2JXL&#10;N/kKKQxJKYoVMu3ODfWZgRmOQBUNlEziNkxbs7dOdj3GmabAwDX2sZWJ4uecjlnj0KYmHRcsbsW5&#10;nryefwObRwAAAP//AwBQSwMEFAAGAAgAAAAhAEyH8xHfAAAACAEAAA8AAABkcnMvZG93bnJldi54&#10;bWxMj09Lw0AQxe+C32EZwYu0m4RSbcymiKDYk9iK4G2aHZPQ7GzYP23007s96W0e7/Heb6r1ZAZx&#10;JOd7ywryeQaCuLG651bB++5pdgfCB2SNg2VS8E0e1vXlRYWltid+o+M2tCKVsC9RQRfCWErpm44M&#10;+rkdiZP3ZZ3BkKRrpXZ4SuVmkEWWLaXBntNChyM9dtQcttEoOGxiY+LHp3t5jbvnzc9Sy5tspdT1&#10;1fRwDyLQFP7CcMZP6FAnpr2NrL0YFCwSeFAwy4sFiOQXRb4CsT8ftyDrSv5/oP4FAAD//wMAUEsB&#10;Ai0AFAAGAAgAAAAhALaDOJL+AAAA4QEAABMAAAAAAAAAAAAAAAAAAAAAAFtDb250ZW50X1R5cGVz&#10;XS54bWxQSwECLQAUAAYACAAAACEAOP0h/9YAAACUAQAACwAAAAAAAAAAAAAAAAAvAQAAX3JlbHMv&#10;LnJlbHNQSwECLQAUAAYACAAAACEAHSJMqCgCAABOBAAADgAAAAAAAAAAAAAAAAAuAgAAZHJzL2Uy&#10;b0RvYy54bWxQSwECLQAUAAYACAAAACEATIfzEd8AAAAIAQAADwAAAAAAAAAAAAAAAACCBAAAZHJz&#10;L2Rvd25yZXYueG1sUEsFBgAAAAAEAAQA8wAAAI4FAAAAAA==&#10;">
                <v:textbox inset="5.85pt,.7pt,5.85pt,.7pt">
                  <w:txbxContent>
                    <w:p w:rsidR="00711AE2" w:rsidRPr="007A0BC0" w:rsidRDefault="00711AE2" w:rsidP="001E341B">
                      <w:pPr>
                        <w:rPr>
                          <w:rFonts w:ascii="HGｺﾞｼｯｸM" w:eastAsia="HGｺﾞｼｯｸM" w:hAnsi="ＭＳ ゴシック"/>
                          <w:sz w:val="24"/>
                        </w:rPr>
                      </w:pPr>
                      <w:r w:rsidRPr="007A0BC0">
                        <w:rPr>
                          <w:rFonts w:ascii="HGｺﾞｼｯｸM" w:eastAsia="HGｺﾞｼｯｸM" w:hAnsi="ＭＳ ゴシック" w:hint="eastAsia"/>
                          <w:sz w:val="24"/>
                        </w:rPr>
                        <w:t>統計トピックス</w:t>
                      </w:r>
                      <w:r w:rsidR="007A0BC0" w:rsidRPr="007A0BC0">
                        <w:rPr>
                          <w:rFonts w:ascii="HGｺﾞｼｯｸM" w:eastAsia="HGｺﾞｼｯｸM" w:hAnsi="ＭＳ ゴシック" w:hint="eastAsia"/>
                          <w:sz w:val="24"/>
                        </w:rPr>
                        <w:t>1</w:t>
                      </w:r>
                    </w:p>
                    <w:p w:rsidR="00711AE2" w:rsidRPr="00CF2319" w:rsidRDefault="00711AE2" w:rsidP="001E341B">
                      <w:pPr>
                        <w:rPr>
                          <w:rFonts w:ascii="ＭＳ ゴシック" w:eastAsia="ＭＳ ゴシック" w:hAnsi="ＭＳ ゴシック"/>
                          <w:sz w:val="22"/>
                          <w:szCs w:val="22"/>
                        </w:rPr>
                      </w:pPr>
                    </w:p>
                  </w:txbxContent>
                </v:textbox>
              </v:shape>
            </w:pict>
          </mc:Fallback>
        </mc:AlternateContent>
      </w:r>
    </w:p>
    <w:p w:rsidR="00991E28" w:rsidRPr="00A65254" w:rsidRDefault="00835A8E" w:rsidP="00A65254">
      <w:pPr>
        <w:ind w:rightChars="39" w:right="82" w:firstLineChars="100" w:firstLine="220"/>
        <w:jc w:val="left"/>
        <w:rPr>
          <w:rFonts w:ascii="HGｺﾞｼｯｸM" w:eastAsia="HGｺﾞｼｯｸM"/>
          <w:sz w:val="22"/>
          <w:szCs w:val="22"/>
        </w:rPr>
      </w:pPr>
      <w:r w:rsidRPr="00A65254">
        <w:rPr>
          <w:rFonts w:ascii="HGｺﾞｼｯｸM" w:eastAsia="HGｺﾞｼｯｸM" w:hint="eastAsia"/>
          <w:sz w:val="22"/>
          <w:szCs w:val="22"/>
        </w:rPr>
        <w:t>昨年は</w:t>
      </w:r>
      <w:r w:rsidR="00872B8E">
        <w:rPr>
          <w:rFonts w:ascii="HGｺﾞｼｯｸM" w:eastAsia="HGｺﾞｼｯｸM" w:hint="eastAsia"/>
          <w:sz w:val="22"/>
          <w:szCs w:val="22"/>
        </w:rPr>
        <w:t>17</w:t>
      </w:r>
      <w:r w:rsidRPr="00A65254">
        <w:rPr>
          <w:rFonts w:ascii="HGｺﾞｼｯｸM" w:eastAsia="HGｺﾞｼｯｸM" w:hint="eastAsia"/>
          <w:sz w:val="22"/>
          <w:szCs w:val="22"/>
        </w:rPr>
        <w:t>年ぶりに消費税率が</w:t>
      </w:r>
      <w:r w:rsidR="008671D2">
        <w:rPr>
          <w:rFonts w:ascii="HGｺﾞｼｯｸM" w:eastAsia="HGｺﾞｼｯｸM" w:hint="eastAsia"/>
          <w:sz w:val="22"/>
          <w:szCs w:val="22"/>
        </w:rPr>
        <w:t>５％から８％へ</w:t>
      </w:r>
      <w:r w:rsidRPr="00A65254">
        <w:rPr>
          <w:rFonts w:ascii="HGｺﾞｼｯｸM" w:eastAsia="HGｺﾞｼｯｸM" w:hint="eastAsia"/>
          <w:sz w:val="22"/>
          <w:szCs w:val="22"/>
        </w:rPr>
        <w:t>引き上げられました。</w:t>
      </w:r>
    </w:p>
    <w:p w:rsidR="006A4954" w:rsidRDefault="00F07928" w:rsidP="00A65254">
      <w:pPr>
        <w:ind w:rightChars="39" w:right="82" w:firstLineChars="100" w:firstLine="220"/>
        <w:jc w:val="left"/>
        <w:rPr>
          <w:rFonts w:ascii="HGｺﾞｼｯｸM" w:eastAsia="HGｺﾞｼｯｸM"/>
          <w:sz w:val="22"/>
          <w:szCs w:val="22"/>
        </w:rPr>
      </w:pPr>
      <w:r w:rsidRPr="00A65254">
        <w:rPr>
          <w:rFonts w:ascii="HGｺﾞｼｯｸM" w:eastAsia="HGｺﾞｼｯｸM" w:hint="eastAsia"/>
          <w:sz w:val="22"/>
          <w:szCs w:val="22"/>
        </w:rPr>
        <w:t>その</w:t>
      </w:r>
      <w:r w:rsidR="00835A8E" w:rsidRPr="00A65254">
        <w:rPr>
          <w:rFonts w:ascii="HGｺﾞｼｯｸM" w:eastAsia="HGｺﾞｼｯｸM" w:hint="eastAsia"/>
          <w:sz w:val="22"/>
          <w:szCs w:val="22"/>
        </w:rPr>
        <w:t>影響</w:t>
      </w:r>
      <w:r w:rsidR="00F33914" w:rsidRPr="00A65254">
        <w:rPr>
          <w:rFonts w:ascii="HGｺﾞｼｯｸM" w:eastAsia="HGｺﾞｼｯｸM" w:hint="eastAsia"/>
          <w:sz w:val="22"/>
          <w:szCs w:val="22"/>
        </w:rPr>
        <w:t>によ</w:t>
      </w:r>
      <w:r w:rsidR="008671D2">
        <w:rPr>
          <w:rFonts w:ascii="HGｺﾞｼｯｸM" w:eastAsia="HGｺﾞｼｯｸM" w:hint="eastAsia"/>
          <w:sz w:val="22"/>
          <w:szCs w:val="22"/>
        </w:rPr>
        <w:t>り</w:t>
      </w:r>
      <w:r w:rsidR="006A4954">
        <w:rPr>
          <w:rFonts w:ascii="HGｺﾞｼｯｸM" w:eastAsia="HGｺﾞｼｯｸM" w:hint="eastAsia"/>
          <w:sz w:val="22"/>
          <w:szCs w:val="22"/>
        </w:rPr>
        <w:t>現在</w:t>
      </w:r>
      <w:r w:rsidR="008671D2">
        <w:rPr>
          <w:rFonts w:ascii="HGｺﾞｼｯｸM" w:eastAsia="HGｺﾞｼｯｸM" w:hint="eastAsia"/>
          <w:sz w:val="22"/>
          <w:szCs w:val="22"/>
        </w:rPr>
        <w:t>、</w:t>
      </w:r>
      <w:r w:rsidR="00835A8E" w:rsidRPr="00A65254">
        <w:rPr>
          <w:rFonts w:ascii="HGｺﾞｼｯｸM" w:eastAsia="HGｺﾞｼｯｸM" w:hint="eastAsia"/>
          <w:sz w:val="22"/>
          <w:szCs w:val="22"/>
        </w:rPr>
        <w:t>物価は上昇した一方</w:t>
      </w:r>
      <w:r w:rsidR="008671D2">
        <w:rPr>
          <w:rFonts w:ascii="HGｺﾞｼｯｸM" w:eastAsia="HGｺﾞｼｯｸM" w:hint="eastAsia"/>
          <w:sz w:val="22"/>
          <w:szCs w:val="22"/>
        </w:rPr>
        <w:t>で</w:t>
      </w:r>
      <w:r w:rsidR="006A4954">
        <w:rPr>
          <w:rFonts w:ascii="HGｺﾞｼｯｸM" w:eastAsia="HGｺﾞｼｯｸM" w:hint="eastAsia"/>
          <w:sz w:val="22"/>
          <w:szCs w:val="22"/>
        </w:rPr>
        <w:t>、</w:t>
      </w:r>
      <w:r w:rsidR="00835A8E" w:rsidRPr="00A65254">
        <w:rPr>
          <w:rFonts w:ascii="HGｺﾞｼｯｸM" w:eastAsia="HGｺﾞｼｯｸM" w:hint="eastAsia"/>
          <w:sz w:val="22"/>
          <w:szCs w:val="22"/>
        </w:rPr>
        <w:t>家計の消費支出は</w:t>
      </w:r>
      <w:r w:rsidR="00DD6B38" w:rsidRPr="00A65254">
        <w:rPr>
          <w:rFonts w:ascii="HGｺﾞｼｯｸM" w:eastAsia="HGｺﾞｼｯｸM" w:hint="eastAsia"/>
          <w:sz w:val="22"/>
          <w:szCs w:val="22"/>
        </w:rPr>
        <w:t>低迷</w:t>
      </w:r>
      <w:r w:rsidR="008671D2">
        <w:rPr>
          <w:rFonts w:ascii="HGｺﾞｼｯｸM" w:eastAsia="HGｺﾞｼｯｸM" w:hint="eastAsia"/>
          <w:sz w:val="22"/>
          <w:szCs w:val="22"/>
        </w:rPr>
        <w:t>して</w:t>
      </w:r>
      <w:r w:rsidR="00835A8E" w:rsidRPr="00A65254">
        <w:rPr>
          <w:rFonts w:ascii="HGｺﾞｼｯｸM" w:eastAsia="HGｺﾞｼｯｸM" w:hint="eastAsia"/>
          <w:sz w:val="22"/>
          <w:szCs w:val="22"/>
        </w:rPr>
        <w:t>います。</w:t>
      </w:r>
    </w:p>
    <w:p w:rsidR="00F33914" w:rsidRPr="00A65254" w:rsidRDefault="008671D2" w:rsidP="00A65254">
      <w:pPr>
        <w:ind w:rightChars="39" w:right="82" w:firstLineChars="100" w:firstLine="220"/>
        <w:jc w:val="left"/>
        <w:rPr>
          <w:rFonts w:ascii="HGｺﾞｼｯｸM" w:eastAsia="HGｺﾞｼｯｸM"/>
          <w:color w:val="000000"/>
          <w:sz w:val="22"/>
          <w:szCs w:val="22"/>
        </w:rPr>
      </w:pPr>
      <w:r>
        <w:rPr>
          <w:rFonts w:ascii="HGｺﾞｼｯｸM" w:eastAsia="HGｺﾞｼｯｸM" w:hint="eastAsia"/>
          <w:sz w:val="22"/>
          <w:szCs w:val="22"/>
        </w:rPr>
        <w:t>また、</w:t>
      </w:r>
      <w:r w:rsidR="00913B2C" w:rsidRPr="00A65254">
        <w:rPr>
          <w:rFonts w:ascii="HGｺﾞｼｯｸM" w:eastAsia="HGｺﾞｼｯｸM" w:hint="eastAsia"/>
          <w:color w:val="000000"/>
          <w:sz w:val="22"/>
          <w:szCs w:val="22"/>
        </w:rPr>
        <w:t>昨年</w:t>
      </w:r>
      <w:r w:rsidR="006A4954">
        <w:rPr>
          <w:rFonts w:ascii="HGｺﾞｼｯｸM" w:eastAsia="HGｺﾞｼｯｸM" w:hint="eastAsia"/>
          <w:color w:val="000000"/>
          <w:sz w:val="22"/>
          <w:szCs w:val="22"/>
        </w:rPr>
        <w:t>後半</w:t>
      </w:r>
      <w:r w:rsidR="00107316" w:rsidRPr="00A65254">
        <w:rPr>
          <w:rFonts w:ascii="HGｺﾞｼｯｸM" w:eastAsia="HGｺﾞｼｯｸM" w:hint="eastAsia"/>
          <w:color w:val="000000"/>
          <w:sz w:val="22"/>
          <w:szCs w:val="22"/>
        </w:rPr>
        <w:t>か</w:t>
      </w:r>
      <w:r w:rsidR="00B80CEB">
        <w:rPr>
          <w:rFonts w:ascii="HGｺﾞｼｯｸM" w:eastAsia="HGｺﾞｼｯｸM" w:hint="eastAsia"/>
          <w:color w:val="000000"/>
          <w:sz w:val="22"/>
          <w:szCs w:val="22"/>
        </w:rPr>
        <w:t>らは</w:t>
      </w:r>
      <w:r w:rsidR="00EE3B39" w:rsidRPr="00A65254">
        <w:rPr>
          <w:rFonts w:ascii="HGｺﾞｼｯｸM" w:eastAsia="HGｺﾞｼｯｸM" w:hint="eastAsia"/>
          <w:color w:val="000000"/>
          <w:sz w:val="22"/>
          <w:szCs w:val="22"/>
        </w:rPr>
        <w:t>、</w:t>
      </w:r>
      <w:r w:rsidR="007D7192" w:rsidRPr="00A65254">
        <w:rPr>
          <w:rFonts w:ascii="HGｺﾞｼｯｸM" w:eastAsia="HGｺﾞｼｯｸM" w:hint="eastAsia"/>
          <w:color w:val="000000"/>
          <w:sz w:val="22"/>
          <w:szCs w:val="22"/>
        </w:rPr>
        <w:t>急速な</w:t>
      </w:r>
      <w:r w:rsidR="00913B2C" w:rsidRPr="00A65254">
        <w:rPr>
          <w:rFonts w:ascii="HGｺﾞｼｯｸM" w:eastAsia="HGｺﾞｼｯｸM" w:hint="eastAsia"/>
          <w:color w:val="000000"/>
          <w:sz w:val="22"/>
          <w:szCs w:val="22"/>
        </w:rPr>
        <w:t>円安</w:t>
      </w:r>
      <w:r w:rsidR="00AA71A0" w:rsidRPr="00A65254">
        <w:rPr>
          <w:rFonts w:ascii="HGｺﾞｼｯｸM" w:eastAsia="HGｺﾞｼｯｸM" w:hint="eastAsia"/>
          <w:color w:val="000000"/>
          <w:sz w:val="22"/>
          <w:szCs w:val="22"/>
        </w:rPr>
        <w:t>進行と</w:t>
      </w:r>
      <w:r w:rsidR="00107316" w:rsidRPr="00A65254">
        <w:rPr>
          <w:rFonts w:ascii="HGｺﾞｼｯｸM" w:eastAsia="HGｺﾞｼｯｸM" w:hint="eastAsia"/>
          <w:color w:val="000000"/>
          <w:sz w:val="22"/>
          <w:szCs w:val="22"/>
        </w:rPr>
        <w:t>原油価格急落</w:t>
      </w:r>
      <w:r w:rsidR="00DE24B2" w:rsidRPr="00A65254">
        <w:rPr>
          <w:rFonts w:ascii="HGｺﾞｼｯｸM" w:eastAsia="HGｺﾞｼｯｸM" w:hint="eastAsia"/>
          <w:color w:val="000000"/>
          <w:sz w:val="22"/>
          <w:szCs w:val="22"/>
        </w:rPr>
        <w:t>が加わり、</w:t>
      </w:r>
      <w:r>
        <w:rPr>
          <w:rFonts w:ascii="HGｺﾞｼｯｸM" w:eastAsia="HGｺﾞｼｯｸM" w:hint="eastAsia"/>
          <w:color w:val="000000"/>
          <w:sz w:val="22"/>
          <w:szCs w:val="22"/>
        </w:rPr>
        <w:t>その</w:t>
      </w:r>
      <w:r w:rsidR="00EE3B39" w:rsidRPr="00A65254">
        <w:rPr>
          <w:rFonts w:ascii="HGｺﾞｼｯｸM" w:eastAsia="HGｺﾞｼｯｸM" w:hint="eastAsia"/>
          <w:color w:val="000000"/>
          <w:sz w:val="22"/>
          <w:szCs w:val="22"/>
        </w:rPr>
        <w:t>影響</w:t>
      </w:r>
      <w:r w:rsidR="00C44199" w:rsidRPr="00A65254">
        <w:rPr>
          <w:rFonts w:ascii="HGｺﾞｼｯｸM" w:eastAsia="HGｺﾞｼｯｸM" w:hint="eastAsia"/>
          <w:color w:val="000000"/>
          <w:sz w:val="22"/>
          <w:szCs w:val="22"/>
        </w:rPr>
        <w:t>も</w:t>
      </w:r>
      <w:r w:rsidR="00EE3B39" w:rsidRPr="00A65254">
        <w:rPr>
          <w:rFonts w:ascii="HGｺﾞｼｯｸM" w:eastAsia="HGｺﾞｼｯｸM" w:hint="eastAsia"/>
          <w:color w:val="000000"/>
          <w:sz w:val="22"/>
          <w:szCs w:val="22"/>
        </w:rPr>
        <w:t>出始めました。</w:t>
      </w:r>
    </w:p>
    <w:p w:rsidR="00D27F45" w:rsidRPr="00A65254" w:rsidRDefault="00F33914" w:rsidP="00A65254">
      <w:pPr>
        <w:ind w:rightChars="39" w:right="82" w:firstLineChars="100" w:firstLine="220"/>
        <w:jc w:val="left"/>
        <w:rPr>
          <w:rFonts w:ascii="HGｺﾞｼｯｸM" w:eastAsia="HGｺﾞｼｯｸM"/>
          <w:strike/>
          <w:color w:val="000000"/>
          <w:sz w:val="22"/>
          <w:szCs w:val="22"/>
        </w:rPr>
      </w:pPr>
      <w:r w:rsidRPr="00A65254">
        <w:rPr>
          <w:rFonts w:ascii="HGｺﾞｼｯｸM" w:eastAsia="HGｺﾞｼｯｸM" w:hint="eastAsia"/>
          <w:color w:val="000000"/>
          <w:sz w:val="22"/>
          <w:szCs w:val="22"/>
        </w:rPr>
        <w:t>今回は、</w:t>
      </w:r>
      <w:r w:rsidR="00A33B8C" w:rsidRPr="00A65254">
        <w:rPr>
          <w:rFonts w:ascii="HGｺﾞｼｯｸM" w:eastAsia="HGｺﾞｼｯｸM" w:hint="eastAsia"/>
          <w:color w:val="000000"/>
          <w:sz w:val="22"/>
          <w:szCs w:val="22"/>
        </w:rPr>
        <w:t>昨年の</w:t>
      </w:r>
      <w:r w:rsidR="00835A8E" w:rsidRPr="00A65254">
        <w:rPr>
          <w:rFonts w:ascii="HGｺﾞｼｯｸM" w:eastAsia="HGｺﾞｼｯｸM" w:hint="eastAsia"/>
          <w:color w:val="000000"/>
          <w:sz w:val="22"/>
          <w:szCs w:val="22"/>
        </w:rPr>
        <w:t>消費者物価指数と家計調査の結果から</w:t>
      </w:r>
      <w:r w:rsidR="006B28A5" w:rsidRPr="00A65254">
        <w:rPr>
          <w:rFonts w:ascii="HGｺﾞｼｯｸM" w:eastAsia="HGｺﾞｼｯｸM" w:hint="eastAsia"/>
          <w:color w:val="000000"/>
          <w:sz w:val="22"/>
          <w:szCs w:val="22"/>
        </w:rPr>
        <w:t>、大阪市</w:t>
      </w:r>
      <w:r w:rsidR="00BA3D37" w:rsidRPr="00A65254">
        <w:rPr>
          <w:rFonts w:ascii="HGｺﾞｼｯｸM" w:eastAsia="HGｺﾞｼｯｸM" w:hint="eastAsia"/>
          <w:color w:val="000000"/>
          <w:sz w:val="22"/>
          <w:szCs w:val="22"/>
        </w:rPr>
        <w:t>の状況を</w:t>
      </w:r>
      <w:r w:rsidR="00A33B8C" w:rsidRPr="00A65254">
        <w:rPr>
          <w:rFonts w:ascii="HGｺﾞｼｯｸM" w:eastAsia="HGｺﾞｼｯｸM" w:hint="eastAsia"/>
          <w:color w:val="000000"/>
          <w:sz w:val="22"/>
          <w:szCs w:val="22"/>
        </w:rPr>
        <w:t>紹介します。</w:t>
      </w:r>
    </w:p>
    <w:p w:rsidR="00C00AF2" w:rsidRPr="00FA12E8" w:rsidRDefault="00C00AF2" w:rsidP="00496904">
      <w:pPr>
        <w:jc w:val="left"/>
        <w:rPr>
          <w:rFonts w:ascii="ＭＳ ゴシック" w:eastAsia="ＭＳ ゴシック" w:hAnsi="ＭＳ ゴシック"/>
          <w:b/>
        </w:rPr>
      </w:pPr>
    </w:p>
    <w:p w:rsidR="00496904" w:rsidRPr="00A65254" w:rsidRDefault="00122EC7" w:rsidP="00496904">
      <w:pPr>
        <w:jc w:val="left"/>
        <w:rPr>
          <w:rFonts w:ascii="HGｺﾞｼｯｸM" w:eastAsia="HGｺﾞｼｯｸM" w:hAnsi="ＭＳ ゴシック"/>
          <w:b/>
          <w:sz w:val="24"/>
        </w:rPr>
      </w:pPr>
      <w:r>
        <w:rPr>
          <w:noProof/>
        </w:rPr>
        <w:drawing>
          <wp:anchor distT="0" distB="0" distL="114300" distR="114300" simplePos="0" relativeHeight="251662336" behindDoc="0" locked="0" layoutInCell="1" allowOverlap="1">
            <wp:simplePos x="0" y="0"/>
            <wp:positionH relativeFrom="column">
              <wp:posOffset>3047365</wp:posOffset>
            </wp:positionH>
            <wp:positionV relativeFrom="line">
              <wp:posOffset>128905</wp:posOffset>
            </wp:positionV>
            <wp:extent cx="3135630" cy="1892935"/>
            <wp:effectExtent l="0" t="0" r="7620" b="0"/>
            <wp:wrapSquare wrapText="bothSides"/>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5630" cy="1892935"/>
                    </a:xfrm>
                    <a:prstGeom prst="rect">
                      <a:avLst/>
                    </a:prstGeom>
                    <a:noFill/>
                  </pic:spPr>
                </pic:pic>
              </a:graphicData>
            </a:graphic>
            <wp14:sizeRelH relativeFrom="page">
              <wp14:pctWidth>0</wp14:pctWidth>
            </wp14:sizeRelH>
            <wp14:sizeRelV relativeFrom="page">
              <wp14:pctHeight>0</wp14:pctHeight>
            </wp14:sizeRelV>
          </wp:anchor>
        </w:drawing>
      </w:r>
      <w:r w:rsidR="00496904" w:rsidRPr="00A65254">
        <w:rPr>
          <w:rFonts w:ascii="HGｺﾞｼｯｸM" w:eastAsia="HGｺﾞｼｯｸM" w:hAnsi="ＭＳ ゴシック" w:hint="eastAsia"/>
          <w:b/>
          <w:sz w:val="24"/>
        </w:rPr>
        <w:t>１</w:t>
      </w:r>
      <w:r w:rsidR="00EC41B5">
        <w:rPr>
          <w:rFonts w:ascii="HGｺﾞｼｯｸM" w:eastAsia="HGｺﾞｼｯｸM" w:hAnsi="ＭＳ ゴシック" w:hint="eastAsia"/>
          <w:b/>
          <w:sz w:val="24"/>
        </w:rPr>
        <w:t xml:space="preserve">　</w:t>
      </w:r>
      <w:r w:rsidR="000C1DF7" w:rsidRPr="00A65254">
        <w:rPr>
          <w:rFonts w:ascii="HGｺﾞｼｯｸM" w:eastAsia="HGｺﾞｼｯｸM" w:hAnsi="ＭＳ ゴシック" w:hint="eastAsia"/>
          <w:b/>
          <w:sz w:val="24"/>
        </w:rPr>
        <w:t>大阪市の</w:t>
      </w:r>
      <w:r w:rsidR="000E4F33" w:rsidRPr="00A65254">
        <w:rPr>
          <w:rFonts w:ascii="HGｺﾞｼｯｸM" w:eastAsia="HGｺﾞｼｯｸM" w:hAnsi="ＭＳ ゴシック" w:hint="eastAsia"/>
          <w:b/>
          <w:sz w:val="24"/>
        </w:rPr>
        <w:t>消費者</w:t>
      </w:r>
      <w:r w:rsidR="00D27F45" w:rsidRPr="00A65254">
        <w:rPr>
          <w:rFonts w:ascii="HGｺﾞｼｯｸM" w:eastAsia="HGｺﾞｼｯｸM" w:hAnsi="ＭＳ ゴシック" w:hint="eastAsia"/>
          <w:b/>
          <w:sz w:val="24"/>
        </w:rPr>
        <w:t>物価</w:t>
      </w:r>
    </w:p>
    <w:p w:rsidR="00997C48" w:rsidRPr="004E4AFC" w:rsidRDefault="00A17719" w:rsidP="005F50C8">
      <w:pPr>
        <w:spacing w:line="0" w:lineRule="atLeast"/>
        <w:ind w:rightChars="-38" w:right="-80"/>
        <w:jc w:val="left"/>
        <w:rPr>
          <w:rFonts w:ascii="HGｺﾞｼｯｸM" w:eastAsia="HGｺﾞｼｯｸM" w:hAnsi="ＭＳ ゴシック"/>
          <w:b/>
          <w:sz w:val="22"/>
          <w:szCs w:val="22"/>
        </w:rPr>
      </w:pPr>
      <w:r w:rsidRPr="004E4AFC">
        <w:rPr>
          <w:rFonts w:ascii="HGｺﾞｼｯｸM" w:eastAsia="HGｺﾞｼｯｸM" w:hAnsi="ＭＳ ゴシック" w:hint="eastAsia"/>
          <w:b/>
          <w:sz w:val="22"/>
          <w:szCs w:val="22"/>
        </w:rPr>
        <w:t xml:space="preserve">　</w:t>
      </w:r>
      <w:r w:rsidR="00EF3B79">
        <w:rPr>
          <w:rFonts w:ascii="HGｺﾞｼｯｸM" w:eastAsia="HGｺﾞｼｯｸM" w:hAnsi="ＭＳ ゴシック" w:hint="eastAsia"/>
          <w:b/>
          <w:sz w:val="22"/>
          <w:szCs w:val="22"/>
        </w:rPr>
        <w:t>（１）</w:t>
      </w:r>
      <w:r w:rsidR="006F22CD" w:rsidRPr="004E4AFC">
        <w:rPr>
          <w:rFonts w:ascii="HGｺﾞｼｯｸM" w:eastAsia="HGｺﾞｼｯｸM" w:hAnsi="ＭＳ ゴシック" w:hint="eastAsia"/>
          <w:b/>
          <w:sz w:val="22"/>
          <w:szCs w:val="22"/>
        </w:rPr>
        <w:t>平成26年平均</w:t>
      </w:r>
      <w:r w:rsidR="005D33B9" w:rsidRPr="004E4AFC">
        <w:rPr>
          <w:rFonts w:ascii="HGｺﾞｼｯｸM" w:eastAsia="HGｺﾞｼｯｸM" w:hAnsi="ＭＳ ゴシック" w:hint="eastAsia"/>
          <w:b/>
          <w:sz w:val="22"/>
          <w:szCs w:val="22"/>
        </w:rPr>
        <w:t>の動き</w:t>
      </w:r>
    </w:p>
    <w:p w:rsidR="00012BD3" w:rsidRDefault="00AA4E3C" w:rsidP="00012BD3">
      <w:pPr>
        <w:ind w:left="420" w:rightChars="-38" w:right="-80" w:hangingChars="200" w:hanging="420"/>
        <w:jc w:val="left"/>
        <w:rPr>
          <w:rFonts w:ascii="HGｺﾞｼｯｸM" w:eastAsia="HGｺﾞｼｯｸM"/>
          <w:sz w:val="22"/>
          <w:szCs w:val="22"/>
        </w:rPr>
      </w:pPr>
      <w:r>
        <w:rPr>
          <w:rFonts w:hint="eastAsia"/>
          <w:szCs w:val="21"/>
        </w:rPr>
        <w:t xml:space="preserve">　　</w:t>
      </w:r>
      <w:r w:rsidR="001E1A28" w:rsidRPr="00A65254">
        <w:rPr>
          <w:rFonts w:ascii="HGｺﾞｼｯｸM" w:eastAsia="HGｺﾞｼｯｸM" w:hint="eastAsia"/>
          <w:sz w:val="22"/>
          <w:szCs w:val="22"/>
        </w:rPr>
        <w:t>平成26年</w:t>
      </w:r>
      <w:r w:rsidR="00D06748" w:rsidRPr="00A65254">
        <w:rPr>
          <w:rFonts w:ascii="HGｺﾞｼｯｸM" w:eastAsia="HGｺﾞｼｯｸM" w:hint="eastAsia"/>
          <w:sz w:val="22"/>
          <w:szCs w:val="22"/>
        </w:rPr>
        <w:t>の</w:t>
      </w:r>
      <w:r w:rsidR="005D33B9" w:rsidRPr="00A65254">
        <w:rPr>
          <w:rFonts w:ascii="HGｺﾞｼｯｸM" w:eastAsia="HGｺﾞｼｯｸM" w:hint="eastAsia"/>
          <w:sz w:val="22"/>
          <w:szCs w:val="22"/>
        </w:rPr>
        <w:t>生鮮食品を除く総合指数（</w:t>
      </w:r>
      <w:r w:rsidR="00012BD3">
        <w:rPr>
          <w:rFonts w:ascii="HGｺﾞｼｯｸM" w:eastAsia="HGｺﾞｼｯｸM" w:hint="eastAsia"/>
          <w:sz w:val="22"/>
          <w:szCs w:val="22"/>
        </w:rPr>
        <w:t>以</w:t>
      </w:r>
    </w:p>
    <w:p w:rsidR="006A4954" w:rsidRDefault="008671D2" w:rsidP="00AA4E3C">
      <w:pPr>
        <w:ind w:leftChars="100" w:left="430" w:rightChars="-38" w:right="-80" w:hangingChars="100" w:hanging="220"/>
        <w:jc w:val="left"/>
        <w:rPr>
          <w:rFonts w:ascii="HGｺﾞｼｯｸM" w:eastAsia="HGｺﾞｼｯｸM"/>
          <w:sz w:val="22"/>
          <w:szCs w:val="22"/>
        </w:rPr>
      </w:pPr>
      <w:r>
        <w:rPr>
          <w:rFonts w:ascii="HGｺﾞｼｯｸM" w:eastAsia="HGｺﾞｼｯｸM" w:hint="eastAsia"/>
          <w:sz w:val="22"/>
          <w:szCs w:val="22"/>
        </w:rPr>
        <w:t>下</w:t>
      </w:r>
      <w:r w:rsidR="006A4954">
        <w:rPr>
          <w:rFonts w:ascii="HGｺﾞｼｯｸM" w:eastAsia="HGｺﾞｼｯｸM" w:hint="eastAsia"/>
          <w:sz w:val="22"/>
          <w:szCs w:val="22"/>
        </w:rPr>
        <w:t>、</w:t>
      </w:r>
      <w:r w:rsidR="005D33B9" w:rsidRPr="00A65254">
        <w:rPr>
          <w:rFonts w:ascii="HGｺﾞｼｯｸM" w:eastAsia="HGｺﾞｼｯｸM" w:hint="eastAsia"/>
          <w:sz w:val="22"/>
          <w:szCs w:val="22"/>
        </w:rPr>
        <w:t>コア指数</w:t>
      </w:r>
      <w:r>
        <w:rPr>
          <w:rFonts w:ascii="HGｺﾞｼｯｸM" w:eastAsia="HGｺﾞｼｯｸM" w:hint="eastAsia"/>
          <w:sz w:val="22"/>
          <w:szCs w:val="22"/>
        </w:rPr>
        <w:t>といいます</w:t>
      </w:r>
      <w:r w:rsidR="005D33B9" w:rsidRPr="00A65254">
        <w:rPr>
          <w:rFonts w:ascii="HGｺﾞｼｯｸM" w:eastAsia="HGｺﾞｼｯｸM" w:hint="eastAsia"/>
          <w:sz w:val="22"/>
          <w:szCs w:val="22"/>
        </w:rPr>
        <w:t>）は</w:t>
      </w:r>
      <w:r w:rsidR="00475E75" w:rsidRPr="00A65254">
        <w:rPr>
          <w:rFonts w:ascii="HGｺﾞｼｯｸM" w:eastAsia="HGｺﾞｼｯｸM" w:hint="eastAsia"/>
          <w:sz w:val="22"/>
          <w:szCs w:val="22"/>
        </w:rPr>
        <w:t>、</w:t>
      </w:r>
      <w:r>
        <w:rPr>
          <w:rFonts w:ascii="HGｺﾞｼｯｸM" w:eastAsia="HGｺﾞｼｯｸM" w:hint="eastAsia"/>
          <w:sz w:val="22"/>
          <w:szCs w:val="22"/>
        </w:rPr>
        <w:t>４月の</w:t>
      </w:r>
      <w:r w:rsidR="00AA4E3C">
        <w:rPr>
          <w:rFonts w:ascii="HGｺﾞｼｯｸM" w:eastAsia="HGｺﾞｼｯｸM" w:hint="eastAsia"/>
          <w:sz w:val="22"/>
          <w:szCs w:val="22"/>
        </w:rPr>
        <w:t>消費</w:t>
      </w:r>
    </w:p>
    <w:p w:rsidR="00012BD3" w:rsidRDefault="00012BD3" w:rsidP="00AA4E3C">
      <w:pPr>
        <w:ind w:leftChars="100" w:left="430" w:rightChars="-38" w:right="-80" w:hangingChars="100" w:hanging="220"/>
        <w:jc w:val="left"/>
        <w:rPr>
          <w:rFonts w:ascii="HGｺﾞｼｯｸM" w:eastAsia="HGｺﾞｼｯｸM"/>
          <w:sz w:val="22"/>
          <w:szCs w:val="22"/>
        </w:rPr>
      </w:pPr>
      <w:r>
        <w:rPr>
          <w:rFonts w:ascii="HGｺﾞｼｯｸM" w:eastAsia="HGｺﾞｼｯｸM" w:hint="eastAsia"/>
          <w:sz w:val="22"/>
          <w:szCs w:val="22"/>
        </w:rPr>
        <w:t>増</w:t>
      </w:r>
      <w:r w:rsidR="00AA4E3C">
        <w:rPr>
          <w:rFonts w:ascii="HGｺﾞｼｯｸM" w:eastAsia="HGｺﾞｼｯｸM" w:hint="eastAsia"/>
          <w:sz w:val="22"/>
          <w:szCs w:val="22"/>
        </w:rPr>
        <w:t>税の影</w:t>
      </w:r>
      <w:r w:rsidR="00C334EA">
        <w:rPr>
          <w:rFonts w:ascii="HGｺﾞｼｯｸM" w:eastAsia="HGｺﾞｼｯｸM" w:hint="eastAsia"/>
          <w:sz w:val="22"/>
          <w:szCs w:val="22"/>
        </w:rPr>
        <w:t>響</w:t>
      </w:r>
      <w:r w:rsidR="00AA4E3C">
        <w:rPr>
          <w:rFonts w:ascii="HGｺﾞｼｯｸM" w:eastAsia="HGｺﾞｼｯｸM" w:hint="eastAsia"/>
          <w:sz w:val="22"/>
          <w:szCs w:val="22"/>
        </w:rPr>
        <w:t>など</w:t>
      </w:r>
      <w:r w:rsidR="00475E75" w:rsidRPr="00A65254">
        <w:rPr>
          <w:rFonts w:ascii="HGｺﾞｼｯｸM" w:eastAsia="HGｺﾞｼｯｸM" w:hint="eastAsia"/>
          <w:sz w:val="22"/>
          <w:szCs w:val="22"/>
        </w:rPr>
        <w:t>で</w:t>
      </w:r>
      <w:r w:rsidR="006D28AF" w:rsidRPr="00A65254">
        <w:rPr>
          <w:rFonts w:ascii="HGｺﾞｼｯｸM" w:eastAsia="HGｺﾞｼｯｸM" w:hint="eastAsia"/>
          <w:sz w:val="22"/>
          <w:szCs w:val="22"/>
        </w:rPr>
        <w:t>102.2</w:t>
      </w:r>
      <w:r w:rsidR="00A33B8C" w:rsidRPr="00A65254">
        <w:rPr>
          <w:rFonts w:ascii="HGｺﾞｼｯｸM" w:eastAsia="HGｺﾞｼｯｸM" w:hint="eastAsia"/>
          <w:sz w:val="22"/>
          <w:szCs w:val="22"/>
        </w:rPr>
        <w:t>（平成22</w:t>
      </w:r>
      <w:r w:rsidR="008671D2">
        <w:rPr>
          <w:rFonts w:ascii="HGｺﾞｼｯｸM" w:eastAsia="HGｺﾞｼｯｸM" w:hint="eastAsia"/>
          <w:sz w:val="22"/>
          <w:szCs w:val="22"/>
        </w:rPr>
        <w:t>年</w:t>
      </w:r>
      <w:r w:rsidR="00A33B8C" w:rsidRPr="00A65254">
        <w:rPr>
          <w:rFonts w:ascii="HGｺﾞｼｯｸM" w:eastAsia="HGｺﾞｼｯｸM" w:hint="eastAsia"/>
          <w:sz w:val="22"/>
          <w:szCs w:val="22"/>
        </w:rPr>
        <w:t>＝100</w:t>
      </w:r>
      <w:r>
        <w:rPr>
          <w:rFonts w:ascii="HGｺﾞｼｯｸM" w:eastAsia="HGｺﾞｼｯｸM" w:hint="eastAsia"/>
          <w:sz w:val="22"/>
          <w:szCs w:val="22"/>
        </w:rPr>
        <w:t>）</w:t>
      </w:r>
    </w:p>
    <w:p w:rsidR="00012BD3" w:rsidRDefault="00AA4E3C" w:rsidP="00AA4E3C">
      <w:pPr>
        <w:ind w:leftChars="100" w:left="430" w:rightChars="-38" w:right="-80" w:hangingChars="100" w:hanging="220"/>
        <w:jc w:val="left"/>
        <w:rPr>
          <w:rFonts w:ascii="HGｺﾞｼｯｸM" w:eastAsia="HGｺﾞｼｯｸM"/>
          <w:sz w:val="22"/>
          <w:szCs w:val="22"/>
        </w:rPr>
      </w:pPr>
      <w:r>
        <w:rPr>
          <w:rFonts w:ascii="HGｺﾞｼｯｸM" w:eastAsia="HGｺﾞｼｯｸM" w:hint="eastAsia"/>
          <w:sz w:val="22"/>
          <w:szCs w:val="22"/>
        </w:rPr>
        <w:t>となり</w:t>
      </w:r>
      <w:r w:rsidR="00C334EA">
        <w:rPr>
          <w:rFonts w:ascii="HGｺﾞｼｯｸM" w:eastAsia="HGｺﾞｼｯｸM" w:hint="eastAsia"/>
          <w:sz w:val="22"/>
          <w:szCs w:val="22"/>
        </w:rPr>
        <w:t>、</w:t>
      </w:r>
      <w:r>
        <w:rPr>
          <w:rFonts w:ascii="HGｺﾞｼｯｸM" w:eastAsia="HGｺﾞｼｯｸM" w:hint="eastAsia"/>
          <w:sz w:val="22"/>
          <w:szCs w:val="22"/>
        </w:rPr>
        <w:t>前</w:t>
      </w:r>
      <w:r w:rsidR="005D33B9" w:rsidRPr="00A65254">
        <w:rPr>
          <w:rFonts w:ascii="HGｺﾞｼｯｸM" w:eastAsia="HGｺﾞｼｯｸM" w:hint="eastAsia"/>
          <w:sz w:val="22"/>
          <w:szCs w:val="22"/>
        </w:rPr>
        <w:t>年</w:t>
      </w:r>
      <w:r>
        <w:rPr>
          <w:rFonts w:ascii="HGｺﾞｼｯｸM" w:eastAsia="HGｺﾞｼｯｸM" w:hint="eastAsia"/>
          <w:sz w:val="22"/>
          <w:szCs w:val="22"/>
        </w:rPr>
        <w:t>に</w:t>
      </w:r>
      <w:r w:rsidR="005D33B9" w:rsidRPr="00A65254">
        <w:rPr>
          <w:rFonts w:ascii="HGｺﾞｼｯｸM" w:eastAsia="HGｺﾞｼｯｸM" w:hint="eastAsia"/>
          <w:sz w:val="22"/>
          <w:szCs w:val="22"/>
        </w:rPr>
        <w:t>比べ</w:t>
      </w:r>
      <w:r w:rsidR="006D28AF" w:rsidRPr="00A65254">
        <w:rPr>
          <w:rFonts w:ascii="HGｺﾞｼｯｸM" w:eastAsia="HGｺﾞｼｯｸM" w:hint="eastAsia"/>
          <w:sz w:val="22"/>
          <w:szCs w:val="22"/>
        </w:rPr>
        <w:t>2.3</w:t>
      </w:r>
      <w:r w:rsidR="005D33B9" w:rsidRPr="00A65254">
        <w:rPr>
          <w:rFonts w:ascii="HGｺﾞｼｯｸM" w:eastAsia="HGｺﾞｼｯｸM" w:hint="eastAsia"/>
          <w:sz w:val="22"/>
          <w:szCs w:val="22"/>
        </w:rPr>
        <w:t>％の</w:t>
      </w:r>
      <w:r w:rsidR="008671D2">
        <w:rPr>
          <w:rFonts w:ascii="HGｺﾞｼｯｸM" w:eastAsia="HGｺﾞｼｯｸM" w:hint="eastAsia"/>
          <w:sz w:val="22"/>
          <w:szCs w:val="22"/>
        </w:rPr>
        <w:t>上昇</w:t>
      </w:r>
      <w:r w:rsidR="005D33B9" w:rsidRPr="00A65254">
        <w:rPr>
          <w:rFonts w:ascii="HGｺﾞｼｯｸM" w:eastAsia="HGｺﾞｼｯｸM" w:hint="eastAsia"/>
          <w:sz w:val="22"/>
          <w:szCs w:val="22"/>
        </w:rPr>
        <w:t>とな</w:t>
      </w:r>
      <w:r w:rsidR="00936F12" w:rsidRPr="00A65254">
        <w:rPr>
          <w:rFonts w:ascii="HGｺﾞｼｯｸM" w:eastAsia="HGｺﾞｼｯｸM" w:hint="eastAsia"/>
          <w:sz w:val="22"/>
          <w:szCs w:val="22"/>
        </w:rPr>
        <w:t>り</w:t>
      </w:r>
      <w:r w:rsidR="00012BD3">
        <w:rPr>
          <w:rFonts w:ascii="HGｺﾞｼｯｸM" w:eastAsia="HGｺﾞｼｯｸM" w:hint="eastAsia"/>
          <w:sz w:val="22"/>
          <w:szCs w:val="22"/>
        </w:rPr>
        <w:t>ま</w:t>
      </w:r>
    </w:p>
    <w:p w:rsidR="00012BD3" w:rsidRDefault="00936F12" w:rsidP="00AA4E3C">
      <w:pPr>
        <w:ind w:leftChars="100" w:left="430" w:rightChars="-38" w:right="-80" w:hangingChars="100" w:hanging="220"/>
        <w:jc w:val="left"/>
        <w:rPr>
          <w:rFonts w:ascii="HGｺﾞｼｯｸM" w:eastAsia="HGｺﾞｼｯｸM"/>
          <w:sz w:val="22"/>
          <w:szCs w:val="22"/>
        </w:rPr>
      </w:pPr>
      <w:r w:rsidRPr="00A65254">
        <w:rPr>
          <w:rFonts w:ascii="HGｺﾞｼｯｸM" w:eastAsia="HGｺﾞｼｯｸM" w:hint="eastAsia"/>
          <w:sz w:val="22"/>
          <w:szCs w:val="22"/>
        </w:rPr>
        <w:t>した。</w:t>
      </w:r>
      <w:r w:rsidR="00AA4E3C">
        <w:rPr>
          <w:rFonts w:ascii="HGｺﾞｼｯｸM" w:eastAsia="HGｺﾞｼｯｸM" w:hint="eastAsia"/>
          <w:sz w:val="22"/>
          <w:szCs w:val="22"/>
        </w:rPr>
        <w:t>上昇</w:t>
      </w:r>
      <w:r w:rsidR="00A33B8C" w:rsidRPr="00A65254">
        <w:rPr>
          <w:rFonts w:ascii="HGｺﾞｼｯｸM" w:eastAsia="HGｺﾞｼｯｸM" w:hint="eastAsia"/>
          <w:sz w:val="22"/>
          <w:szCs w:val="22"/>
        </w:rPr>
        <w:t>は２</w:t>
      </w:r>
      <w:r w:rsidR="00AA4E3C">
        <w:rPr>
          <w:rFonts w:ascii="HGｺﾞｼｯｸM" w:eastAsia="HGｺﾞｼｯｸM" w:hint="eastAsia"/>
          <w:sz w:val="22"/>
          <w:szCs w:val="22"/>
        </w:rPr>
        <w:t>年</w:t>
      </w:r>
      <w:r w:rsidR="00A33B8C" w:rsidRPr="00A65254">
        <w:rPr>
          <w:rFonts w:ascii="HGｺﾞｼｯｸM" w:eastAsia="HGｺﾞｼｯｸM" w:hint="eastAsia"/>
          <w:sz w:val="22"/>
          <w:szCs w:val="22"/>
        </w:rPr>
        <w:t>連続で、</w:t>
      </w:r>
      <w:r w:rsidR="008671D2">
        <w:rPr>
          <w:rFonts w:ascii="HGｺﾞｼｯｸM" w:eastAsia="HGｺﾞｼｯｸM" w:hint="eastAsia"/>
          <w:sz w:val="22"/>
          <w:szCs w:val="22"/>
        </w:rPr>
        <w:t>上昇</w:t>
      </w:r>
      <w:r w:rsidR="00012BD3">
        <w:rPr>
          <w:rFonts w:ascii="HGｺﾞｼｯｸM" w:eastAsia="HGｺﾞｼｯｸM" w:hint="eastAsia"/>
          <w:sz w:val="22"/>
          <w:szCs w:val="22"/>
        </w:rPr>
        <w:t>率が２％台</w:t>
      </w:r>
    </w:p>
    <w:p w:rsidR="00012BD3" w:rsidRDefault="00C334EA" w:rsidP="00AA4E3C">
      <w:pPr>
        <w:ind w:leftChars="100" w:left="430" w:rightChars="-38" w:right="-80" w:hangingChars="100" w:hanging="220"/>
        <w:jc w:val="left"/>
        <w:rPr>
          <w:rFonts w:ascii="HGｺﾞｼｯｸM" w:eastAsia="HGｺﾞｼｯｸM"/>
          <w:sz w:val="22"/>
          <w:szCs w:val="22"/>
        </w:rPr>
      </w:pPr>
      <w:r>
        <w:rPr>
          <w:rFonts w:ascii="HGｺﾞｼｯｸM" w:eastAsia="HGｺﾞｼｯｸM" w:hint="eastAsia"/>
          <w:sz w:val="22"/>
          <w:szCs w:val="22"/>
        </w:rPr>
        <w:t>と</w:t>
      </w:r>
      <w:r w:rsidR="00AA4E3C">
        <w:rPr>
          <w:rFonts w:ascii="HGｺﾞｼｯｸM" w:eastAsia="HGｺﾞｼｯｸM" w:hint="eastAsia"/>
          <w:sz w:val="22"/>
          <w:szCs w:val="22"/>
        </w:rPr>
        <w:t>なったのは、前回</w:t>
      </w:r>
      <w:r w:rsidR="00475E75" w:rsidRPr="00A65254">
        <w:rPr>
          <w:rFonts w:ascii="HGｺﾞｼｯｸM" w:eastAsia="HGｺﾞｼｯｸM" w:hint="eastAsia"/>
          <w:sz w:val="22"/>
          <w:szCs w:val="22"/>
        </w:rPr>
        <w:t>増税時の平成</w:t>
      </w:r>
      <w:r w:rsidR="00AA4E3C">
        <w:rPr>
          <w:rFonts w:ascii="HGｺﾞｼｯｸM" w:eastAsia="HGｺﾞｼｯｸM" w:hint="eastAsia"/>
          <w:sz w:val="22"/>
          <w:szCs w:val="22"/>
        </w:rPr>
        <w:t>９</w:t>
      </w:r>
      <w:r w:rsidR="00012BD3">
        <w:rPr>
          <w:rFonts w:ascii="HGｺﾞｼｯｸM" w:eastAsia="HGｺﾞｼｯｸM" w:hint="eastAsia"/>
          <w:sz w:val="22"/>
          <w:szCs w:val="22"/>
        </w:rPr>
        <w:t>年</w:t>
      </w:r>
    </w:p>
    <w:p w:rsidR="00936F12" w:rsidRPr="00A65254" w:rsidRDefault="00C334EA" w:rsidP="00AA4E3C">
      <w:pPr>
        <w:ind w:leftChars="100" w:left="430" w:rightChars="-38" w:right="-80" w:hangingChars="100" w:hanging="220"/>
        <w:jc w:val="left"/>
        <w:rPr>
          <w:rFonts w:ascii="HGｺﾞｼｯｸM" w:eastAsia="HGｺﾞｼｯｸM"/>
          <w:sz w:val="22"/>
          <w:szCs w:val="22"/>
        </w:rPr>
      </w:pPr>
      <w:r>
        <w:rPr>
          <w:rFonts w:ascii="HGｺﾞｼｯｸM" w:eastAsia="HGｺﾞｼｯｸM" w:hint="eastAsia"/>
          <w:sz w:val="22"/>
          <w:szCs w:val="22"/>
        </w:rPr>
        <w:t>（2.1</w:t>
      </w:r>
      <w:r w:rsidR="004B5D4F" w:rsidRPr="00A65254">
        <w:rPr>
          <w:rFonts w:ascii="HGｺﾞｼｯｸM" w:eastAsia="HGｺﾞｼｯｸM" w:hint="eastAsia"/>
          <w:sz w:val="22"/>
          <w:szCs w:val="22"/>
        </w:rPr>
        <w:t>％）</w:t>
      </w:r>
      <w:r w:rsidR="00AA4E3C">
        <w:rPr>
          <w:rFonts w:ascii="HGｺﾞｼｯｸM" w:eastAsia="HGｺﾞｼｯｸM" w:hint="eastAsia"/>
          <w:sz w:val="22"/>
          <w:szCs w:val="22"/>
        </w:rPr>
        <w:t>以来</w:t>
      </w:r>
      <w:r w:rsidR="001E1A28" w:rsidRPr="00A65254">
        <w:rPr>
          <w:rFonts w:ascii="HGｺﾞｼｯｸM" w:eastAsia="HGｺﾞｼｯｸM" w:hint="eastAsia"/>
          <w:sz w:val="22"/>
          <w:szCs w:val="22"/>
        </w:rPr>
        <w:t>17</w:t>
      </w:r>
      <w:r w:rsidR="008671D2">
        <w:rPr>
          <w:rFonts w:ascii="HGｺﾞｼｯｸM" w:eastAsia="HGｺﾞｼｯｸM" w:hint="eastAsia"/>
          <w:sz w:val="22"/>
          <w:szCs w:val="22"/>
        </w:rPr>
        <w:t>年ぶりです。</w:t>
      </w:r>
      <w:r w:rsidR="000C111A" w:rsidRPr="00A65254">
        <w:rPr>
          <w:rFonts w:ascii="HGｺﾞｼｯｸM" w:eastAsia="HGｺﾞｼｯｸM" w:hint="eastAsia"/>
          <w:sz w:val="22"/>
          <w:szCs w:val="22"/>
        </w:rPr>
        <w:t>（図１）</w:t>
      </w:r>
    </w:p>
    <w:p w:rsidR="00C334EA" w:rsidRDefault="00122EC7" w:rsidP="00AA4E3C">
      <w:pPr>
        <w:ind w:leftChars="200" w:left="420" w:rightChars="-38" w:right="-80"/>
        <w:jc w:val="left"/>
        <w:rPr>
          <w:rFonts w:ascii="HGｺﾞｼｯｸM" w:eastAsia="HGｺﾞｼｯｸM"/>
          <w:sz w:val="22"/>
          <w:szCs w:val="22"/>
        </w:rPr>
      </w:pPr>
      <w:r>
        <w:rPr>
          <w:rFonts w:ascii="HGｺﾞｼｯｸM" w:eastAsia="HGｺﾞｼｯｸM"/>
          <w:noProof/>
          <w:sz w:val="22"/>
          <w:szCs w:val="22"/>
        </w:rPr>
        <w:drawing>
          <wp:anchor distT="0" distB="0" distL="114300" distR="114300" simplePos="0" relativeHeight="251656192" behindDoc="1" locked="0" layoutInCell="1" allowOverlap="1">
            <wp:simplePos x="0" y="0"/>
            <wp:positionH relativeFrom="column">
              <wp:posOffset>3047365</wp:posOffset>
            </wp:positionH>
            <wp:positionV relativeFrom="paragraph">
              <wp:posOffset>69215</wp:posOffset>
            </wp:positionV>
            <wp:extent cx="3143250" cy="1926590"/>
            <wp:effectExtent l="0" t="0" r="0" b="0"/>
            <wp:wrapTight wrapText="bothSides">
              <wp:wrapPolygon edited="0">
                <wp:start x="0" y="0"/>
                <wp:lineTo x="0" y="21358"/>
                <wp:lineTo x="21469" y="21358"/>
                <wp:lineTo x="21469" y="0"/>
                <wp:lineTo x="0" y="0"/>
              </wp:wrapPolygon>
            </wp:wrapTight>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0" cy="1926590"/>
                    </a:xfrm>
                    <a:prstGeom prst="rect">
                      <a:avLst/>
                    </a:prstGeom>
                    <a:noFill/>
                  </pic:spPr>
                </pic:pic>
              </a:graphicData>
            </a:graphic>
            <wp14:sizeRelH relativeFrom="page">
              <wp14:pctWidth>0</wp14:pctWidth>
            </wp14:sizeRelH>
            <wp14:sizeRelV relativeFrom="page">
              <wp14:pctHeight>0</wp14:pctHeight>
            </wp14:sizeRelV>
          </wp:anchor>
        </w:drawing>
      </w:r>
      <w:r w:rsidR="00653AC2" w:rsidRPr="00A65254">
        <w:rPr>
          <w:rFonts w:ascii="HGｺﾞｼｯｸM" w:eastAsia="HGｺﾞｼｯｸM" w:hint="eastAsia"/>
          <w:sz w:val="22"/>
          <w:szCs w:val="22"/>
        </w:rPr>
        <w:t>こ</w:t>
      </w:r>
      <w:r w:rsidR="00AA4E3C">
        <w:rPr>
          <w:rFonts w:ascii="HGｺﾞｼｯｸM" w:eastAsia="HGｺﾞｼｯｸM" w:hint="eastAsia"/>
          <w:sz w:val="22"/>
          <w:szCs w:val="22"/>
        </w:rPr>
        <w:t>の１年間におけるコア指数の動きを</w:t>
      </w:r>
    </w:p>
    <w:p w:rsidR="00676AE8" w:rsidRDefault="00AA4E3C" w:rsidP="00AA4E3C">
      <w:pPr>
        <w:ind w:rightChars="-38" w:right="-80" w:firstLineChars="100" w:firstLine="220"/>
        <w:jc w:val="left"/>
        <w:rPr>
          <w:rFonts w:ascii="HGｺﾞｼｯｸM" w:eastAsia="HGｺﾞｼｯｸM"/>
          <w:sz w:val="22"/>
          <w:szCs w:val="22"/>
        </w:rPr>
      </w:pPr>
      <w:r>
        <w:rPr>
          <w:rFonts w:ascii="HGｺﾞｼｯｸM" w:eastAsia="HGｺﾞｼｯｸM" w:hint="eastAsia"/>
          <w:sz w:val="22"/>
          <w:szCs w:val="22"/>
        </w:rPr>
        <w:t>前</w:t>
      </w:r>
      <w:r w:rsidR="001E1A28" w:rsidRPr="00A65254">
        <w:rPr>
          <w:rFonts w:ascii="HGｺﾞｼｯｸM" w:eastAsia="HGｺﾞｼｯｸM" w:hint="eastAsia"/>
          <w:sz w:val="22"/>
          <w:szCs w:val="22"/>
        </w:rPr>
        <w:t>年同月比上昇率でみると、</w:t>
      </w:r>
      <w:r w:rsidR="002F6E9E" w:rsidRPr="00A65254">
        <w:rPr>
          <w:rFonts w:ascii="HGｺﾞｼｯｸM" w:eastAsia="HGｺﾞｼｯｸM" w:hint="eastAsia"/>
          <w:sz w:val="22"/>
          <w:szCs w:val="22"/>
        </w:rPr>
        <w:t>1月から３</w:t>
      </w:r>
      <w:r w:rsidR="00676AE8">
        <w:rPr>
          <w:rFonts w:ascii="HGｺﾞｼｯｸM" w:eastAsia="HGｺﾞｼｯｸM" w:hint="eastAsia"/>
          <w:sz w:val="22"/>
          <w:szCs w:val="22"/>
        </w:rPr>
        <w:t>月</w:t>
      </w:r>
    </w:p>
    <w:p w:rsidR="00676AE8" w:rsidRDefault="002F6E9E" w:rsidP="00AA4E3C">
      <w:pPr>
        <w:ind w:rightChars="-38" w:right="-80" w:firstLineChars="100" w:firstLine="220"/>
        <w:jc w:val="left"/>
        <w:rPr>
          <w:rFonts w:ascii="HGｺﾞｼｯｸM" w:eastAsia="HGｺﾞｼｯｸM"/>
          <w:sz w:val="22"/>
          <w:szCs w:val="22"/>
        </w:rPr>
      </w:pPr>
      <w:r w:rsidRPr="00A65254">
        <w:rPr>
          <w:rFonts w:ascii="HGｺﾞｼｯｸM" w:eastAsia="HGｺﾞｼｯｸM" w:hint="eastAsia"/>
          <w:sz w:val="22"/>
          <w:szCs w:val="22"/>
        </w:rPr>
        <w:t>までは</w:t>
      </w:r>
      <w:r w:rsidR="00983876" w:rsidRPr="00A65254">
        <w:rPr>
          <w:rFonts w:ascii="HGｺﾞｼｯｸM" w:eastAsia="HGｺﾞｼｯｸM" w:hint="eastAsia"/>
          <w:sz w:val="22"/>
          <w:szCs w:val="22"/>
        </w:rPr>
        <w:t>、</w:t>
      </w:r>
      <w:r w:rsidR="00BC2ED4" w:rsidRPr="00A65254">
        <w:rPr>
          <w:rFonts w:ascii="HGｺﾞｼｯｸM" w:eastAsia="HGｺﾞｼｯｸM" w:hint="eastAsia"/>
          <w:sz w:val="22"/>
          <w:szCs w:val="22"/>
        </w:rPr>
        <w:t>1.4％から1.6％へと</w:t>
      </w:r>
      <w:r w:rsidR="0020574F" w:rsidRPr="00A65254">
        <w:rPr>
          <w:rFonts w:ascii="HGｺﾞｼｯｸM" w:eastAsia="HGｺﾞｼｯｸM" w:hint="eastAsia"/>
          <w:sz w:val="22"/>
          <w:szCs w:val="22"/>
        </w:rPr>
        <w:t>緩やか</w:t>
      </w:r>
      <w:r w:rsidR="00676AE8">
        <w:rPr>
          <w:rFonts w:ascii="HGｺﾞｼｯｸM" w:eastAsia="HGｺﾞｼｯｸM" w:hint="eastAsia"/>
          <w:sz w:val="22"/>
          <w:szCs w:val="22"/>
        </w:rPr>
        <w:t>に推移</w:t>
      </w:r>
    </w:p>
    <w:p w:rsidR="00C334EA" w:rsidRDefault="0001577A" w:rsidP="00AA4E3C">
      <w:pPr>
        <w:ind w:rightChars="-38" w:right="-80" w:firstLineChars="100" w:firstLine="220"/>
        <w:jc w:val="left"/>
        <w:rPr>
          <w:rFonts w:ascii="HGｺﾞｼｯｸM" w:eastAsia="HGｺﾞｼｯｸM"/>
          <w:sz w:val="22"/>
          <w:szCs w:val="22"/>
        </w:rPr>
      </w:pPr>
      <w:r w:rsidRPr="00A65254">
        <w:rPr>
          <w:rFonts w:ascii="HGｺﾞｼｯｸM" w:eastAsia="HGｺﾞｼｯｸM" w:hint="eastAsia"/>
          <w:sz w:val="22"/>
          <w:szCs w:val="22"/>
        </w:rPr>
        <w:t>し</w:t>
      </w:r>
      <w:r w:rsidR="00362932" w:rsidRPr="00A65254">
        <w:rPr>
          <w:rFonts w:ascii="HGｺﾞｼｯｸM" w:eastAsia="HGｺﾞｼｯｸM" w:hint="eastAsia"/>
          <w:sz w:val="22"/>
          <w:szCs w:val="22"/>
        </w:rPr>
        <w:t>ていま</w:t>
      </w:r>
      <w:r w:rsidR="001578FC" w:rsidRPr="00A65254">
        <w:rPr>
          <w:rFonts w:ascii="HGｺﾞｼｯｸM" w:eastAsia="HGｺﾞｼｯｸM" w:hint="eastAsia"/>
          <w:sz w:val="22"/>
          <w:szCs w:val="22"/>
        </w:rPr>
        <w:t>したが、</w:t>
      </w:r>
      <w:r w:rsidR="002F6E9E" w:rsidRPr="00A65254">
        <w:rPr>
          <w:rFonts w:ascii="HGｺﾞｼｯｸM" w:eastAsia="HGｺﾞｼｯｸM" w:hint="eastAsia"/>
          <w:sz w:val="22"/>
          <w:szCs w:val="22"/>
        </w:rPr>
        <w:t>４月は消費増税</w:t>
      </w:r>
      <w:r w:rsidR="00C334EA">
        <w:rPr>
          <w:rFonts w:ascii="HGｺﾞｼｯｸM" w:eastAsia="HGｺﾞｼｯｸM" w:hint="eastAsia"/>
          <w:sz w:val="22"/>
          <w:szCs w:val="22"/>
        </w:rPr>
        <w:t>の</w:t>
      </w:r>
      <w:r w:rsidR="00676AE8">
        <w:rPr>
          <w:rFonts w:ascii="HGｺﾞｼｯｸM" w:eastAsia="HGｺﾞｼｯｸM" w:hint="eastAsia"/>
          <w:sz w:val="22"/>
          <w:szCs w:val="22"/>
        </w:rPr>
        <w:t>影響で</w:t>
      </w:r>
    </w:p>
    <w:p w:rsidR="00676AE8" w:rsidRDefault="002F6E9E" w:rsidP="00AA4E3C">
      <w:pPr>
        <w:ind w:rightChars="-38" w:right="-80" w:firstLineChars="100" w:firstLine="220"/>
        <w:jc w:val="left"/>
        <w:rPr>
          <w:rFonts w:ascii="HGｺﾞｼｯｸM" w:eastAsia="HGｺﾞｼｯｸM"/>
          <w:sz w:val="22"/>
          <w:szCs w:val="22"/>
        </w:rPr>
      </w:pPr>
      <w:r w:rsidRPr="00A65254">
        <w:rPr>
          <w:rFonts w:ascii="HGｺﾞｼｯｸM" w:eastAsia="HGｺﾞｼｯｸM" w:hint="eastAsia"/>
          <w:sz w:val="22"/>
          <w:szCs w:val="22"/>
        </w:rPr>
        <w:t>3.1％と、</w:t>
      </w:r>
      <w:r w:rsidR="00D06748" w:rsidRPr="00A65254">
        <w:rPr>
          <w:rFonts w:ascii="HGｺﾞｼｯｸM" w:eastAsia="HGｺﾞｼｯｸM" w:hint="eastAsia"/>
          <w:sz w:val="22"/>
          <w:szCs w:val="22"/>
        </w:rPr>
        <w:t>平成</w:t>
      </w:r>
      <w:r w:rsidRPr="00A65254">
        <w:rPr>
          <w:rFonts w:ascii="HGｺﾞｼｯｸM" w:eastAsia="HGｺﾞｼｯｸM" w:hint="eastAsia"/>
          <w:sz w:val="22"/>
          <w:szCs w:val="22"/>
        </w:rPr>
        <w:t>３年８月（3.1％）</w:t>
      </w:r>
      <w:r w:rsidR="00676AE8">
        <w:rPr>
          <w:rFonts w:ascii="HGｺﾞｼｯｸM" w:eastAsia="HGｺﾞｼｯｸM" w:hint="eastAsia"/>
          <w:sz w:val="22"/>
          <w:szCs w:val="22"/>
        </w:rPr>
        <w:t>以来22</w:t>
      </w:r>
    </w:p>
    <w:p w:rsidR="00C334EA" w:rsidRDefault="00676AE8" w:rsidP="00AA4E3C">
      <w:pPr>
        <w:ind w:rightChars="-38" w:right="-80" w:firstLineChars="100" w:firstLine="220"/>
        <w:jc w:val="left"/>
        <w:rPr>
          <w:rFonts w:ascii="HGｺﾞｼｯｸM" w:eastAsia="HGｺﾞｼｯｸM"/>
          <w:sz w:val="22"/>
          <w:szCs w:val="22"/>
        </w:rPr>
      </w:pPr>
      <w:r>
        <w:rPr>
          <w:rFonts w:ascii="HGｺﾞｼｯｸM" w:eastAsia="HGｺﾞｼｯｸM" w:hint="eastAsia"/>
          <w:sz w:val="22"/>
          <w:szCs w:val="22"/>
        </w:rPr>
        <w:t>年</w:t>
      </w:r>
      <w:r w:rsidR="005701F6" w:rsidRPr="00A65254">
        <w:rPr>
          <w:rFonts w:ascii="HGｺﾞｼｯｸM" w:eastAsia="HGｺﾞｼｯｸM" w:hint="eastAsia"/>
          <w:sz w:val="22"/>
          <w:szCs w:val="22"/>
        </w:rPr>
        <w:t>８か月ぶりの高い水準とな</w:t>
      </w:r>
      <w:r w:rsidR="00C334EA">
        <w:rPr>
          <w:rFonts w:ascii="HGｺﾞｼｯｸM" w:eastAsia="HGｺﾞｼｯｸM" w:hint="eastAsia"/>
          <w:sz w:val="22"/>
          <w:szCs w:val="22"/>
        </w:rPr>
        <w:t>り</w:t>
      </w:r>
      <w:r>
        <w:rPr>
          <w:rFonts w:ascii="HGｺﾞｼｯｸM" w:eastAsia="HGｺﾞｼｯｸM" w:hint="eastAsia"/>
          <w:sz w:val="22"/>
          <w:szCs w:val="22"/>
        </w:rPr>
        <w:t>ました。</w:t>
      </w:r>
    </w:p>
    <w:p w:rsidR="00676AE8" w:rsidRDefault="008134D9" w:rsidP="00676AE8">
      <w:pPr>
        <w:ind w:rightChars="-38" w:right="-80" w:firstLineChars="200" w:firstLine="440"/>
        <w:jc w:val="left"/>
        <w:rPr>
          <w:rFonts w:ascii="HGｺﾞｼｯｸM" w:eastAsia="HGｺﾞｼｯｸM"/>
          <w:sz w:val="22"/>
          <w:szCs w:val="22"/>
        </w:rPr>
      </w:pPr>
      <w:r w:rsidRPr="00A65254">
        <w:rPr>
          <w:rFonts w:ascii="HGｺﾞｼｯｸM" w:eastAsia="HGｺﾞｼｯｸM" w:hint="eastAsia"/>
          <w:sz w:val="22"/>
          <w:szCs w:val="22"/>
        </w:rPr>
        <w:t>その後は</w:t>
      </w:r>
      <w:r w:rsidR="00EA0D98" w:rsidRPr="00A65254">
        <w:rPr>
          <w:rFonts w:ascii="HGｺﾞｼｯｸM" w:eastAsia="HGｺﾞｼｯｸM" w:hint="eastAsia"/>
          <w:sz w:val="22"/>
          <w:szCs w:val="22"/>
        </w:rPr>
        <w:t>伸びが鈍化</w:t>
      </w:r>
      <w:r w:rsidR="00F54952" w:rsidRPr="00A65254">
        <w:rPr>
          <w:rFonts w:ascii="HGｺﾞｼｯｸM" w:eastAsia="HGｺﾞｼｯｸM" w:hint="eastAsia"/>
          <w:sz w:val="22"/>
          <w:szCs w:val="22"/>
        </w:rPr>
        <w:t>し</w:t>
      </w:r>
      <w:r w:rsidR="00EA6C8A" w:rsidRPr="00A65254">
        <w:rPr>
          <w:rFonts w:ascii="HGｺﾞｼｯｸM" w:eastAsia="HGｺﾞｼｯｸM" w:hint="eastAsia"/>
          <w:sz w:val="22"/>
          <w:szCs w:val="22"/>
        </w:rPr>
        <w:t>、</w:t>
      </w:r>
      <w:r w:rsidR="00D06748" w:rsidRPr="00A65254">
        <w:rPr>
          <w:rFonts w:ascii="HGｺﾞｼｯｸM" w:eastAsia="HGｺﾞｼｯｸM" w:hint="eastAsia"/>
          <w:sz w:val="22"/>
          <w:szCs w:val="22"/>
        </w:rPr>
        <w:t>５</w:t>
      </w:r>
      <w:r w:rsidR="00C334EA">
        <w:rPr>
          <w:rFonts w:ascii="HGｺﾞｼｯｸM" w:eastAsia="HGｺﾞｼｯｸM" w:hint="eastAsia"/>
          <w:sz w:val="22"/>
          <w:szCs w:val="22"/>
        </w:rPr>
        <w:t>月</w:t>
      </w:r>
      <w:r w:rsidR="00D06748" w:rsidRPr="00A65254">
        <w:rPr>
          <w:rFonts w:ascii="HGｺﾞｼｯｸM" w:eastAsia="HGｺﾞｼｯｸM" w:hint="eastAsia"/>
          <w:sz w:val="22"/>
          <w:szCs w:val="22"/>
        </w:rPr>
        <w:t>（2.9％）</w:t>
      </w:r>
      <w:r w:rsidR="00676AE8">
        <w:rPr>
          <w:rFonts w:ascii="HGｺﾞｼｯｸM" w:eastAsia="HGｺﾞｼｯｸM" w:hint="eastAsia"/>
          <w:sz w:val="22"/>
          <w:szCs w:val="22"/>
        </w:rPr>
        <w:t>か</w:t>
      </w:r>
    </w:p>
    <w:p w:rsidR="00676AE8" w:rsidRDefault="00D06748" w:rsidP="00676AE8">
      <w:pPr>
        <w:ind w:rightChars="-38" w:right="-80" w:firstLineChars="100" w:firstLine="220"/>
        <w:jc w:val="left"/>
        <w:rPr>
          <w:rFonts w:ascii="HGｺﾞｼｯｸM" w:eastAsia="HGｺﾞｼｯｸM"/>
          <w:sz w:val="22"/>
          <w:szCs w:val="22"/>
        </w:rPr>
      </w:pPr>
      <w:r w:rsidRPr="00A65254">
        <w:rPr>
          <w:rFonts w:ascii="HGｺﾞｼｯｸM" w:eastAsia="HGｺﾞｼｯｸM" w:hint="eastAsia"/>
          <w:sz w:val="22"/>
          <w:szCs w:val="22"/>
        </w:rPr>
        <w:t>ら12月（</w:t>
      </w:r>
      <w:r w:rsidR="006D28AF" w:rsidRPr="00A65254">
        <w:rPr>
          <w:rFonts w:ascii="HGｺﾞｼｯｸM" w:eastAsia="HGｺﾞｼｯｸM" w:hint="eastAsia"/>
          <w:sz w:val="22"/>
          <w:szCs w:val="22"/>
        </w:rPr>
        <w:t>2.2</w:t>
      </w:r>
      <w:r w:rsidRPr="00A65254">
        <w:rPr>
          <w:rFonts w:ascii="HGｺﾞｼｯｸM" w:eastAsia="HGｺﾞｼｯｸM" w:hint="eastAsia"/>
          <w:sz w:val="22"/>
          <w:szCs w:val="22"/>
        </w:rPr>
        <w:t>％）へと</w:t>
      </w:r>
      <w:r w:rsidR="00BC2ED4" w:rsidRPr="00A65254">
        <w:rPr>
          <w:rFonts w:ascii="HGｺﾞｼｯｸM" w:eastAsia="HGｺﾞｼｯｸM" w:hint="eastAsia"/>
          <w:sz w:val="22"/>
          <w:szCs w:val="22"/>
        </w:rPr>
        <w:t>上昇幅</w:t>
      </w:r>
      <w:r w:rsidR="00EA0D98" w:rsidRPr="00A65254">
        <w:rPr>
          <w:rFonts w:ascii="HGｺﾞｼｯｸM" w:eastAsia="HGｺﾞｼｯｸM" w:hint="eastAsia"/>
          <w:sz w:val="22"/>
          <w:szCs w:val="22"/>
        </w:rPr>
        <w:t>が</w:t>
      </w:r>
      <w:r w:rsidR="00F54952" w:rsidRPr="00A65254">
        <w:rPr>
          <w:rFonts w:ascii="HGｺﾞｼｯｸM" w:eastAsia="HGｺﾞｼｯｸM" w:hint="eastAsia"/>
          <w:sz w:val="22"/>
          <w:szCs w:val="22"/>
        </w:rPr>
        <w:t>緩やかに</w:t>
      </w:r>
      <w:r w:rsidR="00BC2ED4" w:rsidRPr="00A65254">
        <w:rPr>
          <w:rFonts w:ascii="HGｺﾞｼｯｸM" w:eastAsia="HGｺﾞｼｯｸM" w:hint="eastAsia"/>
          <w:sz w:val="22"/>
          <w:szCs w:val="22"/>
        </w:rPr>
        <w:t>縮</w:t>
      </w:r>
      <w:r w:rsidR="00676AE8">
        <w:rPr>
          <w:rFonts w:ascii="HGｺﾞｼｯｸM" w:eastAsia="HGｺﾞｼｯｸM" w:hint="eastAsia"/>
          <w:sz w:val="22"/>
          <w:szCs w:val="22"/>
        </w:rPr>
        <w:t xml:space="preserve">　</w:t>
      </w:r>
    </w:p>
    <w:p w:rsidR="00D42571" w:rsidRPr="00A65254" w:rsidRDefault="00BC2ED4" w:rsidP="00676AE8">
      <w:pPr>
        <w:ind w:rightChars="-38" w:right="-80" w:firstLineChars="100" w:firstLine="220"/>
        <w:jc w:val="left"/>
        <w:rPr>
          <w:rFonts w:ascii="HGｺﾞｼｯｸM" w:eastAsia="HGｺﾞｼｯｸM"/>
          <w:sz w:val="22"/>
          <w:szCs w:val="22"/>
        </w:rPr>
      </w:pPr>
      <w:r w:rsidRPr="00A65254">
        <w:rPr>
          <w:rFonts w:ascii="HGｺﾞｼｯｸM" w:eastAsia="HGｺﾞｼｯｸM" w:hint="eastAsia"/>
          <w:sz w:val="22"/>
          <w:szCs w:val="22"/>
        </w:rPr>
        <w:t>小</w:t>
      </w:r>
      <w:r w:rsidR="00EA0D98" w:rsidRPr="00A65254">
        <w:rPr>
          <w:rFonts w:ascii="HGｺﾞｼｯｸM" w:eastAsia="HGｺﾞｼｯｸM" w:hint="eastAsia"/>
          <w:sz w:val="22"/>
          <w:szCs w:val="22"/>
        </w:rPr>
        <w:t>し</w:t>
      </w:r>
      <w:r w:rsidR="0020574F" w:rsidRPr="00A65254">
        <w:rPr>
          <w:rFonts w:ascii="HGｺﾞｼｯｸM" w:eastAsia="HGｺﾞｼｯｸM" w:hint="eastAsia"/>
          <w:sz w:val="22"/>
          <w:szCs w:val="22"/>
        </w:rPr>
        <w:t>ました。</w:t>
      </w:r>
      <w:r w:rsidR="000C111A" w:rsidRPr="00A65254">
        <w:rPr>
          <w:rFonts w:ascii="HGｺﾞｼｯｸM" w:eastAsia="HGｺﾞｼｯｸM" w:hint="eastAsia"/>
          <w:sz w:val="22"/>
          <w:szCs w:val="22"/>
        </w:rPr>
        <w:t>（図２）</w:t>
      </w:r>
    </w:p>
    <w:p w:rsidR="00F45596" w:rsidRDefault="00F45596" w:rsidP="00B80CEB">
      <w:pPr>
        <w:ind w:rightChars="-38" w:right="-80"/>
        <w:jc w:val="left"/>
        <w:rPr>
          <w:szCs w:val="21"/>
        </w:rPr>
      </w:pPr>
    </w:p>
    <w:p w:rsidR="00BC2ED4" w:rsidRPr="004E4AFC" w:rsidRDefault="00EF3B79" w:rsidP="004E4AFC">
      <w:pPr>
        <w:ind w:rightChars="-38" w:right="-80" w:firstLineChars="100" w:firstLine="241"/>
        <w:jc w:val="left"/>
        <w:rPr>
          <w:rFonts w:ascii="HGｺﾞｼｯｸM" w:eastAsia="HGｺﾞｼｯｸM" w:hAnsi="ＭＳ ゴシック"/>
          <w:b/>
          <w:sz w:val="24"/>
        </w:rPr>
      </w:pPr>
      <w:r>
        <w:rPr>
          <w:rFonts w:ascii="HGｺﾞｼｯｸM" w:eastAsia="HGｺﾞｼｯｸM" w:cs="ＭＳ 明朝" w:hint="eastAsia"/>
          <w:b/>
          <w:sz w:val="24"/>
        </w:rPr>
        <w:t>（２）</w:t>
      </w:r>
      <w:r w:rsidR="00BC2ED4" w:rsidRPr="004E4AFC">
        <w:rPr>
          <w:rFonts w:ascii="HGｺﾞｼｯｸM" w:eastAsia="HGｺﾞｼｯｸM" w:hAnsi="ＭＳ ゴシック" w:hint="eastAsia"/>
          <w:b/>
          <w:sz w:val="24"/>
        </w:rPr>
        <w:t>消費増税の影響</w:t>
      </w:r>
    </w:p>
    <w:p w:rsidR="0007035C" w:rsidRPr="00EF3B79" w:rsidRDefault="0007035C" w:rsidP="00C334EA">
      <w:pPr>
        <w:numPr>
          <w:ilvl w:val="0"/>
          <w:numId w:val="9"/>
        </w:numPr>
        <w:ind w:rightChars="-38" w:right="-80"/>
        <w:jc w:val="left"/>
        <w:rPr>
          <w:rFonts w:ascii="HGｺﾞｼｯｸM" w:eastAsia="HGｺﾞｼｯｸM"/>
          <w:b/>
          <w:sz w:val="22"/>
          <w:szCs w:val="22"/>
        </w:rPr>
      </w:pPr>
      <w:r w:rsidRPr="00EF3B79">
        <w:rPr>
          <w:rFonts w:ascii="HGｺﾞｼｯｸM" w:eastAsia="HGｺﾞｼｯｸM" w:hAnsi="ＭＳ ゴシック" w:hint="eastAsia"/>
          <w:b/>
          <w:sz w:val="22"/>
          <w:szCs w:val="22"/>
        </w:rPr>
        <w:t>影響の試算</w:t>
      </w:r>
    </w:p>
    <w:p w:rsidR="008671D2" w:rsidRDefault="0001577A" w:rsidP="008671D2">
      <w:pPr>
        <w:ind w:left="630" w:rightChars="-38" w:right="-80" w:hangingChars="300" w:hanging="630"/>
        <w:jc w:val="left"/>
        <w:rPr>
          <w:rFonts w:ascii="HGｺﾞｼｯｸM" w:eastAsia="HGｺﾞｼｯｸM"/>
          <w:sz w:val="22"/>
          <w:szCs w:val="22"/>
        </w:rPr>
      </w:pPr>
      <w:r w:rsidRPr="00F40C39">
        <w:rPr>
          <w:rFonts w:hint="eastAsia"/>
          <w:szCs w:val="21"/>
        </w:rPr>
        <w:t xml:space="preserve">　　</w:t>
      </w:r>
      <w:r w:rsidR="00623FF0" w:rsidRPr="00F40C39">
        <w:rPr>
          <w:rFonts w:hint="eastAsia"/>
          <w:szCs w:val="21"/>
        </w:rPr>
        <w:t xml:space="preserve">　</w:t>
      </w:r>
      <w:r w:rsidR="004D49CE" w:rsidRPr="003805B5">
        <w:rPr>
          <w:rFonts w:ascii="HGｺﾞｼｯｸM" w:eastAsia="HGｺﾞｼｯｸM" w:hint="eastAsia"/>
          <w:sz w:val="22"/>
          <w:szCs w:val="22"/>
        </w:rPr>
        <w:t>コア指数</w:t>
      </w:r>
      <w:r w:rsidR="00924EEB" w:rsidRPr="003805B5">
        <w:rPr>
          <w:rFonts w:ascii="HGｺﾞｼｯｸM" w:eastAsia="HGｺﾞｼｯｸM" w:hint="eastAsia"/>
          <w:sz w:val="22"/>
          <w:szCs w:val="22"/>
        </w:rPr>
        <w:t>の場合には、家賃や授業料など消費税が課されない品目</w:t>
      </w:r>
      <w:r w:rsidR="00C334EA">
        <w:rPr>
          <w:rFonts w:ascii="HGｺﾞｼｯｸM" w:eastAsia="HGｺﾞｼｯｸM" w:hint="eastAsia"/>
          <w:sz w:val="22"/>
          <w:szCs w:val="22"/>
        </w:rPr>
        <w:t>の</w:t>
      </w:r>
      <w:r w:rsidR="008671D2">
        <w:rPr>
          <w:rFonts w:ascii="HGｺﾞｼｯｸM" w:eastAsia="HGｺﾞｼｯｸM" w:hint="eastAsia"/>
          <w:sz w:val="22"/>
          <w:szCs w:val="22"/>
        </w:rPr>
        <w:t>割合</w:t>
      </w:r>
      <w:r w:rsidR="00C334EA">
        <w:rPr>
          <w:rFonts w:ascii="HGｺﾞｼｯｸM" w:eastAsia="HGｺﾞｼｯｸM" w:hint="eastAsia"/>
          <w:sz w:val="22"/>
          <w:szCs w:val="22"/>
        </w:rPr>
        <w:t>が</w:t>
      </w:r>
      <w:r w:rsidR="004D49CE" w:rsidRPr="003805B5">
        <w:rPr>
          <w:rFonts w:ascii="HGｺﾞｼｯｸM" w:eastAsia="HGｺﾞｼｯｸM" w:hint="eastAsia"/>
          <w:sz w:val="22"/>
          <w:szCs w:val="22"/>
        </w:rPr>
        <w:t>約３割、</w:t>
      </w:r>
      <w:r w:rsidR="00924EEB" w:rsidRPr="003805B5">
        <w:rPr>
          <w:rFonts w:ascii="HGｺﾞｼｯｸM" w:eastAsia="HGｺﾞｼｯｸM" w:hint="eastAsia"/>
          <w:sz w:val="22"/>
          <w:szCs w:val="22"/>
        </w:rPr>
        <w:t>電気代や</w:t>
      </w:r>
    </w:p>
    <w:p w:rsidR="008671D2" w:rsidRDefault="00924EEB" w:rsidP="00C334EA">
      <w:pPr>
        <w:ind w:leftChars="200" w:left="640" w:rightChars="-38" w:right="-80" w:hangingChars="100" w:hanging="220"/>
        <w:jc w:val="left"/>
        <w:rPr>
          <w:rFonts w:ascii="HGｺﾞｼｯｸM" w:eastAsia="HGｺﾞｼｯｸM"/>
          <w:sz w:val="22"/>
          <w:szCs w:val="22"/>
        </w:rPr>
      </w:pPr>
      <w:r w:rsidRPr="003805B5">
        <w:rPr>
          <w:rFonts w:ascii="HGｺﾞｼｯｸM" w:eastAsia="HGｺﾞｼｯｸM" w:hint="eastAsia"/>
          <w:sz w:val="22"/>
          <w:szCs w:val="22"/>
        </w:rPr>
        <w:t>ガス代など</w:t>
      </w:r>
      <w:r w:rsidR="004D49CE" w:rsidRPr="003805B5">
        <w:rPr>
          <w:rFonts w:ascii="HGｺﾞｼｯｸM" w:eastAsia="HGｺﾞｼｯｸM" w:hint="eastAsia"/>
          <w:sz w:val="22"/>
          <w:szCs w:val="22"/>
        </w:rPr>
        <w:t>経過措置で新税率の適用が５月以降</w:t>
      </w:r>
      <w:r w:rsidR="000C111A" w:rsidRPr="003805B5">
        <w:rPr>
          <w:rFonts w:ascii="HGｺﾞｼｯｸM" w:eastAsia="HGｺﾞｼｯｸM" w:hint="eastAsia"/>
          <w:sz w:val="22"/>
          <w:szCs w:val="22"/>
        </w:rPr>
        <w:t>になった</w:t>
      </w:r>
      <w:r w:rsidR="004D49CE" w:rsidRPr="003805B5">
        <w:rPr>
          <w:rFonts w:ascii="HGｺﾞｼｯｸM" w:eastAsia="HGｺﾞｼｯｸM" w:hint="eastAsia"/>
          <w:sz w:val="22"/>
          <w:szCs w:val="22"/>
        </w:rPr>
        <w:t>品目が約１割存在します。</w:t>
      </w:r>
      <w:r w:rsidR="008671D2">
        <w:rPr>
          <w:rFonts w:ascii="HGｺﾞｼｯｸM" w:eastAsia="HGｺﾞｼｯｸM" w:hint="eastAsia"/>
          <w:sz w:val="22"/>
          <w:szCs w:val="22"/>
        </w:rPr>
        <w:t>このような</w:t>
      </w:r>
    </w:p>
    <w:p w:rsidR="008671D2" w:rsidRDefault="00924EEB" w:rsidP="00C334EA">
      <w:pPr>
        <w:ind w:leftChars="200" w:left="640" w:rightChars="-38" w:right="-80" w:hangingChars="100" w:hanging="220"/>
        <w:jc w:val="left"/>
        <w:rPr>
          <w:rFonts w:ascii="HGｺﾞｼｯｸM" w:eastAsia="HGｺﾞｼｯｸM"/>
          <w:sz w:val="22"/>
          <w:szCs w:val="22"/>
        </w:rPr>
      </w:pPr>
      <w:r w:rsidRPr="003805B5">
        <w:rPr>
          <w:rFonts w:ascii="HGｺﾞｼｯｸM" w:eastAsia="HGｺﾞｼｯｸM" w:hint="eastAsia"/>
          <w:sz w:val="22"/>
          <w:szCs w:val="22"/>
        </w:rPr>
        <w:t>事情を考慮して、</w:t>
      </w:r>
      <w:r w:rsidR="005701F6" w:rsidRPr="003805B5">
        <w:rPr>
          <w:rFonts w:ascii="HGｺﾞｼｯｸM" w:eastAsia="HGｺﾞｼｯｸM" w:hint="eastAsia"/>
          <w:sz w:val="22"/>
          <w:szCs w:val="22"/>
        </w:rPr>
        <w:t>日本銀行が</w:t>
      </w:r>
      <w:r w:rsidR="00F52F1D" w:rsidRPr="003805B5">
        <w:rPr>
          <w:rFonts w:ascii="HGｺﾞｼｯｸM" w:eastAsia="HGｺﾞｼｯｸM" w:hint="eastAsia"/>
          <w:sz w:val="22"/>
          <w:szCs w:val="22"/>
        </w:rPr>
        <w:t>増税前に</w:t>
      </w:r>
      <w:r w:rsidR="004D49CE" w:rsidRPr="003805B5">
        <w:rPr>
          <w:rFonts w:ascii="HGｺﾞｼｯｸM" w:eastAsia="HGｺﾞｼｯｸM" w:hint="eastAsia"/>
          <w:sz w:val="22"/>
          <w:szCs w:val="22"/>
        </w:rPr>
        <w:t>行った</w:t>
      </w:r>
      <w:r w:rsidR="005701F6" w:rsidRPr="003805B5">
        <w:rPr>
          <w:rFonts w:ascii="HGｺﾞｼｯｸM" w:eastAsia="HGｺﾞｼｯｸM" w:hint="eastAsia"/>
          <w:sz w:val="22"/>
          <w:szCs w:val="22"/>
        </w:rPr>
        <w:t>試算では、消費者物価（全国平均）は、増税に</w:t>
      </w:r>
    </w:p>
    <w:p w:rsidR="005701F6" w:rsidRPr="003805B5" w:rsidRDefault="008671D2" w:rsidP="00C334EA">
      <w:pPr>
        <w:ind w:leftChars="200" w:left="640" w:rightChars="-38" w:right="-80" w:hangingChars="100" w:hanging="220"/>
        <w:jc w:val="left"/>
        <w:rPr>
          <w:rFonts w:ascii="HGｺﾞｼｯｸM" w:eastAsia="HGｺﾞｼｯｸM"/>
          <w:sz w:val="22"/>
          <w:szCs w:val="22"/>
        </w:rPr>
      </w:pPr>
      <w:r>
        <w:rPr>
          <w:rFonts w:ascii="HGｺﾞｼｯｸM" w:eastAsia="HGｺﾞｼｯｸM" w:hint="eastAsia"/>
          <w:sz w:val="22"/>
          <w:szCs w:val="22"/>
        </w:rPr>
        <w:t>よって</w:t>
      </w:r>
      <w:r w:rsidR="005701F6" w:rsidRPr="003805B5">
        <w:rPr>
          <w:rFonts w:ascii="HGｺﾞｼｯｸM" w:eastAsia="HGｺﾞｼｯｸM" w:hint="eastAsia"/>
          <w:sz w:val="22"/>
          <w:szCs w:val="22"/>
        </w:rPr>
        <w:t>４月で1.7ポイント、５月以降は2.0ポイント程度引き上げられる</w:t>
      </w:r>
      <w:r w:rsidR="00C334EA">
        <w:rPr>
          <w:rFonts w:ascii="HGｺﾞｼｯｸM" w:eastAsia="HGｺﾞｼｯｸM" w:hint="eastAsia"/>
          <w:sz w:val="22"/>
          <w:szCs w:val="22"/>
        </w:rPr>
        <w:t>と</w:t>
      </w:r>
      <w:r w:rsidR="005701F6" w:rsidRPr="003805B5">
        <w:rPr>
          <w:rFonts w:ascii="HGｺﾞｼｯｸM" w:eastAsia="HGｺﾞｼｯｸM" w:hint="eastAsia"/>
          <w:sz w:val="22"/>
          <w:szCs w:val="22"/>
        </w:rPr>
        <w:t>見込んでいました。（大阪市における増税影響</w:t>
      </w:r>
      <w:r w:rsidR="00A33B8C" w:rsidRPr="003805B5">
        <w:rPr>
          <w:rFonts w:ascii="HGｺﾞｼｯｸM" w:eastAsia="HGｺﾞｼｯｸM" w:hint="eastAsia"/>
          <w:sz w:val="22"/>
          <w:szCs w:val="22"/>
        </w:rPr>
        <w:t>も全国</w:t>
      </w:r>
      <w:r w:rsidR="005701F6" w:rsidRPr="003805B5">
        <w:rPr>
          <w:rFonts w:ascii="HGｺﾞｼｯｸM" w:eastAsia="HGｺﾞｼｯｸM" w:hint="eastAsia"/>
          <w:sz w:val="22"/>
          <w:szCs w:val="22"/>
        </w:rPr>
        <w:t>試算値</w:t>
      </w:r>
      <w:r w:rsidR="00A33B8C" w:rsidRPr="003805B5">
        <w:rPr>
          <w:rFonts w:ascii="HGｺﾞｼｯｸM" w:eastAsia="HGｺﾞｼｯｸM" w:hint="eastAsia"/>
          <w:sz w:val="22"/>
          <w:szCs w:val="22"/>
        </w:rPr>
        <w:t>と</w:t>
      </w:r>
      <w:r w:rsidR="005701F6" w:rsidRPr="003805B5">
        <w:rPr>
          <w:rFonts w:ascii="HGｺﾞｼｯｸM" w:eastAsia="HGｺﾞｼｯｸM" w:hint="eastAsia"/>
          <w:sz w:val="22"/>
          <w:szCs w:val="22"/>
        </w:rPr>
        <w:t>同じと見ています。）</w:t>
      </w:r>
    </w:p>
    <w:p w:rsidR="0007035C" w:rsidRPr="00EF3B79" w:rsidRDefault="0007035C" w:rsidP="00C334EA">
      <w:pPr>
        <w:numPr>
          <w:ilvl w:val="0"/>
          <w:numId w:val="9"/>
        </w:numPr>
        <w:ind w:rightChars="-38" w:right="-80"/>
        <w:jc w:val="left"/>
        <w:rPr>
          <w:rFonts w:ascii="HGｺﾞｼｯｸM" w:eastAsia="HGｺﾞｼｯｸM" w:hAnsi="ＭＳ ゴシック"/>
          <w:b/>
          <w:sz w:val="22"/>
          <w:szCs w:val="22"/>
        </w:rPr>
      </w:pPr>
      <w:r w:rsidRPr="00EF3B79">
        <w:rPr>
          <w:rFonts w:ascii="HGｺﾞｼｯｸM" w:eastAsia="HGｺﾞｼｯｸM" w:hAnsi="ＭＳ ゴシック" w:hint="eastAsia"/>
          <w:b/>
          <w:sz w:val="22"/>
          <w:szCs w:val="22"/>
        </w:rPr>
        <w:t>消費者物価への影響</w:t>
      </w:r>
      <w:r w:rsidR="000C111A" w:rsidRPr="00EF3B79">
        <w:rPr>
          <w:rFonts w:ascii="HGｺﾞｼｯｸM" w:eastAsia="HGｺﾞｼｯｸM" w:hAnsi="ＭＳ ゴシック" w:hint="eastAsia"/>
          <w:b/>
          <w:sz w:val="22"/>
          <w:szCs w:val="22"/>
        </w:rPr>
        <w:t>（図３）</w:t>
      </w:r>
    </w:p>
    <w:p w:rsidR="00012BD3" w:rsidRDefault="0001577A" w:rsidP="008671D2">
      <w:pPr>
        <w:ind w:leftChars="200" w:left="630" w:rightChars="-38" w:right="-80" w:hangingChars="100" w:hanging="210"/>
        <w:jc w:val="left"/>
        <w:rPr>
          <w:rFonts w:ascii="HGｺﾞｼｯｸM" w:eastAsia="HGｺﾞｼｯｸM"/>
          <w:sz w:val="22"/>
          <w:szCs w:val="22"/>
        </w:rPr>
      </w:pPr>
      <w:r>
        <w:rPr>
          <w:rFonts w:hint="eastAsia"/>
          <w:szCs w:val="21"/>
        </w:rPr>
        <w:t xml:space="preserve">　</w:t>
      </w:r>
      <w:r w:rsidRPr="003805B5">
        <w:rPr>
          <w:rFonts w:ascii="HGｺﾞｼｯｸM" w:eastAsia="HGｺﾞｼｯｸM" w:hint="eastAsia"/>
          <w:sz w:val="22"/>
          <w:szCs w:val="22"/>
        </w:rPr>
        <w:t>実際の物価の動きを見てみると、４月の</w:t>
      </w:r>
      <w:r w:rsidR="00012BD3">
        <w:rPr>
          <w:rFonts w:ascii="HGｺﾞｼｯｸM" w:eastAsia="HGｺﾞｼｯｸM" w:hint="eastAsia"/>
          <w:sz w:val="22"/>
          <w:szCs w:val="22"/>
        </w:rPr>
        <w:t>大阪市</w:t>
      </w:r>
      <w:r w:rsidRPr="003805B5">
        <w:rPr>
          <w:rFonts w:ascii="HGｺﾞｼｯｸM" w:eastAsia="HGｺﾞｼｯｸM" w:hint="eastAsia"/>
          <w:sz w:val="22"/>
          <w:szCs w:val="22"/>
        </w:rPr>
        <w:t>コア指数は、前年同月比で、3.1％上昇しま</w:t>
      </w:r>
    </w:p>
    <w:p w:rsidR="00012BD3" w:rsidRDefault="00C334EA" w:rsidP="00C334EA">
      <w:pPr>
        <w:ind w:leftChars="200" w:left="640" w:rightChars="-38" w:right="-80" w:hangingChars="100" w:hanging="220"/>
        <w:jc w:val="left"/>
        <w:rPr>
          <w:rFonts w:ascii="HGｺﾞｼｯｸM" w:eastAsia="HGｺﾞｼｯｸM"/>
          <w:sz w:val="22"/>
          <w:szCs w:val="22"/>
        </w:rPr>
      </w:pPr>
      <w:r>
        <w:rPr>
          <w:rFonts w:ascii="HGｺﾞｼｯｸM" w:eastAsia="HGｺﾞｼｯｸM" w:hint="eastAsia"/>
          <w:sz w:val="22"/>
          <w:szCs w:val="22"/>
        </w:rPr>
        <w:t>し</w:t>
      </w:r>
      <w:r w:rsidR="0001577A" w:rsidRPr="003805B5">
        <w:rPr>
          <w:rFonts w:ascii="HGｺﾞｼｯｸM" w:eastAsia="HGｺﾞｼｯｸM" w:hint="eastAsia"/>
          <w:sz w:val="22"/>
          <w:szCs w:val="22"/>
        </w:rPr>
        <w:t>た。</w:t>
      </w:r>
      <w:r w:rsidR="00012BD3">
        <w:rPr>
          <w:rFonts w:ascii="HGｺﾞｼｯｸM" w:eastAsia="HGｺﾞｼｯｸM" w:hint="eastAsia"/>
          <w:sz w:val="22"/>
          <w:szCs w:val="22"/>
        </w:rPr>
        <w:t>増</w:t>
      </w:r>
      <w:r w:rsidR="00FE2100" w:rsidRPr="003805B5">
        <w:rPr>
          <w:rFonts w:ascii="HGｺﾞｼｯｸM" w:eastAsia="HGｺﾞｼｯｸM" w:hint="eastAsia"/>
          <w:sz w:val="22"/>
          <w:szCs w:val="22"/>
        </w:rPr>
        <w:t>税前の３月と比較すると、1.6％から3.1％へと上昇</w:t>
      </w:r>
      <w:r w:rsidR="00A33B8C" w:rsidRPr="003805B5">
        <w:rPr>
          <w:rFonts w:ascii="HGｺﾞｼｯｸM" w:eastAsia="HGｺﾞｼｯｸM" w:hint="eastAsia"/>
          <w:sz w:val="22"/>
          <w:szCs w:val="22"/>
        </w:rPr>
        <w:t>率</w:t>
      </w:r>
      <w:r w:rsidR="00FE2100" w:rsidRPr="003805B5">
        <w:rPr>
          <w:rFonts w:ascii="HGｺﾞｼｯｸM" w:eastAsia="HGｺﾞｼｯｸM" w:hint="eastAsia"/>
          <w:sz w:val="22"/>
          <w:szCs w:val="22"/>
        </w:rPr>
        <w:t>が1.5ポイント拡大しています。この拡大幅を増税</w:t>
      </w:r>
      <w:r w:rsidR="008671D2">
        <w:rPr>
          <w:rFonts w:ascii="HGｺﾞｼｯｸM" w:eastAsia="HGｺﾞｼｯｸM" w:hint="eastAsia"/>
          <w:sz w:val="22"/>
          <w:szCs w:val="22"/>
        </w:rPr>
        <w:t>の</w:t>
      </w:r>
      <w:r w:rsidR="00FE2100" w:rsidRPr="003805B5">
        <w:rPr>
          <w:rFonts w:ascii="HGｺﾞｼｯｸM" w:eastAsia="HGｺﾞｼｯｸM" w:hint="eastAsia"/>
          <w:sz w:val="22"/>
          <w:szCs w:val="22"/>
        </w:rPr>
        <w:t>影響として見ると、事前の試算値である1.7ポイントに近い水準となり</w:t>
      </w:r>
    </w:p>
    <w:p w:rsidR="00FE2100" w:rsidRDefault="00FE2100" w:rsidP="00C334EA">
      <w:pPr>
        <w:ind w:leftChars="200" w:left="640" w:rightChars="-38" w:right="-80" w:hangingChars="100" w:hanging="220"/>
        <w:jc w:val="left"/>
        <w:rPr>
          <w:rFonts w:ascii="HGｺﾞｼｯｸM" w:eastAsia="HGｺﾞｼｯｸM"/>
          <w:sz w:val="22"/>
          <w:szCs w:val="22"/>
        </w:rPr>
      </w:pPr>
      <w:r w:rsidRPr="003805B5">
        <w:rPr>
          <w:rFonts w:ascii="HGｺﾞｼｯｸM" w:eastAsia="HGｺﾞｼｯｸM" w:hint="eastAsia"/>
          <w:sz w:val="22"/>
          <w:szCs w:val="22"/>
        </w:rPr>
        <w:t>ました。</w:t>
      </w:r>
    </w:p>
    <w:p w:rsidR="007A0BC0" w:rsidRPr="003805B5" w:rsidRDefault="007A0BC0" w:rsidP="00C334EA">
      <w:pPr>
        <w:ind w:leftChars="200" w:left="640" w:rightChars="-38" w:right="-80" w:hangingChars="100" w:hanging="220"/>
        <w:jc w:val="left"/>
        <w:rPr>
          <w:rFonts w:ascii="HGｺﾞｼｯｸM" w:eastAsia="HGｺﾞｼｯｸM"/>
          <w:sz w:val="22"/>
          <w:szCs w:val="22"/>
        </w:rPr>
      </w:pPr>
    </w:p>
    <w:p w:rsidR="001514FD" w:rsidRPr="003805B5" w:rsidRDefault="00122EC7" w:rsidP="006D5185">
      <w:pPr>
        <w:tabs>
          <w:tab w:val="left" w:pos="426"/>
          <w:tab w:val="left" w:pos="709"/>
        </w:tabs>
        <w:ind w:leftChars="-100" w:left="426" w:rightChars="-38" w:right="-80" w:hangingChars="289" w:hanging="636"/>
        <w:jc w:val="left"/>
        <w:rPr>
          <w:rFonts w:ascii="HGｺﾞｼｯｸM" w:eastAsia="HGｺﾞｼｯｸM"/>
          <w:sz w:val="22"/>
          <w:szCs w:val="22"/>
        </w:rPr>
      </w:pPr>
      <w:r>
        <w:rPr>
          <w:rFonts w:ascii="HGｺﾞｼｯｸM" w:eastAsia="HGｺﾞｼｯｸM"/>
          <w:noProof/>
          <w:sz w:val="22"/>
          <w:szCs w:val="22"/>
        </w:rPr>
        <w:drawing>
          <wp:anchor distT="0" distB="0" distL="114300" distR="114300" simplePos="0" relativeHeight="251657216" behindDoc="1" locked="0" layoutInCell="1" allowOverlap="1">
            <wp:simplePos x="0" y="0"/>
            <wp:positionH relativeFrom="column">
              <wp:posOffset>2799715</wp:posOffset>
            </wp:positionH>
            <wp:positionV relativeFrom="paragraph">
              <wp:posOffset>66040</wp:posOffset>
            </wp:positionV>
            <wp:extent cx="3420110" cy="1992630"/>
            <wp:effectExtent l="0" t="0" r="8890" b="7620"/>
            <wp:wrapTight wrapText="bothSides">
              <wp:wrapPolygon edited="0">
                <wp:start x="0" y="0"/>
                <wp:lineTo x="0" y="21476"/>
                <wp:lineTo x="21536" y="21476"/>
                <wp:lineTo x="21536" y="0"/>
                <wp:lineTo x="0" y="0"/>
              </wp:wrapPolygon>
            </wp:wrapTight>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0110" cy="1992630"/>
                    </a:xfrm>
                    <a:prstGeom prst="rect">
                      <a:avLst/>
                    </a:prstGeom>
                    <a:noFill/>
                  </pic:spPr>
                </pic:pic>
              </a:graphicData>
            </a:graphic>
            <wp14:sizeRelH relativeFrom="page">
              <wp14:pctWidth>0</wp14:pctWidth>
            </wp14:sizeRelH>
            <wp14:sizeRelV relativeFrom="page">
              <wp14:pctHeight>0</wp14:pctHeight>
            </wp14:sizeRelV>
          </wp:anchor>
        </w:drawing>
      </w:r>
      <w:r w:rsidR="00FE2100" w:rsidRPr="003805B5">
        <w:rPr>
          <w:rFonts w:ascii="HGｺﾞｼｯｸM" w:eastAsia="HGｺﾞｼｯｸM" w:hint="eastAsia"/>
          <w:sz w:val="22"/>
          <w:szCs w:val="22"/>
        </w:rPr>
        <w:t xml:space="preserve">　　</w:t>
      </w:r>
      <w:r w:rsidR="00D42571" w:rsidRPr="003805B5">
        <w:rPr>
          <w:rFonts w:ascii="HGｺﾞｼｯｸM" w:eastAsia="HGｺﾞｼｯｸM" w:hint="eastAsia"/>
          <w:sz w:val="22"/>
          <w:szCs w:val="22"/>
        </w:rPr>
        <w:t xml:space="preserve">　　</w:t>
      </w:r>
      <w:r w:rsidR="00FE2100" w:rsidRPr="003805B5">
        <w:rPr>
          <w:rFonts w:ascii="HGｺﾞｼｯｸM" w:eastAsia="HGｺﾞｼｯｸM" w:hint="eastAsia"/>
          <w:sz w:val="22"/>
          <w:szCs w:val="22"/>
        </w:rPr>
        <w:t>一方、５月</w:t>
      </w:r>
      <w:r w:rsidR="00B6694B">
        <w:rPr>
          <w:rFonts w:ascii="HGｺﾞｼｯｸM" w:eastAsia="HGｺﾞｼｯｸM" w:hint="eastAsia"/>
          <w:sz w:val="22"/>
          <w:szCs w:val="22"/>
        </w:rPr>
        <w:t>で</w:t>
      </w:r>
      <w:r w:rsidR="00FE2100" w:rsidRPr="003805B5">
        <w:rPr>
          <w:rFonts w:ascii="HGｺﾞｼｯｸM" w:eastAsia="HGｺﾞｼｯｸM" w:hint="eastAsia"/>
          <w:sz w:val="22"/>
          <w:szCs w:val="22"/>
        </w:rPr>
        <w:t>の</w:t>
      </w:r>
      <w:r w:rsidR="00A15C24" w:rsidRPr="003805B5">
        <w:rPr>
          <w:rFonts w:ascii="HGｺﾞｼｯｸM" w:eastAsia="HGｺﾞｼｯｸM" w:hint="eastAsia"/>
          <w:sz w:val="22"/>
          <w:szCs w:val="22"/>
        </w:rPr>
        <w:t>増税</w:t>
      </w:r>
      <w:r w:rsidR="00212041">
        <w:rPr>
          <w:rFonts w:ascii="HGｺﾞｼｯｸM" w:eastAsia="HGｺﾞｼｯｸM" w:hint="eastAsia"/>
          <w:sz w:val="22"/>
          <w:szCs w:val="22"/>
        </w:rPr>
        <w:t>の</w:t>
      </w:r>
      <w:r w:rsidR="00A15C24" w:rsidRPr="003805B5">
        <w:rPr>
          <w:rFonts w:ascii="HGｺﾞｼｯｸM" w:eastAsia="HGｺﾞｼｯｸM" w:hint="eastAsia"/>
          <w:sz w:val="22"/>
          <w:szCs w:val="22"/>
        </w:rPr>
        <w:t>影響は、</w:t>
      </w:r>
      <w:r w:rsidR="00FE2100" w:rsidRPr="003805B5">
        <w:rPr>
          <w:rFonts w:ascii="HGｺﾞｼｯｸM" w:eastAsia="HGｺﾞｼｯｸM" w:hint="eastAsia"/>
          <w:sz w:val="22"/>
          <w:szCs w:val="22"/>
        </w:rPr>
        <w:t>経過措置が終了したため、４月よりも0.3ポイント程度</w:t>
      </w:r>
      <w:r w:rsidR="00243DB0" w:rsidRPr="003805B5">
        <w:rPr>
          <w:rFonts w:ascii="HGｺﾞｼｯｸM" w:eastAsia="HGｺﾞｼｯｸM" w:hint="eastAsia"/>
          <w:sz w:val="22"/>
          <w:szCs w:val="22"/>
        </w:rPr>
        <w:t>上昇幅が</w:t>
      </w:r>
      <w:r w:rsidR="00FE2100" w:rsidRPr="003805B5">
        <w:rPr>
          <w:rFonts w:ascii="HGｺﾞｼｯｸM" w:eastAsia="HGｺﾞｼｯｸM" w:hint="eastAsia"/>
          <w:sz w:val="22"/>
          <w:szCs w:val="22"/>
        </w:rPr>
        <w:t>拡大すると計算していました。</w:t>
      </w:r>
      <w:r w:rsidR="00F52F1D" w:rsidRPr="003805B5">
        <w:rPr>
          <w:rFonts w:ascii="HGｺﾞｼｯｸM" w:eastAsia="HGｺﾞｼｯｸM" w:hint="eastAsia"/>
          <w:sz w:val="22"/>
          <w:szCs w:val="22"/>
        </w:rPr>
        <w:t>実際の動きを見ると、５月</w:t>
      </w:r>
      <w:r w:rsidR="00FE2100" w:rsidRPr="003805B5">
        <w:rPr>
          <w:rFonts w:ascii="HGｺﾞｼｯｸM" w:eastAsia="HGｺﾞｼｯｸM" w:hint="eastAsia"/>
          <w:sz w:val="22"/>
          <w:szCs w:val="22"/>
        </w:rPr>
        <w:t>は2.9％の上昇に止ま</w:t>
      </w:r>
      <w:r w:rsidR="00D26496" w:rsidRPr="003805B5">
        <w:rPr>
          <w:rFonts w:ascii="HGｺﾞｼｯｸM" w:eastAsia="HGｺﾞｼｯｸM" w:hint="eastAsia"/>
          <w:sz w:val="22"/>
          <w:szCs w:val="22"/>
        </w:rPr>
        <w:t>っています。</w:t>
      </w:r>
      <w:r w:rsidR="00FE2100" w:rsidRPr="003805B5">
        <w:rPr>
          <w:rFonts w:ascii="HGｺﾞｼｯｸM" w:eastAsia="HGｺﾞｼｯｸM" w:hint="eastAsia"/>
          <w:sz w:val="22"/>
          <w:szCs w:val="22"/>
        </w:rPr>
        <w:t>４月が3.1％でしたので、上昇幅は0.2ポイント縮小へと転じ、試算とは逆の結果となりました。経過措置品目</w:t>
      </w:r>
      <w:r w:rsidR="00B6694B">
        <w:rPr>
          <w:rFonts w:ascii="HGｺﾞｼｯｸM" w:eastAsia="HGｺﾞｼｯｸM" w:hint="eastAsia"/>
          <w:sz w:val="22"/>
          <w:szCs w:val="22"/>
        </w:rPr>
        <w:t>へ</w:t>
      </w:r>
      <w:r w:rsidR="00FE2100" w:rsidRPr="003805B5">
        <w:rPr>
          <w:rFonts w:ascii="HGｺﾞｼｯｸM" w:eastAsia="HGｺﾞｼｯｸM" w:hint="eastAsia"/>
          <w:sz w:val="22"/>
          <w:szCs w:val="22"/>
        </w:rPr>
        <w:t>の増税がありながらも、このようにコア指数全体で低下に至った要因は、</w:t>
      </w:r>
      <w:r w:rsidR="00243DB0" w:rsidRPr="003805B5">
        <w:rPr>
          <w:rFonts w:ascii="HGｺﾞｼｯｸM" w:eastAsia="HGｺﾞｼｯｸM" w:hint="eastAsia"/>
          <w:sz w:val="22"/>
          <w:szCs w:val="22"/>
        </w:rPr>
        <w:t>一昨年</w:t>
      </w:r>
      <w:r w:rsidR="00FE2100" w:rsidRPr="003805B5">
        <w:rPr>
          <w:rFonts w:ascii="HGｺﾞｼｯｸM" w:eastAsia="HGｺﾞｼｯｸM" w:hint="eastAsia"/>
          <w:sz w:val="22"/>
          <w:szCs w:val="22"/>
        </w:rPr>
        <w:t>５月</w:t>
      </w:r>
      <w:r w:rsidR="000148A4" w:rsidRPr="003805B5">
        <w:rPr>
          <w:rFonts w:ascii="HGｺﾞｼｯｸM" w:eastAsia="HGｺﾞｼｯｸM" w:hint="eastAsia"/>
          <w:sz w:val="22"/>
          <w:szCs w:val="22"/>
        </w:rPr>
        <w:t>に値上がりした</w:t>
      </w:r>
      <w:r w:rsidR="00FE2100" w:rsidRPr="003805B5">
        <w:rPr>
          <w:rFonts w:ascii="HGｺﾞｼｯｸM" w:eastAsia="HGｺﾞｼｯｸM" w:hint="eastAsia"/>
          <w:sz w:val="22"/>
          <w:szCs w:val="22"/>
        </w:rPr>
        <w:t>電気料金が挙げられます。</w:t>
      </w:r>
    </w:p>
    <w:p w:rsidR="00FE2100" w:rsidRPr="003805B5" w:rsidRDefault="00FE2100" w:rsidP="002E1592">
      <w:pPr>
        <w:ind w:leftChars="202" w:left="424" w:rightChars="-38" w:right="-80" w:firstLineChars="127" w:firstLine="279"/>
        <w:jc w:val="left"/>
        <w:rPr>
          <w:rFonts w:ascii="HGｺﾞｼｯｸM" w:eastAsia="HGｺﾞｼｯｸM"/>
          <w:sz w:val="22"/>
          <w:szCs w:val="22"/>
        </w:rPr>
      </w:pPr>
      <w:r w:rsidRPr="003805B5">
        <w:rPr>
          <w:rFonts w:ascii="HGｺﾞｼｯｸM" w:eastAsia="HGｺﾞｼｯｸM" w:hint="eastAsia"/>
          <w:sz w:val="22"/>
          <w:szCs w:val="22"/>
        </w:rPr>
        <w:t>また、６月のコア指数前年同月比は５月に比べ0.1ポイントの低下に止まり、７月については、横ばいとなりました。</w:t>
      </w:r>
    </w:p>
    <w:p w:rsidR="00DA3AEA" w:rsidRPr="003805B5" w:rsidRDefault="00DA3AEA" w:rsidP="006D5185">
      <w:pPr>
        <w:ind w:leftChars="-100" w:left="426" w:rightChars="-38" w:right="-80" w:hangingChars="289" w:hanging="636"/>
        <w:jc w:val="left"/>
        <w:rPr>
          <w:rFonts w:ascii="HGｺﾞｼｯｸM" w:eastAsia="HGｺﾞｼｯｸM"/>
          <w:sz w:val="22"/>
          <w:szCs w:val="22"/>
        </w:rPr>
      </w:pPr>
      <w:r w:rsidRPr="003805B5">
        <w:rPr>
          <w:rFonts w:ascii="HGｺﾞｼｯｸM" w:eastAsia="HGｺﾞｼｯｸM" w:hint="eastAsia"/>
          <w:sz w:val="22"/>
          <w:szCs w:val="22"/>
        </w:rPr>
        <w:t xml:space="preserve">　　　　</w:t>
      </w:r>
      <w:r w:rsidR="006517C7" w:rsidRPr="003805B5">
        <w:rPr>
          <w:rFonts w:ascii="HGｺﾞｼｯｸM" w:eastAsia="HGｺﾞｼｯｸM" w:hint="eastAsia"/>
          <w:sz w:val="22"/>
          <w:szCs w:val="22"/>
        </w:rPr>
        <w:t>このように、コア指数の前年同月比が４月で大きく上昇し、５月は電気代の影響で少し落ち込んだものの、６月、７月は横ばい状態で落ち着いたことからみると、消費増税に伴う大阪市消費者物価への影響は概ね出尽くしたものと思われます。しかも、４月の上昇幅が事前の試算値に近い水準であったことからすると、</w:t>
      </w:r>
      <w:r w:rsidR="00C435A5" w:rsidRPr="003805B5">
        <w:rPr>
          <w:rFonts w:ascii="HGｺﾞｼｯｸM" w:eastAsia="HGｺﾞｼｯｸM" w:hint="eastAsia"/>
          <w:sz w:val="22"/>
          <w:szCs w:val="22"/>
        </w:rPr>
        <w:t>コア指数全体としてみれば、</w:t>
      </w:r>
      <w:r w:rsidR="006517C7" w:rsidRPr="003805B5">
        <w:rPr>
          <w:rFonts w:ascii="HGｺﾞｼｯｸM" w:eastAsia="HGｺﾞｼｯｸM" w:hint="eastAsia"/>
          <w:sz w:val="22"/>
          <w:szCs w:val="22"/>
        </w:rPr>
        <w:t>大阪市消費者物価</w:t>
      </w:r>
      <w:r w:rsidR="00C435A5" w:rsidRPr="003805B5">
        <w:rPr>
          <w:rFonts w:ascii="HGｺﾞｼｯｸM" w:eastAsia="HGｺﾞｼｯｸM" w:hint="eastAsia"/>
          <w:sz w:val="22"/>
          <w:szCs w:val="22"/>
        </w:rPr>
        <w:t>への影響は概ね想定の範囲内であったと言えそうです。</w:t>
      </w:r>
    </w:p>
    <w:p w:rsidR="00FE2100" w:rsidRPr="003805B5" w:rsidRDefault="00DA3AEA" w:rsidP="006D5185">
      <w:pPr>
        <w:ind w:leftChars="202" w:left="424" w:rightChars="-38" w:right="-80" w:firstLineChars="127" w:firstLine="279"/>
        <w:jc w:val="left"/>
        <w:rPr>
          <w:rFonts w:ascii="HGｺﾞｼｯｸM" w:eastAsia="HGｺﾞｼｯｸM"/>
          <w:sz w:val="22"/>
          <w:szCs w:val="22"/>
        </w:rPr>
      </w:pPr>
      <w:r w:rsidRPr="003805B5">
        <w:rPr>
          <w:rFonts w:ascii="HGｺﾞｼｯｸM" w:eastAsia="HGｺﾞｼｯｸM" w:hint="eastAsia"/>
          <w:sz w:val="22"/>
          <w:szCs w:val="22"/>
        </w:rPr>
        <w:t>一部には、４月の上昇率が増税幅を上回った</w:t>
      </w:r>
      <w:r w:rsidR="00C435A5" w:rsidRPr="003805B5">
        <w:rPr>
          <w:rFonts w:ascii="HGｺﾞｼｯｸM" w:eastAsia="HGｺﾞｼｯｸM" w:hint="eastAsia"/>
          <w:sz w:val="22"/>
          <w:szCs w:val="22"/>
        </w:rPr>
        <w:t>費目</w:t>
      </w:r>
      <w:r w:rsidRPr="003805B5">
        <w:rPr>
          <w:rFonts w:ascii="HGｺﾞｼｯｸM" w:eastAsia="HGｺﾞｼｯｸM" w:hint="eastAsia"/>
          <w:sz w:val="22"/>
          <w:szCs w:val="22"/>
        </w:rPr>
        <w:t>もありますが、これは、それぞれの品目で原材料価格の上昇や、需給動向の変化などによる影響があったものと思われます。</w:t>
      </w:r>
    </w:p>
    <w:p w:rsidR="00231297" w:rsidRDefault="00231297" w:rsidP="00865C66">
      <w:pPr>
        <w:spacing w:line="0" w:lineRule="atLeast"/>
        <w:ind w:rightChars="-38" w:right="-80"/>
        <w:jc w:val="left"/>
        <w:rPr>
          <w:szCs w:val="21"/>
        </w:rPr>
      </w:pPr>
    </w:p>
    <w:p w:rsidR="00865C66" w:rsidRPr="004E4AFC" w:rsidRDefault="00EF3B79" w:rsidP="00EF3B79">
      <w:pPr>
        <w:spacing w:line="0" w:lineRule="atLeast"/>
        <w:ind w:rightChars="-38" w:right="-80" w:firstLineChars="100" w:firstLine="241"/>
        <w:jc w:val="left"/>
        <w:rPr>
          <w:rFonts w:ascii="HGｺﾞｼｯｸM" w:eastAsia="HGｺﾞｼｯｸM" w:hAnsi="ＭＳ ゴシック"/>
          <w:b/>
          <w:sz w:val="24"/>
        </w:rPr>
      </w:pPr>
      <w:r>
        <w:rPr>
          <w:rFonts w:ascii="HGｺﾞｼｯｸM" w:eastAsia="HGｺﾞｼｯｸM" w:cs="ＭＳ 明朝" w:hint="eastAsia"/>
          <w:b/>
          <w:sz w:val="24"/>
        </w:rPr>
        <w:t>（３）</w:t>
      </w:r>
      <w:r w:rsidR="00122EC7">
        <w:rPr>
          <w:rFonts w:ascii="HGｺﾞｼｯｸM" w:eastAsia="HGｺﾞｼｯｸM"/>
          <w:noProof/>
          <w:sz w:val="24"/>
        </w:rPr>
        <w:drawing>
          <wp:anchor distT="0" distB="0" distL="114300" distR="114300" simplePos="0" relativeHeight="251660288" behindDoc="0" locked="0" layoutInCell="1" allowOverlap="1">
            <wp:simplePos x="0" y="0"/>
            <wp:positionH relativeFrom="column">
              <wp:posOffset>3107690</wp:posOffset>
            </wp:positionH>
            <wp:positionV relativeFrom="line">
              <wp:posOffset>83820</wp:posOffset>
            </wp:positionV>
            <wp:extent cx="3131185" cy="1931035"/>
            <wp:effectExtent l="0" t="0" r="0" b="0"/>
            <wp:wrapSquare wrapText="bothSides"/>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1185" cy="1931035"/>
                    </a:xfrm>
                    <a:prstGeom prst="rect">
                      <a:avLst/>
                    </a:prstGeom>
                    <a:noFill/>
                  </pic:spPr>
                </pic:pic>
              </a:graphicData>
            </a:graphic>
            <wp14:sizeRelH relativeFrom="page">
              <wp14:pctWidth>0</wp14:pctWidth>
            </wp14:sizeRelH>
            <wp14:sizeRelV relativeFrom="page">
              <wp14:pctHeight>0</wp14:pctHeight>
            </wp14:sizeRelV>
          </wp:anchor>
        </w:drawing>
      </w:r>
      <w:r w:rsidR="00AF47FD" w:rsidRPr="004E4AFC">
        <w:rPr>
          <w:rFonts w:ascii="HGｺﾞｼｯｸM" w:eastAsia="HGｺﾞｼｯｸM" w:hAnsi="ＭＳ ゴシック" w:hint="eastAsia"/>
          <w:b/>
          <w:sz w:val="24"/>
        </w:rPr>
        <w:t>エネルギー</w:t>
      </w:r>
      <w:r w:rsidR="002E1592" w:rsidRPr="004E4AFC">
        <w:rPr>
          <w:rFonts w:ascii="HGｺﾞｼｯｸM" w:eastAsia="HGｺﾞｼｯｸM" w:hAnsi="ＭＳ ゴシック" w:hint="eastAsia"/>
          <w:b/>
          <w:sz w:val="24"/>
          <w:vertAlign w:val="superscript"/>
        </w:rPr>
        <w:t>※</w:t>
      </w:r>
      <w:r w:rsidR="00AF47FD" w:rsidRPr="004E4AFC">
        <w:rPr>
          <w:rFonts w:ascii="HGｺﾞｼｯｸM" w:eastAsia="HGｺﾞｼｯｸM" w:hAnsi="ＭＳ ゴシック" w:hint="eastAsia"/>
          <w:b/>
          <w:sz w:val="24"/>
        </w:rPr>
        <w:t>指数の動き</w:t>
      </w:r>
    </w:p>
    <w:p w:rsidR="006D5185" w:rsidRDefault="00AF47FD" w:rsidP="006D5185">
      <w:pPr>
        <w:tabs>
          <w:tab w:val="left" w:pos="567"/>
          <w:tab w:val="left" w:pos="709"/>
        </w:tabs>
        <w:ind w:leftChars="-100" w:left="420" w:rightChars="-38" w:right="-80" w:hangingChars="300" w:hanging="630"/>
        <w:jc w:val="left"/>
        <w:rPr>
          <w:rFonts w:ascii="HGｺﾞｼｯｸM" w:eastAsia="HGｺﾞｼｯｸM"/>
          <w:sz w:val="22"/>
          <w:szCs w:val="22"/>
        </w:rPr>
      </w:pPr>
      <w:r>
        <w:rPr>
          <w:rFonts w:hint="eastAsia"/>
        </w:rPr>
        <w:t xml:space="preserve">　　　</w:t>
      </w:r>
      <w:r w:rsidR="00412735" w:rsidRPr="00737694">
        <w:rPr>
          <w:rFonts w:ascii="HGｺﾞｼｯｸM" w:eastAsia="HGｺﾞｼｯｸM" w:hint="eastAsia"/>
          <w:sz w:val="22"/>
          <w:szCs w:val="22"/>
        </w:rPr>
        <w:t>大阪市コア指数の前年同月比</w:t>
      </w:r>
      <w:r w:rsidR="00AB52A5" w:rsidRPr="00737694">
        <w:rPr>
          <w:rFonts w:ascii="HGｺﾞｼｯｸM" w:eastAsia="HGｺﾞｼｯｸM" w:hint="eastAsia"/>
          <w:sz w:val="22"/>
          <w:szCs w:val="22"/>
        </w:rPr>
        <w:t>上昇率</w:t>
      </w:r>
      <w:r w:rsidR="00412735" w:rsidRPr="00737694">
        <w:rPr>
          <w:rFonts w:ascii="HGｺﾞｼｯｸM" w:eastAsia="HGｺﾞｼｯｸM" w:hint="eastAsia"/>
          <w:sz w:val="22"/>
          <w:szCs w:val="22"/>
        </w:rPr>
        <w:t>は、</w:t>
      </w:r>
      <w:r w:rsidR="006D5185">
        <w:rPr>
          <w:rFonts w:ascii="HGｺﾞｼｯｸM" w:eastAsia="HGｺﾞｼｯｸM" w:hint="eastAsia"/>
          <w:sz w:val="22"/>
          <w:szCs w:val="22"/>
        </w:rPr>
        <w:t>昨</w:t>
      </w:r>
    </w:p>
    <w:p w:rsidR="006D5185" w:rsidRDefault="0075269D" w:rsidP="006D5185">
      <w:pPr>
        <w:tabs>
          <w:tab w:val="left" w:pos="709"/>
        </w:tabs>
        <w:ind w:leftChars="99" w:left="283" w:rightChars="-38" w:right="-80" w:hangingChars="34" w:hanging="75"/>
        <w:jc w:val="left"/>
        <w:rPr>
          <w:rFonts w:ascii="HGｺﾞｼｯｸM" w:eastAsia="HGｺﾞｼｯｸM"/>
          <w:sz w:val="22"/>
          <w:szCs w:val="22"/>
        </w:rPr>
      </w:pPr>
      <w:r w:rsidRPr="00737694">
        <w:rPr>
          <w:rFonts w:ascii="HGｺﾞｼｯｸM" w:eastAsia="HGｺﾞｼｯｸM" w:hint="eastAsia"/>
          <w:sz w:val="22"/>
          <w:szCs w:val="22"/>
        </w:rPr>
        <w:t>年12月まで</w:t>
      </w:r>
      <w:r w:rsidR="00412735" w:rsidRPr="00737694">
        <w:rPr>
          <w:rFonts w:ascii="HGｺﾞｼｯｸM" w:eastAsia="HGｺﾞｼｯｸM" w:hint="eastAsia"/>
          <w:sz w:val="22"/>
          <w:szCs w:val="22"/>
        </w:rPr>
        <w:t>20か月連続</w:t>
      </w:r>
      <w:r w:rsidR="004B5D4F" w:rsidRPr="00737694">
        <w:rPr>
          <w:rFonts w:ascii="HGｺﾞｼｯｸM" w:eastAsia="HGｺﾞｼｯｸM" w:hint="eastAsia"/>
          <w:sz w:val="22"/>
          <w:szCs w:val="22"/>
        </w:rPr>
        <w:t>して</w:t>
      </w:r>
      <w:r w:rsidR="006D5185">
        <w:rPr>
          <w:rFonts w:ascii="HGｺﾞｼｯｸM" w:eastAsia="HGｺﾞｼｯｸM" w:hint="eastAsia"/>
          <w:sz w:val="22"/>
          <w:szCs w:val="22"/>
        </w:rPr>
        <w:t>上昇を続けてい</w:t>
      </w:r>
    </w:p>
    <w:p w:rsidR="006D5185" w:rsidRDefault="00412735" w:rsidP="006D5185">
      <w:pPr>
        <w:tabs>
          <w:tab w:val="left" w:pos="709"/>
        </w:tabs>
        <w:ind w:leftChars="99" w:left="283" w:rightChars="-38" w:right="-80" w:hangingChars="34" w:hanging="75"/>
        <w:jc w:val="left"/>
        <w:rPr>
          <w:rFonts w:ascii="HGｺﾞｼｯｸM" w:eastAsia="HGｺﾞｼｯｸM"/>
          <w:sz w:val="22"/>
          <w:szCs w:val="22"/>
        </w:rPr>
      </w:pPr>
      <w:r w:rsidRPr="00737694">
        <w:rPr>
          <w:rFonts w:ascii="HGｺﾞｼｯｸM" w:eastAsia="HGｺﾞｼｯｸM" w:hint="eastAsia"/>
          <w:sz w:val="22"/>
          <w:szCs w:val="22"/>
        </w:rPr>
        <w:t>ます。しかし、</w:t>
      </w:r>
      <w:r w:rsidR="00AA43CF" w:rsidRPr="00737694">
        <w:rPr>
          <w:rFonts w:ascii="HGｺﾞｼｯｸM" w:eastAsia="HGｺﾞｼｯｸM" w:hint="eastAsia"/>
          <w:sz w:val="22"/>
          <w:szCs w:val="22"/>
        </w:rPr>
        <w:t>４月に</w:t>
      </w:r>
      <w:r w:rsidR="000F2B3D" w:rsidRPr="00737694">
        <w:rPr>
          <w:rFonts w:ascii="HGｺﾞｼｯｸM" w:eastAsia="HGｺﾞｼｯｸM" w:hint="eastAsia"/>
          <w:sz w:val="22"/>
          <w:szCs w:val="22"/>
        </w:rPr>
        <w:t>3.1％に達して</w:t>
      </w:r>
      <w:r w:rsidRPr="00737694">
        <w:rPr>
          <w:rFonts w:ascii="HGｺﾞｼｯｸM" w:eastAsia="HGｺﾞｼｯｸM" w:hint="eastAsia"/>
          <w:sz w:val="22"/>
          <w:szCs w:val="22"/>
        </w:rPr>
        <w:t>以降</w:t>
      </w:r>
      <w:r w:rsidR="006D5185">
        <w:rPr>
          <w:rFonts w:ascii="HGｺﾞｼｯｸM" w:eastAsia="HGｺﾞｼｯｸM" w:hint="eastAsia"/>
          <w:sz w:val="22"/>
          <w:szCs w:val="22"/>
        </w:rPr>
        <w:t>、</w:t>
      </w:r>
    </w:p>
    <w:p w:rsidR="006D5185" w:rsidRDefault="00BA782F" w:rsidP="006D5185">
      <w:pPr>
        <w:tabs>
          <w:tab w:val="left" w:pos="709"/>
        </w:tabs>
        <w:ind w:leftChars="99" w:left="283" w:rightChars="-38" w:right="-80" w:hangingChars="34" w:hanging="75"/>
        <w:jc w:val="left"/>
        <w:rPr>
          <w:rFonts w:ascii="HGｺﾞｼｯｸM" w:eastAsia="HGｺﾞｼｯｸM"/>
          <w:sz w:val="22"/>
          <w:szCs w:val="22"/>
        </w:rPr>
      </w:pPr>
      <w:r w:rsidRPr="00737694">
        <w:rPr>
          <w:rFonts w:ascii="HGｺﾞｼｯｸM" w:eastAsia="HGｺﾞｼｯｸM" w:hint="eastAsia"/>
          <w:sz w:val="22"/>
          <w:szCs w:val="22"/>
        </w:rPr>
        <w:t>上昇</w:t>
      </w:r>
      <w:r w:rsidR="00D26496" w:rsidRPr="00737694">
        <w:rPr>
          <w:rFonts w:ascii="HGｺﾞｼｯｸM" w:eastAsia="HGｺﾞｼｯｸM" w:hint="eastAsia"/>
          <w:sz w:val="22"/>
          <w:szCs w:val="22"/>
        </w:rPr>
        <w:t>率</w:t>
      </w:r>
      <w:r w:rsidR="00412735" w:rsidRPr="00737694">
        <w:rPr>
          <w:rFonts w:ascii="HGｺﾞｼｯｸM" w:eastAsia="HGｺﾞｼｯｸM" w:hint="eastAsia"/>
          <w:sz w:val="22"/>
          <w:szCs w:val="22"/>
        </w:rPr>
        <w:t>は</w:t>
      </w:r>
      <w:r w:rsidR="00E41C35" w:rsidRPr="00737694">
        <w:rPr>
          <w:rFonts w:ascii="HGｺﾞｼｯｸM" w:eastAsia="HGｺﾞｼｯｸM" w:hint="eastAsia"/>
          <w:sz w:val="22"/>
          <w:szCs w:val="22"/>
        </w:rPr>
        <w:t>縮小</w:t>
      </w:r>
      <w:r w:rsidR="00BA4A47" w:rsidRPr="00737694">
        <w:rPr>
          <w:rFonts w:ascii="HGｺﾞｼｯｸM" w:eastAsia="HGｺﾞｼｯｸM" w:hint="eastAsia"/>
          <w:sz w:val="22"/>
          <w:szCs w:val="22"/>
        </w:rPr>
        <w:t>傾向にあり</w:t>
      </w:r>
      <w:r w:rsidR="00D26496" w:rsidRPr="00737694">
        <w:rPr>
          <w:rFonts w:ascii="HGｺﾞｼｯｸM" w:eastAsia="HGｺﾞｼｯｸM" w:hint="eastAsia"/>
          <w:sz w:val="22"/>
          <w:szCs w:val="22"/>
        </w:rPr>
        <w:t>、</w:t>
      </w:r>
      <w:r w:rsidR="00412735" w:rsidRPr="00737694">
        <w:rPr>
          <w:rFonts w:ascii="HGｺﾞｼｯｸM" w:eastAsia="HGｺﾞｼｯｸM" w:hint="eastAsia"/>
          <w:sz w:val="22"/>
          <w:szCs w:val="22"/>
        </w:rPr>
        <w:t>12月は</w:t>
      </w:r>
      <w:r w:rsidR="00902515" w:rsidRPr="00737694">
        <w:rPr>
          <w:rFonts w:ascii="HGｺﾞｼｯｸM" w:eastAsia="HGｺﾞｼｯｸM" w:hint="eastAsia"/>
          <w:sz w:val="22"/>
          <w:szCs w:val="22"/>
        </w:rPr>
        <w:t>2.2</w:t>
      </w:r>
      <w:r w:rsidR="00412735" w:rsidRPr="00737694">
        <w:rPr>
          <w:rFonts w:ascii="HGｺﾞｼｯｸM" w:eastAsia="HGｺﾞｼｯｸM" w:hint="eastAsia"/>
          <w:sz w:val="22"/>
          <w:szCs w:val="22"/>
        </w:rPr>
        <w:t>％ま</w:t>
      </w:r>
      <w:r w:rsidR="006D5185">
        <w:rPr>
          <w:rFonts w:ascii="HGｺﾞｼｯｸM" w:eastAsia="HGｺﾞｼｯｸM" w:hint="eastAsia"/>
          <w:sz w:val="22"/>
          <w:szCs w:val="22"/>
        </w:rPr>
        <w:t>で</w:t>
      </w:r>
    </w:p>
    <w:p w:rsidR="00EB6E33" w:rsidRPr="00737694" w:rsidRDefault="00412735" w:rsidP="002E1592">
      <w:pPr>
        <w:tabs>
          <w:tab w:val="left" w:pos="709"/>
        </w:tabs>
        <w:ind w:leftChars="99" w:left="283" w:rightChars="-38" w:right="-80" w:hangingChars="34" w:hanging="75"/>
        <w:jc w:val="left"/>
        <w:rPr>
          <w:rFonts w:ascii="HGｺﾞｼｯｸM" w:eastAsia="HGｺﾞｼｯｸM"/>
          <w:sz w:val="22"/>
          <w:szCs w:val="22"/>
        </w:rPr>
      </w:pPr>
      <w:r w:rsidRPr="00737694">
        <w:rPr>
          <w:rFonts w:ascii="HGｺﾞｼｯｸM" w:eastAsia="HGｺﾞｼｯｸM" w:hint="eastAsia"/>
          <w:sz w:val="22"/>
          <w:szCs w:val="22"/>
        </w:rPr>
        <w:t>低下しました。</w:t>
      </w:r>
    </w:p>
    <w:p w:rsidR="006D5185" w:rsidRDefault="00EB6E33" w:rsidP="006D5185">
      <w:pPr>
        <w:ind w:leftChars="200" w:left="420" w:rightChars="-38" w:right="-80"/>
        <w:jc w:val="left"/>
        <w:rPr>
          <w:rFonts w:ascii="HGｺﾞｼｯｸM" w:eastAsia="HGｺﾞｼｯｸM"/>
          <w:sz w:val="22"/>
          <w:szCs w:val="22"/>
        </w:rPr>
      </w:pPr>
      <w:r w:rsidRPr="00737694">
        <w:rPr>
          <w:rFonts w:ascii="HGｺﾞｼｯｸM" w:eastAsia="HGｺﾞｼｯｸM" w:hint="eastAsia"/>
          <w:sz w:val="22"/>
          <w:szCs w:val="22"/>
        </w:rPr>
        <w:t>このように、</w:t>
      </w:r>
      <w:r w:rsidR="00A346A7" w:rsidRPr="00737694">
        <w:rPr>
          <w:rFonts w:ascii="HGｺﾞｼｯｸM" w:eastAsia="HGｺﾞｼｯｸM" w:hint="eastAsia"/>
          <w:sz w:val="22"/>
          <w:szCs w:val="22"/>
        </w:rPr>
        <w:t>コア指数の上昇率が</w:t>
      </w:r>
      <w:r w:rsidR="008C7F52" w:rsidRPr="00737694">
        <w:rPr>
          <w:rFonts w:ascii="HGｺﾞｼｯｸM" w:eastAsia="HGｺﾞｼｯｸM" w:hint="eastAsia"/>
          <w:sz w:val="22"/>
          <w:szCs w:val="22"/>
        </w:rPr>
        <w:t>縮小</w:t>
      </w:r>
      <w:r w:rsidR="00A346A7" w:rsidRPr="00737694">
        <w:rPr>
          <w:rFonts w:ascii="HGｺﾞｼｯｸM" w:eastAsia="HGｺﾞｼｯｸM" w:hint="eastAsia"/>
          <w:sz w:val="22"/>
          <w:szCs w:val="22"/>
        </w:rPr>
        <w:t>した</w:t>
      </w:r>
    </w:p>
    <w:p w:rsidR="006D5185" w:rsidRDefault="00E41C35" w:rsidP="006D5185">
      <w:pPr>
        <w:ind w:rightChars="-38" w:right="-80" w:firstLineChars="100" w:firstLine="220"/>
        <w:jc w:val="left"/>
        <w:rPr>
          <w:rFonts w:ascii="HGｺﾞｼｯｸM" w:eastAsia="HGｺﾞｼｯｸM"/>
          <w:sz w:val="22"/>
          <w:szCs w:val="22"/>
        </w:rPr>
      </w:pPr>
      <w:r w:rsidRPr="00737694">
        <w:rPr>
          <w:rFonts w:ascii="HGｺﾞｼｯｸM" w:eastAsia="HGｺﾞｼｯｸM" w:hint="eastAsia"/>
          <w:sz w:val="22"/>
          <w:szCs w:val="22"/>
        </w:rPr>
        <w:t>要因として、</w:t>
      </w:r>
      <w:r w:rsidR="00C435A5" w:rsidRPr="00737694">
        <w:rPr>
          <w:rFonts w:ascii="HGｺﾞｼｯｸM" w:eastAsia="HGｺﾞｼｯｸM" w:hint="eastAsia"/>
          <w:sz w:val="22"/>
          <w:szCs w:val="22"/>
        </w:rPr>
        <w:t>最も</w:t>
      </w:r>
      <w:r w:rsidRPr="00737694">
        <w:rPr>
          <w:rFonts w:ascii="HGｺﾞｼｯｸM" w:eastAsia="HGｺﾞｼｯｸM" w:hint="eastAsia"/>
          <w:sz w:val="22"/>
          <w:szCs w:val="22"/>
        </w:rPr>
        <w:t>影響</w:t>
      </w:r>
      <w:r w:rsidR="00A032BE" w:rsidRPr="00737694">
        <w:rPr>
          <w:rFonts w:ascii="HGｺﾞｼｯｸM" w:eastAsia="HGｺﾞｼｯｸM" w:hint="eastAsia"/>
          <w:sz w:val="22"/>
          <w:szCs w:val="22"/>
        </w:rPr>
        <w:t>が大きかったのは</w:t>
      </w:r>
      <w:r w:rsidRPr="00737694">
        <w:rPr>
          <w:rFonts w:ascii="HGｺﾞｼｯｸM" w:eastAsia="HGｺﾞｼｯｸM" w:hint="eastAsia"/>
          <w:sz w:val="22"/>
          <w:szCs w:val="22"/>
        </w:rPr>
        <w:t>エネ</w:t>
      </w:r>
    </w:p>
    <w:p w:rsidR="002E1592" w:rsidRDefault="00E41C35" w:rsidP="002E1592">
      <w:pPr>
        <w:ind w:rightChars="-38" w:right="-80" w:firstLineChars="100" w:firstLine="220"/>
        <w:jc w:val="left"/>
        <w:rPr>
          <w:rFonts w:ascii="HGｺﾞｼｯｸM" w:eastAsia="HGｺﾞｼｯｸM"/>
          <w:sz w:val="22"/>
          <w:szCs w:val="22"/>
        </w:rPr>
      </w:pPr>
      <w:r w:rsidRPr="00737694">
        <w:rPr>
          <w:rFonts w:ascii="HGｺﾞｼｯｸM" w:eastAsia="HGｺﾞｼｯｸM" w:hint="eastAsia"/>
          <w:sz w:val="22"/>
          <w:szCs w:val="22"/>
        </w:rPr>
        <w:t>ルギー</w:t>
      </w:r>
      <w:r w:rsidR="00C435A5" w:rsidRPr="00737694">
        <w:rPr>
          <w:rFonts w:ascii="HGｺﾞｼｯｸM" w:eastAsia="HGｺﾞｼｯｸM" w:hint="eastAsia"/>
          <w:sz w:val="22"/>
          <w:szCs w:val="22"/>
        </w:rPr>
        <w:t>指数</w:t>
      </w:r>
      <w:r w:rsidRPr="00737694">
        <w:rPr>
          <w:rFonts w:ascii="HGｺﾞｼｯｸM" w:eastAsia="HGｺﾞｼｯｸM" w:hint="eastAsia"/>
          <w:sz w:val="22"/>
          <w:szCs w:val="22"/>
        </w:rPr>
        <w:t>の</w:t>
      </w:r>
      <w:r w:rsidR="008C2186" w:rsidRPr="00737694">
        <w:rPr>
          <w:rFonts w:ascii="HGｺﾞｼｯｸM" w:eastAsia="HGｺﾞｼｯｸM" w:hint="eastAsia"/>
          <w:sz w:val="22"/>
          <w:szCs w:val="22"/>
        </w:rPr>
        <w:t>動き</w:t>
      </w:r>
      <w:r w:rsidRPr="00737694">
        <w:rPr>
          <w:rFonts w:ascii="HGｺﾞｼｯｸM" w:eastAsia="HGｺﾞｼｯｸM" w:hint="eastAsia"/>
          <w:sz w:val="22"/>
          <w:szCs w:val="22"/>
        </w:rPr>
        <w:t>です。</w:t>
      </w:r>
      <w:r w:rsidR="004B5D4F" w:rsidRPr="00737694">
        <w:rPr>
          <w:rFonts w:ascii="HGｺﾞｼｯｸM" w:eastAsia="HGｺﾞｼｯｸM" w:hint="eastAsia"/>
          <w:sz w:val="22"/>
          <w:szCs w:val="22"/>
        </w:rPr>
        <w:t>中</w:t>
      </w:r>
      <w:r w:rsidR="00A346A7" w:rsidRPr="00737694">
        <w:rPr>
          <w:rFonts w:ascii="HGｺﾞｼｯｸM" w:eastAsia="HGｺﾞｼｯｸM" w:hint="eastAsia"/>
          <w:sz w:val="22"/>
          <w:szCs w:val="22"/>
        </w:rPr>
        <w:t>でも、</w:t>
      </w:r>
      <w:r w:rsidRPr="00737694">
        <w:rPr>
          <w:rFonts w:ascii="HGｺﾞｼｯｸM" w:eastAsia="HGｺﾞｼｯｸM" w:hint="eastAsia"/>
          <w:sz w:val="22"/>
          <w:szCs w:val="22"/>
        </w:rPr>
        <w:t>電気料</w:t>
      </w:r>
      <w:r w:rsidR="006D5185">
        <w:rPr>
          <w:rFonts w:ascii="HGｺﾞｼｯｸM" w:eastAsia="HGｺﾞｼｯｸM" w:hint="eastAsia"/>
          <w:sz w:val="22"/>
          <w:szCs w:val="22"/>
        </w:rPr>
        <w:t>金</w:t>
      </w:r>
      <w:r w:rsidR="002E1592">
        <w:rPr>
          <w:rFonts w:ascii="HGｺﾞｼｯｸM" w:eastAsia="HGｺﾞｼｯｸM" w:hint="eastAsia"/>
          <w:sz w:val="22"/>
          <w:szCs w:val="22"/>
        </w:rPr>
        <w:t>の</w:t>
      </w:r>
    </w:p>
    <w:p w:rsidR="000E72DE" w:rsidRPr="00737694" w:rsidRDefault="00E41C35" w:rsidP="002E1592">
      <w:pPr>
        <w:ind w:leftChars="100" w:left="210" w:rightChars="-38" w:right="-80"/>
        <w:jc w:val="left"/>
        <w:rPr>
          <w:rFonts w:ascii="HGｺﾞｼｯｸM" w:eastAsia="HGｺﾞｼｯｸM"/>
          <w:sz w:val="22"/>
          <w:szCs w:val="22"/>
        </w:rPr>
      </w:pPr>
      <w:r w:rsidRPr="00737694">
        <w:rPr>
          <w:rFonts w:ascii="HGｺﾞｼｯｸM" w:eastAsia="HGｺﾞｼｯｸM" w:hint="eastAsia"/>
          <w:sz w:val="22"/>
          <w:szCs w:val="22"/>
        </w:rPr>
        <w:t>値上げ</w:t>
      </w:r>
      <w:r w:rsidR="00A346A7" w:rsidRPr="00737694">
        <w:rPr>
          <w:rFonts w:ascii="HGｺﾞｼｯｸM" w:eastAsia="HGｺﾞｼｯｸM" w:hint="eastAsia"/>
          <w:sz w:val="22"/>
          <w:szCs w:val="22"/>
        </w:rPr>
        <w:t>が大きく影響しました。</w:t>
      </w:r>
      <w:r w:rsidRPr="00737694">
        <w:rPr>
          <w:rFonts w:ascii="HGｺﾞｼｯｸM" w:eastAsia="HGｺﾞｼｯｸM" w:hint="eastAsia"/>
          <w:sz w:val="22"/>
          <w:szCs w:val="22"/>
        </w:rPr>
        <w:t>値上げから1年が経過した昨年５月の電気代は</w:t>
      </w:r>
      <w:r w:rsidR="004617C1" w:rsidRPr="00737694">
        <w:rPr>
          <w:rFonts w:ascii="HGｺﾞｼｯｸM" w:eastAsia="HGｺﾞｼｯｸM" w:hint="eastAsia"/>
          <w:sz w:val="22"/>
          <w:szCs w:val="22"/>
        </w:rPr>
        <w:t>、</w:t>
      </w:r>
      <w:r w:rsidRPr="00737694">
        <w:rPr>
          <w:rFonts w:ascii="HGｺﾞｼｯｸM" w:eastAsia="HGｺﾞｼｯｸM" w:hint="eastAsia"/>
          <w:sz w:val="22"/>
          <w:szCs w:val="22"/>
        </w:rPr>
        <w:t>４月から8.2ポイントも上昇幅が低下し</w:t>
      </w:r>
      <w:r w:rsidR="00805E9F" w:rsidRPr="00737694">
        <w:rPr>
          <w:rFonts w:ascii="HGｺﾞｼｯｸM" w:eastAsia="HGｺﾞｼｯｸM" w:hint="eastAsia"/>
          <w:sz w:val="22"/>
          <w:szCs w:val="22"/>
        </w:rPr>
        <w:t>ています。</w:t>
      </w:r>
      <w:r w:rsidR="00A35EF3" w:rsidRPr="00737694">
        <w:rPr>
          <w:rFonts w:ascii="HGｺﾞｼｯｸM" w:eastAsia="HGｺﾞｼｯｸM" w:hint="eastAsia"/>
          <w:sz w:val="22"/>
          <w:szCs w:val="22"/>
        </w:rPr>
        <w:t>（図４）</w:t>
      </w:r>
    </w:p>
    <w:p w:rsidR="006D5185" w:rsidRDefault="008825DD" w:rsidP="006D5185">
      <w:pPr>
        <w:ind w:leftChars="200" w:left="420" w:rightChars="-38" w:right="-80"/>
        <w:jc w:val="left"/>
        <w:rPr>
          <w:rFonts w:ascii="HGｺﾞｼｯｸM" w:eastAsia="HGｺﾞｼｯｸM"/>
          <w:sz w:val="22"/>
          <w:szCs w:val="22"/>
        </w:rPr>
      </w:pPr>
      <w:r w:rsidRPr="00737694">
        <w:rPr>
          <w:rFonts w:ascii="HGｺﾞｼｯｸM" w:eastAsia="HGｺﾞｼｯｸM" w:hint="eastAsia"/>
          <w:sz w:val="22"/>
          <w:szCs w:val="22"/>
        </w:rPr>
        <w:t>そこへ</w:t>
      </w:r>
      <w:r w:rsidR="00727488" w:rsidRPr="00737694">
        <w:rPr>
          <w:rFonts w:ascii="HGｺﾞｼｯｸM" w:eastAsia="HGｺﾞｼｯｸM" w:hint="eastAsia"/>
          <w:sz w:val="22"/>
          <w:szCs w:val="22"/>
        </w:rPr>
        <w:t>拍車をかけたのが</w:t>
      </w:r>
      <w:r w:rsidR="00522C6A" w:rsidRPr="00737694">
        <w:rPr>
          <w:rFonts w:ascii="HGｺﾞｼｯｸM" w:eastAsia="HGｺﾞｼｯｸM" w:hint="eastAsia"/>
          <w:sz w:val="22"/>
          <w:szCs w:val="22"/>
        </w:rPr>
        <w:t>、</w:t>
      </w:r>
      <w:r w:rsidR="00E41C35" w:rsidRPr="00737694">
        <w:rPr>
          <w:rFonts w:ascii="HGｺﾞｼｯｸM" w:eastAsia="HGｺﾞｼｯｸM" w:hint="eastAsia"/>
          <w:sz w:val="22"/>
          <w:szCs w:val="22"/>
        </w:rPr>
        <w:t>原油価格の影響で</w:t>
      </w:r>
      <w:r w:rsidR="00CE3B51" w:rsidRPr="00737694">
        <w:rPr>
          <w:rFonts w:ascii="HGｺﾞｼｯｸM" w:eastAsia="HGｺﾞｼｯｸM" w:hint="eastAsia"/>
          <w:sz w:val="22"/>
          <w:szCs w:val="22"/>
        </w:rPr>
        <w:t>した。</w:t>
      </w:r>
      <w:r w:rsidR="00E41C35" w:rsidRPr="00737694">
        <w:rPr>
          <w:rFonts w:ascii="HGｺﾞｼｯｸM" w:eastAsia="HGｺﾞｼｯｸM" w:hint="eastAsia"/>
          <w:sz w:val="22"/>
          <w:szCs w:val="22"/>
        </w:rPr>
        <w:t>原料</w:t>
      </w:r>
      <w:r w:rsidR="00C435A5" w:rsidRPr="00737694">
        <w:rPr>
          <w:rFonts w:ascii="HGｺﾞｼｯｸM" w:eastAsia="HGｺﾞｼｯｸM" w:hint="eastAsia"/>
          <w:sz w:val="22"/>
          <w:szCs w:val="22"/>
        </w:rPr>
        <w:t>、燃料</w:t>
      </w:r>
      <w:r w:rsidR="00E41C35" w:rsidRPr="00737694">
        <w:rPr>
          <w:rFonts w:ascii="HGｺﾞｼｯｸM" w:eastAsia="HGｺﾞｼｯｸM" w:hint="eastAsia"/>
          <w:sz w:val="22"/>
          <w:szCs w:val="22"/>
        </w:rPr>
        <w:t>を輸入に頼るエネルギーは、</w:t>
      </w:r>
      <w:r w:rsidR="00C435A5" w:rsidRPr="00737694">
        <w:rPr>
          <w:rFonts w:ascii="HGｺﾞｼｯｸM" w:eastAsia="HGｺﾞｼｯｸM" w:hint="eastAsia"/>
          <w:sz w:val="22"/>
          <w:szCs w:val="22"/>
        </w:rPr>
        <w:t>原</w:t>
      </w:r>
    </w:p>
    <w:p w:rsidR="00FE7AD7" w:rsidRPr="00737694" w:rsidRDefault="00C435A5" w:rsidP="006D5185">
      <w:pPr>
        <w:ind w:leftChars="100" w:left="210" w:rightChars="-38" w:right="-80"/>
        <w:jc w:val="left"/>
        <w:rPr>
          <w:rFonts w:ascii="HGｺﾞｼｯｸM" w:eastAsia="HGｺﾞｼｯｸM"/>
          <w:sz w:val="22"/>
          <w:szCs w:val="22"/>
        </w:rPr>
      </w:pPr>
      <w:r w:rsidRPr="00737694">
        <w:rPr>
          <w:rFonts w:ascii="HGｺﾞｼｯｸM" w:eastAsia="HGｺﾞｼｯｸM" w:hint="eastAsia"/>
          <w:sz w:val="22"/>
          <w:szCs w:val="22"/>
        </w:rPr>
        <w:t>油価格や</w:t>
      </w:r>
      <w:r w:rsidR="00E41C35" w:rsidRPr="00737694">
        <w:rPr>
          <w:rFonts w:ascii="HGｺﾞｼｯｸM" w:eastAsia="HGｺﾞｼｯｸM" w:hint="eastAsia"/>
          <w:sz w:val="22"/>
          <w:szCs w:val="22"/>
        </w:rPr>
        <w:t>為替相場の影響</w:t>
      </w:r>
      <w:r w:rsidRPr="00737694">
        <w:rPr>
          <w:rFonts w:ascii="HGｺﾞｼｯｸM" w:eastAsia="HGｺﾞｼｯｸM" w:hint="eastAsia"/>
          <w:sz w:val="22"/>
          <w:szCs w:val="22"/>
        </w:rPr>
        <w:t>が表れやすい</w:t>
      </w:r>
      <w:r w:rsidR="008C2186" w:rsidRPr="00737694">
        <w:rPr>
          <w:rFonts w:ascii="HGｺﾞｼｯｸM" w:eastAsia="HGｺﾞｼｯｸM" w:hint="eastAsia"/>
          <w:sz w:val="22"/>
          <w:szCs w:val="22"/>
        </w:rPr>
        <w:t>費目</w:t>
      </w:r>
      <w:r w:rsidR="00E41C35" w:rsidRPr="00737694">
        <w:rPr>
          <w:rFonts w:ascii="HGｺﾞｼｯｸM" w:eastAsia="HGｺﾞｼｯｸM" w:hint="eastAsia"/>
          <w:sz w:val="22"/>
          <w:szCs w:val="22"/>
        </w:rPr>
        <w:t>です。</w:t>
      </w:r>
      <w:r w:rsidRPr="00737694">
        <w:rPr>
          <w:rFonts w:ascii="HGｺﾞｼｯｸM" w:eastAsia="HGｺﾞｼｯｸM" w:hint="eastAsia"/>
          <w:sz w:val="22"/>
          <w:szCs w:val="22"/>
        </w:rPr>
        <w:t>昨年の原油等輸入価格の推移をみると、夏場までは一時的な振れはあったものの、ほぼ横ばいで推移しました</w:t>
      </w:r>
      <w:r w:rsidR="00006BB2" w:rsidRPr="00737694">
        <w:rPr>
          <w:rFonts w:ascii="HGｺﾞｼｯｸM" w:eastAsia="HGｺﾞｼｯｸM" w:hint="eastAsia"/>
          <w:sz w:val="22"/>
          <w:szCs w:val="22"/>
        </w:rPr>
        <w:t>が、</w:t>
      </w:r>
      <w:r w:rsidRPr="00737694">
        <w:rPr>
          <w:rFonts w:ascii="HGｺﾞｼｯｸM" w:eastAsia="HGｺﾞｼｯｸM" w:hint="eastAsia"/>
          <w:sz w:val="22"/>
          <w:szCs w:val="22"/>
        </w:rPr>
        <w:t>秋以降は国際市況の大幅な原油安から値下がりが始まりました。同時期に円安も</w:t>
      </w:r>
      <w:r w:rsidR="00D83770" w:rsidRPr="00737694">
        <w:rPr>
          <w:rFonts w:ascii="HGｺﾞｼｯｸM" w:eastAsia="HGｺﾞｼｯｸM" w:hint="eastAsia"/>
          <w:sz w:val="22"/>
          <w:szCs w:val="22"/>
        </w:rPr>
        <w:t>急速に進行したため、国際市況</w:t>
      </w:r>
      <w:r w:rsidR="00732950" w:rsidRPr="00737694">
        <w:rPr>
          <w:rFonts w:ascii="HGｺﾞｼｯｸM" w:eastAsia="HGｺﾞｼｯｸM" w:hint="eastAsia"/>
          <w:sz w:val="22"/>
          <w:szCs w:val="22"/>
        </w:rPr>
        <w:t>価格</w:t>
      </w:r>
      <w:r w:rsidR="002E1592">
        <w:rPr>
          <w:rFonts w:ascii="HGｺﾞｼｯｸM" w:eastAsia="HGｺﾞｼｯｸM" w:hint="eastAsia"/>
          <w:sz w:val="22"/>
          <w:szCs w:val="22"/>
        </w:rPr>
        <w:t>の下落幅</w:t>
      </w:r>
      <w:r w:rsidR="00D83770" w:rsidRPr="00737694">
        <w:rPr>
          <w:rFonts w:ascii="HGｺﾞｼｯｸM" w:eastAsia="HGｺﾞｼｯｸM" w:hint="eastAsia"/>
          <w:sz w:val="22"/>
          <w:szCs w:val="22"/>
        </w:rPr>
        <w:t>ほど輸入価格の下落は大きくな</w:t>
      </w:r>
      <w:r w:rsidR="00B6694B">
        <w:rPr>
          <w:rFonts w:ascii="HGｺﾞｼｯｸM" w:eastAsia="HGｺﾞｼｯｸM" w:hint="eastAsia"/>
          <w:sz w:val="22"/>
          <w:szCs w:val="22"/>
        </w:rPr>
        <w:t>らず</w:t>
      </w:r>
      <w:r w:rsidR="00D83770" w:rsidRPr="00737694">
        <w:rPr>
          <w:rFonts w:ascii="HGｺﾞｼｯｸM" w:eastAsia="HGｺﾞｼｯｸM" w:hint="eastAsia"/>
          <w:sz w:val="22"/>
          <w:szCs w:val="22"/>
        </w:rPr>
        <w:t>、エネルギー指数の</w:t>
      </w:r>
      <w:r w:rsidR="00FB7244" w:rsidRPr="00737694">
        <w:rPr>
          <w:rFonts w:ascii="HGｺﾞｼｯｸM" w:eastAsia="HGｺﾞｼｯｸM" w:hint="eastAsia"/>
          <w:sz w:val="22"/>
          <w:szCs w:val="22"/>
        </w:rPr>
        <w:t>伸び</w:t>
      </w:r>
      <w:r w:rsidR="002E1592">
        <w:rPr>
          <w:rFonts w:ascii="HGｺﾞｼｯｸM" w:eastAsia="HGｺﾞｼｯｸM" w:hint="eastAsia"/>
          <w:sz w:val="22"/>
          <w:szCs w:val="22"/>
        </w:rPr>
        <w:t>が</w:t>
      </w:r>
      <w:r w:rsidR="00FB7244" w:rsidRPr="00737694">
        <w:rPr>
          <w:rFonts w:ascii="HGｺﾞｼｯｸM" w:eastAsia="HGｺﾞｼｯｸM" w:hint="eastAsia"/>
          <w:sz w:val="22"/>
          <w:szCs w:val="22"/>
        </w:rPr>
        <w:t>鈍化しました。</w:t>
      </w:r>
      <w:r w:rsidR="00CE4992" w:rsidRPr="00737694">
        <w:rPr>
          <w:rFonts w:ascii="HGｺﾞｼｯｸM" w:eastAsia="HGｺﾞｼｯｸM" w:hint="eastAsia"/>
          <w:sz w:val="22"/>
          <w:szCs w:val="22"/>
        </w:rPr>
        <w:t>（図５）</w:t>
      </w:r>
    </w:p>
    <w:p w:rsidR="009C53F3" w:rsidRDefault="009C53F3" w:rsidP="00C84BDC">
      <w:pPr>
        <w:ind w:leftChars="100" w:left="210" w:rightChars="-38" w:right="-80" w:firstLineChars="100" w:firstLine="220"/>
        <w:jc w:val="left"/>
        <w:rPr>
          <w:rFonts w:ascii="HGｺﾞｼｯｸM" w:eastAsia="HGｺﾞｼｯｸM"/>
          <w:sz w:val="22"/>
          <w:szCs w:val="22"/>
        </w:rPr>
      </w:pPr>
      <w:r w:rsidRPr="00C84BDC">
        <w:rPr>
          <w:rFonts w:ascii="HGｺﾞｼｯｸM" w:eastAsia="HGｺﾞｼｯｸM" w:hint="eastAsia"/>
          <w:sz w:val="22"/>
          <w:szCs w:val="22"/>
        </w:rPr>
        <w:t>今後、</w:t>
      </w:r>
      <w:r w:rsidRPr="00737694">
        <w:rPr>
          <w:rFonts w:ascii="HGｺﾞｼｯｸM" w:eastAsia="HGｺﾞｼｯｸM" w:hint="eastAsia"/>
          <w:sz w:val="22"/>
          <w:szCs w:val="22"/>
        </w:rPr>
        <w:t>原油等の原燃料費調整制度</w:t>
      </w:r>
      <w:r>
        <w:rPr>
          <w:rFonts w:ascii="HGｺﾞｼｯｸM" w:eastAsia="HGｺﾞｼｯｸM" w:hint="eastAsia"/>
          <w:sz w:val="22"/>
          <w:szCs w:val="22"/>
        </w:rPr>
        <w:t>により</w:t>
      </w:r>
      <w:r w:rsidRPr="00737694">
        <w:rPr>
          <w:rFonts w:ascii="HGｺﾞｼｯｸM" w:eastAsia="HGｺﾞｼｯｸM" w:hint="eastAsia"/>
          <w:sz w:val="22"/>
          <w:szCs w:val="22"/>
        </w:rPr>
        <w:t>、価格転嫁される電気代、都市ガス代への影響も</w:t>
      </w:r>
      <w:r>
        <w:rPr>
          <w:rFonts w:ascii="HGｺﾞｼｯｸM" w:eastAsia="HGｺﾞｼｯｸM" w:hint="eastAsia"/>
          <w:sz w:val="22"/>
          <w:szCs w:val="22"/>
        </w:rPr>
        <w:t>、</w:t>
      </w:r>
      <w:r w:rsidRPr="00737694">
        <w:rPr>
          <w:rFonts w:ascii="HGｺﾞｼｯｸM" w:eastAsia="HGｺﾞｼｯｸM" w:hint="eastAsia"/>
          <w:sz w:val="22"/>
          <w:szCs w:val="22"/>
        </w:rPr>
        <w:t>３か月から６か月のタイムラグを伴って本格化すると予想されます。</w:t>
      </w:r>
    </w:p>
    <w:p w:rsidR="00C84BDC" w:rsidRPr="00737694" w:rsidRDefault="00C84BDC" w:rsidP="00C84BDC">
      <w:pPr>
        <w:ind w:leftChars="100" w:left="210" w:rightChars="-38" w:right="-80" w:firstLineChars="100" w:firstLine="220"/>
        <w:jc w:val="left"/>
        <w:rPr>
          <w:rFonts w:ascii="HGｺﾞｼｯｸM" w:eastAsia="HGｺﾞｼｯｸM"/>
          <w:sz w:val="22"/>
          <w:szCs w:val="22"/>
        </w:rPr>
      </w:pPr>
    </w:p>
    <w:p w:rsidR="001F40B4" w:rsidRDefault="00122EC7" w:rsidP="009B4F86">
      <w:pPr>
        <w:ind w:leftChars="200" w:left="420" w:rightChars="-38" w:right="-80" w:firstLineChars="100" w:firstLine="210"/>
        <w:jc w:val="left"/>
      </w:pPr>
      <w:r>
        <w:rPr>
          <w:noProof/>
        </w:rPr>
        <mc:AlternateContent>
          <mc:Choice Requires="wps">
            <w:drawing>
              <wp:anchor distT="0" distB="0" distL="114300" distR="114300" simplePos="0" relativeHeight="251655168" behindDoc="0" locked="0" layoutInCell="1" allowOverlap="1">
                <wp:simplePos x="0" y="0"/>
                <wp:positionH relativeFrom="column">
                  <wp:posOffset>332740</wp:posOffset>
                </wp:positionH>
                <wp:positionV relativeFrom="line">
                  <wp:posOffset>8255</wp:posOffset>
                </wp:positionV>
                <wp:extent cx="5867400" cy="333375"/>
                <wp:effectExtent l="8890" t="8255" r="10160" b="10795"/>
                <wp:wrapNone/>
                <wp:docPr id="1"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33375"/>
                        </a:xfrm>
                        <a:prstGeom prst="flowChartAlternateProcess">
                          <a:avLst/>
                        </a:prstGeom>
                        <a:solidFill>
                          <a:srgbClr val="FFFFFF"/>
                        </a:solidFill>
                        <a:ln w="12700">
                          <a:solidFill>
                            <a:srgbClr val="00B05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5EF3" w:rsidRDefault="00A35EF3" w:rsidP="00C35DAF">
                            <w:pPr>
                              <w:numPr>
                                <w:ilvl w:val="0"/>
                                <w:numId w:val="8"/>
                              </w:numPr>
                            </w:pPr>
                            <w:r w:rsidRPr="00A35EF3">
                              <w:rPr>
                                <w:rFonts w:hint="eastAsia"/>
                              </w:rPr>
                              <w:t>エネルギー：電気代、都市ガス代、プロパンガス、灯油及びガソリン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2" o:spid="_x0000_s1027" type="#_x0000_t176" style="position:absolute;left:0;text-align:left;margin-left:26.2pt;margin-top:.65pt;width:462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zj3QIAAMoFAAAOAAAAZHJzL2Uyb0RvYy54bWysVG1r2zAQ/j7YfxD6ntpO4tgxdUqSJmPQ&#10;bYVu7LNiybaYLHmSErsd++87yUmarjDGmAxGp5fn7rl7dNc3fSPQgWnDlcxxdBVixGShKJdVjr98&#10;3o5SjIwlkhKhJMvxIzP4ZvH2zXXXZmysaiUo0whApMm6Nse1tW0WBKaoWUPMlWqZhM1S6YZYMHUV&#10;UE06QG9EMA7DWdApTVutCmYMrN4Om3jh8cuSFfZTWRpmkcgxxGb9X/v/zv2DxTXJKk3amhfHMMg/&#10;RNEQLsHpGeqWWIL2mr+CanihlVGlvSpUE6iy5AXzHIBNFP7G5qEmLfNcIDmmPafJ/D/Y4uPhXiNO&#10;oXYYSdJAiZZ7q7xnNJ6PXYK61mRw7qG9146iae9U8c0gqdY1kRVbaq26mhEKYUXufPDigjMMXEW7&#10;7oOigE8A3+eqL3XjACELqPcleTyXhPUWFbAYp7NkGkLlCtibwEhi74Jkp9utNvYdUw1ykxyXQnUQ&#10;l7ZLYZmWxLL7QR3eJTncGetCJNnpnqekBKdbLoQ3dLVbC40OBDSz9ePo0lweExJ1QHicQHR/xgjD&#10;VRh7qYHbFxguhlti6sEXhZnzRLKGQ+xI8CbHaejGsOySvJHUH7GEi2EOoEK6W8zrfSAIVm9h6tch&#10;l16LP5bbOEymk3SUJPFkNJ1swtEq3a5Hy3U0myWb1Xq1iX46NtE0qzmlTG48pjk9jWj6d9I7PtJB&#10;1OfHcQ7QRaX2wPGhph2i3BVuEs/HoEHK4XW6pDrWiIgK2kphNUZa2a/c1l6ZTiYOw1yWKp2571iq&#10;M7qv9YXj4BW34UQPqYJMnrLmNexkO8jf9rv++Eog+07SO0UfQdQQlVcutECY1Eo/YdRBO8mx+b4n&#10;mmEk3kt4GMl0PI+h/3gjTefATV9u7C42iCwAKMcW+Pvp2g4da99qXtXgJ/LspXJPteRe0M8xAQ9n&#10;QMPwjI7NzXWkS9ufem7Bi18AAAD//wMAUEsDBBQABgAIAAAAIQBIb2Re2gAAAAcBAAAPAAAAZHJz&#10;L2Rvd25yZXYueG1sTI7NbsIwEITvlXgHa5F6Kw4QUprGQQi16rXQCombEy9JRLwOsYHw9t2e2uP8&#10;aObLVoNtxRV73zhSMJ1EIJBKZxqqFHx/vT8tQfigyejWESq4o4dVPnrIdGrcjbZ43YVK8Aj5VCuo&#10;Q+hSKX1Zo9V+4jokzo6utzqw7Ctpen3jcdvKWRQl0uqG+KHWHW5qLE+7i+Xf6f4YJ2ZTLu7F4fR5&#10;jj/kW0JKPY6H9SuIgEP4K8MvPqNDzkyFu5DxolWwmMXcZH8OguOX54R1wf58CTLP5H/+/AcAAP//&#10;AwBQSwECLQAUAAYACAAAACEAtoM4kv4AAADhAQAAEwAAAAAAAAAAAAAAAAAAAAAAW0NvbnRlbnRf&#10;VHlwZXNdLnhtbFBLAQItABQABgAIAAAAIQA4/SH/1gAAAJQBAAALAAAAAAAAAAAAAAAAAC8BAABf&#10;cmVscy8ucmVsc1BLAQItABQABgAIAAAAIQAJqmzj3QIAAMoFAAAOAAAAAAAAAAAAAAAAAC4CAABk&#10;cnMvZTJvRG9jLnhtbFBLAQItABQABgAIAAAAIQBIb2Re2gAAAAcBAAAPAAAAAAAAAAAAAAAAADcF&#10;AABkcnMvZG93bnJldi54bWxQSwUGAAAAAAQABADzAAAAPgYAAAAA&#10;" strokecolor="#00b050" strokeweight="1pt">
                <v:stroke dashstyle="dash"/>
                <v:shadow color="#868686"/>
                <v:textbox inset="5.85pt,.7pt,5.85pt,.7pt">
                  <w:txbxContent>
                    <w:p w:rsidR="00A35EF3" w:rsidRDefault="00A35EF3" w:rsidP="00C35DAF">
                      <w:pPr>
                        <w:numPr>
                          <w:ilvl w:val="0"/>
                          <w:numId w:val="8"/>
                        </w:numPr>
                      </w:pPr>
                      <w:r w:rsidRPr="00A35EF3">
                        <w:rPr>
                          <w:rFonts w:hint="eastAsia"/>
                        </w:rPr>
                        <w:t>エネルギー：電気代、都市ガス代、プロパンガス、灯油及びガソリン</w:t>
                      </w:r>
                    </w:p>
                  </w:txbxContent>
                </v:textbox>
                <w10:wrap anchory="line"/>
              </v:shape>
            </w:pict>
          </mc:Fallback>
        </mc:AlternateContent>
      </w:r>
    </w:p>
    <w:p w:rsidR="007A0BC0" w:rsidRDefault="007A0BC0" w:rsidP="00711D64">
      <w:pPr>
        <w:spacing w:line="240" w:lineRule="exact"/>
        <w:ind w:leftChars="200" w:left="420" w:rightChars="-38" w:right="-80" w:firstLineChars="100" w:firstLine="210"/>
        <w:jc w:val="left"/>
      </w:pPr>
    </w:p>
    <w:p w:rsidR="007A0BC0" w:rsidRDefault="007A0BC0" w:rsidP="00711D64">
      <w:pPr>
        <w:spacing w:line="240" w:lineRule="exact"/>
        <w:ind w:leftChars="200" w:left="420" w:rightChars="-38" w:right="-80" w:firstLineChars="100" w:firstLine="210"/>
        <w:jc w:val="left"/>
      </w:pPr>
    </w:p>
    <w:p w:rsidR="00C84BDC" w:rsidRDefault="00C84BDC" w:rsidP="00711D64">
      <w:pPr>
        <w:spacing w:line="240" w:lineRule="exact"/>
        <w:ind w:leftChars="200" w:left="420" w:rightChars="-38" w:right="-80" w:firstLineChars="100" w:firstLine="210"/>
        <w:jc w:val="left"/>
      </w:pPr>
    </w:p>
    <w:p w:rsidR="00711D64" w:rsidRPr="00C35DAF" w:rsidRDefault="00122EC7" w:rsidP="00711D64">
      <w:pPr>
        <w:spacing w:line="240" w:lineRule="exact"/>
        <w:ind w:leftChars="200" w:left="420" w:rightChars="-38" w:right="-80" w:firstLineChars="100" w:firstLine="210"/>
        <w:jc w:val="left"/>
        <w:rPr>
          <w:sz w:val="20"/>
          <w:szCs w:val="20"/>
        </w:rPr>
      </w:pPr>
      <w:r>
        <w:rPr>
          <w:noProof/>
        </w:rPr>
        <w:drawing>
          <wp:anchor distT="0" distB="0" distL="114300" distR="114300" simplePos="0" relativeHeight="251659264" behindDoc="1" locked="0" layoutInCell="1" allowOverlap="1">
            <wp:simplePos x="0" y="0"/>
            <wp:positionH relativeFrom="column">
              <wp:posOffset>220980</wp:posOffset>
            </wp:positionH>
            <wp:positionV relativeFrom="paragraph">
              <wp:posOffset>8890</wp:posOffset>
            </wp:positionV>
            <wp:extent cx="5928360" cy="3385185"/>
            <wp:effectExtent l="0" t="0" r="0" b="5715"/>
            <wp:wrapTight wrapText="bothSides">
              <wp:wrapPolygon edited="0">
                <wp:start x="0" y="0"/>
                <wp:lineTo x="0" y="21515"/>
                <wp:lineTo x="21517" y="21515"/>
                <wp:lineTo x="21517" y="0"/>
                <wp:lineTo x="0" y="0"/>
              </wp:wrapPolygon>
            </wp:wrapTight>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8360" cy="3385185"/>
                    </a:xfrm>
                    <a:prstGeom prst="rect">
                      <a:avLst/>
                    </a:prstGeom>
                    <a:noFill/>
                  </pic:spPr>
                </pic:pic>
              </a:graphicData>
            </a:graphic>
            <wp14:sizeRelH relativeFrom="page">
              <wp14:pctWidth>0</wp14:pctWidth>
            </wp14:sizeRelH>
            <wp14:sizeRelV relativeFrom="page">
              <wp14:pctHeight>0</wp14:pctHeight>
            </wp14:sizeRelV>
          </wp:anchor>
        </w:drawing>
      </w:r>
      <w:r w:rsidR="00C35DAF">
        <w:rPr>
          <w:rFonts w:hint="eastAsia"/>
        </w:rPr>
        <w:t>（</w:t>
      </w:r>
      <w:r w:rsidR="00711D64" w:rsidRPr="00C35DAF">
        <w:rPr>
          <w:rFonts w:hint="eastAsia"/>
          <w:sz w:val="20"/>
          <w:szCs w:val="20"/>
        </w:rPr>
        <w:t>出典）為替レート：日本銀行　時系列統計データ</w:t>
      </w:r>
    </w:p>
    <w:p w:rsidR="00711D64" w:rsidRPr="00C35DAF" w:rsidRDefault="00711D64" w:rsidP="00C35DAF">
      <w:pPr>
        <w:spacing w:line="240" w:lineRule="exact"/>
        <w:ind w:leftChars="200" w:left="420" w:rightChars="-38" w:right="-80" w:firstLineChars="100" w:firstLine="200"/>
        <w:jc w:val="left"/>
        <w:rPr>
          <w:sz w:val="20"/>
          <w:szCs w:val="20"/>
        </w:rPr>
      </w:pPr>
      <w:r w:rsidRPr="00C35DAF">
        <w:rPr>
          <w:rFonts w:hint="eastAsia"/>
          <w:sz w:val="20"/>
          <w:szCs w:val="20"/>
        </w:rPr>
        <w:t xml:space="preserve">　　　　原油及び粗油の輸入価格：財務省貿易統計</w:t>
      </w:r>
    </w:p>
    <w:p w:rsidR="00711D64" w:rsidRPr="00C35DAF" w:rsidRDefault="00711D64" w:rsidP="00C35DAF">
      <w:pPr>
        <w:spacing w:line="240" w:lineRule="exact"/>
        <w:ind w:leftChars="200" w:left="420" w:rightChars="-38" w:right="-80" w:firstLineChars="100" w:firstLine="200"/>
        <w:jc w:val="left"/>
        <w:rPr>
          <w:sz w:val="20"/>
          <w:szCs w:val="20"/>
        </w:rPr>
      </w:pPr>
      <w:r w:rsidRPr="00C35DAF">
        <w:rPr>
          <w:rFonts w:hint="eastAsia"/>
          <w:sz w:val="20"/>
          <w:szCs w:val="20"/>
        </w:rPr>
        <w:t xml:space="preserve">　　　　原油国際市況</w:t>
      </w:r>
      <w:r w:rsidR="00732950">
        <w:rPr>
          <w:rFonts w:hint="eastAsia"/>
          <w:sz w:val="20"/>
          <w:szCs w:val="20"/>
        </w:rPr>
        <w:t>価格</w:t>
      </w:r>
      <w:r w:rsidRPr="00C35DAF">
        <w:rPr>
          <w:rFonts w:hint="eastAsia"/>
          <w:sz w:val="20"/>
          <w:szCs w:val="20"/>
        </w:rPr>
        <w:t>（ドバイ）：</w:t>
      </w:r>
      <w:r w:rsidR="00D11DA6" w:rsidRPr="00C35DAF">
        <w:rPr>
          <w:sz w:val="20"/>
          <w:szCs w:val="20"/>
        </w:rPr>
        <w:t>IMF Primary Commodity Prices (Monthly Data)</w:t>
      </w:r>
    </w:p>
    <w:p w:rsidR="00D83770" w:rsidRPr="00EC41B5" w:rsidRDefault="00D83770" w:rsidP="00461C69">
      <w:pPr>
        <w:spacing w:line="0" w:lineRule="atLeast"/>
        <w:ind w:rightChars="-38" w:right="-80" w:firstLineChars="100" w:firstLine="230"/>
        <w:jc w:val="left"/>
        <w:rPr>
          <w:rFonts w:ascii="ＭＳ ゴシック" w:eastAsia="ＭＳ ゴシック" w:hAnsi="ＭＳ ゴシック"/>
          <w:color w:val="FF0000"/>
          <w:sz w:val="23"/>
          <w:szCs w:val="23"/>
        </w:rPr>
      </w:pPr>
    </w:p>
    <w:p w:rsidR="00830662" w:rsidRPr="00276B81" w:rsidRDefault="00830662" w:rsidP="00830662">
      <w:pPr>
        <w:jc w:val="left"/>
        <w:rPr>
          <w:rFonts w:ascii="HGｺﾞｼｯｸM" w:eastAsia="HGｺﾞｼｯｸM" w:hAnsi="ＭＳ ゴシック"/>
          <w:b/>
          <w:sz w:val="24"/>
        </w:rPr>
      </w:pPr>
      <w:r w:rsidRPr="00276B81">
        <w:rPr>
          <w:rFonts w:ascii="HGｺﾞｼｯｸM" w:eastAsia="HGｺﾞｼｯｸM" w:hAnsi="ＭＳ ゴシック" w:hint="eastAsia"/>
          <w:b/>
          <w:sz w:val="24"/>
        </w:rPr>
        <w:t>２</w:t>
      </w:r>
      <w:r w:rsidR="00EC41B5">
        <w:rPr>
          <w:rFonts w:ascii="HGｺﾞｼｯｸM" w:eastAsia="HGｺﾞｼｯｸM" w:hAnsi="ＭＳ ゴシック" w:hint="eastAsia"/>
          <w:b/>
          <w:sz w:val="24"/>
        </w:rPr>
        <w:t xml:space="preserve">　</w:t>
      </w:r>
      <w:r w:rsidRPr="00276B81">
        <w:rPr>
          <w:rFonts w:ascii="HGｺﾞｼｯｸM" w:eastAsia="HGｺﾞｼｯｸM" w:hAnsi="ＭＳ ゴシック" w:hint="eastAsia"/>
          <w:b/>
          <w:sz w:val="24"/>
        </w:rPr>
        <w:t>大阪市の家計消費支出</w:t>
      </w:r>
    </w:p>
    <w:p w:rsidR="00B23013" w:rsidRPr="00276B81" w:rsidRDefault="00EF3B79" w:rsidP="00276B81">
      <w:pPr>
        <w:ind w:rightChars="-38" w:right="-80" w:firstLineChars="50" w:firstLine="120"/>
        <w:jc w:val="left"/>
        <w:rPr>
          <w:rFonts w:ascii="HGｺﾞｼｯｸM" w:eastAsia="HGｺﾞｼｯｸM" w:hAnsi="ＭＳ ゴシック"/>
          <w:b/>
          <w:sz w:val="24"/>
        </w:rPr>
      </w:pPr>
      <w:r>
        <w:rPr>
          <w:rFonts w:ascii="HGｺﾞｼｯｸM" w:eastAsia="HGｺﾞｼｯｸM" w:hAnsi="ＭＳ ゴシック" w:hint="eastAsia"/>
          <w:b/>
          <w:sz w:val="24"/>
        </w:rPr>
        <w:t>（１）</w:t>
      </w:r>
      <w:r w:rsidR="00B23013" w:rsidRPr="00276B81">
        <w:rPr>
          <w:rFonts w:ascii="HGｺﾞｼｯｸM" w:eastAsia="HGｺﾞｼｯｸM" w:hAnsi="HGｺﾞｼｯｸM" w:cs="HGｺﾞｼｯｸM" w:hint="eastAsia"/>
          <w:b/>
          <w:sz w:val="24"/>
        </w:rPr>
        <w:t>前回増税時との比較</w:t>
      </w:r>
      <w:r w:rsidR="00461C69" w:rsidRPr="00276B81">
        <w:rPr>
          <w:rFonts w:ascii="HGｺﾞｼｯｸM" w:eastAsia="HGｺﾞｼｯｸM" w:hAnsi="ＭＳ ゴシック" w:hint="eastAsia"/>
          <w:b/>
          <w:sz w:val="24"/>
        </w:rPr>
        <w:t>（図６）</w:t>
      </w:r>
    </w:p>
    <w:p w:rsidR="002E1592" w:rsidRDefault="00B23013" w:rsidP="00D4525C">
      <w:pPr>
        <w:ind w:leftChars="200" w:left="420" w:rightChars="-38" w:right="-80"/>
        <w:jc w:val="left"/>
        <w:rPr>
          <w:rFonts w:ascii="HGｺﾞｼｯｸM" w:eastAsia="HGｺﾞｼｯｸM"/>
          <w:sz w:val="22"/>
          <w:szCs w:val="22"/>
        </w:rPr>
      </w:pPr>
      <w:r w:rsidRPr="00737694">
        <w:rPr>
          <w:rFonts w:ascii="HGｺﾞｼｯｸM" w:eastAsia="HGｺﾞｼｯｸM" w:hint="eastAsia"/>
          <w:sz w:val="22"/>
          <w:szCs w:val="22"/>
        </w:rPr>
        <w:t>平成９年の消費税率引き上げ(３％</w:t>
      </w:r>
      <w:r w:rsidR="002E1592">
        <w:rPr>
          <w:rFonts w:ascii="HGｺﾞｼｯｸM" w:eastAsia="HGｺﾞｼｯｸM" w:hint="eastAsia"/>
          <w:sz w:val="22"/>
          <w:szCs w:val="22"/>
        </w:rPr>
        <w:t>から</w:t>
      </w:r>
      <w:r w:rsidRPr="00737694">
        <w:rPr>
          <w:rFonts w:ascii="HGｺﾞｼｯｸM" w:eastAsia="HGｺﾞｼｯｸM" w:hint="eastAsia"/>
          <w:sz w:val="22"/>
          <w:szCs w:val="22"/>
        </w:rPr>
        <w:t>５％)</w:t>
      </w:r>
      <w:r w:rsidR="002E1592">
        <w:rPr>
          <w:rFonts w:ascii="HGｺﾞｼｯｸM" w:eastAsia="HGｺﾞｼｯｸM" w:hint="eastAsia"/>
          <w:sz w:val="22"/>
          <w:szCs w:val="22"/>
        </w:rPr>
        <w:t>時と今回の引き上げ時を比べると、消費支出の伸</w:t>
      </w:r>
    </w:p>
    <w:p w:rsidR="00B23013" w:rsidRPr="00737694" w:rsidRDefault="00D4525C" w:rsidP="002E1592">
      <w:pPr>
        <w:ind w:leftChars="100" w:left="210" w:rightChars="-38" w:right="-80"/>
        <w:jc w:val="left"/>
        <w:rPr>
          <w:rFonts w:ascii="HGｺﾞｼｯｸM" w:eastAsia="HGｺﾞｼｯｸM"/>
          <w:sz w:val="22"/>
          <w:szCs w:val="22"/>
        </w:rPr>
      </w:pPr>
      <w:r>
        <w:rPr>
          <w:rFonts w:ascii="HGｺﾞｼｯｸM" w:eastAsia="HGｺﾞｼｯｸM" w:hint="eastAsia"/>
          <w:sz w:val="22"/>
          <w:szCs w:val="22"/>
        </w:rPr>
        <w:t>び</w:t>
      </w:r>
      <w:r w:rsidR="00B23013" w:rsidRPr="00737694">
        <w:rPr>
          <w:rFonts w:ascii="HGｺﾞｼｯｸM" w:eastAsia="HGｺﾞｼｯｸM" w:hint="eastAsia"/>
          <w:sz w:val="22"/>
          <w:szCs w:val="22"/>
        </w:rPr>
        <w:t>率(対前年同月比実質ベース)について、２月、３月は、いずれも今回の</w:t>
      </w:r>
      <w:r w:rsidR="00422284" w:rsidRPr="00737694">
        <w:rPr>
          <w:rFonts w:ascii="HGｺﾞｼｯｸM" w:eastAsia="HGｺﾞｼｯｸM" w:hint="eastAsia"/>
          <w:sz w:val="22"/>
          <w:szCs w:val="22"/>
        </w:rPr>
        <w:t>引き上げ</w:t>
      </w:r>
      <w:r w:rsidR="00B23013" w:rsidRPr="00737694">
        <w:rPr>
          <w:rFonts w:ascii="HGｺﾞｼｯｸM" w:eastAsia="HGｺﾞｼｯｸM" w:hint="eastAsia"/>
          <w:sz w:val="22"/>
          <w:szCs w:val="22"/>
        </w:rPr>
        <w:t>時が、前回を上回りました。</w:t>
      </w:r>
    </w:p>
    <w:p w:rsidR="00D4525C" w:rsidRDefault="00B23013" w:rsidP="00D4525C">
      <w:pPr>
        <w:ind w:leftChars="200" w:left="420" w:rightChars="-38" w:right="-80"/>
        <w:jc w:val="left"/>
        <w:rPr>
          <w:rFonts w:ascii="HGｺﾞｼｯｸM" w:eastAsia="HGｺﾞｼｯｸM"/>
          <w:sz w:val="22"/>
          <w:szCs w:val="22"/>
        </w:rPr>
      </w:pPr>
      <w:r w:rsidRPr="00737694">
        <w:rPr>
          <w:rFonts w:ascii="HGｺﾞｼｯｸM" w:eastAsia="HGｺﾞｼｯｸM" w:hint="eastAsia"/>
          <w:sz w:val="22"/>
          <w:szCs w:val="22"/>
        </w:rPr>
        <w:t>一方、４月、５月は、今回</w:t>
      </w:r>
      <w:r w:rsidR="00422284" w:rsidRPr="00737694">
        <w:rPr>
          <w:rFonts w:ascii="HGｺﾞｼｯｸM" w:eastAsia="HGｺﾞｼｯｸM" w:hint="eastAsia"/>
          <w:sz w:val="22"/>
          <w:szCs w:val="22"/>
        </w:rPr>
        <w:t>の引き上げ時</w:t>
      </w:r>
      <w:r w:rsidRPr="00737694">
        <w:rPr>
          <w:rFonts w:ascii="HGｺﾞｼｯｸM" w:eastAsia="HGｺﾞｼｯｸM" w:hint="eastAsia"/>
          <w:sz w:val="22"/>
          <w:szCs w:val="22"/>
        </w:rPr>
        <w:t>が、前回</w:t>
      </w:r>
      <w:r w:rsidR="00422284" w:rsidRPr="00737694">
        <w:rPr>
          <w:rFonts w:ascii="HGｺﾞｼｯｸM" w:eastAsia="HGｺﾞｼｯｸM" w:hint="eastAsia"/>
          <w:sz w:val="22"/>
          <w:szCs w:val="22"/>
        </w:rPr>
        <w:t>と比べ</w:t>
      </w:r>
      <w:r w:rsidRPr="00737694">
        <w:rPr>
          <w:rFonts w:ascii="HGｺﾞｼｯｸM" w:eastAsia="HGｺﾞｼｯｸM" w:hint="eastAsia"/>
          <w:sz w:val="22"/>
          <w:szCs w:val="22"/>
        </w:rPr>
        <w:t>下げ率の幅が拡大しました。今回の</w:t>
      </w:r>
      <w:r w:rsidR="00D4525C">
        <w:rPr>
          <w:rFonts w:ascii="HGｺﾞｼｯｸM" w:eastAsia="HGｺﾞｼｯｸM" w:hint="eastAsia"/>
          <w:sz w:val="22"/>
          <w:szCs w:val="22"/>
        </w:rPr>
        <w:t>方</w:t>
      </w:r>
    </w:p>
    <w:p w:rsidR="00B23013" w:rsidRDefault="00B23013" w:rsidP="00D4525C">
      <w:pPr>
        <w:ind w:leftChars="100" w:left="210" w:rightChars="-38" w:right="-80"/>
        <w:jc w:val="left"/>
        <w:rPr>
          <w:rFonts w:ascii="HGｺﾞｼｯｸM" w:eastAsia="HGｺﾞｼｯｸM"/>
          <w:sz w:val="22"/>
          <w:szCs w:val="22"/>
        </w:rPr>
      </w:pPr>
      <w:r w:rsidRPr="00737694">
        <w:rPr>
          <w:rFonts w:ascii="HGｺﾞｼｯｸM" w:eastAsia="HGｺﾞｼｯｸM" w:hint="eastAsia"/>
          <w:sz w:val="22"/>
          <w:szCs w:val="22"/>
        </w:rPr>
        <w:t>が、増税前の駆け込み需要、増税後の反動ともに大きかったと思われます。</w:t>
      </w:r>
      <w:r w:rsidR="000F263D" w:rsidRPr="00737694">
        <w:rPr>
          <w:rFonts w:ascii="HGｺﾞｼｯｸM" w:eastAsia="HGｺﾞｼｯｸM" w:hint="eastAsia"/>
          <w:sz w:val="22"/>
          <w:szCs w:val="22"/>
        </w:rPr>
        <w:t>６</w:t>
      </w:r>
      <w:r w:rsidRPr="00737694">
        <w:rPr>
          <w:rFonts w:ascii="HGｺﾞｼｯｸM" w:eastAsia="HGｺﾞｼｯｸM" w:hint="eastAsia"/>
          <w:sz w:val="22"/>
          <w:szCs w:val="22"/>
        </w:rPr>
        <w:t>月</w:t>
      </w:r>
      <w:r w:rsidR="00A24BC6" w:rsidRPr="00737694">
        <w:rPr>
          <w:rFonts w:ascii="HGｺﾞｼｯｸM" w:eastAsia="HGｺﾞｼｯｸM" w:hint="eastAsia"/>
          <w:sz w:val="22"/>
          <w:szCs w:val="22"/>
        </w:rPr>
        <w:t>以降</w:t>
      </w:r>
      <w:r w:rsidRPr="00737694">
        <w:rPr>
          <w:rFonts w:ascii="HGｺﾞｼｯｸM" w:eastAsia="HGｺﾞｼｯｸM" w:hint="eastAsia"/>
          <w:sz w:val="22"/>
          <w:szCs w:val="22"/>
        </w:rPr>
        <w:t>の消費支出は</w:t>
      </w:r>
      <w:r w:rsidR="00A24BC6" w:rsidRPr="00737694">
        <w:rPr>
          <w:rFonts w:ascii="HGｺﾞｼｯｸM" w:eastAsia="HGｺﾞｼｯｸM" w:hint="eastAsia"/>
          <w:sz w:val="22"/>
          <w:szCs w:val="22"/>
        </w:rPr>
        <w:t>当初</w:t>
      </w:r>
      <w:r w:rsidR="000F263D" w:rsidRPr="00737694">
        <w:rPr>
          <w:rFonts w:ascii="HGｺﾞｼｯｸM" w:eastAsia="HGｺﾞｼｯｸM" w:hint="eastAsia"/>
          <w:sz w:val="22"/>
          <w:szCs w:val="22"/>
        </w:rPr>
        <w:t>、実質ベースで減少傾向であったのが、</w:t>
      </w:r>
      <w:r w:rsidR="00A24BC6" w:rsidRPr="00737694">
        <w:rPr>
          <w:rFonts w:ascii="HGｺﾞｼｯｸM" w:eastAsia="HGｺﾞｼｯｸM" w:hint="eastAsia"/>
          <w:sz w:val="22"/>
          <w:szCs w:val="22"/>
        </w:rPr>
        <w:t>最近</w:t>
      </w:r>
      <w:r w:rsidRPr="00737694">
        <w:rPr>
          <w:rFonts w:ascii="HGｺﾞｼｯｸM" w:eastAsia="HGｺﾞｼｯｸM" w:hint="eastAsia"/>
          <w:sz w:val="22"/>
          <w:szCs w:val="22"/>
        </w:rPr>
        <w:t>は</w:t>
      </w:r>
      <w:r w:rsidR="00A24BC6" w:rsidRPr="00737694">
        <w:rPr>
          <w:rFonts w:ascii="HGｺﾞｼｯｸM" w:eastAsia="HGｺﾞｼｯｸM" w:hint="eastAsia"/>
          <w:sz w:val="22"/>
          <w:szCs w:val="22"/>
        </w:rPr>
        <w:t>増加</w:t>
      </w:r>
      <w:r w:rsidR="000F263D" w:rsidRPr="00737694">
        <w:rPr>
          <w:rFonts w:ascii="HGｺﾞｼｯｸM" w:eastAsia="HGｺﾞｼｯｸM" w:hint="eastAsia"/>
          <w:sz w:val="22"/>
          <w:szCs w:val="22"/>
        </w:rPr>
        <w:t>に転じています</w:t>
      </w:r>
      <w:r w:rsidRPr="00737694">
        <w:rPr>
          <w:rFonts w:ascii="HGｺﾞｼｯｸM" w:eastAsia="HGｺﾞｼｯｸM" w:hint="eastAsia"/>
          <w:sz w:val="22"/>
          <w:szCs w:val="22"/>
        </w:rPr>
        <w:t>。</w:t>
      </w:r>
    </w:p>
    <w:p w:rsidR="007A0BC0" w:rsidRDefault="00122EC7" w:rsidP="00D4525C">
      <w:pPr>
        <w:ind w:leftChars="100" w:left="210" w:rightChars="-38" w:right="-80"/>
        <w:jc w:val="left"/>
        <w:rPr>
          <w:rFonts w:ascii="HGｺﾞｼｯｸM" w:eastAsia="HGｺﾞｼｯｸM"/>
          <w:sz w:val="22"/>
          <w:szCs w:val="22"/>
        </w:rPr>
      </w:pPr>
      <w:r>
        <w:rPr>
          <w:noProof/>
        </w:rPr>
        <w:drawing>
          <wp:anchor distT="0" distB="0" distL="114300" distR="114300" simplePos="0" relativeHeight="251658240" behindDoc="1" locked="0" layoutInCell="1" allowOverlap="1">
            <wp:simplePos x="0" y="0"/>
            <wp:positionH relativeFrom="column">
              <wp:posOffset>299085</wp:posOffset>
            </wp:positionH>
            <wp:positionV relativeFrom="paragraph">
              <wp:posOffset>68580</wp:posOffset>
            </wp:positionV>
            <wp:extent cx="5624830" cy="3383915"/>
            <wp:effectExtent l="0" t="0" r="0" b="6985"/>
            <wp:wrapTight wrapText="bothSides">
              <wp:wrapPolygon edited="0">
                <wp:start x="0" y="0"/>
                <wp:lineTo x="0" y="21523"/>
                <wp:lineTo x="21507" y="21523"/>
                <wp:lineTo x="21507" y="0"/>
                <wp:lineTo x="0" y="0"/>
              </wp:wrapPolygon>
            </wp:wrapTight>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4830" cy="3383915"/>
                    </a:xfrm>
                    <a:prstGeom prst="rect">
                      <a:avLst/>
                    </a:prstGeom>
                    <a:noFill/>
                  </pic:spPr>
                </pic:pic>
              </a:graphicData>
            </a:graphic>
            <wp14:sizeRelH relativeFrom="page">
              <wp14:pctWidth>0</wp14:pctWidth>
            </wp14:sizeRelH>
            <wp14:sizeRelV relativeFrom="page">
              <wp14:pctHeight>0</wp14:pctHeight>
            </wp14:sizeRelV>
          </wp:anchor>
        </w:drawing>
      </w:r>
    </w:p>
    <w:p w:rsidR="00BD258C" w:rsidRDefault="00BD258C" w:rsidP="00B23013">
      <w:pPr>
        <w:ind w:leftChars="200" w:left="420" w:rightChars="-38" w:right="-80" w:firstLineChars="100" w:firstLine="210"/>
        <w:jc w:val="left"/>
      </w:pPr>
    </w:p>
    <w:p w:rsidR="00BD258C" w:rsidRDefault="00BD258C" w:rsidP="00B23013">
      <w:pPr>
        <w:ind w:leftChars="200" w:left="420" w:rightChars="-38" w:right="-80" w:firstLineChars="100" w:firstLine="210"/>
        <w:jc w:val="left"/>
      </w:pPr>
    </w:p>
    <w:p w:rsidR="00BD258C" w:rsidRDefault="00BD258C" w:rsidP="00B23013">
      <w:pPr>
        <w:ind w:leftChars="200" w:left="420" w:rightChars="-38" w:right="-80" w:firstLineChars="100" w:firstLine="210"/>
        <w:jc w:val="left"/>
      </w:pPr>
    </w:p>
    <w:p w:rsidR="00BD258C" w:rsidRDefault="00BD258C" w:rsidP="00B23013">
      <w:pPr>
        <w:ind w:leftChars="200" w:left="420" w:rightChars="-38" w:right="-80" w:firstLineChars="100" w:firstLine="210"/>
        <w:jc w:val="left"/>
      </w:pPr>
    </w:p>
    <w:p w:rsidR="00BD258C" w:rsidRDefault="00BD258C" w:rsidP="00B23013">
      <w:pPr>
        <w:ind w:leftChars="200" w:left="420" w:rightChars="-38" w:right="-80" w:firstLineChars="100" w:firstLine="210"/>
        <w:jc w:val="left"/>
      </w:pPr>
    </w:p>
    <w:p w:rsidR="00BD258C" w:rsidRDefault="00BD258C" w:rsidP="00B23013">
      <w:pPr>
        <w:ind w:leftChars="200" w:left="420" w:rightChars="-38" w:right="-80" w:firstLineChars="100" w:firstLine="210"/>
        <w:jc w:val="left"/>
      </w:pPr>
    </w:p>
    <w:p w:rsidR="00BD258C" w:rsidRDefault="00BD258C" w:rsidP="00B23013">
      <w:pPr>
        <w:ind w:leftChars="200" w:left="420" w:rightChars="-38" w:right="-80" w:firstLineChars="100" w:firstLine="210"/>
        <w:jc w:val="left"/>
      </w:pPr>
    </w:p>
    <w:p w:rsidR="00BD258C" w:rsidRDefault="00BD258C" w:rsidP="00B23013">
      <w:pPr>
        <w:ind w:leftChars="200" w:left="420" w:rightChars="-38" w:right="-80" w:firstLineChars="100" w:firstLine="210"/>
        <w:jc w:val="left"/>
      </w:pPr>
    </w:p>
    <w:p w:rsidR="00BD258C" w:rsidRDefault="00BD258C" w:rsidP="00B23013">
      <w:pPr>
        <w:ind w:leftChars="200" w:left="420" w:rightChars="-38" w:right="-80" w:firstLineChars="100" w:firstLine="210"/>
        <w:jc w:val="left"/>
      </w:pPr>
    </w:p>
    <w:p w:rsidR="00BD258C" w:rsidRDefault="00BD258C" w:rsidP="00B23013">
      <w:pPr>
        <w:ind w:leftChars="200" w:left="420" w:rightChars="-38" w:right="-80" w:firstLineChars="100" w:firstLine="210"/>
        <w:jc w:val="left"/>
      </w:pPr>
    </w:p>
    <w:p w:rsidR="00BD258C" w:rsidRDefault="00BD258C" w:rsidP="00B23013">
      <w:pPr>
        <w:ind w:leftChars="200" w:left="420" w:rightChars="-38" w:right="-80" w:firstLineChars="100" w:firstLine="210"/>
        <w:jc w:val="left"/>
      </w:pPr>
    </w:p>
    <w:p w:rsidR="00BD258C" w:rsidRDefault="00BD258C" w:rsidP="00B23013">
      <w:pPr>
        <w:ind w:leftChars="200" w:left="420" w:rightChars="-38" w:right="-80" w:firstLineChars="100" w:firstLine="210"/>
        <w:jc w:val="left"/>
      </w:pPr>
    </w:p>
    <w:p w:rsidR="00BD258C" w:rsidRDefault="00BD258C" w:rsidP="00B23013">
      <w:pPr>
        <w:ind w:leftChars="200" w:left="420" w:rightChars="-38" w:right="-80" w:firstLineChars="100" w:firstLine="210"/>
        <w:jc w:val="left"/>
      </w:pPr>
    </w:p>
    <w:p w:rsidR="00BD258C" w:rsidRDefault="00BD258C" w:rsidP="00B23013">
      <w:pPr>
        <w:ind w:leftChars="200" w:left="420" w:rightChars="-38" w:right="-80" w:firstLineChars="100" w:firstLine="210"/>
        <w:jc w:val="left"/>
      </w:pPr>
    </w:p>
    <w:p w:rsidR="00BD258C" w:rsidRPr="00D672BE" w:rsidRDefault="00BD258C" w:rsidP="00B23013">
      <w:pPr>
        <w:ind w:leftChars="200" w:left="420" w:rightChars="-38" w:right="-80" w:firstLineChars="100" w:firstLine="210"/>
        <w:jc w:val="left"/>
      </w:pPr>
    </w:p>
    <w:p w:rsidR="007A0BC0" w:rsidRPr="007A0BC0" w:rsidRDefault="00D672BE" w:rsidP="00830662">
      <w:pPr>
        <w:ind w:rightChars="-38" w:right="-80"/>
        <w:jc w:val="left"/>
        <w:rPr>
          <w:color w:val="FF0000"/>
        </w:rPr>
      </w:pPr>
      <w:r>
        <w:rPr>
          <w:rFonts w:hint="eastAsia"/>
          <w:noProof/>
          <w:color w:val="FF0000"/>
        </w:rPr>
        <w:drawing>
          <wp:anchor distT="0" distB="0" distL="114300" distR="114300" simplePos="0" relativeHeight="251663360" behindDoc="0" locked="0" layoutInCell="1" allowOverlap="1" wp14:anchorId="0D65E995" wp14:editId="19BEB693">
            <wp:simplePos x="0" y="0"/>
            <wp:positionH relativeFrom="column">
              <wp:posOffset>285115</wp:posOffset>
            </wp:positionH>
            <wp:positionV relativeFrom="line">
              <wp:posOffset>304165</wp:posOffset>
            </wp:positionV>
            <wp:extent cx="5867400" cy="291655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7400" cy="291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284">
        <w:rPr>
          <w:rFonts w:hint="eastAsia"/>
          <w:color w:val="FF0000"/>
        </w:rPr>
        <w:t xml:space="preserve">　</w:t>
      </w:r>
      <w:r w:rsidR="00D4525C">
        <w:rPr>
          <w:rFonts w:hint="eastAsia"/>
          <w:color w:val="FF0000"/>
        </w:rPr>
        <w:t xml:space="preserve">　</w:t>
      </w:r>
      <w:r w:rsidR="00422284" w:rsidRPr="00863831">
        <w:rPr>
          <w:rFonts w:ascii="ＭＳ ゴシック" w:eastAsia="ＭＳ ゴシック" w:hAnsi="ＭＳ ゴシック" w:hint="eastAsia"/>
        </w:rPr>
        <w:t>表１</w:t>
      </w:r>
    </w:p>
    <w:p w:rsidR="00EC5C08" w:rsidRDefault="00EC5C08" w:rsidP="00830662">
      <w:pPr>
        <w:ind w:rightChars="-38" w:right="-80"/>
        <w:jc w:val="left"/>
        <w:rPr>
          <w:color w:val="FF0000"/>
        </w:rPr>
      </w:pPr>
    </w:p>
    <w:p w:rsidR="00EC5C08" w:rsidRPr="00276B81" w:rsidRDefault="00EF3B79" w:rsidP="00737694">
      <w:pPr>
        <w:ind w:rightChars="-38" w:right="-80" w:firstLineChars="100" w:firstLine="241"/>
        <w:jc w:val="left"/>
        <w:rPr>
          <w:rFonts w:ascii="HGｺﾞｼｯｸM" w:eastAsia="HGｺﾞｼｯｸM" w:hAnsi="ＭＳ ゴシック"/>
          <w:b/>
          <w:sz w:val="24"/>
        </w:rPr>
      </w:pPr>
      <w:r>
        <w:rPr>
          <w:rFonts w:ascii="HGｺﾞｼｯｸM" w:eastAsia="HGｺﾞｼｯｸM" w:cs="ＭＳ 明朝" w:hint="eastAsia"/>
          <w:b/>
          <w:sz w:val="24"/>
        </w:rPr>
        <w:t>（２）</w:t>
      </w:r>
      <w:r w:rsidR="00EC5C08" w:rsidRPr="00276B81">
        <w:rPr>
          <w:rFonts w:ascii="HGｺﾞｼｯｸM" w:eastAsia="HGｺﾞｼｯｸM" w:hAnsi="HGｺﾞｼｯｸM" w:cs="HGｺﾞｼｯｸM" w:hint="eastAsia"/>
          <w:b/>
          <w:sz w:val="24"/>
        </w:rPr>
        <w:t>増税</w:t>
      </w:r>
      <w:r w:rsidR="00422284" w:rsidRPr="00276B81">
        <w:rPr>
          <w:rFonts w:ascii="HGｺﾞｼｯｸM" w:eastAsia="HGｺﾞｼｯｸM" w:hAnsi="ＭＳ ゴシック" w:hint="eastAsia"/>
          <w:b/>
          <w:sz w:val="24"/>
        </w:rPr>
        <w:t>時</w:t>
      </w:r>
      <w:r w:rsidR="00EC5C08" w:rsidRPr="00276B81">
        <w:rPr>
          <w:rFonts w:ascii="HGｺﾞｼｯｸM" w:eastAsia="HGｺﾞｼｯｸM" w:hAnsi="ＭＳ ゴシック" w:hint="eastAsia"/>
          <w:b/>
          <w:sz w:val="24"/>
        </w:rPr>
        <w:t>前後の消費支出の推移</w:t>
      </w:r>
    </w:p>
    <w:p w:rsidR="005F7B2D" w:rsidRDefault="00EC5C08" w:rsidP="00EC5C08">
      <w:pPr>
        <w:ind w:left="422" w:rightChars="-38" w:right="-80" w:hangingChars="200" w:hanging="422"/>
        <w:jc w:val="left"/>
        <w:rPr>
          <w:rFonts w:ascii="HGｺﾞｼｯｸM" w:eastAsia="HGｺﾞｼｯｸM"/>
          <w:sz w:val="22"/>
          <w:szCs w:val="22"/>
        </w:rPr>
      </w:pPr>
      <w:r w:rsidRPr="009B4F86">
        <w:rPr>
          <w:rFonts w:hint="eastAsia"/>
          <w:b/>
        </w:rPr>
        <w:t xml:space="preserve">　　</w:t>
      </w:r>
      <w:r w:rsidR="005F7B2D">
        <w:rPr>
          <w:rFonts w:hint="eastAsia"/>
          <w:b/>
        </w:rPr>
        <w:t xml:space="preserve"> </w:t>
      </w:r>
      <w:r w:rsidRPr="00737694">
        <w:rPr>
          <w:rFonts w:ascii="HGｺﾞｼｯｸM" w:eastAsia="HGｺﾞｼｯｸM" w:hint="eastAsia"/>
          <w:sz w:val="22"/>
          <w:szCs w:val="22"/>
        </w:rPr>
        <w:t>大阪市における２人以上世帯の消費支出について、３月は</w:t>
      </w:r>
      <w:r w:rsidR="00D4525C">
        <w:rPr>
          <w:rFonts w:ascii="HGｺﾞｼｯｸM" w:eastAsia="HGｺﾞｼｯｸM" w:hint="eastAsia"/>
          <w:sz w:val="22"/>
          <w:szCs w:val="22"/>
        </w:rPr>
        <w:t>27</w:t>
      </w:r>
      <w:r w:rsidRPr="00737694">
        <w:rPr>
          <w:rFonts w:ascii="HGｺﾞｼｯｸM" w:eastAsia="HGｺﾞｼｯｸM" w:hint="eastAsia"/>
          <w:sz w:val="22"/>
          <w:szCs w:val="22"/>
        </w:rPr>
        <w:t>万</w:t>
      </w:r>
      <w:r w:rsidR="00D4525C">
        <w:rPr>
          <w:rFonts w:ascii="HGｺﾞｼｯｸM" w:eastAsia="HGｺﾞｼｯｸM" w:hint="eastAsia"/>
          <w:sz w:val="22"/>
          <w:szCs w:val="22"/>
        </w:rPr>
        <w:t>7,898</w:t>
      </w:r>
      <w:r w:rsidRPr="00737694">
        <w:rPr>
          <w:rFonts w:ascii="HGｺﾞｼｯｸM" w:eastAsia="HGｺﾞｼｯｸM" w:hint="eastAsia"/>
          <w:sz w:val="22"/>
          <w:szCs w:val="22"/>
        </w:rPr>
        <w:t>円と、前年同月に比べ、</w:t>
      </w:r>
    </w:p>
    <w:p w:rsidR="00276B81" w:rsidRDefault="00EC5C08" w:rsidP="00276B81">
      <w:pPr>
        <w:ind w:leftChars="150" w:left="425" w:rightChars="-38" w:right="-80" w:hangingChars="50" w:hanging="110"/>
        <w:jc w:val="left"/>
        <w:rPr>
          <w:rFonts w:ascii="HGｺﾞｼｯｸM" w:eastAsia="HGｺﾞｼｯｸM"/>
          <w:sz w:val="22"/>
          <w:szCs w:val="22"/>
        </w:rPr>
      </w:pPr>
      <w:r w:rsidRPr="00737694">
        <w:rPr>
          <w:rFonts w:ascii="HGｺﾞｼｯｸM" w:eastAsia="HGｺﾞｼｯｸM" w:hint="eastAsia"/>
          <w:sz w:val="22"/>
          <w:szCs w:val="22"/>
        </w:rPr>
        <w:t>物価変動の影響を除く実質で</w:t>
      </w:r>
      <w:r w:rsidR="005F7B2D">
        <w:rPr>
          <w:rFonts w:ascii="HGｺﾞｼｯｸM" w:eastAsia="HGｺﾞｼｯｸM" w:hint="eastAsia"/>
          <w:sz w:val="22"/>
          <w:szCs w:val="22"/>
        </w:rPr>
        <w:t>0.4</w:t>
      </w:r>
      <w:r w:rsidRPr="00737694">
        <w:rPr>
          <w:rFonts w:ascii="HGｺﾞｼｯｸM" w:eastAsia="HGｺﾞｼｯｸM" w:hint="eastAsia"/>
          <w:sz w:val="22"/>
          <w:szCs w:val="22"/>
        </w:rPr>
        <w:t>％増加しています。また、４月は、</w:t>
      </w:r>
      <w:r w:rsidR="00276B81">
        <w:rPr>
          <w:rFonts w:ascii="HGｺﾞｼｯｸM" w:eastAsia="HGｺﾞｼｯｸM" w:hint="eastAsia"/>
          <w:sz w:val="22"/>
          <w:szCs w:val="22"/>
        </w:rPr>
        <w:t>24</w:t>
      </w:r>
      <w:r w:rsidRPr="00737694">
        <w:rPr>
          <w:rFonts w:ascii="HGｺﾞｼｯｸM" w:eastAsia="HGｺﾞｼｯｸM" w:hint="eastAsia"/>
          <w:sz w:val="22"/>
          <w:szCs w:val="22"/>
        </w:rPr>
        <w:t>万</w:t>
      </w:r>
      <w:r w:rsidR="00276B81">
        <w:rPr>
          <w:rFonts w:ascii="HGｺﾞｼｯｸM" w:eastAsia="HGｺﾞｼｯｸM" w:hint="eastAsia"/>
          <w:sz w:val="22"/>
          <w:szCs w:val="22"/>
        </w:rPr>
        <w:t>9,828</w:t>
      </w:r>
      <w:r w:rsidRPr="00737694">
        <w:rPr>
          <w:rFonts w:ascii="HGｺﾞｼｯｸM" w:eastAsia="HGｺﾞｼｯｸM" w:hint="eastAsia"/>
          <w:sz w:val="22"/>
          <w:szCs w:val="22"/>
        </w:rPr>
        <w:t>円と、前年同月</w:t>
      </w:r>
    </w:p>
    <w:p w:rsidR="00EC5C08" w:rsidRPr="00737694" w:rsidRDefault="00EC5C08" w:rsidP="00276B81">
      <w:pPr>
        <w:ind w:leftChars="150" w:left="425" w:rightChars="-38" w:right="-80" w:hangingChars="50" w:hanging="110"/>
        <w:jc w:val="left"/>
        <w:rPr>
          <w:rFonts w:ascii="HGｺﾞｼｯｸM" w:eastAsia="HGｺﾞｼｯｸM"/>
          <w:sz w:val="22"/>
          <w:szCs w:val="22"/>
        </w:rPr>
      </w:pPr>
      <w:r w:rsidRPr="00737694">
        <w:rPr>
          <w:rFonts w:ascii="HGｺﾞｼｯｸM" w:eastAsia="HGｺﾞｼｯｸM" w:hint="eastAsia"/>
          <w:sz w:val="22"/>
          <w:szCs w:val="22"/>
        </w:rPr>
        <w:t>に比べ実質で</w:t>
      </w:r>
      <w:r w:rsidR="00276B81">
        <w:rPr>
          <w:rFonts w:ascii="HGｺﾞｼｯｸM" w:eastAsia="HGｺﾞｼｯｸM" w:hint="eastAsia"/>
          <w:sz w:val="22"/>
          <w:szCs w:val="22"/>
        </w:rPr>
        <w:t>13.5</w:t>
      </w:r>
      <w:r w:rsidRPr="00737694">
        <w:rPr>
          <w:rFonts w:ascii="HGｺﾞｼｯｸM" w:eastAsia="HGｺﾞｼｯｸM" w:hint="eastAsia"/>
          <w:sz w:val="22"/>
          <w:szCs w:val="22"/>
        </w:rPr>
        <w:t>％減少しています。</w:t>
      </w:r>
    </w:p>
    <w:p w:rsidR="00276B81" w:rsidRDefault="00EC5C08" w:rsidP="00737694">
      <w:pPr>
        <w:ind w:left="440" w:rightChars="-38" w:right="-80" w:hangingChars="200" w:hanging="440"/>
        <w:jc w:val="left"/>
        <w:rPr>
          <w:rFonts w:ascii="HGｺﾞｼｯｸM" w:eastAsia="HGｺﾞｼｯｸM"/>
          <w:sz w:val="22"/>
          <w:szCs w:val="22"/>
        </w:rPr>
      </w:pPr>
      <w:r w:rsidRPr="00737694">
        <w:rPr>
          <w:rFonts w:ascii="HGｺﾞｼｯｸM" w:eastAsia="HGｺﾞｼｯｸM" w:hint="eastAsia"/>
          <w:sz w:val="22"/>
          <w:szCs w:val="22"/>
        </w:rPr>
        <w:t xml:space="preserve">　　</w:t>
      </w:r>
      <w:r w:rsidR="00276B81">
        <w:rPr>
          <w:rFonts w:ascii="HGｺﾞｼｯｸM" w:eastAsia="HGｺﾞｼｯｸM" w:hint="eastAsia"/>
          <w:sz w:val="22"/>
          <w:szCs w:val="22"/>
        </w:rPr>
        <w:t xml:space="preserve"> </w:t>
      </w:r>
      <w:r w:rsidRPr="00737694">
        <w:rPr>
          <w:rFonts w:ascii="HGｺﾞｼｯｸM" w:eastAsia="HGｺﾞｼｯｸM" w:hint="eastAsia"/>
          <w:sz w:val="22"/>
          <w:szCs w:val="22"/>
        </w:rPr>
        <w:t>非課税である家賃など住居等を除く消費支出額の伸び率は、２月は前年同月と比べ</w:t>
      </w:r>
      <w:r w:rsidR="00276B81">
        <w:rPr>
          <w:rFonts w:ascii="HGｺﾞｼｯｸM" w:eastAsia="HGｺﾞｼｯｸM" w:hint="eastAsia"/>
          <w:sz w:val="22"/>
          <w:szCs w:val="22"/>
        </w:rPr>
        <w:t>9.6</w:t>
      </w:r>
      <w:r w:rsidRPr="00737694">
        <w:rPr>
          <w:rFonts w:ascii="HGｺﾞｼｯｸM" w:eastAsia="HGｺﾞｼｯｸM" w:hint="eastAsia"/>
          <w:sz w:val="22"/>
          <w:szCs w:val="22"/>
        </w:rPr>
        <w:t>％、</w:t>
      </w:r>
    </w:p>
    <w:p w:rsidR="00276B81" w:rsidRDefault="00EC5C08" w:rsidP="00276B81">
      <w:pPr>
        <w:ind w:leftChars="150" w:left="425" w:rightChars="-38" w:right="-80" w:hangingChars="50" w:hanging="110"/>
        <w:jc w:val="left"/>
        <w:rPr>
          <w:rFonts w:ascii="HGｺﾞｼｯｸM" w:eastAsia="HGｺﾞｼｯｸM"/>
          <w:sz w:val="22"/>
          <w:szCs w:val="22"/>
        </w:rPr>
      </w:pPr>
      <w:r w:rsidRPr="00737694">
        <w:rPr>
          <w:rFonts w:ascii="HGｺﾞｼｯｸM" w:eastAsia="HGｺﾞｼｯｸM" w:hint="eastAsia"/>
          <w:sz w:val="22"/>
          <w:szCs w:val="22"/>
        </w:rPr>
        <w:t>３月は</w:t>
      </w:r>
      <w:r w:rsidR="00276B81">
        <w:rPr>
          <w:rFonts w:ascii="HGｺﾞｼｯｸM" w:eastAsia="HGｺﾞｼｯｸM" w:hint="eastAsia"/>
          <w:sz w:val="22"/>
          <w:szCs w:val="22"/>
        </w:rPr>
        <w:t>1.6</w:t>
      </w:r>
      <w:r w:rsidRPr="00737694">
        <w:rPr>
          <w:rFonts w:ascii="HGｺﾞｼｯｸM" w:eastAsia="HGｺﾞｼｯｸM" w:hint="eastAsia"/>
          <w:sz w:val="22"/>
          <w:szCs w:val="22"/>
        </w:rPr>
        <w:t>％の実質増加</w:t>
      </w:r>
      <w:r w:rsidR="00276B81">
        <w:rPr>
          <w:rFonts w:ascii="HGｺﾞｼｯｸM" w:eastAsia="HGｺﾞｼｯｸM" w:hint="eastAsia"/>
          <w:sz w:val="22"/>
          <w:szCs w:val="22"/>
        </w:rPr>
        <w:t>となりました。とりわけ、被服及び履物が２月、家具・家事用品が３月</w:t>
      </w:r>
    </w:p>
    <w:p w:rsidR="00EC5C08" w:rsidRPr="00737694" w:rsidRDefault="00EC5C08" w:rsidP="00276B81">
      <w:pPr>
        <w:ind w:leftChars="150" w:left="425" w:rightChars="-38" w:right="-80" w:hangingChars="50" w:hanging="110"/>
        <w:jc w:val="left"/>
        <w:rPr>
          <w:rFonts w:ascii="HGｺﾞｼｯｸM" w:eastAsia="HGｺﾞｼｯｸM"/>
          <w:sz w:val="22"/>
          <w:szCs w:val="22"/>
        </w:rPr>
      </w:pPr>
      <w:r w:rsidRPr="00737694">
        <w:rPr>
          <w:rFonts w:ascii="HGｺﾞｼｯｸM" w:eastAsia="HGｺﾞｼｯｸM" w:hint="eastAsia"/>
          <w:sz w:val="22"/>
          <w:szCs w:val="22"/>
        </w:rPr>
        <w:t xml:space="preserve">に大きな伸びを示しており、消費税率引き上げ前の駆け込み需要があったと思われます。　</w:t>
      </w:r>
    </w:p>
    <w:p w:rsidR="00276B81" w:rsidRDefault="00EC5C08" w:rsidP="00276B81">
      <w:pPr>
        <w:ind w:leftChars="200" w:left="420" w:rightChars="-38" w:right="-80" w:firstLineChars="50" w:firstLine="110"/>
        <w:jc w:val="left"/>
        <w:rPr>
          <w:rFonts w:ascii="HGｺﾞｼｯｸM" w:eastAsia="HGｺﾞｼｯｸM"/>
          <w:sz w:val="22"/>
          <w:szCs w:val="22"/>
        </w:rPr>
      </w:pPr>
      <w:r w:rsidRPr="00737694">
        <w:rPr>
          <w:rFonts w:ascii="HGｺﾞｼｯｸM" w:eastAsia="HGｺﾞｼｯｸM" w:hint="eastAsia"/>
          <w:sz w:val="22"/>
          <w:szCs w:val="22"/>
        </w:rPr>
        <w:t>また、４月の住居等を除く消費支出額の伸び率は、</w:t>
      </w:r>
      <w:r w:rsidR="00276B81">
        <w:rPr>
          <w:rFonts w:ascii="HGｺﾞｼｯｸM" w:eastAsia="HGｺﾞｼｯｸM" w:hint="eastAsia"/>
          <w:sz w:val="22"/>
          <w:szCs w:val="22"/>
        </w:rPr>
        <w:t>11.0</w:t>
      </w:r>
      <w:r w:rsidRPr="00737694">
        <w:rPr>
          <w:rFonts w:ascii="HGｺﾞｼｯｸM" w:eastAsia="HGｺﾞｼｯｸM" w:hint="eastAsia"/>
          <w:sz w:val="22"/>
          <w:szCs w:val="22"/>
        </w:rPr>
        <w:t>％の実質減となっています。中でも</w:t>
      </w:r>
      <w:r w:rsidR="00276B81">
        <w:rPr>
          <w:rFonts w:ascii="HGｺﾞｼｯｸM" w:eastAsia="HGｺﾞｼｯｸM" w:hint="eastAsia"/>
          <w:sz w:val="22"/>
          <w:szCs w:val="22"/>
        </w:rPr>
        <w:t>、</w:t>
      </w:r>
    </w:p>
    <w:p w:rsidR="00276B81" w:rsidRDefault="00EC5C08" w:rsidP="00276B81">
      <w:pPr>
        <w:ind w:rightChars="-38" w:right="-80" w:firstLineChars="150" w:firstLine="330"/>
        <w:jc w:val="left"/>
        <w:rPr>
          <w:rFonts w:ascii="HGｺﾞｼｯｸM" w:eastAsia="HGｺﾞｼｯｸM"/>
          <w:sz w:val="22"/>
          <w:szCs w:val="22"/>
        </w:rPr>
      </w:pPr>
      <w:r w:rsidRPr="00737694">
        <w:rPr>
          <w:rFonts w:ascii="HGｺﾞｼｯｸM" w:eastAsia="HGｺﾞｼｯｸM" w:hint="eastAsia"/>
          <w:sz w:val="22"/>
          <w:szCs w:val="22"/>
        </w:rPr>
        <w:t>家具・家事用品、教養娯楽は、３月に増加し、４月に減少していることから、駆け込み需要の</w:t>
      </w:r>
    </w:p>
    <w:p w:rsidR="00EC5C08" w:rsidRPr="00737694" w:rsidRDefault="00EC5C08" w:rsidP="00276B81">
      <w:pPr>
        <w:ind w:rightChars="-38" w:right="-80" w:firstLineChars="150" w:firstLine="330"/>
        <w:jc w:val="left"/>
        <w:rPr>
          <w:rFonts w:ascii="HGｺﾞｼｯｸM" w:eastAsia="HGｺﾞｼｯｸM"/>
          <w:sz w:val="22"/>
          <w:szCs w:val="22"/>
        </w:rPr>
      </w:pPr>
      <w:r w:rsidRPr="00737694">
        <w:rPr>
          <w:rFonts w:ascii="HGｺﾞｼｯｸM" w:eastAsia="HGｺﾞｼｯｸM" w:hint="eastAsia"/>
          <w:sz w:val="22"/>
          <w:szCs w:val="22"/>
        </w:rPr>
        <w:t>反動減があったと思われます。</w:t>
      </w:r>
    </w:p>
    <w:p w:rsidR="00EC5C08" w:rsidRDefault="00737694" w:rsidP="00737694">
      <w:pPr>
        <w:tabs>
          <w:tab w:val="left" w:pos="2940"/>
        </w:tabs>
        <w:ind w:rightChars="-38" w:right="-80"/>
        <w:jc w:val="left"/>
        <w:rPr>
          <w:color w:val="FF0000"/>
        </w:rPr>
      </w:pPr>
      <w:r>
        <w:rPr>
          <w:color w:val="FF0000"/>
        </w:rPr>
        <w:tab/>
      </w:r>
    </w:p>
    <w:p w:rsidR="00EC5C08" w:rsidRPr="0076219D" w:rsidRDefault="00122EC7" w:rsidP="00EC5C08">
      <w:pPr>
        <w:ind w:rightChars="-38" w:right="-80" w:firstLineChars="200" w:firstLine="420"/>
        <w:jc w:val="center"/>
        <w:rPr>
          <w:rFonts w:ascii="ＭＳ Ｐゴシック" w:eastAsia="ＭＳ Ｐゴシック" w:hAnsi="ＭＳ Ｐゴシック"/>
        </w:rPr>
      </w:pPr>
      <w:r>
        <w:rPr>
          <w:rFonts w:ascii="ＭＳ Ｐゴシック" w:eastAsia="ＭＳ Ｐゴシック" w:hAnsi="ＭＳ Ｐゴシック"/>
          <w:noProof/>
        </w:rPr>
        <w:drawing>
          <wp:anchor distT="0" distB="0" distL="114300" distR="114300" simplePos="0" relativeHeight="251654144" behindDoc="1" locked="0" layoutInCell="1" allowOverlap="1">
            <wp:simplePos x="0" y="0"/>
            <wp:positionH relativeFrom="column">
              <wp:posOffset>351790</wp:posOffset>
            </wp:positionH>
            <wp:positionV relativeFrom="paragraph">
              <wp:posOffset>227965</wp:posOffset>
            </wp:positionV>
            <wp:extent cx="5745480" cy="2771775"/>
            <wp:effectExtent l="0" t="0" r="7620" b="9525"/>
            <wp:wrapTight wrapText="bothSides">
              <wp:wrapPolygon edited="0">
                <wp:start x="0" y="0"/>
                <wp:lineTo x="0" y="21526"/>
                <wp:lineTo x="21557" y="21526"/>
                <wp:lineTo x="21557" y="19893"/>
                <wp:lineTo x="21342" y="19447"/>
                <wp:lineTo x="20125" y="19002"/>
                <wp:lineTo x="21557" y="18408"/>
                <wp:lineTo x="21557" y="3563"/>
                <wp:lineTo x="21485" y="2375"/>
                <wp:lineTo x="21271" y="2375"/>
                <wp:lineTo x="21557" y="1633"/>
                <wp:lineTo x="21557" y="0"/>
                <wp:lineTo x="0" y="0"/>
              </wp:wrapPolygon>
            </wp:wrapTight>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5480" cy="2771775"/>
                    </a:xfrm>
                    <a:prstGeom prst="rect">
                      <a:avLst/>
                    </a:prstGeom>
                    <a:noFill/>
                  </pic:spPr>
                </pic:pic>
              </a:graphicData>
            </a:graphic>
            <wp14:sizeRelH relativeFrom="page">
              <wp14:pctWidth>0</wp14:pctWidth>
            </wp14:sizeRelH>
            <wp14:sizeRelV relativeFrom="page">
              <wp14:pctHeight>0</wp14:pctHeight>
            </wp14:sizeRelV>
          </wp:anchor>
        </w:drawing>
      </w:r>
      <w:r w:rsidR="00EC5C08" w:rsidRPr="0076219D">
        <w:rPr>
          <w:rFonts w:ascii="ＭＳ Ｐゴシック" w:eastAsia="ＭＳ Ｐゴシック" w:hAnsi="ＭＳ Ｐゴシック" w:hint="eastAsia"/>
        </w:rPr>
        <w:t>表２　平成２６年（１～６月）における大阪市世帯の消費支出の推移</w:t>
      </w:r>
    </w:p>
    <w:sectPr w:rsidR="00EC5C08" w:rsidRPr="0076219D" w:rsidSect="00472413">
      <w:footerReference w:type="even" r:id="rId17"/>
      <w:footerReference w:type="default" r:id="rId18"/>
      <w:pgSz w:w="11906" w:h="16838" w:code="9"/>
      <w:pgMar w:top="1021" w:right="102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14" w:rsidRDefault="00AF3014">
      <w:r>
        <w:separator/>
      </w:r>
    </w:p>
  </w:endnote>
  <w:endnote w:type="continuationSeparator" w:id="0">
    <w:p w:rsidR="00AF3014" w:rsidRDefault="00AF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E2" w:rsidRDefault="00711AE2" w:rsidP="003D4B9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11AE2" w:rsidRDefault="00711AE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E2" w:rsidRPr="00C04FDF" w:rsidRDefault="00711AE2" w:rsidP="00C04FDF">
    <w:pPr>
      <w:pStyle w:val="a7"/>
      <w:framePr w:wrap="around" w:vAnchor="text" w:hAnchor="page" w:x="5716" w:y="9"/>
      <w:rPr>
        <w:rStyle w:val="a8"/>
        <w:rFonts w:ascii="ＭＳ Ｐ明朝" w:eastAsia="ＭＳ Ｐ明朝" w:hAnsi="ＭＳ Ｐ明朝"/>
      </w:rPr>
    </w:pPr>
    <w:r w:rsidRPr="00C04FDF">
      <w:rPr>
        <w:rStyle w:val="a8"/>
        <w:rFonts w:ascii="ＭＳ Ｐ明朝" w:eastAsia="ＭＳ Ｐ明朝" w:hAnsi="ＭＳ Ｐ明朝"/>
      </w:rPr>
      <w:fldChar w:fldCharType="begin"/>
    </w:r>
    <w:r w:rsidRPr="00C04FDF">
      <w:rPr>
        <w:rStyle w:val="a8"/>
        <w:rFonts w:ascii="ＭＳ Ｐ明朝" w:eastAsia="ＭＳ Ｐ明朝" w:hAnsi="ＭＳ Ｐ明朝"/>
      </w:rPr>
      <w:instrText xml:space="preserve">PAGE  </w:instrText>
    </w:r>
    <w:r w:rsidRPr="00C04FDF">
      <w:rPr>
        <w:rStyle w:val="a8"/>
        <w:rFonts w:ascii="ＭＳ Ｐ明朝" w:eastAsia="ＭＳ Ｐ明朝" w:hAnsi="ＭＳ Ｐ明朝"/>
      </w:rPr>
      <w:fldChar w:fldCharType="separate"/>
    </w:r>
    <w:r w:rsidR="00D672BE">
      <w:rPr>
        <w:rStyle w:val="a8"/>
        <w:rFonts w:ascii="ＭＳ Ｐ明朝" w:eastAsia="ＭＳ Ｐ明朝" w:hAnsi="ＭＳ Ｐ明朝"/>
        <w:noProof/>
      </w:rPr>
      <w:t>- 1 -</w:t>
    </w:r>
    <w:r w:rsidRPr="00C04FDF">
      <w:rPr>
        <w:rStyle w:val="a8"/>
        <w:rFonts w:ascii="ＭＳ Ｐ明朝" w:eastAsia="ＭＳ Ｐ明朝" w:hAnsi="ＭＳ Ｐ明朝"/>
      </w:rPr>
      <w:fldChar w:fldCharType="end"/>
    </w:r>
  </w:p>
  <w:p w:rsidR="00711AE2" w:rsidRDefault="00711A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14" w:rsidRDefault="00AF3014">
      <w:r>
        <w:separator/>
      </w:r>
    </w:p>
  </w:footnote>
  <w:footnote w:type="continuationSeparator" w:id="0">
    <w:p w:rsidR="00AF3014" w:rsidRDefault="00AF3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D60"/>
    <w:multiLevelType w:val="hybridMultilevel"/>
    <w:tmpl w:val="2124A37A"/>
    <w:lvl w:ilvl="0" w:tplc="F8C6648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62408B6"/>
    <w:multiLevelType w:val="multilevel"/>
    <w:tmpl w:val="AE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B4D4C"/>
    <w:multiLevelType w:val="multilevel"/>
    <w:tmpl w:val="23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052AB"/>
    <w:multiLevelType w:val="hybridMultilevel"/>
    <w:tmpl w:val="EB629758"/>
    <w:lvl w:ilvl="0" w:tplc="6C8EF72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0B22F36"/>
    <w:multiLevelType w:val="multilevel"/>
    <w:tmpl w:val="BF4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9A535C"/>
    <w:multiLevelType w:val="hybridMultilevel"/>
    <w:tmpl w:val="A386C494"/>
    <w:lvl w:ilvl="0" w:tplc="FD9E3B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F6A2F3A"/>
    <w:multiLevelType w:val="multilevel"/>
    <w:tmpl w:val="E80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70C87"/>
    <w:multiLevelType w:val="hybridMultilevel"/>
    <w:tmpl w:val="2DB24FC0"/>
    <w:lvl w:ilvl="0" w:tplc="E34C940A">
      <w:start w:val="1"/>
      <w:numFmt w:val="decimalEnclosedCircle"/>
      <w:lvlText w:val="%1"/>
      <w:lvlJc w:val="left"/>
      <w:pPr>
        <w:ind w:left="815" w:hanging="360"/>
      </w:pPr>
      <w:rPr>
        <w:rFonts w:ascii="HGｺﾞｼｯｸM" w:eastAsia="HGｺﾞｼｯｸM" w:hAnsi="ＭＳ ゴシック" w:hint="eastAsia"/>
        <w:b/>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8">
    <w:nsid w:val="6AF6227B"/>
    <w:multiLevelType w:val="multilevel"/>
    <w:tmpl w:val="FD4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8"/>
  </w:num>
  <w:num w:numId="5">
    <w:abstractNumId w:val="6"/>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DE"/>
    <w:rsid w:val="00002CE8"/>
    <w:rsid w:val="000030D5"/>
    <w:rsid w:val="00005A92"/>
    <w:rsid w:val="00006BB2"/>
    <w:rsid w:val="00007487"/>
    <w:rsid w:val="00010592"/>
    <w:rsid w:val="00011DC2"/>
    <w:rsid w:val="00012BD3"/>
    <w:rsid w:val="00013F67"/>
    <w:rsid w:val="00014828"/>
    <w:rsid w:val="000148A4"/>
    <w:rsid w:val="0001577A"/>
    <w:rsid w:val="0001654B"/>
    <w:rsid w:val="000171E5"/>
    <w:rsid w:val="00017599"/>
    <w:rsid w:val="00017E04"/>
    <w:rsid w:val="0002524C"/>
    <w:rsid w:val="00027254"/>
    <w:rsid w:val="000274AF"/>
    <w:rsid w:val="00030178"/>
    <w:rsid w:val="000307BE"/>
    <w:rsid w:val="00031967"/>
    <w:rsid w:val="00031CFF"/>
    <w:rsid w:val="00032659"/>
    <w:rsid w:val="0003317D"/>
    <w:rsid w:val="0004088B"/>
    <w:rsid w:val="00040FED"/>
    <w:rsid w:val="000418B5"/>
    <w:rsid w:val="00043498"/>
    <w:rsid w:val="00044472"/>
    <w:rsid w:val="000505DE"/>
    <w:rsid w:val="00052207"/>
    <w:rsid w:val="000553AF"/>
    <w:rsid w:val="0005559C"/>
    <w:rsid w:val="000557DE"/>
    <w:rsid w:val="00060158"/>
    <w:rsid w:val="00060624"/>
    <w:rsid w:val="00066108"/>
    <w:rsid w:val="00066B28"/>
    <w:rsid w:val="00066DBE"/>
    <w:rsid w:val="0007035C"/>
    <w:rsid w:val="0007253F"/>
    <w:rsid w:val="0007487D"/>
    <w:rsid w:val="00074DF3"/>
    <w:rsid w:val="000759A6"/>
    <w:rsid w:val="00083E25"/>
    <w:rsid w:val="000878A7"/>
    <w:rsid w:val="00092101"/>
    <w:rsid w:val="0009344C"/>
    <w:rsid w:val="000A1DAA"/>
    <w:rsid w:val="000A2D02"/>
    <w:rsid w:val="000A67A8"/>
    <w:rsid w:val="000A7EE3"/>
    <w:rsid w:val="000B51B5"/>
    <w:rsid w:val="000B681C"/>
    <w:rsid w:val="000C01D3"/>
    <w:rsid w:val="000C111A"/>
    <w:rsid w:val="000C1DF7"/>
    <w:rsid w:val="000C4346"/>
    <w:rsid w:val="000C6F2B"/>
    <w:rsid w:val="000C712C"/>
    <w:rsid w:val="000D0E53"/>
    <w:rsid w:val="000D28C0"/>
    <w:rsid w:val="000D449A"/>
    <w:rsid w:val="000D5083"/>
    <w:rsid w:val="000D67FE"/>
    <w:rsid w:val="000D7BDF"/>
    <w:rsid w:val="000D7BFE"/>
    <w:rsid w:val="000E0EDA"/>
    <w:rsid w:val="000E3F73"/>
    <w:rsid w:val="000E4F33"/>
    <w:rsid w:val="000E5C46"/>
    <w:rsid w:val="000E6CCE"/>
    <w:rsid w:val="000E72DE"/>
    <w:rsid w:val="000F17AF"/>
    <w:rsid w:val="000F263D"/>
    <w:rsid w:val="000F2B3D"/>
    <w:rsid w:val="000F3322"/>
    <w:rsid w:val="000F5D53"/>
    <w:rsid w:val="001005E2"/>
    <w:rsid w:val="0010285F"/>
    <w:rsid w:val="001036C4"/>
    <w:rsid w:val="0010441A"/>
    <w:rsid w:val="0010575E"/>
    <w:rsid w:val="00107316"/>
    <w:rsid w:val="00110D87"/>
    <w:rsid w:val="00112040"/>
    <w:rsid w:val="0011232F"/>
    <w:rsid w:val="001147D3"/>
    <w:rsid w:val="0011576F"/>
    <w:rsid w:val="00116A92"/>
    <w:rsid w:val="00117ABD"/>
    <w:rsid w:val="00117EB7"/>
    <w:rsid w:val="001224F2"/>
    <w:rsid w:val="00122EC7"/>
    <w:rsid w:val="001235AB"/>
    <w:rsid w:val="001235EB"/>
    <w:rsid w:val="00126663"/>
    <w:rsid w:val="0012690B"/>
    <w:rsid w:val="001316A4"/>
    <w:rsid w:val="0014480A"/>
    <w:rsid w:val="00145273"/>
    <w:rsid w:val="00146982"/>
    <w:rsid w:val="00147926"/>
    <w:rsid w:val="001514FD"/>
    <w:rsid w:val="00151C7E"/>
    <w:rsid w:val="001548FD"/>
    <w:rsid w:val="001578FC"/>
    <w:rsid w:val="0016077A"/>
    <w:rsid w:val="0016137F"/>
    <w:rsid w:val="0016329E"/>
    <w:rsid w:val="001637D7"/>
    <w:rsid w:val="001678C2"/>
    <w:rsid w:val="00173010"/>
    <w:rsid w:val="00173D83"/>
    <w:rsid w:val="00175724"/>
    <w:rsid w:val="00180C2D"/>
    <w:rsid w:val="0018285A"/>
    <w:rsid w:val="001854AD"/>
    <w:rsid w:val="00191A6C"/>
    <w:rsid w:val="001931E8"/>
    <w:rsid w:val="00193D85"/>
    <w:rsid w:val="001950EF"/>
    <w:rsid w:val="001A21D7"/>
    <w:rsid w:val="001A281F"/>
    <w:rsid w:val="001A620B"/>
    <w:rsid w:val="001A7877"/>
    <w:rsid w:val="001B7F18"/>
    <w:rsid w:val="001C13EE"/>
    <w:rsid w:val="001C481D"/>
    <w:rsid w:val="001C4F82"/>
    <w:rsid w:val="001C5E8B"/>
    <w:rsid w:val="001D1A78"/>
    <w:rsid w:val="001D5327"/>
    <w:rsid w:val="001D5C7D"/>
    <w:rsid w:val="001E03E0"/>
    <w:rsid w:val="001E1A28"/>
    <w:rsid w:val="001E2350"/>
    <w:rsid w:val="001E341B"/>
    <w:rsid w:val="001E5CCB"/>
    <w:rsid w:val="001E7E7A"/>
    <w:rsid w:val="001F2643"/>
    <w:rsid w:val="001F40B4"/>
    <w:rsid w:val="001F6A52"/>
    <w:rsid w:val="001F6D75"/>
    <w:rsid w:val="0020074B"/>
    <w:rsid w:val="00200D89"/>
    <w:rsid w:val="00201F6A"/>
    <w:rsid w:val="0020574F"/>
    <w:rsid w:val="002065F5"/>
    <w:rsid w:val="00207AED"/>
    <w:rsid w:val="00207C9D"/>
    <w:rsid w:val="002118DB"/>
    <w:rsid w:val="00212041"/>
    <w:rsid w:val="002244C6"/>
    <w:rsid w:val="00231297"/>
    <w:rsid w:val="0023256B"/>
    <w:rsid w:val="00233229"/>
    <w:rsid w:val="00233542"/>
    <w:rsid w:val="0023365A"/>
    <w:rsid w:val="00233CA8"/>
    <w:rsid w:val="00233EA8"/>
    <w:rsid w:val="00237D4A"/>
    <w:rsid w:val="0024248B"/>
    <w:rsid w:val="00243DB0"/>
    <w:rsid w:val="002456B6"/>
    <w:rsid w:val="00245970"/>
    <w:rsid w:val="00251F8A"/>
    <w:rsid w:val="00251FC1"/>
    <w:rsid w:val="00253A05"/>
    <w:rsid w:val="002543A2"/>
    <w:rsid w:val="0026367D"/>
    <w:rsid w:val="002701BF"/>
    <w:rsid w:val="0027072B"/>
    <w:rsid w:val="002744F1"/>
    <w:rsid w:val="00275E16"/>
    <w:rsid w:val="00276B81"/>
    <w:rsid w:val="00277ED1"/>
    <w:rsid w:val="00277ED2"/>
    <w:rsid w:val="002835EE"/>
    <w:rsid w:val="002849D2"/>
    <w:rsid w:val="002865CF"/>
    <w:rsid w:val="0029036D"/>
    <w:rsid w:val="002906F3"/>
    <w:rsid w:val="00290D9F"/>
    <w:rsid w:val="00292730"/>
    <w:rsid w:val="002929B3"/>
    <w:rsid w:val="00293210"/>
    <w:rsid w:val="002937CD"/>
    <w:rsid w:val="002943E5"/>
    <w:rsid w:val="00297180"/>
    <w:rsid w:val="002A24DB"/>
    <w:rsid w:val="002A2B46"/>
    <w:rsid w:val="002A3C08"/>
    <w:rsid w:val="002A48BF"/>
    <w:rsid w:val="002A66B8"/>
    <w:rsid w:val="002A7974"/>
    <w:rsid w:val="002B4182"/>
    <w:rsid w:val="002C0957"/>
    <w:rsid w:val="002C0D8A"/>
    <w:rsid w:val="002C49AC"/>
    <w:rsid w:val="002C537C"/>
    <w:rsid w:val="002C5AE7"/>
    <w:rsid w:val="002D286F"/>
    <w:rsid w:val="002D3F18"/>
    <w:rsid w:val="002D5729"/>
    <w:rsid w:val="002E1592"/>
    <w:rsid w:val="002F2B25"/>
    <w:rsid w:val="002F3DE8"/>
    <w:rsid w:val="002F458E"/>
    <w:rsid w:val="002F5744"/>
    <w:rsid w:val="002F6E9E"/>
    <w:rsid w:val="002F75DE"/>
    <w:rsid w:val="003002CB"/>
    <w:rsid w:val="00302C06"/>
    <w:rsid w:val="00304662"/>
    <w:rsid w:val="0031048F"/>
    <w:rsid w:val="00320ACF"/>
    <w:rsid w:val="0032143A"/>
    <w:rsid w:val="00322B41"/>
    <w:rsid w:val="00326A61"/>
    <w:rsid w:val="0033005D"/>
    <w:rsid w:val="003313C2"/>
    <w:rsid w:val="0033191A"/>
    <w:rsid w:val="00331FA9"/>
    <w:rsid w:val="00336292"/>
    <w:rsid w:val="00336BDA"/>
    <w:rsid w:val="00337194"/>
    <w:rsid w:val="00340A26"/>
    <w:rsid w:val="00341390"/>
    <w:rsid w:val="00342DB5"/>
    <w:rsid w:val="00344DD1"/>
    <w:rsid w:val="00347F05"/>
    <w:rsid w:val="00351857"/>
    <w:rsid w:val="00353820"/>
    <w:rsid w:val="00353FDD"/>
    <w:rsid w:val="00361AA9"/>
    <w:rsid w:val="00362085"/>
    <w:rsid w:val="00362932"/>
    <w:rsid w:val="00363B58"/>
    <w:rsid w:val="00364791"/>
    <w:rsid w:val="00364A83"/>
    <w:rsid w:val="0036580F"/>
    <w:rsid w:val="003658F5"/>
    <w:rsid w:val="003731DB"/>
    <w:rsid w:val="00373244"/>
    <w:rsid w:val="00373BAE"/>
    <w:rsid w:val="00375DC7"/>
    <w:rsid w:val="003767AE"/>
    <w:rsid w:val="003805B5"/>
    <w:rsid w:val="00390DC2"/>
    <w:rsid w:val="00395224"/>
    <w:rsid w:val="003969D0"/>
    <w:rsid w:val="003A315D"/>
    <w:rsid w:val="003B427C"/>
    <w:rsid w:val="003B588F"/>
    <w:rsid w:val="003C2B9E"/>
    <w:rsid w:val="003C2E7C"/>
    <w:rsid w:val="003D0ACC"/>
    <w:rsid w:val="003D1C44"/>
    <w:rsid w:val="003D4B97"/>
    <w:rsid w:val="003D586B"/>
    <w:rsid w:val="003D6F81"/>
    <w:rsid w:val="003D7C29"/>
    <w:rsid w:val="003E0194"/>
    <w:rsid w:val="003E1472"/>
    <w:rsid w:val="003E1556"/>
    <w:rsid w:val="003E4FA5"/>
    <w:rsid w:val="003F26B2"/>
    <w:rsid w:val="003F2FED"/>
    <w:rsid w:val="003F4243"/>
    <w:rsid w:val="003F4E49"/>
    <w:rsid w:val="003F52C4"/>
    <w:rsid w:val="003F530E"/>
    <w:rsid w:val="0040583A"/>
    <w:rsid w:val="0040698D"/>
    <w:rsid w:val="00406A79"/>
    <w:rsid w:val="004124BF"/>
    <w:rsid w:val="00412735"/>
    <w:rsid w:val="00413984"/>
    <w:rsid w:val="00414BEA"/>
    <w:rsid w:val="004165BD"/>
    <w:rsid w:val="00416E1F"/>
    <w:rsid w:val="00422284"/>
    <w:rsid w:val="00422AB5"/>
    <w:rsid w:val="00426CF2"/>
    <w:rsid w:val="00426F61"/>
    <w:rsid w:val="00427863"/>
    <w:rsid w:val="00433926"/>
    <w:rsid w:val="0043606E"/>
    <w:rsid w:val="004427CB"/>
    <w:rsid w:val="004502A4"/>
    <w:rsid w:val="00450D4B"/>
    <w:rsid w:val="00452290"/>
    <w:rsid w:val="004532DE"/>
    <w:rsid w:val="00453F7A"/>
    <w:rsid w:val="0045670E"/>
    <w:rsid w:val="0045685D"/>
    <w:rsid w:val="004617C1"/>
    <w:rsid w:val="00461C69"/>
    <w:rsid w:val="00465059"/>
    <w:rsid w:val="004678B8"/>
    <w:rsid w:val="00467FC8"/>
    <w:rsid w:val="00472413"/>
    <w:rsid w:val="00474BC2"/>
    <w:rsid w:val="00475E75"/>
    <w:rsid w:val="004801BE"/>
    <w:rsid w:val="00480C56"/>
    <w:rsid w:val="00480CC1"/>
    <w:rsid w:val="00483D6C"/>
    <w:rsid w:val="00484B73"/>
    <w:rsid w:val="004851A9"/>
    <w:rsid w:val="004856A7"/>
    <w:rsid w:val="00485D35"/>
    <w:rsid w:val="00486437"/>
    <w:rsid w:val="00491044"/>
    <w:rsid w:val="0049429B"/>
    <w:rsid w:val="00496904"/>
    <w:rsid w:val="004971BF"/>
    <w:rsid w:val="004A162A"/>
    <w:rsid w:val="004A20A5"/>
    <w:rsid w:val="004A35A5"/>
    <w:rsid w:val="004A7ACD"/>
    <w:rsid w:val="004A7BB5"/>
    <w:rsid w:val="004B2830"/>
    <w:rsid w:val="004B4E2D"/>
    <w:rsid w:val="004B5D4F"/>
    <w:rsid w:val="004C253B"/>
    <w:rsid w:val="004C7B7F"/>
    <w:rsid w:val="004D2352"/>
    <w:rsid w:val="004D258E"/>
    <w:rsid w:val="004D49CE"/>
    <w:rsid w:val="004D6086"/>
    <w:rsid w:val="004D679D"/>
    <w:rsid w:val="004E4AFC"/>
    <w:rsid w:val="004E5AD0"/>
    <w:rsid w:val="004E6A57"/>
    <w:rsid w:val="004F2BBF"/>
    <w:rsid w:val="004F3AC2"/>
    <w:rsid w:val="004F7149"/>
    <w:rsid w:val="004F7F54"/>
    <w:rsid w:val="00500A9E"/>
    <w:rsid w:val="0050131C"/>
    <w:rsid w:val="0050415A"/>
    <w:rsid w:val="00504553"/>
    <w:rsid w:val="00505529"/>
    <w:rsid w:val="00505BCD"/>
    <w:rsid w:val="00513F45"/>
    <w:rsid w:val="00517454"/>
    <w:rsid w:val="00522263"/>
    <w:rsid w:val="00522C6A"/>
    <w:rsid w:val="0052580A"/>
    <w:rsid w:val="0053138A"/>
    <w:rsid w:val="005349E6"/>
    <w:rsid w:val="00535770"/>
    <w:rsid w:val="00536F3C"/>
    <w:rsid w:val="00542170"/>
    <w:rsid w:val="00542C09"/>
    <w:rsid w:val="005441EC"/>
    <w:rsid w:val="005467F2"/>
    <w:rsid w:val="00547B37"/>
    <w:rsid w:val="00553F32"/>
    <w:rsid w:val="0055796D"/>
    <w:rsid w:val="005579F1"/>
    <w:rsid w:val="0056354B"/>
    <w:rsid w:val="00564E13"/>
    <w:rsid w:val="00564EF3"/>
    <w:rsid w:val="00566D7C"/>
    <w:rsid w:val="005701F6"/>
    <w:rsid w:val="00570448"/>
    <w:rsid w:val="005713C0"/>
    <w:rsid w:val="0057251E"/>
    <w:rsid w:val="00572D12"/>
    <w:rsid w:val="005732B3"/>
    <w:rsid w:val="005734D5"/>
    <w:rsid w:val="00573CEC"/>
    <w:rsid w:val="00575628"/>
    <w:rsid w:val="00576A54"/>
    <w:rsid w:val="00576B02"/>
    <w:rsid w:val="00576E75"/>
    <w:rsid w:val="0058044D"/>
    <w:rsid w:val="00581702"/>
    <w:rsid w:val="00583B18"/>
    <w:rsid w:val="0058431E"/>
    <w:rsid w:val="005854D9"/>
    <w:rsid w:val="00585E51"/>
    <w:rsid w:val="00586409"/>
    <w:rsid w:val="00590CED"/>
    <w:rsid w:val="00591C0B"/>
    <w:rsid w:val="00593188"/>
    <w:rsid w:val="0059487C"/>
    <w:rsid w:val="0059526B"/>
    <w:rsid w:val="00595651"/>
    <w:rsid w:val="00595985"/>
    <w:rsid w:val="00597B68"/>
    <w:rsid w:val="005A248A"/>
    <w:rsid w:val="005A2952"/>
    <w:rsid w:val="005B0120"/>
    <w:rsid w:val="005B32E3"/>
    <w:rsid w:val="005B44F2"/>
    <w:rsid w:val="005B5C73"/>
    <w:rsid w:val="005B7D61"/>
    <w:rsid w:val="005C04A5"/>
    <w:rsid w:val="005C3526"/>
    <w:rsid w:val="005C57ED"/>
    <w:rsid w:val="005D028E"/>
    <w:rsid w:val="005D1D77"/>
    <w:rsid w:val="005D2924"/>
    <w:rsid w:val="005D2F32"/>
    <w:rsid w:val="005D33B9"/>
    <w:rsid w:val="005D6A4B"/>
    <w:rsid w:val="005E2B3B"/>
    <w:rsid w:val="005E5F1E"/>
    <w:rsid w:val="005F310D"/>
    <w:rsid w:val="005F50C8"/>
    <w:rsid w:val="005F7B2D"/>
    <w:rsid w:val="006046BB"/>
    <w:rsid w:val="00605955"/>
    <w:rsid w:val="006134E2"/>
    <w:rsid w:val="00623FF0"/>
    <w:rsid w:val="00624D99"/>
    <w:rsid w:val="00624EF5"/>
    <w:rsid w:val="006276B0"/>
    <w:rsid w:val="006311E5"/>
    <w:rsid w:val="00635488"/>
    <w:rsid w:val="0063638B"/>
    <w:rsid w:val="00637908"/>
    <w:rsid w:val="00643F94"/>
    <w:rsid w:val="00644792"/>
    <w:rsid w:val="006464A6"/>
    <w:rsid w:val="00646680"/>
    <w:rsid w:val="00647774"/>
    <w:rsid w:val="006517C7"/>
    <w:rsid w:val="00651E10"/>
    <w:rsid w:val="00652777"/>
    <w:rsid w:val="00653AC2"/>
    <w:rsid w:val="006549B5"/>
    <w:rsid w:val="00657053"/>
    <w:rsid w:val="006600DB"/>
    <w:rsid w:val="00660E63"/>
    <w:rsid w:val="006668F4"/>
    <w:rsid w:val="006679BF"/>
    <w:rsid w:val="006703C8"/>
    <w:rsid w:val="00672782"/>
    <w:rsid w:val="00673211"/>
    <w:rsid w:val="00673240"/>
    <w:rsid w:val="006744ED"/>
    <w:rsid w:val="00676AE8"/>
    <w:rsid w:val="00677B54"/>
    <w:rsid w:val="00681F21"/>
    <w:rsid w:val="0068327A"/>
    <w:rsid w:val="00683523"/>
    <w:rsid w:val="00685308"/>
    <w:rsid w:val="006855FF"/>
    <w:rsid w:val="00686640"/>
    <w:rsid w:val="00690D1C"/>
    <w:rsid w:val="006926AF"/>
    <w:rsid w:val="0069519B"/>
    <w:rsid w:val="00695BFB"/>
    <w:rsid w:val="006A19DD"/>
    <w:rsid w:val="006A4954"/>
    <w:rsid w:val="006A5DFE"/>
    <w:rsid w:val="006B28A5"/>
    <w:rsid w:val="006B2AD8"/>
    <w:rsid w:val="006B6393"/>
    <w:rsid w:val="006C02B4"/>
    <w:rsid w:val="006C77AF"/>
    <w:rsid w:val="006D026F"/>
    <w:rsid w:val="006D28AF"/>
    <w:rsid w:val="006D44A9"/>
    <w:rsid w:val="006D4B25"/>
    <w:rsid w:val="006D5185"/>
    <w:rsid w:val="006E06AF"/>
    <w:rsid w:val="006E0993"/>
    <w:rsid w:val="006E10E6"/>
    <w:rsid w:val="006F1403"/>
    <w:rsid w:val="006F22CD"/>
    <w:rsid w:val="006F2B29"/>
    <w:rsid w:val="006F6510"/>
    <w:rsid w:val="007010BA"/>
    <w:rsid w:val="00701F6A"/>
    <w:rsid w:val="00707BB4"/>
    <w:rsid w:val="007104E9"/>
    <w:rsid w:val="00710BF7"/>
    <w:rsid w:val="00711AE2"/>
    <w:rsid w:val="00711D64"/>
    <w:rsid w:val="007120CA"/>
    <w:rsid w:val="00712137"/>
    <w:rsid w:val="00714302"/>
    <w:rsid w:val="00715546"/>
    <w:rsid w:val="0071611E"/>
    <w:rsid w:val="00716A3C"/>
    <w:rsid w:val="007209D8"/>
    <w:rsid w:val="00722032"/>
    <w:rsid w:val="007233F2"/>
    <w:rsid w:val="0072494C"/>
    <w:rsid w:val="00727488"/>
    <w:rsid w:val="00732950"/>
    <w:rsid w:val="00732A81"/>
    <w:rsid w:val="00735743"/>
    <w:rsid w:val="00737694"/>
    <w:rsid w:val="00745754"/>
    <w:rsid w:val="007516CA"/>
    <w:rsid w:val="0075269D"/>
    <w:rsid w:val="0075339A"/>
    <w:rsid w:val="00760439"/>
    <w:rsid w:val="00760782"/>
    <w:rsid w:val="00760C44"/>
    <w:rsid w:val="00761460"/>
    <w:rsid w:val="0076219D"/>
    <w:rsid w:val="00762ED7"/>
    <w:rsid w:val="00764D39"/>
    <w:rsid w:val="00765464"/>
    <w:rsid w:val="00766A5C"/>
    <w:rsid w:val="00771813"/>
    <w:rsid w:val="00771FF5"/>
    <w:rsid w:val="00773564"/>
    <w:rsid w:val="00773E1D"/>
    <w:rsid w:val="007747FB"/>
    <w:rsid w:val="00776C6C"/>
    <w:rsid w:val="00783414"/>
    <w:rsid w:val="00784099"/>
    <w:rsid w:val="0079064A"/>
    <w:rsid w:val="00791A51"/>
    <w:rsid w:val="0079644B"/>
    <w:rsid w:val="007A0BC0"/>
    <w:rsid w:val="007A1BB2"/>
    <w:rsid w:val="007A3590"/>
    <w:rsid w:val="007A4CC6"/>
    <w:rsid w:val="007A4E42"/>
    <w:rsid w:val="007A64AA"/>
    <w:rsid w:val="007A6A7D"/>
    <w:rsid w:val="007A6C01"/>
    <w:rsid w:val="007A708B"/>
    <w:rsid w:val="007B2895"/>
    <w:rsid w:val="007B297F"/>
    <w:rsid w:val="007B6D51"/>
    <w:rsid w:val="007C4D6A"/>
    <w:rsid w:val="007D1CFC"/>
    <w:rsid w:val="007D4810"/>
    <w:rsid w:val="007D4F52"/>
    <w:rsid w:val="007D4F97"/>
    <w:rsid w:val="007D5C04"/>
    <w:rsid w:val="007D7192"/>
    <w:rsid w:val="007F141E"/>
    <w:rsid w:val="007F1BAC"/>
    <w:rsid w:val="007F6236"/>
    <w:rsid w:val="007F796C"/>
    <w:rsid w:val="007F7AD2"/>
    <w:rsid w:val="0080070E"/>
    <w:rsid w:val="00800992"/>
    <w:rsid w:val="00805E9F"/>
    <w:rsid w:val="008068BA"/>
    <w:rsid w:val="008069A7"/>
    <w:rsid w:val="0081080A"/>
    <w:rsid w:val="008111D3"/>
    <w:rsid w:val="00811FD8"/>
    <w:rsid w:val="008134D9"/>
    <w:rsid w:val="00814C9C"/>
    <w:rsid w:val="00817F8B"/>
    <w:rsid w:val="008206E4"/>
    <w:rsid w:val="00822037"/>
    <w:rsid w:val="008233EF"/>
    <w:rsid w:val="00823EEC"/>
    <w:rsid w:val="00824814"/>
    <w:rsid w:val="00825F1E"/>
    <w:rsid w:val="00827265"/>
    <w:rsid w:val="00827709"/>
    <w:rsid w:val="00830662"/>
    <w:rsid w:val="008329C4"/>
    <w:rsid w:val="00832F5F"/>
    <w:rsid w:val="00833EF0"/>
    <w:rsid w:val="0083402F"/>
    <w:rsid w:val="00834F76"/>
    <w:rsid w:val="00835615"/>
    <w:rsid w:val="00835A8E"/>
    <w:rsid w:val="00835EA5"/>
    <w:rsid w:val="008365C9"/>
    <w:rsid w:val="00840075"/>
    <w:rsid w:val="008450E3"/>
    <w:rsid w:val="00851AFA"/>
    <w:rsid w:val="008521DA"/>
    <w:rsid w:val="00857021"/>
    <w:rsid w:val="00857855"/>
    <w:rsid w:val="0086018F"/>
    <w:rsid w:val="00860D11"/>
    <w:rsid w:val="00863831"/>
    <w:rsid w:val="00865C66"/>
    <w:rsid w:val="008671D2"/>
    <w:rsid w:val="0087044A"/>
    <w:rsid w:val="00872B8E"/>
    <w:rsid w:val="008731F6"/>
    <w:rsid w:val="008750F7"/>
    <w:rsid w:val="008756EE"/>
    <w:rsid w:val="008776F5"/>
    <w:rsid w:val="008825DD"/>
    <w:rsid w:val="008872DE"/>
    <w:rsid w:val="00887523"/>
    <w:rsid w:val="008916E6"/>
    <w:rsid w:val="00891A9B"/>
    <w:rsid w:val="008934A6"/>
    <w:rsid w:val="00894271"/>
    <w:rsid w:val="00894513"/>
    <w:rsid w:val="00894991"/>
    <w:rsid w:val="00894D2B"/>
    <w:rsid w:val="0089600E"/>
    <w:rsid w:val="00896054"/>
    <w:rsid w:val="008964B0"/>
    <w:rsid w:val="008A189E"/>
    <w:rsid w:val="008A3191"/>
    <w:rsid w:val="008A3BEE"/>
    <w:rsid w:val="008A4B25"/>
    <w:rsid w:val="008A6097"/>
    <w:rsid w:val="008B1AB4"/>
    <w:rsid w:val="008B4C1D"/>
    <w:rsid w:val="008C0E23"/>
    <w:rsid w:val="008C1C86"/>
    <w:rsid w:val="008C2186"/>
    <w:rsid w:val="008C3005"/>
    <w:rsid w:val="008C44BE"/>
    <w:rsid w:val="008C60A5"/>
    <w:rsid w:val="008C6AE2"/>
    <w:rsid w:val="008C7F52"/>
    <w:rsid w:val="008D019D"/>
    <w:rsid w:val="008D17FF"/>
    <w:rsid w:val="008D342C"/>
    <w:rsid w:val="008D3854"/>
    <w:rsid w:val="008D510C"/>
    <w:rsid w:val="008D584E"/>
    <w:rsid w:val="008D5BD4"/>
    <w:rsid w:val="008D5CB4"/>
    <w:rsid w:val="008D6D1C"/>
    <w:rsid w:val="008E3CA5"/>
    <w:rsid w:val="008F0ACE"/>
    <w:rsid w:val="008F5A81"/>
    <w:rsid w:val="00900383"/>
    <w:rsid w:val="0090065A"/>
    <w:rsid w:val="00902515"/>
    <w:rsid w:val="009067B5"/>
    <w:rsid w:val="00911EC6"/>
    <w:rsid w:val="00913B2C"/>
    <w:rsid w:val="00920D7D"/>
    <w:rsid w:val="00920FE0"/>
    <w:rsid w:val="0092357C"/>
    <w:rsid w:val="00924EEB"/>
    <w:rsid w:val="00926EE5"/>
    <w:rsid w:val="009277B1"/>
    <w:rsid w:val="0093270A"/>
    <w:rsid w:val="00934136"/>
    <w:rsid w:val="00934DAB"/>
    <w:rsid w:val="009361DF"/>
    <w:rsid w:val="00936F12"/>
    <w:rsid w:val="00936FCF"/>
    <w:rsid w:val="009374ED"/>
    <w:rsid w:val="0094209C"/>
    <w:rsid w:val="009472A6"/>
    <w:rsid w:val="009529E0"/>
    <w:rsid w:val="00957D9C"/>
    <w:rsid w:val="009628AB"/>
    <w:rsid w:val="0096676F"/>
    <w:rsid w:val="009726E0"/>
    <w:rsid w:val="0097430F"/>
    <w:rsid w:val="00975826"/>
    <w:rsid w:val="009777AE"/>
    <w:rsid w:val="00983876"/>
    <w:rsid w:val="00985541"/>
    <w:rsid w:val="009916FB"/>
    <w:rsid w:val="00991E28"/>
    <w:rsid w:val="009921DE"/>
    <w:rsid w:val="00993A40"/>
    <w:rsid w:val="00993B2B"/>
    <w:rsid w:val="00995E3A"/>
    <w:rsid w:val="009978CF"/>
    <w:rsid w:val="00997C48"/>
    <w:rsid w:val="009A3FA9"/>
    <w:rsid w:val="009A5763"/>
    <w:rsid w:val="009A5AC9"/>
    <w:rsid w:val="009A6342"/>
    <w:rsid w:val="009A7302"/>
    <w:rsid w:val="009A7762"/>
    <w:rsid w:val="009B4F86"/>
    <w:rsid w:val="009C0C98"/>
    <w:rsid w:val="009C3589"/>
    <w:rsid w:val="009C53F3"/>
    <w:rsid w:val="009C7058"/>
    <w:rsid w:val="009D0630"/>
    <w:rsid w:val="009D56B1"/>
    <w:rsid w:val="009F1BEA"/>
    <w:rsid w:val="009F2F6A"/>
    <w:rsid w:val="009F369A"/>
    <w:rsid w:val="009F3FEC"/>
    <w:rsid w:val="009F440D"/>
    <w:rsid w:val="009F4757"/>
    <w:rsid w:val="009F53AA"/>
    <w:rsid w:val="009F57E7"/>
    <w:rsid w:val="009F5C9D"/>
    <w:rsid w:val="009F6141"/>
    <w:rsid w:val="009F727C"/>
    <w:rsid w:val="00A0152B"/>
    <w:rsid w:val="00A01D9C"/>
    <w:rsid w:val="00A01DF8"/>
    <w:rsid w:val="00A032BE"/>
    <w:rsid w:val="00A049E0"/>
    <w:rsid w:val="00A07D34"/>
    <w:rsid w:val="00A100E3"/>
    <w:rsid w:val="00A10B8E"/>
    <w:rsid w:val="00A12039"/>
    <w:rsid w:val="00A12F72"/>
    <w:rsid w:val="00A130F4"/>
    <w:rsid w:val="00A13F1C"/>
    <w:rsid w:val="00A1402D"/>
    <w:rsid w:val="00A15C24"/>
    <w:rsid w:val="00A15F33"/>
    <w:rsid w:val="00A17719"/>
    <w:rsid w:val="00A21927"/>
    <w:rsid w:val="00A22CB1"/>
    <w:rsid w:val="00A232CF"/>
    <w:rsid w:val="00A24BC6"/>
    <w:rsid w:val="00A24C56"/>
    <w:rsid w:val="00A27033"/>
    <w:rsid w:val="00A27CAA"/>
    <w:rsid w:val="00A308C0"/>
    <w:rsid w:val="00A31D55"/>
    <w:rsid w:val="00A33B8C"/>
    <w:rsid w:val="00A346A7"/>
    <w:rsid w:val="00A35B9E"/>
    <w:rsid w:val="00A35EF3"/>
    <w:rsid w:val="00A37A6E"/>
    <w:rsid w:val="00A37E13"/>
    <w:rsid w:val="00A43D69"/>
    <w:rsid w:val="00A45617"/>
    <w:rsid w:val="00A47A97"/>
    <w:rsid w:val="00A51161"/>
    <w:rsid w:val="00A522C8"/>
    <w:rsid w:val="00A547CA"/>
    <w:rsid w:val="00A6078B"/>
    <w:rsid w:val="00A6302A"/>
    <w:rsid w:val="00A651A6"/>
    <w:rsid w:val="00A65254"/>
    <w:rsid w:val="00A667F5"/>
    <w:rsid w:val="00A6771C"/>
    <w:rsid w:val="00A73521"/>
    <w:rsid w:val="00A742BD"/>
    <w:rsid w:val="00A76000"/>
    <w:rsid w:val="00A81ED8"/>
    <w:rsid w:val="00A90775"/>
    <w:rsid w:val="00A9426D"/>
    <w:rsid w:val="00A95347"/>
    <w:rsid w:val="00A95427"/>
    <w:rsid w:val="00A95A47"/>
    <w:rsid w:val="00A96BF8"/>
    <w:rsid w:val="00A97136"/>
    <w:rsid w:val="00A9797E"/>
    <w:rsid w:val="00AA1630"/>
    <w:rsid w:val="00AA1BD6"/>
    <w:rsid w:val="00AA1DA4"/>
    <w:rsid w:val="00AA43CF"/>
    <w:rsid w:val="00AA4E3C"/>
    <w:rsid w:val="00AA4FBF"/>
    <w:rsid w:val="00AA7192"/>
    <w:rsid w:val="00AA71A0"/>
    <w:rsid w:val="00AB1162"/>
    <w:rsid w:val="00AB1331"/>
    <w:rsid w:val="00AB3D84"/>
    <w:rsid w:val="00AB471A"/>
    <w:rsid w:val="00AB52A5"/>
    <w:rsid w:val="00AC1855"/>
    <w:rsid w:val="00AC30A7"/>
    <w:rsid w:val="00AC38EA"/>
    <w:rsid w:val="00AD1162"/>
    <w:rsid w:val="00AD5BFF"/>
    <w:rsid w:val="00AE1BA0"/>
    <w:rsid w:val="00AE1C0E"/>
    <w:rsid w:val="00AE2932"/>
    <w:rsid w:val="00AE43FB"/>
    <w:rsid w:val="00AE5348"/>
    <w:rsid w:val="00AE625F"/>
    <w:rsid w:val="00AF206E"/>
    <w:rsid w:val="00AF2BC0"/>
    <w:rsid w:val="00AF3014"/>
    <w:rsid w:val="00AF3574"/>
    <w:rsid w:val="00AF47FD"/>
    <w:rsid w:val="00B0242C"/>
    <w:rsid w:val="00B02499"/>
    <w:rsid w:val="00B05DFC"/>
    <w:rsid w:val="00B06A19"/>
    <w:rsid w:val="00B10808"/>
    <w:rsid w:val="00B14D47"/>
    <w:rsid w:val="00B1782E"/>
    <w:rsid w:val="00B20505"/>
    <w:rsid w:val="00B20AA3"/>
    <w:rsid w:val="00B23013"/>
    <w:rsid w:val="00B262D3"/>
    <w:rsid w:val="00B30762"/>
    <w:rsid w:val="00B328AC"/>
    <w:rsid w:val="00B32F67"/>
    <w:rsid w:val="00B33C3D"/>
    <w:rsid w:val="00B355DF"/>
    <w:rsid w:val="00B56A69"/>
    <w:rsid w:val="00B606AF"/>
    <w:rsid w:val="00B60E6D"/>
    <w:rsid w:val="00B612E9"/>
    <w:rsid w:val="00B627F9"/>
    <w:rsid w:val="00B62A1F"/>
    <w:rsid w:val="00B633B8"/>
    <w:rsid w:val="00B65289"/>
    <w:rsid w:val="00B6694B"/>
    <w:rsid w:val="00B714DD"/>
    <w:rsid w:val="00B74A7B"/>
    <w:rsid w:val="00B77116"/>
    <w:rsid w:val="00B80CEB"/>
    <w:rsid w:val="00B80D4F"/>
    <w:rsid w:val="00B80E5D"/>
    <w:rsid w:val="00B90651"/>
    <w:rsid w:val="00B9485B"/>
    <w:rsid w:val="00B95ADD"/>
    <w:rsid w:val="00BA0430"/>
    <w:rsid w:val="00BA060B"/>
    <w:rsid w:val="00BA0C17"/>
    <w:rsid w:val="00BA3D37"/>
    <w:rsid w:val="00BA4A47"/>
    <w:rsid w:val="00BA5239"/>
    <w:rsid w:val="00BA6B7F"/>
    <w:rsid w:val="00BA782F"/>
    <w:rsid w:val="00BA7853"/>
    <w:rsid w:val="00BA79DC"/>
    <w:rsid w:val="00BB0FAF"/>
    <w:rsid w:val="00BB38E3"/>
    <w:rsid w:val="00BC2239"/>
    <w:rsid w:val="00BC2ED4"/>
    <w:rsid w:val="00BC6C87"/>
    <w:rsid w:val="00BD0C8F"/>
    <w:rsid w:val="00BD19CB"/>
    <w:rsid w:val="00BD258C"/>
    <w:rsid w:val="00BD38F8"/>
    <w:rsid w:val="00BD7B1A"/>
    <w:rsid w:val="00BE0D1C"/>
    <w:rsid w:val="00BE470A"/>
    <w:rsid w:val="00BE6CE1"/>
    <w:rsid w:val="00BE6E34"/>
    <w:rsid w:val="00BF14E0"/>
    <w:rsid w:val="00BF4ABC"/>
    <w:rsid w:val="00BF69C3"/>
    <w:rsid w:val="00BF6FC8"/>
    <w:rsid w:val="00C0096F"/>
    <w:rsid w:val="00C00AF2"/>
    <w:rsid w:val="00C03089"/>
    <w:rsid w:val="00C03553"/>
    <w:rsid w:val="00C04FDF"/>
    <w:rsid w:val="00C1544C"/>
    <w:rsid w:val="00C168AB"/>
    <w:rsid w:val="00C21B8F"/>
    <w:rsid w:val="00C241EC"/>
    <w:rsid w:val="00C268F9"/>
    <w:rsid w:val="00C26CDC"/>
    <w:rsid w:val="00C31EE0"/>
    <w:rsid w:val="00C334EA"/>
    <w:rsid w:val="00C35D50"/>
    <w:rsid w:val="00C35DAF"/>
    <w:rsid w:val="00C40256"/>
    <w:rsid w:val="00C415F0"/>
    <w:rsid w:val="00C435A5"/>
    <w:rsid w:val="00C43D26"/>
    <w:rsid w:val="00C44199"/>
    <w:rsid w:val="00C44815"/>
    <w:rsid w:val="00C44A38"/>
    <w:rsid w:val="00C46939"/>
    <w:rsid w:val="00C5013B"/>
    <w:rsid w:val="00C50CA8"/>
    <w:rsid w:val="00C53C79"/>
    <w:rsid w:val="00C55336"/>
    <w:rsid w:val="00C55FA0"/>
    <w:rsid w:val="00C6111D"/>
    <w:rsid w:val="00C61CEB"/>
    <w:rsid w:val="00C67002"/>
    <w:rsid w:val="00C67F90"/>
    <w:rsid w:val="00C70614"/>
    <w:rsid w:val="00C70FBC"/>
    <w:rsid w:val="00C72A2B"/>
    <w:rsid w:val="00C805F3"/>
    <w:rsid w:val="00C8383E"/>
    <w:rsid w:val="00C84BDC"/>
    <w:rsid w:val="00C84C41"/>
    <w:rsid w:val="00C8748C"/>
    <w:rsid w:val="00C9294B"/>
    <w:rsid w:val="00C93C18"/>
    <w:rsid w:val="00C954F9"/>
    <w:rsid w:val="00CA0550"/>
    <w:rsid w:val="00CA4572"/>
    <w:rsid w:val="00CA4A58"/>
    <w:rsid w:val="00CA7D7E"/>
    <w:rsid w:val="00CB1295"/>
    <w:rsid w:val="00CB1E3D"/>
    <w:rsid w:val="00CB2A06"/>
    <w:rsid w:val="00CB3752"/>
    <w:rsid w:val="00CB4E0A"/>
    <w:rsid w:val="00CB5D94"/>
    <w:rsid w:val="00CB6092"/>
    <w:rsid w:val="00CB7789"/>
    <w:rsid w:val="00CC2532"/>
    <w:rsid w:val="00CC39AF"/>
    <w:rsid w:val="00CC460F"/>
    <w:rsid w:val="00CD064F"/>
    <w:rsid w:val="00CD18B1"/>
    <w:rsid w:val="00CD4736"/>
    <w:rsid w:val="00CD5F7A"/>
    <w:rsid w:val="00CD72F7"/>
    <w:rsid w:val="00CE1A3B"/>
    <w:rsid w:val="00CE3B51"/>
    <w:rsid w:val="00CE3E1C"/>
    <w:rsid w:val="00CE3E91"/>
    <w:rsid w:val="00CE4992"/>
    <w:rsid w:val="00CE56F1"/>
    <w:rsid w:val="00CE699C"/>
    <w:rsid w:val="00CF0AAA"/>
    <w:rsid w:val="00CF3E14"/>
    <w:rsid w:val="00CF41C7"/>
    <w:rsid w:val="00CF434A"/>
    <w:rsid w:val="00CF4B48"/>
    <w:rsid w:val="00CF591A"/>
    <w:rsid w:val="00CF6FEA"/>
    <w:rsid w:val="00D044DD"/>
    <w:rsid w:val="00D04EB7"/>
    <w:rsid w:val="00D04F0A"/>
    <w:rsid w:val="00D06748"/>
    <w:rsid w:val="00D11DA6"/>
    <w:rsid w:val="00D12BFF"/>
    <w:rsid w:val="00D13927"/>
    <w:rsid w:val="00D205B6"/>
    <w:rsid w:val="00D20B49"/>
    <w:rsid w:val="00D22820"/>
    <w:rsid w:val="00D23310"/>
    <w:rsid w:val="00D25269"/>
    <w:rsid w:val="00D26496"/>
    <w:rsid w:val="00D26FE8"/>
    <w:rsid w:val="00D27F45"/>
    <w:rsid w:val="00D33A14"/>
    <w:rsid w:val="00D42571"/>
    <w:rsid w:val="00D43FCE"/>
    <w:rsid w:val="00D4525C"/>
    <w:rsid w:val="00D4619A"/>
    <w:rsid w:val="00D47868"/>
    <w:rsid w:val="00D50D49"/>
    <w:rsid w:val="00D5465F"/>
    <w:rsid w:val="00D54E25"/>
    <w:rsid w:val="00D57627"/>
    <w:rsid w:val="00D57A04"/>
    <w:rsid w:val="00D617E9"/>
    <w:rsid w:val="00D63AD3"/>
    <w:rsid w:val="00D63B6C"/>
    <w:rsid w:val="00D65DD4"/>
    <w:rsid w:val="00D672BE"/>
    <w:rsid w:val="00D70662"/>
    <w:rsid w:val="00D732A8"/>
    <w:rsid w:val="00D73804"/>
    <w:rsid w:val="00D764DC"/>
    <w:rsid w:val="00D76F64"/>
    <w:rsid w:val="00D813B1"/>
    <w:rsid w:val="00D83770"/>
    <w:rsid w:val="00D83C8B"/>
    <w:rsid w:val="00D90BAB"/>
    <w:rsid w:val="00D92F39"/>
    <w:rsid w:val="00D9412B"/>
    <w:rsid w:val="00D945DC"/>
    <w:rsid w:val="00D95075"/>
    <w:rsid w:val="00D95E44"/>
    <w:rsid w:val="00D95E72"/>
    <w:rsid w:val="00D96354"/>
    <w:rsid w:val="00D965A1"/>
    <w:rsid w:val="00D96702"/>
    <w:rsid w:val="00DA0418"/>
    <w:rsid w:val="00DA14C3"/>
    <w:rsid w:val="00DA1602"/>
    <w:rsid w:val="00DA1891"/>
    <w:rsid w:val="00DA3AEA"/>
    <w:rsid w:val="00DB12CD"/>
    <w:rsid w:val="00DC4661"/>
    <w:rsid w:val="00DC5AD7"/>
    <w:rsid w:val="00DD5C5E"/>
    <w:rsid w:val="00DD65CE"/>
    <w:rsid w:val="00DD6B38"/>
    <w:rsid w:val="00DD7222"/>
    <w:rsid w:val="00DE24B2"/>
    <w:rsid w:val="00DE4B37"/>
    <w:rsid w:val="00DE6F67"/>
    <w:rsid w:val="00DE7B20"/>
    <w:rsid w:val="00DF35E2"/>
    <w:rsid w:val="00DF59B2"/>
    <w:rsid w:val="00DF6B02"/>
    <w:rsid w:val="00DF6DB2"/>
    <w:rsid w:val="00E00C87"/>
    <w:rsid w:val="00E06848"/>
    <w:rsid w:val="00E06AA5"/>
    <w:rsid w:val="00E109ED"/>
    <w:rsid w:val="00E12ECE"/>
    <w:rsid w:val="00E13565"/>
    <w:rsid w:val="00E20E30"/>
    <w:rsid w:val="00E20F85"/>
    <w:rsid w:val="00E2222A"/>
    <w:rsid w:val="00E225C2"/>
    <w:rsid w:val="00E24B34"/>
    <w:rsid w:val="00E25D46"/>
    <w:rsid w:val="00E366D8"/>
    <w:rsid w:val="00E41C35"/>
    <w:rsid w:val="00E41E77"/>
    <w:rsid w:val="00E42B11"/>
    <w:rsid w:val="00E43C8D"/>
    <w:rsid w:val="00E43FB6"/>
    <w:rsid w:val="00E455CA"/>
    <w:rsid w:val="00E45B85"/>
    <w:rsid w:val="00E46B03"/>
    <w:rsid w:val="00E47BE2"/>
    <w:rsid w:val="00E5154B"/>
    <w:rsid w:val="00E61BAF"/>
    <w:rsid w:val="00E71C0C"/>
    <w:rsid w:val="00E740D3"/>
    <w:rsid w:val="00E74E5F"/>
    <w:rsid w:val="00E74F1B"/>
    <w:rsid w:val="00E77057"/>
    <w:rsid w:val="00E820E1"/>
    <w:rsid w:val="00E85399"/>
    <w:rsid w:val="00E85895"/>
    <w:rsid w:val="00E872E7"/>
    <w:rsid w:val="00E8782C"/>
    <w:rsid w:val="00E87A7A"/>
    <w:rsid w:val="00E93F44"/>
    <w:rsid w:val="00EA01EE"/>
    <w:rsid w:val="00EA0D98"/>
    <w:rsid w:val="00EA5093"/>
    <w:rsid w:val="00EA5EBE"/>
    <w:rsid w:val="00EA6C8A"/>
    <w:rsid w:val="00EB2080"/>
    <w:rsid w:val="00EB3536"/>
    <w:rsid w:val="00EB6E33"/>
    <w:rsid w:val="00EB6EB1"/>
    <w:rsid w:val="00EC0044"/>
    <w:rsid w:val="00EC05FC"/>
    <w:rsid w:val="00EC0A18"/>
    <w:rsid w:val="00EC41B5"/>
    <w:rsid w:val="00EC5C08"/>
    <w:rsid w:val="00ED0D16"/>
    <w:rsid w:val="00ED3343"/>
    <w:rsid w:val="00ED36E2"/>
    <w:rsid w:val="00ED411B"/>
    <w:rsid w:val="00ED4593"/>
    <w:rsid w:val="00ED5AD6"/>
    <w:rsid w:val="00EE3B39"/>
    <w:rsid w:val="00EF1555"/>
    <w:rsid w:val="00EF15F7"/>
    <w:rsid w:val="00EF3B79"/>
    <w:rsid w:val="00EF4CA5"/>
    <w:rsid w:val="00EF68CF"/>
    <w:rsid w:val="00F01ACD"/>
    <w:rsid w:val="00F028FC"/>
    <w:rsid w:val="00F03803"/>
    <w:rsid w:val="00F03894"/>
    <w:rsid w:val="00F0410E"/>
    <w:rsid w:val="00F0438E"/>
    <w:rsid w:val="00F0634D"/>
    <w:rsid w:val="00F07928"/>
    <w:rsid w:val="00F128BE"/>
    <w:rsid w:val="00F12C04"/>
    <w:rsid w:val="00F14556"/>
    <w:rsid w:val="00F14563"/>
    <w:rsid w:val="00F16F1B"/>
    <w:rsid w:val="00F263CD"/>
    <w:rsid w:val="00F31CFB"/>
    <w:rsid w:val="00F32797"/>
    <w:rsid w:val="00F33914"/>
    <w:rsid w:val="00F33E08"/>
    <w:rsid w:val="00F34698"/>
    <w:rsid w:val="00F35140"/>
    <w:rsid w:val="00F370CC"/>
    <w:rsid w:val="00F37751"/>
    <w:rsid w:val="00F40C39"/>
    <w:rsid w:val="00F4312F"/>
    <w:rsid w:val="00F45596"/>
    <w:rsid w:val="00F46734"/>
    <w:rsid w:val="00F4684B"/>
    <w:rsid w:val="00F52F1D"/>
    <w:rsid w:val="00F5354A"/>
    <w:rsid w:val="00F535B2"/>
    <w:rsid w:val="00F543C4"/>
    <w:rsid w:val="00F5491C"/>
    <w:rsid w:val="00F54952"/>
    <w:rsid w:val="00F54C7D"/>
    <w:rsid w:val="00F5525D"/>
    <w:rsid w:val="00F55562"/>
    <w:rsid w:val="00F55C47"/>
    <w:rsid w:val="00F56B58"/>
    <w:rsid w:val="00F600C9"/>
    <w:rsid w:val="00F60921"/>
    <w:rsid w:val="00F61008"/>
    <w:rsid w:val="00F63115"/>
    <w:rsid w:val="00F6324A"/>
    <w:rsid w:val="00F642EE"/>
    <w:rsid w:val="00F745D5"/>
    <w:rsid w:val="00F80C9F"/>
    <w:rsid w:val="00F8161C"/>
    <w:rsid w:val="00F8509D"/>
    <w:rsid w:val="00F86F7C"/>
    <w:rsid w:val="00F8758F"/>
    <w:rsid w:val="00F90630"/>
    <w:rsid w:val="00F932D9"/>
    <w:rsid w:val="00F96622"/>
    <w:rsid w:val="00F97A17"/>
    <w:rsid w:val="00FA0167"/>
    <w:rsid w:val="00FA12E8"/>
    <w:rsid w:val="00FA14E1"/>
    <w:rsid w:val="00FA1BEE"/>
    <w:rsid w:val="00FA263B"/>
    <w:rsid w:val="00FA6237"/>
    <w:rsid w:val="00FB4752"/>
    <w:rsid w:val="00FB48BB"/>
    <w:rsid w:val="00FB4A17"/>
    <w:rsid w:val="00FB60D8"/>
    <w:rsid w:val="00FB7244"/>
    <w:rsid w:val="00FB76FE"/>
    <w:rsid w:val="00FC0051"/>
    <w:rsid w:val="00FC1929"/>
    <w:rsid w:val="00FC51D9"/>
    <w:rsid w:val="00FC6AE9"/>
    <w:rsid w:val="00FC7CCF"/>
    <w:rsid w:val="00FD50B2"/>
    <w:rsid w:val="00FD665B"/>
    <w:rsid w:val="00FD7B35"/>
    <w:rsid w:val="00FE0580"/>
    <w:rsid w:val="00FE096C"/>
    <w:rsid w:val="00FE10FC"/>
    <w:rsid w:val="00FE2100"/>
    <w:rsid w:val="00FE253D"/>
    <w:rsid w:val="00FE3070"/>
    <w:rsid w:val="00FE3C26"/>
    <w:rsid w:val="00FE513A"/>
    <w:rsid w:val="00FE5DF0"/>
    <w:rsid w:val="00FE604C"/>
    <w:rsid w:val="00FE7AD7"/>
    <w:rsid w:val="00FF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FEC"/>
    <w:pPr>
      <w:widowControl w:val="0"/>
      <w:jc w:val="both"/>
    </w:pPr>
    <w:rPr>
      <w:rFonts w:ascii="ＭＳ 明朝" w:hAnsi="ＭＳ 明朝"/>
      <w:kern w:val="2"/>
      <w:sz w:val="21"/>
      <w:szCs w:val="24"/>
    </w:rPr>
  </w:style>
  <w:style w:type="paragraph" w:styleId="1">
    <w:name w:val="heading 1"/>
    <w:basedOn w:val="a"/>
    <w:qFormat/>
    <w:rsid w:val="009D0630"/>
    <w:pPr>
      <w:widowControl/>
      <w:pBdr>
        <w:top w:val="single" w:sz="12" w:space="3" w:color="CC0E09"/>
        <w:bottom w:val="single" w:sz="12" w:space="2" w:color="CC0E09"/>
      </w:pBdr>
      <w:shd w:val="clear" w:color="auto" w:fill="F5F5F5"/>
      <w:spacing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qFormat/>
    <w:rsid w:val="009D0630"/>
    <w:pPr>
      <w:widowControl/>
      <w:pBdr>
        <w:left w:val="single" w:sz="36" w:space="9" w:color="CC0E09"/>
        <w:bottom w:val="single" w:sz="8" w:space="2" w:color="999999"/>
        <w:right w:val="single" w:sz="8" w:space="9" w:color="999999"/>
      </w:pBdr>
      <w:shd w:val="clear" w:color="auto" w:fill="F0F0F0"/>
      <w:spacing w:before="240" w:after="24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qFormat/>
    <w:rsid w:val="009D0630"/>
    <w:pPr>
      <w:widowControl/>
      <w:pBdr>
        <w:left w:val="single" w:sz="36" w:space="6" w:color="FA8885"/>
      </w:pBdr>
      <w:spacing w:before="150" w:after="150"/>
      <w:ind w:left="120"/>
      <w:jc w:val="left"/>
      <w:outlineLvl w:val="2"/>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uiPriority w:val="99"/>
    <w:rsid w:val="009D0630"/>
    <w:pPr>
      <w:widowControl/>
      <w:spacing w:after="120"/>
      <w:jc w:val="left"/>
    </w:pPr>
    <w:rPr>
      <w:rFonts w:ascii="ＭＳ Ｐゴシック" w:eastAsia="ＭＳ Ｐゴシック" w:hAnsi="ＭＳ Ｐゴシック" w:cs="ＭＳ Ｐゴシック"/>
      <w:kern w:val="0"/>
      <w:sz w:val="24"/>
    </w:rPr>
  </w:style>
  <w:style w:type="paragraph" w:customStyle="1" w:styleId="section">
    <w:name w:val="section"/>
    <w:basedOn w:val="a"/>
    <w:rsid w:val="009D0630"/>
    <w:pPr>
      <w:widowControl/>
      <w:spacing w:after="120"/>
      <w:jc w:val="left"/>
    </w:pPr>
    <w:rPr>
      <w:rFonts w:ascii="ＭＳ Ｐゴシック" w:eastAsia="ＭＳ Ｐゴシック" w:hAnsi="ＭＳ Ｐゴシック" w:cs="ＭＳ Ｐゴシック"/>
      <w:kern w:val="0"/>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1A281F"/>
    <w:pPr>
      <w:tabs>
        <w:tab w:val="center" w:pos="4252"/>
        <w:tab w:val="right" w:pos="8504"/>
      </w:tabs>
      <w:snapToGrid w:val="0"/>
    </w:pPr>
  </w:style>
  <w:style w:type="character" w:styleId="a8">
    <w:name w:val="page number"/>
    <w:basedOn w:val="a0"/>
    <w:rsid w:val="001A281F"/>
  </w:style>
  <w:style w:type="paragraph" w:styleId="a9">
    <w:name w:val="header"/>
    <w:basedOn w:val="a"/>
    <w:link w:val="aa"/>
    <w:rsid w:val="00DA1891"/>
    <w:pPr>
      <w:tabs>
        <w:tab w:val="center" w:pos="4252"/>
        <w:tab w:val="right" w:pos="8504"/>
      </w:tabs>
      <w:snapToGrid w:val="0"/>
    </w:pPr>
  </w:style>
  <w:style w:type="character" w:customStyle="1" w:styleId="aa">
    <w:name w:val="ヘッダー (文字)"/>
    <w:link w:val="a9"/>
    <w:rsid w:val="00DA1891"/>
    <w:rPr>
      <w:rFonts w:ascii="ＭＳ 明朝" w:hAns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FEC"/>
    <w:pPr>
      <w:widowControl w:val="0"/>
      <w:jc w:val="both"/>
    </w:pPr>
    <w:rPr>
      <w:rFonts w:ascii="ＭＳ 明朝" w:hAnsi="ＭＳ 明朝"/>
      <w:kern w:val="2"/>
      <w:sz w:val="21"/>
      <w:szCs w:val="24"/>
    </w:rPr>
  </w:style>
  <w:style w:type="paragraph" w:styleId="1">
    <w:name w:val="heading 1"/>
    <w:basedOn w:val="a"/>
    <w:qFormat/>
    <w:rsid w:val="009D0630"/>
    <w:pPr>
      <w:widowControl/>
      <w:pBdr>
        <w:top w:val="single" w:sz="12" w:space="3" w:color="CC0E09"/>
        <w:bottom w:val="single" w:sz="12" w:space="2" w:color="CC0E09"/>
      </w:pBdr>
      <w:shd w:val="clear" w:color="auto" w:fill="F5F5F5"/>
      <w:spacing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qFormat/>
    <w:rsid w:val="009D0630"/>
    <w:pPr>
      <w:widowControl/>
      <w:pBdr>
        <w:left w:val="single" w:sz="36" w:space="9" w:color="CC0E09"/>
        <w:bottom w:val="single" w:sz="8" w:space="2" w:color="999999"/>
        <w:right w:val="single" w:sz="8" w:space="9" w:color="999999"/>
      </w:pBdr>
      <w:shd w:val="clear" w:color="auto" w:fill="F0F0F0"/>
      <w:spacing w:before="240" w:after="240"/>
      <w:jc w:val="left"/>
      <w:outlineLvl w:val="1"/>
    </w:pPr>
    <w:rPr>
      <w:rFonts w:ascii="ＭＳ Ｐゴシック" w:eastAsia="ＭＳ Ｐゴシック" w:hAnsi="ＭＳ Ｐゴシック" w:cs="ＭＳ Ｐゴシック"/>
      <w:b/>
      <w:bCs/>
      <w:kern w:val="0"/>
      <w:sz w:val="29"/>
      <w:szCs w:val="29"/>
    </w:rPr>
  </w:style>
  <w:style w:type="paragraph" w:styleId="3">
    <w:name w:val="heading 3"/>
    <w:basedOn w:val="a"/>
    <w:qFormat/>
    <w:rsid w:val="009D0630"/>
    <w:pPr>
      <w:widowControl/>
      <w:pBdr>
        <w:left w:val="single" w:sz="36" w:space="6" w:color="FA8885"/>
      </w:pBdr>
      <w:spacing w:before="150" w:after="150"/>
      <w:ind w:left="120"/>
      <w:jc w:val="left"/>
      <w:outlineLvl w:val="2"/>
    </w:pPr>
    <w:rPr>
      <w:rFonts w:ascii="ＭＳ Ｐゴシック" w:eastAsia="ＭＳ Ｐゴシック" w:hAnsi="ＭＳ Ｐゴシック"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uiPriority w:val="99"/>
    <w:rsid w:val="009D0630"/>
    <w:pPr>
      <w:widowControl/>
      <w:spacing w:after="120"/>
      <w:jc w:val="left"/>
    </w:pPr>
    <w:rPr>
      <w:rFonts w:ascii="ＭＳ Ｐゴシック" w:eastAsia="ＭＳ Ｐゴシック" w:hAnsi="ＭＳ Ｐゴシック" w:cs="ＭＳ Ｐゴシック"/>
      <w:kern w:val="0"/>
      <w:sz w:val="24"/>
    </w:rPr>
  </w:style>
  <w:style w:type="paragraph" w:customStyle="1" w:styleId="section">
    <w:name w:val="section"/>
    <w:basedOn w:val="a"/>
    <w:rsid w:val="009D0630"/>
    <w:pPr>
      <w:widowControl/>
      <w:spacing w:after="120"/>
      <w:jc w:val="left"/>
    </w:pPr>
    <w:rPr>
      <w:rFonts w:ascii="ＭＳ Ｐゴシック" w:eastAsia="ＭＳ Ｐゴシック" w:hAnsi="ＭＳ Ｐゴシック" w:cs="ＭＳ Ｐゴシック"/>
      <w:kern w:val="0"/>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1A281F"/>
    <w:pPr>
      <w:tabs>
        <w:tab w:val="center" w:pos="4252"/>
        <w:tab w:val="right" w:pos="8504"/>
      </w:tabs>
      <w:snapToGrid w:val="0"/>
    </w:pPr>
  </w:style>
  <w:style w:type="character" w:styleId="a8">
    <w:name w:val="page number"/>
    <w:basedOn w:val="a0"/>
    <w:rsid w:val="001A281F"/>
  </w:style>
  <w:style w:type="paragraph" w:styleId="a9">
    <w:name w:val="header"/>
    <w:basedOn w:val="a"/>
    <w:link w:val="aa"/>
    <w:rsid w:val="00DA1891"/>
    <w:pPr>
      <w:tabs>
        <w:tab w:val="center" w:pos="4252"/>
        <w:tab w:val="right" w:pos="8504"/>
      </w:tabs>
      <w:snapToGrid w:val="0"/>
    </w:pPr>
  </w:style>
  <w:style w:type="character" w:customStyle="1" w:styleId="aa">
    <w:name w:val="ヘッダー (文字)"/>
    <w:link w:val="a9"/>
    <w:rsid w:val="00DA1891"/>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0960">
      <w:bodyDiv w:val="1"/>
      <w:marLeft w:val="0"/>
      <w:marRight w:val="0"/>
      <w:marTop w:val="0"/>
      <w:marBottom w:val="0"/>
      <w:divBdr>
        <w:top w:val="none" w:sz="0" w:space="0" w:color="auto"/>
        <w:left w:val="none" w:sz="0" w:space="0" w:color="auto"/>
        <w:bottom w:val="none" w:sz="0" w:space="0" w:color="auto"/>
        <w:right w:val="none" w:sz="0" w:space="0" w:color="auto"/>
      </w:divBdr>
    </w:div>
    <w:div w:id="152650828">
      <w:bodyDiv w:val="1"/>
      <w:marLeft w:val="0"/>
      <w:marRight w:val="0"/>
      <w:marTop w:val="0"/>
      <w:marBottom w:val="0"/>
      <w:divBdr>
        <w:top w:val="none" w:sz="0" w:space="0" w:color="auto"/>
        <w:left w:val="none" w:sz="0" w:space="0" w:color="auto"/>
        <w:bottom w:val="none" w:sz="0" w:space="0" w:color="auto"/>
        <w:right w:val="none" w:sz="0" w:space="0" w:color="auto"/>
      </w:divBdr>
      <w:divsChild>
        <w:div w:id="1389065508">
          <w:marLeft w:val="0"/>
          <w:marRight w:val="-3740"/>
          <w:marTop w:val="0"/>
          <w:marBottom w:val="0"/>
          <w:divBdr>
            <w:top w:val="none" w:sz="0" w:space="0" w:color="auto"/>
            <w:left w:val="none" w:sz="0" w:space="0" w:color="auto"/>
            <w:bottom w:val="none" w:sz="0" w:space="0" w:color="auto"/>
            <w:right w:val="none" w:sz="0" w:space="0" w:color="auto"/>
          </w:divBdr>
          <w:divsChild>
            <w:div w:id="483468166">
              <w:marLeft w:val="19"/>
              <w:marRight w:val="3740"/>
              <w:marTop w:val="0"/>
              <w:marBottom w:val="0"/>
              <w:divBdr>
                <w:top w:val="none" w:sz="0" w:space="0" w:color="auto"/>
                <w:left w:val="none" w:sz="0" w:space="0" w:color="auto"/>
                <w:bottom w:val="none" w:sz="0" w:space="0" w:color="auto"/>
                <w:right w:val="none" w:sz="0" w:space="0" w:color="auto"/>
              </w:divBdr>
              <w:divsChild>
                <w:div w:id="876043600">
                  <w:marLeft w:val="240"/>
                  <w:marRight w:val="0"/>
                  <w:marTop w:val="0"/>
                  <w:marBottom w:val="0"/>
                  <w:divBdr>
                    <w:top w:val="none" w:sz="0" w:space="0" w:color="auto"/>
                    <w:left w:val="none" w:sz="0" w:space="0" w:color="auto"/>
                    <w:bottom w:val="none" w:sz="0" w:space="0" w:color="auto"/>
                    <w:right w:val="none" w:sz="0" w:space="0" w:color="auto"/>
                  </w:divBdr>
                  <w:divsChild>
                    <w:div w:id="23211927">
                      <w:marLeft w:val="240"/>
                      <w:marRight w:val="0"/>
                      <w:marTop w:val="0"/>
                      <w:marBottom w:val="0"/>
                      <w:divBdr>
                        <w:top w:val="none" w:sz="0" w:space="0" w:color="auto"/>
                        <w:left w:val="none" w:sz="0" w:space="0" w:color="auto"/>
                        <w:bottom w:val="none" w:sz="0" w:space="0" w:color="auto"/>
                        <w:right w:val="none" w:sz="0" w:space="0" w:color="auto"/>
                      </w:divBdr>
                    </w:div>
                    <w:div w:id="170147776">
                      <w:marLeft w:val="0"/>
                      <w:marRight w:val="0"/>
                      <w:marTop w:val="0"/>
                      <w:marBottom w:val="0"/>
                      <w:divBdr>
                        <w:top w:val="none" w:sz="0" w:space="0" w:color="auto"/>
                        <w:left w:val="none" w:sz="0" w:space="0" w:color="auto"/>
                        <w:bottom w:val="none" w:sz="0" w:space="0" w:color="auto"/>
                        <w:right w:val="none" w:sz="0" w:space="0" w:color="auto"/>
                      </w:divBdr>
                    </w:div>
                    <w:div w:id="1015494800">
                      <w:marLeft w:val="240"/>
                      <w:marRight w:val="0"/>
                      <w:marTop w:val="0"/>
                      <w:marBottom w:val="0"/>
                      <w:divBdr>
                        <w:top w:val="none" w:sz="0" w:space="0" w:color="auto"/>
                        <w:left w:val="none" w:sz="0" w:space="0" w:color="auto"/>
                        <w:bottom w:val="none" w:sz="0" w:space="0" w:color="auto"/>
                        <w:right w:val="none" w:sz="0" w:space="0" w:color="auto"/>
                      </w:divBdr>
                    </w:div>
                    <w:div w:id="1079139836">
                      <w:marLeft w:val="240"/>
                      <w:marRight w:val="0"/>
                      <w:marTop w:val="0"/>
                      <w:marBottom w:val="0"/>
                      <w:divBdr>
                        <w:top w:val="none" w:sz="0" w:space="0" w:color="auto"/>
                        <w:left w:val="none" w:sz="0" w:space="0" w:color="auto"/>
                        <w:bottom w:val="none" w:sz="0" w:space="0" w:color="auto"/>
                        <w:right w:val="none" w:sz="0" w:space="0" w:color="auto"/>
                      </w:divBdr>
                    </w:div>
                  </w:divsChild>
                </w:div>
                <w:div w:id="959996497">
                  <w:marLeft w:val="240"/>
                  <w:marRight w:val="0"/>
                  <w:marTop w:val="0"/>
                  <w:marBottom w:val="0"/>
                  <w:divBdr>
                    <w:top w:val="none" w:sz="0" w:space="0" w:color="auto"/>
                    <w:left w:val="none" w:sz="0" w:space="0" w:color="auto"/>
                    <w:bottom w:val="none" w:sz="0" w:space="0" w:color="auto"/>
                    <w:right w:val="none" w:sz="0" w:space="0" w:color="auto"/>
                  </w:divBdr>
                  <w:divsChild>
                    <w:div w:id="271209854">
                      <w:marLeft w:val="240"/>
                      <w:marRight w:val="0"/>
                      <w:marTop w:val="0"/>
                      <w:marBottom w:val="0"/>
                      <w:divBdr>
                        <w:top w:val="none" w:sz="0" w:space="0" w:color="auto"/>
                        <w:left w:val="none" w:sz="0" w:space="0" w:color="auto"/>
                        <w:bottom w:val="none" w:sz="0" w:space="0" w:color="auto"/>
                        <w:right w:val="none" w:sz="0" w:space="0" w:color="auto"/>
                      </w:divBdr>
                    </w:div>
                    <w:div w:id="307784025">
                      <w:marLeft w:val="240"/>
                      <w:marRight w:val="0"/>
                      <w:marTop w:val="0"/>
                      <w:marBottom w:val="0"/>
                      <w:divBdr>
                        <w:top w:val="none" w:sz="0" w:space="0" w:color="auto"/>
                        <w:left w:val="none" w:sz="0" w:space="0" w:color="auto"/>
                        <w:bottom w:val="none" w:sz="0" w:space="0" w:color="auto"/>
                        <w:right w:val="none" w:sz="0" w:space="0" w:color="auto"/>
                      </w:divBdr>
                    </w:div>
                    <w:div w:id="1789666581">
                      <w:marLeft w:val="240"/>
                      <w:marRight w:val="0"/>
                      <w:marTop w:val="0"/>
                      <w:marBottom w:val="0"/>
                      <w:divBdr>
                        <w:top w:val="none" w:sz="0" w:space="0" w:color="auto"/>
                        <w:left w:val="none" w:sz="0" w:space="0" w:color="auto"/>
                        <w:bottom w:val="none" w:sz="0" w:space="0" w:color="auto"/>
                        <w:right w:val="none" w:sz="0" w:space="0" w:color="auto"/>
                      </w:divBdr>
                    </w:div>
                    <w:div w:id="1972636163">
                      <w:marLeft w:val="240"/>
                      <w:marRight w:val="0"/>
                      <w:marTop w:val="0"/>
                      <w:marBottom w:val="0"/>
                      <w:divBdr>
                        <w:top w:val="none" w:sz="0" w:space="0" w:color="auto"/>
                        <w:left w:val="none" w:sz="0" w:space="0" w:color="auto"/>
                        <w:bottom w:val="none" w:sz="0" w:space="0" w:color="auto"/>
                        <w:right w:val="none" w:sz="0" w:space="0" w:color="auto"/>
                      </w:divBdr>
                    </w:div>
                  </w:divsChild>
                </w:div>
                <w:div w:id="1080523790">
                  <w:marLeft w:val="240"/>
                  <w:marRight w:val="0"/>
                  <w:marTop w:val="0"/>
                  <w:marBottom w:val="0"/>
                  <w:divBdr>
                    <w:top w:val="none" w:sz="0" w:space="0" w:color="auto"/>
                    <w:left w:val="none" w:sz="0" w:space="0" w:color="auto"/>
                    <w:bottom w:val="none" w:sz="0" w:space="0" w:color="auto"/>
                    <w:right w:val="none" w:sz="0" w:space="0" w:color="auto"/>
                  </w:divBdr>
                  <w:divsChild>
                    <w:div w:id="770705380">
                      <w:marLeft w:val="240"/>
                      <w:marRight w:val="0"/>
                      <w:marTop w:val="0"/>
                      <w:marBottom w:val="0"/>
                      <w:divBdr>
                        <w:top w:val="none" w:sz="0" w:space="0" w:color="auto"/>
                        <w:left w:val="none" w:sz="0" w:space="0" w:color="auto"/>
                        <w:bottom w:val="none" w:sz="0" w:space="0" w:color="auto"/>
                        <w:right w:val="none" w:sz="0" w:space="0" w:color="auto"/>
                      </w:divBdr>
                    </w:div>
                    <w:div w:id="1344405661">
                      <w:marLeft w:val="240"/>
                      <w:marRight w:val="0"/>
                      <w:marTop w:val="0"/>
                      <w:marBottom w:val="0"/>
                      <w:divBdr>
                        <w:top w:val="none" w:sz="0" w:space="0" w:color="auto"/>
                        <w:left w:val="none" w:sz="0" w:space="0" w:color="auto"/>
                        <w:bottom w:val="none" w:sz="0" w:space="0" w:color="auto"/>
                        <w:right w:val="none" w:sz="0" w:space="0" w:color="auto"/>
                      </w:divBdr>
                    </w:div>
                    <w:div w:id="188706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0334">
      <w:bodyDiv w:val="1"/>
      <w:marLeft w:val="0"/>
      <w:marRight w:val="0"/>
      <w:marTop w:val="0"/>
      <w:marBottom w:val="0"/>
      <w:divBdr>
        <w:top w:val="none" w:sz="0" w:space="0" w:color="auto"/>
        <w:left w:val="none" w:sz="0" w:space="0" w:color="auto"/>
        <w:bottom w:val="none" w:sz="0" w:space="0" w:color="auto"/>
        <w:right w:val="none" w:sz="0" w:space="0" w:color="auto"/>
      </w:divBdr>
      <w:divsChild>
        <w:div w:id="149947676">
          <w:marLeft w:val="0"/>
          <w:marRight w:val="0"/>
          <w:marTop w:val="0"/>
          <w:marBottom w:val="0"/>
          <w:divBdr>
            <w:top w:val="none" w:sz="0" w:space="0" w:color="auto"/>
            <w:left w:val="none" w:sz="0" w:space="0" w:color="auto"/>
            <w:bottom w:val="none" w:sz="0" w:space="0" w:color="auto"/>
            <w:right w:val="none" w:sz="0" w:space="0" w:color="auto"/>
          </w:divBdr>
        </w:div>
      </w:divsChild>
    </w:div>
    <w:div w:id="925646662">
      <w:bodyDiv w:val="1"/>
      <w:marLeft w:val="0"/>
      <w:marRight w:val="0"/>
      <w:marTop w:val="0"/>
      <w:marBottom w:val="0"/>
      <w:divBdr>
        <w:top w:val="none" w:sz="0" w:space="0" w:color="auto"/>
        <w:left w:val="none" w:sz="0" w:space="0" w:color="auto"/>
        <w:bottom w:val="none" w:sz="0" w:space="0" w:color="auto"/>
        <w:right w:val="none" w:sz="0" w:space="0" w:color="auto"/>
      </w:divBdr>
    </w:div>
    <w:div w:id="1447851644">
      <w:bodyDiv w:val="1"/>
      <w:marLeft w:val="0"/>
      <w:marRight w:val="0"/>
      <w:marTop w:val="0"/>
      <w:marBottom w:val="0"/>
      <w:divBdr>
        <w:top w:val="none" w:sz="0" w:space="0" w:color="auto"/>
        <w:left w:val="none" w:sz="0" w:space="0" w:color="auto"/>
        <w:bottom w:val="none" w:sz="0" w:space="0" w:color="auto"/>
        <w:right w:val="none" w:sz="0" w:space="0" w:color="auto"/>
      </w:divBdr>
      <w:divsChild>
        <w:div w:id="1571038213">
          <w:marLeft w:val="0"/>
          <w:marRight w:val="0"/>
          <w:marTop w:val="0"/>
          <w:marBottom w:val="0"/>
          <w:divBdr>
            <w:top w:val="none" w:sz="0" w:space="0" w:color="auto"/>
            <w:left w:val="none" w:sz="0" w:space="0" w:color="auto"/>
            <w:bottom w:val="none" w:sz="0" w:space="0" w:color="auto"/>
            <w:right w:val="none" w:sz="0" w:space="0" w:color="auto"/>
          </w:divBdr>
        </w:div>
      </w:divsChild>
    </w:div>
    <w:div w:id="1452817414">
      <w:bodyDiv w:val="1"/>
      <w:marLeft w:val="0"/>
      <w:marRight w:val="0"/>
      <w:marTop w:val="0"/>
      <w:marBottom w:val="0"/>
      <w:divBdr>
        <w:top w:val="none" w:sz="0" w:space="0" w:color="auto"/>
        <w:left w:val="none" w:sz="0" w:space="0" w:color="auto"/>
        <w:bottom w:val="none" w:sz="0" w:space="0" w:color="auto"/>
        <w:right w:val="none" w:sz="0" w:space="0" w:color="auto"/>
      </w:divBdr>
    </w:div>
    <w:div w:id="1779442554">
      <w:bodyDiv w:val="1"/>
      <w:marLeft w:val="0"/>
      <w:marRight w:val="0"/>
      <w:marTop w:val="0"/>
      <w:marBottom w:val="0"/>
      <w:divBdr>
        <w:top w:val="none" w:sz="0" w:space="0" w:color="auto"/>
        <w:left w:val="none" w:sz="0" w:space="0" w:color="auto"/>
        <w:bottom w:val="none" w:sz="0" w:space="0" w:color="auto"/>
        <w:right w:val="none" w:sz="0" w:space="0" w:color="auto"/>
      </w:divBdr>
    </w:div>
    <w:div w:id="1849832076">
      <w:bodyDiv w:val="1"/>
      <w:marLeft w:val="0"/>
      <w:marRight w:val="0"/>
      <w:marTop w:val="0"/>
      <w:marBottom w:val="0"/>
      <w:divBdr>
        <w:top w:val="none" w:sz="0" w:space="0" w:color="auto"/>
        <w:left w:val="none" w:sz="0" w:space="0" w:color="auto"/>
        <w:bottom w:val="none" w:sz="0" w:space="0" w:color="auto"/>
        <w:right w:val="none" w:sz="0" w:space="0" w:color="auto"/>
      </w:divBdr>
    </w:div>
    <w:div w:id="1870487102">
      <w:bodyDiv w:val="1"/>
      <w:marLeft w:val="0"/>
      <w:marRight w:val="0"/>
      <w:marTop w:val="0"/>
      <w:marBottom w:val="0"/>
      <w:divBdr>
        <w:top w:val="none" w:sz="0" w:space="0" w:color="auto"/>
        <w:left w:val="none" w:sz="0" w:space="0" w:color="auto"/>
        <w:bottom w:val="none" w:sz="0" w:space="0" w:color="auto"/>
        <w:right w:val="none" w:sz="0" w:space="0" w:color="auto"/>
      </w:divBdr>
    </w:div>
    <w:div w:id="2122063572">
      <w:bodyDiv w:val="1"/>
      <w:marLeft w:val="0"/>
      <w:marRight w:val="0"/>
      <w:marTop w:val="0"/>
      <w:marBottom w:val="0"/>
      <w:divBdr>
        <w:top w:val="none" w:sz="0" w:space="0" w:color="auto"/>
        <w:left w:val="none" w:sz="0" w:space="0" w:color="auto"/>
        <w:bottom w:val="none" w:sz="0" w:space="0" w:color="auto"/>
        <w:right w:val="none" w:sz="0" w:space="0" w:color="auto"/>
      </w:divBdr>
    </w:div>
    <w:div w:id="21337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42AF-FF95-43ED-8CFA-AAEF45C2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2505</Words>
  <Characters>291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2015-02-13T08:40:00Z</dcterms:created>
  <dcterms:modified xsi:type="dcterms:W3CDTF">2015-02-16T00:49:00Z</dcterms:modified>
</cp:coreProperties>
</file>