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98" w:tblpY="1201"/>
        <w:tblW w:w="978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81"/>
      </w:tblGrid>
      <w:tr w:rsidR="007D5ED8" w:rsidRPr="00A0544A" w:rsidTr="007D5ED8">
        <w:trPr>
          <w:trHeight w:val="1899"/>
        </w:trPr>
        <w:tc>
          <w:tcPr>
            <w:tcW w:w="9781" w:type="dxa"/>
          </w:tcPr>
          <w:p w:rsidR="007D5ED8" w:rsidRPr="00D41FBC" w:rsidRDefault="007D5ED8" w:rsidP="007D5ED8">
            <w:pPr>
              <w:spacing w:before="240" w:line="276" w:lineRule="auto"/>
              <w:jc w:val="center"/>
              <w:rPr>
                <w:rFonts w:ascii="HGｺﾞｼｯｸM" w:eastAsia="HGｺﾞｼｯｸM" w:hAnsi="ＭＳ Ｐゴシック" w:hint="eastAsia"/>
                <w:b/>
                <w:kern w:val="0"/>
                <w:sz w:val="36"/>
                <w:szCs w:val="36"/>
              </w:rPr>
            </w:pPr>
            <w:r>
              <w:rPr>
                <w:rFonts w:ascii="HGｺﾞｼｯｸM" w:eastAsia="HGｺﾞｼｯｸM" w:hAnsi="ＭＳ Ｐゴシック" w:hint="eastAsia"/>
                <w:b/>
                <w:kern w:val="0"/>
                <w:sz w:val="36"/>
                <w:szCs w:val="36"/>
              </w:rPr>
              <w:t>平成25年度の府税収入について</w:t>
            </w:r>
          </w:p>
          <w:p w:rsidR="007D5ED8" w:rsidRDefault="007D5ED8" w:rsidP="007D5ED8">
            <w:pPr>
              <w:spacing w:after="240" w:line="320" w:lineRule="exact"/>
              <w:ind w:right="221"/>
              <w:jc w:val="right"/>
              <w:rPr>
                <w:rFonts w:ascii="HGｺﾞｼｯｸM" w:eastAsia="HGｺﾞｼｯｸM" w:hAnsi="ＭＳ Ｐゴシック" w:hint="eastAsia"/>
                <w:sz w:val="22"/>
                <w:szCs w:val="22"/>
              </w:rPr>
            </w:pPr>
            <w:r w:rsidRPr="00D41FBC">
              <w:rPr>
                <w:rFonts w:ascii="HGｺﾞｼｯｸM" w:eastAsia="HGｺﾞｼｯｸM" w:hAnsi="ＭＳ Ｐゴシック" w:hint="eastAsia"/>
                <w:sz w:val="24"/>
              </w:rPr>
              <w:t xml:space="preserve">　　　　　　　　　　　　　　</w:t>
            </w:r>
            <w:r w:rsidRPr="00D41FBC">
              <w:rPr>
                <w:rFonts w:ascii="HGｺﾞｼｯｸM" w:eastAsia="HGｺﾞｼｯｸM" w:hAnsi="ＭＳ Ｐゴシック" w:hint="eastAsia"/>
                <w:sz w:val="22"/>
                <w:szCs w:val="22"/>
              </w:rPr>
              <w:t xml:space="preserve">　大阪府総務部統計課 </w:t>
            </w:r>
            <w:r>
              <w:rPr>
                <w:rFonts w:ascii="HGｺﾞｼｯｸM" w:eastAsia="HGｺﾞｼｯｸM" w:hAnsi="ＭＳ Ｐゴシック" w:hint="eastAsia"/>
                <w:sz w:val="22"/>
                <w:szCs w:val="22"/>
              </w:rPr>
              <w:t>情報</w:t>
            </w:r>
            <w:r w:rsidRPr="00D41FBC">
              <w:rPr>
                <w:rFonts w:ascii="HGｺﾞｼｯｸM" w:eastAsia="HGｺﾞｼｯｸM" w:hAnsi="ＭＳ Ｐゴシック" w:hint="eastAsia"/>
                <w:sz w:val="22"/>
                <w:szCs w:val="22"/>
              </w:rPr>
              <w:t>･</w:t>
            </w:r>
            <w:r>
              <w:rPr>
                <w:rFonts w:ascii="HGｺﾞｼｯｸM" w:eastAsia="HGｺﾞｼｯｸM" w:hAnsi="ＭＳ Ｐゴシック" w:hint="eastAsia"/>
                <w:sz w:val="22"/>
                <w:szCs w:val="22"/>
              </w:rPr>
              <w:t>分析</w:t>
            </w:r>
            <w:r w:rsidRPr="00D41FBC">
              <w:rPr>
                <w:rFonts w:ascii="HGｺﾞｼｯｸM" w:eastAsia="HGｺﾞｼｯｸM" w:hAnsi="ＭＳ Ｐゴシック" w:hint="eastAsia"/>
                <w:sz w:val="22"/>
                <w:szCs w:val="22"/>
              </w:rPr>
              <w:t>グループ</w:t>
            </w:r>
          </w:p>
          <w:p w:rsidR="007D5ED8" w:rsidRPr="00183FCF" w:rsidRDefault="007D5ED8" w:rsidP="007D5ED8">
            <w:pPr>
              <w:spacing w:after="240" w:line="320" w:lineRule="exact"/>
              <w:ind w:right="221" w:firstLineChars="300" w:firstLine="480"/>
              <w:jc w:val="left"/>
              <w:rPr>
                <w:rFonts w:ascii="ＭＳ Ｐゴシック" w:eastAsia="ＭＳ Ｐゴシック" w:hAnsi="ＭＳ Ｐゴシック"/>
                <w:sz w:val="16"/>
                <w:szCs w:val="16"/>
              </w:rPr>
            </w:pPr>
            <w:r w:rsidRPr="007C69E8">
              <w:rPr>
                <w:rFonts w:ascii="HGｺﾞｼｯｸM" w:eastAsia="HGｺﾞｼｯｸM" w:hAnsi="ＭＳ Ｐゴシック" w:hint="eastAsia"/>
                <w:sz w:val="16"/>
                <w:szCs w:val="16"/>
              </w:rPr>
              <w:t>《 詳細は大阪府</w:t>
            </w:r>
            <w:r>
              <w:rPr>
                <w:rFonts w:ascii="HGｺﾞｼｯｸM" w:eastAsia="HGｺﾞｼｯｸM" w:hAnsi="ＭＳ Ｐゴシック" w:hint="eastAsia"/>
                <w:sz w:val="16"/>
                <w:szCs w:val="16"/>
              </w:rPr>
              <w:t>財政課</w:t>
            </w:r>
            <w:r w:rsidRPr="007C69E8">
              <w:rPr>
                <w:rFonts w:ascii="HGｺﾞｼｯｸM" w:eastAsia="HGｺﾞｼｯｸM" w:hAnsi="ＭＳ Ｐゴシック" w:hint="eastAsia"/>
                <w:sz w:val="16"/>
                <w:szCs w:val="16"/>
              </w:rPr>
              <w:t>ホームページに掲載しています。</w:t>
            </w:r>
            <w:hyperlink r:id="rId8" w:history="1">
              <w:r w:rsidRPr="00C763EE">
                <w:rPr>
                  <w:rStyle w:val="a5"/>
                  <w:rFonts w:ascii="HGｺﾞｼｯｸM" w:eastAsia="HGｺﾞｼｯｸM" w:hAnsi="ＭＳ Ｐゴシック"/>
                  <w:sz w:val="16"/>
                  <w:szCs w:val="16"/>
                  <w:u w:val="none"/>
                </w:rPr>
                <w:t>http://www.pref.osa</w:t>
              </w:r>
              <w:r w:rsidRPr="00C763EE">
                <w:rPr>
                  <w:rStyle w:val="a5"/>
                  <w:rFonts w:ascii="HGｺﾞｼｯｸM" w:eastAsia="HGｺﾞｼｯｸM" w:hAnsi="ＭＳ Ｐゴシック"/>
                  <w:sz w:val="16"/>
                  <w:szCs w:val="16"/>
                  <w:u w:val="none"/>
                </w:rPr>
                <w:t>k</w:t>
              </w:r>
              <w:r w:rsidRPr="00C763EE">
                <w:rPr>
                  <w:rStyle w:val="a5"/>
                  <w:rFonts w:ascii="HGｺﾞｼｯｸM" w:eastAsia="HGｺﾞｼｯｸM" w:hAnsi="ＭＳ Ｐゴシック"/>
                  <w:sz w:val="16"/>
                  <w:szCs w:val="16"/>
                  <w:u w:val="none"/>
                </w:rPr>
                <w:t>a.lg.jp/zaisei/joukyou/04hutsuu.html</w:t>
              </w:r>
            </w:hyperlink>
            <w:r w:rsidRPr="007C69E8">
              <w:rPr>
                <w:rFonts w:ascii="HGｺﾞｼｯｸM" w:eastAsia="HGｺﾞｼｯｸM" w:hAnsi="ＭＳ Ｐゴシック" w:hint="eastAsia"/>
                <w:sz w:val="16"/>
                <w:szCs w:val="16"/>
              </w:rPr>
              <w:t xml:space="preserve"> 》</w:t>
            </w:r>
          </w:p>
        </w:tc>
      </w:tr>
    </w:tbl>
    <w:p w:rsidR="0029191B" w:rsidRDefault="00AC2147" w:rsidP="00576CA7">
      <w:pPr>
        <w:spacing w:before="240"/>
        <w:rPr>
          <w:rFonts w:ascii="HGｺﾞｼｯｸM" w:eastAsia="HGｺﾞｼｯｸM" w:hAnsi="HGｺﾞｼｯｸM" w:hint="eastAsia"/>
          <w:sz w:val="22"/>
          <w:szCs w:val="22"/>
        </w:rPr>
      </w:pPr>
      <w:r>
        <w:rPr>
          <w:noProof/>
        </w:rPr>
        <w:pict>
          <v:shapetype id="_x0000_t202" coordsize="21600,21600" o:spt="202" path="m,l,21600r21600,l21600,xe">
            <v:stroke joinstyle="miter"/>
            <v:path gradientshapeok="t" o:connecttype="rect"/>
          </v:shapetype>
          <v:shape id="テキスト ボックス 2" o:spid="_x0000_s1061" type="#_x0000_t202" style="position:absolute;left:0;text-align:left;margin-left:2.95pt;margin-top:-.8pt;width:110.55pt;height:18.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" filled="f">
            <v:textbox style="mso-next-textbox:#テキスト ボックス 2" inset="5.85pt,.7pt,5.85pt,.7pt">
              <w:txbxContent>
                <w:p w:rsidR="00C930C0" w:rsidRPr="00CF2319" w:rsidRDefault="00C930C0" w:rsidP="00176CA6">
                  <w:pPr>
                    <w:rPr>
                      <w:rFonts w:ascii="ＭＳ ゴシック" w:eastAsia="ＭＳ ゴシック" w:hAnsi="ＭＳ ゴシック"/>
                      <w:sz w:val="22"/>
                      <w:szCs w:val="22"/>
                    </w:rPr>
                  </w:pPr>
                  <w:r w:rsidRPr="00D41FBC">
                    <w:rPr>
                      <w:rFonts w:ascii="HGｺﾞｼｯｸM" w:eastAsia="HGｺﾞｼｯｸM" w:hAnsi="ＭＳ ゴシック" w:hint="eastAsia"/>
                      <w:sz w:val="24"/>
                    </w:rPr>
                    <w:t>統計トピックス</w:t>
                  </w:r>
                  <w:r w:rsidR="004B4AF5">
                    <w:rPr>
                      <w:rFonts w:ascii="HGｺﾞｼｯｸM" w:eastAsia="HGｺﾞｼｯｸM" w:hAnsi="ＭＳ ゴシック" w:hint="eastAsia"/>
                      <w:sz w:val="24"/>
                    </w:rPr>
                    <w:t>１</w:t>
                  </w:r>
                </w:p>
              </w:txbxContent>
            </v:textbox>
          </v:shape>
        </w:pict>
      </w:r>
      <w:r w:rsidR="00441AD9" w:rsidRPr="00AC2147">
        <w:rPr>
          <w:rFonts w:ascii="HGｺﾞｼｯｸM" w:eastAsia="HGｺﾞｼｯｸM" w:hAnsi="HGｺﾞｼｯｸM" w:hint="eastAsia"/>
          <w:b/>
          <w:sz w:val="28"/>
          <w:szCs w:val="28"/>
        </w:rPr>
        <w:t xml:space="preserve">　</w:t>
      </w:r>
      <w:bookmarkStart w:id="0" w:name="_GoBack"/>
      <w:bookmarkEnd w:id="0"/>
      <w:r w:rsidR="00501C90">
        <w:rPr>
          <w:rFonts w:ascii="HGｺﾞｼｯｸM" w:eastAsia="HGｺﾞｼｯｸM" w:hAnsi="HGｺﾞｼｯｸM" w:hint="eastAsia"/>
          <w:sz w:val="22"/>
          <w:szCs w:val="22"/>
        </w:rPr>
        <w:t>平成25年度大阪府普通会計決算見込みが公表されました。その中から</w:t>
      </w:r>
      <w:r w:rsidR="00023161">
        <w:rPr>
          <w:rFonts w:ascii="HGｺﾞｼｯｸM" w:eastAsia="HGｺﾞｼｯｸM" w:hAnsi="HGｺﾞｼｯｸM" w:hint="eastAsia"/>
          <w:sz w:val="22"/>
          <w:szCs w:val="22"/>
        </w:rPr>
        <w:t>、</w:t>
      </w:r>
      <w:r w:rsidR="00C718FC">
        <w:rPr>
          <w:rFonts w:ascii="HGｺﾞｼｯｸM" w:eastAsia="HGｺﾞｼｯｸM" w:hAnsi="HGｺﾞｼｯｸM" w:hint="eastAsia"/>
          <w:sz w:val="22"/>
          <w:szCs w:val="22"/>
        </w:rPr>
        <w:t>一般会計における</w:t>
      </w:r>
      <w:r w:rsidR="00501C90">
        <w:rPr>
          <w:rFonts w:ascii="HGｺﾞｼｯｸM" w:eastAsia="HGｺﾞｼｯｸM" w:hAnsi="HGｺﾞｼｯｸM" w:hint="eastAsia"/>
          <w:sz w:val="22"/>
          <w:szCs w:val="22"/>
        </w:rPr>
        <w:t>府税の</w:t>
      </w:r>
      <w:r w:rsidR="008B484E">
        <w:rPr>
          <w:rFonts w:ascii="HGｺﾞｼｯｸM" w:eastAsia="HGｺﾞｼｯｸM" w:hAnsi="HGｺﾞｼｯｸM" w:hint="eastAsia"/>
          <w:sz w:val="22"/>
          <w:szCs w:val="22"/>
        </w:rPr>
        <w:t>概況について紹介します。</w:t>
      </w:r>
    </w:p>
    <w:p w:rsidR="00AE6CFF" w:rsidRPr="00C718FC" w:rsidRDefault="00AE6CFF" w:rsidP="00E2213F">
      <w:pPr>
        <w:rPr>
          <w:rFonts w:ascii="HGｺﾞｼｯｸM" w:eastAsia="HGｺﾞｼｯｸM" w:hAnsi="HGｺﾞｼｯｸM" w:hint="eastAsia"/>
          <w:b/>
          <w:sz w:val="24"/>
        </w:rPr>
      </w:pPr>
    </w:p>
    <w:p w:rsidR="005E0E29" w:rsidRPr="00B442E2" w:rsidRDefault="004D7191" w:rsidP="00B442E2">
      <w:pPr>
        <w:pStyle w:val="Default"/>
        <w:ind w:firstLineChars="100" w:firstLine="241"/>
        <w:rPr>
          <w:rFonts w:ascii="HGｺﾞｼｯｸM" w:eastAsia="HGｺﾞｼｯｸM" w:hint="eastAsia"/>
          <w:b/>
        </w:rPr>
      </w:pPr>
      <w:r w:rsidRPr="00B442E2">
        <w:rPr>
          <w:rFonts w:ascii="HGｺﾞｼｯｸM" w:eastAsia="HGｺﾞｼｯｸM" w:hint="eastAsia"/>
          <w:b/>
        </w:rPr>
        <w:t>１</w:t>
      </w:r>
      <w:r w:rsidR="005E0E29" w:rsidRPr="00B442E2">
        <w:rPr>
          <w:rFonts w:ascii="HGｺﾞｼｯｸM" w:eastAsia="HGｺﾞｼｯｸM" w:hint="eastAsia"/>
          <w:b/>
        </w:rPr>
        <w:t xml:space="preserve">　</w:t>
      </w:r>
      <w:r w:rsidR="002823EE" w:rsidRPr="00B442E2">
        <w:rPr>
          <w:rFonts w:ascii="HGｺﾞｼｯｸM" w:eastAsia="HGｺﾞｼｯｸM" w:hint="eastAsia"/>
          <w:b/>
        </w:rPr>
        <w:t>平成25</w:t>
      </w:r>
      <w:r w:rsidR="00095850" w:rsidRPr="00B442E2">
        <w:rPr>
          <w:rFonts w:ascii="HGｺﾞｼｯｸM" w:eastAsia="HGｺﾞｼｯｸM" w:hint="eastAsia"/>
          <w:b/>
        </w:rPr>
        <w:t>年度一般会計における</w:t>
      </w:r>
      <w:r w:rsidR="00501C90" w:rsidRPr="00B442E2">
        <w:rPr>
          <w:rFonts w:ascii="HGｺﾞｼｯｸM" w:eastAsia="HGｺﾞｼｯｸM" w:hint="eastAsia"/>
          <w:b/>
        </w:rPr>
        <w:t>府税収入は</w:t>
      </w:r>
      <w:r w:rsidR="00C763EE">
        <w:rPr>
          <w:rFonts w:ascii="HGｺﾞｼｯｸM" w:eastAsia="HGｺﾞｼｯｸM" w:hint="eastAsia"/>
          <w:b/>
        </w:rPr>
        <w:t>１</w:t>
      </w:r>
      <w:r w:rsidR="00095850" w:rsidRPr="00B442E2">
        <w:rPr>
          <w:rFonts w:ascii="HGｺﾞｼｯｸM" w:eastAsia="HGｺﾞｼｯｸM" w:hint="eastAsia"/>
          <w:b/>
        </w:rPr>
        <w:t>兆1,17</w:t>
      </w:r>
      <w:r w:rsidR="00D34EB1">
        <w:rPr>
          <w:rFonts w:ascii="HGｺﾞｼｯｸM" w:eastAsia="HGｺﾞｼｯｸM" w:hint="eastAsia"/>
          <w:b/>
        </w:rPr>
        <w:t>1</w:t>
      </w:r>
      <w:r w:rsidR="00501C90" w:rsidRPr="00B442E2">
        <w:rPr>
          <w:rFonts w:ascii="HGｺﾞｼｯｸM" w:eastAsia="HGｺﾞｼｯｸM" w:hint="eastAsia"/>
          <w:b/>
        </w:rPr>
        <w:t>億円</w:t>
      </w:r>
    </w:p>
    <w:p w:rsidR="00BB1182" w:rsidRDefault="00B760F5" w:rsidP="00B442E2">
      <w:pPr>
        <w:pStyle w:val="Default"/>
        <w:ind w:leftChars="135" w:left="283" w:firstLineChars="104" w:firstLine="229"/>
        <w:rPr>
          <w:rFonts w:ascii="HGｺﾞｼｯｸM" w:eastAsia="HGｺﾞｼｯｸM" w:hint="eastAsia"/>
          <w:sz w:val="22"/>
          <w:szCs w:val="22"/>
        </w:rPr>
      </w:pPr>
      <w:r>
        <w:rPr>
          <w:rFonts w:ascii="HGｺﾞｼｯｸM" w:eastAsia="HGｺﾞｼｯｸM" w:hint="eastAsia"/>
          <w:sz w:val="22"/>
          <w:szCs w:val="22"/>
        </w:rPr>
        <w:t>平成25年度</w:t>
      </w:r>
      <w:r w:rsidR="00C718FC">
        <w:rPr>
          <w:rFonts w:ascii="HGｺﾞｼｯｸM" w:eastAsia="HGｺﾞｼｯｸM" w:hint="eastAsia"/>
          <w:sz w:val="22"/>
          <w:szCs w:val="22"/>
        </w:rPr>
        <w:t>一般</w:t>
      </w:r>
      <w:r>
        <w:rPr>
          <w:rFonts w:ascii="HGｺﾞｼｯｸM" w:eastAsia="HGｺﾞｼｯｸM" w:hint="eastAsia"/>
          <w:sz w:val="22"/>
          <w:szCs w:val="22"/>
        </w:rPr>
        <w:t>会計</w:t>
      </w:r>
      <w:r w:rsidR="004B4AF5">
        <w:rPr>
          <w:rFonts w:ascii="HGｺﾞｼｯｸM" w:eastAsia="HGｺﾞｼｯｸM" w:hint="eastAsia"/>
          <w:sz w:val="22"/>
          <w:szCs w:val="22"/>
        </w:rPr>
        <w:t>に</w:t>
      </w:r>
      <w:r>
        <w:rPr>
          <w:rFonts w:ascii="HGｺﾞｼｯｸM" w:eastAsia="HGｺﾞｼｯｸM" w:hint="eastAsia"/>
          <w:sz w:val="22"/>
          <w:szCs w:val="22"/>
        </w:rPr>
        <w:t>おける府税収入は、</w:t>
      </w:r>
      <w:r w:rsidR="00C763EE">
        <w:rPr>
          <w:rFonts w:ascii="HGｺﾞｼｯｸM" w:eastAsia="HGｺﾞｼｯｸM" w:hint="eastAsia"/>
          <w:sz w:val="22"/>
          <w:szCs w:val="22"/>
        </w:rPr>
        <w:t>１</w:t>
      </w:r>
      <w:r>
        <w:rPr>
          <w:rFonts w:ascii="HGｺﾞｼｯｸM" w:eastAsia="HGｺﾞｼｯｸM" w:hint="eastAsia"/>
          <w:sz w:val="22"/>
          <w:szCs w:val="22"/>
        </w:rPr>
        <w:t>兆</w:t>
      </w:r>
      <w:r w:rsidR="00095850">
        <w:rPr>
          <w:rFonts w:ascii="HGｺﾞｼｯｸM" w:eastAsia="HGｺﾞｼｯｸM" w:hint="eastAsia"/>
          <w:sz w:val="22"/>
          <w:szCs w:val="22"/>
        </w:rPr>
        <w:t>1,17</w:t>
      </w:r>
      <w:r w:rsidR="00D34EB1">
        <w:rPr>
          <w:rFonts w:ascii="HGｺﾞｼｯｸM" w:eastAsia="HGｺﾞｼｯｸM" w:hint="eastAsia"/>
          <w:sz w:val="22"/>
          <w:szCs w:val="22"/>
        </w:rPr>
        <w:t>1</w:t>
      </w:r>
      <w:r>
        <w:rPr>
          <w:rFonts w:ascii="HGｺﾞｼｯｸM" w:eastAsia="HGｺﾞｼｯｸM" w:hint="eastAsia"/>
          <w:sz w:val="22"/>
          <w:szCs w:val="22"/>
        </w:rPr>
        <w:t>億円</w:t>
      </w:r>
      <w:r w:rsidR="007F24F1">
        <w:rPr>
          <w:rFonts w:ascii="HGｺﾞｼｯｸM" w:eastAsia="HGｺﾞｼｯｸM" w:hint="eastAsia"/>
          <w:sz w:val="22"/>
          <w:szCs w:val="22"/>
        </w:rPr>
        <w:t>で前年度より</w:t>
      </w:r>
      <w:r w:rsidR="00095850">
        <w:rPr>
          <w:rFonts w:ascii="HGｺﾞｼｯｸM" w:eastAsia="HGｺﾞｼｯｸM" w:hint="eastAsia"/>
          <w:sz w:val="22"/>
          <w:szCs w:val="22"/>
        </w:rPr>
        <w:t>475</w:t>
      </w:r>
      <w:r w:rsidR="007F24F1">
        <w:rPr>
          <w:rFonts w:ascii="HGｺﾞｼｯｸM" w:eastAsia="HGｺﾞｼｯｸM" w:hint="eastAsia"/>
          <w:sz w:val="22"/>
          <w:szCs w:val="22"/>
        </w:rPr>
        <w:t>億円(対</w:t>
      </w:r>
      <w:r>
        <w:rPr>
          <w:rFonts w:ascii="HGｺﾞｼｯｸM" w:eastAsia="HGｺﾞｼｯｸM" w:hint="eastAsia"/>
          <w:sz w:val="22"/>
          <w:szCs w:val="22"/>
        </w:rPr>
        <w:t>前年比</w:t>
      </w:r>
      <w:r w:rsidR="00095850">
        <w:rPr>
          <w:rFonts w:ascii="HGｺﾞｼｯｸM" w:eastAsia="HGｺﾞｼｯｸM" w:hint="eastAsia"/>
          <w:sz w:val="22"/>
          <w:szCs w:val="22"/>
        </w:rPr>
        <w:t>4.4</w:t>
      </w:r>
      <w:r w:rsidR="00C763EE">
        <w:rPr>
          <w:rFonts w:ascii="HGｺﾞｼｯｸM" w:eastAsia="HGｺﾞｼｯｸM" w:hint="eastAsia"/>
          <w:sz w:val="22"/>
          <w:szCs w:val="22"/>
        </w:rPr>
        <w:t>％</w:t>
      </w:r>
      <w:r>
        <w:rPr>
          <w:rFonts w:ascii="HGｺﾞｼｯｸM" w:eastAsia="HGｺﾞｼｯｸM" w:hint="eastAsia"/>
          <w:sz w:val="22"/>
          <w:szCs w:val="22"/>
        </w:rPr>
        <w:t>）</w:t>
      </w:r>
    </w:p>
    <w:p w:rsidR="00095850" w:rsidRDefault="007F24F1" w:rsidP="00BB1182">
      <w:pPr>
        <w:pStyle w:val="Default"/>
        <w:ind w:leftChars="135" w:left="283" w:firstLine="1"/>
        <w:rPr>
          <w:rFonts w:ascii="HGｺﾞｼｯｸM" w:eastAsia="HGｺﾞｼｯｸM" w:hint="eastAsia"/>
          <w:sz w:val="22"/>
          <w:szCs w:val="22"/>
        </w:rPr>
      </w:pPr>
      <w:r>
        <w:rPr>
          <w:rFonts w:ascii="HGｺﾞｼｯｸM" w:eastAsia="HGｺﾞｼｯｸM" w:hint="eastAsia"/>
          <w:sz w:val="22"/>
          <w:szCs w:val="22"/>
        </w:rPr>
        <w:t>増加し</w:t>
      </w:r>
      <w:r w:rsidR="00B760F5">
        <w:rPr>
          <w:rFonts w:ascii="HGｺﾞｼｯｸM" w:eastAsia="HGｺﾞｼｯｸM" w:hint="eastAsia"/>
          <w:sz w:val="22"/>
          <w:szCs w:val="22"/>
        </w:rPr>
        <w:t>、</w:t>
      </w:r>
      <w:r w:rsidR="004F4D03">
        <w:rPr>
          <w:rFonts w:ascii="HGｺﾞｼｯｸM" w:eastAsia="HGｺﾞｼｯｸM" w:hint="eastAsia"/>
          <w:sz w:val="22"/>
          <w:szCs w:val="22"/>
        </w:rPr>
        <w:t>２</w:t>
      </w:r>
      <w:r>
        <w:rPr>
          <w:rFonts w:ascii="HGｺﾞｼｯｸM" w:eastAsia="HGｺﾞｼｯｸM" w:hint="eastAsia"/>
          <w:sz w:val="22"/>
          <w:szCs w:val="22"/>
        </w:rPr>
        <w:t>年連続の増収</w:t>
      </w:r>
      <w:r w:rsidR="00B760F5">
        <w:rPr>
          <w:rFonts w:ascii="HGｺﾞｼｯｸM" w:eastAsia="HGｺﾞｼｯｸM" w:hint="eastAsia"/>
          <w:sz w:val="22"/>
          <w:szCs w:val="22"/>
        </w:rPr>
        <w:t>となりました。</w:t>
      </w:r>
    </w:p>
    <w:p w:rsidR="00B442E2" w:rsidRPr="004F4D03" w:rsidRDefault="00B442E2" w:rsidP="00B442E2">
      <w:pPr>
        <w:pStyle w:val="Default"/>
        <w:ind w:leftChars="135" w:left="283" w:firstLineChars="104" w:firstLine="229"/>
        <w:rPr>
          <w:rFonts w:ascii="HGｺﾞｼｯｸM" w:eastAsia="HGｺﾞｼｯｸM" w:hint="eastAsia"/>
          <w:sz w:val="22"/>
          <w:szCs w:val="22"/>
        </w:rPr>
      </w:pPr>
    </w:p>
    <w:p w:rsidR="00B442E2" w:rsidRPr="007D2EE2" w:rsidRDefault="00B442E2" w:rsidP="00B442E2">
      <w:pPr>
        <w:pStyle w:val="Default"/>
        <w:ind w:leftChars="135" w:left="283" w:firstLineChars="4" w:firstLine="9"/>
        <w:rPr>
          <w:rFonts w:ascii="HGｺﾞｼｯｸM" w:eastAsia="HGｺﾞｼｯｸM"/>
          <w:b/>
          <w:sz w:val="22"/>
          <w:szCs w:val="22"/>
        </w:rPr>
      </w:pPr>
      <w:r>
        <w:rPr>
          <w:rFonts w:ascii="HGｺﾞｼｯｸM" w:eastAsia="HGｺﾞｼｯｸM" w:hint="eastAsia"/>
          <w:b/>
          <w:sz w:val="22"/>
          <w:szCs w:val="22"/>
        </w:rPr>
        <w:t>○各税目の内訳</w:t>
      </w:r>
    </w:p>
    <w:p w:rsidR="00B270E9" w:rsidRPr="0008007D" w:rsidRDefault="00B270E9" w:rsidP="0008007D">
      <w:pPr>
        <w:pStyle w:val="Default"/>
        <w:ind w:leftChars="135" w:left="283" w:firstLineChars="104" w:firstLine="230"/>
        <w:rPr>
          <w:rFonts w:ascii="HGｺﾞｼｯｸM" w:eastAsia="HGｺﾞｼｯｸM" w:hint="eastAsia"/>
          <w:b/>
          <w:sz w:val="22"/>
          <w:szCs w:val="22"/>
        </w:rPr>
      </w:pPr>
      <w:r w:rsidRPr="0008007D">
        <w:rPr>
          <w:rFonts w:ascii="HGｺﾞｼｯｸM" w:eastAsia="HGｺﾞｼｯｸM" w:hint="eastAsia"/>
          <w:b/>
          <w:sz w:val="22"/>
          <w:szCs w:val="22"/>
        </w:rPr>
        <w:t>・</w:t>
      </w:r>
      <w:r w:rsidR="004B4AF5" w:rsidRPr="0008007D">
        <w:rPr>
          <w:rFonts w:ascii="HGｺﾞｼｯｸM" w:eastAsia="HGｺﾞｼｯｸM" w:hint="eastAsia"/>
          <w:b/>
          <w:sz w:val="22"/>
          <w:szCs w:val="22"/>
        </w:rPr>
        <w:t>法人二税</w:t>
      </w:r>
      <w:r w:rsidR="00095850" w:rsidRPr="0008007D">
        <w:rPr>
          <w:rFonts w:ascii="HGｺﾞｼｯｸM" w:eastAsia="HGｺﾞｼｯｸM" w:hint="eastAsia"/>
          <w:b/>
          <w:sz w:val="22"/>
          <w:szCs w:val="22"/>
        </w:rPr>
        <w:t>（法人府民税・法人事業税）</w:t>
      </w:r>
    </w:p>
    <w:p w:rsidR="00906D02" w:rsidRDefault="004B4AF5" w:rsidP="00B270E9">
      <w:pPr>
        <w:pStyle w:val="Default"/>
        <w:ind w:leftChars="273" w:left="573" w:firstLineChars="71" w:firstLine="156"/>
        <w:rPr>
          <w:rFonts w:ascii="HGｺﾞｼｯｸM" w:eastAsia="HGｺﾞｼｯｸM" w:hint="eastAsia"/>
          <w:sz w:val="22"/>
          <w:szCs w:val="22"/>
        </w:rPr>
      </w:pPr>
      <w:r>
        <w:rPr>
          <w:rFonts w:ascii="HGｺﾞｼｯｸM" w:eastAsia="HGｺﾞｼｯｸM" w:hint="eastAsia"/>
          <w:sz w:val="22"/>
          <w:szCs w:val="22"/>
        </w:rPr>
        <w:t>株価上昇などの影響で金融業や</w:t>
      </w:r>
      <w:r w:rsidR="00D34EB1">
        <w:rPr>
          <w:rFonts w:ascii="HGｺﾞｼｯｸM" w:eastAsia="HGｺﾞｼｯｸM" w:hint="eastAsia"/>
          <w:sz w:val="22"/>
          <w:szCs w:val="22"/>
        </w:rPr>
        <w:t>円安を背景にした輸出関連</w:t>
      </w:r>
      <w:r w:rsidR="00906D02">
        <w:rPr>
          <w:rFonts w:ascii="HGｺﾞｼｯｸM" w:eastAsia="HGｺﾞｼｯｸM" w:hint="eastAsia"/>
          <w:sz w:val="22"/>
          <w:szCs w:val="22"/>
        </w:rPr>
        <w:t>業、また</w:t>
      </w:r>
      <w:r w:rsidR="00095850">
        <w:rPr>
          <w:rFonts w:ascii="HGｺﾞｼｯｸM" w:eastAsia="HGｺﾞｼｯｸM" w:hint="eastAsia"/>
          <w:sz w:val="22"/>
          <w:szCs w:val="22"/>
        </w:rPr>
        <w:t>、</w:t>
      </w:r>
      <w:r w:rsidR="00906D02">
        <w:rPr>
          <w:rFonts w:ascii="HGｺﾞｼｯｸM" w:eastAsia="HGｺﾞｼｯｸM" w:hint="eastAsia"/>
          <w:sz w:val="22"/>
          <w:szCs w:val="22"/>
        </w:rPr>
        <w:t>住宅取得刺激</w:t>
      </w:r>
      <w:r w:rsidR="00EF2604">
        <w:rPr>
          <w:rFonts w:ascii="HGｺﾞｼｯｸM" w:eastAsia="HGｺﾞｼｯｸM" w:hint="eastAsia"/>
          <w:sz w:val="22"/>
          <w:szCs w:val="22"/>
        </w:rPr>
        <w:t>策や</w:t>
      </w:r>
      <w:r w:rsidR="00906D02">
        <w:rPr>
          <w:rFonts w:ascii="HGｺﾞｼｯｸM" w:eastAsia="HGｺﾞｼｯｸM" w:hint="eastAsia"/>
          <w:sz w:val="22"/>
          <w:szCs w:val="22"/>
        </w:rPr>
        <w:t>復興需要による建設業等幅広い業種で企業業績の改善が見られ</w:t>
      </w:r>
      <w:r w:rsidR="00095850">
        <w:rPr>
          <w:rFonts w:ascii="HGｺﾞｼｯｸM" w:eastAsia="HGｺﾞｼｯｸM" w:hint="eastAsia"/>
          <w:sz w:val="22"/>
          <w:szCs w:val="22"/>
        </w:rPr>
        <w:t>たため、3,049億円で前年度より269億円（対前年比9.7％）増収</w:t>
      </w:r>
      <w:r w:rsidR="00906D02">
        <w:rPr>
          <w:rFonts w:ascii="HGｺﾞｼｯｸM" w:eastAsia="HGｺﾞｼｯｸM" w:hint="eastAsia"/>
          <w:sz w:val="22"/>
          <w:szCs w:val="22"/>
        </w:rPr>
        <w:t>となりました。</w:t>
      </w:r>
    </w:p>
    <w:p w:rsidR="00B270E9" w:rsidRPr="0008007D" w:rsidRDefault="00B270E9" w:rsidP="0008007D">
      <w:pPr>
        <w:pStyle w:val="Default"/>
        <w:ind w:leftChars="135" w:left="283" w:firstLineChars="104" w:firstLine="230"/>
        <w:rPr>
          <w:rFonts w:ascii="HGｺﾞｼｯｸM" w:eastAsia="HGｺﾞｼｯｸM" w:hint="eastAsia"/>
          <w:b/>
          <w:sz w:val="22"/>
          <w:szCs w:val="22"/>
        </w:rPr>
      </w:pPr>
      <w:r w:rsidRPr="0008007D">
        <w:rPr>
          <w:rFonts w:ascii="HGｺﾞｼｯｸM" w:eastAsia="HGｺﾞｼｯｸM" w:hint="eastAsia"/>
          <w:b/>
          <w:sz w:val="22"/>
          <w:szCs w:val="22"/>
        </w:rPr>
        <w:t>・</w:t>
      </w:r>
      <w:r w:rsidR="00906D02" w:rsidRPr="0008007D">
        <w:rPr>
          <w:rFonts w:ascii="HGｺﾞｼｯｸM" w:eastAsia="HGｺﾞｼｯｸM" w:hint="eastAsia"/>
          <w:b/>
          <w:sz w:val="22"/>
          <w:szCs w:val="22"/>
        </w:rPr>
        <w:t>地方消費税</w:t>
      </w:r>
    </w:p>
    <w:p w:rsidR="00906D02" w:rsidRDefault="006C1E6A" w:rsidP="00B270E9">
      <w:pPr>
        <w:pStyle w:val="Default"/>
        <w:ind w:leftChars="266" w:left="559" w:firstLineChars="78" w:firstLine="172"/>
        <w:rPr>
          <w:rFonts w:ascii="HGｺﾞｼｯｸM" w:eastAsia="HGｺﾞｼｯｸM" w:hint="eastAsia"/>
          <w:sz w:val="22"/>
          <w:szCs w:val="22"/>
        </w:rPr>
      </w:pPr>
      <w:r>
        <w:rPr>
          <w:rFonts w:ascii="HGｺﾞｼｯｸM" w:eastAsia="HGｺﾞｼｯｸM" w:hint="eastAsia"/>
          <w:sz w:val="22"/>
          <w:szCs w:val="22"/>
        </w:rPr>
        <w:t>国内消費</w:t>
      </w:r>
      <w:r w:rsidR="004B4AF5">
        <w:rPr>
          <w:rFonts w:ascii="HGｺﾞｼｯｸM" w:eastAsia="HGｺﾞｼｯｸM" w:hint="eastAsia"/>
          <w:sz w:val="22"/>
          <w:szCs w:val="22"/>
        </w:rPr>
        <w:t>に係る税収は前年度を下回った</w:t>
      </w:r>
      <w:r w:rsidR="00B270E9">
        <w:rPr>
          <w:rFonts w:ascii="HGｺﾞｼｯｸM" w:eastAsia="HGｺﾞｼｯｸM" w:hint="eastAsia"/>
          <w:sz w:val="22"/>
          <w:szCs w:val="22"/>
        </w:rPr>
        <w:t>が</w:t>
      </w:r>
      <w:r>
        <w:rPr>
          <w:rFonts w:ascii="HGｺﾞｼｯｸM" w:eastAsia="HGｺﾞｼｯｸM" w:hint="eastAsia"/>
          <w:sz w:val="22"/>
          <w:szCs w:val="22"/>
        </w:rPr>
        <w:t>、</w:t>
      </w:r>
      <w:r w:rsidR="004B4AF5">
        <w:rPr>
          <w:rFonts w:ascii="HGｺﾞｼｯｸM" w:eastAsia="HGｺﾞｼｯｸM" w:hint="eastAsia"/>
          <w:sz w:val="22"/>
          <w:szCs w:val="22"/>
        </w:rPr>
        <w:t>輸入取引に係る税収が</w:t>
      </w:r>
      <w:r w:rsidR="00906D02">
        <w:rPr>
          <w:rFonts w:ascii="HGｺﾞｼｯｸM" w:eastAsia="HGｺﾞｼｯｸM" w:hint="eastAsia"/>
          <w:sz w:val="22"/>
          <w:szCs w:val="22"/>
        </w:rPr>
        <w:t>鉱物性燃料の輸入増や円安による円建て輸入額の増加等により、</w:t>
      </w:r>
      <w:r w:rsidR="00095850">
        <w:rPr>
          <w:rFonts w:ascii="HGｺﾞｼｯｸM" w:eastAsia="HGｺﾞｼｯｸM" w:hint="eastAsia"/>
          <w:sz w:val="22"/>
          <w:szCs w:val="22"/>
        </w:rPr>
        <w:t>2,712億で前年度より</w:t>
      </w:r>
      <w:r w:rsidR="007C5387">
        <w:rPr>
          <w:rFonts w:ascii="HGｺﾞｼｯｸM" w:eastAsia="HGｺﾞｼｯｸM" w:hint="eastAsia"/>
          <w:sz w:val="22"/>
          <w:szCs w:val="22"/>
        </w:rPr>
        <w:t>59億円(同2.2</w:t>
      </w:r>
      <w:r w:rsidR="00C763EE">
        <w:rPr>
          <w:rFonts w:ascii="HGｺﾞｼｯｸM" w:eastAsia="HGｺﾞｼｯｸM" w:hint="eastAsia"/>
          <w:sz w:val="22"/>
          <w:szCs w:val="22"/>
        </w:rPr>
        <w:t>％</w:t>
      </w:r>
      <w:r w:rsidR="007C5387">
        <w:rPr>
          <w:rFonts w:ascii="HGｺﾞｼｯｸM" w:eastAsia="HGｺﾞｼｯｸM" w:hint="eastAsia"/>
          <w:sz w:val="22"/>
          <w:szCs w:val="22"/>
        </w:rPr>
        <w:t>)</w:t>
      </w:r>
      <w:r w:rsidR="00906D02">
        <w:rPr>
          <w:rFonts w:ascii="HGｺﾞｼｯｸM" w:eastAsia="HGｺﾞｼｯｸM" w:hint="eastAsia"/>
          <w:sz w:val="22"/>
          <w:szCs w:val="22"/>
        </w:rPr>
        <w:t>増収となりました。</w:t>
      </w:r>
    </w:p>
    <w:p w:rsidR="00B270E9" w:rsidRPr="0008007D" w:rsidRDefault="00B270E9" w:rsidP="0008007D">
      <w:pPr>
        <w:pStyle w:val="Default"/>
        <w:ind w:leftChars="135" w:left="283" w:firstLineChars="104" w:firstLine="230"/>
        <w:rPr>
          <w:rFonts w:ascii="HGｺﾞｼｯｸM" w:eastAsia="HGｺﾞｼｯｸM" w:hint="eastAsia"/>
          <w:b/>
          <w:sz w:val="22"/>
          <w:szCs w:val="22"/>
        </w:rPr>
      </w:pPr>
      <w:r w:rsidRPr="0008007D">
        <w:rPr>
          <w:rFonts w:ascii="HGｺﾞｼｯｸM" w:eastAsia="HGｺﾞｼｯｸM" w:hint="eastAsia"/>
          <w:b/>
          <w:sz w:val="22"/>
          <w:szCs w:val="22"/>
        </w:rPr>
        <w:t>・</w:t>
      </w:r>
      <w:r w:rsidR="007C5387" w:rsidRPr="0008007D">
        <w:rPr>
          <w:rFonts w:ascii="HGｺﾞｼｯｸM" w:eastAsia="HGｺﾞｼｯｸM" w:hint="eastAsia"/>
          <w:b/>
          <w:sz w:val="22"/>
          <w:szCs w:val="22"/>
        </w:rPr>
        <w:t>個人府民税</w:t>
      </w:r>
    </w:p>
    <w:p w:rsidR="00906D02" w:rsidRDefault="00906D02" w:rsidP="00B270E9">
      <w:pPr>
        <w:pStyle w:val="Default"/>
        <w:ind w:leftChars="280" w:left="588" w:firstLineChars="76" w:firstLine="167"/>
        <w:rPr>
          <w:rFonts w:ascii="HGｺﾞｼｯｸM" w:eastAsia="HGｺﾞｼｯｸM" w:hint="eastAsia"/>
          <w:sz w:val="22"/>
          <w:szCs w:val="22"/>
        </w:rPr>
      </w:pPr>
      <w:r>
        <w:rPr>
          <w:rFonts w:ascii="HGｺﾞｼｯｸM" w:eastAsia="HGｺﾞｼｯｸM" w:hint="eastAsia"/>
          <w:sz w:val="22"/>
          <w:szCs w:val="22"/>
        </w:rPr>
        <w:t>株式等譲渡所得割について、株価上昇や10</w:t>
      </w:r>
      <w:r w:rsidR="004F4D03">
        <w:rPr>
          <w:rFonts w:ascii="HGｺﾞｼｯｸM" w:eastAsia="HGｺﾞｼｯｸM" w:hint="eastAsia"/>
          <w:sz w:val="22"/>
          <w:szCs w:val="22"/>
        </w:rPr>
        <w:t>％</w:t>
      </w:r>
      <w:r w:rsidR="002B74D8">
        <w:rPr>
          <w:rFonts w:ascii="HGｺﾞｼｯｸM" w:eastAsia="HGｺﾞｼｯｸM" w:hint="eastAsia"/>
          <w:sz w:val="22"/>
          <w:szCs w:val="22"/>
        </w:rPr>
        <w:t>の軽減税率の特例廃止に伴</w:t>
      </w:r>
      <w:r w:rsidR="009C5262">
        <w:rPr>
          <w:rFonts w:ascii="HGｺﾞｼｯｸM" w:eastAsia="HGｺﾞｼｯｸM" w:hint="eastAsia"/>
          <w:sz w:val="22"/>
          <w:szCs w:val="22"/>
        </w:rPr>
        <w:t>う駆け込みによる</w:t>
      </w:r>
      <w:r w:rsidR="002B74D8">
        <w:rPr>
          <w:rFonts w:ascii="HGｺﾞｼｯｸM" w:eastAsia="HGｺﾞｼｯｸM" w:hint="eastAsia"/>
          <w:sz w:val="22"/>
          <w:szCs w:val="22"/>
        </w:rPr>
        <w:t>売買が活発</w:t>
      </w:r>
      <w:r w:rsidR="00BB1182">
        <w:rPr>
          <w:rFonts w:ascii="HGｺﾞｼｯｸM" w:eastAsia="HGｺﾞｼｯｸM" w:hint="eastAsia"/>
          <w:sz w:val="22"/>
          <w:szCs w:val="22"/>
        </w:rPr>
        <w:t>化</w:t>
      </w:r>
      <w:r w:rsidR="002B74D8">
        <w:rPr>
          <w:rFonts w:ascii="HGｺﾞｼｯｸM" w:eastAsia="HGｺﾞｼｯｸM" w:hint="eastAsia"/>
          <w:sz w:val="22"/>
          <w:szCs w:val="22"/>
        </w:rPr>
        <w:t>したこと</w:t>
      </w:r>
      <w:r w:rsidR="00BB1182">
        <w:rPr>
          <w:rFonts w:ascii="HGｺﾞｼｯｸM" w:eastAsia="HGｺﾞｼｯｸM" w:hint="eastAsia"/>
          <w:sz w:val="22"/>
          <w:szCs w:val="22"/>
        </w:rPr>
        <w:t>等</w:t>
      </w:r>
      <w:r w:rsidR="002B74D8">
        <w:rPr>
          <w:rFonts w:ascii="HGｺﾞｼｯｸM" w:eastAsia="HGｺﾞｼｯｸM" w:hint="eastAsia"/>
          <w:sz w:val="22"/>
          <w:szCs w:val="22"/>
        </w:rPr>
        <w:t>から、</w:t>
      </w:r>
      <w:r w:rsidR="007C5387">
        <w:rPr>
          <w:rFonts w:ascii="HGｺﾞｼｯｸM" w:eastAsia="HGｺﾞｼｯｸM" w:hint="eastAsia"/>
          <w:sz w:val="22"/>
          <w:szCs w:val="22"/>
        </w:rPr>
        <w:t>3</w:t>
      </w:r>
      <w:r w:rsidR="00D34EB1">
        <w:rPr>
          <w:rFonts w:ascii="HGｺﾞｼｯｸM" w:eastAsia="HGｺﾞｼｯｸM" w:hint="eastAsia"/>
          <w:sz w:val="22"/>
          <w:szCs w:val="22"/>
        </w:rPr>
        <w:t>,</w:t>
      </w:r>
      <w:r w:rsidR="007C5387">
        <w:rPr>
          <w:rFonts w:ascii="HGｺﾞｼｯｸM" w:eastAsia="HGｺﾞｼｯｸM" w:hint="eastAsia"/>
          <w:sz w:val="22"/>
          <w:szCs w:val="22"/>
        </w:rPr>
        <w:t>35</w:t>
      </w:r>
      <w:r w:rsidR="00D34EB1">
        <w:rPr>
          <w:rFonts w:ascii="HGｺﾞｼｯｸM" w:eastAsia="HGｺﾞｼｯｸM" w:hint="eastAsia"/>
          <w:sz w:val="22"/>
          <w:szCs w:val="22"/>
        </w:rPr>
        <w:t>2</w:t>
      </w:r>
      <w:r w:rsidR="007F24F1">
        <w:rPr>
          <w:rFonts w:ascii="HGｺﾞｼｯｸM" w:eastAsia="HGｺﾞｼｯｸM" w:hint="eastAsia"/>
          <w:sz w:val="22"/>
          <w:szCs w:val="22"/>
        </w:rPr>
        <w:t>億円</w:t>
      </w:r>
      <w:r w:rsidR="00C718FC">
        <w:rPr>
          <w:rFonts w:ascii="HGｺﾞｼｯｸM" w:eastAsia="HGｺﾞｼｯｸM" w:hint="eastAsia"/>
          <w:sz w:val="22"/>
          <w:szCs w:val="22"/>
        </w:rPr>
        <w:t>で前年度より</w:t>
      </w:r>
      <w:r w:rsidR="00D34EB1">
        <w:rPr>
          <w:rFonts w:ascii="HGｺﾞｼｯｸM" w:eastAsia="HGｺﾞｼｯｸM" w:hint="eastAsia"/>
          <w:sz w:val="22"/>
          <w:szCs w:val="22"/>
        </w:rPr>
        <w:t>251</w:t>
      </w:r>
      <w:r w:rsidR="00C718FC">
        <w:rPr>
          <w:rFonts w:ascii="HGｺﾞｼｯｸM" w:eastAsia="HGｺﾞｼｯｸM" w:hint="eastAsia"/>
          <w:sz w:val="22"/>
          <w:szCs w:val="22"/>
        </w:rPr>
        <w:t>億円</w:t>
      </w:r>
      <w:r w:rsidR="007F24F1">
        <w:rPr>
          <w:rFonts w:ascii="HGｺﾞｼｯｸM" w:eastAsia="HGｺﾞｼｯｸM" w:hint="eastAsia"/>
          <w:sz w:val="22"/>
          <w:szCs w:val="22"/>
        </w:rPr>
        <w:t>(同</w:t>
      </w:r>
      <w:r w:rsidR="002B74D8">
        <w:rPr>
          <w:rFonts w:ascii="HGｺﾞｼｯｸM" w:eastAsia="HGｺﾞｼｯｸM" w:hint="eastAsia"/>
          <w:sz w:val="22"/>
          <w:szCs w:val="22"/>
        </w:rPr>
        <w:t>8.1</w:t>
      </w:r>
      <w:r w:rsidR="00C763EE">
        <w:rPr>
          <w:rFonts w:ascii="HGｺﾞｼｯｸM" w:eastAsia="HGｺﾞｼｯｸM" w:hint="eastAsia"/>
          <w:sz w:val="22"/>
          <w:szCs w:val="22"/>
        </w:rPr>
        <w:t>％</w:t>
      </w:r>
      <w:r w:rsidR="007F24F1">
        <w:rPr>
          <w:rFonts w:ascii="HGｺﾞｼｯｸM" w:eastAsia="HGｺﾞｼｯｸM" w:hint="eastAsia"/>
          <w:sz w:val="22"/>
          <w:szCs w:val="22"/>
        </w:rPr>
        <w:t>)の増収</w:t>
      </w:r>
      <w:r w:rsidR="002B74D8">
        <w:rPr>
          <w:rFonts w:ascii="HGｺﾞｼｯｸM" w:eastAsia="HGｺﾞｼｯｸM" w:hint="eastAsia"/>
          <w:sz w:val="22"/>
          <w:szCs w:val="22"/>
        </w:rPr>
        <w:t>となりました。</w:t>
      </w:r>
    </w:p>
    <w:p w:rsidR="00D34EB1" w:rsidRPr="0008007D" w:rsidRDefault="00D34EB1" w:rsidP="00D34EB1">
      <w:pPr>
        <w:pStyle w:val="Default"/>
        <w:ind w:leftChars="135" w:left="283" w:firstLineChars="104" w:firstLine="230"/>
        <w:rPr>
          <w:rFonts w:ascii="HGｺﾞｼｯｸM" w:eastAsia="HGｺﾞｼｯｸM" w:hint="eastAsia"/>
          <w:b/>
          <w:sz w:val="22"/>
          <w:szCs w:val="22"/>
        </w:rPr>
      </w:pPr>
      <w:r w:rsidRPr="0008007D">
        <w:rPr>
          <w:rFonts w:ascii="HGｺﾞｼｯｸM" w:eastAsia="HGｺﾞｼｯｸM" w:hint="eastAsia"/>
          <w:b/>
          <w:sz w:val="22"/>
          <w:szCs w:val="22"/>
        </w:rPr>
        <w:t>・自動車取得税</w:t>
      </w:r>
    </w:p>
    <w:p w:rsidR="00D34EB1" w:rsidRDefault="00D34EB1" w:rsidP="00D34EB1">
      <w:pPr>
        <w:pStyle w:val="Default"/>
        <w:ind w:leftChars="293" w:left="615" w:firstLineChars="63" w:firstLine="139"/>
        <w:rPr>
          <w:rFonts w:ascii="HGｺﾞｼｯｸM" w:eastAsia="HGｺﾞｼｯｸM" w:hint="eastAsia"/>
          <w:sz w:val="22"/>
          <w:szCs w:val="22"/>
        </w:rPr>
      </w:pPr>
      <w:r>
        <w:rPr>
          <w:rFonts w:ascii="HGｺﾞｼｯｸM" w:eastAsia="HGｺﾞｼｯｸM" w:hint="eastAsia"/>
          <w:sz w:val="22"/>
          <w:szCs w:val="22"/>
        </w:rPr>
        <w:t>非課税対象車の割合が増加し、課税台数が減少したため、110億円で前年度より10億円(同8.6</w:t>
      </w:r>
      <w:r w:rsidR="00C763EE">
        <w:rPr>
          <w:rFonts w:ascii="HGｺﾞｼｯｸM" w:eastAsia="HGｺﾞｼｯｸM" w:hint="eastAsia"/>
          <w:sz w:val="22"/>
          <w:szCs w:val="22"/>
        </w:rPr>
        <w:t>％</w:t>
      </w:r>
      <w:r>
        <w:rPr>
          <w:rFonts w:ascii="HGｺﾞｼｯｸM" w:eastAsia="HGｺﾞｼｯｸM" w:hint="eastAsia"/>
          <w:sz w:val="22"/>
          <w:szCs w:val="22"/>
        </w:rPr>
        <w:t>)減収となりました。</w:t>
      </w:r>
    </w:p>
    <w:p w:rsidR="00B270E9" w:rsidRPr="0008007D" w:rsidRDefault="00B270E9" w:rsidP="0008007D">
      <w:pPr>
        <w:pStyle w:val="Default"/>
        <w:ind w:leftChars="135" w:left="283" w:firstLineChars="104" w:firstLine="230"/>
        <w:rPr>
          <w:rFonts w:ascii="HGｺﾞｼｯｸM" w:eastAsia="HGｺﾞｼｯｸM" w:hint="eastAsia"/>
          <w:b/>
          <w:sz w:val="22"/>
          <w:szCs w:val="22"/>
        </w:rPr>
      </w:pPr>
      <w:r w:rsidRPr="0008007D">
        <w:rPr>
          <w:rFonts w:ascii="HGｺﾞｼｯｸM" w:eastAsia="HGｺﾞｼｯｸM" w:hint="eastAsia"/>
          <w:b/>
          <w:sz w:val="22"/>
          <w:szCs w:val="22"/>
        </w:rPr>
        <w:t>・</w:t>
      </w:r>
      <w:r w:rsidR="007C5387" w:rsidRPr="0008007D">
        <w:rPr>
          <w:rFonts w:ascii="HGｺﾞｼｯｸM" w:eastAsia="HGｺﾞｼｯｸM" w:hint="eastAsia"/>
          <w:b/>
          <w:sz w:val="22"/>
          <w:szCs w:val="22"/>
        </w:rPr>
        <w:t>軽油引取税</w:t>
      </w:r>
    </w:p>
    <w:p w:rsidR="007C5387" w:rsidRDefault="007C5387" w:rsidP="00B270E9">
      <w:pPr>
        <w:pStyle w:val="Default"/>
        <w:ind w:leftChars="135" w:left="283" w:firstLineChars="204" w:firstLine="449"/>
        <w:rPr>
          <w:rFonts w:ascii="HGｺﾞｼｯｸM" w:eastAsia="HGｺﾞｼｯｸM" w:hint="eastAsia"/>
          <w:sz w:val="22"/>
          <w:szCs w:val="22"/>
        </w:rPr>
      </w:pPr>
      <w:r>
        <w:rPr>
          <w:rFonts w:ascii="HGｺﾞｼｯｸM" w:eastAsia="HGｺﾞｼｯｸM" w:hint="eastAsia"/>
          <w:sz w:val="22"/>
          <w:szCs w:val="22"/>
        </w:rPr>
        <w:t>軽油需要が拡大したため、447億円で前年度より12億円(同2.8</w:t>
      </w:r>
      <w:r w:rsidR="00C763EE">
        <w:rPr>
          <w:rFonts w:ascii="HGｺﾞｼｯｸM" w:eastAsia="HGｺﾞｼｯｸM" w:hint="eastAsia"/>
          <w:sz w:val="22"/>
          <w:szCs w:val="22"/>
        </w:rPr>
        <w:t>％</w:t>
      </w:r>
      <w:r>
        <w:rPr>
          <w:rFonts w:ascii="HGｺﾞｼｯｸM" w:eastAsia="HGｺﾞｼｯｸM" w:hint="eastAsia"/>
          <w:sz w:val="22"/>
          <w:szCs w:val="22"/>
        </w:rPr>
        <w:t>)増収となりました。</w:t>
      </w:r>
    </w:p>
    <w:p w:rsidR="00D34EB1" w:rsidRPr="0008007D" w:rsidRDefault="00D34EB1" w:rsidP="00D34EB1">
      <w:pPr>
        <w:pStyle w:val="Default"/>
        <w:ind w:leftChars="135" w:left="283" w:firstLineChars="104" w:firstLine="230"/>
        <w:rPr>
          <w:rFonts w:ascii="HGｺﾞｼｯｸM" w:eastAsia="HGｺﾞｼｯｸM" w:hint="eastAsia"/>
          <w:b/>
          <w:sz w:val="22"/>
          <w:szCs w:val="22"/>
        </w:rPr>
      </w:pPr>
      <w:r w:rsidRPr="0008007D">
        <w:rPr>
          <w:rFonts w:ascii="HGｺﾞｼｯｸM" w:eastAsia="HGｺﾞｼｯｸM" w:hint="eastAsia"/>
          <w:b/>
          <w:sz w:val="22"/>
          <w:szCs w:val="22"/>
        </w:rPr>
        <w:t>・自動車税</w:t>
      </w:r>
    </w:p>
    <w:p w:rsidR="00D34EB1" w:rsidRDefault="00D34EB1" w:rsidP="00D34EB1">
      <w:pPr>
        <w:pStyle w:val="Default"/>
        <w:ind w:leftChars="286" w:left="601" w:firstLineChars="59" w:firstLine="130"/>
        <w:rPr>
          <w:rFonts w:ascii="HGｺﾞｼｯｸM" w:eastAsia="HGｺﾞｼｯｸM" w:hint="eastAsia"/>
          <w:sz w:val="22"/>
          <w:szCs w:val="22"/>
        </w:rPr>
      </w:pPr>
      <w:r>
        <w:rPr>
          <w:rFonts w:ascii="HGｺﾞｼｯｸM" w:eastAsia="HGｺﾞｼｯｸM" w:hint="eastAsia"/>
          <w:sz w:val="22"/>
          <w:szCs w:val="22"/>
        </w:rPr>
        <w:t>定期課税台数(</w:t>
      </w:r>
      <w:r w:rsidR="004F4D03">
        <w:rPr>
          <w:rFonts w:ascii="HGｺﾞｼｯｸM" w:eastAsia="HGｺﾞｼｯｸM" w:hint="eastAsia"/>
          <w:sz w:val="22"/>
          <w:szCs w:val="22"/>
        </w:rPr>
        <w:t>５</w:t>
      </w:r>
      <w:r>
        <w:rPr>
          <w:rFonts w:ascii="HGｺﾞｼｯｸM" w:eastAsia="HGｺﾞｼｯｸM" w:hint="eastAsia"/>
          <w:sz w:val="22"/>
          <w:szCs w:val="22"/>
        </w:rPr>
        <w:t>月末納期限分)が、平成10年度をピークに減少し続けていることもあって、801億円で前年度より54億円(同0.7</w:t>
      </w:r>
      <w:r w:rsidR="00C763EE">
        <w:rPr>
          <w:rFonts w:ascii="HGｺﾞｼｯｸM" w:eastAsia="HGｺﾞｼｯｸM" w:hint="eastAsia"/>
          <w:sz w:val="22"/>
          <w:szCs w:val="22"/>
        </w:rPr>
        <w:t>％</w:t>
      </w:r>
      <w:r>
        <w:rPr>
          <w:rFonts w:ascii="HGｺﾞｼｯｸM" w:eastAsia="HGｺﾞｼｯｸM" w:hint="eastAsia"/>
          <w:sz w:val="22"/>
          <w:szCs w:val="22"/>
        </w:rPr>
        <w:t>)減収となりました。</w:t>
      </w:r>
    </w:p>
    <w:p w:rsidR="00BB1182" w:rsidRPr="00C763EE" w:rsidRDefault="00BB1182" w:rsidP="00BB1182">
      <w:pPr>
        <w:pStyle w:val="Default"/>
        <w:ind w:leftChars="293" w:left="615" w:firstLineChars="63" w:firstLine="139"/>
        <w:rPr>
          <w:rFonts w:ascii="HGｺﾞｼｯｸM" w:eastAsia="HGｺﾞｼｯｸM" w:hint="eastAsia"/>
          <w:sz w:val="22"/>
          <w:szCs w:val="22"/>
        </w:rPr>
      </w:pPr>
    </w:p>
    <w:p w:rsidR="00AE69C2" w:rsidRPr="0008007D" w:rsidRDefault="0008007D" w:rsidP="0008007D">
      <w:pPr>
        <w:widowControl/>
        <w:adjustRightInd w:val="0"/>
        <w:ind w:leftChars="68" w:left="143" w:firstLineChars="135" w:firstLine="297"/>
        <w:jc w:val="left"/>
        <w:rPr>
          <w:rFonts w:ascii="HGｺﾞｼｯｸM" w:eastAsia="HGｺﾞｼｯｸM" w:hint="eastAsia"/>
          <w:b/>
          <w:sz w:val="22"/>
          <w:szCs w:val="22"/>
        </w:rPr>
      </w:pPr>
      <w:r>
        <w:rPr>
          <w:rFonts w:ascii="HGｺﾞｼｯｸM" w:eastAsia="HGｺﾞｼｯｸM" w:hint="eastAsia"/>
          <w:noProof/>
          <w:sz w:val="22"/>
          <w:szCs w:val="22"/>
        </w:rPr>
        <w:pict>
          <v:rect id="_x0000_s1090" style="position:absolute;left:0;text-align:left;margin-left:14.2pt;margin-top:.25pt;width:499.55pt;height:129.75pt;z-index:251658752" filled="f" strokeweight="1.5pt">
            <v:textbox inset="5.85pt,.7pt,5.85pt,.7pt"/>
          </v:rect>
        </w:pict>
      </w:r>
      <w:r w:rsidR="00AE69C2" w:rsidRPr="0008007D">
        <w:rPr>
          <w:rFonts w:ascii="HGｺﾞｼｯｸM" w:eastAsia="HGｺﾞｼｯｸM" w:hint="eastAsia"/>
          <w:b/>
          <w:sz w:val="22"/>
          <w:szCs w:val="22"/>
        </w:rPr>
        <w:t>会計区分について</w:t>
      </w:r>
    </w:p>
    <w:p w:rsidR="00AE69C2" w:rsidRPr="00BB1182" w:rsidRDefault="00AE69C2" w:rsidP="00BB1182">
      <w:pPr>
        <w:pStyle w:val="Default"/>
        <w:ind w:leftChars="293" w:left="615" w:firstLineChars="63" w:firstLine="139"/>
        <w:rPr>
          <w:rFonts w:ascii="HGｺﾞｼｯｸM" w:eastAsia="HGｺﾞｼｯｸM" w:hint="eastAsia"/>
          <w:sz w:val="22"/>
          <w:szCs w:val="22"/>
        </w:rPr>
      </w:pPr>
      <w:r w:rsidRPr="00BB1182">
        <w:rPr>
          <w:rFonts w:ascii="HGｺﾞｼｯｸM" w:eastAsia="HGｺﾞｼｯｸM" w:hint="eastAsia"/>
          <w:sz w:val="22"/>
          <w:szCs w:val="22"/>
        </w:rPr>
        <w:t>普通会計（各都道府県を比較するための会計区分)</w:t>
      </w:r>
    </w:p>
    <w:p w:rsidR="00AE69C2" w:rsidRPr="00BB1182" w:rsidRDefault="00AE69C2" w:rsidP="0008007D">
      <w:pPr>
        <w:pStyle w:val="Default"/>
        <w:ind w:leftChars="405" w:left="850"/>
        <w:rPr>
          <w:rFonts w:ascii="HGｺﾞｼｯｸM" w:eastAsia="HGｺﾞｼｯｸM" w:hint="eastAsia"/>
          <w:sz w:val="22"/>
          <w:szCs w:val="22"/>
        </w:rPr>
      </w:pPr>
      <w:r w:rsidRPr="00BB1182">
        <w:rPr>
          <w:rFonts w:ascii="HGｺﾞｼｯｸM" w:eastAsia="HGｺﾞｼｯｸM" w:hint="eastAsia"/>
          <w:sz w:val="22"/>
          <w:szCs w:val="22"/>
        </w:rPr>
        <w:t>・個々の地方公共団体ごとに各会計の範囲が異なっているので、財政比較や統一的な掌握のため地方財政統計上用いられる会計区分</w:t>
      </w:r>
    </w:p>
    <w:p w:rsidR="00AE69C2" w:rsidRPr="00BB1182" w:rsidRDefault="00AE69C2" w:rsidP="00BB1182">
      <w:pPr>
        <w:pStyle w:val="Default"/>
        <w:ind w:leftChars="293" w:left="615" w:firstLineChars="63" w:firstLine="139"/>
        <w:rPr>
          <w:rFonts w:ascii="HGｺﾞｼｯｸM" w:eastAsia="HGｺﾞｼｯｸM" w:hint="eastAsia"/>
          <w:sz w:val="22"/>
          <w:szCs w:val="22"/>
        </w:rPr>
      </w:pPr>
      <w:r w:rsidRPr="00BB1182">
        <w:rPr>
          <w:rFonts w:ascii="HGｺﾞｼｯｸM" w:eastAsia="HGｺﾞｼｯｸM" w:hint="eastAsia"/>
          <w:sz w:val="22"/>
          <w:szCs w:val="22"/>
        </w:rPr>
        <w:t>一般会計</w:t>
      </w:r>
    </w:p>
    <w:p w:rsidR="00AE69C2" w:rsidRPr="00BB1182" w:rsidRDefault="00AE69C2" w:rsidP="0008007D">
      <w:pPr>
        <w:pStyle w:val="Default"/>
        <w:ind w:leftChars="405" w:left="850"/>
        <w:rPr>
          <w:rFonts w:ascii="HGｺﾞｼｯｸM" w:eastAsia="HGｺﾞｼｯｸM" w:hint="eastAsia"/>
          <w:sz w:val="22"/>
          <w:szCs w:val="22"/>
        </w:rPr>
      </w:pPr>
      <w:r w:rsidRPr="00BB1182">
        <w:rPr>
          <w:rFonts w:ascii="HGｺﾞｼｯｸM" w:eastAsia="HGｺﾞｼｯｸM" w:hint="eastAsia"/>
          <w:sz w:val="22"/>
          <w:szCs w:val="22"/>
        </w:rPr>
        <w:t>・地方公共団体の行政運営の基本的な経費を網羅して計上した会計で、特別会計で計上される以外のすべての経理は一般会計で処理される。</w:t>
      </w:r>
    </w:p>
    <w:p w:rsidR="007D5ED8" w:rsidRDefault="007D5ED8" w:rsidP="0008007D">
      <w:pPr>
        <w:ind w:left="320" w:hanging="320"/>
        <w:jc w:val="center"/>
        <w:rPr>
          <w:rFonts w:ascii="ＭＳ ゴシック" w:eastAsia="ＭＳ ゴシック" w:hAnsi="ＭＳ ゴシック" w:hint="eastAsia"/>
          <w:sz w:val="24"/>
        </w:rPr>
      </w:pPr>
    </w:p>
    <w:p w:rsidR="0008007D" w:rsidRDefault="0008007D" w:rsidP="0008007D">
      <w:pPr>
        <w:ind w:left="320" w:hanging="320"/>
        <w:jc w:val="center"/>
        <w:rPr>
          <w:rFonts w:ascii="ＭＳ ゴシック" w:eastAsia="ＭＳ ゴシック" w:hAnsi="ＭＳ ゴシック" w:hint="eastAsia"/>
          <w:sz w:val="24"/>
        </w:rPr>
      </w:pPr>
      <w:r w:rsidRPr="001F3933">
        <w:rPr>
          <w:rFonts w:ascii="ＭＳ ゴシック" w:eastAsia="ＭＳ ゴシック" w:hAnsi="ＭＳ ゴシック" w:hint="eastAsia"/>
          <w:sz w:val="24"/>
        </w:rPr>
        <w:t>府税収入の状況</w:t>
      </w:r>
    </w:p>
    <w:p w:rsidR="00B4537F" w:rsidRDefault="00B4537F" w:rsidP="00B4537F">
      <w:pPr>
        <w:widowControl/>
        <w:adjustRightInd w:val="0"/>
        <w:ind w:leftChars="68" w:left="143" w:firstLine="706"/>
        <w:jc w:val="left"/>
        <w:rPr>
          <w:rFonts w:ascii="HGｺﾞｼｯｸM" w:eastAsia="HGｺﾞｼｯｸM" w:hint="eastAsia"/>
          <w:sz w:val="22"/>
          <w:szCs w:val="22"/>
        </w:rPr>
      </w:pPr>
      <w:r>
        <w:rPr>
          <w:rFonts w:ascii="HGｺﾞｼｯｸM" w:eastAsia="HGｺﾞｼｯｸM" w:hint="eastAsia"/>
          <w:sz w:val="22"/>
          <w:szCs w:val="22"/>
        </w:rPr>
        <w:t>※その他の税：ゴルフ場利用税、</w:t>
      </w:r>
      <w:r w:rsidRPr="00635F42">
        <w:rPr>
          <w:rFonts w:ascii="HGｺﾞｼｯｸM" w:eastAsia="HGｺﾞｼｯｸM" w:hint="eastAsia"/>
          <w:sz w:val="22"/>
          <w:szCs w:val="22"/>
        </w:rPr>
        <w:t>鉱区税</w:t>
      </w:r>
      <w:r>
        <w:rPr>
          <w:rFonts w:ascii="HGｺﾞｼｯｸM" w:eastAsia="HGｺﾞｼｯｸM" w:hint="eastAsia"/>
          <w:sz w:val="22"/>
          <w:szCs w:val="22"/>
        </w:rPr>
        <w:t>、</w:t>
      </w:r>
      <w:r w:rsidRPr="00635F42">
        <w:rPr>
          <w:rFonts w:ascii="HGｺﾞｼｯｸM" w:eastAsia="HGｺﾞｼｯｸM" w:hint="eastAsia"/>
          <w:sz w:val="22"/>
          <w:szCs w:val="22"/>
        </w:rPr>
        <w:t>狩猟税</w:t>
      </w:r>
      <w:r>
        <w:rPr>
          <w:rFonts w:ascii="HGｺﾞｼｯｸM" w:eastAsia="HGｺﾞｼｯｸM" w:hint="eastAsia"/>
          <w:sz w:val="22"/>
          <w:szCs w:val="22"/>
        </w:rPr>
        <w:t>、</w:t>
      </w:r>
      <w:r w:rsidRPr="00635F42">
        <w:rPr>
          <w:rFonts w:ascii="HGｺﾞｼｯｸM" w:eastAsia="HGｺﾞｼｯｸM" w:hint="eastAsia"/>
          <w:sz w:val="22"/>
          <w:szCs w:val="22"/>
        </w:rPr>
        <w:t>旧法による税</w:t>
      </w:r>
    </w:p>
    <w:p w:rsidR="0008007D" w:rsidRPr="001F3933" w:rsidRDefault="0008007D" w:rsidP="0008007D">
      <w:pPr>
        <w:ind w:left="320" w:hanging="320"/>
        <w:jc w:val="center"/>
        <w:rPr>
          <w:rFonts w:ascii="ＭＳ ゴシック" w:eastAsia="ＭＳ ゴシック" w:hAnsi="ＭＳ ゴシック" w:hint="eastAsia"/>
          <w:sz w:val="24"/>
        </w:rPr>
      </w:pPr>
    </w:p>
    <w:p w:rsidR="00171965" w:rsidRPr="004B5558" w:rsidRDefault="0008007D" w:rsidP="00B4537F">
      <w:pPr>
        <w:widowControl/>
        <w:adjustRightInd w:val="0"/>
        <w:ind w:leftChars="68" w:left="143" w:firstLineChars="135" w:firstLine="283"/>
        <w:jc w:val="left"/>
        <w:rPr>
          <w:rFonts w:ascii="HGｺﾞｼｯｸM" w:eastAsia="HGｺﾞｼｯｸM" w:hint="eastAsi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9.7pt;margin-top:-33.05pt;width:492.75pt;height:204pt;z-index:-251656704" wrapcoords="-33 0 -33 21521 21600 21521 21600 0 -33 0">
            <v:imagedata r:id="rId9" o:title=""/>
            <w10:wrap type="tight"/>
            <w10:anchorlock/>
          </v:shape>
        </w:pict>
      </w:r>
    </w:p>
    <w:p w:rsidR="00082A77" w:rsidRDefault="00912E41" w:rsidP="00082A77">
      <w:pPr>
        <w:rPr>
          <w:rFonts w:ascii="HGｺﾞｼｯｸM" w:eastAsia="HGｺﾞｼｯｸM" w:hAnsi="HGｺﾞｼｯｸM" w:hint="eastAsia"/>
          <w:b/>
          <w:sz w:val="24"/>
        </w:rPr>
      </w:pPr>
      <w:r>
        <w:rPr>
          <w:rFonts w:ascii="HGｺﾞｼｯｸM" w:eastAsia="HGｺﾞｼｯｸM" w:hAnsi="HGｺﾞｼｯｸM" w:hint="eastAsia"/>
          <w:b/>
          <w:sz w:val="24"/>
        </w:rPr>
        <w:t xml:space="preserve">２　</w:t>
      </w:r>
      <w:r w:rsidR="00082A77">
        <w:rPr>
          <w:rFonts w:ascii="HGｺﾞｼｯｸM" w:eastAsia="HGｺﾞｼｯｸM" w:hAnsi="HGｺﾞｼｯｸM" w:hint="eastAsia"/>
          <w:b/>
          <w:sz w:val="24"/>
        </w:rPr>
        <w:t>主要都府県税の推移の比較</w:t>
      </w:r>
    </w:p>
    <w:p w:rsidR="00082A77" w:rsidRDefault="00912E41" w:rsidP="003C4154">
      <w:pPr>
        <w:widowControl/>
        <w:adjustRightInd w:val="0"/>
        <w:ind w:leftChars="68" w:left="143" w:firstLineChars="135" w:firstLine="297"/>
        <w:jc w:val="left"/>
        <w:rPr>
          <w:rFonts w:ascii="HGｺﾞｼｯｸM" w:eastAsia="HGｺﾞｼｯｸM" w:hint="eastAsia"/>
          <w:sz w:val="22"/>
          <w:szCs w:val="22"/>
        </w:rPr>
      </w:pPr>
      <w:r>
        <w:rPr>
          <w:rFonts w:ascii="HGｺﾞｼｯｸM" w:eastAsia="HGｺﾞｼｯｸM" w:hint="eastAsia"/>
          <w:sz w:val="22"/>
          <w:szCs w:val="22"/>
        </w:rPr>
        <w:t>府税収入は、</w:t>
      </w:r>
      <w:r w:rsidR="00FC20D7">
        <w:rPr>
          <w:rFonts w:ascii="HGｺﾞｼｯｸM" w:eastAsia="HGｺﾞｼｯｸM" w:hint="eastAsia"/>
          <w:sz w:val="22"/>
          <w:szCs w:val="22"/>
        </w:rPr>
        <w:t>リーマンショック</w:t>
      </w:r>
      <w:r w:rsidR="00D34EB1">
        <w:rPr>
          <w:rFonts w:ascii="HGｺﾞｼｯｸM" w:eastAsia="HGｺﾞｼｯｸM" w:hint="eastAsia"/>
          <w:sz w:val="22"/>
          <w:szCs w:val="22"/>
        </w:rPr>
        <w:t>等の影響のあった平成</w:t>
      </w:r>
      <w:r w:rsidR="00C96EE1">
        <w:rPr>
          <w:rFonts w:ascii="HGｺﾞｼｯｸM" w:eastAsia="HGｺﾞｼｯｸM" w:hint="eastAsia"/>
          <w:sz w:val="22"/>
          <w:szCs w:val="22"/>
        </w:rPr>
        <w:t>23</w:t>
      </w:r>
      <w:r w:rsidR="00D34EB1">
        <w:rPr>
          <w:rFonts w:ascii="HGｺﾞｼｯｸM" w:eastAsia="HGｺﾞｼｯｸM" w:hint="eastAsia"/>
          <w:sz w:val="22"/>
          <w:szCs w:val="22"/>
        </w:rPr>
        <w:t>年度までは、</w:t>
      </w:r>
      <w:r>
        <w:rPr>
          <w:rFonts w:ascii="HGｺﾞｼｯｸM" w:eastAsia="HGｺﾞｼｯｸM" w:hint="eastAsia"/>
          <w:sz w:val="22"/>
          <w:szCs w:val="22"/>
        </w:rPr>
        <w:t>減少していますが、2</w:t>
      </w:r>
      <w:r w:rsidR="00C96EE1">
        <w:rPr>
          <w:rFonts w:ascii="HGｺﾞｼｯｸM" w:eastAsia="HGｺﾞｼｯｸM" w:hint="eastAsia"/>
          <w:sz w:val="22"/>
          <w:szCs w:val="22"/>
        </w:rPr>
        <w:t>4</w:t>
      </w:r>
      <w:r>
        <w:rPr>
          <w:rFonts w:ascii="HGｺﾞｼｯｸM" w:eastAsia="HGｺﾞｼｯｸM" w:hint="eastAsia"/>
          <w:sz w:val="22"/>
          <w:szCs w:val="22"/>
        </w:rPr>
        <w:t>年度から増収とな</w:t>
      </w:r>
      <w:r w:rsidR="00082A77">
        <w:rPr>
          <w:rFonts w:ascii="HGｺﾞｼｯｸM" w:eastAsia="HGｺﾞｼｯｸM" w:hint="eastAsia"/>
          <w:sz w:val="22"/>
          <w:szCs w:val="22"/>
        </w:rPr>
        <w:t>っています。</w:t>
      </w:r>
    </w:p>
    <w:p w:rsidR="00906D02" w:rsidRDefault="00082A77" w:rsidP="00082A77">
      <w:pPr>
        <w:widowControl/>
        <w:adjustRightInd w:val="0"/>
        <w:ind w:leftChars="68" w:left="143" w:firstLineChars="135" w:firstLine="297"/>
        <w:jc w:val="left"/>
        <w:rPr>
          <w:rFonts w:ascii="HGｺﾞｼｯｸM" w:eastAsia="HGｺﾞｼｯｸM" w:hint="eastAsia"/>
          <w:sz w:val="22"/>
          <w:szCs w:val="22"/>
        </w:rPr>
      </w:pPr>
      <w:r>
        <w:rPr>
          <w:rFonts w:ascii="HGｺﾞｼｯｸM" w:eastAsia="HGｺﾞｼｯｸM" w:hint="eastAsia"/>
          <w:sz w:val="22"/>
          <w:szCs w:val="22"/>
        </w:rPr>
        <w:t>府税収入は全国</w:t>
      </w:r>
      <w:r w:rsidR="004F4D03">
        <w:rPr>
          <w:rFonts w:ascii="HGｺﾞｼｯｸM" w:eastAsia="HGｺﾞｼｯｸM" w:hint="eastAsia"/>
          <w:sz w:val="22"/>
          <w:szCs w:val="22"/>
        </w:rPr>
        <w:t>２</w:t>
      </w:r>
      <w:r>
        <w:rPr>
          <w:rFonts w:ascii="HGｺﾞｼｯｸM" w:eastAsia="HGｺﾞｼｯｸM" w:hint="eastAsia"/>
          <w:sz w:val="22"/>
          <w:szCs w:val="22"/>
        </w:rPr>
        <w:t>位を維持しています。</w:t>
      </w:r>
    </w:p>
    <w:p w:rsidR="00AE69C2" w:rsidRPr="004F4D03" w:rsidRDefault="00AE69C2" w:rsidP="00AE69C2">
      <w:pPr>
        <w:widowControl/>
        <w:adjustRightInd w:val="0"/>
        <w:ind w:leftChars="68" w:left="143" w:firstLineChars="135" w:firstLine="283"/>
        <w:jc w:val="left"/>
        <w:rPr>
          <w:rFonts w:hint="eastAsia"/>
        </w:rPr>
      </w:pPr>
    </w:p>
    <w:p w:rsidR="00545A92" w:rsidRDefault="002823EE" w:rsidP="002823EE">
      <w:pPr>
        <w:ind w:left="320" w:hanging="320"/>
        <w:jc w:val="center"/>
        <w:rPr>
          <w:rFonts w:ascii="HGｺﾞｼｯｸM" w:eastAsia="HGｺﾞｼｯｸM" w:hint="eastAsia"/>
          <w:sz w:val="22"/>
          <w:szCs w:val="22"/>
        </w:rPr>
      </w:pPr>
      <w:r>
        <w:rPr>
          <w:rFonts w:ascii="ＭＳ ゴシック" w:eastAsia="ＭＳ ゴシック" w:hAnsi="ＭＳ ゴシック" w:hint="eastAsia"/>
          <w:sz w:val="24"/>
        </w:rPr>
        <w:t>主要</w:t>
      </w:r>
      <w:r w:rsidR="00C72719">
        <w:rPr>
          <w:rFonts w:ascii="ＭＳ ゴシック" w:eastAsia="ＭＳ ゴシック" w:hAnsi="ＭＳ ゴシック" w:hint="eastAsia"/>
          <w:sz w:val="24"/>
        </w:rPr>
        <w:t>都</w:t>
      </w:r>
      <w:r>
        <w:rPr>
          <w:rFonts w:ascii="ＭＳ ゴシック" w:eastAsia="ＭＳ ゴシック" w:hAnsi="ＭＳ ゴシック" w:hint="eastAsia"/>
          <w:sz w:val="24"/>
        </w:rPr>
        <w:t>府県</w:t>
      </w:r>
      <w:r w:rsidR="00C72719">
        <w:rPr>
          <w:rFonts w:ascii="ＭＳ ゴシック" w:eastAsia="ＭＳ ゴシック" w:hAnsi="ＭＳ ゴシック" w:hint="eastAsia"/>
          <w:sz w:val="24"/>
        </w:rPr>
        <w:t>税の推移</w:t>
      </w: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A8207F">
      <w:pPr>
        <w:ind w:left="320" w:hanging="320"/>
        <w:jc w:val="center"/>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7C5387" w:rsidRDefault="007C5387" w:rsidP="00635F42">
      <w:pPr>
        <w:ind w:left="320" w:hanging="320"/>
        <w:rPr>
          <w:rFonts w:hint="eastAsia"/>
        </w:rPr>
      </w:pPr>
    </w:p>
    <w:p w:rsidR="00082A77" w:rsidRDefault="00082A77" w:rsidP="00635F42">
      <w:pPr>
        <w:ind w:left="320" w:hanging="320"/>
        <w:rPr>
          <w:rFonts w:hint="eastAsia"/>
        </w:rPr>
      </w:pPr>
    </w:p>
    <w:p w:rsidR="00082A77" w:rsidRDefault="00082A77" w:rsidP="00635F42">
      <w:pPr>
        <w:ind w:left="320" w:hanging="320"/>
        <w:rPr>
          <w:rFonts w:hint="eastAsia"/>
        </w:rPr>
      </w:pPr>
    </w:p>
    <w:p w:rsidR="00DB01A2" w:rsidRDefault="00B270E9" w:rsidP="00635F42">
      <w:pPr>
        <w:ind w:left="320" w:hanging="320"/>
        <w:rPr>
          <w:rFonts w:hint="eastAsia"/>
        </w:rPr>
      </w:pPr>
      <w:r w:rsidRPr="00A8207F">
        <w:rPr>
          <w:noProof/>
          <w:sz w:val="10"/>
          <w:szCs w:val="10"/>
        </w:rPr>
        <w:pict>
          <v:shape id="図 9" o:spid="_x0000_s1088" type="#_x0000_t75" style="position:absolute;left:0;text-align:left;margin-left:39.1pt;margin-top:-251.2pt;width:27.65pt;height:7.9pt;z-index:-251658752;visibility:visible" wrapcoords="-514 0 -514 19800 21600 19800 21600 0 -514 0">
            <v:imagedata r:id="rId10" o:title=""/>
            <w10:wrap type="tight"/>
            <w10:anchorlock/>
          </v:shape>
        </w:pict>
      </w:r>
      <w:r>
        <w:rPr>
          <w:noProof/>
        </w:rPr>
        <w:pict>
          <v:shape id="_x0000_s1087" type="#_x0000_t75" style="position:absolute;left:0;text-align:left;margin-left:22.5pt;margin-top:-260.7pt;width:449.55pt;height:274.4pt;z-index:-251659776" wrapcoords="-33 0 -33 21546 21600 21546 21600 0 -33 0">
            <v:imagedata r:id="rId11" o:title=""/>
            <w10:wrap type="tight"/>
            <w10:anchorlock/>
          </v:shape>
        </w:pict>
      </w:r>
    </w:p>
    <w:p w:rsidR="00DB01A2" w:rsidRDefault="00DB01A2" w:rsidP="00635F42">
      <w:pPr>
        <w:ind w:left="320" w:hanging="320"/>
        <w:rPr>
          <w:rFonts w:hint="eastAsia"/>
        </w:rPr>
      </w:pPr>
    </w:p>
    <w:p w:rsidR="00082A77" w:rsidRDefault="00082A77" w:rsidP="00635F42">
      <w:pPr>
        <w:ind w:left="320" w:hanging="320"/>
        <w:rPr>
          <w:rFonts w:hint="eastAsia"/>
        </w:rPr>
      </w:pPr>
    </w:p>
    <w:sectPr w:rsidR="00082A77" w:rsidSect="00C763EE">
      <w:footerReference w:type="default" r:id="rId12"/>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41" w:rsidRDefault="00D36A41" w:rsidP="000B78ED">
      <w:r>
        <w:separator/>
      </w:r>
    </w:p>
  </w:endnote>
  <w:endnote w:type="continuationSeparator" w:id="0">
    <w:p w:rsidR="00D36A41" w:rsidRDefault="00D36A41"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C0" w:rsidRDefault="00C930C0">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261332" w:rsidRPr="00261332">
      <w:rPr>
        <w:rFonts w:ascii="ＭＳ Ｐ明朝" w:eastAsia="ＭＳ Ｐ明朝" w:hAnsi="ＭＳ Ｐ明朝"/>
        <w:noProof/>
        <w:lang w:val="ja-JP"/>
      </w:rPr>
      <w:t>-</w:t>
    </w:r>
    <w:r w:rsidR="00261332">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41" w:rsidRDefault="00D36A41" w:rsidP="000B78ED">
      <w:r>
        <w:separator/>
      </w:r>
    </w:p>
  </w:footnote>
  <w:footnote w:type="continuationSeparator" w:id="0">
    <w:p w:rsidR="00D36A41" w:rsidRDefault="00D36A41"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28B"/>
    <w:rsid w:val="000044C0"/>
    <w:rsid w:val="00004844"/>
    <w:rsid w:val="0000712B"/>
    <w:rsid w:val="00023161"/>
    <w:rsid w:val="000247F7"/>
    <w:rsid w:val="00024FB7"/>
    <w:rsid w:val="000253FE"/>
    <w:rsid w:val="00025C6F"/>
    <w:rsid w:val="00031C03"/>
    <w:rsid w:val="000470F2"/>
    <w:rsid w:val="00047817"/>
    <w:rsid w:val="0006450B"/>
    <w:rsid w:val="000661A0"/>
    <w:rsid w:val="00076CC3"/>
    <w:rsid w:val="0008007D"/>
    <w:rsid w:val="00082A77"/>
    <w:rsid w:val="00091FED"/>
    <w:rsid w:val="00095850"/>
    <w:rsid w:val="000959EF"/>
    <w:rsid w:val="000A5739"/>
    <w:rsid w:val="000A73AF"/>
    <w:rsid w:val="000B24CF"/>
    <w:rsid w:val="000B78ED"/>
    <w:rsid w:val="000B7950"/>
    <w:rsid w:val="000C63EA"/>
    <w:rsid w:val="000C749F"/>
    <w:rsid w:val="000D2416"/>
    <w:rsid w:val="000E32F6"/>
    <w:rsid w:val="000F1DC0"/>
    <w:rsid w:val="00102A9C"/>
    <w:rsid w:val="001034FB"/>
    <w:rsid w:val="001057BC"/>
    <w:rsid w:val="00117D90"/>
    <w:rsid w:val="00120001"/>
    <w:rsid w:val="001414ED"/>
    <w:rsid w:val="00144730"/>
    <w:rsid w:val="00144C74"/>
    <w:rsid w:val="0015250B"/>
    <w:rsid w:val="00152EEC"/>
    <w:rsid w:val="00155C7F"/>
    <w:rsid w:val="00155F6A"/>
    <w:rsid w:val="00171965"/>
    <w:rsid w:val="0017601D"/>
    <w:rsid w:val="00176CA6"/>
    <w:rsid w:val="00181A60"/>
    <w:rsid w:val="00183FCF"/>
    <w:rsid w:val="00184C75"/>
    <w:rsid w:val="001859CC"/>
    <w:rsid w:val="00185D83"/>
    <w:rsid w:val="00186998"/>
    <w:rsid w:val="00193453"/>
    <w:rsid w:val="00197549"/>
    <w:rsid w:val="001A7FF0"/>
    <w:rsid w:val="001B3586"/>
    <w:rsid w:val="001B5212"/>
    <w:rsid w:val="001B7238"/>
    <w:rsid w:val="001C4EFF"/>
    <w:rsid w:val="001C5753"/>
    <w:rsid w:val="001C61F9"/>
    <w:rsid w:val="001D4FFE"/>
    <w:rsid w:val="001D515B"/>
    <w:rsid w:val="001E372F"/>
    <w:rsid w:val="001F3933"/>
    <w:rsid w:val="001F5AB7"/>
    <w:rsid w:val="002000FE"/>
    <w:rsid w:val="0021610C"/>
    <w:rsid w:val="002203BB"/>
    <w:rsid w:val="00223049"/>
    <w:rsid w:val="00235478"/>
    <w:rsid w:val="002420AB"/>
    <w:rsid w:val="00247916"/>
    <w:rsid w:val="00260D00"/>
    <w:rsid w:val="00261332"/>
    <w:rsid w:val="0026415A"/>
    <w:rsid w:val="00267236"/>
    <w:rsid w:val="00271E47"/>
    <w:rsid w:val="00275C17"/>
    <w:rsid w:val="00277FD8"/>
    <w:rsid w:val="002823EE"/>
    <w:rsid w:val="00290429"/>
    <w:rsid w:val="0029191B"/>
    <w:rsid w:val="00295315"/>
    <w:rsid w:val="0029537D"/>
    <w:rsid w:val="00296568"/>
    <w:rsid w:val="002A10E7"/>
    <w:rsid w:val="002A1662"/>
    <w:rsid w:val="002A6CA7"/>
    <w:rsid w:val="002B24BB"/>
    <w:rsid w:val="002B74D8"/>
    <w:rsid w:val="002C1CE6"/>
    <w:rsid w:val="002D4B56"/>
    <w:rsid w:val="002E304B"/>
    <w:rsid w:val="002F103C"/>
    <w:rsid w:val="002F476F"/>
    <w:rsid w:val="003004F1"/>
    <w:rsid w:val="00304BBA"/>
    <w:rsid w:val="00313B60"/>
    <w:rsid w:val="00316CD7"/>
    <w:rsid w:val="00321E82"/>
    <w:rsid w:val="00323703"/>
    <w:rsid w:val="00324630"/>
    <w:rsid w:val="0033171A"/>
    <w:rsid w:val="00334237"/>
    <w:rsid w:val="00335884"/>
    <w:rsid w:val="003364D7"/>
    <w:rsid w:val="00340FBF"/>
    <w:rsid w:val="003416FF"/>
    <w:rsid w:val="00342EFB"/>
    <w:rsid w:val="003447D9"/>
    <w:rsid w:val="00346C48"/>
    <w:rsid w:val="00347D06"/>
    <w:rsid w:val="00347E6F"/>
    <w:rsid w:val="003569A0"/>
    <w:rsid w:val="003754B5"/>
    <w:rsid w:val="00387E09"/>
    <w:rsid w:val="00393E8A"/>
    <w:rsid w:val="00397E96"/>
    <w:rsid w:val="003A0497"/>
    <w:rsid w:val="003A40EC"/>
    <w:rsid w:val="003A6547"/>
    <w:rsid w:val="003B0360"/>
    <w:rsid w:val="003B2802"/>
    <w:rsid w:val="003B41E7"/>
    <w:rsid w:val="003C4154"/>
    <w:rsid w:val="003C6040"/>
    <w:rsid w:val="003C73CC"/>
    <w:rsid w:val="003E4E75"/>
    <w:rsid w:val="003E525B"/>
    <w:rsid w:val="003F7DA5"/>
    <w:rsid w:val="003F7F4A"/>
    <w:rsid w:val="004062D1"/>
    <w:rsid w:val="00421AF0"/>
    <w:rsid w:val="00441AD9"/>
    <w:rsid w:val="00444E8F"/>
    <w:rsid w:val="004453D8"/>
    <w:rsid w:val="0044609C"/>
    <w:rsid w:val="004577C2"/>
    <w:rsid w:val="00461BC9"/>
    <w:rsid w:val="004650BD"/>
    <w:rsid w:val="00467EE5"/>
    <w:rsid w:val="00472DC4"/>
    <w:rsid w:val="00494E17"/>
    <w:rsid w:val="004974AB"/>
    <w:rsid w:val="004A3787"/>
    <w:rsid w:val="004A7D98"/>
    <w:rsid w:val="004B4AF5"/>
    <w:rsid w:val="004B5558"/>
    <w:rsid w:val="004B7EA2"/>
    <w:rsid w:val="004D00A1"/>
    <w:rsid w:val="004D192F"/>
    <w:rsid w:val="004D4000"/>
    <w:rsid w:val="004D4895"/>
    <w:rsid w:val="004D7191"/>
    <w:rsid w:val="004F4D03"/>
    <w:rsid w:val="00501C90"/>
    <w:rsid w:val="00511682"/>
    <w:rsid w:val="00517113"/>
    <w:rsid w:val="00521528"/>
    <w:rsid w:val="005226EC"/>
    <w:rsid w:val="00523E4D"/>
    <w:rsid w:val="00524A8E"/>
    <w:rsid w:val="00524BA7"/>
    <w:rsid w:val="00524D29"/>
    <w:rsid w:val="00533023"/>
    <w:rsid w:val="00540E75"/>
    <w:rsid w:val="0054498D"/>
    <w:rsid w:val="00545A92"/>
    <w:rsid w:val="00546DD1"/>
    <w:rsid w:val="00565409"/>
    <w:rsid w:val="00572589"/>
    <w:rsid w:val="00576CA7"/>
    <w:rsid w:val="005852CE"/>
    <w:rsid w:val="00591EE4"/>
    <w:rsid w:val="00592DA3"/>
    <w:rsid w:val="00597CC6"/>
    <w:rsid w:val="005B0FDC"/>
    <w:rsid w:val="005C6A2D"/>
    <w:rsid w:val="005D10CB"/>
    <w:rsid w:val="005D43D2"/>
    <w:rsid w:val="005E0E29"/>
    <w:rsid w:val="005E416F"/>
    <w:rsid w:val="005E7460"/>
    <w:rsid w:val="005F650B"/>
    <w:rsid w:val="006018AD"/>
    <w:rsid w:val="006203F5"/>
    <w:rsid w:val="00620D1A"/>
    <w:rsid w:val="006241C2"/>
    <w:rsid w:val="0062487C"/>
    <w:rsid w:val="00625279"/>
    <w:rsid w:val="0062725A"/>
    <w:rsid w:val="00627D7A"/>
    <w:rsid w:val="006330F6"/>
    <w:rsid w:val="00635F42"/>
    <w:rsid w:val="00653188"/>
    <w:rsid w:val="006551EA"/>
    <w:rsid w:val="00662D58"/>
    <w:rsid w:val="00674498"/>
    <w:rsid w:val="006825BE"/>
    <w:rsid w:val="00694909"/>
    <w:rsid w:val="00696C34"/>
    <w:rsid w:val="00696C6D"/>
    <w:rsid w:val="006A3127"/>
    <w:rsid w:val="006B767E"/>
    <w:rsid w:val="006B7EDF"/>
    <w:rsid w:val="006C1E6A"/>
    <w:rsid w:val="006C61AB"/>
    <w:rsid w:val="006D0841"/>
    <w:rsid w:val="006E12EA"/>
    <w:rsid w:val="006E4E49"/>
    <w:rsid w:val="006E7783"/>
    <w:rsid w:val="007011EC"/>
    <w:rsid w:val="007076E9"/>
    <w:rsid w:val="00707A39"/>
    <w:rsid w:val="00710365"/>
    <w:rsid w:val="007117C9"/>
    <w:rsid w:val="00714223"/>
    <w:rsid w:val="00714AE5"/>
    <w:rsid w:val="00715432"/>
    <w:rsid w:val="0071595A"/>
    <w:rsid w:val="0073323B"/>
    <w:rsid w:val="00734B57"/>
    <w:rsid w:val="00742E28"/>
    <w:rsid w:val="00743CB2"/>
    <w:rsid w:val="007548F8"/>
    <w:rsid w:val="00756C15"/>
    <w:rsid w:val="007614AD"/>
    <w:rsid w:val="007635EC"/>
    <w:rsid w:val="00767B2F"/>
    <w:rsid w:val="00770330"/>
    <w:rsid w:val="0078769D"/>
    <w:rsid w:val="00792665"/>
    <w:rsid w:val="0079347A"/>
    <w:rsid w:val="007A2393"/>
    <w:rsid w:val="007B457B"/>
    <w:rsid w:val="007C05EB"/>
    <w:rsid w:val="007C5387"/>
    <w:rsid w:val="007D5ED8"/>
    <w:rsid w:val="007E6FE1"/>
    <w:rsid w:val="007E7149"/>
    <w:rsid w:val="007F24F1"/>
    <w:rsid w:val="007F3C68"/>
    <w:rsid w:val="00801FA5"/>
    <w:rsid w:val="00804AD8"/>
    <w:rsid w:val="00807E9D"/>
    <w:rsid w:val="0081083C"/>
    <w:rsid w:val="008122A9"/>
    <w:rsid w:val="008210A2"/>
    <w:rsid w:val="00823CA0"/>
    <w:rsid w:val="00823D31"/>
    <w:rsid w:val="0083477D"/>
    <w:rsid w:val="00840162"/>
    <w:rsid w:val="00841384"/>
    <w:rsid w:val="00853D4E"/>
    <w:rsid w:val="0085482F"/>
    <w:rsid w:val="008563F5"/>
    <w:rsid w:val="0086227E"/>
    <w:rsid w:val="00862A47"/>
    <w:rsid w:val="00866714"/>
    <w:rsid w:val="0086791C"/>
    <w:rsid w:val="008708A2"/>
    <w:rsid w:val="0088642F"/>
    <w:rsid w:val="008A4A72"/>
    <w:rsid w:val="008A5EC7"/>
    <w:rsid w:val="008B07D8"/>
    <w:rsid w:val="008B484E"/>
    <w:rsid w:val="008B527D"/>
    <w:rsid w:val="008B727D"/>
    <w:rsid w:val="008C0DDB"/>
    <w:rsid w:val="008D004B"/>
    <w:rsid w:val="008D13A1"/>
    <w:rsid w:val="008D3594"/>
    <w:rsid w:val="008D4BCA"/>
    <w:rsid w:val="008F4C6F"/>
    <w:rsid w:val="00906D02"/>
    <w:rsid w:val="00907D30"/>
    <w:rsid w:val="00912E41"/>
    <w:rsid w:val="0092436A"/>
    <w:rsid w:val="00932FD4"/>
    <w:rsid w:val="00934E16"/>
    <w:rsid w:val="009401A0"/>
    <w:rsid w:val="0094420E"/>
    <w:rsid w:val="00944BA3"/>
    <w:rsid w:val="0096569E"/>
    <w:rsid w:val="00980121"/>
    <w:rsid w:val="00984262"/>
    <w:rsid w:val="009901B0"/>
    <w:rsid w:val="009A73C1"/>
    <w:rsid w:val="009B36D7"/>
    <w:rsid w:val="009B4BB2"/>
    <w:rsid w:val="009B63FA"/>
    <w:rsid w:val="009C152E"/>
    <w:rsid w:val="009C5262"/>
    <w:rsid w:val="009D0C60"/>
    <w:rsid w:val="009D4D93"/>
    <w:rsid w:val="009D4DBA"/>
    <w:rsid w:val="009D6F7D"/>
    <w:rsid w:val="009E2158"/>
    <w:rsid w:val="009E21C1"/>
    <w:rsid w:val="009E37B9"/>
    <w:rsid w:val="009F1B30"/>
    <w:rsid w:val="00A0544A"/>
    <w:rsid w:val="00A06C2A"/>
    <w:rsid w:val="00A12996"/>
    <w:rsid w:val="00A26910"/>
    <w:rsid w:val="00A26E79"/>
    <w:rsid w:val="00A35B08"/>
    <w:rsid w:val="00A35CBE"/>
    <w:rsid w:val="00A370F4"/>
    <w:rsid w:val="00A45C45"/>
    <w:rsid w:val="00A47CD7"/>
    <w:rsid w:val="00A52B48"/>
    <w:rsid w:val="00A55E70"/>
    <w:rsid w:val="00A643A1"/>
    <w:rsid w:val="00A8207F"/>
    <w:rsid w:val="00A833B5"/>
    <w:rsid w:val="00A90341"/>
    <w:rsid w:val="00A9368E"/>
    <w:rsid w:val="00AA1DE4"/>
    <w:rsid w:val="00AA2220"/>
    <w:rsid w:val="00AA6A72"/>
    <w:rsid w:val="00AB308B"/>
    <w:rsid w:val="00AB5B6D"/>
    <w:rsid w:val="00AC2147"/>
    <w:rsid w:val="00AC7485"/>
    <w:rsid w:val="00AD4DAB"/>
    <w:rsid w:val="00AD7FB8"/>
    <w:rsid w:val="00AE4A2E"/>
    <w:rsid w:val="00AE69C2"/>
    <w:rsid w:val="00AE6CFF"/>
    <w:rsid w:val="00AF7DD0"/>
    <w:rsid w:val="00B1447E"/>
    <w:rsid w:val="00B14D23"/>
    <w:rsid w:val="00B1688F"/>
    <w:rsid w:val="00B23A1E"/>
    <w:rsid w:val="00B270E9"/>
    <w:rsid w:val="00B27CD8"/>
    <w:rsid w:val="00B312D7"/>
    <w:rsid w:val="00B341E7"/>
    <w:rsid w:val="00B35FEA"/>
    <w:rsid w:val="00B442E2"/>
    <w:rsid w:val="00B4537F"/>
    <w:rsid w:val="00B51E1F"/>
    <w:rsid w:val="00B5320D"/>
    <w:rsid w:val="00B55A7C"/>
    <w:rsid w:val="00B647C6"/>
    <w:rsid w:val="00B64F85"/>
    <w:rsid w:val="00B672DE"/>
    <w:rsid w:val="00B7051E"/>
    <w:rsid w:val="00B7378E"/>
    <w:rsid w:val="00B74E68"/>
    <w:rsid w:val="00B760F5"/>
    <w:rsid w:val="00B80A4F"/>
    <w:rsid w:val="00B91F6F"/>
    <w:rsid w:val="00B94BCF"/>
    <w:rsid w:val="00BB1182"/>
    <w:rsid w:val="00BB30A7"/>
    <w:rsid w:val="00BB4313"/>
    <w:rsid w:val="00BC4F54"/>
    <w:rsid w:val="00BD113E"/>
    <w:rsid w:val="00BE018C"/>
    <w:rsid w:val="00BF444F"/>
    <w:rsid w:val="00C01FC9"/>
    <w:rsid w:val="00C05B1B"/>
    <w:rsid w:val="00C06D57"/>
    <w:rsid w:val="00C13568"/>
    <w:rsid w:val="00C20EE5"/>
    <w:rsid w:val="00C22139"/>
    <w:rsid w:val="00C2701D"/>
    <w:rsid w:val="00C34EA4"/>
    <w:rsid w:val="00C35E68"/>
    <w:rsid w:val="00C4236A"/>
    <w:rsid w:val="00C44EBA"/>
    <w:rsid w:val="00C45188"/>
    <w:rsid w:val="00C468ED"/>
    <w:rsid w:val="00C5628B"/>
    <w:rsid w:val="00C62399"/>
    <w:rsid w:val="00C62AC5"/>
    <w:rsid w:val="00C718FC"/>
    <w:rsid w:val="00C72719"/>
    <w:rsid w:val="00C739A8"/>
    <w:rsid w:val="00C763EE"/>
    <w:rsid w:val="00C819BD"/>
    <w:rsid w:val="00C82D9C"/>
    <w:rsid w:val="00C930C0"/>
    <w:rsid w:val="00C96613"/>
    <w:rsid w:val="00C96EE1"/>
    <w:rsid w:val="00CA12A4"/>
    <w:rsid w:val="00CA1AD1"/>
    <w:rsid w:val="00CA3953"/>
    <w:rsid w:val="00CB0B06"/>
    <w:rsid w:val="00CC0271"/>
    <w:rsid w:val="00CD6BE3"/>
    <w:rsid w:val="00CD75B6"/>
    <w:rsid w:val="00CE0D38"/>
    <w:rsid w:val="00CF4B92"/>
    <w:rsid w:val="00D010A1"/>
    <w:rsid w:val="00D1547A"/>
    <w:rsid w:val="00D22F2B"/>
    <w:rsid w:val="00D3018C"/>
    <w:rsid w:val="00D34EB1"/>
    <w:rsid w:val="00D36313"/>
    <w:rsid w:val="00D36A41"/>
    <w:rsid w:val="00D41FBC"/>
    <w:rsid w:val="00D42ACA"/>
    <w:rsid w:val="00D43B5C"/>
    <w:rsid w:val="00D504F5"/>
    <w:rsid w:val="00D56A3A"/>
    <w:rsid w:val="00D70F98"/>
    <w:rsid w:val="00D845CA"/>
    <w:rsid w:val="00D86F76"/>
    <w:rsid w:val="00D91B42"/>
    <w:rsid w:val="00D94723"/>
    <w:rsid w:val="00D94F34"/>
    <w:rsid w:val="00DA3109"/>
    <w:rsid w:val="00DA37B0"/>
    <w:rsid w:val="00DA729D"/>
    <w:rsid w:val="00DB01A2"/>
    <w:rsid w:val="00DB49EC"/>
    <w:rsid w:val="00DC1388"/>
    <w:rsid w:val="00DE5EBF"/>
    <w:rsid w:val="00DF526C"/>
    <w:rsid w:val="00E02DA5"/>
    <w:rsid w:val="00E05ED1"/>
    <w:rsid w:val="00E2213F"/>
    <w:rsid w:val="00E23B05"/>
    <w:rsid w:val="00E24DCF"/>
    <w:rsid w:val="00E33676"/>
    <w:rsid w:val="00E4499B"/>
    <w:rsid w:val="00E51725"/>
    <w:rsid w:val="00E538AC"/>
    <w:rsid w:val="00E544AE"/>
    <w:rsid w:val="00E773B2"/>
    <w:rsid w:val="00EA10E9"/>
    <w:rsid w:val="00EA12DE"/>
    <w:rsid w:val="00EA5A15"/>
    <w:rsid w:val="00EA7FB1"/>
    <w:rsid w:val="00EB52BF"/>
    <w:rsid w:val="00EB7B58"/>
    <w:rsid w:val="00EC011D"/>
    <w:rsid w:val="00EC672E"/>
    <w:rsid w:val="00EF2604"/>
    <w:rsid w:val="00EF4920"/>
    <w:rsid w:val="00EF4BA7"/>
    <w:rsid w:val="00EF532A"/>
    <w:rsid w:val="00F03EE6"/>
    <w:rsid w:val="00F06653"/>
    <w:rsid w:val="00F06BDD"/>
    <w:rsid w:val="00F1160E"/>
    <w:rsid w:val="00F173D1"/>
    <w:rsid w:val="00F221A2"/>
    <w:rsid w:val="00F24294"/>
    <w:rsid w:val="00F26461"/>
    <w:rsid w:val="00F3025D"/>
    <w:rsid w:val="00F53934"/>
    <w:rsid w:val="00F7735B"/>
    <w:rsid w:val="00F83D7D"/>
    <w:rsid w:val="00F840D0"/>
    <w:rsid w:val="00F84107"/>
    <w:rsid w:val="00F85013"/>
    <w:rsid w:val="00F8677C"/>
    <w:rsid w:val="00F87C4D"/>
    <w:rsid w:val="00F90641"/>
    <w:rsid w:val="00F91888"/>
    <w:rsid w:val="00F933B0"/>
    <w:rsid w:val="00FA2790"/>
    <w:rsid w:val="00FA4380"/>
    <w:rsid w:val="00FA5607"/>
    <w:rsid w:val="00FB53FB"/>
    <w:rsid w:val="00FB57F1"/>
    <w:rsid w:val="00FC1168"/>
    <w:rsid w:val="00FC20D7"/>
    <w:rsid w:val="00FC2240"/>
    <w:rsid w:val="00FC44BA"/>
    <w:rsid w:val="00FE5E40"/>
    <w:rsid w:val="00FF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8B727D"/>
    <w:rPr>
      <w:color w:val="800080"/>
      <w:u w:val="single"/>
    </w:rPr>
  </w:style>
  <w:style w:type="table" w:styleId="ae">
    <w:name w:val="Table Grid"/>
    <w:basedOn w:val="a1"/>
    <w:uiPriority w:val="59"/>
    <w:rsid w:val="00AD7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42E2"/>
    <w:pPr>
      <w:widowControl w:val="0"/>
      <w:autoSpaceDE w:val="0"/>
      <w:autoSpaceDN w:val="0"/>
      <w:adjustRightInd w:val="0"/>
    </w:pPr>
    <w:rPr>
      <w:rFonts w:ascii="ＭＳ 明朝" w:eastAsia="ＭＳ 明朝" w:hAnsi="Century"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zaisei/joukyou/04hutsuu.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84DF-501D-42C4-AF40-E0C9CDD5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1230</CharactersWithSpaces>
  <SharedDoc>false</SharedDoc>
  <HLinks>
    <vt:vector size="6" baseType="variant">
      <vt:variant>
        <vt:i4>196678</vt:i4>
      </vt:variant>
      <vt:variant>
        <vt:i4>0</vt:i4>
      </vt:variant>
      <vt:variant>
        <vt:i4>0</vt:i4>
      </vt:variant>
      <vt:variant>
        <vt:i4>5</vt:i4>
      </vt:variant>
      <vt:variant>
        <vt:lpwstr>http://www.pref.osaka.lg.jp/zaisei/joukyou/04hutsuu.html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2014-10-15T01:12:00Z</dcterms:created>
  <dcterms:modified xsi:type="dcterms:W3CDTF">2014-10-15T01:35:00Z</dcterms:modified>
</cp:coreProperties>
</file>