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A5" w:rsidRPr="005D2D0C" w:rsidRDefault="009C21A5" w:rsidP="00B571C2">
      <w:pPr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5D2D0C">
        <w:rPr>
          <w:rFonts w:ascii="HGｺﾞｼｯｸM" w:eastAsia="HGｺﾞｼｯｸM" w:hint="eastAsia"/>
          <w:sz w:val="24"/>
        </w:rPr>
        <w:t>景　気</w:t>
      </w:r>
    </w:p>
    <w:p w:rsidR="009C21A5" w:rsidRPr="005D2D0C" w:rsidRDefault="00FF073B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/>
          <w:noProof/>
          <w:sz w:val="24"/>
        </w:rPr>
        <w:pict>
          <v:line id="_x0000_s1040" style="position:absolute;left:0;text-align:left;z-index:251653632" from="-4.55pt,.75pt" to="497.95pt,.75pt" strokeweight="4.5pt">
            <v:stroke linestyle="thickThin"/>
          </v:line>
        </w:pict>
      </w:r>
      <w:r w:rsidR="009C21A5" w:rsidRPr="005D2D0C">
        <w:rPr>
          <w:rFonts w:ascii="HGｺﾞｼｯｸM" w:eastAsia="HGｺﾞｼｯｸM" w:hAnsi="ＭＳ ゴシック" w:hint="eastAsia"/>
          <w:sz w:val="48"/>
          <w:szCs w:val="48"/>
        </w:rPr>
        <w:t>大阪府景気観測調査結果</w:t>
      </w:r>
    </w:p>
    <w:p w:rsidR="009C21A5" w:rsidRPr="005D2D0C" w:rsidRDefault="009C21A5">
      <w:pPr>
        <w:jc w:val="center"/>
        <w:rPr>
          <w:rFonts w:ascii="HGｺﾞｼｯｸM" w:eastAsia="HGｺﾞｼｯｸM" w:hAnsi="ＭＳ ゴシック"/>
          <w:sz w:val="24"/>
        </w:rPr>
      </w:pPr>
      <w:r w:rsidRPr="005D2D0C">
        <w:rPr>
          <w:rFonts w:ascii="HGｺﾞｼｯｸM" w:eastAsia="HGｺﾞｼｯｸM" w:hAnsi="ＭＳ ゴシック" w:hint="eastAsia"/>
          <w:sz w:val="24"/>
        </w:rPr>
        <w:t>平成</w:t>
      </w:r>
      <w:r w:rsidR="00613A1C">
        <w:rPr>
          <w:rFonts w:ascii="HGｺﾞｼｯｸM" w:eastAsia="HGｺﾞｼｯｸM" w:hAnsi="ＭＳ ゴシック" w:hint="eastAsia"/>
          <w:sz w:val="24"/>
        </w:rPr>
        <w:t>２６</w:t>
      </w:r>
      <w:r w:rsidRPr="005D2D0C">
        <w:rPr>
          <w:rFonts w:ascii="HGｺﾞｼｯｸM" w:eastAsia="HGｺﾞｼｯｸM" w:hAnsi="ＭＳ ゴシック" w:hint="eastAsia"/>
          <w:sz w:val="24"/>
        </w:rPr>
        <w:t>年</w:t>
      </w:r>
      <w:r w:rsidR="003E5883">
        <w:rPr>
          <w:rFonts w:ascii="HGｺﾞｼｯｸM" w:eastAsia="HGｺﾞｼｯｸM" w:hAnsi="ＭＳ ゴシック" w:hint="eastAsia"/>
          <w:sz w:val="24"/>
        </w:rPr>
        <w:t>１</w:t>
      </w:r>
      <w:r w:rsidRPr="005D2D0C">
        <w:rPr>
          <w:rFonts w:ascii="HGｺﾞｼｯｸM" w:eastAsia="HGｺﾞｼｯｸM" w:hAnsi="ＭＳ ゴシック" w:hint="eastAsia"/>
          <w:sz w:val="24"/>
        </w:rPr>
        <w:t>～</w:t>
      </w:r>
      <w:r w:rsidR="00613A1C">
        <w:rPr>
          <w:rFonts w:ascii="HGｺﾞｼｯｸM" w:eastAsia="HGｺﾞｼｯｸM" w:hAnsi="ＭＳ ゴシック" w:hint="eastAsia"/>
          <w:sz w:val="24"/>
        </w:rPr>
        <w:t>３</w:t>
      </w:r>
      <w:r w:rsidRPr="005D2D0C">
        <w:rPr>
          <w:rFonts w:ascii="HGｺﾞｼｯｸM" w:eastAsia="HGｺﾞｼｯｸM" w:hAnsi="ＭＳ ゴシック" w:hint="eastAsia"/>
          <w:sz w:val="24"/>
        </w:rPr>
        <w:t>月期</w:t>
      </w:r>
    </w:p>
    <w:p w:rsidR="00726C24" w:rsidRDefault="00726C24">
      <w:pPr>
        <w:jc w:val="center"/>
        <w:rPr>
          <w:rFonts w:ascii="ＭＳ ゴシック" w:eastAsia="ＭＳ ゴシック" w:hAnsi="ＭＳ ゴシック"/>
          <w:sz w:val="24"/>
        </w:rPr>
      </w:pPr>
      <w:r w:rsidRPr="005D2D0C">
        <w:rPr>
          <w:rFonts w:ascii="HGｺﾞｼｯｸM" w:eastAsia="HGｺﾞｼｯｸM" w:hint="eastAsia"/>
          <w:sz w:val="24"/>
        </w:rPr>
        <w:t xml:space="preserve"> </w:t>
      </w:r>
      <w:r w:rsidRPr="005D2D0C">
        <w:rPr>
          <w:rFonts w:ascii="HGｺﾞｼｯｸM" w:eastAsia="HGｺﾞｼｯｸM" w:hint="eastAsia"/>
          <w:sz w:val="18"/>
          <w:szCs w:val="18"/>
        </w:rPr>
        <w:t>《 詳細は大阪府ホームページに掲載しています。</w:t>
      </w:r>
      <w:hyperlink r:id="rId8" w:history="1">
        <w:r w:rsidR="003E5883" w:rsidRPr="003E5883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http://www.pref.osaka.lg.jp/aid/sangyou/keikikansoku.html</w:t>
        </w:r>
      </w:hyperlink>
      <w:r w:rsidRPr="00060789">
        <w:rPr>
          <w:rFonts w:ascii="HGｺﾞｼｯｸM" w:eastAsia="HGｺﾞｼｯｸM" w:hint="eastAsia"/>
          <w:sz w:val="18"/>
          <w:szCs w:val="18"/>
        </w:rPr>
        <w:t xml:space="preserve">　》</w:t>
      </w:r>
    </w:p>
    <w:p w:rsidR="009C21A5" w:rsidRPr="00232068" w:rsidRDefault="009C21A5" w:rsidP="00EA5368">
      <w:pPr>
        <w:snapToGrid w:val="0"/>
        <w:spacing w:line="120" w:lineRule="exact"/>
        <w:ind w:firstLineChars="200" w:firstLine="448"/>
        <w:rPr>
          <w:rFonts w:ascii="HGｺﾞｼｯｸM" w:eastAsia="HGｺﾞｼｯｸM" w:hAnsi="ＭＳ 明朝"/>
          <w:sz w:val="22"/>
          <w:szCs w:val="22"/>
        </w:rPr>
      </w:pPr>
    </w:p>
    <w:p w:rsidR="00E67EA4" w:rsidRPr="00E67EA4" w:rsidRDefault="009C21A5" w:rsidP="00E67EA4">
      <w:pPr>
        <w:rPr>
          <w:rFonts w:ascii="HGｺﾞｼｯｸM" w:eastAsia="HGｺﾞｼｯｸM" w:hAnsi="ＭＳ 明朝" w:cs="ＭＳ Ｐゴシック"/>
          <w:color w:val="000000"/>
          <w:kern w:val="0"/>
          <w:sz w:val="22"/>
          <w:szCs w:val="22"/>
        </w:rPr>
      </w:pPr>
      <w:r w:rsidRPr="00232068">
        <w:rPr>
          <w:rFonts w:ascii="HGｺﾞｼｯｸM" w:eastAsia="HGｺﾞｼｯｸM" w:cs="ＭＳ Ｐゴシック" w:hint="eastAsia"/>
          <w:kern w:val="0"/>
          <w:sz w:val="22"/>
          <w:szCs w:val="22"/>
          <w:lang w:val="ja-JP"/>
        </w:rPr>
        <w:t xml:space="preserve">　</w:t>
      </w:r>
      <w:r w:rsidR="00E67EA4" w:rsidRPr="00E67EA4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商工労働部（大阪産業経済リサーチセンター）では、府内企業を対象として四半期毎に、大阪市と協力して景気観測調査を実施しております。平成</w:t>
      </w:r>
      <w:r w:rsidR="00613A1C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26</w:t>
      </w:r>
      <w:r w:rsidR="00E67EA4" w:rsidRPr="00E67EA4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年</w:t>
      </w:r>
      <w:r w:rsidR="00613A1C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１</w:t>
      </w:r>
      <w:r w:rsidR="00E67EA4" w:rsidRPr="00E67EA4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～</w:t>
      </w:r>
      <w:r w:rsidR="00613A1C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３</w:t>
      </w:r>
      <w:r w:rsidR="00E67EA4" w:rsidRPr="00E67EA4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 xml:space="preserve">月期の調査結果の概要は次のとおりです。                                                                                                                                       </w:t>
      </w:r>
    </w:p>
    <w:p w:rsidR="000A777B" w:rsidRDefault="00E67EA4" w:rsidP="000A777B">
      <w:pPr>
        <w:autoSpaceDE w:val="0"/>
        <w:autoSpaceDN w:val="0"/>
        <w:adjustRightInd w:val="0"/>
        <w:snapToGrid w:val="0"/>
        <w:spacing w:line="260" w:lineRule="exac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t xml:space="preserve">　</w:t>
      </w:r>
    </w:p>
    <w:p w:rsidR="000A777B" w:rsidRPr="00142637" w:rsidRDefault="000A777B" w:rsidP="000A777B">
      <w:pPr>
        <w:autoSpaceDE w:val="0"/>
        <w:autoSpaceDN w:val="0"/>
        <w:adjustRightInd w:val="0"/>
        <w:snapToGrid w:val="0"/>
        <w:spacing w:line="260" w:lineRule="exact"/>
        <w:rPr>
          <w:rFonts w:ascii="HGｺﾞｼｯｸM" w:eastAsia="HGｺﾞｼｯｸM" w:cs="ＭＳ Ｐゴシック"/>
          <w:b/>
          <w:kern w:val="0"/>
          <w:sz w:val="22"/>
          <w:szCs w:val="22"/>
        </w:rPr>
      </w:pPr>
      <w:r w:rsidRPr="00142637">
        <w:rPr>
          <w:rFonts w:ascii="HGｺﾞｼｯｸM" w:eastAsia="HGｺﾞｼｯｸM" w:cs="ＭＳ Ｐゴシック" w:hint="eastAsia"/>
          <w:b/>
          <w:kern w:val="0"/>
          <w:sz w:val="22"/>
          <w:szCs w:val="22"/>
        </w:rPr>
        <w:t>［景気は</w:t>
      </w:r>
      <w:r w:rsidR="00297AC2">
        <w:rPr>
          <w:rFonts w:ascii="HGｺﾞｼｯｸM" w:eastAsia="HGｺﾞｼｯｸM" w:cs="ＭＳ Ｐゴシック" w:hint="eastAsia"/>
          <w:b/>
          <w:kern w:val="0"/>
          <w:sz w:val="22"/>
          <w:szCs w:val="22"/>
        </w:rPr>
        <w:t>緩やかに回復しつつある</w:t>
      </w:r>
      <w:r w:rsidRPr="00142637">
        <w:rPr>
          <w:rFonts w:ascii="HGｺﾞｼｯｸM" w:eastAsia="HGｺﾞｼｯｸM" w:cs="ＭＳ Ｐゴシック" w:hint="eastAsia"/>
          <w:b/>
          <w:kern w:val="0"/>
          <w:sz w:val="22"/>
          <w:szCs w:val="22"/>
        </w:rPr>
        <w:t>］</w:t>
      </w:r>
    </w:p>
    <w:p w:rsidR="000A12EB" w:rsidRPr="00B976B8" w:rsidRDefault="000A12EB" w:rsidP="008D34D1">
      <w:pPr>
        <w:autoSpaceDE w:val="0"/>
        <w:autoSpaceDN w:val="0"/>
        <w:adjustRightInd w:val="0"/>
        <w:snapToGrid w:val="0"/>
        <w:spacing w:line="260" w:lineRule="exact"/>
        <w:ind w:firstLineChars="100" w:firstLine="224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2C28D0" w:rsidRDefault="00FF073B" w:rsidP="00C57B93">
      <w:pPr>
        <w:autoSpaceDE w:val="0"/>
        <w:autoSpaceDN w:val="0"/>
        <w:adjustRightInd w:val="0"/>
        <w:snapToGrid w:val="0"/>
        <w:spacing w:line="260" w:lineRule="exact"/>
        <w:ind w:leftChars="100" w:left="428" w:hangingChars="100" w:hanging="214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4" type="#_x0000_t202" style="position:absolute;left:0;text-align:left;margin-left:49.45pt;margin-top:25.5pt;width:357.75pt;height:17.4pt;z-index:251666944" stroked="f">
            <v:textbox style="mso-next-textbox:#_x0000_s1174" inset="5.85pt,.7pt,5.85pt,.7pt">
              <w:txbxContent>
                <w:p w:rsidR="00A7177C" w:rsidRPr="000A12EB" w:rsidRDefault="00A7177C" w:rsidP="00296142">
                  <w:pPr>
                    <w:ind w:firstLineChars="100" w:firstLine="204"/>
                    <w:rPr>
                      <w:sz w:val="20"/>
                      <w:szCs w:val="20"/>
                    </w:rPr>
                  </w:pPr>
                  <w:r w:rsidRPr="000A12EB">
                    <w:rPr>
                      <w:rFonts w:ascii="HGｺﾞｼｯｸM" w:eastAsia="HGｺﾞｼｯｸM" w:cs="ＭＳ Ｐゴシック" w:hint="eastAsia"/>
                      <w:kern w:val="0"/>
                      <w:sz w:val="20"/>
                      <w:szCs w:val="20"/>
                    </w:rPr>
                    <w:t xml:space="preserve">　業況判断ＤＩの推移（前期比、季節調整済、製造業・非製造業別）</w:t>
                  </w:r>
                </w:p>
              </w:txbxContent>
            </v:textbox>
          </v:shape>
        </w:pict>
      </w:r>
      <w:r w:rsidR="000A777B">
        <w:rPr>
          <w:rFonts w:ascii="HGｺﾞｼｯｸM" w:eastAsia="HGｺﾞｼｯｸM" w:cs="ＭＳ Ｐゴシック" w:hint="eastAsia"/>
          <w:kern w:val="0"/>
          <w:sz w:val="22"/>
          <w:szCs w:val="22"/>
        </w:rPr>
        <w:t>１．</w:t>
      </w:r>
      <w:r w:rsidR="00D667EC" w:rsidRPr="00D667EC">
        <w:rPr>
          <w:rFonts w:ascii="HGｺﾞｼｯｸM" w:eastAsia="HGｺﾞｼｯｸM" w:cs="ＭＳ Ｐゴシック" w:hint="eastAsia"/>
          <w:kern w:val="0"/>
          <w:sz w:val="22"/>
          <w:szCs w:val="22"/>
        </w:rPr>
        <w:t>業況判断ＤＩは、</w:t>
      </w:r>
      <w:r w:rsidR="00613A1C">
        <w:rPr>
          <w:rFonts w:ascii="HGｺﾞｼｯｸM" w:eastAsia="HGｺﾞｼｯｸM" w:cs="ＭＳ Ｐゴシック" w:hint="eastAsia"/>
          <w:kern w:val="0"/>
          <w:sz w:val="22"/>
          <w:szCs w:val="22"/>
        </w:rPr>
        <w:t>内需の回復に加え、消費税率引き上げ前の駆け込み需要で</w:t>
      </w:r>
      <w:r w:rsidR="00D667EC" w:rsidRPr="00D667EC">
        <w:rPr>
          <w:rFonts w:ascii="HGｺﾞｼｯｸM" w:eastAsia="HGｺﾞｼｯｸM" w:cs="ＭＳ Ｐゴシック" w:hint="eastAsia"/>
          <w:kern w:val="0"/>
          <w:sz w:val="22"/>
          <w:szCs w:val="22"/>
        </w:rPr>
        <w:t>製造業や</w:t>
      </w:r>
      <w:r w:rsidR="00297AC2">
        <w:rPr>
          <w:rFonts w:ascii="HGｺﾞｼｯｸM" w:eastAsia="HGｺﾞｼｯｸM" w:cs="ＭＳ Ｐゴシック" w:hint="eastAsia"/>
          <w:kern w:val="0"/>
          <w:sz w:val="22"/>
          <w:szCs w:val="22"/>
        </w:rPr>
        <w:t>大企業が大幅に改善したことで、全体では持ち直しから回復に移行している。</w:t>
      </w:r>
    </w:p>
    <w:p w:rsidR="00D667EC" w:rsidRDefault="00FF073B" w:rsidP="00D667EC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23" type="#_x0000_t75" style="position:absolute;margin-left:5.45pt;margin-top:13.5pt;width:487.55pt;height:265.25pt;z-index:251673088;mso-position-horizontal-relative:text;mso-position-vertical-relative:text;mso-width-relative:page;mso-height-relative:page">
            <v:imagedata r:id="rId9" o:title=""/>
            <w10:wrap type="square"/>
          </v:shape>
        </w:pict>
      </w:r>
      <w:r>
        <w:rPr>
          <w:rFonts w:ascii="HGｺﾞｼｯｸM" w:eastAsia="HGｺﾞｼｯｸM" w:cs="ＭＳ Ｐゴシック"/>
          <w:noProof/>
          <w:kern w:val="0"/>
          <w:szCs w:val="21"/>
        </w:rPr>
        <w:pict>
          <v:shape id="_x0000_s1182" type="#_x0000_t202" style="position:absolute;margin-left:53.95pt;margin-top:287.25pt;width:357.75pt;height:22.25pt;z-index:251665920" stroked="f">
            <v:textbox style="mso-next-textbox:#_x0000_s1182" inset="5.85pt,.7pt,5.85pt,.7pt">
              <w:txbxContent>
                <w:p w:rsidR="00A7177C" w:rsidRPr="000A12EB" w:rsidRDefault="00A7177C" w:rsidP="00296142">
                  <w:pPr>
                    <w:ind w:firstLineChars="100" w:firstLine="204"/>
                    <w:rPr>
                      <w:sz w:val="20"/>
                      <w:szCs w:val="20"/>
                    </w:rPr>
                  </w:pPr>
                  <w:r w:rsidRPr="000A12EB">
                    <w:rPr>
                      <w:rFonts w:ascii="HGｺﾞｼｯｸM" w:eastAsia="HGｺﾞｼｯｸM" w:cs="ＭＳ Ｐゴシック" w:hint="eastAsia"/>
                      <w:kern w:val="0"/>
                      <w:sz w:val="20"/>
                      <w:szCs w:val="20"/>
                    </w:rPr>
                    <w:t xml:space="preserve">　業況判断ＤＩの推移（前期比、季節調整済、大企業・中小企業別）</w:t>
                  </w:r>
                </w:p>
              </w:txbxContent>
            </v:textbox>
          </v:shape>
        </w:pict>
      </w:r>
    </w:p>
    <w:p w:rsidR="00613A1C" w:rsidRDefault="00FF073B" w:rsidP="00613A1C">
      <w:pPr>
        <w:autoSpaceDE w:val="0"/>
        <w:autoSpaceDN w:val="0"/>
        <w:adjustRightInd w:val="0"/>
        <w:snapToGrid w:val="0"/>
        <w:spacing w:line="260" w:lineRule="exact"/>
        <w:ind w:firstLineChars="100" w:firstLine="214"/>
        <w:jc w:val="righ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noProof/>
        </w:rPr>
        <w:pict>
          <v:shape id="_x0000_s1219" type="#_x0000_t75" style="position:absolute;left:0;text-align:left;margin-left:14.8pt;margin-top:286.35pt;width:481.9pt;height:288.3pt;z-index:251664896;mso-position-horizontal-relative:text;mso-position-vertical-relative:text;mso-width-relative:page;mso-height-relative:page">
            <v:imagedata r:id="rId10" o:title=""/>
            <w10:wrap type="square"/>
          </v:shape>
        </w:pict>
      </w:r>
    </w:p>
    <w:p w:rsidR="00613A1C" w:rsidRDefault="00613A1C" w:rsidP="00613A1C">
      <w:pPr>
        <w:autoSpaceDE w:val="0"/>
        <w:autoSpaceDN w:val="0"/>
        <w:adjustRightInd w:val="0"/>
        <w:snapToGrid w:val="0"/>
        <w:spacing w:line="260" w:lineRule="exact"/>
        <w:ind w:firstLineChars="100" w:firstLine="224"/>
        <w:jc w:val="righ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0A777B" w:rsidRDefault="00FF073B" w:rsidP="00613A1C">
      <w:pPr>
        <w:autoSpaceDE w:val="0"/>
        <w:autoSpaceDN w:val="0"/>
        <w:adjustRightInd w:val="0"/>
        <w:snapToGrid w:val="0"/>
        <w:spacing w:line="260" w:lineRule="exact"/>
        <w:ind w:firstLineChars="100" w:firstLine="214"/>
        <w:jc w:val="righ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/>
          <w:noProof/>
          <w:kern w:val="0"/>
          <w:szCs w:val="21"/>
        </w:rPr>
        <w:pict>
          <v:shape id="_x0000_s1175" type="#_x0000_t202" style="position:absolute;left:0;text-align:left;margin-left:52.45pt;margin-top:192.7pt;width:357.75pt;height:17.4pt;z-index:251655680" stroked="f">
            <v:textbox style="mso-next-textbox:#_x0000_s1175" inset="5.85pt,.7pt,5.85pt,.7pt">
              <w:txbxContent>
                <w:p w:rsidR="00A7177C" w:rsidRDefault="00A7177C" w:rsidP="00397FDA">
                  <w:r w:rsidRPr="00A15C3B">
                    <w:rPr>
                      <w:rFonts w:ascii="HGｺﾞｼｯｸM" w:eastAsia="HGｺﾞｼｯｸM" w:cs="ＭＳ Ｐゴシック" w:hint="eastAsia"/>
                      <w:kern w:val="0"/>
                      <w:szCs w:val="21"/>
                    </w:rPr>
                    <w:t>図</w:t>
                  </w:r>
                  <w:r>
                    <w:rPr>
                      <w:rFonts w:ascii="HGｺﾞｼｯｸM" w:eastAsia="HGｺﾞｼｯｸM" w:cs="ＭＳ Ｐゴシック" w:hint="eastAsia"/>
                      <w:kern w:val="0"/>
                      <w:szCs w:val="21"/>
                    </w:rPr>
                    <w:t>２</w:t>
                  </w:r>
                  <w:r w:rsidRPr="00A15C3B">
                    <w:rPr>
                      <w:rFonts w:ascii="HGｺﾞｼｯｸM" w:eastAsia="HGｺﾞｼｯｸM" w:cs="ＭＳ Ｐゴシック" w:hint="eastAsia"/>
                      <w:kern w:val="0"/>
                      <w:szCs w:val="21"/>
                    </w:rPr>
                    <w:t xml:space="preserve">　業況判断ＤＩの推移（前期比、季節調整済、</w:t>
                  </w:r>
                  <w:r>
                    <w:rPr>
                      <w:rFonts w:ascii="HGｺﾞｼｯｸM" w:eastAsia="HGｺﾞｼｯｸM" w:cs="ＭＳ Ｐゴシック" w:hint="eastAsia"/>
                      <w:kern w:val="0"/>
                      <w:szCs w:val="21"/>
                    </w:rPr>
                    <w:t>大企業</w:t>
                  </w:r>
                  <w:r w:rsidRPr="00A15C3B">
                    <w:rPr>
                      <w:rFonts w:ascii="HGｺﾞｼｯｸM" w:eastAsia="HGｺﾞｼｯｸM" w:cs="ＭＳ Ｐゴシック" w:hint="eastAsia"/>
                      <w:kern w:val="0"/>
                      <w:szCs w:val="21"/>
                    </w:rPr>
                    <w:t>・</w:t>
                  </w:r>
                  <w:r>
                    <w:rPr>
                      <w:rFonts w:ascii="HGｺﾞｼｯｸM" w:eastAsia="HGｺﾞｼｯｸM" w:cs="ＭＳ Ｐゴシック" w:hint="eastAsia"/>
                      <w:kern w:val="0"/>
                      <w:szCs w:val="21"/>
                    </w:rPr>
                    <w:t>中小企業</w:t>
                  </w:r>
                  <w:r w:rsidRPr="00A15C3B">
                    <w:rPr>
                      <w:rFonts w:ascii="HGｺﾞｼｯｸM" w:eastAsia="HGｺﾞｼｯｸM" w:cs="ＭＳ Ｐゴシック" w:hint="eastAsia"/>
                      <w:kern w:val="0"/>
                      <w:szCs w:val="21"/>
                    </w:rPr>
                    <w:t>別）</w:t>
                  </w:r>
                </w:p>
              </w:txbxContent>
            </v:textbox>
          </v:shape>
        </w:pict>
      </w:r>
      <w:r w:rsidR="000A777B">
        <w:rPr>
          <w:rFonts w:ascii="HGｺﾞｼｯｸM" w:eastAsia="HGｺﾞｼｯｸM" w:cs="ＭＳ Ｐゴシック" w:hint="eastAsia"/>
          <w:kern w:val="0"/>
          <w:sz w:val="22"/>
          <w:szCs w:val="22"/>
        </w:rPr>
        <w:t>景　気</w:t>
      </w:r>
    </w:p>
    <w:p w:rsidR="00FB6694" w:rsidRDefault="00FF073B" w:rsidP="003D1F3C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/>
          <w:noProof/>
          <w:kern w:val="0"/>
          <w:sz w:val="22"/>
          <w:szCs w:val="22"/>
        </w:rPr>
        <w:pict>
          <v:line id="_x0000_s1102" style="position:absolute;z-index:251654656" from="-5.95pt,4.6pt" to="501.2pt,4.6pt" strokeweight="4.5pt">
            <v:stroke linestyle="thickThin"/>
          </v:line>
        </w:pict>
      </w:r>
      <w:r w:rsidR="003D1F3C">
        <w:rPr>
          <w:rFonts w:ascii="HGｺﾞｼｯｸM" w:eastAsia="HGｺﾞｼｯｸM" w:cs="ＭＳ Ｐゴシック" w:hint="eastAsia"/>
          <w:kern w:val="0"/>
          <w:sz w:val="22"/>
          <w:szCs w:val="22"/>
        </w:rPr>
        <w:t xml:space="preserve">　　　　　　　　　　　　　　　　</w:t>
      </w:r>
      <w:r w:rsidR="00FB6694">
        <w:rPr>
          <w:rFonts w:ascii="HGｺﾞｼｯｸM" w:eastAsia="HGｺﾞｼｯｸM" w:cs="ＭＳ Ｐゴシック" w:hint="eastAsia"/>
          <w:kern w:val="0"/>
          <w:sz w:val="22"/>
          <w:szCs w:val="22"/>
        </w:rPr>
        <w:t xml:space="preserve">　　</w:t>
      </w:r>
    </w:p>
    <w:p w:rsidR="00204EB5" w:rsidRDefault="000A777B" w:rsidP="00613A1C">
      <w:pPr>
        <w:autoSpaceDE w:val="0"/>
        <w:autoSpaceDN w:val="0"/>
        <w:adjustRightInd w:val="0"/>
        <w:snapToGrid w:val="0"/>
        <w:spacing w:line="260" w:lineRule="exact"/>
        <w:ind w:leftChars="100" w:left="438" w:hangingChars="100" w:hanging="224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t>２．</w:t>
      </w:r>
      <w:r w:rsidR="00E938A2">
        <w:rPr>
          <w:rFonts w:ascii="HGｺﾞｼｯｸM" w:eastAsia="HGｺﾞｼｯｸM" w:cs="ＭＳ Ｐゴシック" w:hint="eastAsia"/>
          <w:kern w:val="0"/>
          <w:sz w:val="22"/>
          <w:szCs w:val="22"/>
        </w:rPr>
        <w:t>主な項目</w:t>
      </w:r>
      <w:r w:rsidR="00E938A2" w:rsidRPr="00E938A2">
        <w:rPr>
          <w:rFonts w:ascii="HGｺﾞｼｯｸM" w:eastAsia="HGｺﾞｼｯｸM" w:cs="ＭＳ Ｐゴシック" w:hint="eastAsia"/>
          <w:kern w:val="0"/>
          <w:sz w:val="22"/>
          <w:szCs w:val="22"/>
        </w:rPr>
        <w:t>の</w:t>
      </w:r>
      <w:r w:rsidR="00E938A2">
        <w:rPr>
          <w:rFonts w:ascii="HGｺﾞｼｯｸM" w:eastAsia="HGｺﾞｼｯｸM" w:cs="ＭＳ Ｐゴシック" w:hint="eastAsia"/>
          <w:kern w:val="0"/>
          <w:sz w:val="22"/>
          <w:szCs w:val="22"/>
        </w:rPr>
        <w:t>ＤＩをみると</w:t>
      </w:r>
      <w:r w:rsidR="00E938A2" w:rsidRPr="00E938A2">
        <w:rPr>
          <w:rFonts w:ascii="HGｺﾞｼｯｸM" w:eastAsia="HGｺﾞｼｯｸM" w:cs="ＭＳ Ｐゴシック" w:hint="eastAsia"/>
          <w:kern w:val="0"/>
          <w:sz w:val="22"/>
          <w:szCs w:val="22"/>
        </w:rPr>
        <w:t>、出荷・売上高、営業利益水準は製造業</w:t>
      </w:r>
      <w:r w:rsidR="00297AC2">
        <w:rPr>
          <w:rFonts w:ascii="HGｺﾞｼｯｸM" w:eastAsia="HGｺﾞｼｯｸM" w:cs="ＭＳ Ｐゴシック" w:hint="eastAsia"/>
          <w:kern w:val="0"/>
          <w:sz w:val="22"/>
          <w:szCs w:val="22"/>
        </w:rPr>
        <w:t>・大企業</w:t>
      </w:r>
      <w:r w:rsidR="00E938A2" w:rsidRPr="00E938A2">
        <w:rPr>
          <w:rFonts w:ascii="HGｺﾞｼｯｸM" w:eastAsia="HGｺﾞｼｯｸM" w:cs="ＭＳ Ｐゴシック" w:hint="eastAsia"/>
          <w:kern w:val="0"/>
          <w:sz w:val="22"/>
          <w:szCs w:val="22"/>
        </w:rPr>
        <w:t>を中心に改善し、</w:t>
      </w:r>
      <w:r w:rsidR="00297AC2">
        <w:rPr>
          <w:rFonts w:ascii="HGｺﾞｼｯｸM" w:eastAsia="HGｺﾞｼｯｸM" w:cs="ＭＳ Ｐゴシック" w:hint="eastAsia"/>
          <w:kern w:val="0"/>
          <w:sz w:val="22"/>
          <w:szCs w:val="22"/>
        </w:rPr>
        <w:t>営業利益判断も製造業・中小企業の改善で２期連続のプラス水準となるなど、</w:t>
      </w:r>
      <w:r w:rsidR="00E938A2" w:rsidRPr="00E938A2">
        <w:rPr>
          <w:rFonts w:ascii="HGｺﾞｼｯｸM" w:eastAsia="HGｺﾞｼｯｸM" w:cs="ＭＳ Ｐゴシック" w:hint="eastAsia"/>
          <w:kern w:val="0"/>
          <w:sz w:val="22"/>
          <w:szCs w:val="22"/>
        </w:rPr>
        <w:t>全体の</w:t>
      </w:r>
      <w:r w:rsidR="00297AC2">
        <w:rPr>
          <w:rFonts w:ascii="HGｺﾞｼｯｸM" w:eastAsia="HGｺﾞｼｯｸM" w:cs="ＭＳ Ｐゴシック" w:hint="eastAsia"/>
          <w:kern w:val="0"/>
          <w:sz w:val="22"/>
          <w:szCs w:val="22"/>
        </w:rPr>
        <w:t>回復基調に貢献した。</w:t>
      </w:r>
      <w:r w:rsidR="00E938A2" w:rsidRPr="00E938A2">
        <w:rPr>
          <w:rFonts w:ascii="HGｺﾞｼｯｸM" w:eastAsia="HGｺﾞｼｯｸM" w:cs="ＭＳ Ｐゴシック" w:hint="eastAsia"/>
          <w:kern w:val="0"/>
          <w:sz w:val="22"/>
          <w:szCs w:val="22"/>
        </w:rPr>
        <w:t>雇用面で</w:t>
      </w:r>
      <w:r w:rsidR="00297AC2">
        <w:rPr>
          <w:rFonts w:ascii="HGｺﾞｼｯｸM" w:eastAsia="HGｺﾞｼｯｸM" w:cs="ＭＳ Ｐゴシック" w:hint="eastAsia"/>
          <w:kern w:val="0"/>
          <w:sz w:val="22"/>
          <w:szCs w:val="22"/>
        </w:rPr>
        <w:t>は</w:t>
      </w:r>
      <w:r w:rsidR="00E938A2" w:rsidRPr="00E938A2">
        <w:rPr>
          <w:rFonts w:ascii="HGｺﾞｼｯｸM" w:eastAsia="HGｺﾞｼｯｸM" w:cs="ＭＳ Ｐゴシック" w:hint="eastAsia"/>
          <w:kern w:val="0"/>
          <w:sz w:val="22"/>
          <w:szCs w:val="22"/>
        </w:rPr>
        <w:t>不足感が</w:t>
      </w:r>
      <w:r w:rsidR="00297AC2">
        <w:rPr>
          <w:rFonts w:ascii="HGｺﾞｼｯｸM" w:eastAsia="HGｺﾞｼｯｸM" w:cs="ＭＳ Ｐゴシック" w:hint="eastAsia"/>
          <w:kern w:val="0"/>
          <w:sz w:val="22"/>
          <w:szCs w:val="22"/>
        </w:rPr>
        <w:t>一層</w:t>
      </w:r>
      <w:r w:rsidR="00E938A2" w:rsidRPr="00E938A2">
        <w:rPr>
          <w:rFonts w:ascii="HGｺﾞｼｯｸM" w:eastAsia="HGｺﾞｼｯｸM" w:cs="ＭＳ Ｐゴシック" w:hint="eastAsia"/>
          <w:kern w:val="0"/>
          <w:sz w:val="22"/>
          <w:szCs w:val="22"/>
        </w:rPr>
        <w:t>強ま</w:t>
      </w:r>
      <w:r w:rsidR="00297AC2">
        <w:rPr>
          <w:rFonts w:ascii="HGｺﾞｼｯｸM" w:eastAsia="HGｺﾞｼｯｸM" w:cs="ＭＳ Ｐゴシック" w:hint="eastAsia"/>
          <w:kern w:val="0"/>
          <w:sz w:val="22"/>
          <w:szCs w:val="22"/>
        </w:rPr>
        <w:t>るも、</w:t>
      </w:r>
      <w:r w:rsidR="00E938A2" w:rsidRPr="00E938A2">
        <w:rPr>
          <w:rFonts w:ascii="HGｺﾞｼｯｸM" w:eastAsia="HGｺﾞｼｯｸM" w:cs="ＭＳ Ｐゴシック" w:hint="eastAsia"/>
          <w:kern w:val="0"/>
          <w:sz w:val="22"/>
          <w:szCs w:val="22"/>
        </w:rPr>
        <w:t>来期の雇用</w:t>
      </w:r>
      <w:r w:rsidR="00297AC2">
        <w:rPr>
          <w:rFonts w:ascii="HGｺﾞｼｯｸM" w:eastAsia="HGｺﾞｼｯｸM" w:cs="ＭＳ Ｐゴシック" w:hint="eastAsia"/>
          <w:kern w:val="0"/>
          <w:sz w:val="22"/>
          <w:szCs w:val="22"/>
        </w:rPr>
        <w:t>は横ばいとなっている。なお、来期の業況は、消費税率引き上げ後の需要の反動減もあり、ＤＩはマイナス幅が拡大する見通しである。</w:t>
      </w:r>
    </w:p>
    <w:p w:rsidR="00204EB5" w:rsidRDefault="00204EB5" w:rsidP="003D1F3C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EA3B35" w:rsidRDefault="00EA3B35" w:rsidP="003D1F3C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66717D" w:rsidRDefault="0066717D" w:rsidP="003D1F3C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5A0E5A" w:rsidRPr="00A15C3B" w:rsidRDefault="00FF073B" w:rsidP="007A0636">
      <w:pPr>
        <w:autoSpaceDE w:val="0"/>
        <w:autoSpaceDN w:val="0"/>
        <w:adjustRightInd w:val="0"/>
        <w:snapToGrid w:val="0"/>
        <w:spacing w:line="260" w:lineRule="exact"/>
        <w:ind w:firstLineChars="1800" w:firstLine="3855"/>
        <w:rPr>
          <w:rFonts w:ascii="HGｺﾞｼｯｸM" w:eastAsia="HGｺﾞｼｯｸM" w:cs="ＭＳ Ｐゴシック"/>
          <w:kern w:val="0"/>
          <w:szCs w:val="21"/>
        </w:rPr>
      </w:pPr>
      <w:r>
        <w:rPr>
          <w:noProof/>
        </w:rPr>
        <w:pict>
          <v:shape id="_x0000_s1220" type="#_x0000_t75" style="position:absolute;left:0;text-align:left;margin-left:8.45pt;margin-top:14.9pt;width:492.75pt;height:399pt;z-index:251668992;mso-position-horizontal-relative:text;mso-position-vertical-relative:text;mso-width-relative:page;mso-height-relative:page">
            <v:imagedata r:id="rId11" o:title=""/>
            <w10:wrap type="square"/>
          </v:shape>
        </w:pict>
      </w:r>
      <w:r w:rsidR="000A777B" w:rsidRPr="00A15C3B">
        <w:rPr>
          <w:rFonts w:ascii="HGｺﾞｼｯｸM" w:eastAsia="HGｺﾞｼｯｸM" w:cs="ＭＳ Ｐゴシック" w:hint="eastAsia"/>
          <w:kern w:val="0"/>
          <w:szCs w:val="21"/>
        </w:rPr>
        <w:t>主な項目のＤＩ</w:t>
      </w:r>
    </w:p>
    <w:p w:rsidR="000A777B" w:rsidRDefault="000A777B" w:rsidP="003D1F3C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033C2A" w:rsidRDefault="00033C2A" w:rsidP="003D1F3C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66717D" w:rsidRDefault="0066717D" w:rsidP="0066717D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9387D" w:rsidRDefault="000A777B" w:rsidP="0066717D">
      <w:pPr>
        <w:autoSpaceDE w:val="0"/>
        <w:autoSpaceDN w:val="0"/>
        <w:adjustRightInd w:val="0"/>
        <w:snapToGrid w:val="0"/>
        <w:spacing w:line="260" w:lineRule="exact"/>
        <w:ind w:leftChars="100" w:left="438" w:hangingChars="100" w:hanging="224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t>３．</w:t>
      </w:r>
      <w:r w:rsidR="00E938A2">
        <w:rPr>
          <w:rFonts w:ascii="HGｺﾞｼｯｸM" w:eastAsia="HGｺﾞｼｯｸM" w:cs="ＭＳ Ｐゴシック" w:hint="eastAsia"/>
          <w:kern w:val="0"/>
          <w:sz w:val="22"/>
          <w:szCs w:val="22"/>
        </w:rPr>
        <w:t>26</w:t>
      </w: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t>年</w:t>
      </w:r>
      <w:r w:rsidR="00297AC2">
        <w:rPr>
          <w:rFonts w:ascii="HGｺﾞｼｯｸM" w:eastAsia="HGｺﾞｼｯｸM" w:cs="ＭＳ Ｐゴシック" w:hint="eastAsia"/>
          <w:kern w:val="0"/>
          <w:sz w:val="22"/>
          <w:szCs w:val="22"/>
        </w:rPr>
        <w:t>４</w:t>
      </w: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t>～</w:t>
      </w:r>
      <w:r w:rsidR="00297AC2">
        <w:rPr>
          <w:rFonts w:ascii="HGｺﾞｼｯｸM" w:eastAsia="HGｺﾞｼｯｸM" w:cs="ＭＳ Ｐゴシック" w:hint="eastAsia"/>
          <w:kern w:val="0"/>
          <w:sz w:val="22"/>
          <w:szCs w:val="22"/>
        </w:rPr>
        <w:t>６</w:t>
      </w: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t>月期の業況</w:t>
      </w:r>
      <w:r w:rsidR="00FD23B6">
        <w:rPr>
          <w:rFonts w:ascii="HGｺﾞｼｯｸM" w:eastAsia="HGｺﾞｼｯｸM" w:cs="ＭＳ Ｐゴシック" w:hint="eastAsia"/>
          <w:kern w:val="0"/>
          <w:sz w:val="22"/>
          <w:szCs w:val="22"/>
        </w:rPr>
        <w:t>ＤＩ</w:t>
      </w: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t>は</w:t>
      </w:r>
      <w:r w:rsidR="00297AC2">
        <w:rPr>
          <w:rFonts w:ascii="HGｺﾞｼｯｸM" w:eastAsia="HGｺﾞｼｯｸM" w:cs="ＭＳ Ｐゴシック" w:hint="eastAsia"/>
          <w:kern w:val="0"/>
          <w:sz w:val="22"/>
          <w:szCs w:val="22"/>
        </w:rPr>
        <w:t>、大企業を除き２桁の落ち込みとなる見込み。</w:t>
      </w:r>
    </w:p>
    <w:p w:rsidR="00A9387D" w:rsidRDefault="00A9387D" w:rsidP="00613A1C">
      <w:pPr>
        <w:autoSpaceDE w:val="0"/>
        <w:autoSpaceDN w:val="0"/>
        <w:adjustRightInd w:val="0"/>
        <w:snapToGrid w:val="0"/>
        <w:spacing w:line="260" w:lineRule="exact"/>
        <w:ind w:firstLineChars="300" w:firstLine="673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3D1F3C" w:rsidRDefault="00FF073B" w:rsidP="00613A1C">
      <w:pPr>
        <w:autoSpaceDE w:val="0"/>
        <w:autoSpaceDN w:val="0"/>
        <w:adjustRightInd w:val="0"/>
        <w:snapToGrid w:val="0"/>
        <w:spacing w:line="260" w:lineRule="exact"/>
        <w:ind w:firstLineChars="300" w:firstLine="643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noProof/>
        </w:rPr>
        <w:pict>
          <v:shape id="_x0000_s1221" type="#_x0000_t75" style="position:absolute;left:0;text-align:left;margin-left:16.7pt;margin-top:19.6pt;width:484.5pt;height:123pt;z-index:251671040;mso-position-horizontal-relative:text;mso-position-vertical-relative:text;mso-width-relative:page;mso-height-relative:page">
            <v:imagedata r:id="rId12" o:title=""/>
            <w10:wrap type="square"/>
          </v:shape>
        </w:pict>
      </w:r>
      <w:r w:rsidR="000A777B">
        <w:rPr>
          <w:rFonts w:ascii="HGｺﾞｼｯｸM" w:eastAsia="HGｺﾞｼｯｸM" w:cs="ＭＳ Ｐゴシック" w:hint="eastAsia"/>
          <w:kern w:val="0"/>
          <w:sz w:val="22"/>
          <w:szCs w:val="22"/>
        </w:rPr>
        <w:t>業況判断ＤＩの推移（来期見通し）</w:t>
      </w:r>
    </w:p>
    <w:sectPr w:rsidR="003D1F3C" w:rsidSect="00BC2E26">
      <w:footerReference w:type="default" r:id="rId13"/>
      <w:pgSz w:w="11906" w:h="16838" w:code="9"/>
      <w:pgMar w:top="567" w:right="1021" w:bottom="567" w:left="1021" w:header="851" w:footer="227" w:gutter="0"/>
      <w:pgNumType w:fmt="numberInDash" w:start="13"/>
      <w:cols w:space="425"/>
      <w:docGrid w:type="linesAndChars" w:linePitch="331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6A3" w:rsidRDefault="004766A3">
      <w:r>
        <w:separator/>
      </w:r>
    </w:p>
  </w:endnote>
  <w:endnote w:type="continuationSeparator" w:id="0">
    <w:p w:rsidR="004766A3" w:rsidRDefault="0047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7C" w:rsidRPr="006E423B" w:rsidRDefault="00A7177C">
    <w:pPr>
      <w:pStyle w:val="a5"/>
      <w:jc w:val="center"/>
      <w:rPr>
        <w:rFonts w:ascii="ＭＳ Ｐ明朝" w:eastAsia="ＭＳ Ｐ明朝" w:hAnsi="ＭＳ Ｐ明朝"/>
      </w:rPr>
    </w:pPr>
    <w:r w:rsidRPr="006E423B">
      <w:rPr>
        <w:rFonts w:ascii="ＭＳ Ｐ明朝" w:eastAsia="ＭＳ Ｐ明朝" w:hAnsi="ＭＳ Ｐ明朝"/>
      </w:rPr>
      <w:fldChar w:fldCharType="begin"/>
    </w:r>
    <w:r w:rsidRPr="006E423B">
      <w:rPr>
        <w:rFonts w:ascii="ＭＳ Ｐ明朝" w:eastAsia="ＭＳ Ｐ明朝" w:hAnsi="ＭＳ Ｐ明朝"/>
      </w:rPr>
      <w:instrText>PAGE   \* MERGEFORMAT</w:instrText>
    </w:r>
    <w:r w:rsidRPr="006E423B">
      <w:rPr>
        <w:rFonts w:ascii="ＭＳ Ｐ明朝" w:eastAsia="ＭＳ Ｐ明朝" w:hAnsi="ＭＳ Ｐ明朝"/>
      </w:rPr>
      <w:fldChar w:fldCharType="separate"/>
    </w:r>
    <w:r w:rsidR="00FF073B" w:rsidRPr="00FF073B">
      <w:rPr>
        <w:rFonts w:ascii="ＭＳ Ｐ明朝" w:eastAsia="ＭＳ Ｐ明朝" w:hAnsi="ＭＳ Ｐ明朝"/>
        <w:noProof/>
        <w:lang w:val="ja-JP"/>
      </w:rPr>
      <w:t>-</w:t>
    </w:r>
    <w:r w:rsidR="00FF073B">
      <w:rPr>
        <w:rFonts w:ascii="ＭＳ Ｐ明朝" w:eastAsia="ＭＳ Ｐ明朝" w:hAnsi="ＭＳ Ｐ明朝"/>
        <w:noProof/>
      </w:rPr>
      <w:t xml:space="preserve"> 13 -</w:t>
    </w:r>
    <w:r w:rsidRPr="006E423B"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6A3" w:rsidRDefault="004766A3">
      <w:r>
        <w:separator/>
      </w:r>
    </w:p>
  </w:footnote>
  <w:footnote w:type="continuationSeparator" w:id="0">
    <w:p w:rsidR="004766A3" w:rsidRDefault="00476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33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6841"/>
    <w:rsid w:val="00033C2A"/>
    <w:rsid w:val="00043DBE"/>
    <w:rsid w:val="000770EF"/>
    <w:rsid w:val="00083427"/>
    <w:rsid w:val="000A12EB"/>
    <w:rsid w:val="000A777B"/>
    <w:rsid w:val="000C736C"/>
    <w:rsid w:val="000D48E5"/>
    <w:rsid w:val="001119B5"/>
    <w:rsid w:val="0013142C"/>
    <w:rsid w:val="00136C0D"/>
    <w:rsid w:val="00142637"/>
    <w:rsid w:val="001435B6"/>
    <w:rsid w:val="001940C7"/>
    <w:rsid w:val="001B45EC"/>
    <w:rsid w:val="001C056F"/>
    <w:rsid w:val="001C5C2A"/>
    <w:rsid w:val="001E59B5"/>
    <w:rsid w:val="001F31B3"/>
    <w:rsid w:val="00204EB5"/>
    <w:rsid w:val="002223DB"/>
    <w:rsid w:val="00226473"/>
    <w:rsid w:val="00232068"/>
    <w:rsid w:val="0023775E"/>
    <w:rsid w:val="00247F45"/>
    <w:rsid w:val="0028745D"/>
    <w:rsid w:val="0029088F"/>
    <w:rsid w:val="00296142"/>
    <w:rsid w:val="00297AC2"/>
    <w:rsid w:val="002A26BA"/>
    <w:rsid w:val="002A5937"/>
    <w:rsid w:val="002C01E6"/>
    <w:rsid w:val="002C28D0"/>
    <w:rsid w:val="002C5A0B"/>
    <w:rsid w:val="002C5EBC"/>
    <w:rsid w:val="002D34BE"/>
    <w:rsid w:val="002E65E9"/>
    <w:rsid w:val="00310084"/>
    <w:rsid w:val="003144CD"/>
    <w:rsid w:val="003146BB"/>
    <w:rsid w:val="003163EF"/>
    <w:rsid w:val="003229FA"/>
    <w:rsid w:val="0033031B"/>
    <w:rsid w:val="00337289"/>
    <w:rsid w:val="003508D4"/>
    <w:rsid w:val="00356045"/>
    <w:rsid w:val="003609BD"/>
    <w:rsid w:val="0037710F"/>
    <w:rsid w:val="00381A41"/>
    <w:rsid w:val="00390EF9"/>
    <w:rsid w:val="00394EA0"/>
    <w:rsid w:val="00397FDA"/>
    <w:rsid w:val="003A75FF"/>
    <w:rsid w:val="003B358A"/>
    <w:rsid w:val="003C171C"/>
    <w:rsid w:val="003D1F3C"/>
    <w:rsid w:val="003E2474"/>
    <w:rsid w:val="003E3C97"/>
    <w:rsid w:val="003E5883"/>
    <w:rsid w:val="00411DED"/>
    <w:rsid w:val="00414BBB"/>
    <w:rsid w:val="00420BD6"/>
    <w:rsid w:val="0042269D"/>
    <w:rsid w:val="00435C53"/>
    <w:rsid w:val="00443907"/>
    <w:rsid w:val="004450C7"/>
    <w:rsid w:val="00451260"/>
    <w:rsid w:val="004766A3"/>
    <w:rsid w:val="004A021E"/>
    <w:rsid w:val="004D49CC"/>
    <w:rsid w:val="004E01EC"/>
    <w:rsid w:val="004E15A0"/>
    <w:rsid w:val="004F5E0C"/>
    <w:rsid w:val="0052234F"/>
    <w:rsid w:val="005571E9"/>
    <w:rsid w:val="005A0E5A"/>
    <w:rsid w:val="005A696A"/>
    <w:rsid w:val="005C4EC5"/>
    <w:rsid w:val="005D2D0C"/>
    <w:rsid w:val="00613A1C"/>
    <w:rsid w:val="0063678B"/>
    <w:rsid w:val="006401EE"/>
    <w:rsid w:val="00640E30"/>
    <w:rsid w:val="0064632E"/>
    <w:rsid w:val="0065681C"/>
    <w:rsid w:val="0066717D"/>
    <w:rsid w:val="00673F36"/>
    <w:rsid w:val="00682E99"/>
    <w:rsid w:val="00690246"/>
    <w:rsid w:val="006912B7"/>
    <w:rsid w:val="00693155"/>
    <w:rsid w:val="00695817"/>
    <w:rsid w:val="006C2C17"/>
    <w:rsid w:val="006C6122"/>
    <w:rsid w:val="006E423B"/>
    <w:rsid w:val="006F5AB6"/>
    <w:rsid w:val="00726C24"/>
    <w:rsid w:val="00752B66"/>
    <w:rsid w:val="00785C40"/>
    <w:rsid w:val="00786256"/>
    <w:rsid w:val="00792B03"/>
    <w:rsid w:val="007940A6"/>
    <w:rsid w:val="007A0636"/>
    <w:rsid w:val="007A728A"/>
    <w:rsid w:val="007C2AA1"/>
    <w:rsid w:val="007C4B25"/>
    <w:rsid w:val="007C4F08"/>
    <w:rsid w:val="007C7C2D"/>
    <w:rsid w:val="007F0CEB"/>
    <w:rsid w:val="00804806"/>
    <w:rsid w:val="0082464E"/>
    <w:rsid w:val="008331AA"/>
    <w:rsid w:val="008548D8"/>
    <w:rsid w:val="008666F3"/>
    <w:rsid w:val="00876841"/>
    <w:rsid w:val="00885066"/>
    <w:rsid w:val="008909AF"/>
    <w:rsid w:val="008B4EB0"/>
    <w:rsid w:val="008C34EB"/>
    <w:rsid w:val="008D26DE"/>
    <w:rsid w:val="008D34D1"/>
    <w:rsid w:val="008D59CC"/>
    <w:rsid w:val="008E110D"/>
    <w:rsid w:val="00905114"/>
    <w:rsid w:val="00905C17"/>
    <w:rsid w:val="00930FC0"/>
    <w:rsid w:val="00943D20"/>
    <w:rsid w:val="00965A40"/>
    <w:rsid w:val="0098470E"/>
    <w:rsid w:val="009B3620"/>
    <w:rsid w:val="009B401F"/>
    <w:rsid w:val="009C21A5"/>
    <w:rsid w:val="009C7804"/>
    <w:rsid w:val="009E6E53"/>
    <w:rsid w:val="00A15C3B"/>
    <w:rsid w:val="00A16980"/>
    <w:rsid w:val="00A16AB6"/>
    <w:rsid w:val="00A17778"/>
    <w:rsid w:val="00A3275C"/>
    <w:rsid w:val="00A6257D"/>
    <w:rsid w:val="00A7177C"/>
    <w:rsid w:val="00A9387D"/>
    <w:rsid w:val="00AA591E"/>
    <w:rsid w:val="00AB2950"/>
    <w:rsid w:val="00AC2050"/>
    <w:rsid w:val="00AC3EBD"/>
    <w:rsid w:val="00AC49CF"/>
    <w:rsid w:val="00AD56CA"/>
    <w:rsid w:val="00AE6F68"/>
    <w:rsid w:val="00B142E1"/>
    <w:rsid w:val="00B1538D"/>
    <w:rsid w:val="00B20234"/>
    <w:rsid w:val="00B26008"/>
    <w:rsid w:val="00B55CA0"/>
    <w:rsid w:val="00B571C2"/>
    <w:rsid w:val="00B63C2A"/>
    <w:rsid w:val="00B85F6B"/>
    <w:rsid w:val="00B95F26"/>
    <w:rsid w:val="00B976B8"/>
    <w:rsid w:val="00BA006C"/>
    <w:rsid w:val="00BB39B7"/>
    <w:rsid w:val="00BC22E4"/>
    <w:rsid w:val="00BC2E26"/>
    <w:rsid w:val="00C00A77"/>
    <w:rsid w:val="00C01AF5"/>
    <w:rsid w:val="00C13356"/>
    <w:rsid w:val="00C14E62"/>
    <w:rsid w:val="00C27DE9"/>
    <w:rsid w:val="00C32E8F"/>
    <w:rsid w:val="00C57B93"/>
    <w:rsid w:val="00C702DB"/>
    <w:rsid w:val="00C7342B"/>
    <w:rsid w:val="00C76A5C"/>
    <w:rsid w:val="00C83FAB"/>
    <w:rsid w:val="00C9728C"/>
    <w:rsid w:val="00CC307C"/>
    <w:rsid w:val="00CD65A6"/>
    <w:rsid w:val="00D10199"/>
    <w:rsid w:val="00D1113E"/>
    <w:rsid w:val="00D447BB"/>
    <w:rsid w:val="00D553F6"/>
    <w:rsid w:val="00D56E2F"/>
    <w:rsid w:val="00D667EC"/>
    <w:rsid w:val="00DC6C78"/>
    <w:rsid w:val="00DD4C32"/>
    <w:rsid w:val="00DD6E2D"/>
    <w:rsid w:val="00E10BE1"/>
    <w:rsid w:val="00E12A7B"/>
    <w:rsid w:val="00E42DEA"/>
    <w:rsid w:val="00E54504"/>
    <w:rsid w:val="00E67EA4"/>
    <w:rsid w:val="00E724A4"/>
    <w:rsid w:val="00E76D5E"/>
    <w:rsid w:val="00E917A3"/>
    <w:rsid w:val="00E938A2"/>
    <w:rsid w:val="00EA3B35"/>
    <w:rsid w:val="00EA5368"/>
    <w:rsid w:val="00EA7AF5"/>
    <w:rsid w:val="00EB1F03"/>
    <w:rsid w:val="00EB63C4"/>
    <w:rsid w:val="00EC0938"/>
    <w:rsid w:val="00EE4E9F"/>
    <w:rsid w:val="00EF6069"/>
    <w:rsid w:val="00F0185A"/>
    <w:rsid w:val="00F106F9"/>
    <w:rsid w:val="00F3686A"/>
    <w:rsid w:val="00F3774A"/>
    <w:rsid w:val="00F66FA7"/>
    <w:rsid w:val="00F70201"/>
    <w:rsid w:val="00F7228B"/>
    <w:rsid w:val="00F8780C"/>
    <w:rsid w:val="00FA04DA"/>
    <w:rsid w:val="00FB193A"/>
    <w:rsid w:val="00FB37B5"/>
    <w:rsid w:val="00FB6694"/>
    <w:rsid w:val="00FD23B6"/>
    <w:rsid w:val="00FD3269"/>
    <w:rsid w:val="00FE2463"/>
    <w:rsid w:val="00FF073B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726C24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4450C7"/>
    <w:rPr>
      <w:rFonts w:ascii="ＭＳ 明朝"/>
      <w:kern w:val="2"/>
      <w:sz w:val="21"/>
      <w:szCs w:val="24"/>
    </w:rPr>
  </w:style>
  <w:style w:type="character" w:styleId="aa">
    <w:name w:val="FollowedHyperlink"/>
    <w:rsid w:val="002A26B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E67E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rsid w:val="002C5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aid/sangyou/keikikansoku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E1F3E-9041-4D20-BC24-8981C84D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788</CharactersWithSpaces>
  <SharedDoc>false</SharedDoc>
  <HLinks>
    <vt:vector size="6" baseType="variant">
      <vt:variant>
        <vt:i4>1048645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http://www.pref.osaka.lg.jp/aid/sangyou/keikikansoku.html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2014-05-08T06:55:00Z</dcterms:created>
  <dcterms:modified xsi:type="dcterms:W3CDTF">2014-05-08T06:55:00Z</dcterms:modified>
</cp:coreProperties>
</file>