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29" w:rsidRDefault="003A4329">
      <w:bookmarkStart w:id="0" w:name="_GoBack"/>
      <w:bookmarkEnd w:id="0"/>
      <w:r>
        <w:rPr>
          <w:noProof/>
        </w:rPr>
        <mc:AlternateContent>
          <mc:Choice Requires="wps">
            <w:drawing>
              <wp:anchor distT="0" distB="0" distL="114300" distR="114300" simplePos="0" relativeHeight="251659264" behindDoc="0" locked="0" layoutInCell="1" allowOverlap="1" wp14:anchorId="6EA52C31" wp14:editId="519D5833">
                <wp:simplePos x="0" y="0"/>
                <wp:positionH relativeFrom="column">
                  <wp:posOffset>201930</wp:posOffset>
                </wp:positionH>
                <wp:positionV relativeFrom="paragraph">
                  <wp:posOffset>-88900</wp:posOffset>
                </wp:positionV>
                <wp:extent cx="5129530" cy="557530"/>
                <wp:effectExtent l="0" t="0" r="13970" b="13970"/>
                <wp:wrapNone/>
                <wp:docPr id="1" name="角丸四角形 1"/>
                <wp:cNvGraphicFramePr/>
                <a:graphic xmlns:a="http://schemas.openxmlformats.org/drawingml/2006/main">
                  <a:graphicData uri="http://schemas.microsoft.com/office/word/2010/wordprocessingShape">
                    <wps:wsp>
                      <wps:cNvSpPr/>
                      <wps:spPr>
                        <a:xfrm>
                          <a:off x="0" y="0"/>
                          <a:ext cx="5129530" cy="5575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A4329" w:rsidRPr="00D70B1D" w:rsidRDefault="00AE4CE4" w:rsidP="00D70B1D">
                            <w:pPr>
                              <w:spacing w:line="340" w:lineRule="exact"/>
                              <w:jc w:val="center"/>
                              <w:rPr>
                                <w:rFonts w:ascii="Meiryo UI" w:eastAsia="Meiryo UI" w:hAnsi="Meiryo UI" w:cs="Meiryo UI"/>
                                <w:b/>
                                <w:sz w:val="32"/>
                                <w:szCs w:val="32"/>
                              </w:rPr>
                            </w:pPr>
                            <w:r>
                              <w:rPr>
                                <w:rFonts w:ascii="Meiryo UI" w:eastAsia="Meiryo UI" w:hAnsi="Meiryo UI" w:cs="Meiryo UI" w:hint="eastAsia"/>
                                <w:b/>
                                <w:sz w:val="32"/>
                                <w:szCs w:val="32"/>
                              </w:rPr>
                              <w:t>「特例市並みの権限移譲」の</w:t>
                            </w:r>
                            <w:r w:rsidR="0097380D" w:rsidRPr="00D70B1D">
                              <w:rPr>
                                <w:rFonts w:ascii="Meiryo UI" w:eastAsia="Meiryo UI" w:hAnsi="Meiryo UI" w:cs="Meiryo UI" w:hint="eastAsia"/>
                                <w:b/>
                                <w:sz w:val="32"/>
                                <w:szCs w:val="32"/>
                              </w:rPr>
                              <w:t>定着</w:t>
                            </w:r>
                            <w:r>
                              <w:rPr>
                                <w:rFonts w:ascii="Meiryo UI" w:eastAsia="Meiryo UI" w:hAnsi="Meiryo UI" w:cs="Meiryo UI" w:hint="eastAsia"/>
                                <w:b/>
                                <w:sz w:val="32"/>
                                <w:szCs w:val="32"/>
                              </w:rPr>
                              <w:t>・充実</w:t>
                            </w:r>
                            <w:r w:rsidR="003A4329" w:rsidRPr="00D70B1D">
                              <w:rPr>
                                <w:rFonts w:ascii="Meiryo UI" w:eastAsia="Meiryo UI" w:hAnsi="Meiryo UI" w:cs="Meiryo UI" w:hint="eastAsia"/>
                                <w:b/>
                                <w:sz w:val="32"/>
                                <w:szCs w:val="3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5.9pt;margin-top:-7pt;width:403.9pt;height:4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" fillcolor="white [3201]" strokecolor="black [3213]" strokeweight="2pt">
                <v:textbox>
                  <w:txbxContent>
                    <w:p w:rsidR="003A4329" w:rsidRPr="00D70B1D" w:rsidRDefault="00AE4CE4" w:rsidP="00D70B1D">
                      <w:pPr>
                        <w:spacing w:line="340" w:lineRule="exact"/>
                        <w:jc w:val="center"/>
                        <w:rPr>
                          <w:rFonts w:ascii="Meiryo UI" w:eastAsia="Meiryo UI" w:hAnsi="Meiryo UI" w:cs="Meiryo UI"/>
                          <w:b/>
                          <w:sz w:val="32"/>
                          <w:szCs w:val="32"/>
                        </w:rPr>
                      </w:pPr>
                      <w:r>
                        <w:rPr>
                          <w:rFonts w:ascii="Meiryo UI" w:eastAsia="Meiryo UI" w:hAnsi="Meiryo UI" w:cs="Meiryo UI" w:hint="eastAsia"/>
                          <w:b/>
                          <w:sz w:val="32"/>
                          <w:szCs w:val="32"/>
                        </w:rPr>
                        <w:t>「特例市並みの権限移譲」の</w:t>
                      </w:r>
                      <w:r w:rsidR="0097380D" w:rsidRPr="00D70B1D">
                        <w:rPr>
                          <w:rFonts w:ascii="Meiryo UI" w:eastAsia="Meiryo UI" w:hAnsi="Meiryo UI" w:cs="Meiryo UI" w:hint="eastAsia"/>
                          <w:b/>
                          <w:sz w:val="32"/>
                          <w:szCs w:val="32"/>
                        </w:rPr>
                        <w:t>定着</w:t>
                      </w:r>
                      <w:r>
                        <w:rPr>
                          <w:rFonts w:ascii="Meiryo UI" w:eastAsia="Meiryo UI" w:hAnsi="Meiryo UI" w:cs="Meiryo UI" w:hint="eastAsia"/>
                          <w:b/>
                          <w:sz w:val="32"/>
                          <w:szCs w:val="32"/>
                        </w:rPr>
                        <w:t>・充実</w:t>
                      </w:r>
                      <w:r w:rsidR="003A4329" w:rsidRPr="00D70B1D">
                        <w:rPr>
                          <w:rFonts w:ascii="Meiryo UI" w:eastAsia="Meiryo UI" w:hAnsi="Meiryo UI" w:cs="Meiryo UI" w:hint="eastAsia"/>
                          <w:b/>
                          <w:sz w:val="32"/>
                          <w:szCs w:val="32"/>
                        </w:rPr>
                        <w:t>について</w:t>
                      </w:r>
                    </w:p>
                  </w:txbxContent>
                </v:textbox>
              </v:roundrect>
            </w:pict>
          </mc:Fallback>
        </mc:AlternateContent>
      </w:r>
    </w:p>
    <w:p w:rsidR="003A4329" w:rsidRDefault="003A4329"/>
    <w:p w:rsidR="003A4329" w:rsidRDefault="005819B3">
      <w:r>
        <w:rPr>
          <w:rFonts w:hint="eastAsia"/>
          <w:noProof/>
        </w:rPr>
        <mc:AlternateContent>
          <mc:Choice Requires="wps">
            <w:drawing>
              <wp:anchor distT="0" distB="0" distL="114300" distR="114300" simplePos="0" relativeHeight="251663360" behindDoc="0" locked="0" layoutInCell="1" allowOverlap="1" wp14:anchorId="31187EEE" wp14:editId="13CA4F8C">
                <wp:simplePos x="0" y="0"/>
                <wp:positionH relativeFrom="column">
                  <wp:posOffset>308610</wp:posOffset>
                </wp:positionH>
                <wp:positionV relativeFrom="paragraph">
                  <wp:posOffset>158115</wp:posOffset>
                </wp:positionV>
                <wp:extent cx="1033145" cy="438785"/>
                <wp:effectExtent l="0" t="0" r="14605" b="18415"/>
                <wp:wrapNone/>
                <wp:docPr id="5" name="角丸四角形 5"/>
                <wp:cNvGraphicFramePr/>
                <a:graphic xmlns:a="http://schemas.openxmlformats.org/drawingml/2006/main">
                  <a:graphicData uri="http://schemas.microsoft.com/office/word/2010/wordprocessingShape">
                    <wps:wsp>
                      <wps:cNvSpPr/>
                      <wps:spPr>
                        <a:xfrm>
                          <a:off x="0" y="0"/>
                          <a:ext cx="1033145" cy="4387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34E9" w:rsidRPr="002C34E9" w:rsidRDefault="002C34E9" w:rsidP="002C34E9">
                            <w:pPr>
                              <w:spacing w:line="300" w:lineRule="exact"/>
                              <w:jc w:val="center"/>
                              <w:rPr>
                                <w:rFonts w:ascii="Meiryo UI" w:eastAsia="Meiryo UI" w:hAnsi="Meiryo UI" w:cs="Meiryo UI"/>
                                <w:sz w:val="28"/>
                                <w:szCs w:val="28"/>
                              </w:rPr>
                            </w:pPr>
                            <w:r w:rsidRPr="002C34E9">
                              <w:rPr>
                                <w:rFonts w:ascii="Meiryo UI" w:eastAsia="Meiryo UI" w:hAnsi="Meiryo UI" w:cs="Meiryo UI" w:hint="eastAsia"/>
                                <w:sz w:val="28"/>
                                <w:szCs w:val="28"/>
                              </w:rPr>
                              <w:t>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 o:spid="_x0000_s1028" style="position:absolute;left:0;text-align:left;margin-left:24.3pt;margin-top:12.45pt;width:81.35pt;height:34.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" fillcolor="white [3201]" strokecolor="black [3213]" strokeweight="2pt">
                <v:textbox>
                  <w:txbxContent>
                    <w:p w:rsidR="002C34E9" w:rsidRPr="002C34E9" w:rsidRDefault="002C34E9" w:rsidP="002C34E9">
                      <w:pPr>
                        <w:spacing w:line="300" w:lineRule="exact"/>
                        <w:jc w:val="center"/>
                        <w:rPr>
                          <w:rFonts w:ascii="Meiryo UI" w:eastAsia="Meiryo UI" w:hAnsi="Meiryo UI" w:cs="Meiryo UI"/>
                          <w:sz w:val="28"/>
                          <w:szCs w:val="28"/>
                        </w:rPr>
                      </w:pPr>
                      <w:r w:rsidRPr="002C34E9">
                        <w:rPr>
                          <w:rFonts w:ascii="Meiryo UI" w:eastAsia="Meiryo UI" w:hAnsi="Meiryo UI" w:cs="Meiryo UI" w:hint="eastAsia"/>
                          <w:sz w:val="28"/>
                          <w:szCs w:val="28"/>
                        </w:rPr>
                        <w:t>考え方</w:t>
                      </w:r>
                    </w:p>
                  </w:txbxContent>
                </v:textbox>
              </v:roundrect>
            </w:pict>
          </mc:Fallback>
        </mc:AlternateContent>
      </w:r>
    </w:p>
    <w:p w:rsidR="002C34E9" w:rsidRDefault="002C34E9"/>
    <w:p w:rsidR="002C34E9" w:rsidRDefault="002C34E9">
      <w:r>
        <w:rPr>
          <w:noProof/>
        </w:rPr>
        <mc:AlternateContent>
          <mc:Choice Requires="wps">
            <w:drawing>
              <wp:anchor distT="0" distB="0" distL="114300" distR="114300" simplePos="0" relativeHeight="251661312" behindDoc="0" locked="0" layoutInCell="1" allowOverlap="1" wp14:anchorId="3B1B7276" wp14:editId="2702FED9">
                <wp:simplePos x="0" y="0"/>
                <wp:positionH relativeFrom="column">
                  <wp:posOffset>95522</wp:posOffset>
                </wp:positionH>
                <wp:positionV relativeFrom="paragraph">
                  <wp:posOffset>10185</wp:posOffset>
                </wp:positionV>
                <wp:extent cx="5486400" cy="1828239"/>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5486400" cy="18282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1E09" w:rsidRPr="00B95C80" w:rsidRDefault="00461E09" w:rsidP="002C34E9">
                            <w:pPr>
                              <w:spacing w:line="300" w:lineRule="exact"/>
                              <w:rPr>
                                <w:rFonts w:ascii="Meiryo UI" w:eastAsia="Meiryo UI" w:hAnsi="Meiryo UI" w:cs="Meiryo UI"/>
                                <w:b/>
                                <w:sz w:val="28"/>
                                <w:szCs w:val="28"/>
                              </w:rPr>
                            </w:pPr>
                            <w:r w:rsidRPr="00B95C80">
                              <w:rPr>
                                <w:rFonts w:ascii="Meiryo UI" w:eastAsia="Meiryo UI" w:hAnsi="Meiryo UI" w:cs="Meiryo UI" w:hint="eastAsia"/>
                                <w:sz w:val="28"/>
                                <w:szCs w:val="28"/>
                              </w:rPr>
                              <w:t>「特例市並みの権限移譲」は特例市権限にかかる事務や国の勧告で示された事務が中心であり、</w:t>
                            </w:r>
                            <w:r w:rsidRPr="00B95C80">
                              <w:rPr>
                                <w:rFonts w:ascii="Meiryo UI" w:eastAsia="Meiryo UI" w:hAnsi="Meiryo UI" w:cs="Meiryo UI" w:hint="eastAsia"/>
                                <w:b/>
                                <w:sz w:val="28"/>
                                <w:szCs w:val="28"/>
                              </w:rPr>
                              <w:t>基礎自治体が担うべき事務という位置づけにより積極的に推進。</w:t>
                            </w:r>
                          </w:p>
                          <w:p w:rsidR="002C34E9" w:rsidRDefault="002C34E9" w:rsidP="002C34E9">
                            <w:pPr>
                              <w:spacing w:line="300" w:lineRule="exact"/>
                              <w:rPr>
                                <w:rFonts w:ascii="Meiryo UI" w:eastAsia="Meiryo UI" w:hAnsi="Meiryo UI" w:cs="Meiryo UI"/>
                                <w:b/>
                                <w:sz w:val="24"/>
                                <w:szCs w:val="24"/>
                              </w:rPr>
                            </w:pPr>
                          </w:p>
                          <w:p w:rsidR="002C34E9" w:rsidRDefault="002C34E9" w:rsidP="002C34E9">
                            <w:pPr>
                              <w:spacing w:line="300" w:lineRule="exact"/>
                              <w:rPr>
                                <w:rFonts w:ascii="Meiryo UI" w:eastAsia="Meiryo UI" w:hAnsi="Meiryo UI" w:cs="Meiryo UI"/>
                                <w:b/>
                                <w:sz w:val="24"/>
                                <w:szCs w:val="24"/>
                              </w:rPr>
                            </w:pPr>
                          </w:p>
                          <w:p w:rsidR="002C34E9" w:rsidRPr="00FB4201" w:rsidRDefault="002C34E9" w:rsidP="006567C8">
                            <w:pPr>
                              <w:spacing w:line="360" w:lineRule="exact"/>
                              <w:jc w:val="left"/>
                              <w:rPr>
                                <w:rFonts w:ascii="Meiryo UI" w:eastAsia="Meiryo UI" w:hAnsi="Meiryo UI" w:cs="Meiryo UI"/>
                                <w:sz w:val="36"/>
                                <w:szCs w:val="36"/>
                              </w:rPr>
                            </w:pPr>
                            <w:r w:rsidRPr="00FB4201">
                              <w:rPr>
                                <w:rFonts w:ascii="Meiryo UI" w:eastAsia="Meiryo UI" w:hAnsi="Meiryo UI" w:cs="Meiryo UI" w:hint="eastAsia"/>
                                <w:b/>
                                <w:sz w:val="36"/>
                                <w:szCs w:val="36"/>
                              </w:rPr>
                              <w:t>「市町村優先の原則」</w:t>
                            </w:r>
                            <w:r w:rsidR="006567C8" w:rsidRPr="006567C8">
                              <w:rPr>
                                <w:rFonts w:ascii="Meiryo UI" w:eastAsia="Meiryo UI" w:hAnsi="Meiryo UI" w:cs="Meiryo UI" w:hint="eastAsia"/>
                                <w:b/>
                                <w:sz w:val="28"/>
                                <w:szCs w:val="28"/>
                              </w:rPr>
                              <w:t>に基づき、移譲事務の地域間格差の解消を図るなど、引き続き積極的な権限移譲を推進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9" style="position:absolute;left:0;text-align:left;margin-left:7.5pt;margin-top:.8pt;width:6in;height:14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" fillcolor="white [3201]" strokecolor="black [3213]" strokeweight="2pt">
                <v:textbox>
                  <w:txbxContent>
                    <w:p w:rsidR="00461E09" w:rsidRPr="00B95C80" w:rsidRDefault="00461E09" w:rsidP="002C34E9">
                      <w:pPr>
                        <w:spacing w:line="300" w:lineRule="exact"/>
                        <w:rPr>
                          <w:rFonts w:ascii="Meiryo UI" w:eastAsia="Meiryo UI" w:hAnsi="Meiryo UI" w:cs="Meiryo UI"/>
                          <w:b/>
                          <w:sz w:val="28"/>
                          <w:szCs w:val="28"/>
                        </w:rPr>
                      </w:pPr>
                      <w:r w:rsidRPr="00B95C80">
                        <w:rPr>
                          <w:rFonts w:ascii="Meiryo UI" w:eastAsia="Meiryo UI" w:hAnsi="Meiryo UI" w:cs="Meiryo UI" w:hint="eastAsia"/>
                          <w:sz w:val="28"/>
                          <w:szCs w:val="28"/>
                        </w:rPr>
                        <w:t>「特例市並みの権限移譲」は特例市権限にかかる事務や国の勧告で示された事務が中心であり、</w:t>
                      </w:r>
                      <w:r w:rsidRPr="00B95C80">
                        <w:rPr>
                          <w:rFonts w:ascii="Meiryo UI" w:eastAsia="Meiryo UI" w:hAnsi="Meiryo UI" w:cs="Meiryo UI" w:hint="eastAsia"/>
                          <w:b/>
                          <w:sz w:val="28"/>
                          <w:szCs w:val="28"/>
                        </w:rPr>
                        <w:t>基礎自治体が担うべき事務という位置づけにより積極的に推進。</w:t>
                      </w:r>
                      <w:bookmarkStart w:id="1" w:name="_GoBack"/>
                      <w:bookmarkEnd w:id="1"/>
                    </w:p>
                    <w:p w:rsidR="002C34E9" w:rsidRDefault="002C34E9" w:rsidP="002C34E9">
                      <w:pPr>
                        <w:spacing w:line="300" w:lineRule="exact"/>
                        <w:rPr>
                          <w:rFonts w:ascii="Meiryo UI" w:eastAsia="Meiryo UI" w:hAnsi="Meiryo UI" w:cs="Meiryo UI"/>
                          <w:b/>
                          <w:sz w:val="24"/>
                          <w:szCs w:val="24"/>
                        </w:rPr>
                      </w:pPr>
                    </w:p>
                    <w:p w:rsidR="002C34E9" w:rsidRDefault="002C34E9" w:rsidP="002C34E9">
                      <w:pPr>
                        <w:spacing w:line="300" w:lineRule="exact"/>
                        <w:rPr>
                          <w:rFonts w:ascii="Meiryo UI" w:eastAsia="Meiryo UI" w:hAnsi="Meiryo UI" w:cs="Meiryo UI"/>
                          <w:b/>
                          <w:sz w:val="24"/>
                          <w:szCs w:val="24"/>
                        </w:rPr>
                      </w:pPr>
                    </w:p>
                    <w:p w:rsidR="002C34E9" w:rsidRPr="00FB4201" w:rsidRDefault="002C34E9" w:rsidP="006567C8">
                      <w:pPr>
                        <w:spacing w:line="360" w:lineRule="exact"/>
                        <w:jc w:val="left"/>
                        <w:rPr>
                          <w:rFonts w:ascii="Meiryo UI" w:eastAsia="Meiryo UI" w:hAnsi="Meiryo UI" w:cs="Meiryo UI"/>
                          <w:sz w:val="36"/>
                          <w:szCs w:val="36"/>
                        </w:rPr>
                      </w:pPr>
                      <w:r w:rsidRPr="00FB4201">
                        <w:rPr>
                          <w:rFonts w:ascii="Meiryo UI" w:eastAsia="Meiryo UI" w:hAnsi="Meiryo UI" w:cs="Meiryo UI" w:hint="eastAsia"/>
                          <w:b/>
                          <w:sz w:val="36"/>
                          <w:szCs w:val="36"/>
                        </w:rPr>
                        <w:t>「市町村優先の原則」</w:t>
                      </w:r>
                      <w:r w:rsidR="006567C8" w:rsidRPr="006567C8">
                        <w:rPr>
                          <w:rFonts w:ascii="Meiryo UI" w:eastAsia="Meiryo UI" w:hAnsi="Meiryo UI" w:cs="Meiryo UI" w:hint="eastAsia"/>
                          <w:b/>
                          <w:sz w:val="28"/>
                          <w:szCs w:val="28"/>
                        </w:rPr>
                        <w:t>に基づき、移譲事務の地域間格差の解消を図るなど、引き続き積極的な権限移譲を推進</w:t>
                      </w:r>
                    </w:p>
                  </w:txbxContent>
                </v:textbox>
              </v:roundrect>
            </w:pict>
          </mc:Fallback>
        </mc:AlternateContent>
      </w:r>
    </w:p>
    <w:p w:rsidR="002C34E9" w:rsidRDefault="002C34E9"/>
    <w:p w:rsidR="002C34E9" w:rsidRDefault="002C34E9"/>
    <w:p w:rsidR="002C34E9" w:rsidRDefault="00FB4201">
      <w:r>
        <w:rPr>
          <w:noProof/>
        </w:rPr>
        <mc:AlternateContent>
          <mc:Choice Requires="wps">
            <w:drawing>
              <wp:anchor distT="0" distB="0" distL="114300" distR="114300" simplePos="0" relativeHeight="251662336" behindDoc="0" locked="0" layoutInCell="1" allowOverlap="1" wp14:anchorId="54DAE2A1" wp14:editId="6C352376">
                <wp:simplePos x="0" y="0"/>
                <wp:positionH relativeFrom="column">
                  <wp:posOffset>2612390</wp:posOffset>
                </wp:positionH>
                <wp:positionV relativeFrom="paragraph">
                  <wp:posOffset>207645</wp:posOffset>
                </wp:positionV>
                <wp:extent cx="391795" cy="332105"/>
                <wp:effectExtent l="19050" t="0" r="27305" b="29845"/>
                <wp:wrapNone/>
                <wp:docPr id="4" name="下矢印 4"/>
                <wp:cNvGraphicFramePr/>
                <a:graphic xmlns:a="http://schemas.openxmlformats.org/drawingml/2006/main">
                  <a:graphicData uri="http://schemas.microsoft.com/office/word/2010/wordprocessingShape">
                    <wps:wsp>
                      <wps:cNvSpPr/>
                      <wps:spPr>
                        <a:xfrm>
                          <a:off x="0" y="0"/>
                          <a:ext cx="391795" cy="3321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05.7pt;margin-top:16.35pt;width:30.85pt;height:2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" adj="10800" fillcolor="#4f81bd [3204]" strokecolor="#243f60 [1604]" strokeweight="2pt"/>
            </w:pict>
          </mc:Fallback>
        </mc:AlternateContent>
      </w:r>
    </w:p>
    <w:p w:rsidR="002C34E9" w:rsidRDefault="002C34E9"/>
    <w:p w:rsidR="00C240EC" w:rsidRDefault="00C240EC"/>
    <w:p w:rsidR="002C34E9" w:rsidRDefault="002C34E9"/>
    <w:p w:rsidR="002C34E9" w:rsidRDefault="002C34E9"/>
    <w:p w:rsidR="002C34E9" w:rsidRDefault="00B95C80">
      <w:r>
        <w:rPr>
          <w:rFonts w:hint="eastAsia"/>
          <w:noProof/>
        </w:rPr>
        <mc:AlternateContent>
          <mc:Choice Requires="wps">
            <w:drawing>
              <wp:anchor distT="0" distB="0" distL="114300" distR="114300" simplePos="0" relativeHeight="251665408" behindDoc="0" locked="0" layoutInCell="1" allowOverlap="1" wp14:anchorId="10E34A55" wp14:editId="7AA760D0">
                <wp:simplePos x="0" y="0"/>
                <wp:positionH relativeFrom="column">
                  <wp:posOffset>344170</wp:posOffset>
                </wp:positionH>
                <wp:positionV relativeFrom="paragraph">
                  <wp:posOffset>80958</wp:posOffset>
                </wp:positionV>
                <wp:extent cx="1033145" cy="427355"/>
                <wp:effectExtent l="0" t="0" r="14605" b="10795"/>
                <wp:wrapNone/>
                <wp:docPr id="7" name="角丸四角形 7"/>
                <wp:cNvGraphicFramePr/>
                <a:graphic xmlns:a="http://schemas.openxmlformats.org/drawingml/2006/main">
                  <a:graphicData uri="http://schemas.microsoft.com/office/word/2010/wordprocessingShape">
                    <wps:wsp>
                      <wps:cNvSpPr/>
                      <wps:spPr>
                        <a:xfrm>
                          <a:off x="0" y="0"/>
                          <a:ext cx="1033145" cy="4273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34E9" w:rsidRPr="002C34E9" w:rsidRDefault="002C34E9" w:rsidP="002C34E9">
                            <w:pPr>
                              <w:spacing w:line="300" w:lineRule="exact"/>
                              <w:jc w:val="center"/>
                              <w:rPr>
                                <w:rFonts w:ascii="Meiryo UI" w:eastAsia="Meiryo UI" w:hAnsi="Meiryo UI" w:cs="Meiryo UI"/>
                                <w:sz w:val="28"/>
                                <w:szCs w:val="28"/>
                              </w:rPr>
                            </w:pPr>
                            <w:r w:rsidRPr="002C34E9">
                              <w:rPr>
                                <w:rFonts w:ascii="Meiryo UI" w:eastAsia="Meiryo UI" w:hAnsi="Meiryo UI" w:cs="Meiryo UI" w:hint="eastAsia"/>
                                <w:sz w:val="28"/>
                                <w:szCs w:val="28"/>
                              </w:rPr>
                              <w:t>進め方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30" style="position:absolute;left:0;text-align:left;margin-left:27.1pt;margin-top:6.35pt;width:81.35pt;height:33.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" fillcolor="white [3201]" strokecolor="black [3213]" strokeweight="2pt">
                <v:textbox>
                  <w:txbxContent>
                    <w:p w:rsidR="002C34E9" w:rsidRPr="002C34E9" w:rsidRDefault="002C34E9" w:rsidP="002C34E9">
                      <w:pPr>
                        <w:spacing w:line="300" w:lineRule="exact"/>
                        <w:jc w:val="center"/>
                        <w:rPr>
                          <w:rFonts w:ascii="Meiryo UI" w:eastAsia="Meiryo UI" w:hAnsi="Meiryo UI" w:cs="Meiryo UI"/>
                          <w:sz w:val="28"/>
                          <w:szCs w:val="28"/>
                        </w:rPr>
                      </w:pPr>
                      <w:r w:rsidRPr="002C34E9">
                        <w:rPr>
                          <w:rFonts w:ascii="Meiryo UI" w:eastAsia="Meiryo UI" w:hAnsi="Meiryo UI" w:cs="Meiryo UI" w:hint="eastAsia"/>
                          <w:sz w:val="28"/>
                          <w:szCs w:val="28"/>
                        </w:rPr>
                        <w:t>進め方</w:t>
                      </w:r>
                    </w:p>
                  </w:txbxContent>
                </v:textbox>
              </v:roundrect>
            </w:pict>
          </mc:Fallback>
        </mc:AlternateContent>
      </w:r>
    </w:p>
    <w:p w:rsidR="002C34E9" w:rsidRDefault="00D70B1D">
      <w:r>
        <w:rPr>
          <w:rFonts w:hint="eastAsia"/>
          <w:noProof/>
        </w:rPr>
        <mc:AlternateContent>
          <mc:Choice Requires="wps">
            <w:drawing>
              <wp:anchor distT="0" distB="0" distL="114300" distR="114300" simplePos="0" relativeHeight="251664384" behindDoc="0" locked="0" layoutInCell="1" allowOverlap="1" wp14:anchorId="5F56188F" wp14:editId="04F90CE8">
                <wp:simplePos x="0" y="0"/>
                <wp:positionH relativeFrom="column">
                  <wp:posOffset>95522</wp:posOffset>
                </wp:positionH>
                <wp:positionV relativeFrom="paragraph">
                  <wp:posOffset>125970</wp:posOffset>
                </wp:positionV>
                <wp:extent cx="5486400" cy="1413164"/>
                <wp:effectExtent l="0" t="0" r="19050" b="15875"/>
                <wp:wrapNone/>
                <wp:docPr id="6" name="角丸四角形 6"/>
                <wp:cNvGraphicFramePr/>
                <a:graphic xmlns:a="http://schemas.openxmlformats.org/drawingml/2006/main">
                  <a:graphicData uri="http://schemas.microsoft.com/office/word/2010/wordprocessingShape">
                    <wps:wsp>
                      <wps:cNvSpPr/>
                      <wps:spPr>
                        <a:xfrm>
                          <a:off x="0" y="0"/>
                          <a:ext cx="5486400" cy="14131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34E9" w:rsidRDefault="002C34E9" w:rsidP="00B95C80">
                            <w:pPr>
                              <w:spacing w:line="300" w:lineRule="exact"/>
                              <w:jc w:val="left"/>
                              <w:rPr>
                                <w:rFonts w:ascii="Meiryo UI" w:eastAsia="Meiryo UI" w:hAnsi="Meiryo UI" w:cs="Meiryo UI"/>
                                <w:sz w:val="28"/>
                                <w:szCs w:val="28"/>
                              </w:rPr>
                            </w:pPr>
                            <w:r w:rsidRPr="002C34E9">
                              <w:rPr>
                                <w:rFonts w:ascii="Meiryo UI" w:eastAsia="Meiryo UI" w:hAnsi="Meiryo UI" w:cs="Meiryo UI" w:hint="eastAsia"/>
                                <w:sz w:val="28"/>
                                <w:szCs w:val="28"/>
                              </w:rPr>
                              <w:t>・移譲率の高い事務・移譲効果の高い事務を</w:t>
                            </w:r>
                            <w:r w:rsidRPr="002C34E9">
                              <w:rPr>
                                <w:rFonts w:ascii="Meiryo UI" w:eastAsia="Meiryo UI" w:hAnsi="Meiryo UI" w:cs="Meiryo UI" w:hint="eastAsia"/>
                                <w:b/>
                                <w:sz w:val="28"/>
                                <w:szCs w:val="28"/>
                              </w:rPr>
                              <w:t>「重点取組事務」</w:t>
                            </w:r>
                            <w:r w:rsidRPr="002C34E9">
                              <w:rPr>
                                <w:rFonts w:ascii="Meiryo UI" w:eastAsia="Meiryo UI" w:hAnsi="Meiryo UI" w:cs="Meiryo UI" w:hint="eastAsia"/>
                                <w:sz w:val="28"/>
                                <w:szCs w:val="28"/>
                              </w:rPr>
                              <w:t>とする</w:t>
                            </w:r>
                            <w:r>
                              <w:rPr>
                                <w:rFonts w:ascii="Meiryo UI" w:eastAsia="Meiryo UI" w:hAnsi="Meiryo UI" w:cs="Meiryo UI" w:hint="eastAsia"/>
                                <w:sz w:val="28"/>
                                <w:szCs w:val="28"/>
                              </w:rPr>
                              <w:t>。</w:t>
                            </w:r>
                          </w:p>
                          <w:p w:rsidR="006567C8" w:rsidRDefault="006567C8" w:rsidP="006567C8">
                            <w:pPr>
                              <w:spacing w:line="300" w:lineRule="exact"/>
                              <w:jc w:val="right"/>
                              <w:rPr>
                                <w:rFonts w:ascii="Meiryo UI" w:eastAsia="Meiryo UI" w:hAnsi="Meiryo UI" w:cs="Meiryo UI"/>
                                <w:sz w:val="28"/>
                                <w:szCs w:val="28"/>
                              </w:rPr>
                            </w:pPr>
                            <w:r>
                              <w:rPr>
                                <w:rFonts w:ascii="Meiryo UI" w:eastAsia="Meiryo UI" w:hAnsi="Meiryo UI" w:cs="Meiryo UI" w:hint="eastAsia"/>
                                <w:sz w:val="28"/>
                                <w:szCs w:val="28"/>
                              </w:rPr>
                              <w:t>（対象事務42）</w:t>
                            </w:r>
                          </w:p>
                          <w:p w:rsidR="008521C8" w:rsidRDefault="008521C8" w:rsidP="00B95C80">
                            <w:pPr>
                              <w:spacing w:line="300" w:lineRule="exact"/>
                              <w:jc w:val="left"/>
                              <w:rPr>
                                <w:rFonts w:ascii="Meiryo UI" w:eastAsia="Meiryo UI" w:hAnsi="Meiryo UI" w:cs="Meiryo UI"/>
                                <w:sz w:val="28"/>
                                <w:szCs w:val="28"/>
                              </w:rPr>
                            </w:pPr>
                          </w:p>
                          <w:p w:rsidR="00D70B1D" w:rsidRDefault="002C34E9" w:rsidP="00FB4201">
                            <w:pPr>
                              <w:spacing w:line="300" w:lineRule="exact"/>
                              <w:ind w:left="140"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B95C80">
                              <w:rPr>
                                <w:rFonts w:ascii="Meiryo UI" w:eastAsia="Meiryo UI" w:hAnsi="Meiryo UI" w:cs="Meiryo UI" w:hint="eastAsia"/>
                                <w:sz w:val="28"/>
                                <w:szCs w:val="28"/>
                              </w:rPr>
                              <w:t>市町村ごと、事務ごとに</w:t>
                            </w:r>
                            <w:r w:rsidR="00B95C80" w:rsidRPr="000C586B">
                              <w:rPr>
                                <w:rFonts w:ascii="Meiryo UI" w:eastAsia="Meiryo UI" w:hAnsi="Meiryo UI" w:cs="Meiryo UI" w:hint="eastAsia"/>
                                <w:b/>
                                <w:sz w:val="28"/>
                                <w:szCs w:val="28"/>
                                <w:bdr w:val="single" w:sz="4" w:space="0" w:color="auto"/>
                              </w:rPr>
                              <w:t>未移譲要因を分析し、ヒアリング</w:t>
                            </w:r>
                            <w:r w:rsidR="00550CE6" w:rsidRPr="000C586B">
                              <w:rPr>
                                <w:rFonts w:ascii="Meiryo UI" w:eastAsia="Meiryo UI" w:hAnsi="Meiryo UI" w:cs="Meiryo UI" w:hint="eastAsia"/>
                                <w:b/>
                                <w:sz w:val="28"/>
                                <w:szCs w:val="28"/>
                                <w:bdr w:val="single" w:sz="4" w:space="0" w:color="auto"/>
                              </w:rPr>
                              <w:t>・協議</w:t>
                            </w:r>
                            <w:r w:rsidR="00FB4201">
                              <w:rPr>
                                <w:rFonts w:ascii="Meiryo UI" w:eastAsia="Meiryo UI" w:hAnsi="Meiryo UI" w:cs="Meiryo UI" w:hint="eastAsia"/>
                                <w:sz w:val="28"/>
                                <w:szCs w:val="28"/>
                              </w:rPr>
                              <w:t>を実施</w:t>
                            </w:r>
                          </w:p>
                          <w:p w:rsidR="006567C8" w:rsidRPr="00FB4201" w:rsidRDefault="006567C8" w:rsidP="006567C8">
                            <w:pPr>
                              <w:spacing w:line="400" w:lineRule="exact"/>
                              <w:ind w:left="142"/>
                              <w:jc w:val="left"/>
                              <w:rPr>
                                <w:rFonts w:ascii="Meiryo UI" w:eastAsia="Meiryo UI" w:hAnsi="Meiryo UI" w:cs="Meiryo UI"/>
                                <w:sz w:val="28"/>
                                <w:szCs w:val="28"/>
                              </w:rPr>
                            </w:pPr>
                            <w:r>
                              <w:rPr>
                                <w:rFonts w:ascii="Meiryo UI" w:eastAsia="Meiryo UI" w:hAnsi="Meiryo UI" w:cs="Meiryo UI" w:hint="eastAsia"/>
                                <w:sz w:val="28"/>
                                <w:szCs w:val="28"/>
                              </w:rPr>
                              <w:t>→個別に対応・働きかけ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1" style="position:absolute;left:0;text-align:left;margin-left:7.5pt;margin-top:9.9pt;width:6in;height:11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" fillcolor="white [3201]" strokecolor="black [3213]" strokeweight="2pt">
                <v:textbox>
                  <w:txbxContent>
                    <w:p w:rsidR="002C34E9" w:rsidRDefault="002C34E9" w:rsidP="00B95C80">
                      <w:pPr>
                        <w:spacing w:line="300" w:lineRule="exact"/>
                        <w:jc w:val="left"/>
                        <w:rPr>
                          <w:rFonts w:ascii="Meiryo UI" w:eastAsia="Meiryo UI" w:hAnsi="Meiryo UI" w:cs="Meiryo UI"/>
                          <w:sz w:val="28"/>
                          <w:szCs w:val="28"/>
                        </w:rPr>
                      </w:pPr>
                      <w:r w:rsidRPr="002C34E9">
                        <w:rPr>
                          <w:rFonts w:ascii="Meiryo UI" w:eastAsia="Meiryo UI" w:hAnsi="Meiryo UI" w:cs="Meiryo UI" w:hint="eastAsia"/>
                          <w:sz w:val="28"/>
                          <w:szCs w:val="28"/>
                        </w:rPr>
                        <w:t>・移譲率の高い事務・移譲効果の高い事務を</w:t>
                      </w:r>
                      <w:r w:rsidRPr="002C34E9">
                        <w:rPr>
                          <w:rFonts w:ascii="Meiryo UI" w:eastAsia="Meiryo UI" w:hAnsi="Meiryo UI" w:cs="Meiryo UI" w:hint="eastAsia"/>
                          <w:b/>
                          <w:sz w:val="28"/>
                          <w:szCs w:val="28"/>
                        </w:rPr>
                        <w:t>「重点取組事務」</w:t>
                      </w:r>
                      <w:r w:rsidRPr="002C34E9">
                        <w:rPr>
                          <w:rFonts w:ascii="Meiryo UI" w:eastAsia="Meiryo UI" w:hAnsi="Meiryo UI" w:cs="Meiryo UI" w:hint="eastAsia"/>
                          <w:sz w:val="28"/>
                          <w:szCs w:val="28"/>
                        </w:rPr>
                        <w:t>とする</w:t>
                      </w:r>
                      <w:r>
                        <w:rPr>
                          <w:rFonts w:ascii="Meiryo UI" w:eastAsia="Meiryo UI" w:hAnsi="Meiryo UI" w:cs="Meiryo UI" w:hint="eastAsia"/>
                          <w:sz w:val="28"/>
                          <w:szCs w:val="28"/>
                        </w:rPr>
                        <w:t>。</w:t>
                      </w:r>
                    </w:p>
                    <w:p w:rsidR="006567C8" w:rsidRDefault="006567C8" w:rsidP="006567C8">
                      <w:pPr>
                        <w:spacing w:line="300" w:lineRule="exact"/>
                        <w:jc w:val="right"/>
                        <w:rPr>
                          <w:rFonts w:ascii="Meiryo UI" w:eastAsia="Meiryo UI" w:hAnsi="Meiryo UI" w:cs="Meiryo UI"/>
                          <w:sz w:val="28"/>
                          <w:szCs w:val="28"/>
                        </w:rPr>
                      </w:pPr>
                      <w:r>
                        <w:rPr>
                          <w:rFonts w:ascii="Meiryo UI" w:eastAsia="Meiryo UI" w:hAnsi="Meiryo UI" w:cs="Meiryo UI" w:hint="eastAsia"/>
                          <w:sz w:val="28"/>
                          <w:szCs w:val="28"/>
                        </w:rPr>
                        <w:t>（</w:t>
                      </w:r>
                      <w:r>
                        <w:rPr>
                          <w:rFonts w:ascii="Meiryo UI" w:eastAsia="Meiryo UI" w:hAnsi="Meiryo UI" w:cs="Meiryo UI" w:hint="eastAsia"/>
                          <w:sz w:val="28"/>
                          <w:szCs w:val="28"/>
                        </w:rPr>
                        <w:t>対象事務42）</w:t>
                      </w:r>
                    </w:p>
                    <w:p w:rsidR="008521C8" w:rsidRDefault="008521C8" w:rsidP="00B95C80">
                      <w:pPr>
                        <w:spacing w:line="300" w:lineRule="exact"/>
                        <w:jc w:val="left"/>
                        <w:rPr>
                          <w:rFonts w:ascii="Meiryo UI" w:eastAsia="Meiryo UI" w:hAnsi="Meiryo UI" w:cs="Meiryo UI"/>
                          <w:sz w:val="28"/>
                          <w:szCs w:val="28"/>
                        </w:rPr>
                      </w:pPr>
                    </w:p>
                    <w:p w:rsidR="00D70B1D" w:rsidRDefault="002C34E9" w:rsidP="00FB4201">
                      <w:pPr>
                        <w:spacing w:line="300" w:lineRule="exact"/>
                        <w:ind w:left="140" w:hangingChars="50" w:hanging="140"/>
                        <w:jc w:val="left"/>
                        <w:rPr>
                          <w:rFonts w:ascii="Meiryo UI" w:eastAsia="Meiryo UI" w:hAnsi="Meiryo UI" w:cs="Meiryo UI"/>
                          <w:sz w:val="28"/>
                          <w:szCs w:val="28"/>
                        </w:rPr>
                      </w:pPr>
                      <w:r>
                        <w:rPr>
                          <w:rFonts w:ascii="Meiryo UI" w:eastAsia="Meiryo UI" w:hAnsi="Meiryo UI" w:cs="Meiryo UI" w:hint="eastAsia"/>
                          <w:sz w:val="28"/>
                          <w:szCs w:val="28"/>
                        </w:rPr>
                        <w:t>・</w:t>
                      </w:r>
                      <w:r w:rsidR="00B95C80">
                        <w:rPr>
                          <w:rFonts w:ascii="Meiryo UI" w:eastAsia="Meiryo UI" w:hAnsi="Meiryo UI" w:cs="Meiryo UI" w:hint="eastAsia"/>
                          <w:sz w:val="28"/>
                          <w:szCs w:val="28"/>
                        </w:rPr>
                        <w:t>市町村ごと、事務ごとに</w:t>
                      </w:r>
                      <w:r w:rsidR="00B95C80" w:rsidRPr="000C586B">
                        <w:rPr>
                          <w:rFonts w:ascii="Meiryo UI" w:eastAsia="Meiryo UI" w:hAnsi="Meiryo UI" w:cs="Meiryo UI" w:hint="eastAsia"/>
                          <w:b/>
                          <w:sz w:val="28"/>
                          <w:szCs w:val="28"/>
                          <w:bdr w:val="single" w:sz="4" w:space="0" w:color="auto"/>
                        </w:rPr>
                        <w:t>未移譲要因を分析し、ヒアリング</w:t>
                      </w:r>
                      <w:r w:rsidR="00550CE6" w:rsidRPr="000C586B">
                        <w:rPr>
                          <w:rFonts w:ascii="Meiryo UI" w:eastAsia="Meiryo UI" w:hAnsi="Meiryo UI" w:cs="Meiryo UI" w:hint="eastAsia"/>
                          <w:b/>
                          <w:sz w:val="28"/>
                          <w:szCs w:val="28"/>
                          <w:bdr w:val="single" w:sz="4" w:space="0" w:color="auto"/>
                        </w:rPr>
                        <w:t>・協議</w:t>
                      </w:r>
                      <w:r w:rsidR="00FB4201">
                        <w:rPr>
                          <w:rFonts w:ascii="Meiryo UI" w:eastAsia="Meiryo UI" w:hAnsi="Meiryo UI" w:cs="Meiryo UI" w:hint="eastAsia"/>
                          <w:sz w:val="28"/>
                          <w:szCs w:val="28"/>
                        </w:rPr>
                        <w:t>を実施</w:t>
                      </w:r>
                    </w:p>
                    <w:p w:rsidR="006567C8" w:rsidRPr="00FB4201" w:rsidRDefault="006567C8" w:rsidP="006567C8">
                      <w:pPr>
                        <w:spacing w:line="400" w:lineRule="exact"/>
                        <w:ind w:left="142"/>
                        <w:jc w:val="left"/>
                        <w:rPr>
                          <w:rFonts w:ascii="Meiryo UI" w:eastAsia="Meiryo UI" w:hAnsi="Meiryo UI" w:cs="Meiryo UI"/>
                          <w:sz w:val="28"/>
                          <w:szCs w:val="28"/>
                        </w:rPr>
                      </w:pPr>
                      <w:r>
                        <w:rPr>
                          <w:rFonts w:ascii="Meiryo UI" w:eastAsia="Meiryo UI" w:hAnsi="Meiryo UI" w:cs="Meiryo UI" w:hint="eastAsia"/>
                          <w:sz w:val="28"/>
                          <w:szCs w:val="28"/>
                        </w:rPr>
                        <w:t>→個別に対応・働きかけ</w:t>
                      </w:r>
                    </w:p>
                  </w:txbxContent>
                </v:textbox>
              </v:roundrect>
            </w:pict>
          </mc:Fallback>
        </mc:AlternateContent>
      </w:r>
    </w:p>
    <w:p w:rsidR="002C34E9" w:rsidRDefault="002C34E9"/>
    <w:p w:rsidR="002C34E9" w:rsidRDefault="002C34E9"/>
    <w:p w:rsidR="002C34E9" w:rsidRDefault="00FB4201">
      <w:r>
        <w:rPr>
          <w:rFonts w:hint="eastAsia"/>
          <w:noProof/>
        </w:rPr>
        <mc:AlternateContent>
          <mc:Choice Requires="wps">
            <w:drawing>
              <wp:anchor distT="0" distB="0" distL="114300" distR="114300" simplePos="0" relativeHeight="251673600" behindDoc="0" locked="0" layoutInCell="1" allowOverlap="1" wp14:anchorId="5C7DBC3F" wp14:editId="5EABAF4D">
                <wp:simplePos x="0" y="0"/>
                <wp:positionH relativeFrom="column">
                  <wp:posOffset>7524750</wp:posOffset>
                </wp:positionH>
                <wp:positionV relativeFrom="paragraph">
                  <wp:posOffset>147320</wp:posOffset>
                </wp:positionV>
                <wp:extent cx="1272540" cy="884555"/>
                <wp:effectExtent l="0" t="53658" r="140653" b="45402"/>
                <wp:wrapNone/>
                <wp:docPr id="14" name="二方向矢印 14"/>
                <wp:cNvGraphicFramePr/>
                <a:graphic xmlns:a="http://schemas.openxmlformats.org/drawingml/2006/main">
                  <a:graphicData uri="http://schemas.microsoft.com/office/word/2010/wordprocessingShape">
                    <wps:wsp>
                      <wps:cNvSpPr/>
                      <wps:spPr>
                        <a:xfrm rot="18112059">
                          <a:off x="0" y="0"/>
                          <a:ext cx="1272540" cy="884555"/>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方向矢印 14" o:spid="_x0000_s1026" style="position:absolute;left:0;text-align:left;margin-left:592.5pt;margin-top:11.6pt;width:100.2pt;height:69.65pt;rotation:-380976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2540,88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" path="m,663416l221139,442278r,110569l940832,552847r,-331708l830263,221139,1051401,r221139,221139l1161971,221139r,552847l221139,773986r,110569l,663416xe" fillcolor="#4f81bd [3204]" strokecolor="#243f60 [1604]" strokeweight="2pt">
                <v:path arrowok="t" o:connecttype="custom" o:connectlocs="0,663416;221139,442278;221139,552847;940832,552847;940832,221139;830263,221139;1051401,0;1272540,221139;1161971,221139;1161971,773986;221139,773986;221139,884555;0,663416" o:connectangles="0,0,0,0,0,0,0,0,0,0,0,0,0"/>
              </v:shape>
            </w:pict>
          </mc:Fallback>
        </mc:AlternateContent>
      </w:r>
    </w:p>
    <w:p w:rsidR="002C34E9" w:rsidRDefault="006567C8">
      <w:r>
        <w:rPr>
          <w:rFonts w:hint="eastAsia"/>
          <w:noProof/>
        </w:rPr>
        <mc:AlternateContent>
          <mc:Choice Requires="wps">
            <w:drawing>
              <wp:anchor distT="0" distB="0" distL="114300" distR="114300" simplePos="0" relativeHeight="251672576" behindDoc="0" locked="0" layoutInCell="1" allowOverlap="1" wp14:anchorId="7655704E" wp14:editId="46C254ED">
                <wp:simplePos x="0" y="0"/>
                <wp:positionH relativeFrom="column">
                  <wp:posOffset>3420110</wp:posOffset>
                </wp:positionH>
                <wp:positionV relativeFrom="paragraph">
                  <wp:posOffset>207010</wp:posOffset>
                </wp:positionV>
                <wp:extent cx="403225" cy="948690"/>
                <wp:effectExtent l="19050" t="19050" r="34925" b="41910"/>
                <wp:wrapNone/>
                <wp:docPr id="10" name="上下矢印 10"/>
                <wp:cNvGraphicFramePr/>
                <a:graphic xmlns:a="http://schemas.openxmlformats.org/drawingml/2006/main">
                  <a:graphicData uri="http://schemas.microsoft.com/office/word/2010/wordprocessingShape">
                    <wps:wsp>
                      <wps:cNvSpPr/>
                      <wps:spPr>
                        <a:xfrm>
                          <a:off x="0" y="0"/>
                          <a:ext cx="403225" cy="94869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0" o:spid="_x0000_s1026" type="#_x0000_t70" style="position:absolute;left:0;text-align:left;margin-left:269.3pt;margin-top:16.3pt;width:31.75pt;height:74.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" adj=",4590" fillcolor="#4f81bd [3204]" strokecolor="#243f60 [1604]" strokeweight="2pt"/>
            </w:pict>
          </mc:Fallback>
        </mc:AlternateContent>
      </w:r>
    </w:p>
    <w:p w:rsidR="002C34E9" w:rsidRDefault="002C34E9"/>
    <w:p w:rsidR="002C34E9" w:rsidRDefault="002C34E9"/>
    <w:p w:rsidR="002C34E9" w:rsidRDefault="002C34E9"/>
    <w:p w:rsidR="00206491" w:rsidRDefault="006567C8">
      <w:r>
        <w:rPr>
          <w:rFonts w:hint="eastAsia"/>
          <w:noProof/>
        </w:rPr>
        <mc:AlternateContent>
          <mc:Choice Requires="wps">
            <w:drawing>
              <wp:anchor distT="0" distB="0" distL="114300" distR="114300" simplePos="0" relativeHeight="251669504" behindDoc="0" locked="0" layoutInCell="1" allowOverlap="1" wp14:anchorId="2D9DB224" wp14:editId="15C7D42A">
                <wp:simplePos x="0" y="0"/>
                <wp:positionH relativeFrom="column">
                  <wp:posOffset>2077085</wp:posOffset>
                </wp:positionH>
                <wp:positionV relativeFrom="paragraph">
                  <wp:posOffset>153670</wp:posOffset>
                </wp:positionV>
                <wp:extent cx="3431540" cy="807085"/>
                <wp:effectExtent l="0" t="0" r="16510" b="12065"/>
                <wp:wrapNone/>
                <wp:docPr id="11" name="角丸四角形 11"/>
                <wp:cNvGraphicFramePr/>
                <a:graphic xmlns:a="http://schemas.openxmlformats.org/drawingml/2006/main">
                  <a:graphicData uri="http://schemas.microsoft.com/office/word/2010/wordprocessingShape">
                    <wps:wsp>
                      <wps:cNvSpPr/>
                      <wps:spPr>
                        <a:xfrm>
                          <a:off x="0" y="0"/>
                          <a:ext cx="3431540" cy="80708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02F3" w:rsidRPr="007102F3" w:rsidRDefault="007102F3" w:rsidP="007102F3">
                            <w:pPr>
                              <w:spacing w:line="300" w:lineRule="exact"/>
                              <w:jc w:val="left"/>
                              <w:rPr>
                                <w:rFonts w:ascii="Meiryo UI" w:eastAsia="Meiryo UI" w:hAnsi="Meiryo UI" w:cs="Meiryo UI"/>
                                <w:sz w:val="24"/>
                                <w:szCs w:val="24"/>
                              </w:rPr>
                            </w:pPr>
                            <w:r w:rsidRPr="000C586B">
                              <w:rPr>
                                <w:rFonts w:ascii="Meiryo UI" w:eastAsia="Meiryo UI" w:hAnsi="Meiryo UI" w:cs="Meiryo UI" w:hint="eastAsia"/>
                                <w:b/>
                                <w:sz w:val="28"/>
                                <w:szCs w:val="28"/>
                                <w:bdr w:val="single" w:sz="4" w:space="0" w:color="auto"/>
                              </w:rPr>
                              <w:t>「移譲済の事務」は、「地域ブロック会議」</w:t>
                            </w:r>
                            <w:r>
                              <w:rPr>
                                <w:rFonts w:ascii="Meiryo UI" w:eastAsia="Meiryo UI" w:hAnsi="Meiryo UI" w:cs="Meiryo UI" w:hint="eastAsia"/>
                                <w:sz w:val="24"/>
                                <w:szCs w:val="24"/>
                              </w:rPr>
                              <w:t>で情報共有等により、</w:t>
                            </w:r>
                            <w:r w:rsidR="007D1515">
                              <w:rPr>
                                <w:rFonts w:ascii="Meiryo UI" w:eastAsia="Meiryo UI" w:hAnsi="Meiryo UI" w:cs="Meiryo UI" w:hint="eastAsia"/>
                                <w:sz w:val="24"/>
                                <w:szCs w:val="24"/>
                              </w:rPr>
                              <w:t>円滑な事務処理ができるよう、きめ細やかなサポートを実施。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32" style="position:absolute;left:0;text-align:left;margin-left:163.55pt;margin-top:12.1pt;width:270.2pt;height:63.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" fillcolor="white [3201]" strokecolor="black [3213]" strokeweight="2pt">
                <v:textbox>
                  <w:txbxContent>
                    <w:p w:rsidR="007102F3" w:rsidRPr="007102F3" w:rsidRDefault="007102F3" w:rsidP="007102F3">
                      <w:pPr>
                        <w:spacing w:line="300" w:lineRule="exact"/>
                        <w:jc w:val="left"/>
                        <w:rPr>
                          <w:rFonts w:ascii="Meiryo UI" w:eastAsia="Meiryo UI" w:hAnsi="Meiryo UI" w:cs="Meiryo UI"/>
                          <w:sz w:val="24"/>
                          <w:szCs w:val="24"/>
                        </w:rPr>
                      </w:pPr>
                      <w:r w:rsidRPr="000C586B">
                        <w:rPr>
                          <w:rFonts w:ascii="Meiryo UI" w:eastAsia="Meiryo UI" w:hAnsi="Meiryo UI" w:cs="Meiryo UI" w:hint="eastAsia"/>
                          <w:b/>
                          <w:sz w:val="28"/>
                          <w:szCs w:val="28"/>
                          <w:bdr w:val="single" w:sz="4" w:space="0" w:color="auto"/>
                        </w:rPr>
                        <w:t>「移譲済の事務」は、「地域ブロック会議」</w:t>
                      </w:r>
                      <w:r>
                        <w:rPr>
                          <w:rFonts w:ascii="Meiryo UI" w:eastAsia="Meiryo UI" w:hAnsi="Meiryo UI" w:cs="Meiryo UI" w:hint="eastAsia"/>
                          <w:sz w:val="24"/>
                          <w:szCs w:val="24"/>
                        </w:rPr>
                        <w:t>で情報共有等により、</w:t>
                      </w:r>
                      <w:r w:rsidR="007D1515">
                        <w:rPr>
                          <w:rFonts w:ascii="Meiryo UI" w:eastAsia="Meiryo UI" w:hAnsi="Meiryo UI" w:cs="Meiryo UI" w:hint="eastAsia"/>
                          <w:sz w:val="24"/>
                          <w:szCs w:val="24"/>
                        </w:rPr>
                        <w:t>円滑な事務処理ができるよう、きめ細やかなサポートを実施。</w:t>
                      </w:r>
                    </w:p>
                  </w:txbxContent>
                </v:textbox>
              </v:roundrect>
            </w:pict>
          </mc:Fallback>
        </mc:AlternateContent>
      </w:r>
    </w:p>
    <w:p w:rsidR="00206491" w:rsidRDefault="00206491"/>
    <w:p w:rsidR="00206491" w:rsidRDefault="00206491"/>
    <w:p w:rsidR="00206491" w:rsidRDefault="00206491"/>
    <w:p w:rsidR="00A252C1" w:rsidRDefault="00A252C1"/>
    <w:p w:rsidR="00A252C1" w:rsidRDefault="00D70B1D">
      <w:r>
        <w:rPr>
          <w:rFonts w:hint="eastAsia"/>
          <w:noProof/>
        </w:rPr>
        <mc:AlternateContent>
          <mc:Choice Requires="wps">
            <w:drawing>
              <wp:anchor distT="0" distB="0" distL="114300" distR="114300" simplePos="0" relativeHeight="251667456" behindDoc="0" locked="0" layoutInCell="1" allowOverlap="1" wp14:anchorId="7E7D0415" wp14:editId="1D12A6CC">
                <wp:simplePos x="0" y="0"/>
                <wp:positionH relativeFrom="column">
                  <wp:posOffset>333029</wp:posOffset>
                </wp:positionH>
                <wp:positionV relativeFrom="paragraph">
                  <wp:posOffset>99250</wp:posOffset>
                </wp:positionV>
                <wp:extent cx="2565070" cy="403225"/>
                <wp:effectExtent l="0" t="0" r="26035" b="15875"/>
                <wp:wrapNone/>
                <wp:docPr id="9" name="角丸四角形 9"/>
                <wp:cNvGraphicFramePr/>
                <a:graphic xmlns:a="http://schemas.openxmlformats.org/drawingml/2006/main">
                  <a:graphicData uri="http://schemas.microsoft.com/office/word/2010/wordprocessingShape">
                    <wps:wsp>
                      <wps:cNvSpPr/>
                      <wps:spPr>
                        <a:xfrm>
                          <a:off x="0" y="0"/>
                          <a:ext cx="2565070" cy="403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52C1" w:rsidRPr="00A252C1" w:rsidRDefault="00D70B1D" w:rsidP="00A252C1">
                            <w:pPr>
                              <w:spacing w:line="300" w:lineRule="exact"/>
                              <w:jc w:val="center"/>
                              <w:rPr>
                                <w:rFonts w:ascii="Meiryo UI" w:eastAsia="Meiryo UI" w:hAnsi="Meiryo UI" w:cs="Meiryo UI"/>
                                <w:sz w:val="28"/>
                                <w:szCs w:val="28"/>
                              </w:rPr>
                            </w:pPr>
                            <w:r>
                              <w:rPr>
                                <w:rFonts w:ascii="Meiryo UI" w:eastAsia="Meiryo UI" w:hAnsi="Meiryo UI" w:cs="Meiryo UI" w:hint="eastAsia"/>
                                <w:sz w:val="28"/>
                                <w:szCs w:val="28"/>
                              </w:rPr>
                              <w:t>ヒアリング・協議の</w:t>
                            </w:r>
                            <w:r w:rsidR="00A252C1" w:rsidRPr="00A252C1">
                              <w:rPr>
                                <w:rFonts w:ascii="Meiryo UI" w:eastAsia="Meiryo UI" w:hAnsi="Meiryo UI" w:cs="Meiryo UI" w:hint="eastAsia"/>
                                <w:sz w:val="28"/>
                                <w:szCs w:val="28"/>
                              </w:rPr>
                              <w:t>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 o:spid="_x0000_s1033" style="position:absolute;left:0;text-align:left;margin-left:26.2pt;margin-top:7.8pt;width:201.95pt;height:3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" fillcolor="white [3201]" strokecolor="black [3213]" strokeweight="2pt">
                <v:textbox>
                  <w:txbxContent>
                    <w:p w:rsidR="00A252C1" w:rsidRPr="00A252C1" w:rsidRDefault="00D70B1D" w:rsidP="00A252C1">
                      <w:pPr>
                        <w:spacing w:line="300" w:lineRule="exact"/>
                        <w:jc w:val="center"/>
                        <w:rPr>
                          <w:rFonts w:ascii="Meiryo UI" w:eastAsia="Meiryo UI" w:hAnsi="Meiryo UI" w:cs="Meiryo UI"/>
                          <w:sz w:val="28"/>
                          <w:szCs w:val="28"/>
                        </w:rPr>
                      </w:pPr>
                      <w:r>
                        <w:rPr>
                          <w:rFonts w:ascii="Meiryo UI" w:eastAsia="Meiryo UI" w:hAnsi="Meiryo UI" w:cs="Meiryo UI" w:hint="eastAsia"/>
                          <w:sz w:val="28"/>
                          <w:szCs w:val="28"/>
                        </w:rPr>
                        <w:t>ヒアリング・協議の</w:t>
                      </w:r>
                      <w:r w:rsidR="00A252C1" w:rsidRPr="00A252C1">
                        <w:rPr>
                          <w:rFonts w:ascii="Meiryo UI" w:eastAsia="Meiryo UI" w:hAnsi="Meiryo UI" w:cs="Meiryo UI" w:hint="eastAsia"/>
                          <w:sz w:val="28"/>
                          <w:szCs w:val="28"/>
                        </w:rPr>
                        <w:t>スケジュール</w:t>
                      </w:r>
                    </w:p>
                  </w:txbxContent>
                </v:textbox>
              </v:roundrect>
            </w:pict>
          </mc:Fallback>
        </mc:AlternateContent>
      </w:r>
    </w:p>
    <w:p w:rsidR="00A252C1" w:rsidRDefault="00D70B1D">
      <w:r>
        <w:rPr>
          <w:rFonts w:hint="eastAsia"/>
          <w:noProof/>
        </w:rPr>
        <mc:AlternateContent>
          <mc:Choice Requires="wps">
            <w:drawing>
              <wp:anchor distT="0" distB="0" distL="114300" distR="114300" simplePos="0" relativeHeight="251666432" behindDoc="0" locked="0" layoutInCell="1" allowOverlap="1" wp14:anchorId="5654A042" wp14:editId="0794D966">
                <wp:simplePos x="0" y="0"/>
                <wp:positionH relativeFrom="column">
                  <wp:posOffset>71771</wp:posOffset>
                </wp:positionH>
                <wp:positionV relativeFrom="paragraph">
                  <wp:posOffset>120031</wp:posOffset>
                </wp:positionV>
                <wp:extent cx="5486400" cy="1888177"/>
                <wp:effectExtent l="0" t="0" r="19050" b="17145"/>
                <wp:wrapNone/>
                <wp:docPr id="8" name="角丸四角形 8"/>
                <wp:cNvGraphicFramePr/>
                <a:graphic xmlns:a="http://schemas.openxmlformats.org/drawingml/2006/main">
                  <a:graphicData uri="http://schemas.microsoft.com/office/word/2010/wordprocessingShape">
                    <wps:wsp>
                      <wps:cNvSpPr/>
                      <wps:spPr>
                        <a:xfrm>
                          <a:off x="0" y="0"/>
                          <a:ext cx="5486400" cy="18881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52C1" w:rsidRDefault="00A252C1" w:rsidP="00A252C1">
                            <w:pPr>
                              <w:spacing w:line="300" w:lineRule="exact"/>
                              <w:jc w:val="left"/>
                              <w:rPr>
                                <w:rFonts w:ascii="Meiryo UI" w:eastAsia="Meiryo UI" w:hAnsi="Meiryo UI" w:cs="Meiryo UI"/>
                                <w:sz w:val="28"/>
                                <w:szCs w:val="28"/>
                              </w:rPr>
                            </w:pPr>
                            <w:r w:rsidRPr="00A252C1">
                              <w:rPr>
                                <w:rFonts w:ascii="Meiryo UI" w:eastAsia="Meiryo UI" w:hAnsi="Meiryo UI" w:cs="Meiryo UI" w:hint="eastAsia"/>
                                <w:sz w:val="28"/>
                                <w:szCs w:val="28"/>
                              </w:rPr>
                              <w:t xml:space="preserve">・平成26年6月中　</w:t>
                            </w:r>
                            <w:r w:rsidR="00550CE6">
                              <w:rPr>
                                <w:rFonts w:ascii="Meiryo UI" w:eastAsia="Meiryo UI" w:hAnsi="Meiryo UI" w:cs="Meiryo UI" w:hint="eastAsia"/>
                                <w:sz w:val="28"/>
                                <w:szCs w:val="28"/>
                              </w:rPr>
                              <w:t xml:space="preserve">　　</w:t>
                            </w:r>
                            <w:r w:rsidRPr="00A252C1">
                              <w:rPr>
                                <w:rFonts w:ascii="Meiryo UI" w:eastAsia="Meiryo UI" w:hAnsi="Meiryo UI" w:cs="Meiryo UI" w:hint="eastAsia"/>
                                <w:sz w:val="28"/>
                                <w:szCs w:val="28"/>
                              </w:rPr>
                              <w:t>ヒアリング</w:t>
                            </w:r>
                            <w:r w:rsidR="00D70B1D">
                              <w:rPr>
                                <w:rFonts w:ascii="Meiryo UI" w:eastAsia="Meiryo UI" w:hAnsi="Meiryo UI" w:cs="Meiryo UI" w:hint="eastAsia"/>
                                <w:sz w:val="28"/>
                                <w:szCs w:val="28"/>
                              </w:rPr>
                              <w:t>・協議</w:t>
                            </w:r>
                            <w:r w:rsidRPr="00A252C1">
                              <w:rPr>
                                <w:rFonts w:ascii="Meiryo UI" w:eastAsia="Meiryo UI" w:hAnsi="Meiryo UI" w:cs="Meiryo UI" w:hint="eastAsia"/>
                                <w:sz w:val="28"/>
                                <w:szCs w:val="28"/>
                              </w:rPr>
                              <w:t>訪問日程の調整</w:t>
                            </w:r>
                          </w:p>
                          <w:p w:rsidR="00062DF8" w:rsidRDefault="00062DF8" w:rsidP="00062DF8">
                            <w:pPr>
                              <w:spacing w:line="300" w:lineRule="exact"/>
                              <w:ind w:firstLineChars="100" w:firstLine="200"/>
                              <w:jc w:val="left"/>
                              <w:rPr>
                                <w:rFonts w:ascii="Meiryo UI" w:eastAsia="Meiryo UI" w:hAnsi="Meiryo UI" w:cs="Meiryo UI"/>
                                <w:sz w:val="20"/>
                                <w:szCs w:val="20"/>
                              </w:rPr>
                            </w:pPr>
                            <w:r w:rsidRPr="00062DF8">
                              <w:rPr>
                                <w:rFonts w:ascii="Meiryo UI" w:eastAsia="Meiryo UI" w:hAnsi="Meiryo UI" w:cs="Meiryo UI" w:hint="eastAsia"/>
                                <w:sz w:val="20"/>
                                <w:szCs w:val="20"/>
                              </w:rPr>
                              <w:t>※政令市は別途対応協議</w:t>
                            </w:r>
                            <w:r w:rsidR="00670388">
                              <w:rPr>
                                <w:rFonts w:ascii="Meiryo UI" w:eastAsia="Meiryo UI" w:hAnsi="Meiryo UI" w:cs="Meiryo UI" w:hint="eastAsia"/>
                                <w:sz w:val="20"/>
                                <w:szCs w:val="20"/>
                              </w:rPr>
                              <w:t>。　※第1フェーズの移譲率が100％の団体も訪問。</w:t>
                            </w:r>
                          </w:p>
                          <w:p w:rsidR="00062DF8" w:rsidRPr="00062DF8" w:rsidRDefault="00062DF8" w:rsidP="00A252C1">
                            <w:pPr>
                              <w:spacing w:line="300" w:lineRule="exact"/>
                              <w:jc w:val="left"/>
                              <w:rPr>
                                <w:rFonts w:ascii="Meiryo UI" w:eastAsia="Meiryo UI" w:hAnsi="Meiryo UI" w:cs="Meiryo UI"/>
                                <w:sz w:val="20"/>
                                <w:szCs w:val="20"/>
                              </w:rPr>
                            </w:pPr>
                          </w:p>
                          <w:p w:rsidR="00A252C1" w:rsidRDefault="00A252C1" w:rsidP="00A252C1">
                            <w:pPr>
                              <w:spacing w:line="300" w:lineRule="exact"/>
                              <w:jc w:val="left"/>
                              <w:rPr>
                                <w:rFonts w:ascii="Meiryo UI" w:eastAsia="Meiryo UI" w:hAnsi="Meiryo UI" w:cs="Meiryo UI"/>
                                <w:sz w:val="28"/>
                                <w:szCs w:val="28"/>
                              </w:rPr>
                            </w:pPr>
                            <w:r>
                              <w:rPr>
                                <w:rFonts w:ascii="Meiryo UI" w:eastAsia="Meiryo UI" w:hAnsi="Meiryo UI" w:cs="Meiryo UI" w:hint="eastAsia"/>
                                <w:sz w:val="28"/>
                                <w:szCs w:val="28"/>
                              </w:rPr>
                              <w:t xml:space="preserve">・平成26年7月　　</w:t>
                            </w:r>
                            <w:r w:rsidR="00062DF8">
                              <w:rPr>
                                <w:rFonts w:ascii="Meiryo UI" w:eastAsia="Meiryo UI" w:hAnsi="Meiryo UI" w:cs="Meiryo UI" w:hint="eastAsia"/>
                                <w:sz w:val="28"/>
                                <w:szCs w:val="28"/>
                              </w:rPr>
                              <w:t xml:space="preserve"> </w:t>
                            </w:r>
                            <w:r w:rsidR="00550CE6">
                              <w:rPr>
                                <w:rFonts w:ascii="Meiryo UI" w:eastAsia="Meiryo UI" w:hAnsi="Meiryo UI" w:cs="Meiryo UI" w:hint="eastAsia"/>
                                <w:sz w:val="28"/>
                                <w:szCs w:val="28"/>
                              </w:rPr>
                              <w:t xml:space="preserve">　　</w:t>
                            </w:r>
                            <w:r>
                              <w:rPr>
                                <w:rFonts w:ascii="Meiryo UI" w:eastAsia="Meiryo UI" w:hAnsi="Meiryo UI" w:cs="Meiryo UI" w:hint="eastAsia"/>
                                <w:sz w:val="28"/>
                                <w:szCs w:val="28"/>
                              </w:rPr>
                              <w:t>団体ごとに個別ヒアリング</w:t>
                            </w:r>
                            <w:r w:rsidR="00550CE6">
                              <w:rPr>
                                <w:rFonts w:ascii="Meiryo UI" w:eastAsia="Meiryo UI" w:hAnsi="Meiryo UI" w:cs="Meiryo UI" w:hint="eastAsia"/>
                                <w:sz w:val="28"/>
                                <w:szCs w:val="28"/>
                              </w:rPr>
                              <w:t>・協議</w:t>
                            </w:r>
                            <w:r>
                              <w:rPr>
                                <w:rFonts w:ascii="Meiryo UI" w:eastAsia="Meiryo UI" w:hAnsi="Meiryo UI" w:cs="Meiryo UI" w:hint="eastAsia"/>
                                <w:sz w:val="28"/>
                                <w:szCs w:val="28"/>
                              </w:rPr>
                              <w:t>を実施</w:t>
                            </w:r>
                          </w:p>
                          <w:p w:rsidR="00550CE6" w:rsidRDefault="00550CE6" w:rsidP="00550CE6">
                            <w:pPr>
                              <w:spacing w:line="300" w:lineRule="exact"/>
                              <w:ind w:firstLineChars="100" w:firstLine="200"/>
                              <w:jc w:val="left"/>
                              <w:rPr>
                                <w:rFonts w:ascii="Meiryo UI" w:eastAsia="Meiryo UI" w:hAnsi="Meiryo UI" w:cs="Meiryo UI"/>
                                <w:sz w:val="20"/>
                                <w:szCs w:val="20"/>
                              </w:rPr>
                            </w:pPr>
                            <w:r w:rsidRPr="00550CE6">
                              <w:rPr>
                                <w:rFonts w:ascii="Meiryo UI" w:eastAsia="Meiryo UI" w:hAnsi="Meiryo UI" w:cs="Meiryo UI" w:hint="eastAsia"/>
                                <w:sz w:val="20"/>
                                <w:szCs w:val="20"/>
                              </w:rPr>
                              <w:t>※個別ヒアリングの際に「地域ブロック会議」に対する意見も伺う</w:t>
                            </w:r>
                            <w:r w:rsidR="006567C8">
                              <w:rPr>
                                <w:rFonts w:ascii="Meiryo UI" w:eastAsia="Meiryo UI" w:hAnsi="Meiryo UI" w:cs="Meiryo UI" w:hint="eastAsia"/>
                                <w:sz w:val="20"/>
                                <w:szCs w:val="20"/>
                              </w:rPr>
                              <w:t>。</w:t>
                            </w:r>
                          </w:p>
                          <w:p w:rsidR="00550CE6" w:rsidRPr="00550CE6" w:rsidRDefault="00550CE6" w:rsidP="00550CE6">
                            <w:pPr>
                              <w:spacing w:line="300" w:lineRule="exact"/>
                              <w:ind w:firstLineChars="100" w:firstLine="200"/>
                              <w:jc w:val="left"/>
                              <w:rPr>
                                <w:rFonts w:ascii="Meiryo UI" w:eastAsia="Meiryo UI" w:hAnsi="Meiryo UI" w:cs="Meiryo UI"/>
                                <w:sz w:val="20"/>
                                <w:szCs w:val="20"/>
                              </w:rPr>
                            </w:pPr>
                          </w:p>
                          <w:p w:rsidR="00A252C1" w:rsidRPr="00FB4201" w:rsidRDefault="00062DF8" w:rsidP="00A252C1">
                            <w:pPr>
                              <w:spacing w:line="300" w:lineRule="exact"/>
                              <w:jc w:val="left"/>
                              <w:rPr>
                                <w:rFonts w:ascii="Meiryo UI" w:eastAsia="Meiryo UI" w:hAnsi="Meiryo UI" w:cs="Meiryo UI"/>
                                <w:sz w:val="28"/>
                                <w:szCs w:val="28"/>
                                <w:u w:val="single"/>
                              </w:rPr>
                            </w:pPr>
                            <w:r>
                              <w:rPr>
                                <w:rFonts w:ascii="Meiryo UI" w:eastAsia="Meiryo UI" w:hAnsi="Meiryo UI" w:cs="Meiryo UI" w:hint="eastAsia"/>
                                <w:sz w:val="28"/>
                                <w:szCs w:val="28"/>
                              </w:rPr>
                              <w:t>・</w:t>
                            </w:r>
                            <w:r w:rsidRPr="00FB4201">
                              <w:rPr>
                                <w:rFonts w:ascii="Meiryo UI" w:eastAsia="Meiryo UI" w:hAnsi="Meiryo UI" w:cs="Meiryo UI" w:hint="eastAsia"/>
                                <w:sz w:val="28"/>
                                <w:szCs w:val="28"/>
                                <w:u w:val="single"/>
                              </w:rPr>
                              <w:t>平成26年8月</w:t>
                            </w:r>
                            <w:r w:rsidR="00550CE6" w:rsidRPr="00FB4201">
                              <w:rPr>
                                <w:rFonts w:ascii="Meiryo UI" w:eastAsia="Meiryo UI" w:hAnsi="Meiryo UI" w:cs="Meiryo UI" w:hint="eastAsia"/>
                                <w:sz w:val="28"/>
                                <w:szCs w:val="28"/>
                                <w:u w:val="single"/>
                              </w:rPr>
                              <w:t>29日　平成27年度向け移譲申出締切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4" style="position:absolute;left:0;text-align:left;margin-left:5.65pt;margin-top:9.45pt;width:6in;height:14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" fillcolor="white [3201]" strokecolor="black [3213]" strokeweight="2pt">
                <v:textbox>
                  <w:txbxContent>
                    <w:p w:rsidR="00A252C1" w:rsidRDefault="00A252C1" w:rsidP="00A252C1">
                      <w:pPr>
                        <w:spacing w:line="300" w:lineRule="exact"/>
                        <w:jc w:val="left"/>
                        <w:rPr>
                          <w:rFonts w:ascii="Meiryo UI" w:eastAsia="Meiryo UI" w:hAnsi="Meiryo UI" w:cs="Meiryo UI"/>
                          <w:sz w:val="28"/>
                          <w:szCs w:val="28"/>
                        </w:rPr>
                      </w:pPr>
                      <w:r w:rsidRPr="00A252C1">
                        <w:rPr>
                          <w:rFonts w:ascii="Meiryo UI" w:eastAsia="Meiryo UI" w:hAnsi="Meiryo UI" w:cs="Meiryo UI" w:hint="eastAsia"/>
                          <w:sz w:val="28"/>
                          <w:szCs w:val="28"/>
                        </w:rPr>
                        <w:t xml:space="preserve">・平成26年6月中　</w:t>
                      </w:r>
                      <w:r w:rsidR="00550CE6">
                        <w:rPr>
                          <w:rFonts w:ascii="Meiryo UI" w:eastAsia="Meiryo UI" w:hAnsi="Meiryo UI" w:cs="Meiryo UI" w:hint="eastAsia"/>
                          <w:sz w:val="28"/>
                          <w:szCs w:val="28"/>
                        </w:rPr>
                        <w:t xml:space="preserve">　　</w:t>
                      </w:r>
                      <w:r w:rsidRPr="00A252C1">
                        <w:rPr>
                          <w:rFonts w:ascii="Meiryo UI" w:eastAsia="Meiryo UI" w:hAnsi="Meiryo UI" w:cs="Meiryo UI" w:hint="eastAsia"/>
                          <w:sz w:val="28"/>
                          <w:szCs w:val="28"/>
                        </w:rPr>
                        <w:t>ヒアリング</w:t>
                      </w:r>
                      <w:r w:rsidR="00D70B1D">
                        <w:rPr>
                          <w:rFonts w:ascii="Meiryo UI" w:eastAsia="Meiryo UI" w:hAnsi="Meiryo UI" w:cs="Meiryo UI" w:hint="eastAsia"/>
                          <w:sz w:val="28"/>
                          <w:szCs w:val="28"/>
                        </w:rPr>
                        <w:t>・協議</w:t>
                      </w:r>
                      <w:r w:rsidRPr="00A252C1">
                        <w:rPr>
                          <w:rFonts w:ascii="Meiryo UI" w:eastAsia="Meiryo UI" w:hAnsi="Meiryo UI" w:cs="Meiryo UI" w:hint="eastAsia"/>
                          <w:sz w:val="28"/>
                          <w:szCs w:val="28"/>
                        </w:rPr>
                        <w:t>訪問日程の調整</w:t>
                      </w:r>
                    </w:p>
                    <w:p w:rsidR="00062DF8" w:rsidRDefault="00062DF8" w:rsidP="00062DF8">
                      <w:pPr>
                        <w:spacing w:line="300" w:lineRule="exact"/>
                        <w:ind w:firstLineChars="100" w:firstLine="200"/>
                        <w:jc w:val="left"/>
                        <w:rPr>
                          <w:rFonts w:ascii="Meiryo UI" w:eastAsia="Meiryo UI" w:hAnsi="Meiryo UI" w:cs="Meiryo UI"/>
                          <w:sz w:val="20"/>
                          <w:szCs w:val="20"/>
                        </w:rPr>
                      </w:pPr>
                      <w:r w:rsidRPr="00062DF8">
                        <w:rPr>
                          <w:rFonts w:ascii="Meiryo UI" w:eastAsia="Meiryo UI" w:hAnsi="Meiryo UI" w:cs="Meiryo UI" w:hint="eastAsia"/>
                          <w:sz w:val="20"/>
                          <w:szCs w:val="20"/>
                        </w:rPr>
                        <w:t>※政令市は別途対応協議</w:t>
                      </w:r>
                      <w:r w:rsidR="00670388">
                        <w:rPr>
                          <w:rFonts w:ascii="Meiryo UI" w:eastAsia="Meiryo UI" w:hAnsi="Meiryo UI" w:cs="Meiryo UI" w:hint="eastAsia"/>
                          <w:sz w:val="20"/>
                          <w:szCs w:val="20"/>
                        </w:rPr>
                        <w:t>。　※第1フェーズの移譲率が100％の団体も訪問。</w:t>
                      </w:r>
                    </w:p>
                    <w:p w:rsidR="00062DF8" w:rsidRPr="00062DF8" w:rsidRDefault="00062DF8" w:rsidP="00A252C1">
                      <w:pPr>
                        <w:spacing w:line="300" w:lineRule="exact"/>
                        <w:jc w:val="left"/>
                        <w:rPr>
                          <w:rFonts w:ascii="Meiryo UI" w:eastAsia="Meiryo UI" w:hAnsi="Meiryo UI" w:cs="Meiryo UI"/>
                          <w:sz w:val="20"/>
                          <w:szCs w:val="20"/>
                        </w:rPr>
                      </w:pPr>
                    </w:p>
                    <w:p w:rsidR="00A252C1" w:rsidRDefault="00A252C1" w:rsidP="00A252C1">
                      <w:pPr>
                        <w:spacing w:line="300" w:lineRule="exact"/>
                        <w:jc w:val="left"/>
                        <w:rPr>
                          <w:rFonts w:ascii="Meiryo UI" w:eastAsia="Meiryo UI" w:hAnsi="Meiryo UI" w:cs="Meiryo UI"/>
                          <w:sz w:val="28"/>
                          <w:szCs w:val="28"/>
                        </w:rPr>
                      </w:pPr>
                      <w:r>
                        <w:rPr>
                          <w:rFonts w:ascii="Meiryo UI" w:eastAsia="Meiryo UI" w:hAnsi="Meiryo UI" w:cs="Meiryo UI" w:hint="eastAsia"/>
                          <w:sz w:val="28"/>
                          <w:szCs w:val="28"/>
                        </w:rPr>
                        <w:t xml:space="preserve">・平成26年7月　　</w:t>
                      </w:r>
                      <w:r w:rsidR="00062DF8">
                        <w:rPr>
                          <w:rFonts w:ascii="Meiryo UI" w:eastAsia="Meiryo UI" w:hAnsi="Meiryo UI" w:cs="Meiryo UI" w:hint="eastAsia"/>
                          <w:sz w:val="28"/>
                          <w:szCs w:val="28"/>
                        </w:rPr>
                        <w:t xml:space="preserve"> </w:t>
                      </w:r>
                      <w:r w:rsidR="00550CE6">
                        <w:rPr>
                          <w:rFonts w:ascii="Meiryo UI" w:eastAsia="Meiryo UI" w:hAnsi="Meiryo UI" w:cs="Meiryo UI" w:hint="eastAsia"/>
                          <w:sz w:val="28"/>
                          <w:szCs w:val="28"/>
                        </w:rPr>
                        <w:t xml:space="preserve">　　</w:t>
                      </w:r>
                      <w:r>
                        <w:rPr>
                          <w:rFonts w:ascii="Meiryo UI" w:eastAsia="Meiryo UI" w:hAnsi="Meiryo UI" w:cs="Meiryo UI" w:hint="eastAsia"/>
                          <w:sz w:val="28"/>
                          <w:szCs w:val="28"/>
                        </w:rPr>
                        <w:t>団体ごとに個別ヒアリング</w:t>
                      </w:r>
                      <w:r w:rsidR="00550CE6">
                        <w:rPr>
                          <w:rFonts w:ascii="Meiryo UI" w:eastAsia="Meiryo UI" w:hAnsi="Meiryo UI" w:cs="Meiryo UI" w:hint="eastAsia"/>
                          <w:sz w:val="28"/>
                          <w:szCs w:val="28"/>
                        </w:rPr>
                        <w:t>・協議</w:t>
                      </w:r>
                      <w:r>
                        <w:rPr>
                          <w:rFonts w:ascii="Meiryo UI" w:eastAsia="Meiryo UI" w:hAnsi="Meiryo UI" w:cs="Meiryo UI" w:hint="eastAsia"/>
                          <w:sz w:val="28"/>
                          <w:szCs w:val="28"/>
                        </w:rPr>
                        <w:t>を実施</w:t>
                      </w:r>
                    </w:p>
                    <w:p w:rsidR="00550CE6" w:rsidRDefault="00550CE6" w:rsidP="00550CE6">
                      <w:pPr>
                        <w:spacing w:line="300" w:lineRule="exact"/>
                        <w:ind w:firstLineChars="100" w:firstLine="200"/>
                        <w:jc w:val="left"/>
                        <w:rPr>
                          <w:rFonts w:ascii="Meiryo UI" w:eastAsia="Meiryo UI" w:hAnsi="Meiryo UI" w:cs="Meiryo UI"/>
                          <w:sz w:val="20"/>
                          <w:szCs w:val="20"/>
                        </w:rPr>
                      </w:pPr>
                      <w:r w:rsidRPr="00550CE6">
                        <w:rPr>
                          <w:rFonts w:ascii="Meiryo UI" w:eastAsia="Meiryo UI" w:hAnsi="Meiryo UI" w:cs="Meiryo UI" w:hint="eastAsia"/>
                          <w:sz w:val="20"/>
                          <w:szCs w:val="20"/>
                        </w:rPr>
                        <w:t>※個別ヒアリングの際に「地域ブロック会議」に対する意見も伺う</w:t>
                      </w:r>
                      <w:r w:rsidR="006567C8">
                        <w:rPr>
                          <w:rFonts w:ascii="Meiryo UI" w:eastAsia="Meiryo UI" w:hAnsi="Meiryo UI" w:cs="Meiryo UI" w:hint="eastAsia"/>
                          <w:sz w:val="20"/>
                          <w:szCs w:val="20"/>
                        </w:rPr>
                        <w:t>。</w:t>
                      </w:r>
                    </w:p>
                    <w:p w:rsidR="00550CE6" w:rsidRPr="00550CE6" w:rsidRDefault="00550CE6" w:rsidP="00550CE6">
                      <w:pPr>
                        <w:spacing w:line="300" w:lineRule="exact"/>
                        <w:ind w:firstLineChars="100" w:firstLine="200"/>
                        <w:jc w:val="left"/>
                        <w:rPr>
                          <w:rFonts w:ascii="Meiryo UI" w:eastAsia="Meiryo UI" w:hAnsi="Meiryo UI" w:cs="Meiryo UI"/>
                          <w:sz w:val="20"/>
                          <w:szCs w:val="20"/>
                        </w:rPr>
                      </w:pPr>
                    </w:p>
                    <w:p w:rsidR="00A252C1" w:rsidRPr="00FB4201" w:rsidRDefault="00062DF8" w:rsidP="00A252C1">
                      <w:pPr>
                        <w:spacing w:line="300" w:lineRule="exact"/>
                        <w:jc w:val="left"/>
                        <w:rPr>
                          <w:rFonts w:ascii="Meiryo UI" w:eastAsia="Meiryo UI" w:hAnsi="Meiryo UI" w:cs="Meiryo UI"/>
                          <w:sz w:val="28"/>
                          <w:szCs w:val="28"/>
                          <w:u w:val="single"/>
                        </w:rPr>
                      </w:pPr>
                      <w:r>
                        <w:rPr>
                          <w:rFonts w:ascii="Meiryo UI" w:eastAsia="Meiryo UI" w:hAnsi="Meiryo UI" w:cs="Meiryo UI" w:hint="eastAsia"/>
                          <w:sz w:val="28"/>
                          <w:szCs w:val="28"/>
                        </w:rPr>
                        <w:t>・</w:t>
                      </w:r>
                      <w:r w:rsidRPr="00FB4201">
                        <w:rPr>
                          <w:rFonts w:ascii="Meiryo UI" w:eastAsia="Meiryo UI" w:hAnsi="Meiryo UI" w:cs="Meiryo UI" w:hint="eastAsia"/>
                          <w:sz w:val="28"/>
                          <w:szCs w:val="28"/>
                          <w:u w:val="single"/>
                        </w:rPr>
                        <w:t>平成26年8月</w:t>
                      </w:r>
                      <w:r w:rsidR="00550CE6" w:rsidRPr="00FB4201">
                        <w:rPr>
                          <w:rFonts w:ascii="Meiryo UI" w:eastAsia="Meiryo UI" w:hAnsi="Meiryo UI" w:cs="Meiryo UI" w:hint="eastAsia"/>
                          <w:sz w:val="28"/>
                          <w:szCs w:val="28"/>
                          <w:u w:val="single"/>
                        </w:rPr>
                        <w:t>29日　平成27年度向け移譲申出締切</w:t>
                      </w:r>
                    </w:p>
                  </w:txbxContent>
                </v:textbox>
              </v:roundrect>
            </w:pict>
          </mc:Fallback>
        </mc:AlternateContent>
      </w:r>
    </w:p>
    <w:p w:rsidR="00A252C1" w:rsidRDefault="00A252C1"/>
    <w:p w:rsidR="00A252C1" w:rsidRDefault="00A252C1"/>
    <w:p w:rsidR="00A252C1" w:rsidRDefault="00A252C1"/>
    <w:p w:rsidR="00A252C1" w:rsidRDefault="00A252C1"/>
    <w:p w:rsidR="00A252C1" w:rsidRDefault="00A252C1"/>
    <w:p w:rsidR="00A252C1" w:rsidRDefault="00A252C1"/>
    <w:p w:rsidR="00A252C1" w:rsidRDefault="00A252C1"/>
    <w:sectPr w:rsidR="00A252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C8" w:rsidRDefault="006567C8" w:rsidP="006567C8">
      <w:r>
        <w:separator/>
      </w:r>
    </w:p>
  </w:endnote>
  <w:endnote w:type="continuationSeparator" w:id="0">
    <w:p w:rsidR="006567C8" w:rsidRDefault="006567C8" w:rsidP="006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C8" w:rsidRDefault="006567C8" w:rsidP="006567C8">
      <w:r>
        <w:separator/>
      </w:r>
    </w:p>
  </w:footnote>
  <w:footnote w:type="continuationSeparator" w:id="0">
    <w:p w:rsidR="006567C8" w:rsidRDefault="006567C8" w:rsidP="00656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29"/>
    <w:rsid w:val="00062DF8"/>
    <w:rsid w:val="000C586B"/>
    <w:rsid w:val="0015059D"/>
    <w:rsid w:val="00206491"/>
    <w:rsid w:val="002C34E9"/>
    <w:rsid w:val="003A4329"/>
    <w:rsid w:val="00461E09"/>
    <w:rsid w:val="00550CE6"/>
    <w:rsid w:val="005819B3"/>
    <w:rsid w:val="006567C8"/>
    <w:rsid w:val="00670388"/>
    <w:rsid w:val="007102F3"/>
    <w:rsid w:val="00763D23"/>
    <w:rsid w:val="007D1515"/>
    <w:rsid w:val="008521C8"/>
    <w:rsid w:val="0097380D"/>
    <w:rsid w:val="00A252C1"/>
    <w:rsid w:val="00AE4CE4"/>
    <w:rsid w:val="00B95C80"/>
    <w:rsid w:val="00C240EC"/>
    <w:rsid w:val="00CE16B0"/>
    <w:rsid w:val="00D70B1D"/>
    <w:rsid w:val="00E36F9D"/>
    <w:rsid w:val="00FB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7C8"/>
    <w:pPr>
      <w:tabs>
        <w:tab w:val="center" w:pos="4252"/>
        <w:tab w:val="right" w:pos="8504"/>
      </w:tabs>
      <w:snapToGrid w:val="0"/>
    </w:pPr>
  </w:style>
  <w:style w:type="character" w:customStyle="1" w:styleId="a4">
    <w:name w:val="ヘッダー (文字)"/>
    <w:basedOn w:val="a0"/>
    <w:link w:val="a3"/>
    <w:uiPriority w:val="99"/>
    <w:rsid w:val="006567C8"/>
  </w:style>
  <w:style w:type="paragraph" w:styleId="a5">
    <w:name w:val="footer"/>
    <w:basedOn w:val="a"/>
    <w:link w:val="a6"/>
    <w:uiPriority w:val="99"/>
    <w:unhideWhenUsed/>
    <w:rsid w:val="006567C8"/>
    <w:pPr>
      <w:tabs>
        <w:tab w:val="center" w:pos="4252"/>
        <w:tab w:val="right" w:pos="8504"/>
      </w:tabs>
      <w:snapToGrid w:val="0"/>
    </w:pPr>
  </w:style>
  <w:style w:type="character" w:customStyle="1" w:styleId="a6">
    <w:name w:val="フッター (文字)"/>
    <w:basedOn w:val="a0"/>
    <w:link w:val="a5"/>
    <w:uiPriority w:val="99"/>
    <w:rsid w:val="006567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7C8"/>
    <w:pPr>
      <w:tabs>
        <w:tab w:val="center" w:pos="4252"/>
        <w:tab w:val="right" w:pos="8504"/>
      </w:tabs>
      <w:snapToGrid w:val="0"/>
    </w:pPr>
  </w:style>
  <w:style w:type="character" w:customStyle="1" w:styleId="a4">
    <w:name w:val="ヘッダー (文字)"/>
    <w:basedOn w:val="a0"/>
    <w:link w:val="a3"/>
    <w:uiPriority w:val="99"/>
    <w:rsid w:val="006567C8"/>
  </w:style>
  <w:style w:type="paragraph" w:styleId="a5">
    <w:name w:val="footer"/>
    <w:basedOn w:val="a"/>
    <w:link w:val="a6"/>
    <w:uiPriority w:val="99"/>
    <w:unhideWhenUsed/>
    <w:rsid w:val="006567C8"/>
    <w:pPr>
      <w:tabs>
        <w:tab w:val="center" w:pos="4252"/>
        <w:tab w:val="right" w:pos="8504"/>
      </w:tabs>
      <w:snapToGrid w:val="0"/>
    </w:pPr>
  </w:style>
  <w:style w:type="character" w:customStyle="1" w:styleId="a6">
    <w:name w:val="フッター (文字)"/>
    <w:basedOn w:val="a0"/>
    <w:link w:val="a5"/>
    <w:uiPriority w:val="99"/>
    <w:rsid w:val="0065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BAF5-1C0A-4AE4-9FD2-16FE12DC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dcterms:created xsi:type="dcterms:W3CDTF">2014-05-29T09:52:00Z</dcterms:created>
  <dcterms:modified xsi:type="dcterms:W3CDTF">2014-06-19T01:57:00Z</dcterms:modified>
</cp:coreProperties>
</file>