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C8" w:rsidRPr="00020218" w:rsidRDefault="00D9055D" w:rsidP="0051655A">
      <w:pPr>
        <w:jc w:val="center"/>
        <w:rPr>
          <w:rFonts w:ascii="HGSｺﾞｼｯｸM" w:eastAsia="HGSｺﾞｼｯｸM"/>
          <w:sz w:val="28"/>
          <w:szCs w:val="32"/>
        </w:rPr>
      </w:pPr>
      <w:r w:rsidRPr="00020218">
        <w:rPr>
          <w:rFonts w:ascii="HGSｺﾞｼｯｸM" w:eastAsia="HGSｺﾞｼｯｸM" w:hint="eastAsia"/>
          <w:sz w:val="28"/>
          <w:szCs w:val="32"/>
        </w:rPr>
        <w:t>「</w:t>
      </w:r>
      <w:r w:rsidR="003210E9" w:rsidRPr="00020218">
        <w:rPr>
          <w:rFonts w:ascii="HGSｺﾞｼｯｸM" w:eastAsia="HGSｺﾞｼｯｸM" w:hint="eastAsia"/>
          <w:sz w:val="28"/>
          <w:szCs w:val="32"/>
        </w:rPr>
        <w:t>大阪府債の発行管理に関する基本的な考え方及び事務取扱指針</w:t>
      </w:r>
      <w:r w:rsidR="002905C9" w:rsidRPr="00020218">
        <w:rPr>
          <w:rFonts w:ascii="HGSｺﾞｼｯｸM" w:eastAsia="HGSｺﾞｼｯｸM" w:hint="eastAsia"/>
          <w:sz w:val="28"/>
          <w:szCs w:val="32"/>
        </w:rPr>
        <w:t>」の</w:t>
      </w:r>
      <w:r w:rsidR="00E9231E">
        <w:rPr>
          <w:rFonts w:ascii="HGSｺﾞｼｯｸM" w:eastAsia="HGSｺﾞｼｯｸM" w:hint="eastAsia"/>
          <w:sz w:val="28"/>
          <w:szCs w:val="32"/>
        </w:rPr>
        <w:t>主な</w:t>
      </w:r>
      <w:r w:rsidRPr="00020218">
        <w:rPr>
          <w:rFonts w:ascii="HGSｺﾞｼｯｸM" w:eastAsia="HGSｺﾞｼｯｸM" w:hint="eastAsia"/>
          <w:sz w:val="28"/>
          <w:szCs w:val="32"/>
        </w:rPr>
        <w:t>変更点</w:t>
      </w:r>
      <w:r w:rsidR="00CE1F77" w:rsidRPr="00CE1F77">
        <w:rPr>
          <w:rFonts w:ascii="ＭＳ ゴシック" w:eastAsia="ＭＳ ゴシック" w:hAnsi="HGｺﾞｼｯｸE" w:cs="Times New Roman" w:hint="eastAsia"/>
          <w:noProof/>
          <w:kern w:val="0"/>
          <w:sz w:val="26"/>
          <w:szCs w:val="26"/>
          <w:u w:val="thick"/>
        </w:rPr>
        <mc:AlternateContent>
          <mc:Choice Requires="wps">
            <w:drawing>
              <wp:anchor distT="0" distB="0" distL="114300" distR="114300" simplePos="0" relativeHeight="251684864" behindDoc="0" locked="0" layoutInCell="1" allowOverlap="1" wp14:anchorId="5DDF3149" wp14:editId="5672AC7D">
                <wp:simplePos x="0" y="0"/>
                <wp:positionH relativeFrom="column">
                  <wp:posOffset>7950200</wp:posOffset>
                </wp:positionH>
                <wp:positionV relativeFrom="paragraph">
                  <wp:posOffset>-460375</wp:posOffset>
                </wp:positionV>
                <wp:extent cx="1063256" cy="434798"/>
                <wp:effectExtent l="0" t="0" r="22860" b="2286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6" cy="434798"/>
                        </a:xfrm>
                        <a:prstGeom prst="rect">
                          <a:avLst/>
                        </a:prstGeom>
                        <a:solidFill>
                          <a:srgbClr val="FFFFFF"/>
                        </a:solidFill>
                        <a:ln w="12700">
                          <a:solidFill>
                            <a:srgbClr val="000000"/>
                          </a:solidFill>
                          <a:miter lim="800000"/>
                          <a:headEnd/>
                          <a:tailEnd/>
                        </a:ln>
                      </wps:spPr>
                      <wps:txbx>
                        <w:txbxContent>
                          <w:p w:rsidR="00CE1F77" w:rsidRPr="00F45500" w:rsidRDefault="00CE1F77" w:rsidP="00CE1F77">
                            <w:pPr>
                              <w:jc w:val="center"/>
                              <w:rPr>
                                <w:rFonts w:ascii="ＭＳ Ｐゴシック" w:eastAsia="ＭＳ Ｐゴシック" w:hAnsi="ＭＳ Ｐゴシック"/>
                                <w:b/>
                                <w:sz w:val="36"/>
                                <w:szCs w:val="36"/>
                              </w:rPr>
                            </w:pPr>
                            <w:r w:rsidRPr="00F45500">
                              <w:rPr>
                                <w:rFonts w:ascii="ＭＳ Ｐゴシック" w:eastAsia="ＭＳ Ｐゴシック" w:hAnsi="ＭＳ Ｐゴシック" w:hint="eastAsia"/>
                                <w:b/>
                                <w:sz w:val="36"/>
                                <w:szCs w:val="36"/>
                              </w:rPr>
                              <w:t>資料</w:t>
                            </w:r>
                            <w:r>
                              <w:rPr>
                                <w:rFonts w:ascii="ＭＳ Ｐゴシック" w:eastAsia="ＭＳ Ｐゴシック" w:hAnsi="ＭＳ Ｐゴシック" w:hint="eastAsia"/>
                                <w:b/>
                                <w:sz w:val="36"/>
                                <w:szCs w:val="36"/>
                              </w:rPr>
                              <w:t>５－</w:t>
                            </w:r>
                            <w:r w:rsidR="00D10623">
                              <w:rPr>
                                <w:rFonts w:ascii="ＭＳ Ｐゴシック" w:eastAsia="ＭＳ Ｐゴシック" w:hAnsi="ＭＳ Ｐゴシック" w:hint="eastAsia"/>
                                <w:b/>
                                <w:sz w:val="36"/>
                                <w:szCs w:val="36"/>
                              </w:rPr>
                              <w:t>３</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626pt;margin-top:-36.25pt;width:83.7pt;height:3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" strokeweight="1pt">
                <v:textbox inset="0,.7pt,0,.7pt">
                  <w:txbxContent>
                    <w:p w:rsidR="00CE1F77" w:rsidRPr="00F45500" w:rsidRDefault="00CE1F77" w:rsidP="00CE1F77">
                      <w:pPr>
                        <w:jc w:val="center"/>
                        <w:rPr>
                          <w:rFonts w:ascii="ＭＳ Ｐゴシック" w:eastAsia="ＭＳ Ｐゴシック" w:hAnsi="ＭＳ Ｐゴシック"/>
                          <w:b/>
                          <w:sz w:val="36"/>
                          <w:szCs w:val="36"/>
                        </w:rPr>
                      </w:pPr>
                      <w:r w:rsidRPr="00F45500">
                        <w:rPr>
                          <w:rFonts w:ascii="ＭＳ Ｐゴシック" w:eastAsia="ＭＳ Ｐゴシック" w:hAnsi="ＭＳ Ｐゴシック" w:hint="eastAsia"/>
                          <w:b/>
                          <w:sz w:val="36"/>
                          <w:szCs w:val="36"/>
                        </w:rPr>
                        <w:t>資料</w:t>
                      </w:r>
                      <w:r>
                        <w:rPr>
                          <w:rFonts w:ascii="ＭＳ Ｐゴシック" w:eastAsia="ＭＳ Ｐゴシック" w:hAnsi="ＭＳ Ｐゴシック" w:hint="eastAsia"/>
                          <w:b/>
                          <w:sz w:val="36"/>
                          <w:szCs w:val="36"/>
                        </w:rPr>
                        <w:t>５</w:t>
                      </w:r>
                      <w:r>
                        <w:rPr>
                          <w:rFonts w:ascii="ＭＳ Ｐゴシック" w:eastAsia="ＭＳ Ｐゴシック" w:hAnsi="ＭＳ Ｐゴシック" w:hint="eastAsia"/>
                          <w:b/>
                          <w:sz w:val="36"/>
                          <w:szCs w:val="36"/>
                        </w:rPr>
                        <w:t>－</w:t>
                      </w:r>
                      <w:r w:rsidR="00D10623">
                        <w:rPr>
                          <w:rFonts w:ascii="ＭＳ Ｐゴシック" w:eastAsia="ＭＳ Ｐゴシック" w:hAnsi="ＭＳ Ｐゴシック" w:hint="eastAsia"/>
                          <w:b/>
                          <w:sz w:val="36"/>
                          <w:szCs w:val="36"/>
                        </w:rPr>
                        <w:t>３</w:t>
                      </w:r>
                      <w:bookmarkStart w:id="1" w:name="_GoBack"/>
                      <w:bookmarkEnd w:id="1"/>
                    </w:p>
                  </w:txbxContent>
                </v:textbox>
              </v:shape>
            </w:pict>
          </mc:Fallback>
        </mc:AlternateContent>
      </w:r>
    </w:p>
    <w:tbl>
      <w:tblPr>
        <w:tblStyle w:val="a3"/>
        <w:tblW w:w="13291" w:type="dxa"/>
        <w:tblLayout w:type="fixed"/>
        <w:tblLook w:val="04A0" w:firstRow="1" w:lastRow="0" w:firstColumn="1" w:lastColumn="0" w:noHBand="0" w:noVBand="1"/>
      </w:tblPr>
      <w:tblGrid>
        <w:gridCol w:w="6629"/>
        <w:gridCol w:w="6662"/>
      </w:tblGrid>
      <w:tr w:rsidR="003F42C8" w:rsidRPr="003F42C8" w:rsidTr="00020218">
        <w:trPr>
          <w:trHeight w:val="268"/>
        </w:trPr>
        <w:tc>
          <w:tcPr>
            <w:tcW w:w="6629" w:type="dxa"/>
            <w:shd w:val="clear" w:color="auto" w:fill="EAF1DD" w:themeFill="accent3" w:themeFillTint="33"/>
          </w:tcPr>
          <w:p w:rsidR="003F42C8" w:rsidRPr="003F42C8" w:rsidRDefault="00D9055D" w:rsidP="00C47837">
            <w:pPr>
              <w:jc w:val="center"/>
              <w:rPr>
                <w:rFonts w:ascii="HGSｺﾞｼｯｸM" w:eastAsia="HGSｺﾞｼｯｸM"/>
              </w:rPr>
            </w:pPr>
            <w:r>
              <w:rPr>
                <w:rFonts w:ascii="HGSｺﾞｼｯｸM" w:eastAsia="HGSｺﾞｼｯｸM" w:hint="eastAsia"/>
              </w:rPr>
              <w:t>変更前</w:t>
            </w:r>
          </w:p>
        </w:tc>
        <w:tc>
          <w:tcPr>
            <w:tcW w:w="6662" w:type="dxa"/>
            <w:shd w:val="clear" w:color="auto" w:fill="EAF1DD" w:themeFill="accent3" w:themeFillTint="33"/>
          </w:tcPr>
          <w:p w:rsidR="003F42C8" w:rsidRPr="003F42C8" w:rsidRDefault="00D9055D" w:rsidP="003F42C8">
            <w:pPr>
              <w:jc w:val="center"/>
              <w:rPr>
                <w:rFonts w:ascii="HGSｺﾞｼｯｸM" w:eastAsia="HGSｺﾞｼｯｸM"/>
              </w:rPr>
            </w:pPr>
            <w:r>
              <w:rPr>
                <w:rFonts w:ascii="HGSｺﾞｼｯｸM" w:eastAsia="HGSｺﾞｼｯｸM" w:hint="eastAsia"/>
              </w:rPr>
              <w:t>変更後</w:t>
            </w:r>
          </w:p>
        </w:tc>
      </w:tr>
      <w:tr w:rsidR="003F42C8" w:rsidRPr="003F42C8" w:rsidTr="0072264F">
        <w:trPr>
          <w:trHeight w:val="8392"/>
        </w:trPr>
        <w:tc>
          <w:tcPr>
            <w:tcW w:w="6629" w:type="dxa"/>
          </w:tcPr>
          <w:p w:rsidR="00B81A5C" w:rsidRDefault="00B81A5C" w:rsidP="00E9231E">
            <w:pPr>
              <w:autoSpaceDE w:val="0"/>
              <w:autoSpaceDN w:val="0"/>
              <w:spacing w:line="280" w:lineRule="exact"/>
              <w:rPr>
                <w:rFonts w:ascii="ＭＳ ゴシック" w:eastAsia="ＭＳ ゴシック" w:hAnsi="HGｺﾞｼｯｸE" w:cs="Times New Roman"/>
                <w:kern w:val="0"/>
                <w:sz w:val="17"/>
                <w:szCs w:val="17"/>
              </w:rPr>
            </w:pPr>
            <w:r w:rsidRPr="00B81A5C">
              <w:rPr>
                <w:rFonts w:ascii="ＭＳ ゴシック" w:eastAsia="ＭＳ ゴシック" w:hAnsi="HGｺﾞｼｯｸE" w:cs="Times New Roman" w:hint="eastAsia"/>
                <w:kern w:val="0"/>
                <w:sz w:val="17"/>
                <w:szCs w:val="17"/>
              </w:rPr>
              <w:t>１　はじめに</w:t>
            </w:r>
          </w:p>
          <w:p w:rsidR="00B81A5C" w:rsidRDefault="00982D6A" w:rsidP="00E9231E">
            <w:pPr>
              <w:autoSpaceDE w:val="0"/>
              <w:autoSpaceDN w:val="0"/>
              <w:spacing w:line="260" w:lineRule="exact"/>
              <w:ind w:firstLineChars="50" w:firstLine="85"/>
              <w:rPr>
                <w:rFonts w:ascii="ＭＳ ゴシック" w:eastAsia="ＭＳ ゴシック" w:hAnsi="HGｺﾞｼｯｸE" w:cs="Times New Roman"/>
                <w:kern w:val="0"/>
                <w:sz w:val="17"/>
                <w:szCs w:val="17"/>
              </w:rPr>
            </w:pPr>
            <w:r>
              <w:rPr>
                <w:rFonts w:ascii="ＭＳ ゴシック" w:eastAsia="ＭＳ ゴシック" w:hAnsi="HGｺﾞｼｯｸE" w:cs="Times New Roman" w:hint="eastAsia"/>
                <w:kern w:val="0"/>
                <w:sz w:val="17"/>
                <w:szCs w:val="17"/>
              </w:rPr>
              <w:t xml:space="preserve">    （略）</w:t>
            </w:r>
          </w:p>
          <w:p w:rsidR="00982D6A" w:rsidRPr="001E01E0" w:rsidRDefault="00982D6A" w:rsidP="00982D6A">
            <w:pPr>
              <w:autoSpaceDE w:val="0"/>
              <w:autoSpaceDN w:val="0"/>
              <w:spacing w:line="280" w:lineRule="exact"/>
              <w:rPr>
                <w:rFonts w:ascii="ＭＳ ゴシック" w:eastAsia="ＭＳ ゴシック" w:hAnsi="HGｺﾞｼｯｸE" w:cs="Times New Roman"/>
                <w:kern w:val="0"/>
                <w:sz w:val="24"/>
                <w:szCs w:val="20"/>
              </w:rPr>
            </w:pPr>
          </w:p>
          <w:p w:rsidR="00B81A5C" w:rsidRPr="00B81A5C" w:rsidRDefault="00B81A5C" w:rsidP="00982D6A">
            <w:pPr>
              <w:autoSpaceDE w:val="0"/>
              <w:autoSpaceDN w:val="0"/>
              <w:spacing w:line="280" w:lineRule="exact"/>
              <w:rPr>
                <w:rFonts w:ascii="ＭＳ ゴシック" w:eastAsia="ＭＳ ゴシック" w:hAnsi="HGｺﾞｼｯｸE" w:cs="Times New Roman"/>
                <w:kern w:val="0"/>
                <w:sz w:val="17"/>
                <w:szCs w:val="17"/>
              </w:rPr>
            </w:pPr>
            <w:r w:rsidRPr="00B81A5C">
              <w:rPr>
                <w:rFonts w:ascii="ＭＳ ゴシック" w:eastAsia="ＭＳ ゴシック" w:hAnsi="HGｺﾞｼｯｸE" w:cs="Times New Roman" w:hint="eastAsia"/>
                <w:kern w:val="0"/>
                <w:sz w:val="17"/>
                <w:szCs w:val="17"/>
              </w:rPr>
              <w:t>２　基本方針</w:t>
            </w:r>
          </w:p>
          <w:p w:rsidR="00982D6A" w:rsidRDefault="00B81A5C" w:rsidP="00982D6A">
            <w:pPr>
              <w:autoSpaceDE w:val="0"/>
              <w:autoSpaceDN w:val="0"/>
              <w:spacing w:line="280" w:lineRule="exact"/>
              <w:ind w:left="340" w:hangingChars="200" w:hanging="340"/>
              <w:rPr>
                <w:rFonts w:ascii="ＭＳ ゴシック" w:eastAsia="ＭＳ ゴシック" w:hAnsi="HGｺﾞｼｯｸE" w:cs="Times New Roman"/>
                <w:kern w:val="0"/>
                <w:sz w:val="17"/>
                <w:szCs w:val="17"/>
              </w:rPr>
            </w:pPr>
            <w:r w:rsidRPr="00B81A5C">
              <w:rPr>
                <w:rFonts w:ascii="ＭＳ ゴシック" w:eastAsia="ＭＳ ゴシック" w:hAnsi="HGｺﾞｼｯｸE" w:cs="Times New Roman" w:hint="eastAsia"/>
                <w:noProof/>
                <w:kern w:val="0"/>
                <w:sz w:val="17"/>
                <w:szCs w:val="17"/>
              </w:rPr>
              <mc:AlternateContent>
                <mc:Choice Requires="wps">
                  <w:drawing>
                    <wp:anchor distT="0" distB="0" distL="114300" distR="114300" simplePos="0" relativeHeight="251672576" behindDoc="0" locked="0" layoutInCell="1" allowOverlap="1" wp14:anchorId="1E2F7A62" wp14:editId="1E76CA49">
                      <wp:simplePos x="0" y="0"/>
                      <wp:positionH relativeFrom="column">
                        <wp:posOffset>51548</wp:posOffset>
                      </wp:positionH>
                      <wp:positionV relativeFrom="paragraph">
                        <wp:posOffset>9066</wp:posOffset>
                      </wp:positionV>
                      <wp:extent cx="4046899" cy="525101"/>
                      <wp:effectExtent l="0" t="0" r="10795" b="2794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899" cy="5251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4.05pt;margin-top:.7pt;width:318.65pt;height:4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" filled="f">
                      <v:textbox inset="5.85pt,.7pt,5.85pt,.7pt"/>
                    </v:rect>
                  </w:pict>
                </mc:Fallback>
              </mc:AlternateContent>
            </w:r>
            <w:r w:rsidRPr="00B81A5C">
              <w:rPr>
                <w:rFonts w:ascii="ＭＳ ゴシック" w:eastAsia="ＭＳ ゴシック" w:hAnsi="HGｺﾞｼｯｸE" w:cs="Times New Roman" w:hint="eastAsia"/>
                <w:kern w:val="0"/>
                <w:sz w:val="17"/>
                <w:szCs w:val="17"/>
              </w:rPr>
              <w:t xml:space="preserve">　○　中長期的な視点からリスクをコントロールしつつ、利払い額の低減をめざす</w:t>
            </w:r>
            <w:r>
              <w:rPr>
                <w:rFonts w:ascii="ＭＳ ゴシック" w:eastAsia="ＭＳ ゴシック" w:hAnsi="HGｺﾞｼｯｸE" w:cs="Times New Roman" w:hint="eastAsia"/>
                <w:kern w:val="0"/>
                <w:sz w:val="17"/>
                <w:szCs w:val="17"/>
              </w:rPr>
              <w:t>。</w:t>
            </w:r>
          </w:p>
          <w:p w:rsidR="00B81A5C" w:rsidRPr="00982D6A" w:rsidRDefault="00B81A5C" w:rsidP="00982D6A">
            <w:pPr>
              <w:autoSpaceDE w:val="0"/>
              <w:autoSpaceDN w:val="0"/>
              <w:spacing w:line="280" w:lineRule="exact"/>
              <w:ind w:firstLineChars="100" w:firstLine="170"/>
              <w:rPr>
                <w:rFonts w:ascii="ＭＳ ゴシック" w:eastAsia="ＭＳ ゴシック" w:hAnsi="HGｺﾞｼｯｸE" w:cs="Times New Roman"/>
                <w:color w:val="FF0000"/>
                <w:kern w:val="0"/>
                <w:sz w:val="17"/>
                <w:szCs w:val="17"/>
                <w:u w:val="single"/>
              </w:rPr>
            </w:pPr>
            <w:r w:rsidRPr="00B81A5C">
              <w:rPr>
                <w:rFonts w:ascii="ＭＳ ゴシック" w:eastAsia="ＭＳ ゴシック" w:hAnsi="HGｺﾞｼｯｸE" w:cs="Times New Roman" w:hint="eastAsia"/>
                <w:color w:val="FF0000"/>
                <w:kern w:val="0"/>
                <w:sz w:val="17"/>
                <w:szCs w:val="17"/>
                <w:u w:val="single"/>
              </w:rPr>
              <w:t>○</w:t>
            </w:r>
            <w:r w:rsidRPr="00B81A5C">
              <w:rPr>
                <w:rFonts w:ascii="ＭＳ ゴシック" w:eastAsia="ＭＳ ゴシック" w:hAnsi="HGｺﾞｼｯｸE" w:cs="Times New Roman" w:hint="eastAsia"/>
                <w:kern w:val="0"/>
                <w:sz w:val="17"/>
                <w:szCs w:val="17"/>
              </w:rPr>
              <w:t xml:space="preserve">　</w:t>
            </w:r>
            <w:r w:rsidRPr="00B81A5C">
              <w:rPr>
                <w:rFonts w:ascii="ＭＳ ゴシック" w:eastAsia="ＭＳ ゴシック" w:hAnsi="HGｺﾞｼｯｸE" w:cs="Times New Roman" w:hint="eastAsia"/>
                <w:color w:val="FF0000"/>
                <w:kern w:val="0"/>
                <w:sz w:val="17"/>
                <w:szCs w:val="17"/>
                <w:u w:val="single"/>
              </w:rPr>
              <w:t>税収と利払い額との連動性を高めることによって、安定的な財政運営に資す</w:t>
            </w:r>
            <w:r w:rsidRPr="00982D6A">
              <w:rPr>
                <w:rFonts w:ascii="ＭＳ ゴシック" w:eastAsia="ＭＳ ゴシック" w:hAnsi="HGｺﾞｼｯｸE" w:cs="Times New Roman" w:hint="eastAsia"/>
                <w:color w:val="FF0000"/>
                <w:kern w:val="0"/>
                <w:sz w:val="17"/>
                <w:szCs w:val="17"/>
                <w:u w:val="single"/>
              </w:rPr>
              <w:t xml:space="preserve">  </w:t>
            </w:r>
          </w:p>
          <w:p w:rsidR="00B81A5C" w:rsidRPr="00B81A5C" w:rsidRDefault="00B81A5C" w:rsidP="00834B00">
            <w:pPr>
              <w:autoSpaceDE w:val="0"/>
              <w:autoSpaceDN w:val="0"/>
              <w:spacing w:line="280" w:lineRule="exact"/>
              <w:ind w:firstLineChars="200" w:firstLine="340"/>
              <w:rPr>
                <w:rFonts w:ascii="ＭＳ ゴシック" w:eastAsia="ＭＳ ゴシック" w:hAnsi="HGｺﾞｼｯｸE" w:cs="Times New Roman"/>
                <w:color w:val="FF0000"/>
                <w:kern w:val="0"/>
                <w:sz w:val="17"/>
                <w:szCs w:val="17"/>
                <w:u w:val="single"/>
              </w:rPr>
            </w:pPr>
            <w:r w:rsidRPr="00B81A5C">
              <w:rPr>
                <w:rFonts w:ascii="ＭＳ ゴシック" w:eastAsia="ＭＳ ゴシック" w:hAnsi="HGｺﾞｼｯｸE" w:cs="Times New Roman" w:hint="eastAsia"/>
                <w:color w:val="FF0000"/>
                <w:kern w:val="0"/>
                <w:sz w:val="17"/>
                <w:szCs w:val="17"/>
                <w:u w:val="single"/>
              </w:rPr>
              <w:t>る。（副次的目標）</w:t>
            </w:r>
          </w:p>
          <w:p w:rsidR="00C87847" w:rsidRDefault="00B81A5C" w:rsidP="00E9231E">
            <w:pPr>
              <w:autoSpaceDE w:val="0"/>
              <w:autoSpaceDN w:val="0"/>
              <w:spacing w:line="260" w:lineRule="exact"/>
              <w:ind w:left="170" w:hangingChars="100" w:hanging="170"/>
              <w:rPr>
                <w:rFonts w:ascii="ＭＳ ゴシック" w:eastAsia="ＭＳ ゴシック" w:hAnsi="HGｺﾞｼｯｸE" w:cs="Times New Roman"/>
                <w:kern w:val="0"/>
                <w:sz w:val="17"/>
                <w:szCs w:val="17"/>
              </w:rPr>
            </w:pPr>
            <w:r w:rsidRPr="00B81A5C">
              <w:rPr>
                <w:rFonts w:ascii="ＭＳ ゴシック" w:eastAsia="ＭＳ ゴシック" w:hAnsi="HGｺﾞｼｯｸE" w:cs="Times New Roman" w:hint="eastAsia"/>
                <w:kern w:val="0"/>
                <w:sz w:val="17"/>
                <w:szCs w:val="17"/>
              </w:rPr>
              <w:t xml:space="preserve">　　</w:t>
            </w:r>
            <w:r w:rsidR="00E9231E">
              <w:rPr>
                <w:rFonts w:ascii="ＭＳ ゴシック" w:eastAsia="ＭＳ ゴシック" w:hAnsi="HGｺﾞｼｯｸE" w:cs="Times New Roman" w:hint="eastAsia"/>
                <w:kern w:val="0"/>
                <w:sz w:val="17"/>
                <w:szCs w:val="17"/>
              </w:rPr>
              <w:t xml:space="preserve"> （略）</w:t>
            </w:r>
          </w:p>
          <w:p w:rsidR="00E9231E" w:rsidRPr="00B81A5C" w:rsidRDefault="00E9231E" w:rsidP="00E9231E">
            <w:pPr>
              <w:autoSpaceDE w:val="0"/>
              <w:autoSpaceDN w:val="0"/>
              <w:spacing w:line="260" w:lineRule="exact"/>
              <w:ind w:left="170" w:hangingChars="100" w:hanging="170"/>
              <w:rPr>
                <w:rFonts w:ascii="ＭＳ ゴシック" w:eastAsia="ＭＳ ゴシック" w:hAnsi="HGｺﾞｼｯｸE" w:cs="Times New Roman"/>
                <w:kern w:val="0"/>
                <w:sz w:val="17"/>
                <w:szCs w:val="17"/>
              </w:rPr>
            </w:pPr>
          </w:p>
          <w:p w:rsidR="0051655A" w:rsidRPr="0051655A" w:rsidRDefault="0051655A" w:rsidP="004C7336">
            <w:pPr>
              <w:autoSpaceDE w:val="0"/>
              <w:autoSpaceDN w:val="0"/>
              <w:spacing w:line="280" w:lineRule="exact"/>
              <w:rPr>
                <w:rFonts w:ascii="ＭＳ ゴシック" w:eastAsia="ＭＳ ゴシック" w:hAnsi="HGｺﾞｼｯｸE" w:cs="Times New Roman"/>
                <w:kern w:val="0"/>
                <w:sz w:val="17"/>
                <w:szCs w:val="17"/>
              </w:rPr>
            </w:pPr>
            <w:r w:rsidRPr="0051655A">
              <w:rPr>
                <w:rFonts w:ascii="ＭＳ ゴシック" w:eastAsia="ＭＳ ゴシック" w:hAnsi="HGｺﾞｼｯｸE" w:cs="Times New Roman" w:hint="eastAsia"/>
                <w:kern w:val="0"/>
                <w:sz w:val="17"/>
                <w:szCs w:val="17"/>
              </w:rPr>
              <w:t>３　中長期的な方針</w:t>
            </w:r>
          </w:p>
          <w:p w:rsidR="0051655A" w:rsidRPr="0051655A" w:rsidRDefault="0051655A" w:rsidP="004C7336">
            <w:pPr>
              <w:autoSpaceDE w:val="0"/>
              <w:autoSpaceDN w:val="0"/>
              <w:spacing w:line="280" w:lineRule="exact"/>
              <w:rPr>
                <w:rFonts w:ascii="ＭＳ ゴシック" w:eastAsia="ＭＳ ゴシック" w:hAnsi="HGｺﾞｼｯｸE" w:cs="Times New Roman"/>
                <w:kern w:val="0"/>
                <w:sz w:val="17"/>
                <w:szCs w:val="17"/>
              </w:rPr>
            </w:pPr>
            <w:r w:rsidRPr="0051655A">
              <w:rPr>
                <w:rFonts w:ascii="ＭＳ ゴシック" w:eastAsia="ＭＳ ゴシック" w:hAnsi="HGｺﾞｼｯｸE" w:cs="Times New Roman" w:hint="eastAsia"/>
                <w:kern w:val="0"/>
                <w:sz w:val="17"/>
                <w:szCs w:val="17"/>
              </w:rPr>
              <w:t>（１）</w:t>
            </w:r>
            <w:r w:rsidRPr="00982D6A">
              <w:rPr>
                <w:rFonts w:ascii="ＭＳ ゴシック" w:eastAsia="ＭＳ ゴシック" w:hAnsi="HGｺﾞｼｯｸE" w:cs="Times New Roman" w:hint="eastAsia"/>
                <w:color w:val="FF0000"/>
                <w:kern w:val="0"/>
                <w:sz w:val="17"/>
                <w:szCs w:val="17"/>
                <w:u w:val="single"/>
              </w:rPr>
              <w:t>変動金利で管理する府債の割合</w:t>
            </w:r>
            <w:r w:rsidRPr="00081BE1">
              <w:rPr>
                <w:rFonts w:ascii="ＭＳ ゴシック" w:eastAsia="ＭＳ ゴシック" w:hAnsi="HGｺﾞｼｯｸE" w:cs="Times New Roman" w:hint="eastAsia"/>
                <w:color w:val="FF0000"/>
                <w:kern w:val="0"/>
                <w:sz w:val="17"/>
                <w:szCs w:val="17"/>
              </w:rPr>
              <w:t xml:space="preserve">　　</w:t>
            </w:r>
          </w:p>
          <w:p w:rsidR="004C7336" w:rsidRPr="00982D6A" w:rsidRDefault="00982D6A" w:rsidP="004C7336">
            <w:pPr>
              <w:autoSpaceDE w:val="0"/>
              <w:autoSpaceDN w:val="0"/>
              <w:spacing w:line="280" w:lineRule="exact"/>
              <w:ind w:leftChars="300" w:left="800" w:hangingChars="100" w:hanging="170"/>
              <w:rPr>
                <w:rFonts w:ascii="ＭＳ ゴシック" w:eastAsia="ＭＳ ゴシック" w:hAnsi="HGｺﾞｼｯｸE" w:cs="Times New Roman"/>
                <w:color w:val="FF0000"/>
                <w:kern w:val="0"/>
                <w:sz w:val="17"/>
                <w:szCs w:val="17"/>
                <w:u w:val="single"/>
              </w:rPr>
            </w:pPr>
            <w:r w:rsidRPr="00982D6A">
              <w:rPr>
                <w:rFonts w:ascii="ＭＳ ゴシック" w:eastAsia="ＭＳ ゴシック" w:hAnsi="HGｺﾞｼｯｸE" w:cs="Times New Roman" w:hint="eastAsia"/>
                <w:noProof/>
                <w:color w:val="FF0000"/>
                <w:kern w:val="0"/>
                <w:sz w:val="17"/>
                <w:szCs w:val="17"/>
                <w:u w:val="single"/>
              </w:rPr>
              <mc:AlternateContent>
                <mc:Choice Requires="wps">
                  <w:drawing>
                    <wp:anchor distT="0" distB="0" distL="114300" distR="114300" simplePos="0" relativeHeight="251659264" behindDoc="0" locked="0" layoutInCell="1" allowOverlap="1" wp14:anchorId="4E3B0D56" wp14:editId="4A7B8CA2">
                      <wp:simplePos x="0" y="0"/>
                      <wp:positionH relativeFrom="column">
                        <wp:posOffset>205458</wp:posOffset>
                      </wp:positionH>
                      <wp:positionV relativeFrom="paragraph">
                        <wp:posOffset>-3948</wp:posOffset>
                      </wp:positionV>
                      <wp:extent cx="3902044" cy="570368"/>
                      <wp:effectExtent l="0" t="0" r="22860" b="203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2044" cy="5703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6.2pt;margin-top:-.3pt;width:307.25pt;height: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" filled="f">
                      <v:textbox inset="5.85pt,.7pt,5.85pt,.7pt"/>
                    </v:rect>
                  </w:pict>
                </mc:Fallback>
              </mc:AlternateContent>
            </w:r>
            <w:r w:rsidR="0051655A" w:rsidRPr="00982D6A">
              <w:rPr>
                <w:rFonts w:ascii="ＭＳ ゴシック" w:eastAsia="ＭＳ ゴシック" w:hAnsi="HGｺﾞｼｯｸE" w:cs="Times New Roman" w:hint="eastAsia"/>
                <w:color w:val="FF0000"/>
                <w:kern w:val="0"/>
                <w:sz w:val="17"/>
                <w:szCs w:val="17"/>
                <w:u w:val="single"/>
              </w:rPr>
              <w:t>①</w:t>
            </w:r>
            <w:r w:rsidR="0051655A" w:rsidRPr="0051655A">
              <w:rPr>
                <w:rFonts w:ascii="ＭＳ ゴシック" w:eastAsia="ＭＳ ゴシック" w:hAnsi="HGｺﾞｼｯｸE" w:cs="Times New Roman" w:hint="eastAsia"/>
                <w:kern w:val="0"/>
                <w:sz w:val="17"/>
                <w:szCs w:val="17"/>
              </w:rPr>
              <w:t xml:space="preserve">　</w:t>
            </w:r>
            <w:r w:rsidR="0051655A" w:rsidRPr="00982D6A">
              <w:rPr>
                <w:rFonts w:ascii="ＭＳ ゴシック" w:eastAsia="ＭＳ ゴシック" w:hAnsi="HGｺﾞｼｯｸE" w:cs="Times New Roman" w:hint="eastAsia"/>
                <w:color w:val="FF0000"/>
                <w:kern w:val="0"/>
                <w:sz w:val="17"/>
                <w:szCs w:val="17"/>
                <w:u w:val="single"/>
              </w:rPr>
              <w:t>変動金利で管理する府債の割合（変動金利割合）は、当面10％を上限とする（残高ベース）。</w:t>
            </w:r>
          </w:p>
          <w:p w:rsidR="0051655A" w:rsidRPr="00982D6A" w:rsidRDefault="004C7336" w:rsidP="00917A57">
            <w:pPr>
              <w:autoSpaceDE w:val="0"/>
              <w:autoSpaceDN w:val="0"/>
              <w:spacing w:line="280" w:lineRule="exact"/>
              <w:ind w:leftChars="300" w:left="800" w:hangingChars="100" w:hanging="170"/>
              <w:rPr>
                <w:rFonts w:ascii="ＭＳ ゴシック" w:eastAsia="ＭＳ ゴシック" w:hAnsi="HGｺﾞｼｯｸE" w:cs="Times New Roman"/>
                <w:color w:val="FF0000"/>
                <w:kern w:val="0"/>
                <w:sz w:val="17"/>
                <w:szCs w:val="17"/>
                <w:u w:val="single"/>
              </w:rPr>
            </w:pPr>
            <w:r w:rsidRPr="00982D6A">
              <w:rPr>
                <w:rFonts w:ascii="ＭＳ ゴシック" w:eastAsia="ＭＳ ゴシック" w:hAnsi="HGｺﾞｼｯｸE" w:cs="Times New Roman" w:hint="eastAsia"/>
                <w:color w:val="FF0000"/>
                <w:kern w:val="0"/>
                <w:sz w:val="17"/>
                <w:szCs w:val="17"/>
                <w:u w:val="single"/>
              </w:rPr>
              <w:t>②</w:t>
            </w:r>
            <w:r w:rsidR="0051655A" w:rsidRPr="0051655A">
              <w:rPr>
                <w:rFonts w:ascii="ＭＳ ゴシック" w:eastAsia="ＭＳ ゴシック" w:hAnsi="HGｺﾞｼｯｸE" w:cs="Times New Roman" w:hint="eastAsia"/>
                <w:kern w:val="0"/>
                <w:sz w:val="17"/>
                <w:szCs w:val="17"/>
              </w:rPr>
              <w:t xml:space="preserve">　</w:t>
            </w:r>
            <w:r w:rsidR="0051655A" w:rsidRPr="00982D6A">
              <w:rPr>
                <w:rFonts w:ascii="ＭＳ ゴシック" w:eastAsia="ＭＳ ゴシック" w:hAnsi="HGｺﾞｼｯｸE" w:cs="Times New Roman" w:hint="eastAsia"/>
                <w:color w:val="FF0000"/>
                <w:kern w:val="0"/>
                <w:sz w:val="17"/>
                <w:szCs w:val="17"/>
                <w:u w:val="single"/>
              </w:rPr>
              <w:t>変動金利割合は、定期的に点検・見直しを行う。</w:t>
            </w:r>
          </w:p>
          <w:p w:rsidR="0051655A" w:rsidRPr="0051655A" w:rsidRDefault="0051655A" w:rsidP="004C7336">
            <w:pPr>
              <w:autoSpaceDE w:val="0"/>
              <w:autoSpaceDN w:val="0"/>
              <w:spacing w:line="280" w:lineRule="exact"/>
              <w:rPr>
                <w:rFonts w:ascii="ＭＳ ゴシック" w:eastAsia="ＭＳ ゴシック" w:hAnsi="HGｺﾞｼｯｸE" w:cs="Times New Roman"/>
                <w:kern w:val="0"/>
                <w:sz w:val="17"/>
                <w:szCs w:val="17"/>
              </w:rPr>
            </w:pPr>
          </w:p>
          <w:p w:rsidR="0051655A" w:rsidRPr="00982D6A" w:rsidRDefault="0051655A" w:rsidP="004C7336">
            <w:pPr>
              <w:autoSpaceDE w:val="0"/>
              <w:autoSpaceDN w:val="0"/>
              <w:spacing w:line="280" w:lineRule="exact"/>
              <w:rPr>
                <w:rFonts w:ascii="ＭＳ ゴシック" w:eastAsia="ＭＳ ゴシック" w:hAnsi="HGｺﾞｼｯｸE" w:cs="Times New Roman"/>
                <w:color w:val="FF0000"/>
                <w:kern w:val="0"/>
                <w:sz w:val="17"/>
                <w:szCs w:val="17"/>
                <w:u w:val="single"/>
              </w:rPr>
            </w:pPr>
            <w:r w:rsidRPr="0051655A">
              <w:rPr>
                <w:rFonts w:ascii="ＭＳ ゴシック" w:eastAsia="ＭＳ ゴシック" w:hAnsi="HGｺﾞｼｯｸE" w:cs="Times New Roman" w:hint="eastAsia"/>
                <w:kern w:val="0"/>
                <w:sz w:val="17"/>
                <w:szCs w:val="17"/>
              </w:rPr>
              <w:t xml:space="preserve">　　</w:t>
            </w:r>
            <w:r w:rsidRPr="00982D6A">
              <w:rPr>
                <w:rFonts w:ascii="ＭＳ ゴシック" w:eastAsia="ＭＳ ゴシック" w:hAnsi="HGｺﾞｼｯｸE" w:cs="Times New Roman" w:hint="eastAsia"/>
                <w:color w:val="FF0000"/>
                <w:kern w:val="0"/>
                <w:sz w:val="17"/>
                <w:szCs w:val="17"/>
                <w:u w:val="single"/>
              </w:rPr>
              <w:t>①</w:t>
            </w:r>
            <w:r w:rsidRPr="00C87847">
              <w:rPr>
                <w:rFonts w:ascii="ＭＳ ゴシック" w:eastAsia="ＭＳ ゴシック" w:hAnsi="HGｺﾞｼｯｸE" w:cs="Times New Roman" w:hint="eastAsia"/>
                <w:color w:val="FF0000"/>
                <w:kern w:val="0"/>
                <w:sz w:val="17"/>
                <w:szCs w:val="17"/>
              </w:rPr>
              <w:t xml:space="preserve">　</w:t>
            </w:r>
            <w:r w:rsidRPr="00982D6A">
              <w:rPr>
                <w:rFonts w:ascii="ＭＳ ゴシック" w:eastAsia="ＭＳ ゴシック" w:hAnsi="HGｺﾞｼｯｸE" w:cs="Times New Roman" w:hint="eastAsia"/>
                <w:color w:val="FF0000"/>
                <w:kern w:val="0"/>
                <w:sz w:val="17"/>
                <w:szCs w:val="17"/>
                <w:u w:val="single"/>
              </w:rPr>
              <w:t>現下の状況における変動金利割合</w:t>
            </w:r>
          </w:p>
          <w:p w:rsidR="0077284F" w:rsidRPr="0077284F" w:rsidRDefault="0051655A" w:rsidP="0077284F">
            <w:pPr>
              <w:autoSpaceDE w:val="0"/>
              <w:autoSpaceDN w:val="0"/>
              <w:spacing w:line="280" w:lineRule="exact"/>
              <w:ind w:left="510" w:hangingChars="300" w:hanging="510"/>
              <w:rPr>
                <w:rFonts w:ascii="ＭＳ ゴシック" w:eastAsia="ＭＳ ゴシック" w:hAnsi="HGｺﾞｼｯｸE" w:cs="Times New Roman"/>
                <w:color w:val="FF0000"/>
                <w:kern w:val="0"/>
                <w:sz w:val="17"/>
                <w:szCs w:val="17"/>
                <w:u w:val="single"/>
              </w:rPr>
            </w:pPr>
            <w:r w:rsidRPr="0051655A">
              <w:rPr>
                <w:rFonts w:ascii="ＭＳ ゴシック" w:eastAsia="ＭＳ ゴシック" w:hAnsi="HGｺﾞｼｯｸE" w:cs="Times New Roman" w:hint="eastAsia"/>
                <w:kern w:val="0"/>
                <w:sz w:val="17"/>
                <w:szCs w:val="17"/>
              </w:rPr>
              <w:t xml:space="preserve">　　　　</w:t>
            </w:r>
            <w:r w:rsidR="0077284F" w:rsidRPr="0077284F">
              <w:rPr>
                <w:rFonts w:ascii="ＭＳ ゴシック" w:eastAsia="ＭＳ ゴシック" w:hAnsi="HGｺﾞｼｯｸE" w:cs="Times New Roman" w:hint="eastAsia"/>
                <w:color w:val="FF0000"/>
                <w:kern w:val="0"/>
                <w:sz w:val="17"/>
                <w:szCs w:val="17"/>
                <w:u w:val="single"/>
              </w:rPr>
              <w:t>平成21年度末現在の府債残高に占める変動利付債（仕組債を含む）の割合は、5.1％（うち民間資金に占める割合は5.9％）となっています。</w:t>
            </w:r>
          </w:p>
          <w:p w:rsidR="0077284F" w:rsidRDefault="0077284F" w:rsidP="0077284F">
            <w:pPr>
              <w:autoSpaceDE w:val="0"/>
              <w:autoSpaceDN w:val="0"/>
              <w:spacing w:line="280" w:lineRule="exact"/>
              <w:ind w:left="510" w:hangingChars="300" w:hanging="510"/>
              <w:rPr>
                <w:rFonts w:ascii="ＭＳ ゴシック" w:eastAsia="ＭＳ ゴシック" w:hAnsi="HGｺﾞｼｯｸE" w:cs="Times New Roman"/>
                <w:color w:val="FF0000"/>
                <w:kern w:val="0"/>
                <w:sz w:val="17"/>
                <w:szCs w:val="17"/>
                <w:u w:val="single"/>
              </w:rPr>
            </w:pPr>
            <w:r w:rsidRPr="0077284F">
              <w:rPr>
                <w:rFonts w:ascii="ＭＳ ゴシック" w:eastAsia="ＭＳ ゴシック" w:hAnsi="HGｺﾞｼｯｸE" w:cs="Times New Roman" w:hint="eastAsia"/>
                <w:color w:val="FF0000"/>
                <w:kern w:val="0"/>
                <w:sz w:val="17"/>
                <w:szCs w:val="17"/>
              </w:rPr>
              <w:t xml:space="preserve">　　　　</w:t>
            </w:r>
            <w:r w:rsidRPr="0077284F">
              <w:rPr>
                <w:rFonts w:ascii="ＭＳ ゴシック" w:eastAsia="ＭＳ ゴシック" w:hAnsi="HGｺﾞｼｯｸE" w:cs="Times New Roman" w:hint="eastAsia"/>
                <w:color w:val="FF0000"/>
                <w:kern w:val="0"/>
                <w:sz w:val="17"/>
                <w:szCs w:val="17"/>
                <w:u w:val="single"/>
              </w:rPr>
              <w:t>報告書における分析（14頁）では、税収と金利との相関関係を前提とすると、理論的には、変動金利で管理する府債の割合を20～25％にすれば、税収と利払い額の連動性が概ね1：1になることが示されています。</w:t>
            </w:r>
          </w:p>
          <w:p w:rsidR="0077284F" w:rsidRPr="0077284F" w:rsidRDefault="0077284F" w:rsidP="0077284F">
            <w:pPr>
              <w:autoSpaceDE w:val="0"/>
              <w:autoSpaceDN w:val="0"/>
              <w:spacing w:line="280" w:lineRule="exact"/>
              <w:ind w:left="510" w:hangingChars="300" w:hanging="510"/>
              <w:rPr>
                <w:rFonts w:ascii="ＭＳ ゴシック" w:eastAsia="ＭＳ ゴシック" w:hAnsi="HGｺﾞｼｯｸE" w:cs="Times New Roman"/>
                <w:color w:val="FF0000"/>
                <w:kern w:val="0"/>
                <w:sz w:val="17"/>
                <w:szCs w:val="17"/>
              </w:rPr>
            </w:pPr>
          </w:p>
          <w:p w:rsidR="0077284F" w:rsidRPr="0077284F" w:rsidRDefault="0077284F" w:rsidP="0077284F">
            <w:pPr>
              <w:autoSpaceDE w:val="0"/>
              <w:autoSpaceDN w:val="0"/>
              <w:spacing w:line="280" w:lineRule="exact"/>
              <w:ind w:left="510" w:hangingChars="300" w:hanging="510"/>
              <w:rPr>
                <w:rFonts w:ascii="ＭＳ ゴシック" w:eastAsia="ＭＳ ゴシック" w:hAnsi="HGｺﾞｼｯｸE" w:cs="Times New Roman"/>
                <w:color w:val="FF0000"/>
                <w:kern w:val="0"/>
                <w:sz w:val="17"/>
                <w:szCs w:val="17"/>
                <w:u w:val="single"/>
              </w:rPr>
            </w:pPr>
            <w:r w:rsidRPr="0077284F">
              <w:rPr>
                <w:rFonts w:ascii="ＭＳ ゴシック" w:eastAsia="ＭＳ ゴシック" w:hAnsi="HGｺﾞｼｯｸE" w:cs="Times New Roman" w:hint="eastAsia"/>
                <w:color w:val="FF0000"/>
                <w:kern w:val="0"/>
                <w:sz w:val="17"/>
                <w:szCs w:val="17"/>
              </w:rPr>
              <w:t xml:space="preserve">　　　　</w:t>
            </w:r>
            <w:r w:rsidRPr="0077284F">
              <w:rPr>
                <w:rFonts w:ascii="ＭＳ ゴシック" w:eastAsia="ＭＳ ゴシック" w:hAnsi="HGｺﾞｼｯｸE" w:cs="Times New Roman" w:hint="eastAsia"/>
                <w:color w:val="FF0000"/>
                <w:kern w:val="0"/>
                <w:sz w:val="17"/>
                <w:szCs w:val="17"/>
                <w:u w:val="single"/>
              </w:rPr>
              <w:t>その一方で、</w:t>
            </w:r>
          </w:p>
          <w:p w:rsidR="0077284F" w:rsidRPr="0077284F" w:rsidRDefault="0077284F" w:rsidP="0077284F">
            <w:pPr>
              <w:autoSpaceDE w:val="0"/>
              <w:autoSpaceDN w:val="0"/>
              <w:spacing w:line="280" w:lineRule="exact"/>
              <w:ind w:leftChars="300" w:left="630"/>
              <w:rPr>
                <w:rFonts w:ascii="ＭＳ ゴシック" w:eastAsia="ＭＳ ゴシック" w:hAnsi="HGｺﾞｼｯｸE" w:cs="Times New Roman"/>
                <w:color w:val="FF0000"/>
                <w:kern w:val="0"/>
                <w:sz w:val="17"/>
                <w:szCs w:val="17"/>
                <w:u w:val="single"/>
              </w:rPr>
            </w:pPr>
            <w:r w:rsidRPr="0077284F">
              <w:rPr>
                <w:rFonts w:ascii="ＭＳ ゴシック" w:eastAsia="ＭＳ ゴシック" w:hAnsi="HGｺﾞｼｯｸE" w:cs="Times New Roman" w:hint="eastAsia"/>
                <w:color w:val="FF0000"/>
                <w:kern w:val="0"/>
                <w:sz w:val="17"/>
                <w:szCs w:val="17"/>
                <w:u w:val="single"/>
              </w:rPr>
              <w:t>ⅰ）一般的に、金利はゼロ以下にはならないが、金利との相関関係から想定される税収は、金利0％の時に期待される額よりも減少する余地があること、</w:t>
            </w:r>
          </w:p>
          <w:p w:rsidR="0077284F" w:rsidRPr="0077284F" w:rsidRDefault="0077284F" w:rsidP="0077284F">
            <w:pPr>
              <w:autoSpaceDE w:val="0"/>
              <w:autoSpaceDN w:val="0"/>
              <w:spacing w:line="280" w:lineRule="exact"/>
              <w:ind w:leftChars="300" w:left="630"/>
              <w:rPr>
                <w:rFonts w:ascii="ＭＳ ゴシック" w:eastAsia="ＭＳ ゴシック" w:hAnsi="HGｺﾞｼｯｸE" w:cs="Times New Roman"/>
                <w:color w:val="FF0000"/>
                <w:kern w:val="0"/>
                <w:sz w:val="17"/>
                <w:szCs w:val="17"/>
                <w:u w:val="single"/>
              </w:rPr>
            </w:pPr>
            <w:r w:rsidRPr="0077284F">
              <w:rPr>
                <w:rFonts w:ascii="ＭＳ ゴシック" w:eastAsia="ＭＳ ゴシック" w:hAnsi="HGｺﾞｼｯｸE" w:cs="Times New Roman" w:hint="eastAsia"/>
                <w:color w:val="FF0000"/>
                <w:kern w:val="0"/>
                <w:sz w:val="17"/>
                <w:szCs w:val="17"/>
                <w:u w:val="single"/>
              </w:rPr>
              <w:t>ⅱ）税収と金利との間には相関関係があるものの、これには年度ごとのブレ幅が生じること、</w:t>
            </w:r>
          </w:p>
          <w:p w:rsidR="0077284F" w:rsidRPr="0077284F" w:rsidRDefault="0077284F" w:rsidP="0077284F">
            <w:pPr>
              <w:autoSpaceDE w:val="0"/>
              <w:autoSpaceDN w:val="0"/>
              <w:spacing w:line="280" w:lineRule="exact"/>
              <w:ind w:leftChars="300" w:left="630"/>
              <w:rPr>
                <w:rFonts w:ascii="ＭＳ ゴシック" w:eastAsia="ＭＳ ゴシック" w:hAnsi="HGｺﾞｼｯｸE" w:cs="Times New Roman"/>
                <w:color w:val="FF0000"/>
                <w:kern w:val="0"/>
                <w:sz w:val="17"/>
                <w:szCs w:val="17"/>
                <w:u w:val="single"/>
              </w:rPr>
            </w:pPr>
            <w:r w:rsidRPr="0077284F">
              <w:rPr>
                <w:rFonts w:ascii="ＭＳ ゴシック" w:eastAsia="ＭＳ ゴシック" w:hAnsi="HGｺﾞｼｯｸE" w:cs="Times New Roman" w:hint="eastAsia"/>
                <w:color w:val="FF0000"/>
                <w:kern w:val="0"/>
                <w:sz w:val="17"/>
                <w:szCs w:val="17"/>
                <w:u w:val="single"/>
              </w:rPr>
              <w:t>ⅲ）将来的に、税制の変更をはじめとした構造変化によって相関関係が損なわれる可能性があること、</w:t>
            </w:r>
          </w:p>
          <w:p w:rsidR="0077284F" w:rsidRPr="0077284F" w:rsidRDefault="0077284F" w:rsidP="0077284F">
            <w:pPr>
              <w:autoSpaceDE w:val="0"/>
              <w:autoSpaceDN w:val="0"/>
              <w:spacing w:line="280" w:lineRule="exact"/>
              <w:ind w:firstLineChars="300" w:firstLine="510"/>
              <w:rPr>
                <w:rFonts w:ascii="ＭＳ ゴシック" w:eastAsia="ＭＳ ゴシック" w:hAnsi="HGｺﾞｼｯｸE" w:cs="Times New Roman"/>
                <w:color w:val="FF0000"/>
                <w:kern w:val="0"/>
                <w:sz w:val="17"/>
                <w:szCs w:val="17"/>
                <w:u w:val="single"/>
              </w:rPr>
            </w:pPr>
            <w:r w:rsidRPr="0077284F">
              <w:rPr>
                <w:rFonts w:ascii="ＭＳ ゴシック" w:eastAsia="ＭＳ ゴシック" w:hAnsi="HGｺﾞｼｯｸE" w:cs="Times New Roman" w:hint="eastAsia"/>
                <w:color w:val="FF0000"/>
                <w:kern w:val="0"/>
                <w:sz w:val="17"/>
                <w:szCs w:val="17"/>
                <w:u w:val="single"/>
              </w:rPr>
              <w:t>また、長らくの金利低下傾向のもとで、これ以上の金利の低下余地はほとんど</w:t>
            </w:r>
          </w:p>
          <w:p w:rsidR="0077284F" w:rsidRPr="0077284F" w:rsidRDefault="0077284F" w:rsidP="0077284F">
            <w:pPr>
              <w:autoSpaceDE w:val="0"/>
              <w:autoSpaceDN w:val="0"/>
              <w:spacing w:line="280" w:lineRule="exact"/>
              <w:ind w:firstLineChars="300" w:firstLine="510"/>
              <w:rPr>
                <w:rFonts w:ascii="ＭＳ ゴシック" w:eastAsia="ＭＳ ゴシック" w:hAnsi="HGｺﾞｼｯｸE" w:cs="Times New Roman"/>
                <w:color w:val="FF0000"/>
                <w:kern w:val="0"/>
                <w:sz w:val="17"/>
                <w:szCs w:val="17"/>
                <w:u w:val="single"/>
              </w:rPr>
            </w:pPr>
            <w:r w:rsidRPr="0077284F">
              <w:rPr>
                <w:rFonts w:ascii="ＭＳ ゴシック" w:eastAsia="ＭＳ ゴシック" w:hAnsi="HGｺﾞｼｯｸE" w:cs="Times New Roman" w:hint="eastAsia"/>
                <w:color w:val="FF0000"/>
                <w:kern w:val="0"/>
                <w:sz w:val="17"/>
                <w:szCs w:val="17"/>
                <w:u w:val="single"/>
              </w:rPr>
              <w:lastRenderedPageBreak/>
              <w:t>ないと思われることから、今後の金利動向は、現状維持か上昇のいずれかと判</w:t>
            </w:r>
          </w:p>
          <w:p w:rsidR="0077284F" w:rsidRPr="0077284F" w:rsidRDefault="0077284F" w:rsidP="0077284F">
            <w:pPr>
              <w:autoSpaceDE w:val="0"/>
              <w:autoSpaceDN w:val="0"/>
              <w:spacing w:line="280" w:lineRule="exact"/>
              <w:ind w:firstLineChars="300" w:firstLine="510"/>
              <w:rPr>
                <w:rFonts w:ascii="ＭＳ ゴシック" w:eastAsia="ＭＳ ゴシック" w:hAnsi="HGｺﾞｼｯｸE" w:cs="Times New Roman"/>
                <w:color w:val="FF0000"/>
                <w:kern w:val="0"/>
                <w:sz w:val="17"/>
                <w:szCs w:val="17"/>
                <w:u w:val="single"/>
              </w:rPr>
            </w:pPr>
            <w:r w:rsidRPr="0077284F">
              <w:rPr>
                <w:rFonts w:ascii="ＭＳ ゴシック" w:eastAsia="ＭＳ ゴシック" w:hAnsi="HGｺﾞｼｯｸE" w:cs="Times New Roman" w:hint="eastAsia"/>
                <w:color w:val="FF0000"/>
                <w:kern w:val="0"/>
                <w:sz w:val="17"/>
                <w:szCs w:val="17"/>
                <w:u w:val="single"/>
              </w:rPr>
              <w:t>断せざるを得ないことを踏まえると、行政の継続性という観点からは、金利「上</w:t>
            </w:r>
          </w:p>
          <w:p w:rsidR="0077284F" w:rsidRPr="0077284F" w:rsidRDefault="0077284F" w:rsidP="0077284F">
            <w:pPr>
              <w:autoSpaceDE w:val="0"/>
              <w:autoSpaceDN w:val="0"/>
              <w:spacing w:line="280" w:lineRule="exact"/>
              <w:ind w:firstLineChars="300" w:firstLine="510"/>
              <w:rPr>
                <w:rFonts w:ascii="ＭＳ ゴシック" w:eastAsia="ＭＳ ゴシック" w:hAnsi="HGｺﾞｼｯｸE" w:cs="Times New Roman"/>
                <w:color w:val="FF0000"/>
                <w:kern w:val="0"/>
                <w:sz w:val="17"/>
                <w:szCs w:val="17"/>
                <w:u w:val="single"/>
              </w:rPr>
            </w:pPr>
            <w:r w:rsidRPr="0077284F">
              <w:rPr>
                <w:rFonts w:ascii="ＭＳ ゴシック" w:eastAsia="ＭＳ ゴシック" w:hAnsi="HGｺﾞｼｯｸE" w:cs="Times New Roman" w:hint="eastAsia"/>
                <w:color w:val="FF0000"/>
                <w:kern w:val="0"/>
                <w:sz w:val="17"/>
                <w:szCs w:val="17"/>
                <w:u w:val="single"/>
              </w:rPr>
              <w:t>昇」リスクを回避することが重要であり、変動金利で管理する割合は、現時点</w:t>
            </w:r>
          </w:p>
          <w:p w:rsidR="0077284F" w:rsidRPr="0077284F" w:rsidRDefault="0077284F" w:rsidP="0077284F">
            <w:pPr>
              <w:autoSpaceDE w:val="0"/>
              <w:autoSpaceDN w:val="0"/>
              <w:spacing w:line="280" w:lineRule="exact"/>
              <w:ind w:firstLineChars="300" w:firstLine="510"/>
              <w:rPr>
                <w:rFonts w:ascii="ＭＳ ゴシック" w:eastAsia="ＭＳ ゴシック" w:hAnsi="HGｺﾞｼｯｸE" w:cs="Times New Roman"/>
                <w:color w:val="FF0000"/>
                <w:kern w:val="0"/>
                <w:sz w:val="17"/>
                <w:szCs w:val="17"/>
                <w:u w:val="single"/>
              </w:rPr>
            </w:pPr>
            <w:r w:rsidRPr="0077284F">
              <w:rPr>
                <w:rFonts w:ascii="ＭＳ ゴシック" w:eastAsia="ＭＳ ゴシック" w:hAnsi="HGｺﾞｼｯｸE" w:cs="Times New Roman" w:hint="eastAsia"/>
                <w:color w:val="FF0000"/>
                <w:kern w:val="0"/>
                <w:sz w:val="17"/>
                <w:szCs w:val="17"/>
                <w:u w:val="single"/>
              </w:rPr>
              <w:t>では、相当慎重に設定すべきと考えられます。</w:t>
            </w:r>
          </w:p>
          <w:p w:rsidR="0077284F" w:rsidRPr="0077284F" w:rsidRDefault="0077284F" w:rsidP="0077284F">
            <w:pPr>
              <w:autoSpaceDE w:val="0"/>
              <w:autoSpaceDN w:val="0"/>
              <w:spacing w:line="280" w:lineRule="exact"/>
              <w:ind w:left="510" w:hangingChars="300" w:hanging="510"/>
              <w:rPr>
                <w:rFonts w:ascii="ＭＳ ゴシック" w:eastAsia="ＭＳ ゴシック" w:hAnsi="HGｺﾞｼｯｸE" w:cs="Times New Roman"/>
                <w:color w:val="FF0000"/>
                <w:kern w:val="0"/>
                <w:sz w:val="17"/>
                <w:szCs w:val="17"/>
              </w:rPr>
            </w:pPr>
          </w:p>
          <w:p w:rsidR="00B63934" w:rsidRPr="00C87847" w:rsidRDefault="0051655A" w:rsidP="0077284F">
            <w:pPr>
              <w:autoSpaceDE w:val="0"/>
              <w:autoSpaceDN w:val="0"/>
              <w:spacing w:line="280" w:lineRule="exact"/>
              <w:ind w:left="510" w:hangingChars="300" w:hanging="510"/>
              <w:rPr>
                <w:rFonts w:ascii="ＭＳ ゴシック" w:eastAsia="ＭＳ ゴシック" w:hAnsi="HGｺﾞｼｯｸE" w:cs="Times New Roman"/>
                <w:kern w:val="0"/>
                <w:sz w:val="17"/>
                <w:szCs w:val="17"/>
                <w:u w:val="single"/>
              </w:rPr>
            </w:pPr>
            <w:r w:rsidRPr="0051655A">
              <w:rPr>
                <w:rFonts w:ascii="ＭＳ ゴシック" w:eastAsia="ＭＳ ゴシック" w:hAnsi="HGｺﾞｼｯｸE" w:cs="Times New Roman" w:hint="eastAsia"/>
                <w:kern w:val="0"/>
                <w:sz w:val="17"/>
                <w:szCs w:val="17"/>
              </w:rPr>
              <w:t xml:space="preserve">　　　　</w:t>
            </w:r>
            <w:r w:rsidRPr="00C87847">
              <w:rPr>
                <w:rFonts w:ascii="ＭＳ ゴシック" w:eastAsia="ＭＳ ゴシック" w:hAnsi="HGｺﾞｼｯｸE" w:cs="Times New Roman" w:hint="eastAsia"/>
                <w:color w:val="FF0000"/>
                <w:kern w:val="0"/>
                <w:sz w:val="17"/>
                <w:szCs w:val="17"/>
                <w:u w:val="single"/>
              </w:rPr>
              <w:t>こうしたことから、変動金利で管理する府債の割合（残高における割合。以下「変動金利割合」という。）は、当面</w:t>
            </w:r>
            <w:r w:rsidRPr="00C87847">
              <w:rPr>
                <w:rFonts w:ascii="ＭＳ ゴシック" w:eastAsia="ＭＳ ゴシック" w:hAnsi="HGｺﾞｼｯｸE" w:cs="Times New Roman" w:hint="eastAsia"/>
                <w:b/>
                <w:color w:val="FF0000"/>
                <w:kern w:val="0"/>
                <w:sz w:val="17"/>
                <w:szCs w:val="17"/>
                <w:u w:val="single"/>
              </w:rPr>
              <w:t>10％を上限とする</w:t>
            </w:r>
            <w:r w:rsidRPr="00C87847">
              <w:rPr>
                <w:rFonts w:ascii="ＭＳ ゴシック" w:eastAsia="ＭＳ ゴシック" w:hAnsi="HGｺﾞｼｯｸE" w:cs="Times New Roman" w:hint="eastAsia"/>
                <w:color w:val="FF0000"/>
                <w:kern w:val="0"/>
                <w:sz w:val="17"/>
                <w:szCs w:val="17"/>
                <w:u w:val="single"/>
              </w:rPr>
              <w:t>こととし、これに基づいて、各年度の府債発行計画を策定（※）していきます。</w:t>
            </w:r>
          </w:p>
          <w:p w:rsidR="0077284F" w:rsidRPr="0077284F" w:rsidRDefault="0077284F" w:rsidP="0077284F">
            <w:pPr>
              <w:autoSpaceDE w:val="0"/>
              <w:autoSpaceDN w:val="0"/>
              <w:spacing w:line="280" w:lineRule="exact"/>
              <w:ind w:left="510" w:hangingChars="300" w:hanging="510"/>
              <w:rPr>
                <w:rFonts w:ascii="ＭＳ ゴシック" w:eastAsia="ＭＳ ゴシック" w:hAnsi="HGｺﾞｼｯｸE" w:cs="Times New Roman"/>
                <w:kern w:val="0"/>
                <w:sz w:val="17"/>
                <w:szCs w:val="17"/>
              </w:rPr>
            </w:pPr>
          </w:p>
          <w:p w:rsidR="0077284F" w:rsidRPr="00EB2357" w:rsidRDefault="0077284F" w:rsidP="00EB2357">
            <w:pPr>
              <w:autoSpaceDE w:val="0"/>
              <w:autoSpaceDN w:val="0"/>
              <w:spacing w:line="280" w:lineRule="exact"/>
              <w:ind w:leftChars="168" w:left="593" w:hangingChars="150" w:hanging="240"/>
              <w:rPr>
                <w:rFonts w:ascii="ＭＳ ゴシック" w:eastAsia="ＭＳ ゴシック" w:hAnsi="HGｺﾞｼｯｸE" w:cs="Times New Roman"/>
                <w:color w:val="FF0000"/>
                <w:kern w:val="0"/>
                <w:sz w:val="16"/>
                <w:szCs w:val="17"/>
                <w:u w:val="single"/>
              </w:rPr>
            </w:pPr>
            <w:r w:rsidRPr="00EB2357">
              <w:rPr>
                <w:rFonts w:ascii="ＭＳ ゴシック" w:eastAsia="ＭＳ ゴシック" w:hAnsi="HGｺﾞｼｯｸE" w:cs="Times New Roman" w:hint="eastAsia"/>
                <w:color w:val="FF0000"/>
                <w:kern w:val="0"/>
                <w:sz w:val="16"/>
                <w:szCs w:val="17"/>
                <w:u w:val="single"/>
              </w:rPr>
              <w:t>（※）府では、投資家への情報提供の観点から、年度開始前に、市場公募債だけでなく、銀行等引受債も含め、発行予定月と発行予定額を示した府債発行計画を公表しています。</w:t>
            </w:r>
          </w:p>
          <w:p w:rsidR="0077284F" w:rsidRDefault="0077284F" w:rsidP="00DD0165">
            <w:pPr>
              <w:autoSpaceDE w:val="0"/>
              <w:autoSpaceDN w:val="0"/>
              <w:spacing w:line="280" w:lineRule="exact"/>
              <w:ind w:left="510" w:hangingChars="300" w:hanging="510"/>
              <w:rPr>
                <w:rFonts w:ascii="ＭＳ ゴシック" w:eastAsia="ＭＳ ゴシック" w:hAnsi="HGｺﾞｼｯｸE" w:cs="Times New Roman"/>
                <w:kern w:val="0"/>
                <w:sz w:val="17"/>
                <w:szCs w:val="17"/>
              </w:rPr>
            </w:pPr>
          </w:p>
          <w:p w:rsidR="0051655A" w:rsidRPr="0051655A" w:rsidRDefault="0051655A" w:rsidP="00DD0165">
            <w:pPr>
              <w:autoSpaceDE w:val="0"/>
              <w:autoSpaceDN w:val="0"/>
              <w:spacing w:line="280" w:lineRule="exact"/>
              <w:ind w:left="510" w:hangingChars="300" w:hanging="510"/>
              <w:rPr>
                <w:rFonts w:ascii="ＭＳ ゴシック" w:eastAsia="ＭＳ ゴシック" w:hAnsi="HGｺﾞｼｯｸE" w:cs="Times New Roman"/>
                <w:kern w:val="0"/>
                <w:sz w:val="17"/>
                <w:szCs w:val="17"/>
              </w:rPr>
            </w:pPr>
            <w:r w:rsidRPr="0051655A">
              <w:rPr>
                <w:rFonts w:ascii="ＭＳ ゴシック" w:eastAsia="ＭＳ ゴシック" w:hAnsi="HGｺﾞｼｯｸE" w:cs="Times New Roman" w:hint="eastAsia"/>
                <w:kern w:val="0"/>
                <w:sz w:val="17"/>
                <w:szCs w:val="17"/>
              </w:rPr>
              <w:t xml:space="preserve">　</w:t>
            </w:r>
            <w:r w:rsidRPr="00C87847">
              <w:rPr>
                <w:rFonts w:ascii="ＭＳ ゴシック" w:eastAsia="ＭＳ ゴシック" w:hAnsi="HGｺﾞｼｯｸE" w:cs="Times New Roman" w:hint="eastAsia"/>
                <w:color w:val="FF0000"/>
                <w:kern w:val="0"/>
                <w:sz w:val="17"/>
                <w:szCs w:val="17"/>
                <w:u w:val="single"/>
              </w:rPr>
              <w:t>②</w:t>
            </w:r>
            <w:r w:rsidRPr="0051655A">
              <w:rPr>
                <w:rFonts w:ascii="ＭＳ ゴシック" w:eastAsia="ＭＳ ゴシック" w:hAnsi="HGｺﾞｼｯｸE" w:cs="Times New Roman" w:hint="eastAsia"/>
                <w:kern w:val="0"/>
                <w:sz w:val="17"/>
                <w:szCs w:val="17"/>
              </w:rPr>
              <w:t xml:space="preserve">　</w:t>
            </w:r>
            <w:r w:rsidRPr="00C87847">
              <w:rPr>
                <w:rFonts w:ascii="ＭＳ ゴシック" w:eastAsia="ＭＳ ゴシック" w:hAnsi="HGｺﾞｼｯｸE" w:cs="Times New Roman" w:hint="eastAsia"/>
                <w:color w:val="FF0000"/>
                <w:kern w:val="0"/>
                <w:sz w:val="17"/>
                <w:szCs w:val="17"/>
                <w:u w:val="single"/>
              </w:rPr>
              <w:t>点検・見直しのタイミング</w:t>
            </w:r>
          </w:p>
          <w:p w:rsidR="0051655A" w:rsidRPr="00C87847" w:rsidRDefault="0051655A" w:rsidP="00DD0165">
            <w:pPr>
              <w:autoSpaceDE w:val="0"/>
              <w:autoSpaceDN w:val="0"/>
              <w:spacing w:line="280" w:lineRule="exact"/>
              <w:ind w:left="510" w:hangingChars="300" w:hanging="510"/>
              <w:rPr>
                <w:rFonts w:ascii="ＭＳ ゴシック" w:eastAsia="ＭＳ ゴシック" w:hAnsi="HGｺﾞｼｯｸE" w:cs="Times New Roman"/>
                <w:kern w:val="0"/>
                <w:sz w:val="17"/>
                <w:szCs w:val="17"/>
                <w:u w:val="single"/>
              </w:rPr>
            </w:pPr>
            <w:r w:rsidRPr="0051655A">
              <w:rPr>
                <w:rFonts w:ascii="ＭＳ ゴシック" w:eastAsia="ＭＳ ゴシック" w:hAnsi="HGｺﾞｼｯｸE" w:cs="Times New Roman" w:hint="eastAsia"/>
                <w:kern w:val="0"/>
                <w:sz w:val="17"/>
                <w:szCs w:val="17"/>
              </w:rPr>
              <w:t xml:space="preserve">　　　　</w:t>
            </w:r>
            <w:r w:rsidRPr="00C87847">
              <w:rPr>
                <w:rFonts w:ascii="ＭＳ ゴシック" w:eastAsia="ＭＳ ゴシック" w:hAnsi="HGｺﾞｼｯｸE" w:cs="Times New Roman" w:hint="eastAsia"/>
                <w:color w:val="FF0000"/>
                <w:kern w:val="0"/>
                <w:sz w:val="17"/>
                <w:szCs w:val="17"/>
                <w:u w:val="single"/>
              </w:rPr>
              <w:t>税収と金利との相関関係等については、以下のとおり、定期的に点検・見直しを行うこととします。</w:t>
            </w:r>
          </w:p>
          <w:p w:rsidR="0051655A" w:rsidRPr="0051655A" w:rsidRDefault="0051655A" w:rsidP="00DD0165">
            <w:pPr>
              <w:autoSpaceDE w:val="0"/>
              <w:autoSpaceDN w:val="0"/>
              <w:spacing w:beforeLines="50" w:before="180" w:line="280" w:lineRule="exact"/>
              <w:ind w:left="850" w:hangingChars="500" w:hanging="850"/>
              <w:rPr>
                <w:rFonts w:ascii="ＭＳ ゴシック" w:eastAsia="ＭＳ ゴシック" w:hAnsi="HGｺﾞｼｯｸE" w:cs="Times New Roman"/>
                <w:kern w:val="0"/>
                <w:sz w:val="17"/>
                <w:szCs w:val="17"/>
              </w:rPr>
            </w:pPr>
            <w:r w:rsidRPr="0051655A">
              <w:rPr>
                <w:rFonts w:ascii="ＭＳ ゴシック" w:eastAsia="ＭＳ ゴシック" w:hAnsi="HGｺﾞｼｯｸE" w:cs="Times New Roman" w:hint="eastAsia"/>
                <w:kern w:val="0"/>
                <w:sz w:val="17"/>
                <w:szCs w:val="17"/>
              </w:rPr>
              <w:t xml:space="preserve">　　　　</w:t>
            </w:r>
            <w:r w:rsidRPr="00C87847">
              <w:rPr>
                <w:rFonts w:ascii="ＭＳ ゴシック" w:eastAsia="ＭＳ ゴシック" w:hAnsi="HGｺﾞｼｯｸE" w:cs="Times New Roman" w:hint="eastAsia"/>
                <w:color w:val="FF0000"/>
                <w:kern w:val="0"/>
                <w:sz w:val="17"/>
                <w:szCs w:val="17"/>
                <w:u w:val="single"/>
              </w:rPr>
              <w:t>ⅰ）前年度の決算見込額公表にあわせて、税収と金利との相関関係の点検を行い、必要に応じて変動金利割合の見直しを行うこととします。</w:t>
            </w:r>
          </w:p>
          <w:p w:rsidR="009877BE" w:rsidRDefault="0051655A" w:rsidP="00DD0165">
            <w:pPr>
              <w:autoSpaceDE w:val="0"/>
              <w:autoSpaceDN w:val="0"/>
              <w:spacing w:beforeLines="50" w:before="180" w:line="280" w:lineRule="exact"/>
              <w:ind w:leftChars="332" w:left="697"/>
              <w:rPr>
                <w:rFonts w:ascii="ＭＳ ゴシック" w:eastAsia="ＭＳ ゴシック" w:hAnsi="HGｺﾞｼｯｸE" w:cs="Times New Roman"/>
                <w:color w:val="FF0000"/>
                <w:kern w:val="0"/>
                <w:sz w:val="17"/>
                <w:szCs w:val="17"/>
                <w:u w:val="single"/>
              </w:rPr>
            </w:pPr>
            <w:r w:rsidRPr="00C87847">
              <w:rPr>
                <w:rFonts w:ascii="ＭＳ ゴシック" w:eastAsia="ＭＳ ゴシック" w:hAnsi="HGｺﾞｼｯｸE" w:cs="Times New Roman" w:hint="eastAsia"/>
                <w:color w:val="FF0000"/>
                <w:kern w:val="0"/>
                <w:sz w:val="17"/>
                <w:szCs w:val="17"/>
                <w:u w:val="single"/>
              </w:rPr>
              <w:t>ⅱ）税財政制度の改正に伴って、税収等に大きな影響が出ることが見込まれる際には、同様に、点検・見直しを行うこととします（税制改正等の内容は、通常は12月末に決定されます）。</w:t>
            </w:r>
          </w:p>
          <w:p w:rsidR="0077284F" w:rsidRPr="00111596" w:rsidRDefault="00111596" w:rsidP="00111596">
            <w:pPr>
              <w:autoSpaceDE w:val="0"/>
              <w:autoSpaceDN w:val="0"/>
              <w:spacing w:beforeLines="50" w:before="180" w:line="280" w:lineRule="exact"/>
              <w:ind w:left="510" w:hangingChars="300" w:hanging="510"/>
              <w:rPr>
                <w:rFonts w:ascii="ＭＳ ゴシック" w:eastAsia="ＭＳ ゴシック" w:hAnsi="HGｺﾞｼｯｸE" w:cs="Times New Roman"/>
                <w:kern w:val="0"/>
                <w:sz w:val="17"/>
                <w:szCs w:val="17"/>
                <w:u w:val="single"/>
              </w:rPr>
            </w:pPr>
            <w:r>
              <w:rPr>
                <w:rFonts w:ascii="ＭＳ ゴシック" w:eastAsia="ＭＳ ゴシック" w:hAnsi="HGｺﾞｼｯｸE" w:cs="Times New Roman" w:hint="eastAsia"/>
                <w:kern w:val="0"/>
                <w:sz w:val="17"/>
                <w:szCs w:val="17"/>
              </w:rPr>
              <w:t xml:space="preserve">　　　　</w:t>
            </w:r>
            <w:r w:rsidRPr="00111596">
              <w:rPr>
                <w:rFonts w:ascii="ＭＳ ゴシック" w:eastAsia="ＭＳ ゴシック" w:hAnsi="HGｺﾞｼｯｸE" w:cs="Times New Roman" w:hint="eastAsia"/>
                <w:color w:val="FF0000"/>
                <w:kern w:val="0"/>
                <w:sz w:val="17"/>
                <w:szCs w:val="17"/>
                <w:u w:val="single"/>
              </w:rPr>
              <w:t>なお、報告書では、税収との相関が高いのは、比較的短期の金利指標であることが示されていますので、税収との相関関係を点検する金利指標は、6ヶ月円Liborを中心としつつ、他の金利指標についても点検を行うこととします。</w:t>
            </w:r>
          </w:p>
          <w:p w:rsidR="0077284F" w:rsidRDefault="0077284F" w:rsidP="00986802">
            <w:pPr>
              <w:autoSpaceDE w:val="0"/>
              <w:autoSpaceDN w:val="0"/>
              <w:spacing w:beforeLines="50" w:before="180" w:line="180" w:lineRule="exact"/>
              <w:rPr>
                <w:rFonts w:ascii="ＭＳ ゴシック" w:eastAsia="ＭＳ ゴシック" w:hAnsi="HGｺﾞｼｯｸE" w:cs="Times New Roman"/>
                <w:kern w:val="0"/>
                <w:sz w:val="17"/>
                <w:szCs w:val="17"/>
              </w:rPr>
            </w:pPr>
          </w:p>
          <w:p w:rsidR="0077284F" w:rsidRDefault="0077284F" w:rsidP="00986802">
            <w:pPr>
              <w:autoSpaceDE w:val="0"/>
              <w:autoSpaceDN w:val="0"/>
              <w:spacing w:beforeLines="50" w:before="180" w:line="180" w:lineRule="exact"/>
              <w:rPr>
                <w:rFonts w:ascii="ＭＳ ゴシック" w:eastAsia="ＭＳ ゴシック" w:hAnsi="HGｺﾞｼｯｸE" w:cs="Times New Roman"/>
                <w:kern w:val="0"/>
                <w:sz w:val="17"/>
                <w:szCs w:val="17"/>
              </w:rPr>
            </w:pPr>
          </w:p>
          <w:p w:rsidR="0077284F" w:rsidRDefault="0077284F" w:rsidP="00986802">
            <w:pPr>
              <w:autoSpaceDE w:val="0"/>
              <w:autoSpaceDN w:val="0"/>
              <w:spacing w:beforeLines="50" w:before="180" w:line="180" w:lineRule="exact"/>
              <w:rPr>
                <w:rFonts w:ascii="ＭＳ ゴシック" w:eastAsia="ＭＳ ゴシック" w:hAnsi="HGｺﾞｼｯｸE" w:cs="Times New Roman"/>
                <w:kern w:val="0"/>
                <w:sz w:val="17"/>
                <w:szCs w:val="17"/>
              </w:rPr>
            </w:pPr>
          </w:p>
          <w:p w:rsidR="0077284F" w:rsidRDefault="0077284F" w:rsidP="00986802">
            <w:pPr>
              <w:autoSpaceDE w:val="0"/>
              <w:autoSpaceDN w:val="0"/>
              <w:spacing w:beforeLines="50" w:before="180" w:line="180" w:lineRule="exact"/>
              <w:rPr>
                <w:rFonts w:ascii="ＭＳ ゴシック" w:eastAsia="ＭＳ ゴシック" w:hAnsi="HGｺﾞｼｯｸE" w:cs="Times New Roman"/>
                <w:kern w:val="0"/>
                <w:sz w:val="17"/>
                <w:szCs w:val="17"/>
              </w:rPr>
            </w:pPr>
          </w:p>
          <w:p w:rsidR="0077284F" w:rsidRDefault="0077284F" w:rsidP="00986802">
            <w:pPr>
              <w:autoSpaceDE w:val="0"/>
              <w:autoSpaceDN w:val="0"/>
              <w:spacing w:beforeLines="50" w:before="180" w:line="180" w:lineRule="exact"/>
              <w:rPr>
                <w:rFonts w:ascii="ＭＳ ゴシック" w:eastAsia="ＭＳ ゴシック" w:hAnsi="HGｺﾞｼｯｸE" w:cs="Times New Roman"/>
                <w:kern w:val="0"/>
                <w:sz w:val="17"/>
                <w:szCs w:val="17"/>
              </w:rPr>
            </w:pPr>
          </w:p>
          <w:p w:rsidR="00111596" w:rsidRDefault="00111596" w:rsidP="00986802">
            <w:pPr>
              <w:autoSpaceDE w:val="0"/>
              <w:autoSpaceDN w:val="0"/>
              <w:spacing w:beforeLines="50" w:before="180" w:line="180" w:lineRule="exact"/>
              <w:rPr>
                <w:rFonts w:ascii="ＭＳ ゴシック" w:eastAsia="ＭＳ ゴシック" w:hAnsi="HGｺﾞｼｯｸE" w:cs="Times New Roman"/>
                <w:kern w:val="0"/>
                <w:sz w:val="17"/>
                <w:szCs w:val="17"/>
              </w:rPr>
            </w:pPr>
          </w:p>
          <w:p w:rsidR="00F32241" w:rsidRDefault="009877BE" w:rsidP="00986802">
            <w:pPr>
              <w:autoSpaceDE w:val="0"/>
              <w:autoSpaceDN w:val="0"/>
              <w:spacing w:beforeLines="50" w:before="180" w:line="180" w:lineRule="exact"/>
              <w:rPr>
                <w:rFonts w:ascii="ＭＳ ゴシック" w:eastAsia="ＭＳ ゴシック" w:hAnsi="HGｺﾞｼｯｸE" w:cs="Times New Roman"/>
                <w:kern w:val="0"/>
                <w:sz w:val="17"/>
                <w:szCs w:val="17"/>
              </w:rPr>
            </w:pPr>
            <w:r w:rsidRPr="00081BE1">
              <w:rPr>
                <w:rFonts w:ascii="ＭＳ ゴシック" w:eastAsia="ＭＳ ゴシック" w:hAnsi="HGｺﾞｼｯｸE" w:cs="Times New Roman" w:hint="eastAsia"/>
                <w:color w:val="FF0000"/>
                <w:kern w:val="0"/>
                <w:sz w:val="17"/>
                <w:szCs w:val="17"/>
                <w:u w:val="single"/>
              </w:rPr>
              <w:lastRenderedPageBreak/>
              <w:t>（２）</w:t>
            </w:r>
            <w:r w:rsidRPr="00E9231E">
              <w:rPr>
                <w:rFonts w:ascii="ＭＳ ゴシック" w:eastAsia="ＭＳ ゴシック" w:hAnsi="HGｺﾞｼｯｸE" w:cs="Times New Roman" w:hint="eastAsia"/>
                <w:kern w:val="0"/>
                <w:sz w:val="17"/>
                <w:szCs w:val="17"/>
              </w:rPr>
              <w:t>府債ポートフォリオのあり方</w:t>
            </w:r>
          </w:p>
          <w:p w:rsidR="00BE46DE" w:rsidRDefault="008A7E16" w:rsidP="009528DA">
            <w:pPr>
              <w:autoSpaceDE w:val="0"/>
              <w:autoSpaceDN w:val="0"/>
              <w:spacing w:beforeLines="50" w:before="180" w:line="180" w:lineRule="exact"/>
              <w:rPr>
                <w:rFonts w:ascii="ＭＳ ゴシック" w:eastAsia="ＭＳ ゴシック" w:hAnsi="HGｺﾞｼｯｸE" w:cs="Times New Roman"/>
                <w:kern w:val="0"/>
                <w:sz w:val="17"/>
                <w:szCs w:val="17"/>
              </w:rPr>
            </w:pPr>
            <w:r>
              <w:rPr>
                <w:rFonts w:ascii="ＭＳ ゴシック" w:eastAsia="ＭＳ ゴシック" w:hAnsi="HGｺﾞｼｯｸE" w:cs="Times New Roman" w:hint="eastAsia"/>
                <w:kern w:val="0"/>
                <w:sz w:val="17"/>
                <w:szCs w:val="17"/>
              </w:rPr>
              <w:t xml:space="preserve">　　</w:t>
            </w:r>
            <w:r w:rsidR="009528DA">
              <w:rPr>
                <w:rFonts w:ascii="ＭＳ ゴシック" w:eastAsia="ＭＳ ゴシック" w:hAnsi="HGｺﾞｼｯｸE" w:cs="Times New Roman" w:hint="eastAsia"/>
                <w:kern w:val="0"/>
                <w:sz w:val="17"/>
                <w:szCs w:val="17"/>
              </w:rPr>
              <w:t>（略）</w:t>
            </w:r>
          </w:p>
          <w:p w:rsidR="009528DA" w:rsidRPr="001860A1" w:rsidRDefault="009528DA" w:rsidP="009528DA">
            <w:pPr>
              <w:autoSpaceDE w:val="0"/>
              <w:autoSpaceDN w:val="0"/>
              <w:spacing w:beforeLines="50" w:before="180" w:line="180" w:lineRule="exact"/>
              <w:rPr>
                <w:rFonts w:ascii="ＭＳ ゴシック" w:eastAsia="ＭＳ ゴシック" w:hAnsi="HGｺﾞｼｯｸE" w:cs="Times New Roman"/>
                <w:kern w:val="0"/>
                <w:sz w:val="17"/>
                <w:szCs w:val="17"/>
              </w:rPr>
            </w:pPr>
          </w:p>
          <w:p w:rsidR="0033350E" w:rsidRPr="0033350E" w:rsidRDefault="0033350E" w:rsidP="00BE46DE">
            <w:pPr>
              <w:autoSpaceDE w:val="0"/>
              <w:autoSpaceDN w:val="0"/>
              <w:rPr>
                <w:rFonts w:ascii="ＭＳ ゴシック" w:eastAsia="ＭＳ ゴシック" w:hAnsi="HGｺﾞｼｯｸE" w:cs="Times New Roman"/>
                <w:kern w:val="0"/>
                <w:sz w:val="17"/>
                <w:szCs w:val="17"/>
              </w:rPr>
            </w:pPr>
            <w:r w:rsidRPr="0033350E">
              <w:rPr>
                <w:rFonts w:ascii="ＭＳ ゴシック" w:eastAsia="ＭＳ ゴシック" w:hAnsi="HGｺﾞｼｯｸE" w:cs="Times New Roman" w:hint="eastAsia"/>
                <w:kern w:val="0"/>
                <w:sz w:val="17"/>
                <w:szCs w:val="17"/>
              </w:rPr>
              <w:t>４　毎年度の府債発行に当たって</w:t>
            </w:r>
          </w:p>
          <w:p w:rsidR="0033350E" w:rsidRDefault="0033350E" w:rsidP="00E8661A">
            <w:pPr>
              <w:autoSpaceDE w:val="0"/>
              <w:autoSpaceDN w:val="0"/>
              <w:spacing w:line="280" w:lineRule="exact"/>
              <w:rPr>
                <w:rFonts w:ascii="ＭＳ ゴシック" w:eastAsia="ＭＳ ゴシック" w:hAnsi="HGｺﾞｼｯｸE" w:cs="Times New Roman"/>
                <w:kern w:val="0"/>
                <w:sz w:val="17"/>
                <w:szCs w:val="17"/>
              </w:rPr>
            </w:pPr>
            <w:r w:rsidRPr="0033350E">
              <w:rPr>
                <w:rFonts w:ascii="ＭＳ ゴシック" w:eastAsia="ＭＳ ゴシック" w:hAnsi="HGｺﾞｼｯｸE" w:cs="Times New Roman" w:hint="eastAsia"/>
                <w:kern w:val="0"/>
                <w:sz w:val="17"/>
                <w:szCs w:val="17"/>
              </w:rPr>
              <w:t>（１）府債発行計画のあり方</w:t>
            </w:r>
          </w:p>
          <w:p w:rsidR="00E173E3" w:rsidRPr="0033350E" w:rsidRDefault="00E173E3" w:rsidP="00E8661A">
            <w:pPr>
              <w:autoSpaceDE w:val="0"/>
              <w:autoSpaceDN w:val="0"/>
              <w:spacing w:line="280" w:lineRule="exact"/>
              <w:rPr>
                <w:rFonts w:ascii="ＭＳ ゴシック" w:eastAsia="ＭＳ ゴシック" w:hAnsi="HGｺﾞｼｯｸE" w:cs="Times New Roman"/>
                <w:kern w:val="0"/>
                <w:sz w:val="17"/>
                <w:szCs w:val="17"/>
              </w:rPr>
            </w:pPr>
            <w:r w:rsidRPr="0033350E">
              <w:rPr>
                <w:rFonts w:ascii="ＭＳ ゴシック" w:eastAsia="ＭＳ ゴシック" w:hAnsi="HGｺﾞｼｯｸE" w:cs="Times New Roman" w:hint="eastAsia"/>
                <w:noProof/>
                <w:kern w:val="0"/>
                <w:sz w:val="17"/>
                <w:szCs w:val="17"/>
              </w:rPr>
              <mc:AlternateContent>
                <mc:Choice Requires="wps">
                  <w:drawing>
                    <wp:anchor distT="0" distB="0" distL="114300" distR="114300" simplePos="0" relativeHeight="251667456" behindDoc="0" locked="0" layoutInCell="1" allowOverlap="1" wp14:anchorId="580238C1" wp14:editId="68482B70">
                      <wp:simplePos x="0" y="0"/>
                      <wp:positionH relativeFrom="column">
                        <wp:posOffset>223520</wp:posOffset>
                      </wp:positionH>
                      <wp:positionV relativeFrom="paragraph">
                        <wp:posOffset>119380</wp:posOffset>
                      </wp:positionV>
                      <wp:extent cx="3802380" cy="1339215"/>
                      <wp:effectExtent l="0" t="0" r="26670" b="1333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2380" cy="1339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17.6pt;margin-top:9.4pt;width:299.4pt;height:10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" filled="f">
                      <v:textbox inset="5.85pt,.7pt,5.85pt,.7pt"/>
                    </v:rect>
                  </w:pict>
                </mc:Fallback>
              </mc:AlternateContent>
            </w:r>
          </w:p>
          <w:p w:rsidR="0033350E" w:rsidRPr="0033350E" w:rsidRDefault="0033350E" w:rsidP="00E8661A">
            <w:pPr>
              <w:autoSpaceDE w:val="0"/>
              <w:autoSpaceDN w:val="0"/>
              <w:spacing w:line="280" w:lineRule="exact"/>
              <w:ind w:left="680" w:hangingChars="400" w:hanging="680"/>
              <w:rPr>
                <w:rFonts w:ascii="ＭＳ ゴシック" w:eastAsia="ＭＳ ゴシック" w:hAnsi="HGｺﾞｼｯｸE" w:cs="Times New Roman"/>
                <w:kern w:val="0"/>
                <w:sz w:val="17"/>
                <w:szCs w:val="17"/>
              </w:rPr>
            </w:pPr>
            <w:r w:rsidRPr="0033350E">
              <w:rPr>
                <w:rFonts w:ascii="ＭＳ ゴシック" w:eastAsia="ＭＳ ゴシック" w:hAnsi="HGｺﾞｼｯｸE" w:cs="Times New Roman" w:hint="eastAsia"/>
                <w:kern w:val="0"/>
                <w:sz w:val="17"/>
                <w:szCs w:val="17"/>
              </w:rPr>
              <w:t xml:space="preserve">　　　①　発行計画は、原則として、以下の考え方の順序で策定する。</w:t>
            </w:r>
          </w:p>
          <w:p w:rsidR="0033350E" w:rsidRPr="0033350E" w:rsidRDefault="0033350E" w:rsidP="00E8661A">
            <w:pPr>
              <w:autoSpaceDE w:val="0"/>
              <w:autoSpaceDN w:val="0"/>
              <w:spacing w:line="280" w:lineRule="exact"/>
              <w:ind w:left="1115" w:hangingChars="656" w:hanging="1115"/>
              <w:rPr>
                <w:rFonts w:ascii="ＭＳ ゴシック" w:eastAsia="ＭＳ ゴシック" w:hAnsi="HGｺﾞｼｯｸE" w:cs="Times New Roman"/>
                <w:kern w:val="0"/>
                <w:sz w:val="17"/>
                <w:szCs w:val="17"/>
                <w:u w:val="single"/>
              </w:rPr>
            </w:pPr>
            <w:r w:rsidRPr="0033350E">
              <w:rPr>
                <w:rFonts w:ascii="ＭＳ ゴシック" w:eastAsia="ＭＳ ゴシック" w:hAnsi="HGｺﾞｼｯｸE" w:cs="Times New Roman" w:hint="eastAsia"/>
                <w:kern w:val="0"/>
                <w:sz w:val="17"/>
                <w:szCs w:val="17"/>
              </w:rPr>
              <w:t xml:space="preserve">　　　　　</w:t>
            </w:r>
            <w:r w:rsidRPr="0033350E">
              <w:rPr>
                <w:rFonts w:ascii="ＭＳ ゴシック" w:eastAsia="ＭＳ ゴシック" w:hAnsi="HGｺﾞｼｯｸE" w:cs="Times New Roman" w:hint="eastAsia"/>
                <w:color w:val="FF0000"/>
                <w:kern w:val="0"/>
                <w:sz w:val="17"/>
                <w:szCs w:val="17"/>
                <w:u w:val="single"/>
              </w:rPr>
              <w:t>ⅰ）変動利付債等の額を設定</w:t>
            </w:r>
          </w:p>
          <w:p w:rsidR="0033350E" w:rsidRPr="0033350E" w:rsidRDefault="0033350E" w:rsidP="00E8661A">
            <w:pPr>
              <w:autoSpaceDE w:val="0"/>
              <w:autoSpaceDN w:val="0"/>
              <w:spacing w:line="280" w:lineRule="exact"/>
              <w:ind w:firstLineChars="500" w:firstLine="850"/>
              <w:rPr>
                <w:rFonts w:ascii="ＭＳ ゴシック" w:eastAsia="ＭＳ ゴシック" w:hAnsi="HGｺﾞｼｯｸE" w:cs="Times New Roman"/>
                <w:kern w:val="0"/>
                <w:sz w:val="17"/>
                <w:szCs w:val="17"/>
              </w:rPr>
            </w:pPr>
            <w:r w:rsidRPr="0033350E">
              <w:rPr>
                <w:rFonts w:ascii="ＭＳ ゴシック" w:eastAsia="ＭＳ ゴシック" w:hAnsi="HGｺﾞｼｯｸE" w:cs="Times New Roman" w:hint="eastAsia"/>
                <w:kern w:val="0"/>
                <w:sz w:val="17"/>
                <w:szCs w:val="17"/>
              </w:rPr>
              <w:t>ⅱ）共同発行債については、持ち寄り額の上限とする</w:t>
            </w:r>
          </w:p>
          <w:p w:rsidR="0033350E" w:rsidRPr="0033350E" w:rsidRDefault="0033350E" w:rsidP="00E8661A">
            <w:pPr>
              <w:autoSpaceDE w:val="0"/>
              <w:autoSpaceDN w:val="0"/>
              <w:spacing w:line="280" w:lineRule="exact"/>
              <w:rPr>
                <w:rFonts w:ascii="ＭＳ ゴシック" w:eastAsia="ＭＳ ゴシック" w:hAnsi="HGｺﾞｼｯｸE" w:cs="Times New Roman"/>
                <w:kern w:val="0"/>
                <w:sz w:val="17"/>
                <w:szCs w:val="17"/>
              </w:rPr>
            </w:pPr>
            <w:r w:rsidRPr="0033350E">
              <w:rPr>
                <w:rFonts w:ascii="ＭＳ ゴシック" w:eastAsia="ＭＳ ゴシック" w:hAnsi="HGｺﾞｼｯｸE" w:cs="Times New Roman" w:hint="eastAsia"/>
                <w:kern w:val="0"/>
                <w:sz w:val="17"/>
                <w:szCs w:val="17"/>
              </w:rPr>
              <w:t xml:space="preserve">　　　　　ⅲ）フレックス枠を設定</w:t>
            </w:r>
          </w:p>
          <w:p w:rsidR="0033350E" w:rsidRPr="0033350E" w:rsidRDefault="0033350E" w:rsidP="00E8661A">
            <w:pPr>
              <w:autoSpaceDE w:val="0"/>
              <w:autoSpaceDN w:val="0"/>
              <w:spacing w:line="280" w:lineRule="exact"/>
              <w:ind w:left="1190" w:hangingChars="700" w:hanging="1190"/>
              <w:rPr>
                <w:rFonts w:ascii="ＭＳ ゴシック" w:eastAsia="ＭＳ ゴシック" w:hAnsi="HGｺﾞｼｯｸE" w:cs="Times New Roman"/>
                <w:kern w:val="0"/>
                <w:sz w:val="17"/>
                <w:szCs w:val="17"/>
              </w:rPr>
            </w:pPr>
            <w:r w:rsidRPr="0033350E">
              <w:rPr>
                <w:rFonts w:ascii="ＭＳ ゴシック" w:eastAsia="ＭＳ ゴシック" w:hAnsi="HGｺﾞｼｯｸE" w:cs="Times New Roman" w:hint="eastAsia"/>
                <w:kern w:val="0"/>
                <w:sz w:val="17"/>
                <w:szCs w:val="17"/>
              </w:rPr>
              <w:t xml:space="preserve">　　　　　ⅳ）市場公募債・銀行等引受債の額を設定</w:t>
            </w:r>
          </w:p>
          <w:p w:rsidR="0033350E" w:rsidRPr="0033350E" w:rsidRDefault="0033350E" w:rsidP="00E8661A">
            <w:pPr>
              <w:autoSpaceDE w:val="0"/>
              <w:autoSpaceDN w:val="0"/>
              <w:spacing w:line="280" w:lineRule="exact"/>
              <w:ind w:firstLineChars="500" w:firstLine="850"/>
              <w:rPr>
                <w:rFonts w:ascii="ＭＳ ゴシック" w:eastAsia="ＭＳ ゴシック" w:hAnsi="HGｺﾞｼｯｸE" w:cs="Times New Roman"/>
                <w:kern w:val="0"/>
                <w:sz w:val="17"/>
                <w:szCs w:val="17"/>
              </w:rPr>
            </w:pPr>
            <w:r w:rsidRPr="0033350E">
              <w:rPr>
                <w:rFonts w:ascii="ＭＳ ゴシック" w:eastAsia="ＭＳ ゴシック" w:hAnsi="HGｺﾞｼｯｸE" w:cs="Times New Roman" w:hint="eastAsia"/>
                <w:kern w:val="0"/>
                <w:sz w:val="17"/>
                <w:szCs w:val="17"/>
              </w:rPr>
              <w:t>ⅴ）市場公募債については、5年債：10年債を原則1：1とする</w:t>
            </w:r>
          </w:p>
          <w:p w:rsidR="004A12A3" w:rsidRPr="00495B7F" w:rsidRDefault="0033350E" w:rsidP="00E8661A">
            <w:pPr>
              <w:autoSpaceDE w:val="0"/>
              <w:autoSpaceDN w:val="0"/>
              <w:spacing w:line="280" w:lineRule="exact"/>
              <w:rPr>
                <w:rFonts w:ascii="ＭＳ ゴシック" w:eastAsia="ＭＳ ゴシック" w:hAnsi="HGｺﾞｼｯｸE" w:cs="Times New Roman"/>
                <w:kern w:val="0"/>
                <w:sz w:val="17"/>
                <w:szCs w:val="17"/>
              </w:rPr>
            </w:pPr>
            <w:r w:rsidRPr="0033350E">
              <w:rPr>
                <w:rFonts w:ascii="ＭＳ ゴシック" w:eastAsia="ＭＳ ゴシック" w:hAnsi="HGｺﾞｼｯｸE" w:cs="Times New Roman" w:hint="eastAsia"/>
                <w:kern w:val="0"/>
                <w:sz w:val="17"/>
                <w:szCs w:val="17"/>
              </w:rPr>
              <w:t xml:space="preserve">　　　　　ⅵ）各月の平準発行を原則とする</w:t>
            </w:r>
          </w:p>
          <w:p w:rsidR="00E173E3" w:rsidRDefault="0033350E" w:rsidP="00E8661A">
            <w:pPr>
              <w:autoSpaceDE w:val="0"/>
              <w:autoSpaceDN w:val="0"/>
              <w:spacing w:line="280" w:lineRule="exact"/>
              <w:ind w:left="680" w:hangingChars="400" w:hanging="680"/>
              <w:rPr>
                <w:rFonts w:ascii="ＭＳ ゴシック" w:eastAsia="ＭＳ ゴシック" w:hAnsi="HGｺﾞｼｯｸE" w:cs="Times New Roman"/>
                <w:kern w:val="0"/>
                <w:sz w:val="17"/>
                <w:szCs w:val="17"/>
              </w:rPr>
            </w:pPr>
            <w:r w:rsidRPr="0033350E">
              <w:rPr>
                <w:rFonts w:ascii="ＭＳ ゴシック" w:eastAsia="ＭＳ ゴシック" w:hAnsi="HGｺﾞｼｯｸE" w:cs="Times New Roman" w:hint="eastAsia"/>
                <w:kern w:val="0"/>
                <w:sz w:val="17"/>
                <w:szCs w:val="17"/>
              </w:rPr>
              <w:t xml:space="preserve">　　　</w:t>
            </w:r>
          </w:p>
          <w:p w:rsidR="0033350E" w:rsidRPr="0033350E" w:rsidRDefault="0033350E" w:rsidP="00E173E3">
            <w:pPr>
              <w:autoSpaceDE w:val="0"/>
              <w:autoSpaceDN w:val="0"/>
              <w:spacing w:line="280" w:lineRule="exact"/>
              <w:ind w:firstLineChars="300" w:firstLine="510"/>
              <w:rPr>
                <w:rFonts w:ascii="ＭＳ ゴシック" w:eastAsia="ＭＳ ゴシック" w:hAnsi="HGｺﾞｼｯｸE" w:cs="Times New Roman"/>
                <w:kern w:val="0"/>
                <w:sz w:val="17"/>
                <w:szCs w:val="17"/>
              </w:rPr>
            </w:pPr>
            <w:r w:rsidRPr="0033350E">
              <w:rPr>
                <w:rFonts w:ascii="ＭＳ ゴシック" w:eastAsia="ＭＳ ゴシック" w:hAnsi="HGｺﾞｼｯｸE" w:cs="Times New Roman" w:hint="eastAsia"/>
                <w:kern w:val="0"/>
                <w:sz w:val="17"/>
                <w:szCs w:val="17"/>
              </w:rPr>
              <w:t>②　発行計画の策定プロセスをルール化する。</w:t>
            </w:r>
          </w:p>
          <w:p w:rsidR="00805462" w:rsidRDefault="00805462" w:rsidP="00725FD0">
            <w:pPr>
              <w:autoSpaceDE w:val="0"/>
              <w:autoSpaceDN w:val="0"/>
              <w:spacing w:line="280" w:lineRule="exact"/>
              <w:rPr>
                <w:rFonts w:ascii="ＭＳ ゴシック" w:eastAsia="ＭＳ ゴシック" w:hAnsi="HGｺﾞｼｯｸE" w:cs="Times New Roman"/>
                <w:kern w:val="0"/>
                <w:sz w:val="17"/>
                <w:szCs w:val="17"/>
              </w:rPr>
            </w:pPr>
          </w:p>
          <w:p w:rsidR="00AD1624" w:rsidRDefault="00725FD0" w:rsidP="0067555B">
            <w:pPr>
              <w:autoSpaceDE w:val="0"/>
              <w:autoSpaceDN w:val="0"/>
              <w:spacing w:line="280" w:lineRule="exact"/>
              <w:rPr>
                <w:rFonts w:ascii="ＭＳ ゴシック" w:eastAsia="ＭＳ ゴシック" w:hAnsi="HGｺﾞｼｯｸE" w:cs="Times New Roman"/>
                <w:kern w:val="0"/>
                <w:sz w:val="17"/>
                <w:szCs w:val="17"/>
              </w:rPr>
            </w:pPr>
            <w:r w:rsidRPr="00725FD0">
              <w:rPr>
                <w:rFonts w:ascii="ＭＳ ゴシック" w:eastAsia="ＭＳ ゴシック" w:hAnsi="HGｺﾞｼｯｸE" w:cs="Times New Roman" w:hint="eastAsia"/>
                <w:kern w:val="0"/>
                <w:sz w:val="17"/>
                <w:szCs w:val="17"/>
              </w:rPr>
              <w:t xml:space="preserve">　</w:t>
            </w:r>
            <w:r w:rsidR="0067555B">
              <w:rPr>
                <w:rFonts w:ascii="ＭＳ ゴシック" w:eastAsia="ＭＳ ゴシック" w:hAnsi="HGｺﾞｼｯｸE" w:cs="Times New Roman" w:hint="eastAsia"/>
                <w:kern w:val="0"/>
                <w:sz w:val="17"/>
                <w:szCs w:val="17"/>
              </w:rPr>
              <w:t xml:space="preserve">　（</w:t>
            </w:r>
            <w:r w:rsidR="00F64E10">
              <w:rPr>
                <w:rFonts w:ascii="ＭＳ ゴシック" w:eastAsia="ＭＳ ゴシック" w:hAnsi="HGｺﾞｼｯｸE" w:cs="Times New Roman" w:hint="eastAsia"/>
                <w:kern w:val="0"/>
                <w:sz w:val="17"/>
                <w:szCs w:val="17"/>
              </w:rPr>
              <w:t>略</w:t>
            </w:r>
            <w:r w:rsidR="0067555B">
              <w:rPr>
                <w:rFonts w:ascii="ＭＳ ゴシック" w:eastAsia="ＭＳ ゴシック" w:hAnsi="HGｺﾞｼｯｸE" w:cs="Times New Roman" w:hint="eastAsia"/>
                <w:kern w:val="0"/>
                <w:sz w:val="17"/>
                <w:szCs w:val="17"/>
              </w:rPr>
              <w:t>）</w:t>
            </w:r>
          </w:p>
          <w:p w:rsidR="00495B7F" w:rsidRPr="00AD1624" w:rsidRDefault="00495B7F" w:rsidP="00BE46DE">
            <w:pPr>
              <w:autoSpaceDE w:val="0"/>
              <w:autoSpaceDN w:val="0"/>
              <w:spacing w:line="260" w:lineRule="exact"/>
              <w:rPr>
                <w:rFonts w:ascii="ＭＳ ゴシック" w:eastAsia="ＭＳ ゴシック" w:hAnsi="HGｺﾞｼｯｸE" w:cs="Times New Roman"/>
                <w:color w:val="FF0000"/>
                <w:kern w:val="0"/>
                <w:sz w:val="17"/>
                <w:szCs w:val="17"/>
              </w:rPr>
            </w:pPr>
          </w:p>
          <w:p w:rsidR="007C5542" w:rsidRPr="007C5542" w:rsidRDefault="007C5542" w:rsidP="007C5542">
            <w:pPr>
              <w:autoSpaceDE w:val="0"/>
              <w:autoSpaceDN w:val="0"/>
              <w:spacing w:line="260" w:lineRule="exact"/>
              <w:rPr>
                <w:rFonts w:ascii="ＭＳ ゴシック" w:eastAsia="ＭＳ ゴシック" w:hAnsi="HGｺﾞｼｯｸE" w:cs="Times New Roman"/>
                <w:kern w:val="0"/>
                <w:sz w:val="17"/>
                <w:szCs w:val="17"/>
              </w:rPr>
            </w:pPr>
            <w:r w:rsidRPr="007C5542">
              <w:rPr>
                <w:rFonts w:ascii="ＭＳ ゴシック" w:eastAsia="ＭＳ ゴシック" w:hAnsi="HGｺﾞｼｯｸE" w:cs="Times New Roman" w:hint="eastAsia"/>
                <w:color w:val="FF0000"/>
                <w:kern w:val="0"/>
                <w:sz w:val="17"/>
                <w:szCs w:val="17"/>
                <w:u w:val="single"/>
              </w:rPr>
              <w:t>（２）変動金利化の手法選択</w:t>
            </w:r>
          </w:p>
          <w:p w:rsidR="007C5542" w:rsidRPr="007C5542" w:rsidRDefault="007C5542" w:rsidP="007C5542">
            <w:pPr>
              <w:autoSpaceDE w:val="0"/>
              <w:autoSpaceDN w:val="0"/>
              <w:spacing w:line="260" w:lineRule="exact"/>
              <w:rPr>
                <w:rFonts w:ascii="ＭＳ ゴシック" w:eastAsia="ＭＳ ゴシック" w:hAnsi="HGｺﾞｼｯｸE" w:cs="Times New Roman"/>
                <w:kern w:val="0"/>
                <w:sz w:val="17"/>
                <w:szCs w:val="17"/>
              </w:rPr>
            </w:pPr>
            <w:r w:rsidRPr="007C5542">
              <w:rPr>
                <w:rFonts w:ascii="ＭＳ ゴシック" w:eastAsia="ＭＳ ゴシック" w:hAnsi="HGｺﾞｼｯｸE" w:cs="Times New Roman" w:hint="eastAsia"/>
                <w:noProof/>
                <w:kern w:val="0"/>
                <w:sz w:val="17"/>
                <w:szCs w:val="17"/>
              </w:rPr>
              <mc:AlternateContent>
                <mc:Choice Requires="wps">
                  <w:drawing>
                    <wp:anchor distT="0" distB="0" distL="114300" distR="114300" simplePos="0" relativeHeight="251679744" behindDoc="0" locked="0" layoutInCell="1" allowOverlap="1" wp14:anchorId="6EE03F0B" wp14:editId="2BDF6E6A">
                      <wp:simplePos x="0" y="0"/>
                      <wp:positionH relativeFrom="column">
                        <wp:posOffset>259779</wp:posOffset>
                      </wp:positionH>
                      <wp:positionV relativeFrom="paragraph">
                        <wp:posOffset>141410</wp:posOffset>
                      </wp:positionV>
                      <wp:extent cx="3820342" cy="389299"/>
                      <wp:effectExtent l="0" t="0" r="27940" b="1079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0342" cy="38929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26" style="position:absolute;left:0;text-align:left;margin-left:20.45pt;margin-top:11.15pt;width:300.8pt;height:3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" filled="f">
                      <v:textbox inset="5.85pt,.7pt,5.85pt,.7pt"/>
                    </v:rect>
                  </w:pict>
                </mc:Fallback>
              </mc:AlternateContent>
            </w:r>
          </w:p>
          <w:p w:rsidR="007C5542" w:rsidRPr="007C5542" w:rsidRDefault="007C5542" w:rsidP="007C5542">
            <w:pPr>
              <w:autoSpaceDE w:val="0"/>
              <w:autoSpaceDN w:val="0"/>
              <w:spacing w:line="260" w:lineRule="exact"/>
              <w:ind w:left="680" w:hangingChars="400" w:hanging="680"/>
              <w:rPr>
                <w:rFonts w:ascii="ＭＳ ゴシック" w:eastAsia="ＭＳ ゴシック" w:hAnsi="HGｺﾞｼｯｸE" w:cs="Times New Roman"/>
                <w:color w:val="FF0000"/>
                <w:kern w:val="0"/>
                <w:sz w:val="17"/>
                <w:szCs w:val="17"/>
                <w:u w:val="single"/>
              </w:rPr>
            </w:pPr>
            <w:r w:rsidRPr="007C5542">
              <w:rPr>
                <w:rFonts w:ascii="ＭＳ ゴシック" w:eastAsia="ＭＳ ゴシック" w:hAnsi="HGｺﾞｼｯｸE" w:cs="Times New Roman" w:hint="eastAsia"/>
                <w:kern w:val="0"/>
                <w:sz w:val="17"/>
                <w:szCs w:val="17"/>
              </w:rPr>
              <w:t xml:space="preserve">　　　</w:t>
            </w:r>
            <w:r w:rsidRPr="007C5542">
              <w:rPr>
                <w:rFonts w:ascii="ＭＳ ゴシック" w:eastAsia="ＭＳ ゴシック" w:hAnsi="HGｺﾞｼｯｸE" w:cs="Times New Roman" w:hint="eastAsia"/>
                <w:color w:val="FF0000"/>
                <w:kern w:val="0"/>
                <w:sz w:val="17"/>
                <w:szCs w:val="17"/>
                <w:u w:val="single"/>
              </w:rPr>
              <w:t>○</w:t>
            </w:r>
            <w:r w:rsidRPr="007C5542">
              <w:rPr>
                <w:rFonts w:ascii="ＭＳ ゴシック" w:eastAsia="ＭＳ ゴシック" w:hAnsi="HGｺﾞｼｯｸE" w:cs="Times New Roman" w:hint="eastAsia"/>
                <w:kern w:val="0"/>
                <w:sz w:val="17"/>
                <w:szCs w:val="17"/>
              </w:rPr>
              <w:t xml:space="preserve">　</w:t>
            </w:r>
            <w:r w:rsidRPr="007C5542">
              <w:rPr>
                <w:rFonts w:ascii="ＭＳ ゴシック" w:eastAsia="ＭＳ ゴシック" w:hAnsi="HGｺﾞｼｯｸE" w:cs="Times New Roman" w:hint="eastAsia"/>
                <w:color w:val="FF0000"/>
                <w:kern w:val="0"/>
                <w:sz w:val="17"/>
                <w:szCs w:val="17"/>
                <w:u w:val="single"/>
              </w:rPr>
              <w:t>変動金利化の手法を選択する際には、市場ニーズやトータルコストの優位性を総合的に考慮する。</w:t>
            </w:r>
          </w:p>
          <w:p w:rsidR="007C5542" w:rsidRPr="007C5542" w:rsidRDefault="007C5542" w:rsidP="007C5542">
            <w:pPr>
              <w:autoSpaceDE w:val="0"/>
              <w:autoSpaceDN w:val="0"/>
              <w:spacing w:line="260" w:lineRule="exact"/>
              <w:rPr>
                <w:rFonts w:ascii="ＭＳ ゴシック" w:eastAsia="ＭＳ ゴシック" w:hAnsi="HGｺﾞｼｯｸE" w:cs="Times New Roman"/>
                <w:kern w:val="0"/>
                <w:sz w:val="17"/>
                <w:szCs w:val="17"/>
              </w:rPr>
            </w:pPr>
          </w:p>
          <w:p w:rsidR="007C5542" w:rsidRPr="007C5542" w:rsidRDefault="007C5542" w:rsidP="007C5542">
            <w:pPr>
              <w:autoSpaceDE w:val="0"/>
              <w:autoSpaceDN w:val="0"/>
              <w:spacing w:line="260" w:lineRule="exact"/>
              <w:ind w:leftChars="200" w:left="420" w:firstLineChars="100" w:firstLine="170"/>
              <w:rPr>
                <w:rFonts w:ascii="ＭＳ ゴシック" w:eastAsia="ＭＳ ゴシック" w:hAnsi="HGｺﾞｼｯｸE" w:cs="Times New Roman"/>
                <w:color w:val="FF0000"/>
                <w:kern w:val="0"/>
                <w:sz w:val="17"/>
                <w:szCs w:val="17"/>
                <w:u w:val="single"/>
              </w:rPr>
            </w:pPr>
            <w:r w:rsidRPr="007C5542">
              <w:rPr>
                <w:rFonts w:ascii="ＭＳ ゴシック" w:eastAsia="ＭＳ ゴシック" w:hAnsi="HGｺﾞｼｯｸE" w:cs="Times New Roman" w:hint="eastAsia"/>
                <w:color w:val="FF0000"/>
                <w:kern w:val="0"/>
                <w:sz w:val="17"/>
                <w:szCs w:val="17"/>
                <w:u w:val="single"/>
              </w:rPr>
              <w:t>先述</w:t>
            </w:r>
            <w:bookmarkStart w:id="0" w:name="_GoBack"/>
            <w:bookmarkEnd w:id="0"/>
            <w:r w:rsidRPr="007C5542">
              <w:rPr>
                <w:rFonts w:ascii="ＭＳ ゴシック" w:eastAsia="ＭＳ ゴシック" w:hAnsi="HGｺﾞｼｯｸE" w:cs="Times New Roman" w:hint="eastAsia"/>
                <w:color w:val="FF0000"/>
                <w:kern w:val="0"/>
                <w:sz w:val="17"/>
                <w:szCs w:val="17"/>
                <w:u w:val="single"/>
              </w:rPr>
              <w:t>のとおり、本指針における変動金利化の手法としては、① 単純な変動利付債以外に、② 年限</w:t>
            </w:r>
            <w:r w:rsidRPr="007C5542">
              <w:rPr>
                <w:rFonts w:ascii="ＭＳ ゴシック" w:eastAsia="ＭＳ ゴシック" w:hAnsi="HGｺﾞｼｯｸE" w:cs="Times New Roman"/>
                <w:color w:val="FF0000"/>
                <w:kern w:val="0"/>
                <w:sz w:val="17"/>
                <w:szCs w:val="17"/>
                <w:u w:val="single"/>
              </w:rPr>
              <w:t>2～3年の中・短期債</w:t>
            </w:r>
            <w:r w:rsidRPr="007C5542">
              <w:rPr>
                <w:rFonts w:ascii="ＭＳ ゴシック" w:eastAsia="ＭＳ ゴシック" w:hAnsi="HGｺﾞｼｯｸE" w:cs="Times New Roman" w:hint="eastAsia"/>
                <w:color w:val="FF0000"/>
                <w:kern w:val="0"/>
                <w:sz w:val="17"/>
                <w:szCs w:val="17"/>
                <w:u w:val="single"/>
              </w:rPr>
              <w:t>（固定金利）による代替、③ 金利スワップ取引による実質変動利率化の３つを想定しています。</w:t>
            </w:r>
          </w:p>
          <w:p w:rsidR="007C5542" w:rsidRPr="007C5542" w:rsidRDefault="007C5542" w:rsidP="007C5542">
            <w:pPr>
              <w:autoSpaceDE w:val="0"/>
              <w:autoSpaceDN w:val="0"/>
              <w:spacing w:line="260" w:lineRule="exact"/>
              <w:ind w:leftChars="200" w:left="420" w:firstLineChars="100" w:firstLine="170"/>
              <w:rPr>
                <w:rFonts w:ascii="ＭＳ ゴシック" w:eastAsia="ＭＳ ゴシック" w:hAnsi="HGｺﾞｼｯｸE" w:cs="Times New Roman"/>
                <w:color w:val="FF0000"/>
                <w:kern w:val="0"/>
                <w:sz w:val="17"/>
                <w:szCs w:val="17"/>
                <w:u w:val="single"/>
              </w:rPr>
            </w:pPr>
            <w:r w:rsidRPr="007C5542">
              <w:rPr>
                <w:rFonts w:ascii="ＭＳ ゴシック" w:eastAsia="ＭＳ ゴシック" w:hAnsi="HGｺﾞｼｯｸE" w:cs="Times New Roman" w:hint="eastAsia"/>
                <w:color w:val="FF0000"/>
                <w:kern w:val="0"/>
                <w:sz w:val="17"/>
                <w:szCs w:val="17"/>
                <w:u w:val="single"/>
              </w:rPr>
              <w:t>この①～③のうち、どの手法を選択するかを決定する際には、ⅰ）その時点における市場ニーズ、ⅱ）発行手数料や事務処理コストも考慮したトータルコストの優位性を総合的に考慮することとします。</w:t>
            </w:r>
          </w:p>
          <w:p w:rsidR="007C5542" w:rsidRPr="007C5542" w:rsidRDefault="007C5542" w:rsidP="007C5542">
            <w:pPr>
              <w:autoSpaceDE w:val="0"/>
              <w:autoSpaceDN w:val="0"/>
              <w:spacing w:line="260" w:lineRule="exact"/>
              <w:ind w:leftChars="200" w:left="420" w:firstLineChars="100" w:firstLine="170"/>
              <w:rPr>
                <w:rFonts w:ascii="ＭＳ ゴシック" w:eastAsia="ＭＳ ゴシック" w:hAnsi="HGｺﾞｼｯｸE" w:cs="Times New Roman"/>
                <w:color w:val="FF0000"/>
                <w:kern w:val="0"/>
                <w:sz w:val="17"/>
                <w:szCs w:val="17"/>
                <w:u w:val="single"/>
              </w:rPr>
            </w:pPr>
            <w:r w:rsidRPr="007C5542">
              <w:rPr>
                <w:rFonts w:ascii="ＭＳ ゴシック" w:eastAsia="ＭＳ ゴシック" w:hAnsi="HGｺﾞｼｯｸE" w:cs="Times New Roman" w:hint="eastAsia"/>
                <w:color w:val="FF0000"/>
                <w:kern w:val="0"/>
                <w:sz w:val="17"/>
                <w:szCs w:val="17"/>
                <w:u w:val="single"/>
              </w:rPr>
              <w:t>なお、③の金利スワップ契約については、導入に当たり、多くの条件をクリアする必要がありますので、条件が整った時点で変動化の手法の一つとして加えることとします。</w:t>
            </w:r>
          </w:p>
          <w:p w:rsidR="007C5542" w:rsidRDefault="007C5542" w:rsidP="007C5542">
            <w:pPr>
              <w:autoSpaceDE w:val="0"/>
              <w:autoSpaceDN w:val="0"/>
              <w:spacing w:line="260" w:lineRule="exact"/>
              <w:rPr>
                <w:rFonts w:ascii="ＭＳ ゴシック" w:eastAsia="ＭＳ ゴシック" w:hAnsi="HGｺﾞｼｯｸE" w:cs="Times New Roman"/>
                <w:kern w:val="0"/>
                <w:sz w:val="17"/>
                <w:szCs w:val="17"/>
              </w:rPr>
            </w:pPr>
          </w:p>
          <w:p w:rsidR="00F64E10" w:rsidRPr="007C5542" w:rsidRDefault="00F64E10" w:rsidP="007C5542">
            <w:pPr>
              <w:autoSpaceDE w:val="0"/>
              <w:autoSpaceDN w:val="0"/>
              <w:spacing w:line="260" w:lineRule="exact"/>
              <w:rPr>
                <w:rFonts w:ascii="ＭＳ ゴシック" w:eastAsia="ＭＳ ゴシック" w:hAnsi="HGｺﾞｼｯｸE" w:cs="Times New Roman"/>
                <w:kern w:val="0"/>
                <w:sz w:val="17"/>
                <w:szCs w:val="17"/>
              </w:rPr>
            </w:pPr>
          </w:p>
          <w:p w:rsidR="007C5542" w:rsidRDefault="007C5542" w:rsidP="00A02C12">
            <w:pPr>
              <w:autoSpaceDE w:val="0"/>
              <w:autoSpaceDN w:val="0"/>
              <w:spacing w:line="240" w:lineRule="exact"/>
              <w:rPr>
                <w:rFonts w:ascii="ＭＳ ゴシック" w:eastAsia="ＭＳ ゴシック" w:hAnsi="HGｺﾞｼｯｸE" w:cs="Times New Roman"/>
                <w:color w:val="FF0000"/>
                <w:kern w:val="0"/>
                <w:sz w:val="17"/>
                <w:szCs w:val="17"/>
                <w:u w:val="single"/>
              </w:rPr>
            </w:pPr>
            <w:r w:rsidRPr="007C5542">
              <w:rPr>
                <w:rFonts w:ascii="ＭＳ ゴシック" w:eastAsia="ＭＳ ゴシック" w:hAnsi="HGｺﾞｼｯｸE" w:cs="Times New Roman" w:hint="eastAsia"/>
                <w:color w:val="FF0000"/>
                <w:kern w:val="0"/>
                <w:sz w:val="17"/>
                <w:szCs w:val="17"/>
                <w:u w:val="single"/>
              </w:rPr>
              <w:lastRenderedPageBreak/>
              <w:t>（３）変動利付債の発行に当たって</w:t>
            </w:r>
          </w:p>
          <w:p w:rsidR="00A02C12" w:rsidRPr="00A02C12" w:rsidRDefault="00A02C12" w:rsidP="00A02C12">
            <w:pPr>
              <w:autoSpaceDE w:val="0"/>
              <w:autoSpaceDN w:val="0"/>
              <w:spacing w:line="240" w:lineRule="exact"/>
              <w:rPr>
                <w:rFonts w:ascii="ＭＳ ゴシック" w:eastAsia="ＭＳ ゴシック" w:hAnsi="HGｺﾞｼｯｸE" w:cs="Times New Roman"/>
                <w:kern w:val="0"/>
                <w:sz w:val="17"/>
                <w:szCs w:val="17"/>
                <w:u w:val="single"/>
              </w:rPr>
            </w:pPr>
            <w:r w:rsidRPr="007C5542">
              <w:rPr>
                <w:rFonts w:ascii="ＭＳ ゴシック" w:eastAsia="ＭＳ ゴシック" w:hAnsi="HGｺﾞｼｯｸE" w:cs="Times New Roman" w:hint="eastAsia"/>
                <w:noProof/>
                <w:kern w:val="0"/>
                <w:sz w:val="17"/>
                <w:szCs w:val="17"/>
              </w:rPr>
              <mc:AlternateContent>
                <mc:Choice Requires="wps">
                  <w:drawing>
                    <wp:anchor distT="0" distB="0" distL="114300" distR="114300" simplePos="0" relativeHeight="251682816" behindDoc="0" locked="0" layoutInCell="1" allowOverlap="1" wp14:anchorId="359B9979" wp14:editId="2D5B7CF1">
                      <wp:simplePos x="0" y="0"/>
                      <wp:positionH relativeFrom="column">
                        <wp:posOffset>250190</wp:posOffset>
                      </wp:positionH>
                      <wp:positionV relativeFrom="paragraph">
                        <wp:posOffset>62865</wp:posOffset>
                      </wp:positionV>
                      <wp:extent cx="3856355" cy="605790"/>
                      <wp:effectExtent l="0" t="0" r="10795" b="2286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6355" cy="605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19.7pt;margin-top:4.95pt;width:303.65pt;height:4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" filled="f">
                      <v:textbox inset="5.85pt,.7pt,5.85pt,.7pt"/>
                    </v:rect>
                  </w:pict>
                </mc:Fallback>
              </mc:AlternateContent>
            </w:r>
          </w:p>
          <w:p w:rsidR="007C5542" w:rsidRPr="007C5542" w:rsidRDefault="007C5542" w:rsidP="00A02C12">
            <w:pPr>
              <w:autoSpaceDE w:val="0"/>
              <w:autoSpaceDN w:val="0"/>
              <w:spacing w:line="240" w:lineRule="exact"/>
              <w:ind w:left="680" w:hangingChars="400" w:hanging="680"/>
              <w:rPr>
                <w:rFonts w:ascii="ＭＳ ゴシック" w:eastAsia="ＭＳ ゴシック" w:hAnsi="HGｺﾞｼｯｸE" w:cs="Times New Roman"/>
                <w:kern w:val="0"/>
                <w:sz w:val="17"/>
                <w:szCs w:val="17"/>
              </w:rPr>
            </w:pPr>
            <w:r w:rsidRPr="007C5542">
              <w:rPr>
                <w:rFonts w:ascii="ＭＳ ゴシック" w:eastAsia="ＭＳ ゴシック" w:hAnsi="HGｺﾞｼｯｸE" w:cs="Times New Roman" w:hint="eastAsia"/>
                <w:kern w:val="0"/>
                <w:sz w:val="17"/>
                <w:szCs w:val="17"/>
              </w:rPr>
              <w:t xml:space="preserve">　　　</w:t>
            </w:r>
            <w:r w:rsidRPr="007C5542">
              <w:rPr>
                <w:rFonts w:ascii="ＭＳ ゴシック" w:eastAsia="ＭＳ ゴシック" w:hAnsi="HGｺﾞｼｯｸE" w:cs="Times New Roman" w:hint="eastAsia"/>
                <w:color w:val="FF0000"/>
                <w:kern w:val="0"/>
                <w:sz w:val="17"/>
                <w:szCs w:val="17"/>
                <w:u w:val="single"/>
              </w:rPr>
              <w:t>①</w:t>
            </w:r>
            <w:r w:rsidRPr="007C5542">
              <w:rPr>
                <w:rFonts w:ascii="ＭＳ ゴシック" w:eastAsia="ＭＳ ゴシック" w:hAnsi="HGｺﾞｼｯｸE" w:cs="Times New Roman" w:hint="eastAsia"/>
                <w:kern w:val="0"/>
                <w:sz w:val="17"/>
                <w:szCs w:val="17"/>
              </w:rPr>
              <w:t xml:space="preserve">　</w:t>
            </w:r>
            <w:r w:rsidRPr="007C5542">
              <w:rPr>
                <w:rFonts w:ascii="ＭＳ ゴシック" w:eastAsia="ＭＳ ゴシック" w:hAnsi="HGｺﾞｼｯｸE" w:cs="Times New Roman" w:hint="eastAsia"/>
                <w:color w:val="FF0000"/>
                <w:kern w:val="0"/>
                <w:sz w:val="17"/>
                <w:szCs w:val="17"/>
                <w:u w:val="single"/>
              </w:rPr>
              <w:t>変動利付債については、地方債に関する議決上の上限利率10％の対象外とする議決内容の見直しを検討する。</w:t>
            </w:r>
          </w:p>
          <w:p w:rsidR="007C5542" w:rsidRPr="007C5542" w:rsidRDefault="007C5542" w:rsidP="00A02C12">
            <w:pPr>
              <w:autoSpaceDE w:val="0"/>
              <w:autoSpaceDN w:val="0"/>
              <w:spacing w:line="240" w:lineRule="exact"/>
              <w:ind w:left="680" w:hangingChars="400" w:hanging="680"/>
              <w:rPr>
                <w:rFonts w:ascii="ＭＳ ゴシック" w:eastAsia="ＭＳ ゴシック" w:hAnsi="HGｺﾞｼｯｸE" w:cs="Times New Roman"/>
                <w:kern w:val="0"/>
                <w:sz w:val="17"/>
                <w:szCs w:val="17"/>
              </w:rPr>
            </w:pPr>
            <w:r w:rsidRPr="007C5542">
              <w:rPr>
                <w:rFonts w:ascii="ＭＳ ゴシック" w:eastAsia="ＭＳ ゴシック" w:hAnsi="HGｺﾞｼｯｸE" w:cs="Times New Roman" w:hint="eastAsia"/>
                <w:kern w:val="0"/>
                <w:sz w:val="17"/>
                <w:szCs w:val="17"/>
              </w:rPr>
              <w:t xml:space="preserve">　　　</w:t>
            </w:r>
            <w:r w:rsidRPr="007C5542">
              <w:rPr>
                <w:rFonts w:ascii="ＭＳ ゴシック" w:eastAsia="ＭＳ ゴシック" w:hAnsi="HGｺﾞｼｯｸE" w:cs="Times New Roman" w:hint="eastAsia"/>
                <w:color w:val="FF0000"/>
                <w:kern w:val="0"/>
                <w:sz w:val="17"/>
                <w:szCs w:val="17"/>
                <w:u w:val="single"/>
              </w:rPr>
              <w:t>②</w:t>
            </w:r>
            <w:r w:rsidRPr="007C5542">
              <w:rPr>
                <w:rFonts w:ascii="ＭＳ ゴシック" w:eastAsia="ＭＳ ゴシック" w:hAnsi="HGｺﾞｼｯｸE" w:cs="Times New Roman" w:hint="eastAsia"/>
                <w:kern w:val="0"/>
                <w:sz w:val="17"/>
                <w:szCs w:val="17"/>
              </w:rPr>
              <w:t xml:space="preserve">　</w:t>
            </w:r>
            <w:r w:rsidRPr="007C5542">
              <w:rPr>
                <w:rFonts w:ascii="ＭＳ ゴシック" w:eastAsia="ＭＳ ゴシック" w:hAnsi="HGｺﾞｼｯｸE" w:cs="Times New Roman" w:hint="eastAsia"/>
                <w:color w:val="FF0000"/>
                <w:kern w:val="0"/>
                <w:sz w:val="17"/>
                <w:szCs w:val="17"/>
                <w:u w:val="single"/>
              </w:rPr>
              <w:t>変動利付債は、当面、発行年限を５年までとする。</w:t>
            </w:r>
          </w:p>
          <w:p w:rsidR="007C5542" w:rsidRPr="007C5542" w:rsidRDefault="007C5542" w:rsidP="00A02C12">
            <w:pPr>
              <w:autoSpaceDE w:val="0"/>
              <w:autoSpaceDN w:val="0"/>
              <w:spacing w:line="240" w:lineRule="exact"/>
              <w:rPr>
                <w:rFonts w:ascii="ＭＳ ゴシック" w:eastAsia="ＭＳ ゴシック" w:hAnsi="HGｺﾞｼｯｸE" w:cs="Times New Roman"/>
                <w:kern w:val="0"/>
                <w:sz w:val="17"/>
                <w:szCs w:val="17"/>
              </w:rPr>
            </w:pPr>
          </w:p>
          <w:p w:rsidR="007C5542" w:rsidRPr="007C5542" w:rsidRDefault="007C5542" w:rsidP="00A02C12">
            <w:pPr>
              <w:autoSpaceDE w:val="0"/>
              <w:autoSpaceDN w:val="0"/>
              <w:spacing w:line="240" w:lineRule="exact"/>
              <w:rPr>
                <w:rFonts w:ascii="ＭＳ ゴシック" w:eastAsia="ＭＳ ゴシック" w:hAnsi="HGｺﾞｼｯｸE" w:cs="Times New Roman"/>
                <w:kern w:val="0"/>
                <w:sz w:val="17"/>
                <w:szCs w:val="17"/>
              </w:rPr>
            </w:pPr>
            <w:r w:rsidRPr="007C5542">
              <w:rPr>
                <w:rFonts w:ascii="ＭＳ ゴシック" w:eastAsia="ＭＳ ゴシック" w:hAnsi="HGｺﾞｼｯｸE" w:cs="Times New Roman"/>
                <w:kern w:val="0"/>
                <w:sz w:val="17"/>
                <w:szCs w:val="17"/>
              </w:rPr>
              <w:br w:type="page"/>
            </w:r>
            <w:r w:rsidR="00CB7973">
              <w:rPr>
                <w:rFonts w:ascii="ＭＳ ゴシック" w:eastAsia="ＭＳ ゴシック" w:hAnsi="HGｺﾞｼｯｸE" w:cs="Times New Roman" w:hint="eastAsia"/>
                <w:kern w:val="0"/>
                <w:sz w:val="17"/>
                <w:szCs w:val="17"/>
              </w:rPr>
              <w:t xml:space="preserve">　</w:t>
            </w:r>
            <w:r w:rsidRPr="007C5542">
              <w:rPr>
                <w:rFonts w:ascii="ＭＳ ゴシック" w:eastAsia="ＭＳ ゴシック" w:hAnsi="HGｺﾞｼｯｸE" w:cs="Times New Roman" w:hint="eastAsia"/>
                <w:color w:val="FF0000"/>
                <w:kern w:val="0"/>
                <w:sz w:val="17"/>
                <w:szCs w:val="17"/>
                <w:u w:val="single"/>
              </w:rPr>
              <w:t>①</w:t>
            </w:r>
            <w:r w:rsidRPr="007C5542">
              <w:rPr>
                <w:rFonts w:ascii="ＭＳ ゴシック" w:eastAsia="ＭＳ ゴシック" w:hAnsi="HGｺﾞｼｯｸE" w:cs="Times New Roman" w:hint="eastAsia"/>
                <w:kern w:val="0"/>
                <w:sz w:val="17"/>
                <w:szCs w:val="17"/>
              </w:rPr>
              <w:t xml:space="preserve">　</w:t>
            </w:r>
            <w:r w:rsidRPr="007C5542">
              <w:rPr>
                <w:rFonts w:ascii="ＭＳ ゴシック" w:eastAsia="ＭＳ ゴシック" w:hAnsi="HGｺﾞｼｯｸE" w:cs="Times New Roman" w:hint="eastAsia"/>
                <w:color w:val="FF0000"/>
                <w:kern w:val="0"/>
                <w:sz w:val="17"/>
                <w:szCs w:val="17"/>
                <w:u w:val="single"/>
              </w:rPr>
              <w:t>地方債に関する議決内容の改正</w:t>
            </w:r>
          </w:p>
          <w:p w:rsidR="00CB7973" w:rsidRDefault="00CB7973" w:rsidP="00A02C12">
            <w:pPr>
              <w:autoSpaceDE w:val="0"/>
              <w:autoSpaceDN w:val="0"/>
              <w:spacing w:line="240" w:lineRule="exact"/>
              <w:ind w:left="510" w:hangingChars="300" w:hanging="510"/>
              <w:rPr>
                <w:rFonts w:ascii="ＭＳ ゴシック" w:eastAsia="ＭＳ ゴシック" w:hAnsi="HGｺﾞｼｯｸE" w:cs="Times New Roman"/>
                <w:color w:val="FF0000"/>
                <w:kern w:val="0"/>
                <w:sz w:val="17"/>
                <w:szCs w:val="17"/>
                <w:u w:val="single"/>
              </w:rPr>
            </w:pPr>
            <w:r>
              <w:rPr>
                <w:rFonts w:ascii="ＭＳ ゴシック" w:eastAsia="ＭＳ ゴシック" w:hAnsi="HGｺﾞｼｯｸE" w:cs="Times New Roman" w:hint="eastAsia"/>
                <w:kern w:val="0"/>
                <w:sz w:val="17"/>
                <w:szCs w:val="17"/>
              </w:rPr>
              <w:t xml:space="preserve">　　　</w:t>
            </w:r>
            <w:r w:rsidR="007C5542" w:rsidRPr="007C5542">
              <w:rPr>
                <w:rFonts w:ascii="ＭＳ ゴシック" w:eastAsia="ＭＳ ゴシック" w:hAnsi="HGｺﾞｼｯｸE" w:cs="Times New Roman" w:hint="eastAsia"/>
                <w:color w:val="FF0000"/>
                <w:kern w:val="0"/>
                <w:sz w:val="17"/>
                <w:szCs w:val="17"/>
                <w:u w:val="single"/>
              </w:rPr>
              <w:t>府では、これまでも証書形式では変動金利による資金調達を行っていますが、</w:t>
            </w:r>
          </w:p>
          <w:p w:rsidR="00CB7973" w:rsidRDefault="007C5542" w:rsidP="00CB7973">
            <w:pPr>
              <w:autoSpaceDE w:val="0"/>
              <w:autoSpaceDN w:val="0"/>
              <w:spacing w:line="240" w:lineRule="exact"/>
              <w:ind w:leftChars="150" w:left="570" w:hangingChars="150" w:hanging="255"/>
              <w:rPr>
                <w:rFonts w:ascii="ＭＳ ゴシック" w:eastAsia="ＭＳ ゴシック" w:hAnsi="HGｺﾞｼｯｸE" w:cs="Times New Roman"/>
                <w:color w:val="FF0000"/>
                <w:kern w:val="0"/>
                <w:sz w:val="17"/>
                <w:szCs w:val="17"/>
                <w:u w:val="single"/>
              </w:rPr>
            </w:pPr>
            <w:r w:rsidRPr="007C5542">
              <w:rPr>
                <w:rFonts w:ascii="ＭＳ ゴシック" w:eastAsia="ＭＳ ゴシック" w:hAnsi="HGｺﾞｼｯｸE" w:cs="Times New Roman" w:hint="eastAsia"/>
                <w:color w:val="FF0000"/>
                <w:kern w:val="0"/>
                <w:sz w:val="17"/>
                <w:szCs w:val="17"/>
                <w:u w:val="single"/>
              </w:rPr>
              <w:t>予算書上、地方債の利率を「年10％以内」として議会の議決を受けていることか</w:t>
            </w:r>
          </w:p>
          <w:p w:rsidR="00CB7973" w:rsidRDefault="007C5542" w:rsidP="00CB7973">
            <w:pPr>
              <w:autoSpaceDE w:val="0"/>
              <w:autoSpaceDN w:val="0"/>
              <w:spacing w:line="240" w:lineRule="exact"/>
              <w:ind w:leftChars="150" w:left="570" w:hangingChars="150" w:hanging="255"/>
              <w:rPr>
                <w:rFonts w:ascii="ＭＳ ゴシック" w:eastAsia="ＭＳ ゴシック" w:hAnsi="HGｺﾞｼｯｸE" w:cs="Times New Roman"/>
                <w:color w:val="FF0000"/>
                <w:kern w:val="0"/>
                <w:sz w:val="17"/>
                <w:szCs w:val="17"/>
                <w:u w:val="single"/>
              </w:rPr>
            </w:pPr>
            <w:r w:rsidRPr="007C5542">
              <w:rPr>
                <w:rFonts w:ascii="ＭＳ ゴシック" w:eastAsia="ＭＳ ゴシック" w:hAnsi="HGｺﾞｼｯｸE" w:cs="Times New Roman" w:hint="eastAsia"/>
                <w:color w:val="FF0000"/>
                <w:kern w:val="0"/>
                <w:sz w:val="17"/>
                <w:szCs w:val="17"/>
                <w:u w:val="single"/>
              </w:rPr>
              <w:t>ら、支払金利が10％を超えることのないよう、上限金利特約（金利キャップ）付</w:t>
            </w:r>
          </w:p>
          <w:p w:rsidR="007C5542" w:rsidRPr="007C5542" w:rsidRDefault="007C5542" w:rsidP="00CB7973">
            <w:pPr>
              <w:autoSpaceDE w:val="0"/>
              <w:autoSpaceDN w:val="0"/>
              <w:spacing w:line="240" w:lineRule="exact"/>
              <w:ind w:leftChars="150" w:left="570" w:hangingChars="150" w:hanging="255"/>
              <w:rPr>
                <w:rFonts w:ascii="ＭＳ ゴシック" w:eastAsia="ＭＳ ゴシック" w:hAnsi="HGｺﾞｼｯｸE" w:cs="Times New Roman"/>
                <w:color w:val="FF0000"/>
                <w:kern w:val="0"/>
                <w:sz w:val="17"/>
                <w:szCs w:val="17"/>
                <w:u w:val="single"/>
              </w:rPr>
            </w:pPr>
            <w:r w:rsidRPr="007C5542">
              <w:rPr>
                <w:rFonts w:ascii="ＭＳ ゴシック" w:eastAsia="ＭＳ ゴシック" w:hAnsi="HGｺﾞｼｯｸE" w:cs="Times New Roman" w:hint="eastAsia"/>
                <w:color w:val="FF0000"/>
                <w:kern w:val="0"/>
                <w:sz w:val="17"/>
                <w:szCs w:val="17"/>
                <w:u w:val="single"/>
              </w:rPr>
              <w:t>きの借入れを行ってきました。</w:t>
            </w:r>
          </w:p>
          <w:p w:rsidR="00CB7973" w:rsidRDefault="00CB7973" w:rsidP="00A02C12">
            <w:pPr>
              <w:autoSpaceDE w:val="0"/>
              <w:autoSpaceDN w:val="0"/>
              <w:spacing w:line="240" w:lineRule="exact"/>
              <w:ind w:leftChars="-100" w:left="470" w:hangingChars="400" w:hanging="680"/>
              <w:rPr>
                <w:rFonts w:ascii="ＭＳ ゴシック" w:eastAsia="ＭＳ ゴシック" w:hAnsi="HGｺﾞｼｯｸE" w:cs="Times New Roman"/>
                <w:color w:val="FF0000"/>
                <w:kern w:val="0"/>
                <w:sz w:val="17"/>
                <w:szCs w:val="17"/>
                <w:u w:val="single"/>
              </w:rPr>
            </w:pPr>
            <w:r>
              <w:rPr>
                <w:rFonts w:ascii="ＭＳ ゴシック" w:eastAsia="ＭＳ ゴシック" w:hAnsi="HGｺﾞｼｯｸE" w:cs="Times New Roman" w:hint="eastAsia"/>
                <w:color w:val="FF0000"/>
                <w:kern w:val="0"/>
                <w:sz w:val="17"/>
                <w:szCs w:val="17"/>
              </w:rPr>
              <w:t xml:space="preserve">　　　　</w:t>
            </w:r>
            <w:r w:rsidR="007C5542" w:rsidRPr="007C5542">
              <w:rPr>
                <w:rFonts w:ascii="ＭＳ ゴシック" w:eastAsia="ＭＳ ゴシック" w:hAnsi="HGｺﾞｼｯｸE" w:cs="Times New Roman" w:hint="eastAsia"/>
                <w:color w:val="FF0000"/>
                <w:kern w:val="0"/>
                <w:sz w:val="17"/>
                <w:szCs w:val="17"/>
                <w:u w:val="single"/>
              </w:rPr>
              <w:t>しかし、この方法には、ⅰ）基本的には証書形式でしか対応できない、ⅱ）</w:t>
            </w:r>
          </w:p>
          <w:p w:rsidR="00CB7973" w:rsidRDefault="007C5542" w:rsidP="00CB7973">
            <w:pPr>
              <w:autoSpaceDE w:val="0"/>
              <w:autoSpaceDN w:val="0"/>
              <w:spacing w:line="240" w:lineRule="exact"/>
              <w:ind w:leftChars="150" w:left="570" w:hangingChars="150" w:hanging="255"/>
              <w:rPr>
                <w:rFonts w:ascii="ＭＳ ゴシック" w:eastAsia="ＭＳ ゴシック" w:hAnsi="HGｺﾞｼｯｸE" w:cs="Times New Roman"/>
                <w:color w:val="FF0000"/>
                <w:kern w:val="0"/>
                <w:sz w:val="17"/>
                <w:szCs w:val="17"/>
                <w:u w:val="single"/>
              </w:rPr>
            </w:pPr>
            <w:r w:rsidRPr="007C5542">
              <w:rPr>
                <w:rFonts w:ascii="ＭＳ ゴシック" w:eastAsia="ＭＳ ゴシック" w:hAnsi="HGｺﾞｼｯｸE" w:cs="Times New Roman" w:hint="eastAsia"/>
                <w:color w:val="FF0000"/>
                <w:kern w:val="0"/>
                <w:sz w:val="17"/>
                <w:szCs w:val="17"/>
                <w:u w:val="single"/>
              </w:rPr>
              <w:t>市場においては一種の仕組債と取り扱われることから商品性が低い（＝割高と</w:t>
            </w:r>
          </w:p>
          <w:p w:rsidR="00CB7973" w:rsidRDefault="007C5542" w:rsidP="00CB7973">
            <w:pPr>
              <w:autoSpaceDE w:val="0"/>
              <w:autoSpaceDN w:val="0"/>
              <w:spacing w:line="240" w:lineRule="exact"/>
              <w:ind w:leftChars="150" w:left="570" w:hangingChars="150" w:hanging="255"/>
              <w:rPr>
                <w:rFonts w:ascii="ＭＳ ゴシック" w:eastAsia="ＭＳ ゴシック" w:hAnsi="HGｺﾞｼｯｸE" w:cs="Times New Roman"/>
                <w:color w:val="FF0000"/>
                <w:kern w:val="0"/>
                <w:sz w:val="17"/>
                <w:szCs w:val="17"/>
                <w:u w:val="single"/>
              </w:rPr>
            </w:pPr>
            <w:r w:rsidRPr="007C5542">
              <w:rPr>
                <w:rFonts w:ascii="ＭＳ ゴシック" w:eastAsia="ＭＳ ゴシック" w:hAnsi="HGｺﾞｼｯｸE" w:cs="Times New Roman" w:hint="eastAsia"/>
                <w:color w:val="FF0000"/>
                <w:kern w:val="0"/>
                <w:sz w:val="17"/>
                <w:szCs w:val="17"/>
                <w:u w:val="single"/>
              </w:rPr>
              <w:t>なる可能性）、ⅲ）特約のためのコストが上乗せされる、といったデメリット</w:t>
            </w:r>
          </w:p>
          <w:p w:rsidR="00CB7973" w:rsidRDefault="007C5542" w:rsidP="00CB7973">
            <w:pPr>
              <w:autoSpaceDE w:val="0"/>
              <w:autoSpaceDN w:val="0"/>
              <w:spacing w:line="240" w:lineRule="exact"/>
              <w:ind w:leftChars="150" w:left="570" w:hangingChars="150" w:hanging="255"/>
              <w:rPr>
                <w:rFonts w:ascii="ＭＳ ゴシック" w:eastAsia="ＭＳ ゴシック" w:hAnsi="HGｺﾞｼｯｸE" w:cs="Times New Roman"/>
                <w:color w:val="FF0000"/>
                <w:kern w:val="0"/>
                <w:sz w:val="17"/>
                <w:szCs w:val="17"/>
                <w:u w:val="single"/>
              </w:rPr>
            </w:pPr>
            <w:r w:rsidRPr="007C5542">
              <w:rPr>
                <w:rFonts w:ascii="ＭＳ ゴシック" w:eastAsia="ＭＳ ゴシック" w:hAnsi="HGｺﾞｼｯｸE" w:cs="Times New Roman" w:hint="eastAsia"/>
                <w:color w:val="FF0000"/>
                <w:kern w:val="0"/>
                <w:sz w:val="17"/>
                <w:szCs w:val="17"/>
                <w:u w:val="single"/>
              </w:rPr>
              <w:t>があることから、金利キャップを付けない形での発行が選択可能となる状況が</w:t>
            </w:r>
          </w:p>
          <w:p w:rsidR="007C5542" w:rsidRPr="007C5542" w:rsidRDefault="007C5542" w:rsidP="00CB7973">
            <w:pPr>
              <w:autoSpaceDE w:val="0"/>
              <w:autoSpaceDN w:val="0"/>
              <w:spacing w:line="240" w:lineRule="exact"/>
              <w:ind w:leftChars="150" w:left="570" w:hangingChars="150" w:hanging="255"/>
              <w:rPr>
                <w:rFonts w:ascii="ＭＳ ゴシック" w:eastAsia="ＭＳ ゴシック" w:hAnsi="HGｺﾞｼｯｸE" w:cs="Times New Roman"/>
                <w:color w:val="FF0000"/>
                <w:kern w:val="0"/>
                <w:sz w:val="17"/>
                <w:szCs w:val="17"/>
                <w:u w:val="single"/>
              </w:rPr>
            </w:pPr>
            <w:r w:rsidRPr="007C5542">
              <w:rPr>
                <w:rFonts w:ascii="ＭＳ ゴシック" w:eastAsia="ＭＳ ゴシック" w:hAnsi="HGｺﾞｼｯｸE" w:cs="Times New Roman" w:hint="eastAsia"/>
                <w:color w:val="FF0000"/>
                <w:kern w:val="0"/>
                <w:sz w:val="17"/>
                <w:szCs w:val="17"/>
                <w:u w:val="single"/>
              </w:rPr>
              <w:t>望ましいと考えます。</w:t>
            </w:r>
          </w:p>
          <w:p w:rsidR="00CB7973" w:rsidRDefault="00CB7973" w:rsidP="00A02C12">
            <w:pPr>
              <w:autoSpaceDE w:val="0"/>
              <w:autoSpaceDN w:val="0"/>
              <w:spacing w:line="240" w:lineRule="exact"/>
              <w:ind w:left="510" w:hangingChars="300" w:hanging="510"/>
              <w:rPr>
                <w:rFonts w:ascii="ＭＳ ゴシック" w:eastAsia="ＭＳ ゴシック" w:hAnsi="HGｺﾞｼｯｸE" w:cs="Times New Roman"/>
                <w:color w:val="FF0000"/>
                <w:kern w:val="0"/>
                <w:sz w:val="17"/>
                <w:szCs w:val="17"/>
                <w:u w:val="single"/>
              </w:rPr>
            </w:pPr>
            <w:r>
              <w:rPr>
                <w:rFonts w:ascii="ＭＳ ゴシック" w:eastAsia="ＭＳ ゴシック" w:hAnsi="HGｺﾞｼｯｸE" w:cs="Times New Roman" w:hint="eastAsia"/>
                <w:color w:val="FF0000"/>
                <w:kern w:val="0"/>
                <w:sz w:val="17"/>
                <w:szCs w:val="17"/>
              </w:rPr>
              <w:t xml:space="preserve">　　　</w:t>
            </w:r>
            <w:r w:rsidR="007C5542" w:rsidRPr="007C5542">
              <w:rPr>
                <w:rFonts w:ascii="ＭＳ ゴシック" w:eastAsia="ＭＳ ゴシック" w:hAnsi="HGｺﾞｼｯｸE" w:cs="Times New Roman" w:hint="eastAsia"/>
                <w:color w:val="FF0000"/>
                <w:kern w:val="0"/>
                <w:sz w:val="17"/>
                <w:szCs w:val="17"/>
                <w:u w:val="single"/>
              </w:rPr>
              <w:t>ただし、現在の予算書の記載内容のままでは、理論的には利率が10％を超え</w:t>
            </w:r>
          </w:p>
          <w:p w:rsidR="00CB7973" w:rsidRDefault="007C5542" w:rsidP="00CB7973">
            <w:pPr>
              <w:autoSpaceDE w:val="0"/>
              <w:autoSpaceDN w:val="0"/>
              <w:spacing w:line="240" w:lineRule="exact"/>
              <w:ind w:leftChars="150" w:left="570" w:hangingChars="150" w:hanging="255"/>
              <w:rPr>
                <w:rFonts w:ascii="ＭＳ ゴシック" w:eastAsia="ＭＳ ゴシック" w:hAnsi="HGｺﾞｼｯｸE" w:cs="Times New Roman"/>
                <w:color w:val="FF0000"/>
                <w:kern w:val="0"/>
                <w:sz w:val="17"/>
                <w:szCs w:val="17"/>
                <w:u w:val="single"/>
              </w:rPr>
            </w:pPr>
            <w:r w:rsidRPr="007C5542">
              <w:rPr>
                <w:rFonts w:ascii="ＭＳ ゴシック" w:eastAsia="ＭＳ ゴシック" w:hAnsi="HGｺﾞｼｯｸE" w:cs="Times New Roman" w:hint="eastAsia"/>
                <w:color w:val="FF0000"/>
                <w:kern w:val="0"/>
                <w:sz w:val="17"/>
                <w:szCs w:val="17"/>
                <w:u w:val="single"/>
              </w:rPr>
              <w:t>る可能性もある変動利付債の発行が可能なのか疑義があるため、府債の発行管</w:t>
            </w:r>
          </w:p>
          <w:p w:rsidR="00CB7973" w:rsidRDefault="007C5542" w:rsidP="00CB7973">
            <w:pPr>
              <w:autoSpaceDE w:val="0"/>
              <w:autoSpaceDN w:val="0"/>
              <w:spacing w:line="240" w:lineRule="exact"/>
              <w:ind w:leftChars="150" w:left="570" w:hangingChars="150" w:hanging="255"/>
              <w:rPr>
                <w:rFonts w:ascii="ＭＳ ゴシック" w:eastAsia="ＭＳ ゴシック" w:hAnsi="HGｺﾞｼｯｸE" w:cs="Times New Roman"/>
                <w:color w:val="FF0000"/>
                <w:kern w:val="0"/>
                <w:sz w:val="17"/>
                <w:szCs w:val="17"/>
                <w:u w:val="single"/>
              </w:rPr>
            </w:pPr>
            <w:r w:rsidRPr="007C5542">
              <w:rPr>
                <w:rFonts w:ascii="ＭＳ ゴシック" w:eastAsia="ＭＳ ゴシック" w:hAnsi="HGｺﾞｼｯｸE" w:cs="Times New Roman" w:hint="eastAsia"/>
                <w:color w:val="FF0000"/>
                <w:kern w:val="0"/>
                <w:sz w:val="17"/>
                <w:szCs w:val="17"/>
                <w:u w:val="single"/>
              </w:rPr>
              <w:t>理のルールを厳格に遵守することを前提に、変動金利で調達する府債について</w:t>
            </w:r>
          </w:p>
          <w:p w:rsidR="00CB7973" w:rsidRDefault="007C5542" w:rsidP="00CB7973">
            <w:pPr>
              <w:autoSpaceDE w:val="0"/>
              <w:autoSpaceDN w:val="0"/>
              <w:spacing w:line="240" w:lineRule="exact"/>
              <w:ind w:leftChars="150" w:left="570" w:hangingChars="150" w:hanging="255"/>
              <w:rPr>
                <w:rFonts w:ascii="ＭＳ ゴシック" w:eastAsia="ＭＳ ゴシック" w:hAnsi="HGｺﾞｼｯｸE" w:cs="Times New Roman"/>
                <w:color w:val="FF0000"/>
                <w:kern w:val="0"/>
                <w:sz w:val="17"/>
                <w:szCs w:val="17"/>
                <w:u w:val="single"/>
              </w:rPr>
            </w:pPr>
            <w:r w:rsidRPr="007C5542">
              <w:rPr>
                <w:rFonts w:ascii="ＭＳ ゴシック" w:eastAsia="ＭＳ ゴシック" w:hAnsi="HGｺﾞｼｯｸE" w:cs="Times New Roman" w:hint="eastAsia"/>
                <w:color w:val="FF0000"/>
                <w:kern w:val="0"/>
                <w:sz w:val="17"/>
                <w:szCs w:val="17"/>
                <w:u w:val="single"/>
              </w:rPr>
              <w:t>は、予算書上、金利の上限規定の対象外とする形での議決を得ることを検討し</w:t>
            </w:r>
          </w:p>
          <w:p w:rsidR="007C5542" w:rsidRPr="007C5542" w:rsidRDefault="007C5542" w:rsidP="00CB7973">
            <w:pPr>
              <w:autoSpaceDE w:val="0"/>
              <w:autoSpaceDN w:val="0"/>
              <w:spacing w:line="240" w:lineRule="exact"/>
              <w:ind w:leftChars="150" w:left="570" w:hangingChars="150" w:hanging="255"/>
              <w:rPr>
                <w:rFonts w:ascii="ＭＳ ゴシック" w:eastAsia="ＭＳ ゴシック" w:hAnsi="HGｺﾞｼｯｸE" w:cs="Times New Roman"/>
                <w:color w:val="FF0000"/>
                <w:kern w:val="0"/>
                <w:sz w:val="17"/>
                <w:szCs w:val="17"/>
                <w:u w:val="single"/>
              </w:rPr>
            </w:pPr>
            <w:r w:rsidRPr="007C5542">
              <w:rPr>
                <w:rFonts w:ascii="ＭＳ ゴシック" w:eastAsia="ＭＳ ゴシック" w:hAnsi="HGｺﾞｼｯｸE" w:cs="Times New Roman" w:hint="eastAsia"/>
                <w:color w:val="FF0000"/>
                <w:kern w:val="0"/>
                <w:sz w:val="17"/>
                <w:szCs w:val="17"/>
                <w:u w:val="single"/>
              </w:rPr>
              <w:t>ます。</w:t>
            </w:r>
          </w:p>
          <w:p w:rsidR="007C5542" w:rsidRPr="007C5542" w:rsidRDefault="007C5542" w:rsidP="00A02C12">
            <w:pPr>
              <w:autoSpaceDE w:val="0"/>
              <w:autoSpaceDN w:val="0"/>
              <w:spacing w:line="240" w:lineRule="exact"/>
              <w:ind w:left="510" w:hangingChars="300" w:hanging="510"/>
              <w:rPr>
                <w:rFonts w:ascii="ＭＳ ゴシック" w:eastAsia="ＭＳ ゴシック" w:hAnsi="HGｺﾞｼｯｸE" w:cs="Times New Roman"/>
                <w:kern w:val="0"/>
                <w:sz w:val="17"/>
                <w:szCs w:val="17"/>
              </w:rPr>
            </w:pPr>
          </w:p>
          <w:p w:rsidR="007C5542" w:rsidRPr="007C5542" w:rsidRDefault="00CB7973" w:rsidP="00A02C12">
            <w:pPr>
              <w:autoSpaceDE w:val="0"/>
              <w:autoSpaceDN w:val="0"/>
              <w:spacing w:line="240" w:lineRule="exact"/>
              <w:ind w:left="510" w:hangingChars="300" w:hanging="510"/>
              <w:rPr>
                <w:rFonts w:ascii="ＭＳ ゴシック" w:eastAsia="ＭＳ ゴシック" w:hAnsi="HGｺﾞｼｯｸE" w:cs="Times New Roman"/>
                <w:color w:val="FF0000"/>
                <w:kern w:val="0"/>
                <w:sz w:val="17"/>
                <w:szCs w:val="17"/>
                <w:u w:val="single"/>
              </w:rPr>
            </w:pPr>
            <w:r>
              <w:rPr>
                <w:rFonts w:ascii="ＭＳ ゴシック" w:eastAsia="ＭＳ ゴシック" w:hAnsi="HGｺﾞｼｯｸE" w:cs="Times New Roman" w:hint="eastAsia"/>
                <w:kern w:val="0"/>
                <w:sz w:val="17"/>
                <w:szCs w:val="17"/>
              </w:rPr>
              <w:t xml:space="preserve">　</w:t>
            </w:r>
            <w:r w:rsidR="007C5542" w:rsidRPr="00CB7973">
              <w:rPr>
                <w:rFonts w:ascii="ＭＳ ゴシック" w:eastAsia="ＭＳ ゴシック" w:hAnsi="HGｺﾞｼｯｸE" w:cs="Times New Roman" w:hint="eastAsia"/>
                <w:color w:val="FF0000"/>
                <w:kern w:val="0"/>
                <w:sz w:val="17"/>
                <w:szCs w:val="17"/>
                <w:u w:val="single"/>
              </w:rPr>
              <w:t>②</w:t>
            </w:r>
            <w:r w:rsidR="007C5542" w:rsidRPr="007C5542">
              <w:rPr>
                <w:rFonts w:ascii="ＭＳ ゴシック" w:eastAsia="ＭＳ ゴシック" w:hAnsi="HGｺﾞｼｯｸE" w:cs="Times New Roman" w:hint="eastAsia"/>
                <w:kern w:val="0"/>
                <w:sz w:val="17"/>
                <w:szCs w:val="17"/>
              </w:rPr>
              <w:t xml:space="preserve">　</w:t>
            </w:r>
            <w:r w:rsidR="007C5542" w:rsidRPr="007C5542">
              <w:rPr>
                <w:rFonts w:ascii="ＭＳ ゴシック" w:eastAsia="ＭＳ ゴシック" w:hAnsi="HGｺﾞｼｯｸE" w:cs="Times New Roman" w:hint="eastAsia"/>
                <w:color w:val="FF0000"/>
                <w:kern w:val="0"/>
                <w:sz w:val="17"/>
                <w:szCs w:val="17"/>
                <w:u w:val="single"/>
              </w:rPr>
              <w:t>変動利付債の発行年限</w:t>
            </w:r>
          </w:p>
          <w:p w:rsidR="00CB7973" w:rsidRDefault="007C5542" w:rsidP="00AD1F73">
            <w:pPr>
              <w:autoSpaceDE w:val="0"/>
              <w:autoSpaceDN w:val="0"/>
              <w:spacing w:line="240" w:lineRule="exact"/>
              <w:ind w:firstLineChars="300" w:firstLine="510"/>
              <w:rPr>
                <w:rFonts w:ascii="ＭＳ ゴシック" w:eastAsia="ＭＳ ゴシック" w:hAnsi="HGｺﾞｼｯｸE" w:cs="Times New Roman"/>
                <w:color w:val="FF0000"/>
                <w:kern w:val="0"/>
                <w:sz w:val="17"/>
                <w:szCs w:val="17"/>
                <w:u w:val="single"/>
              </w:rPr>
            </w:pPr>
            <w:r w:rsidRPr="007C5542">
              <w:rPr>
                <w:rFonts w:ascii="ＭＳ ゴシック" w:eastAsia="ＭＳ ゴシック" w:hAnsi="HGｺﾞｼｯｸE" w:cs="Times New Roman" w:hint="eastAsia"/>
                <w:color w:val="FF0000"/>
                <w:kern w:val="0"/>
                <w:sz w:val="17"/>
                <w:szCs w:val="17"/>
                <w:u w:val="single"/>
              </w:rPr>
              <w:t>変動利付債は、投資家アンケートの結果を見ると、現在の金融環境では、年</w:t>
            </w:r>
          </w:p>
          <w:p w:rsidR="00CB7973" w:rsidRDefault="007C5542" w:rsidP="00C4499A">
            <w:pPr>
              <w:autoSpaceDE w:val="0"/>
              <w:autoSpaceDN w:val="0"/>
              <w:spacing w:line="240" w:lineRule="exact"/>
              <w:ind w:firstLineChars="200" w:firstLine="340"/>
              <w:rPr>
                <w:rFonts w:ascii="ＭＳ ゴシック" w:eastAsia="ＭＳ ゴシック" w:hAnsi="HGｺﾞｼｯｸE" w:cs="Times New Roman"/>
                <w:color w:val="FF0000"/>
                <w:kern w:val="0"/>
                <w:sz w:val="17"/>
                <w:szCs w:val="17"/>
                <w:u w:val="single"/>
              </w:rPr>
            </w:pPr>
            <w:r w:rsidRPr="007C5542">
              <w:rPr>
                <w:rFonts w:ascii="ＭＳ ゴシック" w:eastAsia="ＭＳ ゴシック" w:hAnsi="HGｺﾞｼｯｸE" w:cs="Times New Roman" w:hint="eastAsia"/>
                <w:color w:val="FF0000"/>
                <w:kern w:val="0"/>
                <w:sz w:val="17"/>
                <w:szCs w:val="17"/>
                <w:u w:val="single"/>
              </w:rPr>
              <w:t>限3</w:t>
            </w:r>
            <w:r w:rsidR="00AD1F73">
              <w:rPr>
                <w:rFonts w:ascii="ＭＳ ゴシック" w:eastAsia="ＭＳ ゴシック" w:hAnsi="HGｺﾞｼｯｸE" w:cs="Times New Roman" w:hint="eastAsia"/>
                <w:color w:val="FF0000"/>
                <w:kern w:val="0"/>
                <w:sz w:val="17"/>
                <w:szCs w:val="17"/>
                <w:u w:val="single"/>
              </w:rPr>
              <w:t>～</w:t>
            </w:r>
            <w:r w:rsidRPr="007C5542">
              <w:rPr>
                <w:rFonts w:ascii="ＭＳ ゴシック" w:eastAsia="ＭＳ ゴシック" w:hAnsi="HGｺﾞｼｯｸE" w:cs="Times New Roman" w:hint="eastAsia"/>
                <w:color w:val="FF0000"/>
                <w:kern w:val="0"/>
                <w:sz w:val="17"/>
                <w:szCs w:val="17"/>
                <w:u w:val="single"/>
              </w:rPr>
              <w:t>5年を希望する意見が多く、府としても、長期にわたって金利変動リスク</w:t>
            </w:r>
          </w:p>
          <w:p w:rsidR="00CB7973" w:rsidRDefault="007C5542" w:rsidP="00C4499A">
            <w:pPr>
              <w:autoSpaceDE w:val="0"/>
              <w:autoSpaceDN w:val="0"/>
              <w:spacing w:line="240" w:lineRule="exact"/>
              <w:ind w:firstLineChars="200" w:firstLine="340"/>
              <w:rPr>
                <w:rFonts w:ascii="ＭＳ ゴシック" w:eastAsia="ＭＳ ゴシック" w:hAnsi="HGｺﾞｼｯｸE" w:cs="Times New Roman"/>
                <w:color w:val="FF0000"/>
                <w:kern w:val="0"/>
                <w:sz w:val="17"/>
                <w:szCs w:val="17"/>
                <w:u w:val="single"/>
              </w:rPr>
            </w:pPr>
            <w:r w:rsidRPr="007C5542">
              <w:rPr>
                <w:rFonts w:ascii="ＭＳ ゴシック" w:eastAsia="ＭＳ ゴシック" w:hAnsi="HGｺﾞｼｯｸE" w:cs="Times New Roman" w:hint="eastAsia"/>
                <w:color w:val="FF0000"/>
                <w:kern w:val="0"/>
                <w:sz w:val="17"/>
                <w:szCs w:val="17"/>
                <w:u w:val="single"/>
              </w:rPr>
              <w:t>を負う危険を回避するため、発行年限を当面5年までとし、金利上昇局面では、</w:t>
            </w:r>
          </w:p>
          <w:p w:rsidR="00CB7973" w:rsidRDefault="007C5542" w:rsidP="00C4499A">
            <w:pPr>
              <w:autoSpaceDE w:val="0"/>
              <w:autoSpaceDN w:val="0"/>
              <w:spacing w:line="240" w:lineRule="exact"/>
              <w:ind w:firstLineChars="200" w:firstLine="340"/>
              <w:rPr>
                <w:rFonts w:ascii="ＭＳ ゴシック" w:eastAsia="ＭＳ ゴシック" w:hAnsi="HGｺﾞｼｯｸE" w:cs="Times New Roman"/>
                <w:color w:val="FF0000"/>
                <w:kern w:val="0"/>
                <w:sz w:val="17"/>
                <w:szCs w:val="17"/>
                <w:u w:val="single"/>
              </w:rPr>
            </w:pPr>
            <w:r w:rsidRPr="007C5542">
              <w:rPr>
                <w:rFonts w:ascii="ＭＳ ゴシック" w:eastAsia="ＭＳ ゴシック" w:hAnsi="HGｺﾞｼｯｸE" w:cs="Times New Roman" w:hint="eastAsia"/>
                <w:color w:val="FF0000"/>
                <w:kern w:val="0"/>
                <w:sz w:val="17"/>
                <w:szCs w:val="17"/>
                <w:u w:val="single"/>
              </w:rPr>
              <w:t>借換の際に固定金利化を図ることとします。なお、発行年限については、金融</w:t>
            </w:r>
          </w:p>
          <w:p w:rsidR="007C5542" w:rsidRPr="007C5542" w:rsidRDefault="007C5542" w:rsidP="00C4499A">
            <w:pPr>
              <w:autoSpaceDE w:val="0"/>
              <w:autoSpaceDN w:val="0"/>
              <w:spacing w:line="240" w:lineRule="exact"/>
              <w:ind w:firstLineChars="200" w:firstLine="340"/>
              <w:rPr>
                <w:rFonts w:ascii="ＭＳ ゴシック" w:eastAsia="ＭＳ ゴシック" w:hAnsi="HGｺﾞｼｯｸE" w:cs="Times New Roman"/>
                <w:color w:val="FF0000"/>
                <w:kern w:val="0"/>
                <w:sz w:val="17"/>
                <w:szCs w:val="17"/>
                <w:u w:val="single"/>
              </w:rPr>
            </w:pPr>
            <w:r w:rsidRPr="007C5542">
              <w:rPr>
                <w:rFonts w:ascii="ＭＳ ゴシック" w:eastAsia="ＭＳ ゴシック" w:hAnsi="HGｺﾞｼｯｸE" w:cs="Times New Roman" w:hint="eastAsia"/>
                <w:color w:val="FF0000"/>
                <w:kern w:val="0"/>
                <w:sz w:val="17"/>
                <w:szCs w:val="17"/>
                <w:u w:val="single"/>
              </w:rPr>
              <w:t>環境の変化等を踏まえて、必要に応じて見直しを図ります。</w:t>
            </w:r>
          </w:p>
          <w:p w:rsidR="007C5542" w:rsidRPr="007C5542" w:rsidRDefault="007C5542" w:rsidP="00A02C12">
            <w:pPr>
              <w:autoSpaceDE w:val="0"/>
              <w:autoSpaceDN w:val="0"/>
              <w:spacing w:line="240" w:lineRule="exact"/>
              <w:rPr>
                <w:rFonts w:ascii="ＭＳ ゴシック" w:eastAsia="ＭＳ ゴシック" w:hAnsi="HGｺﾞｼｯｸE" w:cs="Times New Roman"/>
                <w:kern w:val="0"/>
                <w:sz w:val="17"/>
                <w:szCs w:val="17"/>
              </w:rPr>
            </w:pPr>
          </w:p>
          <w:p w:rsidR="007C5542" w:rsidRPr="007C5542" w:rsidRDefault="007C5542" w:rsidP="00A02C12">
            <w:pPr>
              <w:autoSpaceDE w:val="0"/>
              <w:autoSpaceDN w:val="0"/>
              <w:spacing w:line="240" w:lineRule="exact"/>
              <w:rPr>
                <w:rFonts w:ascii="ＭＳ ゴシック" w:eastAsia="ＭＳ ゴシック" w:hAnsi="HGｺﾞｼｯｸE" w:cs="Times New Roman"/>
                <w:kern w:val="0"/>
                <w:sz w:val="17"/>
                <w:szCs w:val="17"/>
              </w:rPr>
            </w:pPr>
            <w:r w:rsidRPr="007C5542">
              <w:rPr>
                <w:rFonts w:ascii="ＭＳ ゴシック" w:eastAsia="ＭＳ ゴシック" w:hAnsi="HGｺﾞｼｯｸE" w:cs="Times New Roman" w:hint="eastAsia"/>
                <w:kern w:val="0"/>
                <w:sz w:val="17"/>
                <w:szCs w:val="17"/>
              </w:rPr>
              <w:t>（</w:t>
            </w:r>
            <w:r w:rsidRPr="007C5542">
              <w:rPr>
                <w:rFonts w:ascii="ＭＳ ゴシック" w:eastAsia="ＭＳ ゴシック" w:hAnsi="HGｺﾞｼｯｸE" w:cs="Times New Roman" w:hint="eastAsia"/>
                <w:color w:val="FF0000"/>
                <w:kern w:val="0"/>
                <w:sz w:val="17"/>
                <w:szCs w:val="17"/>
                <w:u w:val="single"/>
              </w:rPr>
              <w:t>４</w:t>
            </w:r>
            <w:r w:rsidRPr="007C5542">
              <w:rPr>
                <w:rFonts w:ascii="ＭＳ ゴシック" w:eastAsia="ＭＳ ゴシック" w:hAnsi="HGｺﾞｼｯｸE" w:cs="Times New Roman" w:hint="eastAsia"/>
                <w:kern w:val="0"/>
                <w:sz w:val="17"/>
                <w:szCs w:val="17"/>
              </w:rPr>
              <w:t>）条件決定方式の検討</w:t>
            </w:r>
          </w:p>
          <w:p w:rsidR="00B020D9" w:rsidRPr="00AF251C" w:rsidRDefault="00B020D9" w:rsidP="00A02C12">
            <w:pPr>
              <w:autoSpaceDE w:val="0"/>
              <w:autoSpaceDN w:val="0"/>
              <w:spacing w:line="240" w:lineRule="exact"/>
              <w:ind w:leftChars="200" w:left="420"/>
              <w:rPr>
                <w:rFonts w:ascii="ＭＳ ゴシック" w:eastAsia="ＭＳ ゴシック" w:hAnsi="HGｺﾞｼｯｸE" w:cs="Times New Roman"/>
                <w:kern w:val="0"/>
                <w:sz w:val="17"/>
                <w:szCs w:val="17"/>
              </w:rPr>
            </w:pPr>
            <w:r w:rsidRPr="00AF251C">
              <w:rPr>
                <w:rFonts w:ascii="ＭＳ ゴシック" w:eastAsia="ＭＳ ゴシック" w:hAnsi="HGｺﾞｼｯｸE" w:cs="Times New Roman" w:hint="eastAsia"/>
                <w:kern w:val="0"/>
                <w:sz w:val="17"/>
                <w:szCs w:val="17"/>
              </w:rPr>
              <w:t>（略）</w:t>
            </w:r>
          </w:p>
          <w:p w:rsidR="00F41E66" w:rsidRPr="007C5542" w:rsidRDefault="00F41E66" w:rsidP="00A02C12">
            <w:pPr>
              <w:autoSpaceDE w:val="0"/>
              <w:autoSpaceDN w:val="0"/>
              <w:spacing w:line="240" w:lineRule="exact"/>
              <w:rPr>
                <w:rFonts w:ascii="ＭＳ ゴシック" w:eastAsia="ＭＳ ゴシック" w:hAnsi="HGｺﾞｼｯｸE" w:cs="Times New Roman"/>
                <w:kern w:val="0"/>
                <w:sz w:val="17"/>
                <w:szCs w:val="17"/>
              </w:rPr>
            </w:pPr>
          </w:p>
          <w:p w:rsidR="007C5542" w:rsidRPr="007C5542" w:rsidRDefault="007C5542" w:rsidP="00A02C12">
            <w:pPr>
              <w:autoSpaceDE w:val="0"/>
              <w:autoSpaceDN w:val="0"/>
              <w:spacing w:line="240" w:lineRule="exact"/>
              <w:ind w:left="1020" w:hangingChars="600" w:hanging="1020"/>
              <w:rPr>
                <w:rFonts w:ascii="ＭＳ ゴシック" w:eastAsia="ＭＳ ゴシック" w:hAnsi="HGｺﾞｼｯｸE" w:cs="Times New Roman"/>
                <w:kern w:val="0"/>
                <w:sz w:val="17"/>
                <w:szCs w:val="17"/>
              </w:rPr>
            </w:pPr>
            <w:r w:rsidRPr="007C5542">
              <w:rPr>
                <w:rFonts w:ascii="ＭＳ ゴシック" w:eastAsia="ＭＳ ゴシック" w:hAnsi="HGｺﾞｼｯｸE" w:cs="Times New Roman" w:hint="eastAsia"/>
                <w:kern w:val="0"/>
                <w:sz w:val="17"/>
                <w:szCs w:val="17"/>
              </w:rPr>
              <w:t>５　リスク管理ルール</w:t>
            </w:r>
          </w:p>
          <w:p w:rsidR="007C5542" w:rsidRPr="007C5542" w:rsidRDefault="007C5542" w:rsidP="00A02C12">
            <w:pPr>
              <w:autoSpaceDE w:val="0"/>
              <w:autoSpaceDN w:val="0"/>
              <w:spacing w:line="240" w:lineRule="exact"/>
              <w:ind w:left="170" w:hangingChars="100" w:hanging="170"/>
              <w:rPr>
                <w:rFonts w:ascii="ＭＳ ゴシック" w:eastAsia="ＭＳ ゴシック" w:hAnsi="HGｺﾞｼｯｸE" w:cs="Times New Roman"/>
                <w:kern w:val="0"/>
                <w:sz w:val="17"/>
                <w:szCs w:val="17"/>
              </w:rPr>
            </w:pPr>
            <w:r w:rsidRPr="007C5542">
              <w:rPr>
                <w:rFonts w:ascii="ＭＳ ゴシック" w:eastAsia="ＭＳ ゴシック" w:hAnsi="HGｺﾞｼｯｸE" w:cs="Times New Roman" w:hint="eastAsia"/>
                <w:kern w:val="0"/>
                <w:sz w:val="17"/>
                <w:szCs w:val="17"/>
              </w:rPr>
              <w:t xml:space="preserve">　　</w:t>
            </w:r>
            <w:r w:rsidR="00B020D9">
              <w:rPr>
                <w:rFonts w:ascii="ＭＳ ゴシック" w:eastAsia="ＭＳ ゴシック" w:hAnsi="HGｺﾞｼｯｸE" w:cs="Times New Roman" w:hint="eastAsia"/>
                <w:kern w:val="0"/>
                <w:sz w:val="17"/>
                <w:szCs w:val="17"/>
              </w:rPr>
              <w:t xml:space="preserve"> </w:t>
            </w:r>
            <w:r w:rsidR="00B020D9" w:rsidRPr="00AF251C">
              <w:rPr>
                <w:rFonts w:ascii="ＭＳ ゴシック" w:eastAsia="ＭＳ ゴシック" w:hAnsi="HGｺﾞｼｯｸE" w:cs="Times New Roman" w:hint="eastAsia"/>
                <w:kern w:val="0"/>
                <w:sz w:val="17"/>
                <w:szCs w:val="17"/>
              </w:rPr>
              <w:t>（略）</w:t>
            </w:r>
          </w:p>
          <w:p w:rsidR="00F41E66" w:rsidRDefault="00F41E66" w:rsidP="00A02C12">
            <w:pPr>
              <w:autoSpaceDE w:val="0"/>
              <w:autoSpaceDN w:val="0"/>
              <w:spacing w:line="240" w:lineRule="exact"/>
              <w:ind w:left="595" w:hangingChars="350" w:hanging="595"/>
              <w:rPr>
                <w:rFonts w:ascii="ＭＳ ゴシック" w:eastAsia="ＭＳ ゴシック" w:hAnsi="HGｺﾞｼｯｸE" w:cs="Times New Roman"/>
                <w:kern w:val="0"/>
                <w:sz w:val="17"/>
                <w:szCs w:val="17"/>
              </w:rPr>
            </w:pPr>
          </w:p>
          <w:p w:rsidR="005C6F06" w:rsidRPr="005C6F06" w:rsidRDefault="005C6F06" w:rsidP="00A02C12">
            <w:pPr>
              <w:autoSpaceDE w:val="0"/>
              <w:autoSpaceDN w:val="0"/>
              <w:spacing w:line="240" w:lineRule="exact"/>
              <w:ind w:left="595" w:hangingChars="350" w:hanging="595"/>
              <w:rPr>
                <w:rFonts w:ascii="ＭＳ ゴシック" w:eastAsia="ＭＳ ゴシック" w:hAnsi="HGｺﾞｼｯｸE" w:cs="Times New Roman"/>
                <w:kern w:val="0"/>
                <w:sz w:val="17"/>
                <w:szCs w:val="17"/>
                <w:u w:val="single"/>
              </w:rPr>
            </w:pPr>
            <w:r>
              <w:rPr>
                <w:rFonts w:ascii="ＭＳ ゴシック" w:eastAsia="ＭＳ ゴシック" w:hAnsi="HGｺﾞｼｯｸE" w:cs="Times New Roman" w:hint="eastAsia"/>
                <w:color w:val="FF0000"/>
                <w:kern w:val="0"/>
                <w:sz w:val="17"/>
                <w:szCs w:val="17"/>
                <w:u w:val="single"/>
              </w:rPr>
              <w:t>（</w:t>
            </w:r>
            <w:r w:rsidRPr="005C6F06">
              <w:rPr>
                <w:rFonts w:ascii="ＭＳ ゴシック" w:eastAsia="ＭＳ ゴシック" w:hAnsi="HGｺﾞｼｯｸE" w:cs="Times New Roman" w:hint="eastAsia"/>
                <w:color w:val="FF0000"/>
                <w:kern w:val="0"/>
                <w:sz w:val="17"/>
                <w:szCs w:val="17"/>
                <w:u w:val="single"/>
              </w:rPr>
              <w:t>追加</w:t>
            </w:r>
            <w:r>
              <w:rPr>
                <w:rFonts w:ascii="ＭＳ ゴシック" w:eastAsia="ＭＳ ゴシック" w:hAnsi="HGｺﾞｼｯｸE" w:cs="Times New Roman" w:hint="eastAsia"/>
                <w:color w:val="FF0000"/>
                <w:kern w:val="0"/>
                <w:sz w:val="17"/>
                <w:szCs w:val="17"/>
                <w:u w:val="single"/>
              </w:rPr>
              <w:t>）</w:t>
            </w:r>
          </w:p>
        </w:tc>
        <w:tc>
          <w:tcPr>
            <w:tcW w:w="6662" w:type="dxa"/>
          </w:tcPr>
          <w:p w:rsidR="00B81A5C" w:rsidRPr="00B81A5C" w:rsidRDefault="00B81A5C" w:rsidP="00B81A5C">
            <w:pPr>
              <w:autoSpaceDE w:val="0"/>
              <w:autoSpaceDN w:val="0"/>
              <w:spacing w:line="260" w:lineRule="exact"/>
              <w:rPr>
                <w:rFonts w:ascii="ＭＳ ゴシック" w:eastAsia="ＭＳ ゴシック" w:hAnsi="HGｺﾞｼｯｸE" w:cs="Times New Roman"/>
                <w:kern w:val="0"/>
                <w:sz w:val="17"/>
                <w:szCs w:val="17"/>
              </w:rPr>
            </w:pPr>
            <w:r w:rsidRPr="00B81A5C">
              <w:rPr>
                <w:rFonts w:ascii="ＭＳ ゴシック" w:eastAsia="ＭＳ ゴシック" w:hAnsi="HGｺﾞｼｯｸE" w:cs="Times New Roman" w:hint="eastAsia"/>
                <w:kern w:val="0"/>
                <w:sz w:val="17"/>
                <w:szCs w:val="17"/>
              </w:rPr>
              <w:lastRenderedPageBreak/>
              <w:t>１　はじめに</w:t>
            </w:r>
          </w:p>
          <w:p w:rsidR="00982D6A" w:rsidRDefault="00B81A5C" w:rsidP="00495B7F">
            <w:pPr>
              <w:autoSpaceDE w:val="0"/>
              <w:autoSpaceDN w:val="0"/>
              <w:spacing w:line="260" w:lineRule="exact"/>
              <w:ind w:left="170" w:hangingChars="100" w:hanging="170"/>
              <w:rPr>
                <w:rFonts w:ascii="ＭＳ ゴシック" w:eastAsia="ＭＳ ゴシック" w:hAnsi="HGｺﾞｼｯｸE" w:cs="Times New Roman"/>
                <w:kern w:val="0"/>
                <w:sz w:val="17"/>
                <w:szCs w:val="17"/>
              </w:rPr>
            </w:pPr>
            <w:r w:rsidRPr="00B81A5C">
              <w:rPr>
                <w:rFonts w:ascii="ＭＳ ゴシック" w:eastAsia="ＭＳ ゴシック" w:hAnsi="HGｺﾞｼｯｸE" w:cs="Times New Roman" w:hint="eastAsia"/>
                <w:kern w:val="0"/>
                <w:sz w:val="17"/>
                <w:szCs w:val="17"/>
              </w:rPr>
              <w:t xml:space="preserve">　　</w:t>
            </w:r>
            <w:r w:rsidR="00E9231E">
              <w:rPr>
                <w:rFonts w:ascii="ＭＳ ゴシック" w:eastAsia="ＭＳ ゴシック" w:hAnsi="HGｺﾞｼｯｸE" w:cs="Times New Roman" w:hint="eastAsia"/>
                <w:kern w:val="0"/>
                <w:sz w:val="17"/>
                <w:szCs w:val="17"/>
              </w:rPr>
              <w:t xml:space="preserve"> </w:t>
            </w:r>
            <w:r w:rsidR="00982D6A">
              <w:rPr>
                <w:rFonts w:ascii="ＭＳ ゴシック" w:eastAsia="ＭＳ ゴシック" w:hAnsi="HGｺﾞｼｯｸE" w:cs="Times New Roman" w:hint="eastAsia"/>
                <w:kern w:val="0"/>
                <w:sz w:val="17"/>
                <w:szCs w:val="17"/>
              </w:rPr>
              <w:t>（略）</w:t>
            </w:r>
          </w:p>
          <w:p w:rsidR="00982D6A" w:rsidRPr="00B81A5C" w:rsidRDefault="00982D6A" w:rsidP="00982D6A">
            <w:pPr>
              <w:autoSpaceDE w:val="0"/>
              <w:autoSpaceDN w:val="0"/>
              <w:spacing w:line="300" w:lineRule="exact"/>
              <w:ind w:leftChars="100" w:left="210" w:firstLineChars="100" w:firstLine="170"/>
              <w:rPr>
                <w:rFonts w:ascii="ＭＳ ゴシック" w:eastAsia="ＭＳ ゴシック" w:hAnsi="HGｺﾞｼｯｸE" w:cs="Times New Roman"/>
                <w:kern w:val="0"/>
                <w:sz w:val="17"/>
                <w:szCs w:val="17"/>
              </w:rPr>
            </w:pPr>
          </w:p>
          <w:p w:rsidR="00982D6A" w:rsidRPr="00B81A5C" w:rsidRDefault="00982D6A" w:rsidP="00982D6A">
            <w:pPr>
              <w:autoSpaceDE w:val="0"/>
              <w:autoSpaceDN w:val="0"/>
              <w:spacing w:line="280" w:lineRule="exact"/>
              <w:rPr>
                <w:rFonts w:ascii="ＭＳ ゴシック" w:eastAsia="ＭＳ ゴシック" w:hAnsi="HGｺﾞｼｯｸE" w:cs="Times New Roman"/>
                <w:kern w:val="0"/>
                <w:sz w:val="17"/>
                <w:szCs w:val="17"/>
              </w:rPr>
            </w:pPr>
            <w:r w:rsidRPr="00B81A5C">
              <w:rPr>
                <w:rFonts w:ascii="ＭＳ ゴシック" w:eastAsia="ＭＳ ゴシック" w:hAnsi="HGｺﾞｼｯｸE" w:cs="Times New Roman" w:hint="eastAsia"/>
                <w:kern w:val="0"/>
                <w:sz w:val="17"/>
                <w:szCs w:val="17"/>
              </w:rPr>
              <w:t>２　基本方針</w:t>
            </w:r>
          </w:p>
          <w:p w:rsidR="00982D6A" w:rsidRDefault="00982D6A" w:rsidP="00982D6A">
            <w:pPr>
              <w:autoSpaceDE w:val="0"/>
              <w:autoSpaceDN w:val="0"/>
              <w:spacing w:line="280" w:lineRule="exact"/>
              <w:ind w:left="340" w:hangingChars="200" w:hanging="340"/>
              <w:rPr>
                <w:rFonts w:ascii="ＭＳ ゴシック" w:eastAsia="ＭＳ ゴシック" w:hAnsi="HGｺﾞｼｯｸE" w:cs="Times New Roman"/>
                <w:kern w:val="0"/>
                <w:sz w:val="17"/>
                <w:szCs w:val="17"/>
              </w:rPr>
            </w:pPr>
            <w:r w:rsidRPr="00B81A5C">
              <w:rPr>
                <w:rFonts w:ascii="ＭＳ ゴシック" w:eastAsia="ＭＳ ゴシック" w:hAnsi="HGｺﾞｼｯｸE" w:cs="Times New Roman" w:hint="eastAsia"/>
                <w:noProof/>
                <w:kern w:val="0"/>
                <w:sz w:val="17"/>
                <w:szCs w:val="17"/>
              </w:rPr>
              <mc:AlternateContent>
                <mc:Choice Requires="wps">
                  <w:drawing>
                    <wp:anchor distT="0" distB="0" distL="114300" distR="114300" simplePos="0" relativeHeight="251674624" behindDoc="0" locked="0" layoutInCell="1" allowOverlap="1" wp14:anchorId="29D4F60E" wp14:editId="69F03C05">
                      <wp:simplePos x="0" y="0"/>
                      <wp:positionH relativeFrom="column">
                        <wp:posOffset>51995</wp:posOffset>
                      </wp:positionH>
                      <wp:positionV relativeFrom="paragraph">
                        <wp:posOffset>9066</wp:posOffset>
                      </wp:positionV>
                      <wp:extent cx="4046899" cy="524510"/>
                      <wp:effectExtent l="0" t="0" r="10795" b="2794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899" cy="524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4.1pt;margin-top:.7pt;width:318.65pt;height:4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" filled="f">
                      <v:textbox inset="5.85pt,.7pt,5.85pt,.7pt"/>
                    </v:rect>
                  </w:pict>
                </mc:Fallback>
              </mc:AlternateContent>
            </w:r>
            <w:r w:rsidRPr="00B81A5C">
              <w:rPr>
                <w:rFonts w:ascii="ＭＳ ゴシック" w:eastAsia="ＭＳ ゴシック" w:hAnsi="HGｺﾞｼｯｸE" w:cs="Times New Roman" w:hint="eastAsia"/>
                <w:kern w:val="0"/>
                <w:sz w:val="17"/>
                <w:szCs w:val="17"/>
              </w:rPr>
              <w:t xml:space="preserve">　○　中長期的な視点からリスクをコントロールしつつ、利払い額の低減をめざす</w:t>
            </w:r>
            <w:r>
              <w:rPr>
                <w:rFonts w:ascii="ＭＳ ゴシック" w:eastAsia="ＭＳ ゴシック" w:hAnsi="HGｺﾞｼｯｸE" w:cs="Times New Roman" w:hint="eastAsia"/>
                <w:kern w:val="0"/>
                <w:sz w:val="17"/>
                <w:szCs w:val="17"/>
              </w:rPr>
              <w:t>。</w:t>
            </w:r>
          </w:p>
          <w:p w:rsidR="00834B00" w:rsidRPr="00BB2075" w:rsidRDefault="00982D6A" w:rsidP="00834B00">
            <w:pPr>
              <w:autoSpaceDE w:val="0"/>
              <w:autoSpaceDN w:val="0"/>
              <w:spacing w:line="280" w:lineRule="exact"/>
              <w:ind w:firstLineChars="200" w:firstLine="340"/>
              <w:rPr>
                <w:rFonts w:ascii="ＭＳ ゴシック" w:eastAsia="ＭＳ ゴシック" w:hAnsi="HGｺﾞｼｯｸE" w:cs="Times New Roman"/>
                <w:kern w:val="0"/>
                <w:sz w:val="17"/>
                <w:szCs w:val="17"/>
                <w:u w:val="single"/>
              </w:rPr>
            </w:pPr>
            <w:r w:rsidRPr="00AF251C">
              <w:rPr>
                <w:rFonts w:ascii="ＭＳ ゴシック" w:eastAsia="ＭＳ ゴシック" w:hAnsi="HGｺﾞｼｯｸE" w:cs="Times New Roman" w:hint="eastAsia"/>
                <w:kern w:val="0"/>
                <w:sz w:val="17"/>
                <w:szCs w:val="17"/>
              </w:rPr>
              <w:t xml:space="preserve">　</w:t>
            </w:r>
            <w:r w:rsidRPr="00BB2075">
              <w:rPr>
                <w:rFonts w:ascii="ＭＳ ゴシック" w:eastAsia="ＭＳ ゴシック" w:hAnsi="HGｺﾞｼｯｸE" w:cs="Times New Roman" w:hint="eastAsia"/>
                <w:color w:val="FF0000"/>
                <w:kern w:val="0"/>
                <w:sz w:val="17"/>
                <w:szCs w:val="17"/>
                <w:u w:val="single"/>
              </w:rPr>
              <w:t>(削除)</w:t>
            </w:r>
          </w:p>
          <w:p w:rsidR="00834B00" w:rsidRDefault="00834B00" w:rsidP="00834B00">
            <w:pPr>
              <w:autoSpaceDE w:val="0"/>
              <w:autoSpaceDN w:val="0"/>
              <w:spacing w:line="280" w:lineRule="exact"/>
              <w:ind w:firstLineChars="200" w:firstLine="340"/>
              <w:rPr>
                <w:rFonts w:ascii="ＭＳ ゴシック" w:eastAsia="ＭＳ ゴシック" w:hAnsi="HGｺﾞｼｯｸE" w:cs="Times New Roman"/>
                <w:kern w:val="0"/>
                <w:sz w:val="17"/>
                <w:szCs w:val="17"/>
              </w:rPr>
            </w:pPr>
          </w:p>
          <w:p w:rsidR="00E9231E" w:rsidRDefault="009528DA" w:rsidP="008A7E16">
            <w:pPr>
              <w:autoSpaceDE w:val="0"/>
              <w:autoSpaceDN w:val="0"/>
              <w:spacing w:line="260" w:lineRule="exact"/>
              <w:ind w:firstLineChars="250" w:firstLine="425"/>
              <w:rPr>
                <w:rFonts w:ascii="ＭＳ ゴシック" w:eastAsia="ＭＳ ゴシック" w:hAnsi="HGｺﾞｼｯｸE" w:cs="Times New Roman"/>
                <w:kern w:val="0"/>
                <w:sz w:val="17"/>
                <w:szCs w:val="17"/>
              </w:rPr>
            </w:pPr>
            <w:r w:rsidRPr="009528DA">
              <w:rPr>
                <w:rFonts w:ascii="ＭＳ ゴシック" w:eastAsia="ＭＳ ゴシック" w:hAnsi="HGｺﾞｼｯｸE" w:cs="Times New Roman" w:hint="eastAsia"/>
                <w:kern w:val="0"/>
                <w:sz w:val="17"/>
                <w:szCs w:val="17"/>
              </w:rPr>
              <w:t>（略）</w:t>
            </w:r>
          </w:p>
          <w:p w:rsidR="00E9231E" w:rsidRDefault="00E9231E" w:rsidP="00E9231E">
            <w:pPr>
              <w:autoSpaceDE w:val="0"/>
              <w:autoSpaceDN w:val="0"/>
              <w:spacing w:line="260" w:lineRule="exact"/>
              <w:rPr>
                <w:rFonts w:ascii="ＭＳ ゴシック" w:eastAsia="ＭＳ ゴシック" w:hAnsi="HGｺﾞｼｯｸE" w:cs="Times New Roman"/>
                <w:kern w:val="0"/>
                <w:sz w:val="17"/>
                <w:szCs w:val="17"/>
              </w:rPr>
            </w:pPr>
          </w:p>
          <w:p w:rsidR="0001614D" w:rsidRDefault="004C7336" w:rsidP="00207603">
            <w:pPr>
              <w:autoSpaceDE w:val="0"/>
              <w:autoSpaceDN w:val="0"/>
              <w:spacing w:line="280" w:lineRule="exact"/>
              <w:rPr>
                <w:rFonts w:ascii="ＭＳ ゴシック" w:eastAsia="ＭＳ ゴシック" w:hAnsi="HGｺﾞｼｯｸE" w:cs="Times New Roman"/>
                <w:kern w:val="0"/>
                <w:sz w:val="17"/>
                <w:szCs w:val="17"/>
              </w:rPr>
            </w:pPr>
            <w:r w:rsidRPr="0051655A">
              <w:rPr>
                <w:rFonts w:ascii="ＭＳ ゴシック" w:eastAsia="ＭＳ ゴシック" w:hAnsi="HGｺﾞｼｯｸE" w:cs="Times New Roman" w:hint="eastAsia"/>
                <w:kern w:val="0"/>
                <w:sz w:val="17"/>
                <w:szCs w:val="17"/>
              </w:rPr>
              <w:t>３　中長期的な方針</w:t>
            </w:r>
          </w:p>
          <w:p w:rsidR="00C87847" w:rsidRPr="0077284F" w:rsidRDefault="0077284F" w:rsidP="00982D6A">
            <w:pPr>
              <w:autoSpaceDE w:val="0"/>
              <w:autoSpaceDN w:val="0"/>
              <w:spacing w:line="280" w:lineRule="exact"/>
              <w:rPr>
                <w:rFonts w:ascii="ＭＳ ゴシック" w:eastAsia="ＭＳ ゴシック" w:hAnsi="HGｺﾞｼｯｸE" w:cs="Times New Roman"/>
                <w:color w:val="FF0000"/>
                <w:kern w:val="0"/>
                <w:sz w:val="17"/>
                <w:szCs w:val="17"/>
                <w:u w:val="single"/>
              </w:rPr>
            </w:pPr>
            <w:r w:rsidRPr="0077284F">
              <w:rPr>
                <w:rFonts w:ascii="ＭＳ ゴシック" w:eastAsia="ＭＳ ゴシック" w:hAnsi="HGｺﾞｼｯｸE" w:cs="Times New Roman" w:hint="eastAsia"/>
                <w:color w:val="FF0000"/>
                <w:kern w:val="0"/>
                <w:sz w:val="17"/>
                <w:szCs w:val="17"/>
                <w:u w:val="single"/>
              </w:rPr>
              <w:t>（１）</w:t>
            </w:r>
            <w:r>
              <w:rPr>
                <w:rFonts w:ascii="ＭＳ ゴシック" w:eastAsia="ＭＳ ゴシック" w:hAnsi="HGｺﾞｼｯｸE" w:cs="Times New Roman" w:hint="eastAsia"/>
                <w:color w:val="FF0000"/>
                <w:kern w:val="0"/>
                <w:sz w:val="17"/>
                <w:szCs w:val="17"/>
                <w:u w:val="single"/>
              </w:rPr>
              <w:t>（削除）</w:t>
            </w:r>
          </w:p>
          <w:p w:rsidR="00081BE1" w:rsidRDefault="00081BE1" w:rsidP="00C87847">
            <w:pPr>
              <w:autoSpaceDE w:val="0"/>
              <w:autoSpaceDN w:val="0"/>
              <w:spacing w:line="280" w:lineRule="exact"/>
              <w:ind w:firstLineChars="200" w:firstLine="340"/>
              <w:rPr>
                <w:rFonts w:ascii="ＭＳ ゴシック" w:eastAsia="ＭＳ ゴシック" w:hAnsi="HGｺﾞｼｯｸE" w:cs="Times New Roman"/>
                <w:color w:val="000000" w:themeColor="text1"/>
                <w:kern w:val="0"/>
                <w:sz w:val="17"/>
                <w:szCs w:val="17"/>
              </w:rPr>
            </w:pPr>
          </w:p>
          <w:p w:rsidR="00081BE1" w:rsidRDefault="00081BE1" w:rsidP="00C87847">
            <w:pPr>
              <w:autoSpaceDE w:val="0"/>
              <w:autoSpaceDN w:val="0"/>
              <w:spacing w:line="280" w:lineRule="exact"/>
              <w:ind w:firstLineChars="200" w:firstLine="340"/>
              <w:rPr>
                <w:rFonts w:ascii="ＭＳ ゴシック" w:eastAsia="ＭＳ ゴシック" w:hAnsi="HGｺﾞｼｯｸE" w:cs="Times New Roman"/>
                <w:color w:val="000000" w:themeColor="text1"/>
                <w:kern w:val="0"/>
                <w:sz w:val="17"/>
                <w:szCs w:val="17"/>
              </w:rPr>
            </w:pPr>
          </w:p>
          <w:p w:rsidR="00081BE1" w:rsidRDefault="00081BE1" w:rsidP="00C87847">
            <w:pPr>
              <w:autoSpaceDE w:val="0"/>
              <w:autoSpaceDN w:val="0"/>
              <w:spacing w:line="280" w:lineRule="exact"/>
              <w:ind w:firstLineChars="200" w:firstLine="340"/>
              <w:rPr>
                <w:rFonts w:ascii="ＭＳ ゴシック" w:eastAsia="ＭＳ ゴシック" w:hAnsi="HGｺﾞｼｯｸE" w:cs="Times New Roman"/>
                <w:color w:val="000000" w:themeColor="text1"/>
                <w:kern w:val="0"/>
                <w:sz w:val="17"/>
                <w:szCs w:val="17"/>
              </w:rPr>
            </w:pPr>
          </w:p>
          <w:p w:rsidR="00081BE1" w:rsidRDefault="00081BE1" w:rsidP="00C87847">
            <w:pPr>
              <w:autoSpaceDE w:val="0"/>
              <w:autoSpaceDN w:val="0"/>
              <w:spacing w:line="280" w:lineRule="exact"/>
              <w:ind w:firstLineChars="200" w:firstLine="340"/>
              <w:rPr>
                <w:rFonts w:ascii="ＭＳ ゴシック" w:eastAsia="ＭＳ ゴシック" w:hAnsi="HGｺﾞｼｯｸE" w:cs="Times New Roman"/>
                <w:color w:val="000000" w:themeColor="text1"/>
                <w:kern w:val="0"/>
                <w:sz w:val="17"/>
                <w:szCs w:val="17"/>
              </w:rPr>
            </w:pPr>
          </w:p>
          <w:p w:rsidR="00081BE1" w:rsidRDefault="00081BE1" w:rsidP="00C87847">
            <w:pPr>
              <w:autoSpaceDE w:val="0"/>
              <w:autoSpaceDN w:val="0"/>
              <w:spacing w:line="280" w:lineRule="exact"/>
              <w:ind w:firstLineChars="200" w:firstLine="340"/>
              <w:rPr>
                <w:rFonts w:ascii="ＭＳ ゴシック" w:eastAsia="ＭＳ ゴシック" w:hAnsi="HGｺﾞｼｯｸE" w:cs="Times New Roman"/>
                <w:color w:val="000000" w:themeColor="text1"/>
                <w:kern w:val="0"/>
                <w:sz w:val="17"/>
                <w:szCs w:val="17"/>
              </w:rPr>
            </w:pPr>
          </w:p>
          <w:p w:rsidR="00081BE1" w:rsidRDefault="00081BE1" w:rsidP="00C87847">
            <w:pPr>
              <w:autoSpaceDE w:val="0"/>
              <w:autoSpaceDN w:val="0"/>
              <w:spacing w:line="280" w:lineRule="exact"/>
              <w:ind w:firstLineChars="200" w:firstLine="340"/>
              <w:rPr>
                <w:rFonts w:ascii="ＭＳ ゴシック" w:eastAsia="ＭＳ ゴシック" w:hAnsi="HGｺﾞｼｯｸE" w:cs="Times New Roman"/>
                <w:color w:val="000000" w:themeColor="text1"/>
                <w:kern w:val="0"/>
                <w:sz w:val="17"/>
                <w:szCs w:val="17"/>
              </w:rPr>
            </w:pPr>
          </w:p>
          <w:p w:rsidR="00081BE1" w:rsidRDefault="00081BE1" w:rsidP="00C87847">
            <w:pPr>
              <w:autoSpaceDE w:val="0"/>
              <w:autoSpaceDN w:val="0"/>
              <w:spacing w:line="280" w:lineRule="exact"/>
              <w:ind w:firstLineChars="200" w:firstLine="340"/>
              <w:rPr>
                <w:rFonts w:ascii="ＭＳ ゴシック" w:eastAsia="ＭＳ ゴシック" w:hAnsi="HGｺﾞｼｯｸE" w:cs="Times New Roman"/>
                <w:color w:val="000000" w:themeColor="text1"/>
                <w:kern w:val="0"/>
                <w:sz w:val="17"/>
                <w:szCs w:val="17"/>
              </w:rPr>
            </w:pPr>
          </w:p>
          <w:p w:rsidR="00081BE1" w:rsidRDefault="00081BE1" w:rsidP="00C87847">
            <w:pPr>
              <w:autoSpaceDE w:val="0"/>
              <w:autoSpaceDN w:val="0"/>
              <w:spacing w:line="280" w:lineRule="exact"/>
              <w:ind w:firstLineChars="200" w:firstLine="340"/>
              <w:rPr>
                <w:rFonts w:ascii="ＭＳ ゴシック" w:eastAsia="ＭＳ ゴシック" w:hAnsi="HGｺﾞｼｯｸE" w:cs="Times New Roman"/>
                <w:color w:val="000000" w:themeColor="text1"/>
                <w:kern w:val="0"/>
                <w:sz w:val="17"/>
                <w:szCs w:val="17"/>
              </w:rPr>
            </w:pPr>
          </w:p>
          <w:p w:rsidR="00081BE1" w:rsidRDefault="00081BE1" w:rsidP="00C87847">
            <w:pPr>
              <w:autoSpaceDE w:val="0"/>
              <w:autoSpaceDN w:val="0"/>
              <w:spacing w:line="280" w:lineRule="exact"/>
              <w:ind w:firstLineChars="200" w:firstLine="340"/>
              <w:rPr>
                <w:rFonts w:ascii="ＭＳ ゴシック" w:eastAsia="ＭＳ ゴシック" w:hAnsi="HGｺﾞｼｯｸE" w:cs="Times New Roman"/>
                <w:color w:val="000000" w:themeColor="text1"/>
                <w:kern w:val="0"/>
                <w:sz w:val="17"/>
                <w:szCs w:val="17"/>
              </w:rPr>
            </w:pPr>
          </w:p>
          <w:p w:rsidR="00081BE1" w:rsidRDefault="00081BE1" w:rsidP="00C87847">
            <w:pPr>
              <w:autoSpaceDE w:val="0"/>
              <w:autoSpaceDN w:val="0"/>
              <w:spacing w:line="280" w:lineRule="exact"/>
              <w:ind w:firstLineChars="200" w:firstLine="340"/>
              <w:rPr>
                <w:rFonts w:ascii="ＭＳ ゴシック" w:eastAsia="ＭＳ ゴシック" w:hAnsi="HGｺﾞｼｯｸE" w:cs="Times New Roman"/>
                <w:color w:val="000000" w:themeColor="text1"/>
                <w:kern w:val="0"/>
                <w:sz w:val="17"/>
                <w:szCs w:val="17"/>
              </w:rPr>
            </w:pPr>
          </w:p>
          <w:p w:rsidR="00081BE1" w:rsidRDefault="00081BE1" w:rsidP="00C87847">
            <w:pPr>
              <w:autoSpaceDE w:val="0"/>
              <w:autoSpaceDN w:val="0"/>
              <w:spacing w:line="280" w:lineRule="exact"/>
              <w:ind w:firstLineChars="200" w:firstLine="340"/>
              <w:rPr>
                <w:rFonts w:ascii="ＭＳ ゴシック" w:eastAsia="ＭＳ ゴシック" w:hAnsi="HGｺﾞｼｯｸE" w:cs="Times New Roman"/>
                <w:color w:val="000000" w:themeColor="text1"/>
                <w:kern w:val="0"/>
                <w:sz w:val="17"/>
                <w:szCs w:val="17"/>
              </w:rPr>
            </w:pPr>
          </w:p>
          <w:p w:rsidR="00081BE1" w:rsidRDefault="00081BE1" w:rsidP="00C87847">
            <w:pPr>
              <w:autoSpaceDE w:val="0"/>
              <w:autoSpaceDN w:val="0"/>
              <w:spacing w:line="280" w:lineRule="exact"/>
              <w:ind w:firstLineChars="200" w:firstLine="340"/>
              <w:rPr>
                <w:rFonts w:ascii="ＭＳ ゴシック" w:eastAsia="ＭＳ ゴシック" w:hAnsi="HGｺﾞｼｯｸE" w:cs="Times New Roman"/>
                <w:color w:val="000000" w:themeColor="text1"/>
                <w:kern w:val="0"/>
                <w:sz w:val="17"/>
                <w:szCs w:val="17"/>
              </w:rPr>
            </w:pPr>
          </w:p>
          <w:p w:rsidR="00081BE1" w:rsidRDefault="00081BE1" w:rsidP="00C87847">
            <w:pPr>
              <w:autoSpaceDE w:val="0"/>
              <w:autoSpaceDN w:val="0"/>
              <w:spacing w:line="280" w:lineRule="exact"/>
              <w:ind w:firstLineChars="200" w:firstLine="340"/>
              <w:rPr>
                <w:rFonts w:ascii="ＭＳ ゴシック" w:eastAsia="ＭＳ ゴシック" w:hAnsi="HGｺﾞｼｯｸE" w:cs="Times New Roman"/>
                <w:color w:val="000000" w:themeColor="text1"/>
                <w:kern w:val="0"/>
                <w:sz w:val="17"/>
                <w:szCs w:val="17"/>
              </w:rPr>
            </w:pPr>
          </w:p>
          <w:p w:rsidR="00081BE1" w:rsidRDefault="00081BE1" w:rsidP="00C87847">
            <w:pPr>
              <w:autoSpaceDE w:val="0"/>
              <w:autoSpaceDN w:val="0"/>
              <w:spacing w:line="280" w:lineRule="exact"/>
              <w:ind w:firstLineChars="200" w:firstLine="340"/>
              <w:rPr>
                <w:rFonts w:ascii="ＭＳ ゴシック" w:eastAsia="ＭＳ ゴシック" w:hAnsi="HGｺﾞｼｯｸE" w:cs="Times New Roman"/>
                <w:color w:val="000000" w:themeColor="text1"/>
                <w:kern w:val="0"/>
                <w:sz w:val="17"/>
                <w:szCs w:val="17"/>
              </w:rPr>
            </w:pPr>
          </w:p>
          <w:p w:rsidR="00081BE1" w:rsidRDefault="00081BE1" w:rsidP="00C87847">
            <w:pPr>
              <w:autoSpaceDE w:val="0"/>
              <w:autoSpaceDN w:val="0"/>
              <w:spacing w:line="280" w:lineRule="exact"/>
              <w:ind w:firstLineChars="200" w:firstLine="340"/>
              <w:rPr>
                <w:rFonts w:ascii="ＭＳ ゴシック" w:eastAsia="ＭＳ ゴシック" w:hAnsi="HGｺﾞｼｯｸE" w:cs="Times New Roman"/>
                <w:color w:val="000000" w:themeColor="text1"/>
                <w:kern w:val="0"/>
                <w:sz w:val="17"/>
                <w:szCs w:val="17"/>
              </w:rPr>
            </w:pPr>
          </w:p>
          <w:p w:rsidR="00081BE1" w:rsidRDefault="00081BE1" w:rsidP="00C87847">
            <w:pPr>
              <w:autoSpaceDE w:val="0"/>
              <w:autoSpaceDN w:val="0"/>
              <w:spacing w:line="280" w:lineRule="exact"/>
              <w:ind w:firstLineChars="200" w:firstLine="340"/>
              <w:rPr>
                <w:rFonts w:ascii="ＭＳ ゴシック" w:eastAsia="ＭＳ ゴシック" w:hAnsi="HGｺﾞｼｯｸE" w:cs="Times New Roman"/>
                <w:color w:val="000000" w:themeColor="text1"/>
                <w:kern w:val="0"/>
                <w:sz w:val="17"/>
                <w:szCs w:val="17"/>
              </w:rPr>
            </w:pPr>
          </w:p>
          <w:p w:rsidR="00081BE1" w:rsidRDefault="00081BE1" w:rsidP="00C87847">
            <w:pPr>
              <w:autoSpaceDE w:val="0"/>
              <w:autoSpaceDN w:val="0"/>
              <w:spacing w:line="280" w:lineRule="exact"/>
              <w:ind w:firstLineChars="200" w:firstLine="340"/>
              <w:rPr>
                <w:rFonts w:ascii="ＭＳ ゴシック" w:eastAsia="ＭＳ ゴシック" w:hAnsi="HGｺﾞｼｯｸE" w:cs="Times New Roman"/>
                <w:color w:val="000000" w:themeColor="text1"/>
                <w:kern w:val="0"/>
                <w:sz w:val="17"/>
                <w:szCs w:val="17"/>
              </w:rPr>
            </w:pPr>
          </w:p>
          <w:p w:rsidR="00E9231E" w:rsidRDefault="00E9231E" w:rsidP="00C87847">
            <w:pPr>
              <w:autoSpaceDE w:val="0"/>
              <w:autoSpaceDN w:val="0"/>
              <w:spacing w:line="280" w:lineRule="exact"/>
              <w:ind w:firstLineChars="200" w:firstLine="340"/>
              <w:rPr>
                <w:rFonts w:ascii="ＭＳ ゴシック" w:eastAsia="ＭＳ ゴシック" w:hAnsi="HGｺﾞｼｯｸE" w:cs="Times New Roman"/>
                <w:color w:val="000000" w:themeColor="text1"/>
                <w:kern w:val="0"/>
                <w:sz w:val="17"/>
                <w:szCs w:val="17"/>
              </w:rPr>
            </w:pPr>
          </w:p>
          <w:p w:rsidR="00E9231E" w:rsidRDefault="00E9231E" w:rsidP="00C87847">
            <w:pPr>
              <w:autoSpaceDE w:val="0"/>
              <w:autoSpaceDN w:val="0"/>
              <w:spacing w:line="280" w:lineRule="exact"/>
              <w:ind w:firstLineChars="200" w:firstLine="340"/>
              <w:rPr>
                <w:rFonts w:ascii="ＭＳ ゴシック" w:eastAsia="ＭＳ ゴシック" w:hAnsi="HGｺﾞｼｯｸE" w:cs="Times New Roman"/>
                <w:color w:val="000000" w:themeColor="text1"/>
                <w:kern w:val="0"/>
                <w:sz w:val="17"/>
                <w:szCs w:val="17"/>
              </w:rPr>
            </w:pPr>
          </w:p>
          <w:p w:rsidR="005D7A04" w:rsidRDefault="00111596" w:rsidP="00081BE1">
            <w:pPr>
              <w:autoSpaceDE w:val="0"/>
              <w:autoSpaceDN w:val="0"/>
              <w:spacing w:beforeLines="50" w:before="180" w:line="180" w:lineRule="exact"/>
              <w:rPr>
                <w:rFonts w:ascii="ＭＳ ゴシック" w:eastAsia="ＭＳ ゴシック" w:hAnsi="HGｺﾞｼｯｸE" w:cs="Times New Roman"/>
                <w:color w:val="FF0000"/>
                <w:kern w:val="0"/>
                <w:sz w:val="17"/>
                <w:szCs w:val="17"/>
                <w:u w:val="single"/>
              </w:rPr>
            </w:pPr>
            <w:r>
              <w:rPr>
                <w:rFonts w:ascii="ＭＳ ゴシック" w:eastAsia="ＭＳ ゴシック" w:hAnsi="HGｺﾞｼｯｸE" w:cs="Times New Roman" w:hint="eastAsia"/>
                <w:color w:val="FF0000"/>
                <w:kern w:val="0"/>
                <w:sz w:val="17"/>
                <w:szCs w:val="17"/>
                <w:u w:val="single"/>
              </w:rPr>
              <w:lastRenderedPageBreak/>
              <w:t>（削除）</w:t>
            </w:r>
          </w:p>
          <w:p w:rsidR="005D7A04" w:rsidRDefault="005D7A04" w:rsidP="00081BE1">
            <w:pPr>
              <w:autoSpaceDE w:val="0"/>
              <w:autoSpaceDN w:val="0"/>
              <w:spacing w:beforeLines="50" w:before="180" w:line="180" w:lineRule="exact"/>
              <w:rPr>
                <w:rFonts w:ascii="ＭＳ ゴシック" w:eastAsia="ＭＳ ゴシック" w:hAnsi="HGｺﾞｼｯｸE" w:cs="Times New Roman"/>
                <w:color w:val="FF0000"/>
                <w:kern w:val="0"/>
                <w:sz w:val="17"/>
                <w:szCs w:val="17"/>
                <w:u w:val="single"/>
              </w:rPr>
            </w:pPr>
          </w:p>
          <w:p w:rsidR="005D7A04" w:rsidRDefault="005D7A04" w:rsidP="00081BE1">
            <w:pPr>
              <w:autoSpaceDE w:val="0"/>
              <w:autoSpaceDN w:val="0"/>
              <w:spacing w:beforeLines="50" w:before="180" w:line="180" w:lineRule="exact"/>
              <w:rPr>
                <w:rFonts w:ascii="ＭＳ ゴシック" w:eastAsia="ＭＳ ゴシック" w:hAnsi="HGｺﾞｼｯｸE" w:cs="Times New Roman"/>
                <w:color w:val="FF0000"/>
                <w:kern w:val="0"/>
                <w:sz w:val="17"/>
                <w:szCs w:val="17"/>
                <w:u w:val="single"/>
              </w:rPr>
            </w:pPr>
          </w:p>
          <w:p w:rsidR="005D7A04" w:rsidRDefault="005D7A04" w:rsidP="00081BE1">
            <w:pPr>
              <w:autoSpaceDE w:val="0"/>
              <w:autoSpaceDN w:val="0"/>
              <w:spacing w:beforeLines="50" w:before="180" w:line="180" w:lineRule="exact"/>
              <w:rPr>
                <w:rFonts w:ascii="ＭＳ ゴシック" w:eastAsia="ＭＳ ゴシック" w:hAnsi="HGｺﾞｼｯｸE" w:cs="Times New Roman"/>
                <w:color w:val="FF0000"/>
                <w:kern w:val="0"/>
                <w:sz w:val="17"/>
                <w:szCs w:val="17"/>
                <w:u w:val="single"/>
              </w:rPr>
            </w:pPr>
          </w:p>
          <w:p w:rsidR="005D7A04" w:rsidRDefault="005D7A04" w:rsidP="00081BE1">
            <w:pPr>
              <w:autoSpaceDE w:val="0"/>
              <w:autoSpaceDN w:val="0"/>
              <w:spacing w:beforeLines="50" w:before="180" w:line="180" w:lineRule="exact"/>
              <w:rPr>
                <w:rFonts w:ascii="ＭＳ ゴシック" w:eastAsia="ＭＳ ゴシック" w:hAnsi="HGｺﾞｼｯｸE" w:cs="Times New Roman"/>
                <w:color w:val="FF0000"/>
                <w:kern w:val="0"/>
                <w:sz w:val="17"/>
                <w:szCs w:val="17"/>
                <w:u w:val="single"/>
              </w:rPr>
            </w:pPr>
          </w:p>
          <w:p w:rsidR="005D7A04" w:rsidRDefault="005D7A04" w:rsidP="00081BE1">
            <w:pPr>
              <w:autoSpaceDE w:val="0"/>
              <w:autoSpaceDN w:val="0"/>
              <w:spacing w:beforeLines="50" w:before="180" w:line="180" w:lineRule="exact"/>
              <w:rPr>
                <w:rFonts w:ascii="ＭＳ ゴシック" w:eastAsia="ＭＳ ゴシック" w:hAnsi="HGｺﾞｼｯｸE" w:cs="Times New Roman"/>
                <w:color w:val="FF0000"/>
                <w:kern w:val="0"/>
                <w:sz w:val="17"/>
                <w:szCs w:val="17"/>
                <w:u w:val="single"/>
              </w:rPr>
            </w:pPr>
          </w:p>
          <w:p w:rsidR="005D7A04" w:rsidRDefault="005D7A04" w:rsidP="00081BE1">
            <w:pPr>
              <w:autoSpaceDE w:val="0"/>
              <w:autoSpaceDN w:val="0"/>
              <w:spacing w:beforeLines="50" w:before="180" w:line="180" w:lineRule="exact"/>
              <w:rPr>
                <w:rFonts w:ascii="ＭＳ ゴシック" w:eastAsia="ＭＳ ゴシック" w:hAnsi="HGｺﾞｼｯｸE" w:cs="Times New Roman"/>
                <w:color w:val="FF0000"/>
                <w:kern w:val="0"/>
                <w:sz w:val="17"/>
                <w:szCs w:val="17"/>
                <w:u w:val="single"/>
              </w:rPr>
            </w:pPr>
          </w:p>
          <w:p w:rsidR="005D7A04" w:rsidRDefault="005D7A04" w:rsidP="00081BE1">
            <w:pPr>
              <w:autoSpaceDE w:val="0"/>
              <w:autoSpaceDN w:val="0"/>
              <w:spacing w:beforeLines="50" w:before="180" w:line="180" w:lineRule="exact"/>
              <w:rPr>
                <w:rFonts w:ascii="ＭＳ ゴシック" w:eastAsia="ＭＳ ゴシック" w:hAnsi="HGｺﾞｼｯｸE" w:cs="Times New Roman"/>
                <w:color w:val="FF0000"/>
                <w:kern w:val="0"/>
                <w:sz w:val="17"/>
                <w:szCs w:val="17"/>
                <w:u w:val="single"/>
              </w:rPr>
            </w:pPr>
          </w:p>
          <w:p w:rsidR="005D7A04" w:rsidRDefault="005D7A04" w:rsidP="00081BE1">
            <w:pPr>
              <w:autoSpaceDE w:val="0"/>
              <w:autoSpaceDN w:val="0"/>
              <w:spacing w:beforeLines="50" w:before="180" w:line="180" w:lineRule="exact"/>
              <w:rPr>
                <w:rFonts w:ascii="ＭＳ ゴシック" w:eastAsia="ＭＳ ゴシック" w:hAnsi="HGｺﾞｼｯｸE" w:cs="Times New Roman"/>
                <w:color w:val="FF0000"/>
                <w:kern w:val="0"/>
                <w:sz w:val="17"/>
                <w:szCs w:val="17"/>
                <w:u w:val="single"/>
              </w:rPr>
            </w:pPr>
          </w:p>
          <w:p w:rsidR="005D7A04" w:rsidRDefault="005D7A04" w:rsidP="00081BE1">
            <w:pPr>
              <w:autoSpaceDE w:val="0"/>
              <w:autoSpaceDN w:val="0"/>
              <w:spacing w:beforeLines="50" w:before="180" w:line="180" w:lineRule="exact"/>
              <w:rPr>
                <w:rFonts w:ascii="ＭＳ ゴシック" w:eastAsia="ＭＳ ゴシック" w:hAnsi="HGｺﾞｼｯｸE" w:cs="Times New Roman"/>
                <w:color w:val="FF0000"/>
                <w:kern w:val="0"/>
                <w:sz w:val="17"/>
                <w:szCs w:val="17"/>
                <w:u w:val="single"/>
              </w:rPr>
            </w:pPr>
          </w:p>
          <w:p w:rsidR="005D7A04" w:rsidRDefault="005D7A04" w:rsidP="00081BE1">
            <w:pPr>
              <w:autoSpaceDE w:val="0"/>
              <w:autoSpaceDN w:val="0"/>
              <w:spacing w:beforeLines="50" w:before="180" w:line="180" w:lineRule="exact"/>
              <w:rPr>
                <w:rFonts w:ascii="ＭＳ ゴシック" w:eastAsia="ＭＳ ゴシック" w:hAnsi="HGｺﾞｼｯｸE" w:cs="Times New Roman"/>
                <w:color w:val="FF0000"/>
                <w:kern w:val="0"/>
                <w:sz w:val="17"/>
                <w:szCs w:val="17"/>
                <w:u w:val="single"/>
              </w:rPr>
            </w:pPr>
          </w:p>
          <w:p w:rsidR="005D7A04" w:rsidRDefault="005D7A04" w:rsidP="00081BE1">
            <w:pPr>
              <w:autoSpaceDE w:val="0"/>
              <w:autoSpaceDN w:val="0"/>
              <w:spacing w:beforeLines="50" w:before="180" w:line="180" w:lineRule="exact"/>
              <w:rPr>
                <w:rFonts w:ascii="ＭＳ ゴシック" w:eastAsia="ＭＳ ゴシック" w:hAnsi="HGｺﾞｼｯｸE" w:cs="Times New Roman"/>
                <w:color w:val="FF0000"/>
                <w:kern w:val="0"/>
                <w:sz w:val="17"/>
                <w:szCs w:val="17"/>
                <w:u w:val="single"/>
              </w:rPr>
            </w:pPr>
          </w:p>
          <w:p w:rsidR="005D7A04" w:rsidRDefault="005D7A04" w:rsidP="00081BE1">
            <w:pPr>
              <w:autoSpaceDE w:val="0"/>
              <w:autoSpaceDN w:val="0"/>
              <w:spacing w:beforeLines="50" w:before="180" w:line="180" w:lineRule="exact"/>
              <w:rPr>
                <w:rFonts w:ascii="ＭＳ ゴシック" w:eastAsia="ＭＳ ゴシック" w:hAnsi="HGｺﾞｼｯｸE" w:cs="Times New Roman"/>
                <w:color w:val="FF0000"/>
                <w:kern w:val="0"/>
                <w:sz w:val="17"/>
                <w:szCs w:val="17"/>
                <w:u w:val="single"/>
              </w:rPr>
            </w:pPr>
          </w:p>
          <w:p w:rsidR="005D7A04" w:rsidRDefault="005D7A04" w:rsidP="00081BE1">
            <w:pPr>
              <w:autoSpaceDE w:val="0"/>
              <w:autoSpaceDN w:val="0"/>
              <w:spacing w:beforeLines="50" w:before="180" w:line="180" w:lineRule="exact"/>
              <w:rPr>
                <w:rFonts w:ascii="ＭＳ ゴシック" w:eastAsia="ＭＳ ゴシック" w:hAnsi="HGｺﾞｼｯｸE" w:cs="Times New Roman"/>
                <w:color w:val="FF0000"/>
                <w:kern w:val="0"/>
                <w:sz w:val="17"/>
                <w:szCs w:val="17"/>
                <w:u w:val="single"/>
              </w:rPr>
            </w:pPr>
          </w:p>
          <w:p w:rsidR="005D7A04" w:rsidRDefault="005D7A04" w:rsidP="00081BE1">
            <w:pPr>
              <w:autoSpaceDE w:val="0"/>
              <w:autoSpaceDN w:val="0"/>
              <w:spacing w:beforeLines="50" w:before="180" w:line="180" w:lineRule="exact"/>
              <w:rPr>
                <w:rFonts w:ascii="ＭＳ ゴシック" w:eastAsia="ＭＳ ゴシック" w:hAnsi="HGｺﾞｼｯｸE" w:cs="Times New Roman"/>
                <w:color w:val="FF0000"/>
                <w:kern w:val="0"/>
                <w:sz w:val="17"/>
                <w:szCs w:val="17"/>
                <w:u w:val="single"/>
              </w:rPr>
            </w:pPr>
          </w:p>
          <w:p w:rsidR="005D7A04" w:rsidRDefault="005D7A04" w:rsidP="00081BE1">
            <w:pPr>
              <w:autoSpaceDE w:val="0"/>
              <w:autoSpaceDN w:val="0"/>
              <w:spacing w:beforeLines="50" w:before="180" w:line="180" w:lineRule="exact"/>
              <w:rPr>
                <w:rFonts w:ascii="ＭＳ ゴシック" w:eastAsia="ＭＳ ゴシック" w:hAnsi="HGｺﾞｼｯｸE" w:cs="Times New Roman"/>
                <w:color w:val="FF0000"/>
                <w:kern w:val="0"/>
                <w:sz w:val="17"/>
                <w:szCs w:val="17"/>
                <w:u w:val="single"/>
              </w:rPr>
            </w:pPr>
          </w:p>
          <w:p w:rsidR="005D7A04" w:rsidRDefault="005D7A04" w:rsidP="00081BE1">
            <w:pPr>
              <w:autoSpaceDE w:val="0"/>
              <w:autoSpaceDN w:val="0"/>
              <w:spacing w:beforeLines="50" w:before="180" w:line="180" w:lineRule="exact"/>
              <w:rPr>
                <w:rFonts w:ascii="ＭＳ ゴシック" w:eastAsia="ＭＳ ゴシック" w:hAnsi="HGｺﾞｼｯｸE" w:cs="Times New Roman"/>
                <w:color w:val="FF0000"/>
                <w:kern w:val="0"/>
                <w:sz w:val="17"/>
                <w:szCs w:val="17"/>
                <w:u w:val="single"/>
              </w:rPr>
            </w:pPr>
          </w:p>
          <w:p w:rsidR="005D7A04" w:rsidRDefault="005D7A04" w:rsidP="00081BE1">
            <w:pPr>
              <w:autoSpaceDE w:val="0"/>
              <w:autoSpaceDN w:val="0"/>
              <w:spacing w:beforeLines="50" w:before="180" w:line="180" w:lineRule="exact"/>
              <w:rPr>
                <w:rFonts w:ascii="ＭＳ ゴシック" w:eastAsia="ＭＳ ゴシック" w:hAnsi="HGｺﾞｼｯｸE" w:cs="Times New Roman"/>
                <w:color w:val="FF0000"/>
                <w:kern w:val="0"/>
                <w:sz w:val="17"/>
                <w:szCs w:val="17"/>
                <w:u w:val="single"/>
              </w:rPr>
            </w:pPr>
          </w:p>
          <w:p w:rsidR="005D7A04" w:rsidRDefault="005D7A04" w:rsidP="00081BE1">
            <w:pPr>
              <w:autoSpaceDE w:val="0"/>
              <w:autoSpaceDN w:val="0"/>
              <w:spacing w:beforeLines="50" w:before="180" w:line="180" w:lineRule="exact"/>
              <w:rPr>
                <w:rFonts w:ascii="ＭＳ ゴシック" w:eastAsia="ＭＳ ゴシック" w:hAnsi="HGｺﾞｼｯｸE" w:cs="Times New Roman"/>
                <w:color w:val="FF0000"/>
                <w:kern w:val="0"/>
                <w:sz w:val="17"/>
                <w:szCs w:val="17"/>
                <w:u w:val="single"/>
              </w:rPr>
            </w:pPr>
          </w:p>
          <w:p w:rsidR="005D7A04" w:rsidRDefault="005D7A04" w:rsidP="00081BE1">
            <w:pPr>
              <w:autoSpaceDE w:val="0"/>
              <w:autoSpaceDN w:val="0"/>
              <w:spacing w:beforeLines="50" w:before="180" w:line="180" w:lineRule="exact"/>
              <w:rPr>
                <w:rFonts w:ascii="ＭＳ ゴシック" w:eastAsia="ＭＳ ゴシック" w:hAnsi="HGｺﾞｼｯｸE" w:cs="Times New Roman"/>
                <w:color w:val="FF0000"/>
                <w:kern w:val="0"/>
                <w:sz w:val="17"/>
                <w:szCs w:val="17"/>
                <w:u w:val="single"/>
              </w:rPr>
            </w:pPr>
          </w:p>
          <w:p w:rsidR="005D7A04" w:rsidRDefault="005D7A04" w:rsidP="00081BE1">
            <w:pPr>
              <w:autoSpaceDE w:val="0"/>
              <w:autoSpaceDN w:val="0"/>
              <w:spacing w:beforeLines="50" w:before="180" w:line="180" w:lineRule="exact"/>
              <w:rPr>
                <w:rFonts w:ascii="ＭＳ ゴシック" w:eastAsia="ＭＳ ゴシック" w:hAnsi="HGｺﾞｼｯｸE" w:cs="Times New Roman"/>
                <w:color w:val="FF0000"/>
                <w:kern w:val="0"/>
                <w:sz w:val="17"/>
                <w:szCs w:val="17"/>
                <w:u w:val="single"/>
              </w:rPr>
            </w:pPr>
          </w:p>
          <w:p w:rsidR="005D7A04" w:rsidRDefault="005D7A04" w:rsidP="00081BE1">
            <w:pPr>
              <w:autoSpaceDE w:val="0"/>
              <w:autoSpaceDN w:val="0"/>
              <w:spacing w:beforeLines="50" w:before="180" w:line="180" w:lineRule="exact"/>
              <w:rPr>
                <w:rFonts w:ascii="ＭＳ ゴシック" w:eastAsia="ＭＳ ゴシック" w:hAnsi="HGｺﾞｼｯｸE" w:cs="Times New Roman"/>
                <w:color w:val="FF0000"/>
                <w:kern w:val="0"/>
                <w:sz w:val="17"/>
                <w:szCs w:val="17"/>
                <w:u w:val="single"/>
              </w:rPr>
            </w:pPr>
          </w:p>
          <w:p w:rsidR="005D7A04" w:rsidRDefault="005D7A04" w:rsidP="00081BE1">
            <w:pPr>
              <w:autoSpaceDE w:val="0"/>
              <w:autoSpaceDN w:val="0"/>
              <w:spacing w:beforeLines="50" w:before="180" w:line="180" w:lineRule="exact"/>
              <w:rPr>
                <w:rFonts w:ascii="ＭＳ ゴシック" w:eastAsia="ＭＳ ゴシック" w:hAnsi="HGｺﾞｼｯｸE" w:cs="Times New Roman"/>
                <w:color w:val="FF0000"/>
                <w:kern w:val="0"/>
                <w:sz w:val="17"/>
                <w:szCs w:val="17"/>
                <w:u w:val="single"/>
              </w:rPr>
            </w:pPr>
          </w:p>
          <w:p w:rsidR="005D7A04" w:rsidRDefault="005D7A04" w:rsidP="00081BE1">
            <w:pPr>
              <w:autoSpaceDE w:val="0"/>
              <w:autoSpaceDN w:val="0"/>
              <w:spacing w:beforeLines="50" w:before="180" w:line="180" w:lineRule="exact"/>
              <w:rPr>
                <w:rFonts w:ascii="ＭＳ ゴシック" w:eastAsia="ＭＳ ゴシック" w:hAnsi="HGｺﾞｼｯｸE" w:cs="Times New Roman"/>
                <w:color w:val="FF0000"/>
                <w:kern w:val="0"/>
                <w:sz w:val="17"/>
                <w:szCs w:val="17"/>
                <w:u w:val="single"/>
              </w:rPr>
            </w:pPr>
          </w:p>
          <w:p w:rsidR="005D7A04" w:rsidRDefault="005D7A04" w:rsidP="00081BE1">
            <w:pPr>
              <w:autoSpaceDE w:val="0"/>
              <w:autoSpaceDN w:val="0"/>
              <w:spacing w:beforeLines="50" w:before="180" w:line="180" w:lineRule="exact"/>
              <w:rPr>
                <w:rFonts w:ascii="ＭＳ ゴシック" w:eastAsia="ＭＳ ゴシック" w:hAnsi="HGｺﾞｼｯｸE" w:cs="Times New Roman"/>
                <w:color w:val="FF0000"/>
                <w:kern w:val="0"/>
                <w:sz w:val="17"/>
                <w:szCs w:val="17"/>
                <w:u w:val="single"/>
              </w:rPr>
            </w:pPr>
          </w:p>
          <w:p w:rsidR="005D7A04" w:rsidRDefault="005D7A04" w:rsidP="00081BE1">
            <w:pPr>
              <w:autoSpaceDE w:val="0"/>
              <w:autoSpaceDN w:val="0"/>
              <w:spacing w:beforeLines="50" w:before="180" w:line="180" w:lineRule="exact"/>
              <w:rPr>
                <w:rFonts w:ascii="ＭＳ ゴシック" w:eastAsia="ＭＳ ゴシック" w:hAnsi="HGｺﾞｼｯｸE" w:cs="Times New Roman"/>
                <w:color w:val="FF0000"/>
                <w:kern w:val="0"/>
                <w:sz w:val="17"/>
                <w:szCs w:val="17"/>
                <w:u w:val="single"/>
              </w:rPr>
            </w:pPr>
          </w:p>
          <w:p w:rsidR="008A7E16" w:rsidRDefault="00782DF4" w:rsidP="008A7E16">
            <w:pPr>
              <w:autoSpaceDE w:val="0"/>
              <w:autoSpaceDN w:val="0"/>
              <w:spacing w:beforeLines="50" w:before="180" w:line="180" w:lineRule="exact"/>
              <w:rPr>
                <w:rFonts w:ascii="ＭＳ ゴシック" w:eastAsia="ＭＳ ゴシック" w:hAnsi="HGｺﾞｼｯｸE" w:cs="Times New Roman"/>
                <w:kern w:val="0"/>
                <w:sz w:val="17"/>
                <w:szCs w:val="17"/>
              </w:rPr>
            </w:pPr>
            <w:r>
              <w:rPr>
                <w:rFonts w:ascii="ＭＳ ゴシック" w:eastAsia="ＭＳ ゴシック" w:hAnsi="HGｺﾞｼｯｸE" w:cs="Times New Roman" w:hint="eastAsia"/>
                <w:color w:val="FF0000"/>
                <w:kern w:val="0"/>
                <w:sz w:val="17"/>
                <w:szCs w:val="17"/>
                <w:u w:val="single"/>
              </w:rPr>
              <w:lastRenderedPageBreak/>
              <w:t>（１</w:t>
            </w:r>
            <w:r w:rsidR="00081BE1" w:rsidRPr="00081BE1">
              <w:rPr>
                <w:rFonts w:ascii="ＭＳ ゴシック" w:eastAsia="ＭＳ ゴシック" w:hAnsi="HGｺﾞｼｯｸE" w:cs="Times New Roman" w:hint="eastAsia"/>
                <w:color w:val="FF0000"/>
                <w:kern w:val="0"/>
                <w:sz w:val="17"/>
                <w:szCs w:val="17"/>
                <w:u w:val="single"/>
              </w:rPr>
              <w:t>）</w:t>
            </w:r>
            <w:r w:rsidR="00081BE1" w:rsidRPr="00E9231E">
              <w:rPr>
                <w:rFonts w:ascii="ＭＳ ゴシック" w:eastAsia="ＭＳ ゴシック" w:hAnsi="HGｺﾞｼｯｸE" w:cs="Times New Roman" w:hint="eastAsia"/>
                <w:kern w:val="0"/>
                <w:sz w:val="17"/>
                <w:szCs w:val="17"/>
              </w:rPr>
              <w:t>府債ポートフォリオのあり方</w:t>
            </w:r>
          </w:p>
          <w:p w:rsidR="009528DA" w:rsidRPr="008A7E16" w:rsidRDefault="009528DA" w:rsidP="008A7E16">
            <w:pPr>
              <w:autoSpaceDE w:val="0"/>
              <w:autoSpaceDN w:val="0"/>
              <w:spacing w:beforeLines="50" w:before="180" w:line="180" w:lineRule="exact"/>
              <w:ind w:firstLineChars="100" w:firstLine="170"/>
              <w:rPr>
                <w:rFonts w:ascii="ＭＳ ゴシック" w:eastAsia="ＭＳ ゴシック" w:hAnsi="HGｺﾞｼｯｸE" w:cs="Times New Roman"/>
                <w:kern w:val="0"/>
                <w:sz w:val="17"/>
                <w:szCs w:val="17"/>
              </w:rPr>
            </w:pPr>
            <w:r>
              <w:rPr>
                <w:rFonts w:ascii="ＭＳ ゴシック" w:eastAsia="ＭＳ ゴシック" w:hAnsi="HGｺﾞｼｯｸE" w:cs="Times New Roman" w:hint="eastAsia"/>
                <w:kern w:val="0"/>
                <w:sz w:val="17"/>
                <w:szCs w:val="17"/>
              </w:rPr>
              <w:t>（略）</w:t>
            </w:r>
          </w:p>
          <w:p w:rsidR="00081BE1" w:rsidRDefault="00081BE1" w:rsidP="009528DA">
            <w:pPr>
              <w:autoSpaceDE w:val="0"/>
              <w:autoSpaceDN w:val="0"/>
              <w:spacing w:beforeLines="50" w:before="180" w:line="180" w:lineRule="exact"/>
              <w:ind w:left="680" w:hangingChars="400" w:hanging="680"/>
              <w:rPr>
                <w:rFonts w:ascii="ＭＳ ゴシック" w:eastAsia="ＭＳ ゴシック" w:hAnsi="HGｺﾞｼｯｸE" w:cs="Times New Roman"/>
                <w:kern w:val="0"/>
                <w:sz w:val="17"/>
                <w:szCs w:val="17"/>
              </w:rPr>
            </w:pPr>
            <w:r w:rsidRPr="00F32241">
              <w:rPr>
                <w:rFonts w:ascii="ＭＳ ゴシック" w:eastAsia="ＭＳ ゴシック" w:hAnsi="HGｺﾞｼｯｸE" w:cs="Times New Roman" w:hint="eastAsia"/>
                <w:kern w:val="0"/>
                <w:sz w:val="17"/>
                <w:szCs w:val="17"/>
              </w:rPr>
              <w:t xml:space="preserve">　</w:t>
            </w:r>
          </w:p>
          <w:p w:rsidR="00725FD0" w:rsidRPr="0033350E" w:rsidRDefault="00725FD0" w:rsidP="00725FD0">
            <w:pPr>
              <w:autoSpaceDE w:val="0"/>
              <w:autoSpaceDN w:val="0"/>
              <w:rPr>
                <w:rFonts w:ascii="ＭＳ ゴシック" w:eastAsia="ＭＳ ゴシック" w:hAnsi="HGｺﾞｼｯｸE" w:cs="Times New Roman"/>
                <w:kern w:val="0"/>
                <w:sz w:val="17"/>
                <w:szCs w:val="17"/>
              </w:rPr>
            </w:pPr>
            <w:r w:rsidRPr="0033350E">
              <w:rPr>
                <w:rFonts w:ascii="ＭＳ ゴシック" w:eastAsia="ＭＳ ゴシック" w:hAnsi="HGｺﾞｼｯｸE" w:cs="Times New Roman" w:hint="eastAsia"/>
                <w:kern w:val="0"/>
                <w:sz w:val="17"/>
                <w:szCs w:val="17"/>
              </w:rPr>
              <w:t>４　毎年度の府債発行に当たって</w:t>
            </w:r>
          </w:p>
          <w:p w:rsidR="00725FD0" w:rsidRDefault="00725FD0" w:rsidP="00E8661A">
            <w:pPr>
              <w:autoSpaceDE w:val="0"/>
              <w:autoSpaceDN w:val="0"/>
              <w:spacing w:line="280" w:lineRule="exact"/>
              <w:rPr>
                <w:rFonts w:ascii="ＭＳ ゴシック" w:eastAsia="ＭＳ ゴシック" w:hAnsi="HGｺﾞｼｯｸE" w:cs="Times New Roman"/>
                <w:kern w:val="0"/>
                <w:sz w:val="17"/>
                <w:szCs w:val="17"/>
              </w:rPr>
            </w:pPr>
            <w:r w:rsidRPr="0033350E">
              <w:rPr>
                <w:rFonts w:ascii="ＭＳ ゴシック" w:eastAsia="ＭＳ ゴシック" w:hAnsi="HGｺﾞｼｯｸE" w:cs="Times New Roman" w:hint="eastAsia"/>
                <w:kern w:val="0"/>
                <w:sz w:val="17"/>
                <w:szCs w:val="17"/>
              </w:rPr>
              <w:t>（１）府債発行計画のあり方</w:t>
            </w:r>
          </w:p>
          <w:p w:rsidR="00E173E3" w:rsidRPr="0033350E" w:rsidRDefault="00E173E3" w:rsidP="00E8661A">
            <w:pPr>
              <w:autoSpaceDE w:val="0"/>
              <w:autoSpaceDN w:val="0"/>
              <w:spacing w:line="280" w:lineRule="exact"/>
              <w:rPr>
                <w:rFonts w:ascii="ＭＳ ゴシック" w:eastAsia="ＭＳ ゴシック" w:hAnsi="HGｺﾞｼｯｸE" w:cs="Times New Roman"/>
                <w:kern w:val="0"/>
                <w:sz w:val="17"/>
                <w:szCs w:val="17"/>
              </w:rPr>
            </w:pPr>
            <w:r w:rsidRPr="0033350E">
              <w:rPr>
                <w:rFonts w:ascii="ＭＳ ゴシック" w:eastAsia="ＭＳ ゴシック" w:hAnsi="HGｺﾞｼｯｸE" w:cs="Times New Roman" w:hint="eastAsia"/>
                <w:noProof/>
                <w:kern w:val="0"/>
                <w:sz w:val="17"/>
                <w:szCs w:val="17"/>
              </w:rPr>
              <mc:AlternateContent>
                <mc:Choice Requires="wps">
                  <w:drawing>
                    <wp:anchor distT="0" distB="0" distL="114300" distR="114300" simplePos="0" relativeHeight="251669504" behindDoc="0" locked="0" layoutInCell="1" allowOverlap="1" wp14:anchorId="7E1E8494" wp14:editId="73D10E7C">
                      <wp:simplePos x="0" y="0"/>
                      <wp:positionH relativeFrom="column">
                        <wp:posOffset>142240</wp:posOffset>
                      </wp:positionH>
                      <wp:positionV relativeFrom="paragraph">
                        <wp:posOffset>119380</wp:posOffset>
                      </wp:positionV>
                      <wp:extent cx="3937635" cy="1339215"/>
                      <wp:effectExtent l="0" t="0" r="24765" b="1333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635" cy="1339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left:0;text-align:left;margin-left:11.2pt;margin-top:9.4pt;width:310.05pt;height:10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" filled="f">
                      <v:textbox inset="5.85pt,.7pt,5.85pt,.7pt"/>
                    </v:rect>
                  </w:pict>
                </mc:Fallback>
              </mc:AlternateContent>
            </w:r>
          </w:p>
          <w:p w:rsidR="00725FD0" w:rsidRPr="00725FD0" w:rsidRDefault="00725FD0" w:rsidP="00E8661A">
            <w:pPr>
              <w:autoSpaceDE w:val="0"/>
              <w:autoSpaceDN w:val="0"/>
              <w:spacing w:line="280" w:lineRule="exact"/>
              <w:ind w:left="680" w:hangingChars="400" w:hanging="680"/>
              <w:rPr>
                <w:rFonts w:ascii="ＭＳ ゴシック" w:eastAsia="ＭＳ ゴシック" w:hAnsi="HGｺﾞｼｯｸE" w:cs="Times New Roman"/>
                <w:kern w:val="0"/>
                <w:sz w:val="17"/>
                <w:szCs w:val="17"/>
              </w:rPr>
            </w:pPr>
            <w:r w:rsidRPr="0033350E">
              <w:rPr>
                <w:rFonts w:ascii="ＭＳ ゴシック" w:eastAsia="ＭＳ ゴシック" w:hAnsi="HGｺﾞｼｯｸE" w:cs="Times New Roman" w:hint="eastAsia"/>
                <w:kern w:val="0"/>
                <w:sz w:val="17"/>
                <w:szCs w:val="17"/>
              </w:rPr>
              <w:t xml:space="preserve">　　　</w:t>
            </w:r>
            <w:r w:rsidRPr="00725FD0">
              <w:rPr>
                <w:rFonts w:ascii="ＭＳ ゴシック" w:eastAsia="ＭＳ ゴシック" w:hAnsi="HGｺﾞｼｯｸE" w:cs="Times New Roman" w:hint="eastAsia"/>
                <w:kern w:val="0"/>
                <w:sz w:val="17"/>
                <w:szCs w:val="17"/>
              </w:rPr>
              <w:t>①　発行計画は、原則として、以下の考え方の順序で策定する。</w:t>
            </w:r>
          </w:p>
          <w:p w:rsidR="00725FD0" w:rsidRDefault="00725FD0" w:rsidP="00E8661A">
            <w:pPr>
              <w:autoSpaceDE w:val="0"/>
              <w:autoSpaceDN w:val="0"/>
              <w:spacing w:line="280" w:lineRule="exact"/>
              <w:ind w:left="680" w:hangingChars="400" w:hanging="680"/>
              <w:rPr>
                <w:rFonts w:ascii="ＭＳ ゴシック" w:eastAsia="ＭＳ ゴシック" w:hAnsi="HGｺﾞｼｯｸE" w:cs="Times New Roman"/>
                <w:color w:val="FF0000"/>
                <w:kern w:val="0"/>
                <w:sz w:val="17"/>
                <w:szCs w:val="17"/>
                <w:u w:val="single"/>
              </w:rPr>
            </w:pPr>
            <w:r w:rsidRPr="00725FD0">
              <w:rPr>
                <w:rFonts w:ascii="ＭＳ ゴシック" w:eastAsia="ＭＳ ゴシック" w:hAnsi="HGｺﾞｼｯｸE" w:cs="Times New Roman" w:hint="eastAsia"/>
                <w:kern w:val="0"/>
                <w:sz w:val="17"/>
                <w:szCs w:val="17"/>
              </w:rPr>
              <w:t xml:space="preserve">　　　　　</w:t>
            </w:r>
            <w:r w:rsidRPr="00805462">
              <w:rPr>
                <w:rFonts w:ascii="ＭＳ ゴシック" w:eastAsia="ＭＳ ゴシック" w:hAnsi="HGｺﾞｼｯｸE" w:cs="Times New Roman" w:hint="eastAsia"/>
                <w:color w:val="FF0000"/>
                <w:kern w:val="0"/>
                <w:sz w:val="17"/>
                <w:szCs w:val="17"/>
                <w:u w:val="single"/>
              </w:rPr>
              <w:t>ⅰ）（削除）</w:t>
            </w:r>
          </w:p>
          <w:p w:rsidR="00805462" w:rsidRPr="00725FD0" w:rsidRDefault="00805462" w:rsidP="00E8661A">
            <w:pPr>
              <w:autoSpaceDE w:val="0"/>
              <w:autoSpaceDN w:val="0"/>
              <w:spacing w:line="280" w:lineRule="exact"/>
              <w:ind w:left="680" w:hangingChars="400" w:hanging="680"/>
              <w:rPr>
                <w:rFonts w:ascii="ＭＳ ゴシック" w:eastAsia="ＭＳ ゴシック" w:hAnsi="HGｺﾞｼｯｸE" w:cs="Times New Roman"/>
                <w:kern w:val="0"/>
                <w:sz w:val="17"/>
                <w:szCs w:val="17"/>
              </w:rPr>
            </w:pPr>
            <w:r w:rsidRPr="00805462">
              <w:rPr>
                <w:rFonts w:ascii="ＭＳ ゴシック" w:eastAsia="ＭＳ ゴシック" w:hAnsi="HGｺﾞｼｯｸE" w:cs="Times New Roman" w:hint="eastAsia"/>
                <w:color w:val="FF0000"/>
                <w:kern w:val="0"/>
                <w:sz w:val="17"/>
                <w:szCs w:val="17"/>
              </w:rPr>
              <w:t xml:space="preserve">          ⅰ）</w:t>
            </w:r>
            <w:r w:rsidRPr="00EF4CB1">
              <w:rPr>
                <w:rFonts w:ascii="ＭＳ ゴシック" w:eastAsia="ＭＳ ゴシック" w:hAnsi="HGｺﾞｼｯｸE" w:cs="Times New Roman" w:hint="eastAsia"/>
                <w:color w:val="FF0000"/>
                <w:kern w:val="0"/>
                <w:sz w:val="17"/>
                <w:szCs w:val="17"/>
                <w:u w:val="single"/>
              </w:rPr>
              <w:t>市場公募債・銀行等引受債の額を設定</w:t>
            </w:r>
          </w:p>
          <w:p w:rsidR="00725FD0" w:rsidRPr="00725FD0" w:rsidRDefault="00725FD0" w:rsidP="00E8661A">
            <w:pPr>
              <w:autoSpaceDE w:val="0"/>
              <w:autoSpaceDN w:val="0"/>
              <w:spacing w:line="280" w:lineRule="exact"/>
              <w:ind w:leftChars="400" w:left="840"/>
              <w:rPr>
                <w:rFonts w:ascii="ＭＳ ゴシック" w:eastAsia="ＭＳ ゴシック" w:hAnsi="HGｺﾞｼｯｸE" w:cs="Times New Roman"/>
                <w:kern w:val="0"/>
                <w:sz w:val="17"/>
                <w:szCs w:val="17"/>
              </w:rPr>
            </w:pPr>
            <w:r w:rsidRPr="00392DA3">
              <w:rPr>
                <w:rFonts w:ascii="ＭＳ ゴシック" w:eastAsia="ＭＳ ゴシック" w:hAnsi="HGｺﾞｼｯｸE" w:cs="Times New Roman" w:hint="eastAsia"/>
                <w:color w:val="FF0000"/>
                <w:kern w:val="0"/>
                <w:sz w:val="17"/>
                <w:szCs w:val="17"/>
              </w:rPr>
              <w:t>ⅱ）</w:t>
            </w:r>
            <w:r w:rsidRPr="00EF4CB1">
              <w:rPr>
                <w:rFonts w:ascii="ＭＳ ゴシック" w:eastAsia="ＭＳ ゴシック" w:hAnsi="HGｺﾞｼｯｸE" w:cs="Times New Roman" w:hint="eastAsia"/>
                <w:color w:val="FF0000"/>
                <w:kern w:val="0"/>
                <w:sz w:val="17"/>
                <w:szCs w:val="17"/>
                <w:u w:val="single"/>
              </w:rPr>
              <w:t>市場公募債については、5年債：10年債を原則1：1とする</w:t>
            </w:r>
          </w:p>
          <w:p w:rsidR="00725FD0" w:rsidRPr="00725FD0" w:rsidRDefault="00725FD0" w:rsidP="00E8661A">
            <w:pPr>
              <w:autoSpaceDE w:val="0"/>
              <w:autoSpaceDN w:val="0"/>
              <w:spacing w:line="280" w:lineRule="exact"/>
              <w:ind w:leftChars="400" w:left="840"/>
              <w:rPr>
                <w:rFonts w:ascii="ＭＳ ゴシック" w:eastAsia="ＭＳ ゴシック" w:hAnsi="HGｺﾞｼｯｸE" w:cs="Times New Roman"/>
                <w:kern w:val="0"/>
                <w:sz w:val="17"/>
                <w:szCs w:val="17"/>
              </w:rPr>
            </w:pPr>
            <w:r w:rsidRPr="00392DA3">
              <w:rPr>
                <w:rFonts w:ascii="ＭＳ ゴシック" w:eastAsia="ＭＳ ゴシック" w:hAnsi="HGｺﾞｼｯｸE" w:cs="Times New Roman" w:hint="eastAsia"/>
                <w:color w:val="FF0000"/>
                <w:kern w:val="0"/>
                <w:sz w:val="17"/>
                <w:szCs w:val="17"/>
              </w:rPr>
              <w:t>ⅲ）</w:t>
            </w:r>
            <w:r w:rsidRPr="00EF4CB1">
              <w:rPr>
                <w:rFonts w:ascii="ＭＳ ゴシック" w:eastAsia="ＭＳ ゴシック" w:hAnsi="HGｺﾞｼｯｸE" w:cs="Times New Roman" w:hint="eastAsia"/>
                <w:color w:val="FF0000"/>
                <w:kern w:val="0"/>
                <w:sz w:val="17"/>
                <w:szCs w:val="17"/>
                <w:u w:val="single"/>
              </w:rPr>
              <w:t>各月の平準発行を原則とする</w:t>
            </w:r>
          </w:p>
          <w:p w:rsidR="00725FD0" w:rsidRPr="00EF4CB1" w:rsidRDefault="00725FD0" w:rsidP="00E8661A">
            <w:pPr>
              <w:autoSpaceDE w:val="0"/>
              <w:autoSpaceDN w:val="0"/>
              <w:spacing w:line="280" w:lineRule="exact"/>
              <w:ind w:leftChars="400" w:left="840"/>
              <w:rPr>
                <w:rFonts w:ascii="ＭＳ ゴシック" w:eastAsia="ＭＳ ゴシック" w:hAnsi="HGｺﾞｼｯｸE" w:cs="Times New Roman"/>
                <w:color w:val="FF0000"/>
                <w:kern w:val="0"/>
                <w:sz w:val="17"/>
                <w:szCs w:val="17"/>
                <w:u w:val="single"/>
              </w:rPr>
            </w:pPr>
            <w:r w:rsidRPr="00392DA3">
              <w:rPr>
                <w:rFonts w:ascii="ＭＳ ゴシック" w:eastAsia="ＭＳ ゴシック" w:hAnsi="HGｺﾞｼｯｸE" w:cs="Times New Roman" w:hint="eastAsia"/>
                <w:color w:val="FF0000"/>
                <w:kern w:val="0"/>
                <w:sz w:val="17"/>
                <w:szCs w:val="17"/>
              </w:rPr>
              <w:t>ⅳ）</w:t>
            </w:r>
            <w:r w:rsidRPr="00EF4CB1">
              <w:rPr>
                <w:rFonts w:ascii="ＭＳ ゴシック" w:eastAsia="ＭＳ ゴシック" w:hAnsi="HGｺﾞｼｯｸE" w:cs="Times New Roman" w:hint="eastAsia"/>
                <w:color w:val="FF0000"/>
                <w:kern w:val="0"/>
                <w:sz w:val="17"/>
                <w:szCs w:val="17"/>
                <w:u w:val="single"/>
              </w:rPr>
              <w:t>共同発行債については、持ち寄り額の上限とする</w:t>
            </w:r>
          </w:p>
          <w:p w:rsidR="00495B7F" w:rsidRDefault="00725FD0" w:rsidP="00495B7F">
            <w:pPr>
              <w:autoSpaceDE w:val="0"/>
              <w:autoSpaceDN w:val="0"/>
              <w:spacing w:line="280" w:lineRule="exact"/>
              <w:ind w:leftChars="400" w:left="840"/>
              <w:rPr>
                <w:rFonts w:ascii="ＭＳ ゴシック" w:eastAsia="ＭＳ ゴシック" w:hAnsi="HGｺﾞｼｯｸE" w:cs="Times New Roman"/>
                <w:color w:val="FF0000"/>
                <w:kern w:val="0"/>
                <w:sz w:val="17"/>
                <w:szCs w:val="17"/>
                <w:u w:val="single"/>
              </w:rPr>
            </w:pPr>
            <w:r w:rsidRPr="00392DA3">
              <w:rPr>
                <w:rFonts w:ascii="ＭＳ ゴシック" w:eastAsia="ＭＳ ゴシック" w:hAnsi="HGｺﾞｼｯｸE" w:cs="Times New Roman" w:hint="eastAsia"/>
                <w:color w:val="FF0000"/>
                <w:kern w:val="0"/>
                <w:sz w:val="17"/>
                <w:szCs w:val="17"/>
              </w:rPr>
              <w:t>ⅴ）</w:t>
            </w:r>
            <w:r w:rsidRPr="00EF4CB1">
              <w:rPr>
                <w:rFonts w:ascii="ＭＳ ゴシック" w:eastAsia="ＭＳ ゴシック" w:hAnsi="HGｺﾞｼｯｸE" w:cs="Times New Roman" w:hint="eastAsia"/>
                <w:color w:val="FF0000"/>
                <w:kern w:val="0"/>
                <w:sz w:val="17"/>
                <w:szCs w:val="17"/>
                <w:u w:val="single"/>
              </w:rPr>
              <w:t>フレックス枠を設定</w:t>
            </w:r>
          </w:p>
          <w:p w:rsidR="00E173E3" w:rsidRDefault="00E173E3" w:rsidP="00495B7F">
            <w:pPr>
              <w:autoSpaceDE w:val="0"/>
              <w:autoSpaceDN w:val="0"/>
              <w:spacing w:line="280" w:lineRule="exact"/>
              <w:ind w:leftChars="400" w:left="840"/>
              <w:rPr>
                <w:rFonts w:ascii="ＭＳ ゴシック" w:eastAsia="ＭＳ ゴシック" w:hAnsi="HGｺﾞｼｯｸE" w:cs="Times New Roman"/>
                <w:kern w:val="0"/>
                <w:sz w:val="17"/>
                <w:szCs w:val="17"/>
              </w:rPr>
            </w:pPr>
          </w:p>
          <w:p w:rsidR="00725FD0" w:rsidRDefault="00725FD0" w:rsidP="00495B7F">
            <w:pPr>
              <w:spacing w:line="280" w:lineRule="exact"/>
              <w:ind w:firstLineChars="300" w:firstLine="510"/>
              <w:rPr>
                <w:rFonts w:ascii="ＭＳ ゴシック" w:eastAsia="ＭＳ ゴシック" w:hAnsi="HGｺﾞｼｯｸE" w:cs="Times New Roman"/>
                <w:kern w:val="0"/>
                <w:sz w:val="17"/>
                <w:szCs w:val="17"/>
              </w:rPr>
            </w:pPr>
            <w:r w:rsidRPr="00725FD0">
              <w:rPr>
                <w:rFonts w:ascii="ＭＳ ゴシック" w:eastAsia="ＭＳ ゴシック" w:hAnsi="HGｺﾞｼｯｸE" w:cs="Times New Roman" w:hint="eastAsia"/>
                <w:kern w:val="0"/>
                <w:sz w:val="17"/>
                <w:szCs w:val="17"/>
              </w:rPr>
              <w:t>②　発行計画の策定プロセスをルール化する。</w:t>
            </w:r>
          </w:p>
          <w:p w:rsidR="00495B7F" w:rsidRDefault="00495B7F" w:rsidP="0053093D">
            <w:pPr>
              <w:spacing w:line="280" w:lineRule="exact"/>
              <w:rPr>
                <w:rFonts w:ascii="ＭＳ ゴシック" w:eastAsia="ＭＳ ゴシック" w:hAnsi="HGｺﾞｼｯｸE" w:cs="Times New Roman"/>
                <w:kern w:val="0"/>
                <w:sz w:val="17"/>
                <w:szCs w:val="17"/>
              </w:rPr>
            </w:pPr>
          </w:p>
          <w:p w:rsidR="0058176E" w:rsidRDefault="0067555B" w:rsidP="00F64E10">
            <w:pPr>
              <w:spacing w:line="280" w:lineRule="exact"/>
              <w:ind w:firstLineChars="100" w:firstLine="170"/>
              <w:rPr>
                <w:rFonts w:ascii="ＭＳ ゴシック" w:eastAsia="ＭＳ ゴシック" w:hAnsi="HGｺﾞｼｯｸE" w:cs="Times New Roman"/>
                <w:kern w:val="0"/>
                <w:sz w:val="17"/>
                <w:szCs w:val="17"/>
              </w:rPr>
            </w:pPr>
            <w:r>
              <w:rPr>
                <w:rFonts w:ascii="ＭＳ ゴシック" w:eastAsia="ＭＳ ゴシック" w:hAnsi="HGｺﾞｼｯｸE" w:cs="Times New Roman" w:hint="eastAsia"/>
                <w:kern w:val="0"/>
                <w:sz w:val="17"/>
                <w:szCs w:val="17"/>
              </w:rPr>
              <w:t>（</w:t>
            </w:r>
            <w:r w:rsidR="00F64E10">
              <w:rPr>
                <w:rFonts w:ascii="ＭＳ ゴシック" w:eastAsia="ＭＳ ゴシック" w:hAnsi="HGｺﾞｼｯｸE" w:cs="Times New Roman" w:hint="eastAsia"/>
                <w:kern w:val="0"/>
                <w:sz w:val="17"/>
                <w:szCs w:val="17"/>
              </w:rPr>
              <w:t>略</w:t>
            </w:r>
            <w:r>
              <w:rPr>
                <w:rFonts w:ascii="ＭＳ ゴシック" w:eastAsia="ＭＳ ゴシック" w:hAnsi="HGｺﾞｼｯｸE" w:cs="Times New Roman" w:hint="eastAsia"/>
                <w:kern w:val="0"/>
                <w:sz w:val="17"/>
                <w:szCs w:val="17"/>
              </w:rPr>
              <w:t>）</w:t>
            </w:r>
          </w:p>
          <w:p w:rsidR="00495B7F" w:rsidRPr="00BE46DE" w:rsidRDefault="00495B7F" w:rsidP="00F64E10">
            <w:pPr>
              <w:spacing w:line="240" w:lineRule="exact"/>
              <w:ind w:firstLineChars="100" w:firstLine="170"/>
              <w:rPr>
                <w:rFonts w:ascii="ＭＳ ゴシック" w:eastAsia="ＭＳ ゴシック" w:hAnsi="HGｺﾞｼｯｸE" w:cs="Times New Roman"/>
                <w:kern w:val="0"/>
                <w:sz w:val="17"/>
                <w:szCs w:val="17"/>
              </w:rPr>
            </w:pPr>
          </w:p>
          <w:p w:rsidR="00AD1624" w:rsidRDefault="00AD1624" w:rsidP="00E8661A">
            <w:pPr>
              <w:spacing w:line="280" w:lineRule="exact"/>
              <w:rPr>
                <w:rFonts w:ascii="ＭＳ ゴシック" w:eastAsia="ＭＳ ゴシック" w:hAnsi="HGｺﾞｼｯｸE" w:cs="Times New Roman"/>
                <w:color w:val="FF0000"/>
                <w:kern w:val="0"/>
                <w:sz w:val="17"/>
                <w:szCs w:val="17"/>
                <w:u w:val="single"/>
              </w:rPr>
            </w:pPr>
            <w:r w:rsidRPr="00AD1624">
              <w:rPr>
                <w:rFonts w:ascii="ＭＳ ゴシック" w:eastAsia="ＭＳ ゴシック" w:hAnsi="HGｺﾞｼｯｸE" w:cs="Times New Roman" w:hint="eastAsia"/>
                <w:color w:val="FF0000"/>
                <w:kern w:val="0"/>
                <w:sz w:val="17"/>
                <w:szCs w:val="17"/>
                <w:u w:val="single"/>
              </w:rPr>
              <w:t>（２）（削除）</w:t>
            </w:r>
          </w:p>
          <w:p w:rsidR="00AD1624" w:rsidRDefault="00AD1624" w:rsidP="00E8661A">
            <w:pPr>
              <w:spacing w:line="280" w:lineRule="exact"/>
              <w:rPr>
                <w:rFonts w:ascii="ＭＳ ゴシック" w:eastAsia="ＭＳ ゴシック" w:hAnsi="HGｺﾞｼｯｸE" w:cs="Times New Roman"/>
                <w:color w:val="FF0000"/>
                <w:kern w:val="0"/>
                <w:sz w:val="17"/>
                <w:szCs w:val="17"/>
                <w:u w:val="single"/>
              </w:rPr>
            </w:pPr>
          </w:p>
          <w:p w:rsidR="00AD1624" w:rsidRDefault="00AD1624" w:rsidP="00E8661A">
            <w:pPr>
              <w:spacing w:line="280" w:lineRule="exact"/>
              <w:rPr>
                <w:rFonts w:ascii="ＭＳ ゴシック" w:eastAsia="ＭＳ ゴシック" w:hAnsi="HGｺﾞｼｯｸE" w:cs="Times New Roman"/>
                <w:color w:val="FF0000"/>
                <w:kern w:val="0"/>
                <w:sz w:val="17"/>
                <w:szCs w:val="17"/>
                <w:u w:val="single"/>
              </w:rPr>
            </w:pPr>
          </w:p>
          <w:p w:rsidR="00AD1624" w:rsidRDefault="00AD1624" w:rsidP="00E8661A">
            <w:pPr>
              <w:spacing w:line="280" w:lineRule="exact"/>
              <w:rPr>
                <w:rFonts w:ascii="ＭＳ ゴシック" w:eastAsia="ＭＳ ゴシック" w:hAnsi="HGｺﾞｼｯｸE" w:cs="Times New Roman"/>
                <w:color w:val="FF0000"/>
                <w:kern w:val="0"/>
                <w:sz w:val="17"/>
                <w:szCs w:val="17"/>
                <w:u w:val="single"/>
              </w:rPr>
            </w:pPr>
          </w:p>
          <w:p w:rsidR="00AD1624" w:rsidRDefault="00AD1624" w:rsidP="00E8661A">
            <w:pPr>
              <w:spacing w:line="280" w:lineRule="exact"/>
              <w:rPr>
                <w:rFonts w:ascii="ＭＳ ゴシック" w:eastAsia="ＭＳ ゴシック" w:hAnsi="HGｺﾞｼｯｸE" w:cs="Times New Roman"/>
                <w:color w:val="FF0000"/>
                <w:kern w:val="0"/>
                <w:sz w:val="17"/>
                <w:szCs w:val="17"/>
                <w:u w:val="single"/>
              </w:rPr>
            </w:pPr>
          </w:p>
          <w:p w:rsidR="00AD1624" w:rsidRDefault="00AD1624" w:rsidP="00E8661A">
            <w:pPr>
              <w:spacing w:line="280" w:lineRule="exact"/>
              <w:rPr>
                <w:rFonts w:ascii="ＭＳ ゴシック" w:eastAsia="ＭＳ ゴシック" w:hAnsi="HGｺﾞｼｯｸE" w:cs="Times New Roman"/>
                <w:color w:val="FF0000"/>
                <w:kern w:val="0"/>
                <w:sz w:val="17"/>
                <w:szCs w:val="17"/>
                <w:u w:val="single"/>
              </w:rPr>
            </w:pPr>
          </w:p>
          <w:p w:rsidR="00AD1624" w:rsidRDefault="00AD1624" w:rsidP="00E8661A">
            <w:pPr>
              <w:spacing w:line="280" w:lineRule="exact"/>
              <w:rPr>
                <w:rFonts w:ascii="ＭＳ ゴシック" w:eastAsia="ＭＳ ゴシック" w:hAnsi="HGｺﾞｼｯｸE" w:cs="Times New Roman"/>
                <w:color w:val="FF0000"/>
                <w:kern w:val="0"/>
                <w:sz w:val="17"/>
                <w:szCs w:val="17"/>
                <w:u w:val="single"/>
              </w:rPr>
            </w:pPr>
          </w:p>
          <w:p w:rsidR="00AD1624" w:rsidRDefault="00AD1624" w:rsidP="00E8661A">
            <w:pPr>
              <w:spacing w:line="280" w:lineRule="exact"/>
              <w:rPr>
                <w:rFonts w:ascii="ＭＳ ゴシック" w:eastAsia="ＭＳ ゴシック" w:hAnsi="HGｺﾞｼｯｸE" w:cs="Times New Roman"/>
                <w:color w:val="FF0000"/>
                <w:kern w:val="0"/>
                <w:sz w:val="17"/>
                <w:szCs w:val="17"/>
                <w:u w:val="single"/>
              </w:rPr>
            </w:pPr>
          </w:p>
          <w:p w:rsidR="00AD1624" w:rsidRDefault="00AD1624" w:rsidP="00E8661A">
            <w:pPr>
              <w:spacing w:line="280" w:lineRule="exact"/>
              <w:rPr>
                <w:rFonts w:ascii="ＭＳ ゴシック" w:eastAsia="ＭＳ ゴシック" w:hAnsi="HGｺﾞｼｯｸE" w:cs="Times New Roman"/>
                <w:color w:val="FF0000"/>
                <w:kern w:val="0"/>
                <w:sz w:val="17"/>
                <w:szCs w:val="17"/>
                <w:u w:val="single"/>
              </w:rPr>
            </w:pPr>
          </w:p>
          <w:p w:rsidR="00AD1624" w:rsidRDefault="00AD1624" w:rsidP="00E8661A">
            <w:pPr>
              <w:spacing w:line="280" w:lineRule="exact"/>
              <w:rPr>
                <w:rFonts w:ascii="ＭＳ ゴシック" w:eastAsia="ＭＳ ゴシック" w:hAnsi="HGｺﾞｼｯｸE" w:cs="Times New Roman"/>
                <w:color w:val="FF0000"/>
                <w:kern w:val="0"/>
                <w:sz w:val="17"/>
                <w:szCs w:val="17"/>
                <w:u w:val="single"/>
              </w:rPr>
            </w:pPr>
          </w:p>
          <w:p w:rsidR="00AD1624" w:rsidRDefault="00AD1624" w:rsidP="00AD1624">
            <w:pPr>
              <w:spacing w:line="260" w:lineRule="exact"/>
              <w:rPr>
                <w:rFonts w:ascii="ＭＳ ゴシック" w:eastAsia="ＭＳ ゴシック" w:hAnsi="HGｺﾞｼｯｸE" w:cs="Times New Roman"/>
                <w:color w:val="FF0000"/>
                <w:kern w:val="0"/>
                <w:sz w:val="17"/>
                <w:szCs w:val="17"/>
                <w:u w:val="single"/>
              </w:rPr>
            </w:pPr>
          </w:p>
          <w:p w:rsidR="00AD1624" w:rsidRDefault="00AD1624" w:rsidP="00AD1624">
            <w:pPr>
              <w:spacing w:line="260" w:lineRule="exact"/>
              <w:rPr>
                <w:rFonts w:ascii="ＭＳ ゴシック" w:eastAsia="ＭＳ ゴシック" w:hAnsi="HGｺﾞｼｯｸE" w:cs="Times New Roman"/>
                <w:color w:val="FF0000"/>
                <w:kern w:val="0"/>
                <w:sz w:val="17"/>
                <w:szCs w:val="17"/>
                <w:u w:val="single"/>
              </w:rPr>
            </w:pPr>
          </w:p>
          <w:p w:rsidR="00AD1624" w:rsidRDefault="00AD1624" w:rsidP="00AD1624">
            <w:pPr>
              <w:spacing w:line="260" w:lineRule="exact"/>
              <w:rPr>
                <w:rFonts w:ascii="ＭＳ ゴシック" w:eastAsia="ＭＳ ゴシック" w:hAnsi="HGｺﾞｼｯｸE" w:cs="Times New Roman"/>
                <w:color w:val="FF0000"/>
                <w:kern w:val="0"/>
                <w:sz w:val="17"/>
                <w:szCs w:val="17"/>
                <w:u w:val="single"/>
              </w:rPr>
            </w:pPr>
          </w:p>
          <w:p w:rsidR="00AD1624" w:rsidRDefault="00AD1624" w:rsidP="00AD1624">
            <w:pPr>
              <w:spacing w:line="260" w:lineRule="exact"/>
              <w:rPr>
                <w:rFonts w:ascii="ＭＳ ゴシック" w:eastAsia="ＭＳ ゴシック" w:hAnsi="HGｺﾞｼｯｸE" w:cs="Times New Roman"/>
                <w:color w:val="FF0000"/>
                <w:kern w:val="0"/>
                <w:sz w:val="17"/>
                <w:szCs w:val="17"/>
                <w:u w:val="single"/>
              </w:rPr>
            </w:pPr>
          </w:p>
          <w:p w:rsidR="00F64E10" w:rsidRDefault="00F64E10" w:rsidP="00AD1624">
            <w:pPr>
              <w:spacing w:line="260" w:lineRule="exact"/>
              <w:rPr>
                <w:rFonts w:ascii="ＭＳ ゴシック" w:eastAsia="ＭＳ ゴシック" w:hAnsi="HGｺﾞｼｯｸE" w:cs="Times New Roman"/>
                <w:color w:val="FF0000"/>
                <w:kern w:val="0"/>
                <w:sz w:val="17"/>
                <w:szCs w:val="17"/>
                <w:u w:val="single"/>
              </w:rPr>
            </w:pPr>
          </w:p>
          <w:p w:rsidR="00AD1624" w:rsidRDefault="00AD1624" w:rsidP="00F95EBB">
            <w:pPr>
              <w:spacing w:line="260" w:lineRule="exact"/>
              <w:rPr>
                <w:rFonts w:ascii="ＭＳ ゴシック" w:eastAsia="ＭＳ ゴシック" w:hAnsi="HGｺﾞｼｯｸE" w:cs="Times New Roman"/>
                <w:color w:val="FF0000"/>
                <w:kern w:val="0"/>
                <w:sz w:val="17"/>
                <w:szCs w:val="17"/>
                <w:u w:val="single"/>
              </w:rPr>
            </w:pPr>
            <w:r w:rsidRPr="00AD1624">
              <w:rPr>
                <w:rFonts w:ascii="ＭＳ ゴシック" w:eastAsia="ＭＳ ゴシック" w:hAnsi="HGｺﾞｼｯｸE" w:cs="Times New Roman" w:hint="eastAsia"/>
                <w:color w:val="FF0000"/>
                <w:kern w:val="0"/>
                <w:sz w:val="17"/>
                <w:szCs w:val="17"/>
                <w:u w:val="single"/>
              </w:rPr>
              <w:lastRenderedPageBreak/>
              <w:t>（</w:t>
            </w:r>
            <w:r>
              <w:rPr>
                <w:rFonts w:ascii="ＭＳ ゴシック" w:eastAsia="ＭＳ ゴシック" w:hAnsi="HGｺﾞｼｯｸE" w:cs="Times New Roman" w:hint="eastAsia"/>
                <w:color w:val="FF0000"/>
                <w:kern w:val="0"/>
                <w:sz w:val="17"/>
                <w:szCs w:val="17"/>
                <w:u w:val="single"/>
              </w:rPr>
              <w:t>３</w:t>
            </w:r>
            <w:r w:rsidRPr="00AD1624">
              <w:rPr>
                <w:rFonts w:ascii="ＭＳ ゴシック" w:eastAsia="ＭＳ ゴシック" w:hAnsi="HGｺﾞｼｯｸE" w:cs="Times New Roman" w:hint="eastAsia"/>
                <w:color w:val="FF0000"/>
                <w:kern w:val="0"/>
                <w:sz w:val="17"/>
                <w:szCs w:val="17"/>
                <w:u w:val="single"/>
              </w:rPr>
              <w:t>）（削除）</w:t>
            </w:r>
          </w:p>
          <w:p w:rsidR="00B020D9" w:rsidRDefault="00B020D9" w:rsidP="00E8661A">
            <w:pPr>
              <w:spacing w:line="280" w:lineRule="exact"/>
              <w:rPr>
                <w:rFonts w:ascii="ＭＳ ゴシック" w:eastAsia="ＭＳ ゴシック" w:hAnsi="HGｺﾞｼｯｸE" w:cs="Times New Roman"/>
                <w:color w:val="FF0000"/>
                <w:kern w:val="0"/>
                <w:sz w:val="17"/>
                <w:szCs w:val="17"/>
                <w:u w:val="single"/>
              </w:rPr>
            </w:pPr>
          </w:p>
          <w:p w:rsidR="00B020D9" w:rsidRDefault="00B020D9" w:rsidP="00E8661A">
            <w:pPr>
              <w:spacing w:line="280" w:lineRule="exact"/>
              <w:rPr>
                <w:rFonts w:ascii="ＭＳ ゴシック" w:eastAsia="ＭＳ ゴシック" w:hAnsi="HGｺﾞｼｯｸE" w:cs="Times New Roman"/>
                <w:color w:val="FF0000"/>
                <w:kern w:val="0"/>
                <w:sz w:val="17"/>
                <w:szCs w:val="17"/>
                <w:u w:val="single"/>
              </w:rPr>
            </w:pPr>
          </w:p>
          <w:p w:rsidR="00B020D9" w:rsidRDefault="00B020D9" w:rsidP="00E8661A">
            <w:pPr>
              <w:spacing w:line="280" w:lineRule="exact"/>
              <w:rPr>
                <w:rFonts w:ascii="ＭＳ ゴシック" w:eastAsia="ＭＳ ゴシック" w:hAnsi="HGｺﾞｼｯｸE" w:cs="Times New Roman"/>
                <w:color w:val="FF0000"/>
                <w:kern w:val="0"/>
                <w:sz w:val="17"/>
                <w:szCs w:val="17"/>
                <w:u w:val="single"/>
              </w:rPr>
            </w:pPr>
          </w:p>
          <w:p w:rsidR="00B020D9" w:rsidRDefault="00B020D9" w:rsidP="00E8661A">
            <w:pPr>
              <w:spacing w:line="280" w:lineRule="exact"/>
              <w:rPr>
                <w:rFonts w:ascii="ＭＳ ゴシック" w:eastAsia="ＭＳ ゴシック" w:hAnsi="HGｺﾞｼｯｸE" w:cs="Times New Roman"/>
                <w:color w:val="FF0000"/>
                <w:kern w:val="0"/>
                <w:sz w:val="17"/>
                <w:szCs w:val="17"/>
                <w:u w:val="single"/>
              </w:rPr>
            </w:pPr>
          </w:p>
          <w:p w:rsidR="00B020D9" w:rsidRDefault="00B020D9" w:rsidP="00E8661A">
            <w:pPr>
              <w:spacing w:line="280" w:lineRule="exact"/>
              <w:rPr>
                <w:rFonts w:ascii="ＭＳ ゴシック" w:eastAsia="ＭＳ ゴシック" w:hAnsi="HGｺﾞｼｯｸE" w:cs="Times New Roman"/>
                <w:color w:val="FF0000"/>
                <w:kern w:val="0"/>
                <w:sz w:val="17"/>
                <w:szCs w:val="17"/>
                <w:u w:val="single"/>
              </w:rPr>
            </w:pPr>
          </w:p>
          <w:p w:rsidR="00B020D9" w:rsidRDefault="00B020D9" w:rsidP="00E8661A">
            <w:pPr>
              <w:spacing w:line="280" w:lineRule="exact"/>
              <w:rPr>
                <w:rFonts w:ascii="ＭＳ ゴシック" w:eastAsia="ＭＳ ゴシック" w:hAnsi="HGｺﾞｼｯｸE" w:cs="Times New Roman"/>
                <w:color w:val="FF0000"/>
                <w:kern w:val="0"/>
                <w:sz w:val="17"/>
                <w:szCs w:val="17"/>
                <w:u w:val="single"/>
              </w:rPr>
            </w:pPr>
          </w:p>
          <w:p w:rsidR="00B020D9" w:rsidRDefault="00B020D9" w:rsidP="00E8661A">
            <w:pPr>
              <w:spacing w:line="280" w:lineRule="exact"/>
              <w:rPr>
                <w:rFonts w:ascii="ＭＳ ゴシック" w:eastAsia="ＭＳ ゴシック" w:hAnsi="HGｺﾞｼｯｸE" w:cs="Times New Roman"/>
                <w:color w:val="FF0000"/>
                <w:kern w:val="0"/>
                <w:sz w:val="17"/>
                <w:szCs w:val="17"/>
                <w:u w:val="single"/>
              </w:rPr>
            </w:pPr>
          </w:p>
          <w:p w:rsidR="00B020D9" w:rsidRDefault="00B020D9" w:rsidP="00E8661A">
            <w:pPr>
              <w:spacing w:line="280" w:lineRule="exact"/>
              <w:rPr>
                <w:rFonts w:ascii="ＭＳ ゴシック" w:eastAsia="ＭＳ ゴシック" w:hAnsi="HGｺﾞｼｯｸE" w:cs="Times New Roman"/>
                <w:color w:val="FF0000"/>
                <w:kern w:val="0"/>
                <w:sz w:val="17"/>
                <w:szCs w:val="17"/>
                <w:u w:val="single"/>
              </w:rPr>
            </w:pPr>
          </w:p>
          <w:p w:rsidR="00B020D9" w:rsidRDefault="00B020D9" w:rsidP="00E8661A">
            <w:pPr>
              <w:spacing w:line="280" w:lineRule="exact"/>
              <w:rPr>
                <w:rFonts w:ascii="ＭＳ ゴシック" w:eastAsia="ＭＳ ゴシック" w:hAnsi="HGｺﾞｼｯｸE" w:cs="Times New Roman"/>
                <w:color w:val="FF0000"/>
                <w:kern w:val="0"/>
                <w:sz w:val="17"/>
                <w:szCs w:val="17"/>
                <w:u w:val="single"/>
              </w:rPr>
            </w:pPr>
          </w:p>
          <w:p w:rsidR="00B020D9" w:rsidRDefault="00B020D9" w:rsidP="00E8661A">
            <w:pPr>
              <w:spacing w:line="280" w:lineRule="exact"/>
              <w:rPr>
                <w:rFonts w:ascii="ＭＳ ゴシック" w:eastAsia="ＭＳ ゴシック" w:hAnsi="HGｺﾞｼｯｸE" w:cs="Times New Roman"/>
                <w:color w:val="FF0000"/>
                <w:kern w:val="0"/>
                <w:sz w:val="17"/>
                <w:szCs w:val="17"/>
                <w:u w:val="single"/>
              </w:rPr>
            </w:pPr>
          </w:p>
          <w:p w:rsidR="00B020D9" w:rsidRDefault="00B020D9" w:rsidP="00E8661A">
            <w:pPr>
              <w:spacing w:line="280" w:lineRule="exact"/>
              <w:rPr>
                <w:rFonts w:ascii="ＭＳ ゴシック" w:eastAsia="ＭＳ ゴシック" w:hAnsi="HGｺﾞｼｯｸE" w:cs="Times New Roman"/>
                <w:color w:val="FF0000"/>
                <w:kern w:val="0"/>
                <w:sz w:val="17"/>
                <w:szCs w:val="17"/>
                <w:u w:val="single"/>
              </w:rPr>
            </w:pPr>
          </w:p>
          <w:p w:rsidR="00B020D9" w:rsidRDefault="00B020D9" w:rsidP="00E8661A">
            <w:pPr>
              <w:spacing w:line="280" w:lineRule="exact"/>
              <w:rPr>
                <w:rFonts w:ascii="ＭＳ ゴシック" w:eastAsia="ＭＳ ゴシック" w:hAnsi="HGｺﾞｼｯｸE" w:cs="Times New Roman"/>
                <w:color w:val="FF0000"/>
                <w:kern w:val="0"/>
                <w:sz w:val="17"/>
                <w:szCs w:val="17"/>
                <w:u w:val="single"/>
              </w:rPr>
            </w:pPr>
          </w:p>
          <w:p w:rsidR="00B020D9" w:rsidRDefault="00B020D9" w:rsidP="00E8661A">
            <w:pPr>
              <w:spacing w:line="280" w:lineRule="exact"/>
              <w:rPr>
                <w:rFonts w:ascii="ＭＳ ゴシック" w:eastAsia="ＭＳ ゴシック" w:hAnsi="HGｺﾞｼｯｸE" w:cs="Times New Roman"/>
                <w:color w:val="FF0000"/>
                <w:kern w:val="0"/>
                <w:sz w:val="17"/>
                <w:szCs w:val="17"/>
                <w:u w:val="single"/>
              </w:rPr>
            </w:pPr>
          </w:p>
          <w:p w:rsidR="00B020D9" w:rsidRDefault="00B020D9" w:rsidP="00E8661A">
            <w:pPr>
              <w:spacing w:line="280" w:lineRule="exact"/>
              <w:rPr>
                <w:rFonts w:ascii="ＭＳ ゴシック" w:eastAsia="ＭＳ ゴシック" w:hAnsi="HGｺﾞｼｯｸE" w:cs="Times New Roman"/>
                <w:color w:val="FF0000"/>
                <w:kern w:val="0"/>
                <w:sz w:val="17"/>
                <w:szCs w:val="17"/>
                <w:u w:val="single"/>
              </w:rPr>
            </w:pPr>
          </w:p>
          <w:p w:rsidR="00B020D9" w:rsidRDefault="00B020D9" w:rsidP="00E8661A">
            <w:pPr>
              <w:spacing w:line="280" w:lineRule="exact"/>
              <w:rPr>
                <w:rFonts w:ascii="ＭＳ ゴシック" w:eastAsia="ＭＳ ゴシック" w:hAnsi="HGｺﾞｼｯｸE" w:cs="Times New Roman"/>
                <w:color w:val="FF0000"/>
                <w:kern w:val="0"/>
                <w:sz w:val="17"/>
                <w:szCs w:val="17"/>
                <w:u w:val="single"/>
              </w:rPr>
            </w:pPr>
          </w:p>
          <w:p w:rsidR="00B020D9" w:rsidRDefault="00B020D9" w:rsidP="00E8661A">
            <w:pPr>
              <w:spacing w:line="280" w:lineRule="exact"/>
              <w:rPr>
                <w:rFonts w:ascii="ＭＳ ゴシック" w:eastAsia="ＭＳ ゴシック" w:hAnsi="HGｺﾞｼｯｸE" w:cs="Times New Roman"/>
                <w:color w:val="FF0000"/>
                <w:kern w:val="0"/>
                <w:sz w:val="17"/>
                <w:szCs w:val="17"/>
                <w:u w:val="single"/>
              </w:rPr>
            </w:pPr>
          </w:p>
          <w:p w:rsidR="00B020D9" w:rsidRDefault="00B020D9" w:rsidP="00E8661A">
            <w:pPr>
              <w:spacing w:line="280" w:lineRule="exact"/>
              <w:rPr>
                <w:rFonts w:ascii="ＭＳ ゴシック" w:eastAsia="ＭＳ ゴシック" w:hAnsi="HGｺﾞｼｯｸE" w:cs="Times New Roman"/>
                <w:color w:val="FF0000"/>
                <w:kern w:val="0"/>
                <w:sz w:val="17"/>
                <w:szCs w:val="17"/>
                <w:u w:val="single"/>
              </w:rPr>
            </w:pPr>
          </w:p>
          <w:p w:rsidR="00B020D9" w:rsidRDefault="00B020D9" w:rsidP="00E8661A">
            <w:pPr>
              <w:spacing w:line="280" w:lineRule="exact"/>
              <w:rPr>
                <w:rFonts w:ascii="ＭＳ ゴシック" w:eastAsia="ＭＳ ゴシック" w:hAnsi="HGｺﾞｼｯｸE" w:cs="Times New Roman"/>
                <w:color w:val="FF0000"/>
                <w:kern w:val="0"/>
                <w:sz w:val="17"/>
                <w:szCs w:val="17"/>
                <w:u w:val="single"/>
              </w:rPr>
            </w:pPr>
          </w:p>
          <w:p w:rsidR="00B020D9" w:rsidRDefault="00B020D9" w:rsidP="00E8661A">
            <w:pPr>
              <w:spacing w:line="280" w:lineRule="exact"/>
              <w:rPr>
                <w:rFonts w:ascii="ＭＳ ゴシック" w:eastAsia="ＭＳ ゴシック" w:hAnsi="HGｺﾞｼｯｸE" w:cs="Times New Roman"/>
                <w:color w:val="FF0000"/>
                <w:kern w:val="0"/>
                <w:sz w:val="17"/>
                <w:szCs w:val="17"/>
                <w:u w:val="single"/>
              </w:rPr>
            </w:pPr>
          </w:p>
          <w:p w:rsidR="00B020D9" w:rsidRDefault="00B020D9" w:rsidP="00E8661A">
            <w:pPr>
              <w:spacing w:line="280" w:lineRule="exact"/>
              <w:rPr>
                <w:rFonts w:ascii="ＭＳ ゴシック" w:eastAsia="ＭＳ ゴシック" w:hAnsi="HGｺﾞｼｯｸE" w:cs="Times New Roman"/>
                <w:color w:val="FF0000"/>
                <w:kern w:val="0"/>
                <w:sz w:val="17"/>
                <w:szCs w:val="17"/>
                <w:u w:val="single"/>
              </w:rPr>
            </w:pPr>
          </w:p>
          <w:p w:rsidR="00B020D9" w:rsidRDefault="00B020D9" w:rsidP="0053093D">
            <w:pPr>
              <w:spacing w:line="220" w:lineRule="exact"/>
              <w:rPr>
                <w:rFonts w:ascii="ＭＳ ゴシック" w:eastAsia="ＭＳ ゴシック" w:hAnsi="HGｺﾞｼｯｸE" w:cs="Times New Roman"/>
                <w:color w:val="FF0000"/>
                <w:kern w:val="0"/>
                <w:sz w:val="17"/>
                <w:szCs w:val="17"/>
                <w:u w:val="single"/>
              </w:rPr>
            </w:pPr>
          </w:p>
          <w:p w:rsidR="00B020D9" w:rsidRDefault="00B020D9" w:rsidP="001C29BA">
            <w:pPr>
              <w:spacing w:line="280" w:lineRule="exact"/>
              <w:rPr>
                <w:rFonts w:ascii="ＭＳ ゴシック" w:eastAsia="ＭＳ ゴシック" w:hAnsi="HGｺﾞｼｯｸE" w:cs="Times New Roman"/>
                <w:color w:val="FF0000"/>
                <w:kern w:val="0"/>
                <w:sz w:val="17"/>
                <w:szCs w:val="17"/>
                <w:u w:val="single"/>
              </w:rPr>
            </w:pPr>
          </w:p>
          <w:p w:rsidR="00B020D9" w:rsidRDefault="00B020D9" w:rsidP="001C29BA">
            <w:pPr>
              <w:spacing w:line="260" w:lineRule="exact"/>
              <w:rPr>
                <w:rFonts w:ascii="ＭＳ ゴシック" w:eastAsia="ＭＳ ゴシック" w:hAnsi="HGｺﾞｼｯｸE" w:cs="Times New Roman"/>
                <w:color w:val="FF0000"/>
                <w:kern w:val="0"/>
                <w:sz w:val="17"/>
                <w:szCs w:val="17"/>
                <w:u w:val="single"/>
              </w:rPr>
            </w:pPr>
          </w:p>
          <w:p w:rsidR="0053093D" w:rsidRDefault="0053093D" w:rsidP="00F95EBB">
            <w:pPr>
              <w:spacing w:line="280" w:lineRule="exact"/>
              <w:rPr>
                <w:rFonts w:ascii="ＭＳ ゴシック" w:eastAsia="ＭＳ ゴシック" w:hAnsi="HGｺﾞｼｯｸE" w:cs="Times New Roman"/>
                <w:color w:val="FF0000"/>
                <w:kern w:val="0"/>
                <w:sz w:val="17"/>
                <w:szCs w:val="17"/>
                <w:u w:val="single"/>
              </w:rPr>
            </w:pPr>
          </w:p>
          <w:p w:rsidR="002905C9" w:rsidRDefault="00B020D9" w:rsidP="0053093D">
            <w:pPr>
              <w:autoSpaceDE w:val="0"/>
              <w:autoSpaceDN w:val="0"/>
              <w:spacing w:line="260" w:lineRule="exact"/>
              <w:rPr>
                <w:rFonts w:ascii="ＭＳ ゴシック" w:eastAsia="ＭＳ ゴシック" w:hAnsi="HGｺﾞｼｯｸE" w:cs="Times New Roman"/>
                <w:kern w:val="0"/>
                <w:sz w:val="17"/>
                <w:szCs w:val="17"/>
              </w:rPr>
            </w:pPr>
            <w:r w:rsidRPr="007C5542">
              <w:rPr>
                <w:rFonts w:ascii="ＭＳ ゴシック" w:eastAsia="ＭＳ ゴシック" w:hAnsi="HGｺﾞｼｯｸE" w:cs="Times New Roman" w:hint="eastAsia"/>
                <w:kern w:val="0"/>
                <w:sz w:val="17"/>
                <w:szCs w:val="17"/>
              </w:rPr>
              <w:t>（</w:t>
            </w:r>
            <w:r w:rsidR="002905C9" w:rsidRPr="002905C9">
              <w:rPr>
                <w:rFonts w:ascii="ＭＳ ゴシック" w:eastAsia="ＭＳ ゴシック" w:hAnsi="HGｺﾞｼｯｸE" w:cs="Times New Roman" w:hint="eastAsia"/>
                <w:color w:val="FF0000"/>
                <w:kern w:val="0"/>
                <w:sz w:val="17"/>
                <w:szCs w:val="17"/>
                <w:u w:val="single"/>
              </w:rPr>
              <w:t>２</w:t>
            </w:r>
            <w:r w:rsidRPr="007C5542">
              <w:rPr>
                <w:rFonts w:ascii="ＭＳ ゴシック" w:eastAsia="ＭＳ ゴシック" w:hAnsi="HGｺﾞｼｯｸE" w:cs="Times New Roman" w:hint="eastAsia"/>
                <w:kern w:val="0"/>
                <w:sz w:val="17"/>
                <w:szCs w:val="17"/>
              </w:rPr>
              <w:t>）条件決定方式の検討</w:t>
            </w:r>
          </w:p>
          <w:p w:rsidR="00B020D9" w:rsidRPr="00AF251C" w:rsidRDefault="00B020D9" w:rsidP="00B020D9">
            <w:pPr>
              <w:autoSpaceDE w:val="0"/>
              <w:autoSpaceDN w:val="0"/>
              <w:spacing w:line="260" w:lineRule="exact"/>
              <w:ind w:left="340" w:hangingChars="200" w:hanging="340"/>
              <w:rPr>
                <w:rFonts w:ascii="ＭＳ ゴシック" w:eastAsia="ＭＳ ゴシック" w:hAnsi="HGｺﾞｼｯｸE" w:cs="Times New Roman"/>
                <w:kern w:val="0"/>
                <w:sz w:val="17"/>
                <w:szCs w:val="17"/>
              </w:rPr>
            </w:pPr>
            <w:r w:rsidRPr="00AF251C">
              <w:rPr>
                <w:rFonts w:ascii="ＭＳ ゴシック" w:eastAsia="ＭＳ ゴシック" w:hAnsi="HGｺﾞｼｯｸE" w:cs="Times New Roman" w:hint="eastAsia"/>
                <w:kern w:val="0"/>
                <w:sz w:val="17"/>
                <w:szCs w:val="17"/>
              </w:rPr>
              <w:t xml:space="preserve">　　</w:t>
            </w:r>
            <w:r w:rsidR="00ED0016">
              <w:rPr>
                <w:rFonts w:ascii="ＭＳ ゴシック" w:eastAsia="ＭＳ ゴシック" w:hAnsi="HGｺﾞｼｯｸE" w:cs="Times New Roman" w:hint="eastAsia"/>
                <w:kern w:val="0"/>
                <w:sz w:val="17"/>
                <w:szCs w:val="17"/>
              </w:rPr>
              <w:t xml:space="preserve"> </w:t>
            </w:r>
            <w:r w:rsidRPr="00AF251C">
              <w:rPr>
                <w:rFonts w:ascii="ＭＳ ゴシック" w:eastAsia="ＭＳ ゴシック" w:hAnsi="HGｺﾞｼｯｸE" w:cs="Times New Roman" w:hint="eastAsia"/>
                <w:kern w:val="0"/>
                <w:sz w:val="17"/>
                <w:szCs w:val="17"/>
              </w:rPr>
              <w:t>（略）</w:t>
            </w:r>
          </w:p>
          <w:p w:rsidR="00F41E66" w:rsidRPr="007C5542" w:rsidRDefault="00F41E66" w:rsidP="00A02C12">
            <w:pPr>
              <w:autoSpaceDE w:val="0"/>
              <w:autoSpaceDN w:val="0"/>
              <w:spacing w:line="260" w:lineRule="exact"/>
              <w:rPr>
                <w:rFonts w:ascii="ＭＳ ゴシック" w:eastAsia="ＭＳ ゴシック" w:hAnsi="HGｺﾞｼｯｸE" w:cs="Times New Roman"/>
                <w:kern w:val="0"/>
                <w:sz w:val="17"/>
                <w:szCs w:val="17"/>
              </w:rPr>
            </w:pPr>
          </w:p>
          <w:p w:rsidR="00B020D9" w:rsidRPr="007C5542" w:rsidRDefault="00B020D9" w:rsidP="00B020D9">
            <w:pPr>
              <w:autoSpaceDE w:val="0"/>
              <w:autoSpaceDN w:val="0"/>
              <w:spacing w:line="260" w:lineRule="exact"/>
              <w:ind w:left="1020" w:hangingChars="600" w:hanging="1020"/>
              <w:rPr>
                <w:rFonts w:ascii="ＭＳ ゴシック" w:eastAsia="ＭＳ ゴシック" w:hAnsi="HGｺﾞｼｯｸE" w:cs="Times New Roman"/>
                <w:kern w:val="0"/>
                <w:sz w:val="17"/>
                <w:szCs w:val="17"/>
              </w:rPr>
            </w:pPr>
            <w:r w:rsidRPr="007C5542">
              <w:rPr>
                <w:rFonts w:ascii="ＭＳ ゴシック" w:eastAsia="ＭＳ ゴシック" w:hAnsi="HGｺﾞｼｯｸE" w:cs="Times New Roman" w:hint="eastAsia"/>
                <w:kern w:val="0"/>
                <w:sz w:val="17"/>
                <w:szCs w:val="17"/>
              </w:rPr>
              <w:t>５　リスク管理ルール</w:t>
            </w:r>
          </w:p>
          <w:p w:rsidR="00F41E66" w:rsidRDefault="00B020D9" w:rsidP="008A7E16">
            <w:pPr>
              <w:autoSpaceDE w:val="0"/>
              <w:autoSpaceDN w:val="0"/>
              <w:spacing w:line="260" w:lineRule="exact"/>
              <w:ind w:left="170" w:hangingChars="100" w:hanging="170"/>
              <w:rPr>
                <w:rFonts w:ascii="ＭＳ ゴシック" w:eastAsia="ＭＳ ゴシック" w:hAnsi="HGｺﾞｼｯｸE" w:cs="Times New Roman"/>
                <w:kern w:val="0"/>
                <w:sz w:val="17"/>
                <w:szCs w:val="17"/>
              </w:rPr>
            </w:pPr>
            <w:r w:rsidRPr="007C5542">
              <w:rPr>
                <w:rFonts w:ascii="ＭＳ ゴシック" w:eastAsia="ＭＳ ゴシック" w:hAnsi="HGｺﾞｼｯｸE" w:cs="Times New Roman" w:hint="eastAsia"/>
                <w:kern w:val="0"/>
                <w:sz w:val="17"/>
                <w:szCs w:val="17"/>
              </w:rPr>
              <w:t xml:space="preserve">　</w:t>
            </w:r>
            <w:r w:rsidRPr="00AF251C">
              <w:rPr>
                <w:rFonts w:ascii="ＭＳ ゴシック" w:eastAsia="ＭＳ ゴシック" w:hAnsi="HGｺﾞｼｯｸE" w:cs="Times New Roman" w:hint="eastAsia"/>
                <w:kern w:val="0"/>
                <w:sz w:val="17"/>
                <w:szCs w:val="17"/>
              </w:rPr>
              <w:t xml:space="preserve">　</w:t>
            </w:r>
            <w:r w:rsidR="00ED0016">
              <w:rPr>
                <w:rFonts w:ascii="ＭＳ ゴシック" w:eastAsia="ＭＳ ゴシック" w:hAnsi="HGｺﾞｼｯｸE" w:cs="Times New Roman" w:hint="eastAsia"/>
                <w:kern w:val="0"/>
                <w:sz w:val="17"/>
                <w:szCs w:val="17"/>
              </w:rPr>
              <w:t xml:space="preserve"> </w:t>
            </w:r>
            <w:r w:rsidRPr="00AF251C">
              <w:rPr>
                <w:rFonts w:ascii="ＭＳ ゴシック" w:eastAsia="ＭＳ ゴシック" w:hAnsi="HGｺﾞｼｯｸE" w:cs="Times New Roman" w:hint="eastAsia"/>
                <w:kern w:val="0"/>
                <w:sz w:val="17"/>
                <w:szCs w:val="17"/>
              </w:rPr>
              <w:t>（略）</w:t>
            </w:r>
          </w:p>
          <w:p w:rsidR="008A7E16" w:rsidRPr="007C5542" w:rsidRDefault="008A7E16" w:rsidP="008A7E16">
            <w:pPr>
              <w:autoSpaceDE w:val="0"/>
              <w:autoSpaceDN w:val="0"/>
              <w:spacing w:line="240" w:lineRule="exact"/>
              <w:ind w:left="170" w:hangingChars="100" w:hanging="170"/>
              <w:rPr>
                <w:rFonts w:ascii="ＭＳ ゴシック" w:eastAsia="ＭＳ ゴシック" w:hAnsi="HGｺﾞｼｯｸE" w:cs="Times New Roman"/>
                <w:kern w:val="0"/>
                <w:sz w:val="17"/>
                <w:szCs w:val="17"/>
              </w:rPr>
            </w:pPr>
          </w:p>
          <w:p w:rsidR="00EA4DD1" w:rsidRDefault="005C6F06" w:rsidP="009A4D0C">
            <w:pPr>
              <w:spacing w:line="280" w:lineRule="exact"/>
              <w:rPr>
                <w:rFonts w:ascii="ＭＳ ゴシック" w:eastAsia="ＭＳ ゴシック" w:hAnsi="HGｺﾞｼｯｸE" w:cs="Times New Roman"/>
                <w:color w:val="FF0000"/>
                <w:kern w:val="0"/>
                <w:sz w:val="17"/>
                <w:szCs w:val="17"/>
                <w:u w:val="single"/>
              </w:rPr>
            </w:pPr>
            <w:r w:rsidRPr="005C6F06">
              <w:rPr>
                <w:rFonts w:ascii="ＭＳ ゴシック" w:eastAsia="ＭＳ ゴシック" w:hAnsi="HGｺﾞｼｯｸE" w:cs="Times New Roman" w:hint="eastAsia"/>
                <w:color w:val="FF0000"/>
                <w:kern w:val="0"/>
                <w:sz w:val="17"/>
                <w:szCs w:val="17"/>
                <w:u w:val="single"/>
              </w:rPr>
              <w:t>６．その他</w:t>
            </w:r>
          </w:p>
          <w:p w:rsidR="005C6F06" w:rsidRPr="00A02C12" w:rsidRDefault="00A254D4" w:rsidP="00A02C12">
            <w:pPr>
              <w:spacing w:line="280" w:lineRule="exact"/>
              <w:ind w:leftChars="100" w:left="210" w:firstLineChars="100" w:firstLine="170"/>
              <w:rPr>
                <w:rFonts w:ascii="ＭＳ ゴシック" w:eastAsia="ＭＳ ゴシック" w:hAnsi="HGｺﾞｼｯｸE" w:cs="Times New Roman"/>
                <w:color w:val="FF0000"/>
                <w:kern w:val="0"/>
                <w:sz w:val="17"/>
                <w:szCs w:val="17"/>
                <w:u w:val="single"/>
              </w:rPr>
            </w:pPr>
            <w:r>
              <w:rPr>
                <w:rFonts w:ascii="ＭＳ ゴシック" w:eastAsia="ＭＳ ゴシック" w:hAnsi="HGｺﾞｼｯｸE" w:cs="Times New Roman" w:hint="eastAsia"/>
                <w:color w:val="FF0000"/>
                <w:kern w:val="0"/>
                <w:sz w:val="17"/>
                <w:szCs w:val="17"/>
                <w:u w:val="single"/>
              </w:rPr>
              <w:t>市場環境</w:t>
            </w:r>
            <w:r w:rsidR="00495B7F" w:rsidRPr="00495B7F">
              <w:rPr>
                <w:rFonts w:ascii="ＭＳ ゴシック" w:eastAsia="ＭＳ ゴシック" w:hAnsi="HGｺﾞｼｯｸE" w:cs="Times New Roman" w:hint="eastAsia"/>
                <w:color w:val="FF0000"/>
                <w:kern w:val="0"/>
                <w:sz w:val="17"/>
                <w:szCs w:val="17"/>
                <w:u w:val="single"/>
              </w:rPr>
              <w:t>の影響</w:t>
            </w:r>
            <w:r>
              <w:rPr>
                <w:rFonts w:ascii="ＭＳ ゴシック" w:eastAsia="ＭＳ ゴシック" w:hAnsi="HGｺﾞｼｯｸE" w:cs="Times New Roman" w:hint="eastAsia"/>
                <w:color w:val="FF0000"/>
                <w:kern w:val="0"/>
                <w:sz w:val="17"/>
                <w:szCs w:val="17"/>
                <w:u w:val="single"/>
              </w:rPr>
              <w:t>等</w:t>
            </w:r>
            <w:r w:rsidR="00495B7F" w:rsidRPr="00495B7F">
              <w:rPr>
                <w:rFonts w:ascii="ＭＳ ゴシック" w:eastAsia="ＭＳ ゴシック" w:hAnsi="HGｺﾞｼｯｸE" w:cs="Times New Roman" w:hint="eastAsia"/>
                <w:color w:val="FF0000"/>
                <w:kern w:val="0"/>
                <w:sz w:val="17"/>
                <w:szCs w:val="17"/>
                <w:u w:val="single"/>
              </w:rPr>
              <w:t>により、上記考え方によりがたい場合は、財務マネジメント委員会の助言・意見を聴取した上で</w:t>
            </w:r>
            <w:r w:rsidR="00495B7F">
              <w:rPr>
                <w:rFonts w:ascii="ＭＳ ゴシック" w:eastAsia="ＭＳ ゴシック" w:hAnsi="HGｺﾞｼｯｸE" w:cs="Times New Roman" w:hint="eastAsia"/>
                <w:color w:val="FF0000"/>
                <w:kern w:val="0"/>
                <w:sz w:val="17"/>
                <w:szCs w:val="17"/>
                <w:u w:val="single"/>
              </w:rPr>
              <w:t>府債の発行管理を行うものとします</w:t>
            </w:r>
            <w:r w:rsidR="00495B7F" w:rsidRPr="00495B7F">
              <w:rPr>
                <w:rFonts w:ascii="ＭＳ ゴシック" w:eastAsia="ＭＳ ゴシック" w:hAnsi="HGｺﾞｼｯｸE" w:cs="Times New Roman" w:hint="eastAsia"/>
                <w:color w:val="FF0000"/>
                <w:kern w:val="0"/>
                <w:sz w:val="17"/>
                <w:szCs w:val="17"/>
                <w:u w:val="single"/>
              </w:rPr>
              <w:t>。</w:t>
            </w:r>
          </w:p>
        </w:tc>
      </w:tr>
    </w:tbl>
    <w:p w:rsidR="003F42C8" w:rsidRPr="00EE5EA5" w:rsidRDefault="00ED0016" w:rsidP="000366B4">
      <w:pPr>
        <w:rPr>
          <w:rFonts w:ascii="HGSｺﾞｼｯｸM" w:eastAsia="HGSｺﾞｼｯｸM"/>
          <w:sz w:val="16"/>
          <w:szCs w:val="18"/>
        </w:rPr>
      </w:pPr>
      <w:r>
        <w:rPr>
          <w:rFonts w:ascii="HGSｺﾞｼｯｸM" w:eastAsia="HGSｺﾞｼｯｸM" w:hint="eastAsia"/>
          <w:sz w:val="16"/>
          <w:szCs w:val="18"/>
        </w:rPr>
        <w:lastRenderedPageBreak/>
        <w:t>（注）本対照表において省略した箇所においても、今般の見直しに伴って生じる</w:t>
      </w:r>
      <w:r w:rsidR="000366B4" w:rsidRPr="000366B4">
        <w:rPr>
          <w:rFonts w:ascii="HGSｺﾞｼｯｸM" w:eastAsia="HGSｺﾞｼｯｸM" w:hint="eastAsia"/>
          <w:sz w:val="16"/>
          <w:szCs w:val="18"/>
        </w:rPr>
        <w:t>軽微な変更</w:t>
      </w:r>
      <w:r>
        <w:rPr>
          <w:rFonts w:ascii="HGSｺﾞｼｯｸM" w:eastAsia="HGSｺﾞｼｯｸM" w:hint="eastAsia"/>
          <w:sz w:val="16"/>
          <w:szCs w:val="18"/>
        </w:rPr>
        <w:t>箇所</w:t>
      </w:r>
      <w:r w:rsidR="000366B4" w:rsidRPr="000366B4">
        <w:rPr>
          <w:rFonts w:ascii="HGSｺﾞｼｯｸM" w:eastAsia="HGSｺﾞｼｯｸM" w:hint="eastAsia"/>
          <w:sz w:val="16"/>
          <w:szCs w:val="18"/>
        </w:rPr>
        <w:t>については、適宜修正を行うものとする。</w:t>
      </w:r>
    </w:p>
    <w:sectPr w:rsidR="003F42C8" w:rsidRPr="00EE5EA5" w:rsidSect="00020218">
      <w:headerReference w:type="default" r:id="rId8"/>
      <w:pgSz w:w="16838" w:h="11906" w:orient="landscape" w:code="9"/>
      <w:pgMar w:top="1418" w:right="1985"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336" w:rsidRDefault="004C7336" w:rsidP="004C7336">
      <w:r>
        <w:separator/>
      </w:r>
    </w:p>
  </w:endnote>
  <w:endnote w:type="continuationSeparator" w:id="0">
    <w:p w:rsidR="004C7336" w:rsidRDefault="004C7336" w:rsidP="004C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336" w:rsidRDefault="004C7336" w:rsidP="004C7336">
      <w:r>
        <w:separator/>
      </w:r>
    </w:p>
  </w:footnote>
  <w:footnote w:type="continuationSeparator" w:id="0">
    <w:p w:rsidR="004C7336" w:rsidRDefault="004C7336" w:rsidP="004C7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BA" w:rsidRDefault="000201BA" w:rsidP="000201BA">
    <w:pPr>
      <w:pStyle w:val="a4"/>
      <w:tabs>
        <w:tab w:val="clear" w:pos="4252"/>
        <w:tab w:val="clear" w:pos="8504"/>
        <w:tab w:val="left" w:pos="320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3F"/>
    <w:rsid w:val="00012AFA"/>
    <w:rsid w:val="0001614D"/>
    <w:rsid w:val="000201BA"/>
    <w:rsid w:val="00020218"/>
    <w:rsid w:val="000366B4"/>
    <w:rsid w:val="00081BE1"/>
    <w:rsid w:val="000F4CB0"/>
    <w:rsid w:val="00111596"/>
    <w:rsid w:val="00131A22"/>
    <w:rsid w:val="00141465"/>
    <w:rsid w:val="0014209E"/>
    <w:rsid w:val="00151358"/>
    <w:rsid w:val="00176877"/>
    <w:rsid w:val="001860A1"/>
    <w:rsid w:val="001C29BA"/>
    <w:rsid w:val="001D64E1"/>
    <w:rsid w:val="001E01E0"/>
    <w:rsid w:val="00207603"/>
    <w:rsid w:val="002905C9"/>
    <w:rsid w:val="002F06B0"/>
    <w:rsid w:val="003210E9"/>
    <w:rsid w:val="0033350E"/>
    <w:rsid w:val="00392DA3"/>
    <w:rsid w:val="003B626F"/>
    <w:rsid w:val="003F42C8"/>
    <w:rsid w:val="00495B7F"/>
    <w:rsid w:val="004A12A3"/>
    <w:rsid w:val="004C7336"/>
    <w:rsid w:val="0051655A"/>
    <w:rsid w:val="0053093D"/>
    <w:rsid w:val="0058176E"/>
    <w:rsid w:val="005C6F06"/>
    <w:rsid w:val="005D7A04"/>
    <w:rsid w:val="005F46A0"/>
    <w:rsid w:val="0067555B"/>
    <w:rsid w:val="00681D93"/>
    <w:rsid w:val="00704B19"/>
    <w:rsid w:val="00716866"/>
    <w:rsid w:val="0072264F"/>
    <w:rsid w:val="00725FD0"/>
    <w:rsid w:val="007546A9"/>
    <w:rsid w:val="0077284F"/>
    <w:rsid w:val="00782DF4"/>
    <w:rsid w:val="007C5542"/>
    <w:rsid w:val="00805462"/>
    <w:rsid w:val="00834B00"/>
    <w:rsid w:val="008438D1"/>
    <w:rsid w:val="008A7E16"/>
    <w:rsid w:val="0090249E"/>
    <w:rsid w:val="00907CB8"/>
    <w:rsid w:val="00917A57"/>
    <w:rsid w:val="009528DA"/>
    <w:rsid w:val="00982D6A"/>
    <w:rsid w:val="00986802"/>
    <w:rsid w:val="009877BE"/>
    <w:rsid w:val="00993637"/>
    <w:rsid w:val="009A2704"/>
    <w:rsid w:val="009A4D0C"/>
    <w:rsid w:val="009E506F"/>
    <w:rsid w:val="00A02C12"/>
    <w:rsid w:val="00A254D4"/>
    <w:rsid w:val="00A5751D"/>
    <w:rsid w:val="00A65B4C"/>
    <w:rsid w:val="00A85DBD"/>
    <w:rsid w:val="00AD1624"/>
    <w:rsid w:val="00AD1F73"/>
    <w:rsid w:val="00AF251C"/>
    <w:rsid w:val="00B020D9"/>
    <w:rsid w:val="00B110AD"/>
    <w:rsid w:val="00B561A5"/>
    <w:rsid w:val="00B63934"/>
    <w:rsid w:val="00B81A5C"/>
    <w:rsid w:val="00B85013"/>
    <w:rsid w:val="00BB2075"/>
    <w:rsid w:val="00BD227A"/>
    <w:rsid w:val="00BE46DE"/>
    <w:rsid w:val="00C4499A"/>
    <w:rsid w:val="00C47837"/>
    <w:rsid w:val="00C82043"/>
    <w:rsid w:val="00C87847"/>
    <w:rsid w:val="00CB7973"/>
    <w:rsid w:val="00CE1F77"/>
    <w:rsid w:val="00D10623"/>
    <w:rsid w:val="00D8629A"/>
    <w:rsid w:val="00D9055D"/>
    <w:rsid w:val="00D94D3F"/>
    <w:rsid w:val="00DA1C16"/>
    <w:rsid w:val="00DD0165"/>
    <w:rsid w:val="00E114FC"/>
    <w:rsid w:val="00E173E3"/>
    <w:rsid w:val="00E55822"/>
    <w:rsid w:val="00E768A5"/>
    <w:rsid w:val="00E77A2D"/>
    <w:rsid w:val="00E8661A"/>
    <w:rsid w:val="00E9231E"/>
    <w:rsid w:val="00EA23CF"/>
    <w:rsid w:val="00EA4DD1"/>
    <w:rsid w:val="00EB2357"/>
    <w:rsid w:val="00ED0016"/>
    <w:rsid w:val="00EE5EA5"/>
    <w:rsid w:val="00EF4CB1"/>
    <w:rsid w:val="00F03BB0"/>
    <w:rsid w:val="00F12664"/>
    <w:rsid w:val="00F24E10"/>
    <w:rsid w:val="00F32241"/>
    <w:rsid w:val="00F41E66"/>
    <w:rsid w:val="00F5777F"/>
    <w:rsid w:val="00F64E10"/>
    <w:rsid w:val="00F95EBB"/>
    <w:rsid w:val="00FA4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F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7336"/>
    <w:pPr>
      <w:tabs>
        <w:tab w:val="center" w:pos="4252"/>
        <w:tab w:val="right" w:pos="8504"/>
      </w:tabs>
      <w:snapToGrid w:val="0"/>
    </w:pPr>
  </w:style>
  <w:style w:type="character" w:customStyle="1" w:styleId="a5">
    <w:name w:val="ヘッダー (文字)"/>
    <w:basedOn w:val="a0"/>
    <w:link w:val="a4"/>
    <w:uiPriority w:val="99"/>
    <w:rsid w:val="004C7336"/>
  </w:style>
  <w:style w:type="paragraph" w:styleId="a6">
    <w:name w:val="footer"/>
    <w:basedOn w:val="a"/>
    <w:link w:val="a7"/>
    <w:uiPriority w:val="99"/>
    <w:unhideWhenUsed/>
    <w:rsid w:val="004C7336"/>
    <w:pPr>
      <w:tabs>
        <w:tab w:val="center" w:pos="4252"/>
        <w:tab w:val="right" w:pos="8504"/>
      </w:tabs>
      <w:snapToGrid w:val="0"/>
    </w:pPr>
  </w:style>
  <w:style w:type="character" w:customStyle="1" w:styleId="a7">
    <w:name w:val="フッター (文字)"/>
    <w:basedOn w:val="a0"/>
    <w:link w:val="a6"/>
    <w:uiPriority w:val="99"/>
    <w:rsid w:val="004C7336"/>
  </w:style>
  <w:style w:type="paragraph" w:styleId="a8">
    <w:name w:val="Balloon Text"/>
    <w:basedOn w:val="a"/>
    <w:link w:val="a9"/>
    <w:uiPriority w:val="99"/>
    <w:semiHidden/>
    <w:unhideWhenUsed/>
    <w:rsid w:val="007168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68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F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7336"/>
    <w:pPr>
      <w:tabs>
        <w:tab w:val="center" w:pos="4252"/>
        <w:tab w:val="right" w:pos="8504"/>
      </w:tabs>
      <w:snapToGrid w:val="0"/>
    </w:pPr>
  </w:style>
  <w:style w:type="character" w:customStyle="1" w:styleId="a5">
    <w:name w:val="ヘッダー (文字)"/>
    <w:basedOn w:val="a0"/>
    <w:link w:val="a4"/>
    <w:uiPriority w:val="99"/>
    <w:rsid w:val="004C7336"/>
  </w:style>
  <w:style w:type="paragraph" w:styleId="a6">
    <w:name w:val="footer"/>
    <w:basedOn w:val="a"/>
    <w:link w:val="a7"/>
    <w:uiPriority w:val="99"/>
    <w:unhideWhenUsed/>
    <w:rsid w:val="004C7336"/>
    <w:pPr>
      <w:tabs>
        <w:tab w:val="center" w:pos="4252"/>
        <w:tab w:val="right" w:pos="8504"/>
      </w:tabs>
      <w:snapToGrid w:val="0"/>
    </w:pPr>
  </w:style>
  <w:style w:type="character" w:customStyle="1" w:styleId="a7">
    <w:name w:val="フッター (文字)"/>
    <w:basedOn w:val="a0"/>
    <w:link w:val="a6"/>
    <w:uiPriority w:val="99"/>
    <w:rsid w:val="004C7336"/>
  </w:style>
  <w:style w:type="paragraph" w:styleId="a8">
    <w:name w:val="Balloon Text"/>
    <w:basedOn w:val="a"/>
    <w:link w:val="a9"/>
    <w:uiPriority w:val="99"/>
    <w:semiHidden/>
    <w:unhideWhenUsed/>
    <w:rsid w:val="007168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68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E307E-564D-49C9-AAEF-2E7AC813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4</Pages>
  <Words>498</Words>
  <Characters>2842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cp:lastModifiedBy>
  <cp:revision>81</cp:revision>
  <cp:lastPrinted>2018-12-21T07:21:00Z</cp:lastPrinted>
  <dcterms:created xsi:type="dcterms:W3CDTF">2013-03-28T02:42:00Z</dcterms:created>
  <dcterms:modified xsi:type="dcterms:W3CDTF">2019-01-29T06:46:00Z</dcterms:modified>
</cp:coreProperties>
</file>