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9E" w:rsidRPr="00EE299E" w:rsidRDefault="00423EFA" w:rsidP="00386E2F">
      <w:pPr>
        <w:spacing w:line="0" w:lineRule="atLeast"/>
        <w:rPr>
          <w:rFonts w:ascii="HGPｺﾞｼｯｸE" w:eastAsia="HGPｺﾞｼｯｸE" w:hAnsi="HGPｺﾞｼｯｸE"/>
          <w:sz w:val="28"/>
          <w:szCs w:val="28"/>
        </w:rPr>
      </w:pPr>
      <w:bookmarkStart w:id="0" w:name="_GoBack"/>
      <w:bookmarkEnd w:id="0"/>
      <w:r w:rsidRPr="007B43C6">
        <w:rPr>
          <w:rFonts w:ascii="HGPｺﾞｼｯｸE" w:eastAsia="HGPｺﾞｼｯｸE" w:hAnsi="HGPｺﾞｼｯｸE" w:hint="eastAsia"/>
          <w:sz w:val="28"/>
          <w:szCs w:val="28"/>
        </w:rPr>
        <w:t>■</w:t>
      </w:r>
      <w:r w:rsidR="00EE299E">
        <w:rPr>
          <w:rFonts w:ascii="HGPｺﾞｼｯｸE" w:eastAsia="HGPｺﾞｼｯｸE" w:hAnsi="HGPｺﾞｼｯｸE" w:hint="eastAsia"/>
          <w:sz w:val="28"/>
          <w:szCs w:val="28"/>
        </w:rPr>
        <w:t>聴覚に障がいのある者の手話</w:t>
      </w:r>
      <w:r w:rsidR="00265B8E">
        <w:rPr>
          <w:rFonts w:ascii="HGPｺﾞｼｯｸE" w:eastAsia="HGPｺﾞｼｯｸE" w:hAnsi="HGPｺﾞｼｯｸE" w:hint="eastAsia"/>
          <w:sz w:val="28"/>
          <w:szCs w:val="28"/>
        </w:rPr>
        <w:t>言語</w:t>
      </w:r>
      <w:r w:rsidR="00EE299E">
        <w:rPr>
          <w:rFonts w:ascii="HGPｺﾞｼｯｸE" w:eastAsia="HGPｺﾞｼｯｸE" w:hAnsi="HGPｺﾞｼｯｸE" w:hint="eastAsia"/>
          <w:sz w:val="28"/>
          <w:szCs w:val="28"/>
        </w:rPr>
        <w:t>力が評価される社会に向けて</w:t>
      </w:r>
    </w:p>
    <w:p w:rsidR="00903FC8" w:rsidRDefault="00903FC8" w:rsidP="00386E2F">
      <w:pPr>
        <w:spacing w:line="0" w:lineRule="atLeast"/>
        <w:rPr>
          <w:rFonts w:ascii="ＭＳ ゴシック" w:eastAsia="ＭＳ ゴシック" w:hAnsi="ＭＳ ゴシック"/>
          <w:sz w:val="24"/>
          <w:szCs w:val="24"/>
          <w:u w:val="single"/>
        </w:rPr>
      </w:pPr>
    </w:p>
    <w:p w:rsidR="00EE299E" w:rsidRPr="00F30D40" w:rsidRDefault="00EE299E" w:rsidP="00386E2F">
      <w:pPr>
        <w:spacing w:line="0" w:lineRule="atLeast"/>
        <w:rPr>
          <w:rFonts w:ascii="ＭＳ ゴシック" w:eastAsia="ＭＳ ゴシック" w:hAnsi="ＭＳ ゴシック"/>
          <w:sz w:val="24"/>
          <w:szCs w:val="24"/>
        </w:rPr>
      </w:pPr>
      <w:r w:rsidRPr="00F30D40">
        <w:rPr>
          <w:rFonts w:ascii="ＭＳ ゴシック" w:eastAsia="ＭＳ ゴシック" w:hAnsi="ＭＳ ゴシック" w:hint="eastAsia"/>
          <w:sz w:val="24"/>
          <w:szCs w:val="24"/>
        </w:rPr>
        <w:t>○背景</w:t>
      </w:r>
    </w:p>
    <w:tbl>
      <w:tblPr>
        <w:tblStyle w:val="a3"/>
        <w:tblW w:w="0" w:type="auto"/>
        <w:tblLook w:val="04A0" w:firstRow="1" w:lastRow="0" w:firstColumn="1" w:lastColumn="0" w:noHBand="0" w:noVBand="1"/>
      </w:tblPr>
      <w:tblGrid>
        <w:gridCol w:w="14023"/>
      </w:tblGrid>
      <w:tr w:rsidR="002C73F1" w:rsidTr="002C73F1">
        <w:tc>
          <w:tcPr>
            <w:tcW w:w="14023" w:type="dxa"/>
          </w:tcPr>
          <w:p w:rsidR="002C73F1" w:rsidRPr="00943B3A" w:rsidRDefault="002C73F1" w:rsidP="00386E2F">
            <w:pPr>
              <w:spacing w:line="0" w:lineRule="atLeast"/>
              <w:ind w:left="240" w:hangingChars="100" w:hanging="240"/>
              <w:rPr>
                <w:rFonts w:ascii="UD デジタル 教科書体 NP-R" w:eastAsia="UD デジタル 教科書体 NP-R" w:hAnsi="ＭＳ 明朝"/>
                <w:sz w:val="24"/>
                <w:szCs w:val="24"/>
              </w:rPr>
            </w:pPr>
            <w:r w:rsidRPr="00943B3A">
              <w:rPr>
                <w:rFonts w:ascii="UD デジタル 教科書体 NP-R" w:eastAsia="UD デジタル 教科書体 NP-R" w:hAnsi="ＭＳ ゴシック" w:hint="eastAsia"/>
                <w:sz w:val="24"/>
                <w:szCs w:val="24"/>
              </w:rPr>
              <w:t>・</w:t>
            </w:r>
            <w:r w:rsidR="009B35DA" w:rsidRPr="00943B3A">
              <w:rPr>
                <w:rFonts w:ascii="UD デジタル 教科書体 NP-R" w:eastAsia="UD デジタル 教科書体 NP-R" w:hAnsi="ＭＳ 明朝" w:hint="eastAsia"/>
                <w:sz w:val="24"/>
                <w:szCs w:val="24"/>
              </w:rPr>
              <w:t>府手話言語条例は</w:t>
            </w:r>
            <w:r w:rsidRPr="00943B3A">
              <w:rPr>
                <w:rFonts w:ascii="UD デジタル 教科書体 NP-R" w:eastAsia="UD デジタル 教科書体 NP-R" w:hAnsi="ＭＳ 明朝" w:hint="eastAsia"/>
                <w:sz w:val="24"/>
                <w:szCs w:val="24"/>
              </w:rPr>
              <w:t>、聴覚障がいのある者の手話習得機会を保障・確保する法制度</w:t>
            </w:r>
            <w:r w:rsidR="009B35DA" w:rsidRPr="00943B3A">
              <w:rPr>
                <w:rFonts w:ascii="UD デジタル 教科書体 NP-R" w:eastAsia="UD デジタル 教科書体 NP-R" w:hAnsi="ＭＳ 明朝" w:hint="eastAsia"/>
                <w:sz w:val="24"/>
                <w:szCs w:val="24"/>
              </w:rPr>
              <w:t>（</w:t>
            </w:r>
            <w:r w:rsidRPr="00943B3A">
              <w:rPr>
                <w:rFonts w:ascii="UD デジタル 教科書体 NP-R" w:eastAsia="UD デジタル 教科書体 NP-R" w:hAnsi="ＭＳ 明朝" w:hint="eastAsia"/>
                <w:sz w:val="24"/>
                <w:szCs w:val="24"/>
              </w:rPr>
              <w:t>学習指導要領（特別支援学校）</w:t>
            </w:r>
            <w:r w:rsidR="009B35DA" w:rsidRPr="00943B3A">
              <w:rPr>
                <w:rFonts w:ascii="UD デジタル 教科書体 NP-R" w:eastAsia="UD デジタル 教科書体 NP-R" w:hAnsi="ＭＳ 明朝" w:hint="eastAsia"/>
                <w:sz w:val="24"/>
                <w:szCs w:val="24"/>
              </w:rPr>
              <w:t>等）がない</w:t>
            </w:r>
            <w:r w:rsidR="00F30D40" w:rsidRPr="00943B3A">
              <w:rPr>
                <w:rFonts w:ascii="UD デジタル 教科書体 NP-R" w:eastAsia="UD デジタル 教科書体 NP-R" w:hAnsi="ＭＳ 明朝" w:hint="eastAsia"/>
                <w:sz w:val="24"/>
                <w:szCs w:val="24"/>
              </w:rPr>
              <w:t>こと</w:t>
            </w:r>
            <w:r w:rsidR="00BE6417" w:rsidRPr="00943B3A">
              <w:rPr>
                <w:rFonts w:ascii="UD デジタル 教科書体 NP-R" w:eastAsia="UD デジタル 教科書体 NP-R" w:hAnsi="ＭＳ 明朝" w:hint="eastAsia"/>
                <w:sz w:val="24"/>
                <w:szCs w:val="24"/>
              </w:rPr>
              <w:t>を踏まえ制定された</w:t>
            </w:r>
            <w:r w:rsidRPr="00943B3A">
              <w:rPr>
                <w:rFonts w:ascii="UD デジタル 教科書体 NP-R" w:eastAsia="UD デジタル 教科書体 NP-R" w:hAnsi="ＭＳ 明朝" w:hint="eastAsia"/>
                <w:sz w:val="24"/>
                <w:szCs w:val="24"/>
              </w:rPr>
              <w:t>。</w:t>
            </w:r>
          </w:p>
          <w:p w:rsidR="002C73F1" w:rsidRPr="002C73F1" w:rsidRDefault="002C73F1" w:rsidP="00386E2F">
            <w:pPr>
              <w:spacing w:line="0" w:lineRule="atLeast"/>
              <w:ind w:left="240" w:hangingChars="100" w:hanging="240"/>
              <w:rPr>
                <w:rFonts w:ascii="ＭＳ 明朝" w:eastAsia="ＭＳ 明朝" w:hAnsi="ＭＳ 明朝"/>
                <w:sz w:val="24"/>
                <w:szCs w:val="24"/>
              </w:rPr>
            </w:pPr>
            <w:r w:rsidRPr="00943B3A">
              <w:rPr>
                <w:rFonts w:ascii="UD デジタル 教科書体 NP-R" w:eastAsia="UD デジタル 教科書体 NP-R" w:hAnsi="ＭＳ ゴシック" w:hint="eastAsia"/>
                <w:sz w:val="24"/>
                <w:szCs w:val="24"/>
              </w:rPr>
              <w:t>・</w:t>
            </w:r>
            <w:r w:rsidR="009B35DA" w:rsidRPr="00943B3A">
              <w:rPr>
                <w:rFonts w:ascii="UD デジタル 教科書体 NP-R" w:eastAsia="UD デジタル 教科書体 NP-R" w:hAnsi="ＭＳ 明朝" w:hint="eastAsia"/>
                <w:sz w:val="24"/>
                <w:szCs w:val="24"/>
              </w:rPr>
              <w:t>これを受けて、府としては、聴覚に障がいのある者の言語としての手話の習得の機会の確保のみならず、聴覚に障がいのある者の手話</w:t>
            </w:r>
            <w:r w:rsidR="00265B8E">
              <w:rPr>
                <w:rFonts w:ascii="UD デジタル 教科書体 NP-R" w:eastAsia="UD デジタル 教科書体 NP-R" w:hAnsi="ＭＳ 明朝" w:hint="eastAsia"/>
                <w:sz w:val="24"/>
                <w:szCs w:val="24"/>
              </w:rPr>
              <w:t>言語</w:t>
            </w:r>
            <w:r w:rsidR="009B35DA" w:rsidRPr="00943B3A">
              <w:rPr>
                <w:rFonts w:ascii="UD デジタル 教科書体 NP-R" w:eastAsia="UD デジタル 教科書体 NP-R" w:hAnsi="ＭＳ 明朝" w:hint="eastAsia"/>
                <w:sz w:val="24"/>
                <w:szCs w:val="24"/>
              </w:rPr>
              <w:t>力が評価されることを志向している。</w:t>
            </w:r>
          </w:p>
        </w:tc>
      </w:tr>
    </w:tbl>
    <w:p w:rsidR="002C73F1" w:rsidRPr="00265B8E" w:rsidRDefault="002C73F1" w:rsidP="00386E2F">
      <w:pPr>
        <w:spacing w:line="0" w:lineRule="atLeast"/>
        <w:rPr>
          <w:rFonts w:ascii="ＭＳ ゴシック" w:eastAsia="ＭＳ ゴシック" w:hAnsi="ＭＳ ゴシック"/>
          <w:sz w:val="24"/>
          <w:szCs w:val="24"/>
          <w:u w:val="single"/>
        </w:rPr>
      </w:pPr>
    </w:p>
    <w:p w:rsidR="00903FC8" w:rsidRDefault="00903FC8" w:rsidP="00386E2F">
      <w:pPr>
        <w:spacing w:line="0" w:lineRule="atLeast"/>
        <w:rPr>
          <w:rFonts w:ascii="ＭＳ ゴシック" w:eastAsia="ＭＳ ゴシック" w:hAnsi="ＭＳ ゴシック"/>
          <w:sz w:val="24"/>
          <w:szCs w:val="24"/>
          <w:u w:val="single"/>
        </w:rPr>
      </w:pPr>
    </w:p>
    <w:p w:rsidR="00AD71BD" w:rsidRPr="00F30D40" w:rsidRDefault="00CB685C" w:rsidP="00386E2F">
      <w:pPr>
        <w:spacing w:line="0" w:lineRule="atLeast"/>
        <w:rPr>
          <w:rFonts w:ascii="ＭＳ ゴシック" w:eastAsia="ＭＳ ゴシック" w:hAnsi="ＭＳ ゴシック"/>
          <w:sz w:val="24"/>
          <w:szCs w:val="24"/>
        </w:rPr>
      </w:pPr>
      <w:r w:rsidRPr="00F30D40">
        <w:rPr>
          <w:rFonts w:ascii="ＭＳ ゴシック" w:eastAsia="ＭＳ ゴシック" w:hAnsi="ＭＳ ゴシック" w:hint="eastAsia"/>
          <w:sz w:val="24"/>
          <w:szCs w:val="24"/>
        </w:rPr>
        <w:t>○</w:t>
      </w:r>
      <w:r w:rsidR="00F124FE" w:rsidRPr="00F30D40">
        <w:rPr>
          <w:rFonts w:ascii="ＭＳ ゴシック" w:eastAsia="ＭＳ ゴシック" w:hAnsi="ＭＳ ゴシック" w:hint="eastAsia"/>
          <w:sz w:val="24"/>
          <w:szCs w:val="24"/>
        </w:rPr>
        <w:t>こめっこ等</w:t>
      </w:r>
      <w:r w:rsidR="00AD71BD" w:rsidRPr="00F30D40">
        <w:rPr>
          <w:rFonts w:ascii="ＭＳ ゴシック" w:eastAsia="ＭＳ ゴシック" w:hAnsi="ＭＳ ゴシック" w:hint="eastAsia"/>
          <w:sz w:val="24"/>
          <w:szCs w:val="24"/>
        </w:rPr>
        <w:t>研究事業</w:t>
      </w:r>
    </w:p>
    <w:tbl>
      <w:tblPr>
        <w:tblStyle w:val="a3"/>
        <w:tblW w:w="0" w:type="auto"/>
        <w:tblLook w:val="04A0" w:firstRow="1" w:lastRow="0" w:firstColumn="1" w:lastColumn="0" w:noHBand="0" w:noVBand="1"/>
      </w:tblPr>
      <w:tblGrid>
        <w:gridCol w:w="14023"/>
      </w:tblGrid>
      <w:tr w:rsidR="006726E1" w:rsidTr="006726E1">
        <w:tc>
          <w:tcPr>
            <w:tcW w:w="14023" w:type="dxa"/>
          </w:tcPr>
          <w:p w:rsidR="006726E1" w:rsidRPr="00943B3A" w:rsidRDefault="006726E1" w:rsidP="00386E2F">
            <w:pPr>
              <w:spacing w:line="0" w:lineRule="atLeast"/>
              <w:ind w:leftChars="12" w:left="1465" w:hangingChars="600" w:hanging="1440"/>
              <w:rPr>
                <w:rFonts w:ascii="UD デジタル 教科書体 NP-R" w:eastAsia="UD デジタル 教科書体 NP-R" w:hAnsi="ＭＳ 明朝"/>
                <w:sz w:val="24"/>
                <w:szCs w:val="24"/>
              </w:rPr>
            </w:pPr>
            <w:r w:rsidRPr="00943B3A">
              <w:rPr>
                <w:rFonts w:ascii="UD デジタル 教科書体 NP-R" w:eastAsia="UD デジタル 教科書体 NP-R" w:hAnsi="ＭＳ ゴシック" w:hint="eastAsia"/>
                <w:sz w:val="24"/>
                <w:szCs w:val="24"/>
              </w:rPr>
              <w:t>・</w:t>
            </w:r>
            <w:r w:rsidRPr="00943B3A">
              <w:rPr>
                <w:rFonts w:ascii="UD デジタル 教科書体 NP-R" w:eastAsia="UD デジタル 教科書体 NP-R" w:hAnsi="ＭＳ 明朝" w:hint="eastAsia"/>
                <w:sz w:val="24"/>
                <w:szCs w:val="24"/>
              </w:rPr>
              <w:t>「こめっこ」および「BABYこめっこ」に</w:t>
            </w:r>
            <w:r w:rsidR="00BE6417" w:rsidRPr="00943B3A">
              <w:rPr>
                <w:rFonts w:ascii="UD デジタル 教科書体 NP-R" w:eastAsia="UD デジタル 教科書体 NP-R" w:hAnsi="ＭＳ 明朝" w:hint="eastAsia"/>
                <w:sz w:val="24"/>
                <w:szCs w:val="24"/>
              </w:rPr>
              <w:t>通う</w:t>
            </w:r>
            <w:r w:rsidRPr="00943B3A">
              <w:rPr>
                <w:rFonts w:ascii="UD デジタル 教科書体 NP-R" w:eastAsia="UD デジタル 教科書体 NP-R" w:hAnsi="ＭＳ 明朝" w:hint="eastAsia"/>
                <w:sz w:val="24"/>
                <w:szCs w:val="24"/>
              </w:rPr>
              <w:t>子どもを対象に、手話</w:t>
            </w:r>
            <w:r w:rsidR="00265B8E">
              <w:rPr>
                <w:rFonts w:ascii="UD デジタル 教科書体 NP-R" w:eastAsia="UD デジタル 教科書体 NP-R" w:hAnsi="ＭＳ 明朝" w:hint="eastAsia"/>
                <w:sz w:val="24"/>
                <w:szCs w:val="24"/>
              </w:rPr>
              <w:t>言語力</w:t>
            </w:r>
            <w:r w:rsidRPr="00943B3A">
              <w:rPr>
                <w:rFonts w:ascii="UD デジタル 教科書体 NP-R" w:eastAsia="UD デジタル 教科書体 NP-R" w:hAnsi="ＭＳ 明朝" w:hint="eastAsia"/>
                <w:sz w:val="24"/>
                <w:szCs w:val="24"/>
              </w:rPr>
              <w:t>の発達</w:t>
            </w:r>
            <w:r w:rsidR="00BE6417" w:rsidRPr="00943B3A">
              <w:rPr>
                <w:rFonts w:ascii="UD デジタル 教科書体 NP-R" w:eastAsia="UD デジタル 教科書体 NP-R" w:hAnsi="ＭＳ 明朝" w:hint="eastAsia"/>
                <w:sz w:val="24"/>
                <w:szCs w:val="24"/>
              </w:rPr>
              <w:t>に関する調査研究を実施。</w:t>
            </w:r>
          </w:p>
          <w:p w:rsidR="006726E1" w:rsidRPr="00943B3A" w:rsidRDefault="006726E1" w:rsidP="00386E2F">
            <w:pPr>
              <w:spacing w:line="0" w:lineRule="atLeast"/>
              <w:ind w:leftChars="12" w:left="282" w:hangingChars="107" w:hanging="257"/>
              <w:rPr>
                <w:rFonts w:ascii="UD デジタル 教科書体 NP-R" w:eastAsia="UD デジタル 教科書体 NP-R" w:hAnsi="ＭＳ ゴシック"/>
                <w:sz w:val="24"/>
                <w:szCs w:val="24"/>
              </w:rPr>
            </w:pPr>
            <w:r w:rsidRPr="00943B3A">
              <w:rPr>
                <w:rFonts w:ascii="UD デジタル 教科書体 NP-R" w:eastAsia="UD デジタル 教科書体 NP-R" w:hAnsi="ＭＳ ゴシック" w:hint="eastAsia"/>
                <w:sz w:val="24"/>
                <w:szCs w:val="24"/>
              </w:rPr>
              <w:t>・</w:t>
            </w:r>
            <w:r w:rsidRPr="00943B3A">
              <w:rPr>
                <w:rFonts w:ascii="UD デジタル 教科書体 NP-R" w:eastAsia="UD デジタル 教科書体 NP-R" w:hAnsi="ＭＳ 明朝" w:hint="eastAsia"/>
                <w:sz w:val="24"/>
                <w:szCs w:val="24"/>
              </w:rPr>
              <w:t>聴覚に障がいのある子どもの手話言語力がどのように発達していくかを明らかにする</w:t>
            </w:r>
            <w:r w:rsidR="00BE6417" w:rsidRPr="00943B3A">
              <w:rPr>
                <w:rFonts w:ascii="UD デジタル 教科書体 NP-R" w:eastAsia="UD デジタル 教科書体 NP-R" w:hAnsi="ＭＳ 明朝" w:hint="eastAsia"/>
                <w:sz w:val="24"/>
                <w:szCs w:val="24"/>
              </w:rPr>
              <w:t>ため、</w:t>
            </w:r>
            <w:r w:rsidRPr="00943B3A">
              <w:rPr>
                <w:rFonts w:ascii="UD デジタル 教科書体 NP-R" w:eastAsia="UD デジタル 教科書体 NP-R" w:hAnsi="ＭＳ 明朝" w:hint="eastAsia"/>
                <w:sz w:val="24"/>
                <w:szCs w:val="24"/>
              </w:rPr>
              <w:t>手話による文法、関係性などを</w:t>
            </w:r>
            <w:r w:rsidR="00943B3A">
              <w:rPr>
                <w:rFonts w:ascii="UD デジタル 教科書体 NP-R" w:eastAsia="UD デジタル 教科書体 NP-R" w:hAnsi="ＭＳ 明朝" w:hint="eastAsia"/>
                <w:sz w:val="24"/>
                <w:szCs w:val="24"/>
              </w:rPr>
              <w:t xml:space="preserve">　　</w:t>
            </w:r>
            <w:r w:rsidRPr="00943B3A">
              <w:rPr>
                <w:rFonts w:ascii="UD デジタル 教科書体 NP-R" w:eastAsia="UD デジタル 教科書体 NP-R" w:hAnsi="ＭＳ 明朝" w:hint="eastAsia"/>
                <w:sz w:val="24"/>
                <w:szCs w:val="24"/>
              </w:rPr>
              <w:t>チェック。</w:t>
            </w:r>
          </w:p>
          <w:p w:rsidR="006726E1" w:rsidRPr="00943B3A" w:rsidRDefault="006726E1" w:rsidP="00386E2F">
            <w:pPr>
              <w:spacing w:line="0" w:lineRule="atLeast"/>
              <w:ind w:firstLineChars="100" w:firstLine="240"/>
              <w:rPr>
                <w:rFonts w:ascii="UD デジタル 教科書体 NP-R" w:eastAsia="UD デジタル 教科書体 NP-R" w:hAnsi="ＭＳ 明朝"/>
                <w:sz w:val="24"/>
                <w:szCs w:val="24"/>
              </w:rPr>
            </w:pPr>
            <w:r w:rsidRPr="00943B3A">
              <w:rPr>
                <w:rFonts w:ascii="ＭＳ 明朝" w:eastAsia="ＭＳ 明朝" w:hAnsi="ＭＳ 明朝" w:cs="ＭＳ 明朝" w:hint="eastAsia"/>
                <w:sz w:val="24"/>
                <w:szCs w:val="24"/>
              </w:rPr>
              <w:t>➢</w:t>
            </w:r>
            <w:r w:rsidRPr="00943B3A">
              <w:rPr>
                <w:rFonts w:ascii="UD デジタル 教科書体 NP-R" w:eastAsia="UD デジタル 教科書体 NP-R" w:hAnsi="ＭＳ ゴシック" w:hint="eastAsia"/>
                <w:sz w:val="24"/>
                <w:szCs w:val="24"/>
              </w:rPr>
              <w:t xml:space="preserve">研究主体　　　 ： </w:t>
            </w:r>
            <w:r w:rsidRPr="00943B3A">
              <w:rPr>
                <w:rFonts w:ascii="UD デジタル 教科書体 NP-R" w:eastAsia="UD デジタル 教科書体 NP-R" w:hAnsi="ＭＳ 明朝" w:hint="eastAsia"/>
                <w:sz w:val="24"/>
                <w:szCs w:val="24"/>
              </w:rPr>
              <w:t>大阪府</w:t>
            </w:r>
          </w:p>
          <w:p w:rsidR="006726E1" w:rsidRPr="003E6AA3" w:rsidRDefault="006726E1" w:rsidP="00386E2F">
            <w:pPr>
              <w:spacing w:line="0" w:lineRule="atLeast"/>
              <w:ind w:firstLineChars="100" w:firstLine="240"/>
              <w:rPr>
                <w:rFonts w:ascii="ＭＳ 明朝" w:eastAsia="ＭＳ 明朝" w:hAnsi="ＭＳ 明朝"/>
                <w:sz w:val="24"/>
                <w:szCs w:val="24"/>
              </w:rPr>
            </w:pPr>
            <w:r w:rsidRPr="00943B3A">
              <w:rPr>
                <w:rFonts w:ascii="ＭＳ 明朝" w:eastAsia="ＭＳ 明朝" w:hAnsi="ＭＳ 明朝" w:cs="ＭＳ 明朝" w:hint="eastAsia"/>
                <w:sz w:val="24"/>
                <w:szCs w:val="24"/>
              </w:rPr>
              <w:t>➢</w:t>
            </w:r>
            <w:r w:rsidRPr="00943B3A">
              <w:rPr>
                <w:rFonts w:ascii="UD デジタル 教科書体 NP-R" w:eastAsia="UD デジタル 教科書体 NP-R" w:hAnsi="ＭＳ ゴシック" w:hint="eastAsia"/>
                <w:sz w:val="24"/>
                <w:szCs w:val="24"/>
              </w:rPr>
              <w:t xml:space="preserve">研究実施責任者 ： </w:t>
            </w:r>
            <w:r w:rsidRPr="00943B3A">
              <w:rPr>
                <w:rFonts w:ascii="UD デジタル 教科書体 NP-R" w:eastAsia="UD デジタル 教科書体 NP-R" w:hAnsi="ＭＳ 明朝" w:hint="eastAsia"/>
                <w:sz w:val="24"/>
                <w:szCs w:val="24"/>
              </w:rPr>
              <w:t>河﨑佳子（神戸大学大学院　教授）</w:t>
            </w:r>
          </w:p>
        </w:tc>
      </w:tr>
    </w:tbl>
    <w:p w:rsidR="00095513" w:rsidRDefault="00095513" w:rsidP="00386E2F">
      <w:pPr>
        <w:spacing w:line="0" w:lineRule="atLeast"/>
        <w:rPr>
          <w:rFonts w:ascii="ＭＳ ゴシック" w:eastAsia="ＭＳ ゴシック" w:hAnsi="ＭＳ ゴシック"/>
          <w:sz w:val="24"/>
          <w:szCs w:val="24"/>
          <w:u w:val="single"/>
        </w:rPr>
      </w:pPr>
    </w:p>
    <w:p w:rsidR="00903FC8" w:rsidRDefault="00903FC8" w:rsidP="00386E2F">
      <w:pPr>
        <w:spacing w:line="0" w:lineRule="atLeast"/>
        <w:rPr>
          <w:rFonts w:ascii="ＭＳ ゴシック" w:eastAsia="ＭＳ ゴシック" w:hAnsi="ＭＳ ゴシック"/>
          <w:sz w:val="24"/>
          <w:szCs w:val="24"/>
          <w:u w:val="single"/>
        </w:rPr>
      </w:pPr>
    </w:p>
    <w:p w:rsidR="00842654" w:rsidRPr="00F30D40" w:rsidRDefault="00842654" w:rsidP="00386E2F">
      <w:pPr>
        <w:spacing w:line="0" w:lineRule="atLeast"/>
        <w:rPr>
          <w:rFonts w:ascii="ＭＳ ゴシック" w:eastAsia="ＭＳ ゴシック" w:hAnsi="ＭＳ ゴシック"/>
          <w:sz w:val="24"/>
          <w:szCs w:val="24"/>
        </w:rPr>
      </w:pPr>
      <w:r w:rsidRPr="00F30D40">
        <w:rPr>
          <w:rFonts w:ascii="ＭＳ ゴシック" w:eastAsia="ＭＳ ゴシック" w:hAnsi="ＭＳ ゴシック" w:hint="eastAsia"/>
          <w:sz w:val="24"/>
          <w:szCs w:val="24"/>
        </w:rPr>
        <w:t>○</w:t>
      </w:r>
      <w:r w:rsidR="00EE299E" w:rsidRPr="00F30D40">
        <w:rPr>
          <w:rFonts w:ascii="ＭＳ ゴシック" w:eastAsia="ＭＳ ゴシック" w:hAnsi="ＭＳ ゴシック" w:hint="eastAsia"/>
          <w:sz w:val="24"/>
          <w:szCs w:val="24"/>
        </w:rPr>
        <w:t>手話通訳者養成</w:t>
      </w:r>
      <w:r w:rsidR="00BE6417" w:rsidRPr="00F30D40">
        <w:rPr>
          <w:rFonts w:ascii="ＭＳ ゴシック" w:eastAsia="ＭＳ ゴシック" w:hAnsi="ＭＳ ゴシック" w:hint="eastAsia"/>
          <w:sz w:val="24"/>
          <w:szCs w:val="24"/>
        </w:rPr>
        <w:t>のため</w:t>
      </w:r>
      <w:r w:rsidR="00EE299E" w:rsidRPr="00F30D40">
        <w:rPr>
          <w:rFonts w:ascii="ＭＳ ゴシック" w:eastAsia="ＭＳ ゴシック" w:hAnsi="ＭＳ ゴシック" w:hint="eastAsia"/>
          <w:sz w:val="24"/>
          <w:szCs w:val="24"/>
        </w:rPr>
        <w:t>の講師要件の明確化（意思疎通支援部会</w:t>
      </w:r>
      <w:r w:rsidR="000303CA">
        <w:rPr>
          <w:rFonts w:ascii="ＭＳ ゴシック" w:eastAsia="ＭＳ ゴシック" w:hAnsi="ＭＳ ゴシック" w:hint="eastAsia"/>
          <w:sz w:val="24"/>
          <w:szCs w:val="24"/>
        </w:rPr>
        <w:t>関係</w:t>
      </w:r>
      <w:r w:rsidR="00EE299E" w:rsidRPr="00F30D40">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4023"/>
      </w:tblGrid>
      <w:tr w:rsidR="006726E1" w:rsidTr="006726E1">
        <w:tc>
          <w:tcPr>
            <w:tcW w:w="14023" w:type="dxa"/>
          </w:tcPr>
          <w:p w:rsidR="006726E1" w:rsidRPr="00943B3A" w:rsidRDefault="006726E1" w:rsidP="00386E2F">
            <w:pPr>
              <w:spacing w:line="0" w:lineRule="atLeast"/>
              <w:rPr>
                <w:rFonts w:ascii="UD デジタル 教科書体 NP-R" w:eastAsia="UD デジタル 教科書体 NP-R" w:hAnsi="ＭＳ 明朝"/>
                <w:sz w:val="24"/>
                <w:szCs w:val="24"/>
              </w:rPr>
            </w:pPr>
            <w:r w:rsidRPr="00943B3A">
              <w:rPr>
                <w:rFonts w:ascii="UD デジタル 教科書体 NP-R" w:eastAsia="UD デジタル 教科書体 NP-R" w:hAnsi="ＭＳ ゴシック" w:hint="eastAsia"/>
                <w:sz w:val="24"/>
                <w:szCs w:val="24"/>
              </w:rPr>
              <w:t>・</w:t>
            </w:r>
            <w:r w:rsidRPr="00943B3A">
              <w:rPr>
                <w:rFonts w:ascii="UD デジタル 教科書体 NP-R" w:eastAsia="UD デジタル 教科書体 NP-R" w:hAnsi="ＭＳ 明朝" w:hint="eastAsia"/>
                <w:sz w:val="24"/>
                <w:szCs w:val="24"/>
              </w:rPr>
              <w:t>現在の府手話通訳者養成講座講師は、聴覚に障がいのある者が中心となって</w:t>
            </w:r>
            <w:r w:rsidR="00BE6417" w:rsidRPr="00943B3A">
              <w:rPr>
                <w:rFonts w:ascii="UD デジタル 教科書体 NP-R" w:eastAsia="UD デジタル 教科書体 NP-R" w:hAnsi="ＭＳ 明朝" w:hint="eastAsia"/>
                <w:sz w:val="24"/>
                <w:szCs w:val="24"/>
              </w:rPr>
              <w:t>担っている。</w:t>
            </w:r>
          </w:p>
          <w:p w:rsidR="006726E1" w:rsidRPr="00943B3A" w:rsidRDefault="006726E1" w:rsidP="00386E2F">
            <w:pPr>
              <w:spacing w:line="0" w:lineRule="atLeast"/>
              <w:ind w:left="240" w:hangingChars="100" w:hanging="240"/>
              <w:rPr>
                <w:rFonts w:ascii="UD デジタル 教科書体 NP-R" w:eastAsia="UD デジタル 教科書体 NP-R" w:hAnsi="ＭＳ 明朝"/>
                <w:sz w:val="24"/>
                <w:szCs w:val="24"/>
              </w:rPr>
            </w:pPr>
            <w:r w:rsidRPr="00943B3A">
              <w:rPr>
                <w:rFonts w:ascii="UD デジタル 教科書体 NP-R" w:eastAsia="UD デジタル 教科書体 NP-R" w:hAnsi="ＭＳ ゴシック" w:hint="eastAsia"/>
                <w:sz w:val="24"/>
                <w:szCs w:val="24"/>
              </w:rPr>
              <w:t>・</w:t>
            </w:r>
            <w:r w:rsidR="00F30D40" w:rsidRPr="00943B3A">
              <w:rPr>
                <w:rFonts w:ascii="UD デジタル 教科書体 NP-R" w:eastAsia="UD デジタル 教科書体 NP-R" w:hAnsi="ＭＳ 明朝" w:hint="eastAsia"/>
                <w:sz w:val="24"/>
                <w:szCs w:val="24"/>
              </w:rPr>
              <w:t>しかしながら、現在</w:t>
            </w:r>
            <w:r w:rsidRPr="00943B3A">
              <w:rPr>
                <w:rFonts w:ascii="UD デジタル 教科書体 NP-R" w:eastAsia="UD デジタル 教科書体 NP-R" w:hAnsi="ＭＳ 明朝" w:hint="eastAsia"/>
                <w:sz w:val="24"/>
                <w:szCs w:val="24"/>
              </w:rPr>
              <w:t>、講師</w:t>
            </w:r>
            <w:r w:rsidR="00BE6417" w:rsidRPr="00943B3A">
              <w:rPr>
                <w:rFonts w:ascii="UD デジタル 教科書体 NP-R" w:eastAsia="UD デジタル 教科書体 NP-R" w:hAnsi="ＭＳ 明朝" w:hint="eastAsia"/>
                <w:sz w:val="24"/>
                <w:szCs w:val="24"/>
              </w:rPr>
              <w:t>となるための</w:t>
            </w:r>
            <w:r w:rsidR="00943B3A" w:rsidRPr="00943B3A">
              <w:rPr>
                <w:rFonts w:ascii="UD デジタル 教科書体 NP-R" w:eastAsia="UD デジタル 教科書体 NP-R" w:hAnsi="ＭＳ 明朝" w:hint="eastAsia"/>
                <w:sz w:val="24"/>
                <w:szCs w:val="24"/>
              </w:rPr>
              <w:t>府としての</w:t>
            </w:r>
            <w:r w:rsidRPr="00943B3A">
              <w:rPr>
                <w:rFonts w:ascii="UD デジタル 教科書体 NP-R" w:eastAsia="UD デジタル 教科書体 NP-R" w:hAnsi="ＭＳ 明朝" w:hint="eastAsia"/>
                <w:sz w:val="24"/>
                <w:szCs w:val="24"/>
              </w:rPr>
              <w:t>要件</w:t>
            </w:r>
            <w:r w:rsidR="00BE6417" w:rsidRPr="00943B3A">
              <w:rPr>
                <w:rFonts w:ascii="UD デジタル 教科書体 NP-R" w:eastAsia="UD デジタル 教科書体 NP-R" w:hAnsi="ＭＳ 明朝" w:hint="eastAsia"/>
                <w:sz w:val="24"/>
                <w:szCs w:val="24"/>
              </w:rPr>
              <w:t>はなく</w:t>
            </w:r>
            <w:r w:rsidRPr="00943B3A">
              <w:rPr>
                <w:rFonts w:ascii="UD デジタル 教科書体 NP-R" w:eastAsia="UD デジタル 教科書体 NP-R" w:hAnsi="ＭＳ 明朝" w:hint="eastAsia"/>
                <w:sz w:val="24"/>
                <w:szCs w:val="24"/>
              </w:rPr>
              <w:t>、また、講師</w:t>
            </w:r>
            <w:r w:rsidR="00BE6417" w:rsidRPr="00943B3A">
              <w:rPr>
                <w:rFonts w:ascii="UD デジタル 教科書体 NP-R" w:eastAsia="UD デジタル 教科書体 NP-R" w:hAnsi="ＭＳ 明朝" w:hint="eastAsia"/>
                <w:sz w:val="24"/>
                <w:szCs w:val="24"/>
              </w:rPr>
              <w:t>として</w:t>
            </w:r>
            <w:r w:rsidRPr="00943B3A">
              <w:rPr>
                <w:rFonts w:ascii="UD デジタル 教科書体 NP-R" w:eastAsia="UD デジタル 教科書体 NP-R" w:hAnsi="ＭＳ 明朝" w:hint="eastAsia"/>
                <w:sz w:val="24"/>
                <w:szCs w:val="24"/>
              </w:rPr>
              <w:t>の府への登録</w:t>
            </w:r>
            <w:r w:rsidR="00BE6417" w:rsidRPr="00943B3A">
              <w:rPr>
                <w:rFonts w:ascii="UD デジタル 教科書体 NP-R" w:eastAsia="UD デジタル 教科書体 NP-R" w:hAnsi="ＭＳ 明朝" w:hint="eastAsia"/>
                <w:sz w:val="24"/>
                <w:szCs w:val="24"/>
              </w:rPr>
              <w:t>等もされて</w:t>
            </w:r>
            <w:r w:rsidR="00903FC8" w:rsidRPr="00943B3A">
              <w:rPr>
                <w:rFonts w:ascii="UD デジタル 教科書体 NP-R" w:eastAsia="UD デジタル 教科書体 NP-R" w:hAnsi="ＭＳ 明朝" w:hint="eastAsia"/>
                <w:sz w:val="24"/>
                <w:szCs w:val="24"/>
              </w:rPr>
              <w:t>い</w:t>
            </w:r>
            <w:r w:rsidRPr="00943B3A">
              <w:rPr>
                <w:rFonts w:ascii="UD デジタル 教科書体 NP-R" w:eastAsia="UD デジタル 教科書体 NP-R" w:hAnsi="ＭＳ 明朝" w:hint="eastAsia"/>
                <w:sz w:val="24"/>
                <w:szCs w:val="24"/>
              </w:rPr>
              <w:t>ない</w:t>
            </w:r>
            <w:r w:rsidR="00903FC8" w:rsidRPr="00943B3A">
              <w:rPr>
                <w:rFonts w:ascii="UD デジタル 教科書体 NP-R" w:eastAsia="UD デジタル 教科書体 NP-R" w:hAnsi="ＭＳ 明朝" w:hint="eastAsia"/>
                <w:sz w:val="24"/>
                <w:szCs w:val="24"/>
              </w:rPr>
              <w:t>（通訳者の</w:t>
            </w:r>
            <w:r w:rsidR="00943B3A">
              <w:rPr>
                <w:rFonts w:ascii="UD デジタル 教科書体 NP-R" w:eastAsia="UD デジタル 教科書体 NP-R" w:hAnsi="ＭＳ 明朝" w:hint="eastAsia"/>
                <w:sz w:val="24"/>
                <w:szCs w:val="24"/>
              </w:rPr>
              <w:t xml:space="preserve">　　</w:t>
            </w:r>
            <w:r w:rsidR="00903FC8" w:rsidRPr="00943B3A">
              <w:rPr>
                <w:rFonts w:ascii="UD デジタル 教科書体 NP-R" w:eastAsia="UD デジタル 教科書体 NP-R" w:hAnsi="ＭＳ 明朝" w:hint="eastAsia"/>
                <w:sz w:val="24"/>
                <w:szCs w:val="24"/>
              </w:rPr>
              <w:t>登録はあり）</w:t>
            </w:r>
            <w:r w:rsidRPr="00943B3A">
              <w:rPr>
                <w:rFonts w:ascii="UD デジタル 教科書体 NP-R" w:eastAsia="UD デジタル 教科書体 NP-R" w:hAnsi="ＭＳ 明朝" w:hint="eastAsia"/>
                <w:sz w:val="24"/>
                <w:szCs w:val="24"/>
              </w:rPr>
              <w:t>。</w:t>
            </w:r>
          </w:p>
          <w:p w:rsidR="006726E1" w:rsidRPr="00943B3A" w:rsidRDefault="003E6AA3" w:rsidP="00386E2F">
            <w:pPr>
              <w:spacing w:line="0" w:lineRule="atLeast"/>
              <w:rPr>
                <w:rFonts w:ascii="UD デジタル 教科書体 NP-R" w:eastAsia="UD デジタル 教科書体 NP-R" w:hAnsi="ＭＳ ゴシック"/>
                <w:sz w:val="24"/>
                <w:szCs w:val="24"/>
              </w:rPr>
            </w:pPr>
            <w:r w:rsidRPr="00943B3A">
              <w:rPr>
                <w:rFonts w:ascii="UD デジタル 教科書体 NP-R" w:eastAsia="UD デジタル 教科書体 NP-R"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4070985</wp:posOffset>
                      </wp:positionH>
                      <wp:positionV relativeFrom="paragraph">
                        <wp:posOffset>18416</wp:posOffset>
                      </wp:positionV>
                      <wp:extent cx="342900" cy="142875"/>
                      <wp:effectExtent l="0" t="0" r="0" b="9525"/>
                      <wp:wrapNone/>
                      <wp:docPr id="1" name="二等辺三角形 1"/>
                      <wp:cNvGraphicFramePr/>
                      <a:graphic xmlns:a="http://schemas.openxmlformats.org/drawingml/2006/main">
                        <a:graphicData uri="http://schemas.microsoft.com/office/word/2010/wordprocessingShape">
                          <wps:wsp>
                            <wps:cNvSpPr/>
                            <wps:spPr>
                              <a:xfrm rot="10800000">
                                <a:off x="0" y="0"/>
                                <a:ext cx="342900" cy="14287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AADE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320.55pt;margin-top:1.45pt;width:27pt;height:11.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" fillcolor="#5b9bd5 [3204]" stroked="f" strokeweight="1pt"/>
                  </w:pict>
                </mc:Fallback>
              </mc:AlternateContent>
            </w:r>
          </w:p>
          <w:tbl>
            <w:tblPr>
              <w:tblStyle w:val="a3"/>
              <w:tblW w:w="0" w:type="auto"/>
              <w:tblInd w:w="17" w:type="dxa"/>
              <w:tblLook w:val="04A0" w:firstRow="1" w:lastRow="0" w:firstColumn="1" w:lastColumn="0" w:noHBand="0" w:noVBand="1"/>
            </w:tblPr>
            <w:tblGrid>
              <w:gridCol w:w="13780"/>
            </w:tblGrid>
            <w:tr w:rsidR="006726E1" w:rsidRPr="00943B3A" w:rsidTr="006726E1">
              <w:tc>
                <w:tcPr>
                  <w:tcW w:w="13780" w:type="dxa"/>
                  <w:tcBorders>
                    <w:bottom w:val="single" w:sz="4" w:space="0" w:color="auto"/>
                  </w:tcBorders>
                </w:tcPr>
                <w:p w:rsidR="006726E1" w:rsidRPr="00943B3A" w:rsidRDefault="006726E1" w:rsidP="00386E2F">
                  <w:pPr>
                    <w:spacing w:line="0" w:lineRule="atLeast"/>
                    <w:rPr>
                      <w:rFonts w:ascii="UD デジタル 教科書体 NP-R" w:eastAsia="UD デジタル 教科書体 NP-R" w:hAnsi="ＭＳ 明朝"/>
                      <w:sz w:val="24"/>
                      <w:szCs w:val="24"/>
                    </w:rPr>
                  </w:pPr>
                  <w:r w:rsidRPr="00943B3A">
                    <w:rPr>
                      <w:rFonts w:ascii="UD デジタル 教科書体 NP-R" w:eastAsia="UD デジタル 教科書体 NP-R" w:hAnsi="ＭＳ 明朝" w:hint="eastAsia"/>
                      <w:sz w:val="24"/>
                      <w:szCs w:val="24"/>
                    </w:rPr>
                    <w:t>平成31年度より、府手話通訳者養成</w:t>
                  </w:r>
                  <w:r w:rsidR="00903FC8" w:rsidRPr="00943B3A">
                    <w:rPr>
                      <w:rFonts w:ascii="UD デジタル 教科書体 NP-R" w:eastAsia="UD デジタル 教科書体 NP-R" w:hAnsi="ＭＳ 明朝" w:hint="eastAsia"/>
                      <w:sz w:val="24"/>
                      <w:szCs w:val="24"/>
                    </w:rPr>
                    <w:t>の</w:t>
                  </w:r>
                  <w:r w:rsidR="00943B3A" w:rsidRPr="00943B3A">
                    <w:rPr>
                      <w:rFonts w:ascii="UD デジタル 教科書体 NP-R" w:eastAsia="UD デジタル 教科書体 NP-R" w:hAnsi="ＭＳ 明朝" w:hint="eastAsia"/>
                      <w:sz w:val="24"/>
                      <w:szCs w:val="24"/>
                    </w:rPr>
                    <w:t>講師となるための府としての</w:t>
                  </w:r>
                  <w:r w:rsidRPr="00943B3A">
                    <w:rPr>
                      <w:rFonts w:ascii="UD デジタル 教科書体 NP-R" w:eastAsia="UD デジタル 教科書体 NP-R" w:hAnsi="ＭＳ 明朝" w:hint="eastAsia"/>
                      <w:sz w:val="24"/>
                      <w:szCs w:val="24"/>
                    </w:rPr>
                    <w:t>講師要件を明確化し、講師の府への登録</w:t>
                  </w:r>
                  <w:r w:rsidR="00903FC8" w:rsidRPr="00943B3A">
                    <w:rPr>
                      <w:rFonts w:ascii="UD デジタル 教科書体 NP-R" w:eastAsia="UD デジタル 教科書体 NP-R" w:hAnsi="ＭＳ 明朝" w:hint="eastAsia"/>
                      <w:sz w:val="24"/>
                      <w:szCs w:val="24"/>
                    </w:rPr>
                    <w:t>等の</w:t>
                  </w:r>
                  <w:r w:rsidRPr="00943B3A">
                    <w:rPr>
                      <w:rFonts w:ascii="UD デジタル 教科書体 NP-R" w:eastAsia="UD デジタル 教科書体 NP-R" w:hAnsi="ＭＳ 明朝" w:hint="eastAsia"/>
                      <w:sz w:val="24"/>
                      <w:szCs w:val="24"/>
                    </w:rPr>
                    <w:t>制度を導入</w:t>
                  </w:r>
                  <w:r w:rsidR="00943B3A">
                    <w:rPr>
                      <w:rFonts w:ascii="UD デジタル 教科書体 NP-R" w:eastAsia="UD デジタル 教科書体 NP-R" w:hAnsi="ＭＳ 明朝" w:hint="eastAsia"/>
                      <w:sz w:val="24"/>
                      <w:szCs w:val="24"/>
                    </w:rPr>
                    <w:t xml:space="preserve">　</w:t>
                  </w:r>
                  <w:r w:rsidR="000303CA" w:rsidRPr="00943B3A">
                    <w:rPr>
                      <w:rFonts w:ascii="UD デジタル 教科書体 NP-R" w:eastAsia="UD デジタル 教科書体 NP-R" w:hAnsi="ＭＳ 明朝" w:hint="eastAsia"/>
                      <w:sz w:val="24"/>
                      <w:szCs w:val="24"/>
                    </w:rPr>
                    <w:t>する方向</w:t>
                  </w:r>
                  <w:r w:rsidR="00903FC8" w:rsidRPr="00943B3A">
                    <w:rPr>
                      <w:rFonts w:ascii="UD デジタル 教科書体 NP-R" w:eastAsia="UD デジタル 教科書体 NP-R" w:hAnsi="ＭＳ 明朝" w:hint="eastAsia"/>
                      <w:sz w:val="24"/>
                      <w:szCs w:val="24"/>
                    </w:rPr>
                    <w:t>。</w:t>
                  </w:r>
                </w:p>
              </w:tc>
            </w:tr>
            <w:tr w:rsidR="006726E1" w:rsidRPr="006726E1" w:rsidTr="003E6AA3">
              <w:trPr>
                <w:trHeight w:val="173"/>
              </w:trPr>
              <w:tc>
                <w:tcPr>
                  <w:tcW w:w="13780" w:type="dxa"/>
                  <w:tcBorders>
                    <w:left w:val="nil"/>
                    <w:bottom w:val="nil"/>
                    <w:right w:val="nil"/>
                  </w:tcBorders>
                </w:tcPr>
                <w:p w:rsidR="006726E1" w:rsidRDefault="006726E1" w:rsidP="00386E2F">
                  <w:pPr>
                    <w:spacing w:line="0" w:lineRule="atLeast"/>
                    <w:ind w:leftChars="127" w:left="267"/>
                    <w:rPr>
                      <w:rFonts w:ascii="ＭＳ 明朝" w:eastAsia="ＭＳ 明朝" w:hAnsi="ＭＳ 明朝"/>
                      <w:sz w:val="24"/>
                      <w:szCs w:val="24"/>
                    </w:rPr>
                  </w:pPr>
                </w:p>
              </w:tc>
            </w:tr>
          </w:tbl>
          <w:p w:rsidR="006726E1" w:rsidRDefault="006726E1" w:rsidP="00386E2F">
            <w:pPr>
              <w:spacing w:line="0" w:lineRule="atLeast"/>
              <w:ind w:leftChars="127" w:left="267"/>
              <w:rPr>
                <w:rFonts w:ascii="ＭＳ ゴシック" w:eastAsia="ＭＳ ゴシック" w:hAnsi="ＭＳ ゴシック"/>
                <w:sz w:val="24"/>
                <w:szCs w:val="24"/>
                <w:u w:val="single"/>
              </w:rPr>
            </w:pPr>
          </w:p>
        </w:tc>
      </w:tr>
    </w:tbl>
    <w:p w:rsidR="006726E1" w:rsidRPr="006726E1" w:rsidRDefault="006726E1" w:rsidP="00386E2F">
      <w:pPr>
        <w:spacing w:line="0" w:lineRule="atLeast"/>
        <w:rPr>
          <w:rFonts w:ascii="ＭＳ 明朝" w:eastAsia="ＭＳ 明朝" w:hAnsi="ＭＳ 明朝"/>
          <w:sz w:val="24"/>
          <w:szCs w:val="24"/>
        </w:rPr>
      </w:pPr>
    </w:p>
    <w:sectPr w:rsidR="006726E1" w:rsidRPr="006726E1" w:rsidSect="00095513">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529"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9E" w:rsidRDefault="00EE299E" w:rsidP="00EE299E">
      <w:r>
        <w:separator/>
      </w:r>
    </w:p>
  </w:endnote>
  <w:endnote w:type="continuationSeparator" w:id="0">
    <w:p w:rsidR="00EE299E" w:rsidRDefault="00EE299E" w:rsidP="00EE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D" w:rsidRDefault="00A148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D" w:rsidRDefault="00A1485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D" w:rsidRDefault="00A148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9E" w:rsidRDefault="00EE299E" w:rsidP="00EE299E">
      <w:r>
        <w:separator/>
      </w:r>
    </w:p>
  </w:footnote>
  <w:footnote w:type="continuationSeparator" w:id="0">
    <w:p w:rsidR="00EE299E" w:rsidRDefault="00EE299E" w:rsidP="00EE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D" w:rsidRDefault="00A148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D" w:rsidRDefault="00A148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D" w:rsidRDefault="00A148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2CBA"/>
    <w:multiLevelType w:val="hybridMultilevel"/>
    <w:tmpl w:val="EC90DFD4"/>
    <w:lvl w:ilvl="0" w:tplc="F2C4D6B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A"/>
    <w:rsid w:val="000127C2"/>
    <w:rsid w:val="000303CA"/>
    <w:rsid w:val="00095513"/>
    <w:rsid w:val="0021694A"/>
    <w:rsid w:val="00265B8E"/>
    <w:rsid w:val="002B25E0"/>
    <w:rsid w:val="002C73F1"/>
    <w:rsid w:val="00330055"/>
    <w:rsid w:val="00386E2F"/>
    <w:rsid w:val="003900CC"/>
    <w:rsid w:val="003E0200"/>
    <w:rsid w:val="003E292B"/>
    <w:rsid w:val="003E6AA3"/>
    <w:rsid w:val="00423EFA"/>
    <w:rsid w:val="004B4531"/>
    <w:rsid w:val="00514E17"/>
    <w:rsid w:val="0054591B"/>
    <w:rsid w:val="00570CFB"/>
    <w:rsid w:val="005B6E9D"/>
    <w:rsid w:val="006726E1"/>
    <w:rsid w:val="00674E65"/>
    <w:rsid w:val="006B646A"/>
    <w:rsid w:val="007B43C6"/>
    <w:rsid w:val="00811C56"/>
    <w:rsid w:val="00842654"/>
    <w:rsid w:val="008976F0"/>
    <w:rsid w:val="00903FC8"/>
    <w:rsid w:val="00943B3A"/>
    <w:rsid w:val="009623FB"/>
    <w:rsid w:val="00993295"/>
    <w:rsid w:val="009B35DA"/>
    <w:rsid w:val="00A1485D"/>
    <w:rsid w:val="00AD71BD"/>
    <w:rsid w:val="00B4632E"/>
    <w:rsid w:val="00BE6417"/>
    <w:rsid w:val="00C03740"/>
    <w:rsid w:val="00C3180A"/>
    <w:rsid w:val="00CB685C"/>
    <w:rsid w:val="00E57391"/>
    <w:rsid w:val="00EE299E"/>
    <w:rsid w:val="00F124FE"/>
    <w:rsid w:val="00F30CF7"/>
    <w:rsid w:val="00F3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27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27C2"/>
    <w:rPr>
      <w:rFonts w:asciiTheme="majorHAnsi" w:eastAsiaTheme="majorEastAsia" w:hAnsiTheme="majorHAnsi" w:cstheme="majorBidi"/>
      <w:sz w:val="18"/>
      <w:szCs w:val="18"/>
    </w:rPr>
  </w:style>
  <w:style w:type="paragraph" w:styleId="a6">
    <w:name w:val="List Paragraph"/>
    <w:basedOn w:val="a"/>
    <w:uiPriority w:val="34"/>
    <w:qFormat/>
    <w:rsid w:val="00C03740"/>
    <w:pPr>
      <w:ind w:leftChars="400" w:left="840"/>
    </w:pPr>
  </w:style>
  <w:style w:type="paragraph" w:styleId="a7">
    <w:name w:val="header"/>
    <w:basedOn w:val="a"/>
    <w:link w:val="a8"/>
    <w:uiPriority w:val="99"/>
    <w:unhideWhenUsed/>
    <w:rsid w:val="00EE299E"/>
    <w:pPr>
      <w:tabs>
        <w:tab w:val="center" w:pos="4252"/>
        <w:tab w:val="right" w:pos="8504"/>
      </w:tabs>
      <w:snapToGrid w:val="0"/>
    </w:pPr>
  </w:style>
  <w:style w:type="character" w:customStyle="1" w:styleId="a8">
    <w:name w:val="ヘッダー (文字)"/>
    <w:basedOn w:val="a0"/>
    <w:link w:val="a7"/>
    <w:uiPriority w:val="99"/>
    <w:rsid w:val="00EE299E"/>
  </w:style>
  <w:style w:type="paragraph" w:styleId="a9">
    <w:name w:val="footer"/>
    <w:basedOn w:val="a"/>
    <w:link w:val="aa"/>
    <w:uiPriority w:val="99"/>
    <w:unhideWhenUsed/>
    <w:rsid w:val="00EE299E"/>
    <w:pPr>
      <w:tabs>
        <w:tab w:val="center" w:pos="4252"/>
        <w:tab w:val="right" w:pos="8504"/>
      </w:tabs>
      <w:snapToGrid w:val="0"/>
    </w:pPr>
  </w:style>
  <w:style w:type="character" w:customStyle="1" w:styleId="aa">
    <w:name w:val="フッター (文字)"/>
    <w:basedOn w:val="a0"/>
    <w:link w:val="a9"/>
    <w:uiPriority w:val="99"/>
    <w:rsid w:val="00EE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2020-01-30T00:05:00Z</dcterms:created>
  <dcterms:modified xsi:type="dcterms:W3CDTF">2020-01-30T00:05:00Z</dcterms:modified>
</cp:coreProperties>
</file>