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B2" w:rsidRDefault="007D7AB2" w:rsidP="004C0900">
      <w:pPr>
        <w:widowControl/>
        <w:ind w:firstLineChars="400" w:firstLine="1440"/>
        <w:rPr>
          <w:rFonts w:ascii="ＭＳ Ｐゴシック" w:eastAsia="ＭＳ Ｐゴシック" w:hAnsi="ＭＳ Ｐゴシック" w:cs="ＭＳ Ｐゴシック"/>
          <w:noProof/>
          <w:color w:val="000000"/>
          <w:kern w:val="0"/>
          <w:sz w:val="36"/>
          <w:szCs w:val="36"/>
        </w:rPr>
      </w:pPr>
    </w:p>
    <w:p w:rsidR="008214D6" w:rsidRPr="004C0900" w:rsidRDefault="00367B0D" w:rsidP="004C0900">
      <w:pPr>
        <w:widowControl/>
        <w:ind w:firstLineChars="400" w:firstLine="1440"/>
        <w:rPr>
          <w:rFonts w:ascii="ＭＳ Ｐゴシック" w:eastAsia="ＭＳ Ｐゴシック" w:hAnsi="ＭＳ Ｐゴシック" w:cs="ＭＳ Ｐゴシック"/>
          <w:color w:val="000000"/>
          <w:kern w:val="0"/>
          <w:sz w:val="36"/>
          <w:szCs w:val="36"/>
        </w:rPr>
      </w:pPr>
      <w:r>
        <w:rPr>
          <w:rFonts w:ascii="ＭＳ Ｐゴシック" w:eastAsia="ＭＳ Ｐゴシック" w:hAnsi="ＭＳ Ｐゴシック" w:cs="ＭＳ Ｐゴシック" w:hint="eastAsia"/>
          <w:noProof/>
          <w:color w:val="000000"/>
          <w:kern w:val="0"/>
          <w:sz w:val="36"/>
          <w:szCs w:val="36"/>
        </w:rPr>
        <mc:AlternateContent>
          <mc:Choice Requires="wps">
            <w:drawing>
              <wp:anchor distT="0" distB="0" distL="114300" distR="114300" simplePos="0" relativeHeight="251659264" behindDoc="0" locked="0" layoutInCell="1" allowOverlap="1" wp14:anchorId="36FA87F5" wp14:editId="443E8B95">
                <wp:simplePos x="0" y="0"/>
                <wp:positionH relativeFrom="column">
                  <wp:posOffset>12537440</wp:posOffset>
                </wp:positionH>
                <wp:positionV relativeFrom="paragraph">
                  <wp:posOffset>-145415</wp:posOffset>
                </wp:positionV>
                <wp:extent cx="12763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76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B0D" w:rsidRPr="00367B0D" w:rsidRDefault="007F7F47" w:rsidP="00367B0D">
                            <w:pPr>
                              <w:jc w:val="center"/>
                              <w:rPr>
                                <w:b/>
                                <w:sz w:val="24"/>
                                <w:szCs w:val="24"/>
                              </w:rPr>
                            </w:pPr>
                            <w:r>
                              <w:rPr>
                                <w:rFonts w:hint="eastAsia"/>
                                <w:b/>
                                <w:sz w:val="24"/>
                                <w:szCs w:val="24"/>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7.2pt;margin-top:-11.45pt;width:100.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" fillcolor="white [3201]" strokeweight=".5pt">
                <v:textbox>
                  <w:txbxContent>
                    <w:p w:rsidR="00367B0D" w:rsidRPr="00367B0D" w:rsidRDefault="007F7F47" w:rsidP="00367B0D">
                      <w:pPr>
                        <w:jc w:val="center"/>
                        <w:rPr>
                          <w:b/>
                          <w:sz w:val="24"/>
                          <w:szCs w:val="24"/>
                        </w:rPr>
                      </w:pPr>
                      <w:r>
                        <w:rPr>
                          <w:rFonts w:hint="eastAsia"/>
                          <w:b/>
                          <w:sz w:val="24"/>
                          <w:szCs w:val="24"/>
                        </w:rPr>
                        <w:t>資料２</w:t>
                      </w:r>
                      <w:bookmarkStart w:id="1" w:name="_GoBack"/>
                      <w:bookmarkEnd w:id="1"/>
                    </w:p>
                  </w:txbxContent>
                </v:textbox>
              </v:shape>
            </w:pict>
          </mc:Fallback>
        </mc:AlternateContent>
      </w:r>
      <w:r w:rsidR="00136E5B" w:rsidRPr="00136E5B">
        <w:rPr>
          <w:rFonts w:ascii="ＭＳ Ｐゴシック" w:eastAsia="ＭＳ Ｐゴシック" w:hAnsi="ＭＳ Ｐゴシック" w:cs="ＭＳ Ｐゴシック" w:hint="eastAsia"/>
          <w:noProof/>
          <w:color w:val="000000"/>
          <w:kern w:val="0"/>
          <w:sz w:val="36"/>
          <w:szCs w:val="36"/>
        </w:rPr>
        <w:t>「手話言語条例」に基づく取組みについて</w:t>
      </w:r>
    </w:p>
    <w:tbl>
      <w:tblPr>
        <w:tblW w:w="19877"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3293"/>
        <w:gridCol w:w="8363"/>
        <w:gridCol w:w="6095"/>
      </w:tblGrid>
      <w:tr w:rsidR="00630FC1" w:rsidRPr="00512D59" w:rsidTr="006144A5">
        <w:trPr>
          <w:trHeight w:val="520"/>
        </w:trPr>
        <w:tc>
          <w:tcPr>
            <w:tcW w:w="2126" w:type="dxa"/>
            <w:shd w:val="pct5" w:color="auto" w:fill="auto"/>
            <w:vAlign w:val="center"/>
          </w:tcPr>
          <w:p w:rsidR="00630FC1" w:rsidRPr="00512D59" w:rsidRDefault="00630FC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条文</w:t>
            </w:r>
          </w:p>
        </w:tc>
        <w:tc>
          <w:tcPr>
            <w:tcW w:w="3293" w:type="dxa"/>
            <w:shd w:val="pct5" w:color="auto" w:fill="auto"/>
            <w:noWrap/>
            <w:vAlign w:val="center"/>
            <w:hideMark/>
          </w:tcPr>
          <w:p w:rsidR="00630FC1" w:rsidRPr="00512D59" w:rsidRDefault="00630FC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取組</w:t>
            </w:r>
          </w:p>
        </w:tc>
        <w:tc>
          <w:tcPr>
            <w:tcW w:w="8363" w:type="dxa"/>
            <w:shd w:val="pct5" w:color="auto" w:fill="auto"/>
            <w:vAlign w:val="center"/>
          </w:tcPr>
          <w:p w:rsidR="00630FC1" w:rsidRPr="00512D59" w:rsidRDefault="00A83909" w:rsidP="00B713B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取組概要・予算</w:t>
            </w:r>
            <w:r w:rsidR="008148EA">
              <w:rPr>
                <w:rFonts w:asciiTheme="majorEastAsia" w:eastAsiaTheme="majorEastAsia" w:hAnsiTheme="majorEastAsia" w:cs="ＭＳ Ｐゴシック" w:hint="eastAsia"/>
                <w:color w:val="000000"/>
                <w:kern w:val="0"/>
                <w:sz w:val="24"/>
                <w:szCs w:val="24"/>
              </w:rPr>
              <w:t>等</w:t>
            </w:r>
          </w:p>
        </w:tc>
        <w:tc>
          <w:tcPr>
            <w:tcW w:w="6095" w:type="dxa"/>
            <w:shd w:val="pct5" w:color="auto" w:fill="auto"/>
            <w:vAlign w:val="center"/>
          </w:tcPr>
          <w:p w:rsidR="00630FC1" w:rsidRDefault="00630FC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目標</w:t>
            </w:r>
          </w:p>
        </w:tc>
      </w:tr>
      <w:tr w:rsidR="00630FC1" w:rsidRPr="00404FCB" w:rsidTr="006144A5">
        <w:trPr>
          <w:trHeight w:val="1479"/>
        </w:trPr>
        <w:tc>
          <w:tcPr>
            <w:tcW w:w="2126" w:type="dxa"/>
            <w:vAlign w:val="center"/>
          </w:tcPr>
          <w:p w:rsidR="00630FC1" w:rsidRPr="00914BE5" w:rsidRDefault="00630FC1" w:rsidP="00B31686">
            <w:pPr>
              <w:widowControl/>
              <w:ind w:left="220" w:hangingChars="100" w:hanging="220"/>
              <w:jc w:val="left"/>
              <w:rPr>
                <w:rFonts w:asciiTheme="majorEastAsia" w:eastAsiaTheme="majorEastAsia" w:hAnsiTheme="majorEastAsia" w:cs="ＭＳ Ｐゴシック"/>
                <w:color w:val="000000"/>
                <w:kern w:val="0"/>
                <w:sz w:val="24"/>
                <w:szCs w:val="24"/>
              </w:rPr>
            </w:pPr>
            <w:r w:rsidRPr="00914BE5">
              <w:rPr>
                <w:rFonts w:asciiTheme="majorEastAsia" w:eastAsiaTheme="majorEastAsia" w:hAnsiTheme="majorEastAsia" w:cs="ＭＳ Ｐゴシック" w:hint="eastAsia"/>
                <w:color w:val="000000"/>
                <w:kern w:val="0"/>
                <w:sz w:val="22"/>
              </w:rPr>
              <w:t>第２条</w:t>
            </w:r>
            <w:r w:rsidR="00B31686" w:rsidRPr="00914BE5">
              <w:rPr>
                <w:rFonts w:asciiTheme="majorEastAsia" w:eastAsiaTheme="majorEastAsia" w:hAnsiTheme="majorEastAsia" w:cs="ＭＳ Ｐゴシック" w:hint="eastAsia"/>
                <w:color w:val="000000"/>
                <w:kern w:val="0"/>
                <w:sz w:val="22"/>
              </w:rPr>
              <w:t xml:space="preserve">　</w:t>
            </w:r>
            <w:r w:rsidRPr="00914BE5">
              <w:rPr>
                <w:rFonts w:asciiTheme="majorEastAsia" w:eastAsiaTheme="majorEastAsia" w:hAnsiTheme="majorEastAsia" w:cs="ＭＳ Ｐゴシック" w:hint="eastAsia"/>
                <w:color w:val="000000"/>
                <w:kern w:val="0"/>
                <w:sz w:val="22"/>
              </w:rPr>
              <w:t>言語としての手話の認識</w:t>
            </w:r>
          </w:p>
        </w:tc>
        <w:tc>
          <w:tcPr>
            <w:tcW w:w="3293" w:type="dxa"/>
            <w:shd w:val="clear" w:color="auto" w:fill="auto"/>
            <w:vAlign w:val="center"/>
            <w:hideMark/>
          </w:tcPr>
          <w:p w:rsidR="00630FC1" w:rsidRDefault="00630FC1" w:rsidP="0070399E">
            <w:pPr>
              <w:widowControl/>
              <w:ind w:left="220" w:hangingChars="100" w:hanging="220"/>
              <w:rPr>
                <w:rFonts w:asciiTheme="minorEastAsia" w:hAnsiTheme="minorEastAsia" w:cs="ＭＳ Ｐゴシック"/>
                <w:color w:val="000000"/>
                <w:kern w:val="0"/>
                <w:sz w:val="22"/>
              </w:rPr>
            </w:pPr>
            <w:r w:rsidRPr="00404FCB">
              <w:rPr>
                <w:rFonts w:asciiTheme="minorEastAsia" w:hAnsiTheme="minorEastAsia" w:cs="ＭＳ Ｐゴシック" w:hint="eastAsia"/>
                <w:color w:val="000000"/>
                <w:kern w:val="0"/>
                <w:sz w:val="22"/>
              </w:rPr>
              <w:t>○府の広報媒体などを通じた認識の普及啓発</w:t>
            </w:r>
            <w:r w:rsidR="006144A5">
              <w:rPr>
                <w:rFonts w:asciiTheme="minorEastAsia" w:hAnsiTheme="minorEastAsia" w:cs="ＭＳ Ｐゴシック" w:hint="eastAsia"/>
                <w:color w:val="000000"/>
                <w:kern w:val="0"/>
                <w:sz w:val="22"/>
              </w:rPr>
              <w:t>（別紙１参照）</w:t>
            </w:r>
          </w:p>
          <w:p w:rsidR="0070399E" w:rsidRPr="00404FCB" w:rsidRDefault="0070399E" w:rsidP="006144A5">
            <w:pPr>
              <w:widowControl/>
              <w:rPr>
                <w:rFonts w:asciiTheme="minorEastAsia" w:hAnsiTheme="minorEastAsia" w:cs="ＭＳ Ｐゴシック"/>
                <w:color w:val="000000"/>
                <w:kern w:val="0"/>
                <w:sz w:val="22"/>
              </w:rPr>
            </w:pPr>
            <w:r w:rsidRPr="0070399E">
              <w:rPr>
                <w:rFonts w:asciiTheme="minorEastAsia" w:hAnsiTheme="minorEastAsia" w:cs="ＭＳ Ｐゴシック" w:hint="eastAsia"/>
                <w:color w:val="000000"/>
                <w:kern w:val="0"/>
                <w:sz w:val="22"/>
              </w:rPr>
              <w:t>【条例制定後の取組】</w:t>
            </w:r>
          </w:p>
        </w:tc>
        <w:tc>
          <w:tcPr>
            <w:tcW w:w="8363" w:type="dxa"/>
            <w:vAlign w:val="center"/>
          </w:tcPr>
          <w:p w:rsidR="00630FC1" w:rsidRDefault="00630FC1" w:rsidP="006144A5">
            <w:pPr>
              <w:widowControl/>
              <w:ind w:left="220" w:hangingChars="100" w:hanging="220"/>
              <w:rPr>
                <w:rFonts w:asciiTheme="minorEastAsia" w:hAnsiTheme="minorEastAsia" w:cs="ＭＳ Ｐゴシック"/>
                <w:color w:val="000000"/>
                <w:kern w:val="0"/>
                <w:sz w:val="22"/>
              </w:rPr>
            </w:pPr>
            <w:r w:rsidRPr="00404FCB">
              <w:rPr>
                <w:rFonts w:asciiTheme="minorEastAsia" w:hAnsiTheme="minorEastAsia" w:cs="ＭＳ Ｐゴシック" w:hint="eastAsia"/>
                <w:color w:val="000000"/>
                <w:kern w:val="0"/>
                <w:sz w:val="22"/>
              </w:rPr>
              <w:t>○府政だより６月号１面掲載</w:t>
            </w:r>
            <w:r w:rsidR="005E4EAC">
              <w:rPr>
                <w:rFonts w:asciiTheme="minorEastAsia" w:hAnsiTheme="minorEastAsia" w:cs="ＭＳ Ｐゴシック" w:hint="eastAsia"/>
                <w:color w:val="000000"/>
                <w:kern w:val="0"/>
                <w:sz w:val="22"/>
              </w:rPr>
              <w:t>のほか、府ＨＰ・ＳＮＳ・メルマガ等</w:t>
            </w:r>
          </w:p>
          <w:p w:rsidR="005E4EAC" w:rsidRPr="005E4EAC" w:rsidRDefault="0070399E" w:rsidP="006144A5">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○パブリシティ（テレビ３回、新聞８</w:t>
            </w:r>
            <w:r w:rsidR="005E4EAC">
              <w:rPr>
                <w:rFonts w:asciiTheme="minorEastAsia" w:hAnsiTheme="minorEastAsia" w:cs="ＭＳ Ｐゴシック" w:hint="eastAsia"/>
                <w:color w:val="000000"/>
                <w:kern w:val="0"/>
                <w:sz w:val="22"/>
              </w:rPr>
              <w:t>回、専門紙１回）</w:t>
            </w:r>
          </w:p>
        </w:tc>
        <w:tc>
          <w:tcPr>
            <w:tcW w:w="6095" w:type="dxa"/>
            <w:vAlign w:val="center"/>
          </w:tcPr>
          <w:p w:rsidR="00BB6E2E" w:rsidRDefault="000477B7" w:rsidP="00BB6E2E">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AF031C">
              <w:rPr>
                <w:rFonts w:asciiTheme="minorEastAsia" w:hAnsiTheme="minorEastAsia" w:cs="ＭＳ Ｐゴシック" w:hint="eastAsia"/>
                <w:color w:val="000000"/>
                <w:kern w:val="0"/>
                <w:sz w:val="22"/>
              </w:rPr>
              <w:t>平成２９年度中に実施予定の</w:t>
            </w:r>
            <w:r w:rsidR="00AF031C" w:rsidRPr="00AF031C">
              <w:rPr>
                <w:rFonts w:asciiTheme="minorEastAsia" w:hAnsiTheme="minorEastAsia" w:cs="ＭＳ Ｐゴシック" w:hint="eastAsia"/>
                <w:color w:val="000000"/>
                <w:kern w:val="0"/>
                <w:sz w:val="22"/>
              </w:rPr>
              <w:t>府民アンケート</w:t>
            </w:r>
            <w:r w:rsidR="00E55CB1">
              <w:rPr>
                <w:rFonts w:asciiTheme="minorEastAsia" w:hAnsiTheme="minorEastAsia" w:cs="ＭＳ Ｐゴシック" w:hint="eastAsia"/>
                <w:color w:val="000000"/>
                <w:kern w:val="0"/>
                <w:sz w:val="22"/>
              </w:rPr>
              <w:t>において、</w:t>
            </w:r>
            <w:r w:rsidR="00AF031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手話が言語</w:t>
            </w:r>
            <w:r w:rsidR="007F5210">
              <w:rPr>
                <w:rFonts w:asciiTheme="minorEastAsia" w:hAnsiTheme="minorEastAsia" w:cs="ＭＳ Ｐゴシック" w:hint="eastAsia"/>
                <w:color w:val="000000"/>
                <w:kern w:val="0"/>
                <w:sz w:val="22"/>
              </w:rPr>
              <w:t>」であると認識する割合を平成28年度結果（３９．８％）以上とする</w:t>
            </w:r>
          </w:p>
          <w:p w:rsidR="007F5210" w:rsidRPr="00404FCB" w:rsidRDefault="007F5210" w:rsidP="00AF031C">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○条例に基づく施策の成果をとりまとめ、部会とし</w:t>
            </w:r>
            <w:r w:rsidR="00B31686">
              <w:rPr>
                <w:rFonts w:asciiTheme="minorEastAsia" w:hAnsiTheme="minorEastAsia" w:cs="ＭＳ Ｐゴシック" w:hint="eastAsia"/>
                <w:color w:val="000000"/>
                <w:kern w:val="0"/>
                <w:sz w:val="22"/>
              </w:rPr>
              <w:t>ての「言語としての手話の習得の機会の確保」に関する提言等につなげる</w:t>
            </w:r>
          </w:p>
        </w:tc>
      </w:tr>
      <w:tr w:rsidR="00B31686" w:rsidRPr="00404FCB" w:rsidTr="004C0900">
        <w:trPr>
          <w:trHeight w:val="2870"/>
        </w:trPr>
        <w:tc>
          <w:tcPr>
            <w:tcW w:w="2126" w:type="dxa"/>
            <w:vMerge w:val="restart"/>
            <w:vAlign w:val="center"/>
          </w:tcPr>
          <w:p w:rsidR="00B31686" w:rsidRPr="00914BE5" w:rsidRDefault="00B31686" w:rsidP="00B31686">
            <w:pPr>
              <w:widowControl/>
              <w:ind w:left="220" w:hangingChars="100" w:hanging="22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 xml:space="preserve">第３条　</w:t>
            </w:r>
            <w:r w:rsidRPr="00914BE5">
              <w:rPr>
                <w:rFonts w:asciiTheme="majorEastAsia" w:eastAsiaTheme="majorEastAsia" w:hAnsiTheme="majorEastAsia" w:hint="eastAsia"/>
                <w:kern w:val="0"/>
                <w:sz w:val="22"/>
              </w:rPr>
              <w:t>乳幼児期からの手話の習得の機会の確保</w:t>
            </w:r>
          </w:p>
        </w:tc>
        <w:tc>
          <w:tcPr>
            <w:tcW w:w="3293" w:type="dxa"/>
            <w:shd w:val="clear" w:color="auto" w:fill="auto"/>
            <w:vAlign w:val="center"/>
          </w:tcPr>
          <w:p w:rsidR="00B31686" w:rsidRDefault="00B31686" w:rsidP="007C562C">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874993">
              <w:rPr>
                <w:rFonts w:asciiTheme="minorEastAsia" w:hAnsiTheme="minorEastAsia" w:cs="ＭＳ Ｐゴシック" w:hint="eastAsia"/>
                <w:color w:val="000000"/>
                <w:kern w:val="0"/>
                <w:sz w:val="22"/>
              </w:rPr>
              <w:t>「こめっこ」</w:t>
            </w:r>
            <w:r>
              <w:rPr>
                <w:rFonts w:asciiTheme="minorEastAsia" w:hAnsiTheme="minorEastAsia" w:cs="ＭＳ Ｐゴシック" w:hint="eastAsia"/>
                <w:color w:val="000000"/>
                <w:kern w:val="0"/>
                <w:sz w:val="22"/>
              </w:rPr>
              <w:t>の開催</w:t>
            </w:r>
          </w:p>
          <w:p w:rsidR="00B31686" w:rsidRDefault="00B31686" w:rsidP="006144A5">
            <w:pPr>
              <w:widowControl/>
              <w:rPr>
                <w:rFonts w:asciiTheme="minorEastAsia" w:hAnsiTheme="minorEastAsia" w:cs="ＭＳ Ｐゴシック"/>
                <w:color w:val="000000"/>
                <w:kern w:val="0"/>
                <w:sz w:val="22"/>
              </w:rPr>
            </w:pPr>
            <w:r w:rsidRPr="006144A5">
              <w:rPr>
                <w:rFonts w:asciiTheme="minorEastAsia" w:hAnsiTheme="minorEastAsia" w:cs="ＭＳ Ｐゴシック" w:hint="eastAsia"/>
                <w:color w:val="000000"/>
                <w:kern w:val="0"/>
                <w:sz w:val="22"/>
              </w:rPr>
              <w:t>（別紙２参照）</w:t>
            </w:r>
          </w:p>
          <w:p w:rsidR="00B31686" w:rsidRDefault="00B31686" w:rsidP="008A7D0D">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○乳幼児</w:t>
            </w:r>
            <w:r w:rsidR="008A7D0D">
              <w:rPr>
                <w:rFonts w:asciiTheme="minorEastAsia" w:hAnsiTheme="minorEastAsia" w:cs="ＭＳ Ｐゴシック" w:hint="eastAsia"/>
                <w:color w:val="000000"/>
                <w:kern w:val="0"/>
                <w:sz w:val="22"/>
              </w:rPr>
              <w:t>手話言語獲得</w:t>
            </w:r>
            <w:r>
              <w:rPr>
                <w:rFonts w:asciiTheme="minorEastAsia" w:hAnsiTheme="minorEastAsia" w:cs="ＭＳ Ｐゴシック" w:hint="eastAsia"/>
                <w:color w:val="000000"/>
                <w:kern w:val="0"/>
                <w:sz w:val="22"/>
              </w:rPr>
              <w:t>ネットワークの運営</w:t>
            </w:r>
            <w:r w:rsidRPr="006144A5">
              <w:rPr>
                <w:rFonts w:asciiTheme="minorEastAsia" w:hAnsiTheme="minorEastAsia" w:cs="ＭＳ Ｐゴシック" w:hint="eastAsia"/>
                <w:color w:val="000000"/>
                <w:kern w:val="0"/>
                <w:sz w:val="22"/>
              </w:rPr>
              <w:t>（別紙３参照）</w:t>
            </w:r>
          </w:p>
          <w:p w:rsidR="0070399E" w:rsidRPr="00404FCB" w:rsidRDefault="0070399E" w:rsidP="0070399E">
            <w:pPr>
              <w:widowControl/>
              <w:ind w:left="220" w:hangingChars="100" w:hanging="220"/>
              <w:rPr>
                <w:rFonts w:asciiTheme="minorEastAsia" w:hAnsiTheme="minorEastAsia" w:cs="ＭＳ Ｐゴシック"/>
                <w:color w:val="000000"/>
                <w:kern w:val="0"/>
                <w:sz w:val="22"/>
              </w:rPr>
            </w:pPr>
            <w:r w:rsidRPr="0070399E">
              <w:rPr>
                <w:rFonts w:asciiTheme="minorEastAsia" w:hAnsiTheme="minorEastAsia" w:cs="ＭＳ Ｐゴシック" w:hint="eastAsia"/>
                <w:color w:val="000000"/>
                <w:kern w:val="0"/>
                <w:sz w:val="22"/>
              </w:rPr>
              <w:t>【条例制定後の取組】</w:t>
            </w:r>
          </w:p>
        </w:tc>
        <w:tc>
          <w:tcPr>
            <w:tcW w:w="8363" w:type="dxa"/>
            <w:vAlign w:val="center"/>
          </w:tcPr>
          <w:p w:rsidR="00B31686" w:rsidRDefault="009A3E9A" w:rsidP="00A83909">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○乳幼児期からの手話獲得</w:t>
            </w:r>
            <w:r w:rsidR="00B31686">
              <w:rPr>
                <w:rFonts w:asciiTheme="minorEastAsia" w:hAnsiTheme="minorEastAsia" w:cs="ＭＳ Ｐゴシック" w:hint="eastAsia"/>
                <w:color w:val="000000"/>
                <w:kern w:val="0"/>
                <w:sz w:val="22"/>
              </w:rPr>
              <w:t>の機会を確保するため、聴覚に障がいのある乳幼児とその保護者を対象に、楽しく少しずつ、手話を覚えていき、コミュニケーションの芽を育むつどいの場「こめっこ」の開催</w:t>
            </w:r>
          </w:p>
          <w:p w:rsidR="00B31686" w:rsidRDefault="00B31686" w:rsidP="00A11A12">
            <w:pPr>
              <w:widowControl/>
              <w:ind w:left="220" w:hangingChars="100" w:hanging="220"/>
              <w:rPr>
                <w:rFonts w:asciiTheme="minorEastAsia" w:hAnsiTheme="minorEastAsia" w:cs="ＭＳ Ｐゴシック"/>
                <w:color w:val="000000"/>
                <w:kern w:val="0"/>
                <w:sz w:val="22"/>
              </w:rPr>
            </w:pPr>
            <w:r w:rsidRPr="00A11A12">
              <w:rPr>
                <w:rFonts w:asciiTheme="minorEastAsia" w:hAnsiTheme="minorEastAsia" w:cs="ＭＳ Ｐゴシック" w:hint="eastAsia"/>
                <w:color w:val="000000"/>
                <w:kern w:val="0"/>
                <w:sz w:val="22"/>
              </w:rPr>
              <w:t>○「こめっこ」の運営上で把握した課題・ノウハウ等を共有し、広げていくための福祉・教育関係機関</w:t>
            </w:r>
            <w:r w:rsidR="008A7D0D">
              <w:rPr>
                <w:rFonts w:asciiTheme="minorEastAsia" w:hAnsiTheme="minorEastAsia" w:cs="ＭＳ Ｐゴシック" w:hint="eastAsia"/>
                <w:color w:val="000000"/>
                <w:kern w:val="0"/>
                <w:sz w:val="22"/>
              </w:rPr>
              <w:t>等</w:t>
            </w:r>
            <w:r w:rsidRPr="00A11A12">
              <w:rPr>
                <w:rFonts w:asciiTheme="minorEastAsia" w:hAnsiTheme="minorEastAsia" w:cs="ＭＳ Ｐゴシック" w:hint="eastAsia"/>
                <w:color w:val="000000"/>
                <w:kern w:val="0"/>
                <w:sz w:val="22"/>
              </w:rPr>
              <w:t>が参画</w:t>
            </w:r>
            <w:r w:rsidR="008A7D0D">
              <w:rPr>
                <w:rFonts w:asciiTheme="minorEastAsia" w:hAnsiTheme="minorEastAsia" w:cs="ＭＳ Ｐゴシック" w:hint="eastAsia"/>
                <w:color w:val="000000"/>
                <w:kern w:val="0"/>
                <w:sz w:val="22"/>
              </w:rPr>
              <w:t>する</w:t>
            </w:r>
            <w:r w:rsidRPr="00A11A12">
              <w:rPr>
                <w:rFonts w:asciiTheme="minorEastAsia" w:hAnsiTheme="minorEastAsia" w:cs="ＭＳ Ｐゴシック" w:hint="eastAsia"/>
                <w:color w:val="000000"/>
                <w:kern w:val="0"/>
                <w:sz w:val="22"/>
              </w:rPr>
              <w:t>ネットワークの運営</w:t>
            </w:r>
          </w:p>
          <w:p w:rsidR="009A3E9A" w:rsidRDefault="00B31686" w:rsidP="009A3E9A">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○なお、これらの取組みには、本部会の部会長である河﨑教授にも運営面等で助言・指導いただくなど、連携</w:t>
            </w:r>
          </w:p>
          <w:p w:rsidR="0070399E" w:rsidRDefault="00B31686" w:rsidP="0070399E">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○予算：なし</w:t>
            </w:r>
          </w:p>
          <w:p w:rsidR="00B31686" w:rsidRPr="00BE2D9C" w:rsidRDefault="00B31686" w:rsidP="0070399E">
            <w:pPr>
              <w:widowControl/>
              <w:ind w:leftChars="100" w:left="21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（但し、日本財団から大阪聴力障害者</w:t>
            </w:r>
            <w:r w:rsidR="0070399E">
              <w:rPr>
                <w:rFonts w:asciiTheme="minorEastAsia" w:hAnsiTheme="minorEastAsia" w:cs="ＭＳ Ｐゴシック" w:hint="eastAsia"/>
                <w:color w:val="000000"/>
                <w:kern w:val="0"/>
                <w:sz w:val="22"/>
              </w:rPr>
              <w:t>協会</w:t>
            </w:r>
            <w:r>
              <w:rPr>
                <w:rFonts w:asciiTheme="minorEastAsia" w:hAnsiTheme="minorEastAsia" w:cs="ＭＳ Ｐゴシック" w:hint="eastAsia"/>
                <w:color w:val="000000"/>
                <w:kern w:val="0"/>
                <w:sz w:val="22"/>
              </w:rPr>
              <w:t>への助成</w:t>
            </w:r>
            <w:r w:rsidRPr="006144A5">
              <w:rPr>
                <w:rFonts w:asciiTheme="minorEastAsia" w:hAnsiTheme="minorEastAsia" w:cs="ＭＳ Ｐゴシック" w:hint="eastAsia"/>
                <w:color w:val="000000"/>
                <w:kern w:val="0"/>
                <w:sz w:val="22"/>
              </w:rPr>
              <w:t>１１，７２０千円</w:t>
            </w:r>
            <w:r>
              <w:rPr>
                <w:rFonts w:asciiTheme="minorEastAsia" w:hAnsiTheme="minorEastAsia" w:cs="ＭＳ Ｐゴシック" w:hint="eastAsia"/>
                <w:color w:val="000000"/>
                <w:kern w:val="0"/>
                <w:sz w:val="22"/>
              </w:rPr>
              <w:t>あり。）</w:t>
            </w:r>
          </w:p>
        </w:tc>
        <w:tc>
          <w:tcPr>
            <w:tcW w:w="6095" w:type="dxa"/>
            <w:vAlign w:val="center"/>
          </w:tcPr>
          <w:p w:rsidR="00B31686" w:rsidRDefault="00B31686" w:rsidP="00B31686">
            <w:pPr>
              <w:widowControl/>
              <w:ind w:left="220" w:hangingChars="100" w:hanging="220"/>
              <w:rPr>
                <w:rFonts w:asciiTheme="minorEastAsia" w:hAnsiTheme="minorEastAsia" w:cs="ＭＳ Ｐゴシック"/>
                <w:color w:val="000000"/>
                <w:kern w:val="0"/>
                <w:sz w:val="22"/>
              </w:rPr>
            </w:pPr>
            <w:r w:rsidRPr="00B31686">
              <w:rPr>
                <w:rFonts w:asciiTheme="minorEastAsia" w:hAnsiTheme="minorEastAsia" w:cs="ＭＳ Ｐゴシック" w:hint="eastAsia"/>
                <w:color w:val="000000"/>
                <w:kern w:val="0"/>
                <w:sz w:val="22"/>
              </w:rPr>
              <w:t>○乳幼児期からの多様なコミュニケーション手段の一つとして手話を身につけることによる言語面、心理面などに及ぼす影響の実証データを確保（来年度から）</w:t>
            </w:r>
          </w:p>
          <w:p w:rsidR="00641F00" w:rsidRDefault="00B31686" w:rsidP="00B31686">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641F00" w:rsidRPr="00641F00">
              <w:rPr>
                <w:rFonts w:asciiTheme="minorEastAsia" w:hAnsiTheme="minorEastAsia" w:cs="ＭＳ Ｐゴシック" w:hint="eastAsia"/>
                <w:color w:val="000000"/>
                <w:kern w:val="0"/>
                <w:sz w:val="22"/>
              </w:rPr>
              <w:t>乳幼児期に言語（手話など）を身につけることができる手法の確立</w:t>
            </w:r>
          </w:p>
          <w:p w:rsidR="00B31686" w:rsidRPr="00B31686" w:rsidRDefault="00B31686" w:rsidP="00B31686">
            <w:pPr>
              <w:widowControl/>
              <w:ind w:left="220" w:hangingChars="100" w:hanging="220"/>
              <w:rPr>
                <w:rFonts w:asciiTheme="minorEastAsia" w:hAnsiTheme="minorEastAsia" w:cs="ＭＳ Ｐゴシック"/>
                <w:color w:val="000000"/>
                <w:kern w:val="0"/>
                <w:sz w:val="22"/>
              </w:rPr>
            </w:pPr>
            <w:r w:rsidRPr="00B31686">
              <w:rPr>
                <w:rFonts w:asciiTheme="minorEastAsia" w:hAnsiTheme="minorEastAsia" w:cs="ＭＳ Ｐゴシック" w:hint="eastAsia"/>
                <w:color w:val="000000"/>
                <w:kern w:val="0"/>
                <w:sz w:val="22"/>
              </w:rPr>
              <w:t>○府内における乳幼児期からの手話習得の機会の確保に取り組む関係者のネットワークの確立及び拡大</w:t>
            </w:r>
          </w:p>
        </w:tc>
      </w:tr>
      <w:tr w:rsidR="00B31686" w:rsidRPr="00404FCB" w:rsidTr="006144A5">
        <w:trPr>
          <w:trHeight w:val="1455"/>
        </w:trPr>
        <w:tc>
          <w:tcPr>
            <w:tcW w:w="2126" w:type="dxa"/>
            <w:vMerge/>
            <w:vAlign w:val="center"/>
          </w:tcPr>
          <w:p w:rsidR="00B31686" w:rsidRPr="00404FCB" w:rsidRDefault="00B31686" w:rsidP="00C93F71">
            <w:pPr>
              <w:widowControl/>
              <w:ind w:left="240" w:hangingChars="100" w:hanging="240"/>
              <w:rPr>
                <w:rFonts w:asciiTheme="minorEastAsia" w:hAnsiTheme="minorEastAsia" w:cs="ＭＳ Ｐゴシック"/>
                <w:color w:val="000000"/>
                <w:kern w:val="0"/>
                <w:sz w:val="24"/>
                <w:szCs w:val="24"/>
              </w:rPr>
            </w:pPr>
          </w:p>
        </w:tc>
        <w:tc>
          <w:tcPr>
            <w:tcW w:w="3293" w:type="dxa"/>
            <w:shd w:val="clear" w:color="auto" w:fill="auto"/>
            <w:vAlign w:val="center"/>
          </w:tcPr>
          <w:p w:rsidR="00B31686" w:rsidRDefault="00B31686" w:rsidP="007C562C">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○中途失聴者を主な対象とした手話講座</w:t>
            </w:r>
            <w:r w:rsidR="009A3E9A">
              <w:rPr>
                <w:rFonts w:asciiTheme="minorEastAsia" w:hAnsiTheme="minorEastAsia" w:cs="ＭＳ Ｐゴシック" w:hint="eastAsia"/>
                <w:color w:val="000000"/>
                <w:kern w:val="0"/>
                <w:sz w:val="22"/>
              </w:rPr>
              <w:t>の開催</w:t>
            </w:r>
          </w:p>
          <w:p w:rsidR="0070399E" w:rsidRDefault="0070399E" w:rsidP="0070399E">
            <w:pPr>
              <w:ind w:left="220" w:hangingChars="100" w:hanging="220"/>
              <w:rPr>
                <w:rFonts w:asciiTheme="minorEastAsia" w:hAnsiTheme="minorEastAsia" w:cs="ＭＳ Ｐゴシック"/>
                <w:color w:val="000000"/>
                <w:kern w:val="0"/>
                <w:sz w:val="22"/>
              </w:rPr>
            </w:pPr>
            <w:r w:rsidRPr="0070399E">
              <w:rPr>
                <w:rFonts w:asciiTheme="minorEastAsia" w:hAnsiTheme="minorEastAsia" w:cs="ＭＳ Ｐゴシック" w:hint="eastAsia"/>
                <w:color w:val="000000"/>
                <w:kern w:val="0"/>
                <w:sz w:val="22"/>
              </w:rPr>
              <w:t>【従来からの取組】</w:t>
            </w:r>
          </w:p>
        </w:tc>
        <w:tc>
          <w:tcPr>
            <w:tcW w:w="8363" w:type="dxa"/>
            <w:vAlign w:val="center"/>
          </w:tcPr>
          <w:p w:rsidR="00B31686" w:rsidRDefault="00B31686" w:rsidP="00D11683">
            <w:pPr>
              <w:widowControl/>
              <w:ind w:left="330" w:hangingChars="150" w:hanging="33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○中途失聴者等で手話未習得者</w:t>
            </w:r>
            <w:r w:rsidR="009A3E9A">
              <w:rPr>
                <w:rFonts w:asciiTheme="minorEastAsia" w:hAnsiTheme="minorEastAsia" w:cs="ＭＳ Ｐゴシック" w:hint="eastAsia"/>
                <w:color w:val="000000"/>
                <w:kern w:val="0"/>
                <w:sz w:val="22"/>
              </w:rPr>
              <w:t>に対し、初心者向けの手話講習会を実施</w:t>
            </w:r>
          </w:p>
          <w:p w:rsidR="005E4EAC" w:rsidRDefault="009A3E9A" w:rsidP="006144A5">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H27</w:t>
            </w:r>
            <w:r w:rsidR="00B31686">
              <w:rPr>
                <w:rFonts w:asciiTheme="minorEastAsia" w:hAnsiTheme="minorEastAsia" w:cs="ＭＳ Ｐゴシック" w:hint="eastAsia"/>
                <w:color w:val="000000"/>
                <w:kern w:val="0"/>
                <w:sz w:val="22"/>
              </w:rPr>
              <w:t>実績</w:t>
            </w:r>
            <w:r w:rsidR="005E4EAC">
              <w:rPr>
                <w:rFonts w:asciiTheme="minorEastAsia" w:hAnsiTheme="minorEastAsia" w:cs="ＭＳ Ｐゴシック" w:hint="eastAsia"/>
                <w:color w:val="000000"/>
                <w:kern w:val="0"/>
                <w:sz w:val="22"/>
              </w:rPr>
              <w:t xml:space="preserve">  9</w:t>
            </w:r>
            <w:r w:rsidR="006C645C">
              <w:rPr>
                <w:rFonts w:asciiTheme="minorEastAsia" w:hAnsiTheme="minorEastAsia" w:cs="ＭＳ Ｐゴシック" w:hint="eastAsia"/>
                <w:color w:val="000000"/>
                <w:kern w:val="0"/>
                <w:sz w:val="22"/>
              </w:rPr>
              <w:t>名</w:t>
            </w:r>
            <w:r w:rsidR="005E4EAC">
              <w:rPr>
                <w:rFonts w:asciiTheme="minorEastAsia" w:hAnsiTheme="minorEastAsia" w:cs="ＭＳ Ｐゴシック" w:hint="eastAsia"/>
                <w:color w:val="000000"/>
                <w:kern w:val="0"/>
                <w:sz w:val="22"/>
              </w:rPr>
              <w:t>程度／回あたり</w:t>
            </w:r>
            <w:r w:rsidR="00B31686">
              <w:rPr>
                <w:rFonts w:asciiTheme="minorEastAsia" w:hAnsiTheme="minorEastAsia" w:cs="ＭＳ Ｐゴシック" w:hint="eastAsia"/>
                <w:color w:val="000000"/>
                <w:kern w:val="0"/>
                <w:sz w:val="22"/>
              </w:rPr>
              <w:t>（全</w:t>
            </w:r>
            <w:r w:rsidR="006C645C">
              <w:rPr>
                <w:rFonts w:asciiTheme="minorEastAsia" w:hAnsiTheme="minorEastAsia" w:cs="ＭＳ Ｐゴシック" w:hint="eastAsia"/>
                <w:color w:val="000000"/>
                <w:kern w:val="0"/>
                <w:sz w:val="22"/>
              </w:rPr>
              <w:t>16</w:t>
            </w:r>
            <w:r w:rsidR="005E4EAC">
              <w:rPr>
                <w:rFonts w:asciiTheme="minorEastAsia" w:hAnsiTheme="minorEastAsia" w:cs="ＭＳ Ｐゴシック" w:hint="eastAsia"/>
                <w:color w:val="000000"/>
                <w:kern w:val="0"/>
                <w:sz w:val="22"/>
              </w:rPr>
              <w:t>回）</w:t>
            </w:r>
          </w:p>
          <w:p w:rsidR="00B31686" w:rsidRDefault="009A3E9A" w:rsidP="006144A5">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H28</w:t>
            </w:r>
            <w:r w:rsidR="00B31686">
              <w:rPr>
                <w:rFonts w:asciiTheme="minorEastAsia" w:hAnsiTheme="minorEastAsia" w:cs="ＭＳ Ｐゴシック" w:hint="eastAsia"/>
                <w:color w:val="000000"/>
                <w:kern w:val="0"/>
                <w:sz w:val="22"/>
              </w:rPr>
              <w:t>実績</w:t>
            </w:r>
            <w:r w:rsidR="005E4EAC">
              <w:rPr>
                <w:rFonts w:asciiTheme="minorEastAsia" w:hAnsiTheme="minorEastAsia" w:cs="ＭＳ Ｐゴシック" w:hint="eastAsia"/>
                <w:color w:val="000000"/>
                <w:kern w:val="0"/>
                <w:sz w:val="22"/>
              </w:rPr>
              <w:t>19</w:t>
            </w:r>
            <w:r w:rsidR="00B31686">
              <w:rPr>
                <w:rFonts w:asciiTheme="minorEastAsia" w:hAnsiTheme="minorEastAsia" w:cs="ＭＳ Ｐゴシック" w:hint="eastAsia"/>
                <w:color w:val="000000"/>
                <w:kern w:val="0"/>
                <w:sz w:val="22"/>
              </w:rPr>
              <w:t>名</w:t>
            </w:r>
            <w:r w:rsidR="005E4EAC">
              <w:rPr>
                <w:rFonts w:asciiTheme="minorEastAsia" w:hAnsiTheme="minorEastAsia" w:cs="ＭＳ Ｐゴシック" w:hint="eastAsia"/>
                <w:color w:val="000000"/>
                <w:kern w:val="0"/>
                <w:sz w:val="22"/>
              </w:rPr>
              <w:t>程度</w:t>
            </w:r>
            <w:r>
              <w:rPr>
                <w:rFonts w:asciiTheme="minorEastAsia" w:hAnsiTheme="minorEastAsia" w:cs="ＭＳ Ｐゴシック" w:hint="eastAsia"/>
                <w:color w:val="000000"/>
                <w:kern w:val="0"/>
                <w:sz w:val="22"/>
              </w:rPr>
              <w:t>／</w:t>
            </w:r>
            <w:r w:rsidR="005E4EAC">
              <w:rPr>
                <w:rFonts w:asciiTheme="minorEastAsia" w:hAnsiTheme="minorEastAsia" w:cs="ＭＳ Ｐゴシック" w:hint="eastAsia"/>
                <w:color w:val="000000"/>
                <w:kern w:val="0"/>
                <w:sz w:val="22"/>
              </w:rPr>
              <w:t>回あたり</w:t>
            </w:r>
            <w:r w:rsidR="00B31686">
              <w:rPr>
                <w:rFonts w:asciiTheme="minorEastAsia" w:hAnsiTheme="minorEastAsia" w:cs="ＭＳ Ｐゴシック" w:hint="eastAsia"/>
                <w:color w:val="000000"/>
                <w:kern w:val="0"/>
                <w:sz w:val="22"/>
              </w:rPr>
              <w:t>（全</w:t>
            </w:r>
            <w:r>
              <w:rPr>
                <w:rFonts w:asciiTheme="minorEastAsia" w:hAnsiTheme="minorEastAsia" w:cs="ＭＳ Ｐゴシック" w:hint="eastAsia"/>
                <w:color w:val="000000"/>
                <w:kern w:val="0"/>
                <w:sz w:val="22"/>
              </w:rPr>
              <w:t>15</w:t>
            </w:r>
            <w:r w:rsidR="00B31686">
              <w:rPr>
                <w:rFonts w:asciiTheme="minorEastAsia" w:hAnsiTheme="minorEastAsia" w:cs="ＭＳ Ｐゴシック" w:hint="eastAsia"/>
                <w:color w:val="000000"/>
                <w:kern w:val="0"/>
                <w:sz w:val="22"/>
              </w:rPr>
              <w:t>回）</w:t>
            </w:r>
          </w:p>
          <w:p w:rsidR="00B31686" w:rsidRPr="006144A5" w:rsidRDefault="00B31686" w:rsidP="006144A5">
            <w:pPr>
              <w:widowControl/>
              <w:rPr>
                <w:rFonts w:asciiTheme="minorEastAsia" w:hAnsiTheme="minorEastAsia" w:cs="ＭＳ Ｐゴシック"/>
                <w:color w:val="000000"/>
                <w:kern w:val="0"/>
                <w:sz w:val="22"/>
              </w:rPr>
            </w:pPr>
            <w:r w:rsidRPr="006144A5">
              <w:rPr>
                <w:rFonts w:asciiTheme="minorEastAsia" w:hAnsiTheme="minorEastAsia" w:cs="ＭＳ Ｐゴシック" w:hint="eastAsia"/>
                <w:color w:val="000000"/>
                <w:kern w:val="0"/>
                <w:sz w:val="22"/>
              </w:rPr>
              <w:t>○</w:t>
            </w:r>
            <w:r w:rsidR="009A3E9A">
              <w:rPr>
                <w:rFonts w:asciiTheme="minorEastAsia" w:hAnsiTheme="minorEastAsia" w:cs="ＭＳ Ｐゴシック" w:hint="eastAsia"/>
                <w:color w:val="000000"/>
                <w:kern w:val="0"/>
                <w:sz w:val="22"/>
              </w:rPr>
              <w:t>H29予算</w:t>
            </w:r>
            <w:r w:rsidRPr="006144A5">
              <w:rPr>
                <w:rFonts w:asciiTheme="minorEastAsia" w:hAnsiTheme="minorEastAsia" w:cs="ＭＳ Ｐゴシック" w:hint="eastAsia"/>
                <w:color w:val="000000"/>
                <w:kern w:val="0"/>
                <w:sz w:val="22"/>
              </w:rPr>
              <w:t>：１，２４０千円の内数</w:t>
            </w:r>
          </w:p>
        </w:tc>
        <w:tc>
          <w:tcPr>
            <w:tcW w:w="6095" w:type="dxa"/>
            <w:vMerge w:val="restart"/>
            <w:vAlign w:val="center"/>
          </w:tcPr>
          <w:p w:rsidR="00B31686" w:rsidRDefault="00B31686" w:rsidP="00205510">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○より幅広い地域でより幅広い人が参加できる手法の検討（府内における同様の取組事例等の実態調査を含む）及び大阪府の当該講座の果たすべき役割の検討</w:t>
            </w:r>
          </w:p>
        </w:tc>
      </w:tr>
      <w:tr w:rsidR="00B31686" w:rsidRPr="00404FCB" w:rsidTr="006144A5">
        <w:trPr>
          <w:trHeight w:val="1752"/>
        </w:trPr>
        <w:tc>
          <w:tcPr>
            <w:tcW w:w="2126" w:type="dxa"/>
            <w:vMerge/>
            <w:vAlign w:val="center"/>
          </w:tcPr>
          <w:p w:rsidR="00B31686" w:rsidRPr="00B31686" w:rsidRDefault="00B31686" w:rsidP="00B31686">
            <w:pPr>
              <w:widowControl/>
              <w:ind w:left="220" w:hangingChars="100" w:hanging="220"/>
              <w:rPr>
                <w:rFonts w:asciiTheme="minorEastAsia" w:hAnsiTheme="minorEastAsia" w:cs="ＭＳ Ｐゴシック"/>
                <w:color w:val="000000"/>
                <w:kern w:val="0"/>
                <w:sz w:val="22"/>
              </w:rPr>
            </w:pPr>
          </w:p>
        </w:tc>
        <w:tc>
          <w:tcPr>
            <w:tcW w:w="3293" w:type="dxa"/>
            <w:shd w:val="clear" w:color="auto" w:fill="auto"/>
            <w:vAlign w:val="center"/>
          </w:tcPr>
          <w:p w:rsidR="00B31686" w:rsidRDefault="00B31686" w:rsidP="007C562C">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9A3E9A">
              <w:rPr>
                <w:rFonts w:asciiTheme="minorEastAsia" w:hAnsiTheme="minorEastAsia" w:cs="ＭＳ Ｐゴシック" w:hint="eastAsia"/>
                <w:color w:val="000000"/>
                <w:kern w:val="0"/>
                <w:sz w:val="22"/>
              </w:rPr>
              <w:t>国際手話教室の開催</w:t>
            </w:r>
          </w:p>
          <w:p w:rsidR="0070399E" w:rsidRPr="00404FCB" w:rsidRDefault="0070399E" w:rsidP="007C562C">
            <w:pPr>
              <w:widowControl/>
              <w:rPr>
                <w:rFonts w:asciiTheme="minorEastAsia" w:hAnsiTheme="minorEastAsia" w:cs="ＭＳ Ｐゴシック"/>
                <w:color w:val="000000"/>
                <w:kern w:val="0"/>
                <w:sz w:val="22"/>
              </w:rPr>
            </w:pPr>
            <w:r w:rsidRPr="0070399E">
              <w:rPr>
                <w:rFonts w:asciiTheme="minorEastAsia" w:hAnsiTheme="minorEastAsia" w:cs="ＭＳ Ｐゴシック" w:hint="eastAsia"/>
                <w:color w:val="000000"/>
                <w:kern w:val="0"/>
                <w:sz w:val="22"/>
              </w:rPr>
              <w:t>【従来からの取組】</w:t>
            </w:r>
          </w:p>
        </w:tc>
        <w:tc>
          <w:tcPr>
            <w:tcW w:w="8363" w:type="dxa"/>
            <w:vAlign w:val="center"/>
          </w:tcPr>
          <w:p w:rsidR="009A3E9A" w:rsidRDefault="009A3E9A" w:rsidP="00F00E88">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○国際手話の理解を広め、国際手話でコミュニケーションをとれることを目的として国際手話教室を実施</w:t>
            </w:r>
          </w:p>
          <w:p w:rsidR="005E4EAC" w:rsidRDefault="006C645C" w:rsidP="00F00E88">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H27実績</w:t>
            </w:r>
            <w:r w:rsidR="005E4EAC">
              <w:rPr>
                <w:rFonts w:asciiTheme="minorEastAsia" w:hAnsiTheme="minorEastAsia" w:cs="ＭＳ Ｐゴシック" w:hint="eastAsia"/>
                <w:color w:val="000000"/>
                <w:kern w:val="0"/>
                <w:sz w:val="22"/>
              </w:rPr>
              <w:t xml:space="preserve"> 5名程度／回あたり</w:t>
            </w:r>
            <w:r>
              <w:rPr>
                <w:rFonts w:asciiTheme="minorEastAsia" w:hAnsiTheme="minorEastAsia" w:cs="ＭＳ Ｐゴシック" w:hint="eastAsia"/>
                <w:color w:val="000000"/>
                <w:kern w:val="0"/>
                <w:sz w:val="22"/>
              </w:rPr>
              <w:t>（全20</w:t>
            </w:r>
            <w:r w:rsidR="005E4EAC">
              <w:rPr>
                <w:rFonts w:asciiTheme="minorEastAsia" w:hAnsiTheme="minorEastAsia" w:cs="ＭＳ Ｐゴシック" w:hint="eastAsia"/>
                <w:color w:val="000000"/>
                <w:kern w:val="0"/>
                <w:sz w:val="22"/>
              </w:rPr>
              <w:t>回）</w:t>
            </w:r>
          </w:p>
          <w:p w:rsidR="006C645C" w:rsidRDefault="006C645C" w:rsidP="005E4EAC">
            <w:pPr>
              <w:widowControl/>
              <w:ind w:leftChars="100" w:left="21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H28実績</w:t>
            </w:r>
            <w:r w:rsidR="005E4EAC">
              <w:rPr>
                <w:rFonts w:asciiTheme="minorEastAsia" w:hAnsiTheme="minorEastAsia" w:cs="ＭＳ Ｐゴシック" w:hint="eastAsia"/>
                <w:color w:val="000000"/>
                <w:kern w:val="0"/>
                <w:sz w:val="22"/>
              </w:rPr>
              <w:t xml:space="preserve"> 2名程度／回あたり</w:t>
            </w:r>
            <w:r>
              <w:rPr>
                <w:rFonts w:asciiTheme="minorEastAsia" w:hAnsiTheme="minorEastAsia" w:cs="ＭＳ Ｐゴシック" w:hint="eastAsia"/>
                <w:color w:val="000000"/>
                <w:kern w:val="0"/>
                <w:sz w:val="22"/>
              </w:rPr>
              <w:t>（全</w:t>
            </w:r>
            <w:r w:rsidR="007F4342">
              <w:rPr>
                <w:rFonts w:asciiTheme="minorEastAsia" w:hAnsiTheme="minorEastAsia" w:cs="ＭＳ Ｐゴシック" w:hint="eastAsia"/>
                <w:color w:val="000000"/>
                <w:kern w:val="0"/>
                <w:sz w:val="22"/>
              </w:rPr>
              <w:t>21</w:t>
            </w:r>
            <w:r>
              <w:rPr>
                <w:rFonts w:asciiTheme="minorEastAsia" w:hAnsiTheme="minorEastAsia" w:cs="ＭＳ Ｐゴシック" w:hint="eastAsia"/>
                <w:color w:val="000000"/>
                <w:kern w:val="0"/>
                <w:sz w:val="22"/>
              </w:rPr>
              <w:t>回）</w:t>
            </w:r>
          </w:p>
          <w:p w:rsidR="009A3E9A" w:rsidRDefault="009A3E9A" w:rsidP="00F00E88">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○H29予算：１，２４０千円の内数（再掲）</w:t>
            </w:r>
          </w:p>
        </w:tc>
        <w:tc>
          <w:tcPr>
            <w:tcW w:w="6095" w:type="dxa"/>
            <w:vMerge/>
            <w:vAlign w:val="center"/>
          </w:tcPr>
          <w:p w:rsidR="00B31686" w:rsidRDefault="00B31686" w:rsidP="00BB6E2E">
            <w:pPr>
              <w:widowControl/>
              <w:ind w:left="220" w:hangingChars="100" w:hanging="220"/>
              <w:rPr>
                <w:rFonts w:asciiTheme="minorEastAsia" w:hAnsiTheme="minorEastAsia" w:cs="ＭＳ Ｐゴシック"/>
                <w:color w:val="000000"/>
                <w:kern w:val="0"/>
                <w:sz w:val="22"/>
              </w:rPr>
            </w:pPr>
          </w:p>
        </w:tc>
      </w:tr>
      <w:tr w:rsidR="00064B9E" w:rsidRPr="00404FCB" w:rsidTr="00B86468">
        <w:trPr>
          <w:trHeight w:val="2130"/>
        </w:trPr>
        <w:tc>
          <w:tcPr>
            <w:tcW w:w="2126" w:type="dxa"/>
            <w:vAlign w:val="center"/>
          </w:tcPr>
          <w:p w:rsidR="00064B9E" w:rsidRPr="00914BE5" w:rsidRDefault="00064B9E" w:rsidP="00B31686">
            <w:pPr>
              <w:widowControl/>
              <w:ind w:left="220" w:hangingChars="100" w:hanging="22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第４条　学校による手話の習得の機会の確保への支援</w:t>
            </w:r>
          </w:p>
        </w:tc>
        <w:tc>
          <w:tcPr>
            <w:tcW w:w="3293" w:type="dxa"/>
            <w:vMerge w:val="restart"/>
            <w:shd w:val="clear" w:color="auto" w:fill="auto"/>
          </w:tcPr>
          <w:p w:rsidR="00AC7077" w:rsidRDefault="00AC7077" w:rsidP="00AC7077">
            <w:pPr>
              <w:ind w:left="220" w:hangingChars="100" w:hanging="220"/>
              <w:rPr>
                <w:rFonts w:asciiTheme="minorEastAsia" w:hAnsiTheme="minorEastAsia" w:cs="ＭＳ Ｐゴシック"/>
                <w:color w:val="000000"/>
                <w:kern w:val="0"/>
                <w:sz w:val="22"/>
              </w:rPr>
            </w:pPr>
          </w:p>
          <w:p w:rsidR="00064B9E" w:rsidRDefault="00064B9E" w:rsidP="00AC7077">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○社会人向け手話講座の開催</w:t>
            </w:r>
          </w:p>
          <w:p w:rsidR="00064B9E" w:rsidRDefault="00064B9E" w:rsidP="00AC7077">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（別紙４参照）</w:t>
            </w:r>
          </w:p>
          <w:p w:rsidR="00064B9E" w:rsidRDefault="00064B9E" w:rsidP="00AC7077">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【条例制定後の取組】</w:t>
            </w:r>
          </w:p>
          <w:p w:rsidR="00064B9E" w:rsidRDefault="00064B9E" w:rsidP="00AC7077">
            <w:pPr>
              <w:ind w:left="220" w:hangingChars="100" w:hanging="220"/>
              <w:rPr>
                <w:rFonts w:asciiTheme="minorEastAsia" w:hAnsiTheme="minorEastAsia" w:cs="ＭＳ Ｐゴシック"/>
                <w:color w:val="000000"/>
                <w:kern w:val="0"/>
                <w:sz w:val="22"/>
              </w:rPr>
            </w:pPr>
          </w:p>
          <w:p w:rsidR="00064B9E" w:rsidRDefault="00064B9E" w:rsidP="00AC7077">
            <w:pPr>
              <w:rPr>
                <w:rFonts w:asciiTheme="minorEastAsia" w:hAnsiTheme="minorEastAsia" w:cs="ＭＳ Ｐゴシック"/>
                <w:color w:val="000000"/>
                <w:kern w:val="0"/>
                <w:sz w:val="22"/>
              </w:rPr>
            </w:pPr>
          </w:p>
          <w:p w:rsidR="00064B9E" w:rsidRDefault="00064B9E" w:rsidP="00AC7077">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○手話の講師のあっせん、カリキュラムに関する情報提供等</w:t>
            </w:r>
          </w:p>
          <w:p w:rsidR="00064B9E" w:rsidRDefault="00064B9E" w:rsidP="00AC7077">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（別紙５参照）</w:t>
            </w:r>
          </w:p>
          <w:p w:rsidR="00064B9E" w:rsidRPr="00404FCB" w:rsidRDefault="00064B9E" w:rsidP="00AC7077">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【従来からの取組】</w:t>
            </w:r>
          </w:p>
        </w:tc>
        <w:tc>
          <w:tcPr>
            <w:tcW w:w="8363" w:type="dxa"/>
            <w:vMerge w:val="restart"/>
          </w:tcPr>
          <w:p w:rsidR="00AC7077" w:rsidRDefault="00AC7077" w:rsidP="00AC7077">
            <w:pPr>
              <w:widowControl/>
              <w:rPr>
                <w:rFonts w:asciiTheme="minorEastAsia" w:hAnsiTheme="minorEastAsia" w:cs="ＭＳ Ｐゴシック"/>
                <w:color w:val="000000"/>
                <w:kern w:val="0"/>
                <w:sz w:val="22"/>
              </w:rPr>
            </w:pPr>
          </w:p>
          <w:p w:rsidR="00064B9E" w:rsidRDefault="00064B9E" w:rsidP="00AC7077">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064B9E">
              <w:rPr>
                <w:rFonts w:asciiTheme="minorEastAsia" w:hAnsiTheme="minorEastAsia" w:cs="ＭＳ Ｐゴシック" w:hint="eastAsia"/>
                <w:color w:val="000000"/>
                <w:kern w:val="0"/>
                <w:sz w:val="22"/>
              </w:rPr>
              <w:t>聴覚障がい者のいる企業や学校</w:t>
            </w:r>
            <w:r w:rsidR="00AC7077">
              <w:rPr>
                <w:rFonts w:asciiTheme="minorEastAsia" w:hAnsiTheme="minorEastAsia" w:cs="ＭＳ Ｐゴシック" w:hint="eastAsia"/>
                <w:color w:val="000000"/>
                <w:kern w:val="0"/>
                <w:sz w:val="22"/>
              </w:rPr>
              <w:t>等</w:t>
            </w:r>
            <w:r w:rsidRPr="00064B9E">
              <w:rPr>
                <w:rFonts w:asciiTheme="minorEastAsia" w:hAnsiTheme="minorEastAsia" w:cs="ＭＳ Ｐゴシック" w:hint="eastAsia"/>
                <w:color w:val="000000"/>
                <w:kern w:val="0"/>
                <w:sz w:val="22"/>
              </w:rPr>
              <w:t>で手話講座を実施</w:t>
            </w:r>
          </w:p>
          <w:p w:rsidR="00064B9E" w:rsidRDefault="00064B9E" w:rsidP="00AC7077">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○H29予算：１，２４０千円の内数（再掲）</w:t>
            </w:r>
          </w:p>
          <w:p w:rsidR="00AC7077" w:rsidRDefault="00AC7077" w:rsidP="00AC7077">
            <w:pPr>
              <w:widowControl/>
              <w:rPr>
                <w:rFonts w:asciiTheme="minorEastAsia" w:hAnsiTheme="minorEastAsia" w:cs="ＭＳ Ｐゴシック"/>
                <w:color w:val="000000"/>
                <w:kern w:val="0"/>
                <w:sz w:val="22"/>
              </w:rPr>
            </w:pPr>
            <w:bookmarkStart w:id="0" w:name="_GoBack"/>
            <w:bookmarkEnd w:id="0"/>
          </w:p>
          <w:p w:rsidR="00AC7077" w:rsidRDefault="00AC7077" w:rsidP="00AC7077">
            <w:pPr>
              <w:widowControl/>
              <w:rPr>
                <w:rFonts w:asciiTheme="minorEastAsia" w:hAnsiTheme="minorEastAsia" w:cs="ＭＳ Ｐゴシック"/>
                <w:color w:val="000000"/>
                <w:kern w:val="0"/>
                <w:sz w:val="22"/>
              </w:rPr>
            </w:pPr>
          </w:p>
          <w:p w:rsidR="00AC7077" w:rsidRDefault="00AC7077" w:rsidP="00AC7077">
            <w:pPr>
              <w:widowControl/>
              <w:rPr>
                <w:rFonts w:asciiTheme="minorEastAsia" w:hAnsiTheme="minorEastAsia" w:cs="ＭＳ Ｐゴシック"/>
                <w:color w:val="000000"/>
                <w:kern w:val="0"/>
                <w:sz w:val="22"/>
              </w:rPr>
            </w:pPr>
          </w:p>
          <w:p w:rsidR="00AC7077" w:rsidRPr="00AC7077" w:rsidRDefault="00AC7077" w:rsidP="00AC7077">
            <w:pPr>
              <w:widowControl/>
              <w:rPr>
                <w:rFonts w:asciiTheme="minorEastAsia" w:hAnsiTheme="minorEastAsia" w:cs="ＭＳ Ｐゴシック"/>
                <w:color w:val="000000"/>
                <w:kern w:val="0"/>
                <w:sz w:val="22"/>
              </w:rPr>
            </w:pPr>
            <w:r w:rsidRPr="00AC7077">
              <w:rPr>
                <w:rFonts w:asciiTheme="minorEastAsia" w:hAnsiTheme="minorEastAsia" w:cs="ＭＳ Ｐゴシック" w:hint="eastAsia"/>
                <w:color w:val="000000"/>
                <w:kern w:val="0"/>
                <w:sz w:val="22"/>
              </w:rPr>
              <w:t>○手話の習得の機会の確保に取り組む学校への支援として、聴覚障がい者情報提供施設を活用した手話の講師のあっせん、カリキュラムに関する情報提供を実施</w:t>
            </w:r>
          </w:p>
          <w:p w:rsidR="00AC7077" w:rsidRPr="00404FCB" w:rsidRDefault="00AC7077" w:rsidP="00AC7077">
            <w:pPr>
              <w:widowControl/>
              <w:rPr>
                <w:rFonts w:asciiTheme="minorEastAsia" w:hAnsiTheme="minorEastAsia" w:cs="ＭＳ Ｐゴシック"/>
                <w:color w:val="000000"/>
                <w:kern w:val="0"/>
                <w:sz w:val="22"/>
              </w:rPr>
            </w:pPr>
            <w:r w:rsidRPr="00AC7077">
              <w:rPr>
                <w:rFonts w:asciiTheme="minorEastAsia" w:hAnsiTheme="minorEastAsia" w:cs="ＭＳ Ｐゴシック" w:hint="eastAsia"/>
                <w:color w:val="000000"/>
                <w:kern w:val="0"/>
                <w:sz w:val="22"/>
              </w:rPr>
              <w:t>○H29予算：３２，０１７千円</w:t>
            </w:r>
          </w:p>
        </w:tc>
        <w:tc>
          <w:tcPr>
            <w:tcW w:w="6095" w:type="dxa"/>
            <w:vMerge w:val="restart"/>
          </w:tcPr>
          <w:p w:rsidR="00AC7077" w:rsidRDefault="00AC7077" w:rsidP="00AC7077">
            <w:pPr>
              <w:rPr>
                <w:rFonts w:asciiTheme="minorEastAsia" w:hAnsiTheme="minorEastAsia" w:cs="ＭＳ Ｐゴシック"/>
                <w:color w:val="000000"/>
                <w:kern w:val="0"/>
                <w:sz w:val="22"/>
              </w:rPr>
            </w:pPr>
          </w:p>
          <w:p w:rsidR="00064B9E" w:rsidRDefault="00064B9E" w:rsidP="00AC7077">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○講座開催を中心としたカリキュラムの確立等</w:t>
            </w:r>
          </w:p>
          <w:p w:rsidR="00064B9E" w:rsidRDefault="00064B9E" w:rsidP="00AC7077">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○上記カリキュラムの普及方策の検討</w:t>
            </w:r>
          </w:p>
          <w:p w:rsidR="00064B9E" w:rsidRDefault="00064B9E" w:rsidP="00AC7077">
            <w:pPr>
              <w:rPr>
                <w:rFonts w:asciiTheme="minorEastAsia" w:hAnsiTheme="minorEastAsia" w:cs="ＭＳ Ｐゴシック"/>
                <w:color w:val="000000"/>
                <w:kern w:val="0"/>
                <w:sz w:val="22"/>
              </w:rPr>
            </w:pPr>
          </w:p>
          <w:p w:rsidR="00064B9E" w:rsidRDefault="00064B9E" w:rsidP="00AC7077">
            <w:pPr>
              <w:rPr>
                <w:rFonts w:asciiTheme="minorEastAsia" w:hAnsiTheme="minorEastAsia" w:cs="ＭＳ Ｐゴシック"/>
                <w:color w:val="000000"/>
                <w:kern w:val="0"/>
                <w:sz w:val="22"/>
              </w:rPr>
            </w:pPr>
          </w:p>
          <w:p w:rsidR="00064B9E" w:rsidRDefault="00064B9E" w:rsidP="00AC7077">
            <w:pPr>
              <w:rPr>
                <w:rFonts w:asciiTheme="minorEastAsia" w:hAnsiTheme="minorEastAsia" w:cs="ＭＳ Ｐゴシック"/>
                <w:color w:val="000000"/>
                <w:kern w:val="0"/>
                <w:sz w:val="22"/>
              </w:rPr>
            </w:pPr>
          </w:p>
          <w:p w:rsidR="00064B9E" w:rsidRDefault="00064B9E" w:rsidP="00AC7077">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○聴覚障がい者情報提供施設との連携強化</w:t>
            </w:r>
          </w:p>
          <w:p w:rsidR="00064B9E" w:rsidRPr="00205510" w:rsidRDefault="00064B9E" w:rsidP="00AC7077">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（具体的な目標の設定等を含めた）</w:t>
            </w:r>
          </w:p>
        </w:tc>
      </w:tr>
      <w:tr w:rsidR="00064B9E" w:rsidRPr="00404FCB" w:rsidTr="00B86468">
        <w:trPr>
          <w:trHeight w:val="545"/>
        </w:trPr>
        <w:tc>
          <w:tcPr>
            <w:tcW w:w="2126" w:type="dxa"/>
            <w:vMerge w:val="restart"/>
            <w:vAlign w:val="center"/>
          </w:tcPr>
          <w:p w:rsidR="00064B9E" w:rsidRPr="00914BE5" w:rsidRDefault="00064B9E" w:rsidP="00B31686">
            <w:pPr>
              <w:widowControl/>
              <w:ind w:left="220" w:hangingChars="100" w:hanging="22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第５条　事業者による手話の習得の機会の確保への支援</w:t>
            </w:r>
          </w:p>
        </w:tc>
        <w:tc>
          <w:tcPr>
            <w:tcW w:w="3293" w:type="dxa"/>
            <w:vMerge/>
            <w:shd w:val="clear" w:color="auto" w:fill="auto"/>
            <w:vAlign w:val="center"/>
          </w:tcPr>
          <w:p w:rsidR="00064B9E" w:rsidRPr="00E94310" w:rsidRDefault="00064B9E" w:rsidP="0070399E">
            <w:pPr>
              <w:widowControl/>
              <w:ind w:left="220" w:hangingChars="100" w:hanging="220"/>
              <w:rPr>
                <w:rFonts w:asciiTheme="minorEastAsia" w:hAnsiTheme="minorEastAsia" w:cs="ＭＳ Ｐゴシック"/>
                <w:color w:val="000000"/>
                <w:kern w:val="0"/>
                <w:sz w:val="22"/>
              </w:rPr>
            </w:pPr>
          </w:p>
        </w:tc>
        <w:tc>
          <w:tcPr>
            <w:tcW w:w="8363" w:type="dxa"/>
            <w:vMerge/>
            <w:vAlign w:val="center"/>
          </w:tcPr>
          <w:p w:rsidR="00064B9E" w:rsidRPr="00064B9E" w:rsidRDefault="00064B9E" w:rsidP="0070399E">
            <w:pPr>
              <w:widowControl/>
              <w:ind w:left="220" w:hangingChars="100" w:hanging="220"/>
              <w:rPr>
                <w:rFonts w:asciiTheme="minorEastAsia" w:hAnsiTheme="minorEastAsia" w:cs="ＭＳ Ｐゴシック"/>
                <w:color w:val="000000"/>
                <w:kern w:val="0"/>
                <w:sz w:val="22"/>
              </w:rPr>
            </w:pPr>
          </w:p>
        </w:tc>
        <w:tc>
          <w:tcPr>
            <w:tcW w:w="6095" w:type="dxa"/>
            <w:vMerge/>
            <w:vAlign w:val="center"/>
          </w:tcPr>
          <w:p w:rsidR="00064B9E" w:rsidRPr="00404FCB" w:rsidRDefault="00064B9E" w:rsidP="00A11A12">
            <w:pPr>
              <w:widowControl/>
              <w:ind w:left="220" w:hangingChars="100" w:hanging="220"/>
              <w:rPr>
                <w:rFonts w:asciiTheme="minorEastAsia" w:hAnsiTheme="minorEastAsia" w:cs="ＭＳ Ｐゴシック"/>
                <w:color w:val="000000"/>
                <w:kern w:val="0"/>
                <w:sz w:val="22"/>
              </w:rPr>
            </w:pPr>
          </w:p>
        </w:tc>
      </w:tr>
      <w:tr w:rsidR="007C562C" w:rsidRPr="001B34FA" w:rsidTr="00B86468">
        <w:trPr>
          <w:trHeight w:val="1463"/>
        </w:trPr>
        <w:tc>
          <w:tcPr>
            <w:tcW w:w="2126" w:type="dxa"/>
            <w:vMerge/>
            <w:vAlign w:val="center"/>
          </w:tcPr>
          <w:p w:rsidR="007C562C" w:rsidRPr="00404FCB" w:rsidRDefault="007C562C" w:rsidP="00C93F71">
            <w:pPr>
              <w:widowControl/>
              <w:ind w:left="240" w:hangingChars="100" w:hanging="240"/>
              <w:rPr>
                <w:rFonts w:asciiTheme="minorEastAsia" w:hAnsiTheme="minorEastAsia" w:cs="ＭＳ Ｐゴシック"/>
                <w:color w:val="000000"/>
                <w:kern w:val="0"/>
                <w:sz w:val="24"/>
                <w:szCs w:val="24"/>
              </w:rPr>
            </w:pPr>
          </w:p>
        </w:tc>
        <w:tc>
          <w:tcPr>
            <w:tcW w:w="3293" w:type="dxa"/>
            <w:shd w:val="clear" w:color="auto" w:fill="auto"/>
            <w:vAlign w:val="center"/>
          </w:tcPr>
          <w:p w:rsidR="00064B9E" w:rsidRDefault="00064B9E" w:rsidP="00064B9E">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○手話に関して取り組む企業を登録・顕彰制度することによるＰＲの支援</w:t>
            </w:r>
          </w:p>
          <w:p w:rsidR="0070399E" w:rsidRPr="00775C7C" w:rsidRDefault="00064B9E" w:rsidP="00064B9E">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【条例制定後の取組】</w:t>
            </w:r>
          </w:p>
        </w:tc>
        <w:tc>
          <w:tcPr>
            <w:tcW w:w="8363" w:type="dxa"/>
            <w:vAlign w:val="center"/>
          </w:tcPr>
          <w:p w:rsidR="00AC7077" w:rsidRPr="00A11A12" w:rsidRDefault="00AC7077" w:rsidP="00AC7077">
            <w:pPr>
              <w:widowControl/>
              <w:ind w:left="220" w:hangingChars="100" w:hanging="220"/>
              <w:rPr>
                <w:rFonts w:asciiTheme="minorEastAsia" w:hAnsiTheme="minorEastAsia" w:cs="ＭＳ Ｐゴシック"/>
                <w:color w:val="000000"/>
                <w:kern w:val="0"/>
                <w:sz w:val="22"/>
              </w:rPr>
            </w:pPr>
            <w:r w:rsidRPr="00A11A12">
              <w:rPr>
                <w:rFonts w:asciiTheme="minorEastAsia" w:hAnsiTheme="minorEastAsia" w:cs="ＭＳ Ｐゴシック" w:hint="eastAsia"/>
                <w:color w:val="000000"/>
                <w:kern w:val="0"/>
                <w:sz w:val="22"/>
              </w:rPr>
              <w:t>○障がい者雇用に取り組む企業の顕彰・登録制度「ハートフル企業顕彰」を活用した企業のＰＲ支援を行う。</w:t>
            </w:r>
          </w:p>
          <w:p w:rsidR="00076E36" w:rsidRPr="00404FCB" w:rsidRDefault="00AC7077" w:rsidP="00AC7077">
            <w:pPr>
              <w:widowControl/>
              <w:ind w:left="220" w:hangingChars="100" w:hanging="220"/>
              <w:rPr>
                <w:rFonts w:asciiTheme="minorEastAsia" w:hAnsiTheme="minorEastAsia" w:cs="ＭＳ Ｐゴシック"/>
                <w:color w:val="000000"/>
                <w:kern w:val="0"/>
                <w:sz w:val="22"/>
              </w:rPr>
            </w:pPr>
            <w:r w:rsidRPr="00A11A12">
              <w:rPr>
                <w:rFonts w:asciiTheme="minorEastAsia" w:hAnsiTheme="minorEastAsia" w:cs="ＭＳ Ｐゴシック" w:hint="eastAsia"/>
                <w:color w:val="000000"/>
                <w:kern w:val="0"/>
                <w:sz w:val="22"/>
              </w:rPr>
              <w:t>○手話について取組む企業が新たに登録できるよう上記制度の改正実施済</w:t>
            </w:r>
          </w:p>
        </w:tc>
        <w:tc>
          <w:tcPr>
            <w:tcW w:w="6095" w:type="dxa"/>
            <w:vAlign w:val="center"/>
          </w:tcPr>
          <w:p w:rsidR="00064B9E" w:rsidRDefault="00064B9E" w:rsidP="00064B9E">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○登録を勧めるほか、手話に取組む企業との個別の協定の締結等の具体的な取り組みが必要</w:t>
            </w:r>
          </w:p>
          <w:p w:rsidR="00A11A12" w:rsidRPr="00076E36" w:rsidRDefault="00064B9E" w:rsidP="00064B9E">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○手話について積極的に取り組む企業からなる「手話を広める企業ネットワーク」の設置</w:t>
            </w:r>
          </w:p>
        </w:tc>
      </w:tr>
    </w:tbl>
    <w:p w:rsidR="00130F24" w:rsidRDefault="008148EA" w:rsidP="008148EA">
      <w:pPr>
        <w:spacing w:line="0" w:lineRule="atLeast"/>
        <w:ind w:firstLineChars="400" w:firstLine="1120"/>
        <w:rPr>
          <w:rFonts w:asciiTheme="minorEastAsia" w:hAnsiTheme="minorEastAsia"/>
          <w:sz w:val="28"/>
          <w:szCs w:val="28"/>
        </w:rPr>
      </w:pPr>
      <w:r w:rsidRPr="008148EA">
        <w:rPr>
          <w:rFonts w:asciiTheme="minorEastAsia" w:hAnsiTheme="minorEastAsia" w:hint="eastAsia"/>
          <w:sz w:val="28"/>
          <w:szCs w:val="28"/>
        </w:rPr>
        <w:t>○第３条から第５条に基づく取組みを推進するにあたって、大阪</w:t>
      </w:r>
      <w:r w:rsidR="005E4EAC">
        <w:rPr>
          <w:rFonts w:asciiTheme="minorEastAsia" w:hAnsiTheme="minorEastAsia" w:hint="eastAsia"/>
          <w:sz w:val="28"/>
          <w:szCs w:val="28"/>
        </w:rPr>
        <w:t>府と大阪聴力障害者協会との間で事業連携協定を締結（別紙６</w:t>
      </w:r>
      <w:r w:rsidR="009E506F">
        <w:rPr>
          <w:rFonts w:asciiTheme="minorEastAsia" w:hAnsiTheme="minorEastAsia" w:hint="eastAsia"/>
          <w:sz w:val="28"/>
          <w:szCs w:val="28"/>
        </w:rPr>
        <w:t>参照</w:t>
      </w:r>
      <w:r w:rsidR="00A11A12" w:rsidRPr="008148EA">
        <w:rPr>
          <w:rFonts w:asciiTheme="minorEastAsia" w:hAnsiTheme="minorEastAsia" w:hint="eastAsia"/>
          <w:sz w:val="28"/>
          <w:szCs w:val="28"/>
        </w:rPr>
        <w:t>）</w:t>
      </w:r>
    </w:p>
    <w:p w:rsidR="008E60DD" w:rsidRPr="008148EA" w:rsidRDefault="008E60DD" w:rsidP="008148EA">
      <w:pPr>
        <w:spacing w:line="0" w:lineRule="atLeast"/>
        <w:ind w:firstLineChars="400" w:firstLine="1120"/>
        <w:rPr>
          <w:rFonts w:asciiTheme="minorEastAsia" w:hAnsiTheme="minorEastAsia"/>
          <w:sz w:val="28"/>
          <w:szCs w:val="28"/>
        </w:rPr>
      </w:pPr>
      <w:r>
        <w:rPr>
          <w:rFonts w:asciiTheme="minorEastAsia" w:hAnsiTheme="minorEastAsia" w:hint="eastAsia"/>
          <w:sz w:val="28"/>
          <w:szCs w:val="28"/>
        </w:rPr>
        <w:t>○また条例制定済・予定している市町村との情報交換会も適宜開催している</w:t>
      </w:r>
    </w:p>
    <w:sectPr w:rsidR="008E60DD" w:rsidRPr="008148EA" w:rsidSect="008148EA">
      <w:pgSz w:w="23814" w:h="16840" w:orient="landscape" w:code="8"/>
      <w:pgMar w:top="709" w:right="851" w:bottom="709"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98" w:rsidRDefault="009F0998" w:rsidP="002569AB">
      <w:r>
        <w:separator/>
      </w:r>
    </w:p>
  </w:endnote>
  <w:endnote w:type="continuationSeparator" w:id="0">
    <w:p w:rsidR="009F0998" w:rsidRDefault="009F0998" w:rsidP="0025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98" w:rsidRDefault="009F0998" w:rsidP="002569AB">
      <w:r>
        <w:separator/>
      </w:r>
    </w:p>
  </w:footnote>
  <w:footnote w:type="continuationSeparator" w:id="0">
    <w:p w:rsidR="009F0998" w:rsidRDefault="009F0998" w:rsidP="00256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DC"/>
    <w:rsid w:val="00014921"/>
    <w:rsid w:val="000477B7"/>
    <w:rsid w:val="00064B9E"/>
    <w:rsid w:val="00076E36"/>
    <w:rsid w:val="000E4F1F"/>
    <w:rsid w:val="00100121"/>
    <w:rsid w:val="00111CE7"/>
    <w:rsid w:val="00130F24"/>
    <w:rsid w:val="00135992"/>
    <w:rsid w:val="00136E5B"/>
    <w:rsid w:val="00141D08"/>
    <w:rsid w:val="0016104A"/>
    <w:rsid w:val="0017649D"/>
    <w:rsid w:val="0017797A"/>
    <w:rsid w:val="001A5E6A"/>
    <w:rsid w:val="001B34FA"/>
    <w:rsid w:val="00205510"/>
    <w:rsid w:val="00217F09"/>
    <w:rsid w:val="002569AB"/>
    <w:rsid w:val="00275C76"/>
    <w:rsid w:val="00295D6C"/>
    <w:rsid w:val="002C2F63"/>
    <w:rsid w:val="002D03FB"/>
    <w:rsid w:val="00311192"/>
    <w:rsid w:val="00311219"/>
    <w:rsid w:val="00333D0B"/>
    <w:rsid w:val="00367B0D"/>
    <w:rsid w:val="003A4A27"/>
    <w:rsid w:val="003F4013"/>
    <w:rsid w:val="00402568"/>
    <w:rsid w:val="00404FCB"/>
    <w:rsid w:val="00443743"/>
    <w:rsid w:val="00451D8F"/>
    <w:rsid w:val="0046060B"/>
    <w:rsid w:val="00465C9F"/>
    <w:rsid w:val="004C0900"/>
    <w:rsid w:val="004C3354"/>
    <w:rsid w:val="004E1349"/>
    <w:rsid w:val="005118C8"/>
    <w:rsid w:val="00512AC6"/>
    <w:rsid w:val="00512D59"/>
    <w:rsid w:val="005142D1"/>
    <w:rsid w:val="0051713D"/>
    <w:rsid w:val="005A090C"/>
    <w:rsid w:val="005E4EAC"/>
    <w:rsid w:val="0061202A"/>
    <w:rsid w:val="00614418"/>
    <w:rsid w:val="006144A5"/>
    <w:rsid w:val="006151AD"/>
    <w:rsid w:val="00617EE4"/>
    <w:rsid w:val="00630FC1"/>
    <w:rsid w:val="00641F00"/>
    <w:rsid w:val="0065777F"/>
    <w:rsid w:val="00674FB0"/>
    <w:rsid w:val="00676243"/>
    <w:rsid w:val="006C645C"/>
    <w:rsid w:val="006D0CD7"/>
    <w:rsid w:val="006E16EB"/>
    <w:rsid w:val="0070399E"/>
    <w:rsid w:val="007426DD"/>
    <w:rsid w:val="00775C7C"/>
    <w:rsid w:val="00790E3C"/>
    <w:rsid w:val="0079481E"/>
    <w:rsid w:val="007A5ACC"/>
    <w:rsid w:val="007B48F3"/>
    <w:rsid w:val="007C562C"/>
    <w:rsid w:val="007C7658"/>
    <w:rsid w:val="007D7AB2"/>
    <w:rsid w:val="007F1C1A"/>
    <w:rsid w:val="007F4342"/>
    <w:rsid w:val="007F4CA3"/>
    <w:rsid w:val="007F5210"/>
    <w:rsid w:val="007F7F47"/>
    <w:rsid w:val="008050AB"/>
    <w:rsid w:val="008148EA"/>
    <w:rsid w:val="008214D6"/>
    <w:rsid w:val="00824A50"/>
    <w:rsid w:val="00874993"/>
    <w:rsid w:val="008A7D0D"/>
    <w:rsid w:val="008D4630"/>
    <w:rsid w:val="008E60DD"/>
    <w:rsid w:val="00914BE5"/>
    <w:rsid w:val="0097767C"/>
    <w:rsid w:val="00977DF4"/>
    <w:rsid w:val="00991E7A"/>
    <w:rsid w:val="009A3E9A"/>
    <w:rsid w:val="009D604F"/>
    <w:rsid w:val="009E157D"/>
    <w:rsid w:val="009E506F"/>
    <w:rsid w:val="009F0998"/>
    <w:rsid w:val="009F584A"/>
    <w:rsid w:val="00A11A12"/>
    <w:rsid w:val="00A40AB8"/>
    <w:rsid w:val="00A6227C"/>
    <w:rsid w:val="00A83909"/>
    <w:rsid w:val="00AC7077"/>
    <w:rsid w:val="00AE544C"/>
    <w:rsid w:val="00AF031C"/>
    <w:rsid w:val="00B06E89"/>
    <w:rsid w:val="00B2226D"/>
    <w:rsid w:val="00B23A89"/>
    <w:rsid w:val="00B3145A"/>
    <w:rsid w:val="00B31686"/>
    <w:rsid w:val="00B35998"/>
    <w:rsid w:val="00B42601"/>
    <w:rsid w:val="00B713BA"/>
    <w:rsid w:val="00B729DF"/>
    <w:rsid w:val="00B72B29"/>
    <w:rsid w:val="00B86468"/>
    <w:rsid w:val="00BA4226"/>
    <w:rsid w:val="00BB6E2E"/>
    <w:rsid w:val="00BB6FAF"/>
    <w:rsid w:val="00BC6E34"/>
    <w:rsid w:val="00BE2D9C"/>
    <w:rsid w:val="00C07790"/>
    <w:rsid w:val="00C262A8"/>
    <w:rsid w:val="00C30F22"/>
    <w:rsid w:val="00C73224"/>
    <w:rsid w:val="00C93F71"/>
    <w:rsid w:val="00CD0776"/>
    <w:rsid w:val="00D11683"/>
    <w:rsid w:val="00DD0740"/>
    <w:rsid w:val="00DF5ABF"/>
    <w:rsid w:val="00E177C6"/>
    <w:rsid w:val="00E27FC3"/>
    <w:rsid w:val="00E55CB1"/>
    <w:rsid w:val="00E56F67"/>
    <w:rsid w:val="00E73FD1"/>
    <w:rsid w:val="00E75D1B"/>
    <w:rsid w:val="00E94310"/>
    <w:rsid w:val="00EC5B17"/>
    <w:rsid w:val="00EC76DC"/>
    <w:rsid w:val="00F00E88"/>
    <w:rsid w:val="00F024C0"/>
    <w:rsid w:val="00F5600A"/>
    <w:rsid w:val="00F710EE"/>
    <w:rsid w:val="00F83BAD"/>
    <w:rsid w:val="00FC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AB"/>
    <w:pPr>
      <w:tabs>
        <w:tab w:val="center" w:pos="4252"/>
        <w:tab w:val="right" w:pos="8504"/>
      </w:tabs>
      <w:snapToGrid w:val="0"/>
    </w:pPr>
  </w:style>
  <w:style w:type="character" w:customStyle="1" w:styleId="a4">
    <w:name w:val="ヘッダー (文字)"/>
    <w:basedOn w:val="a0"/>
    <w:link w:val="a3"/>
    <w:uiPriority w:val="99"/>
    <w:rsid w:val="002569AB"/>
  </w:style>
  <w:style w:type="paragraph" w:styleId="a5">
    <w:name w:val="footer"/>
    <w:basedOn w:val="a"/>
    <w:link w:val="a6"/>
    <w:uiPriority w:val="99"/>
    <w:unhideWhenUsed/>
    <w:rsid w:val="002569AB"/>
    <w:pPr>
      <w:tabs>
        <w:tab w:val="center" w:pos="4252"/>
        <w:tab w:val="right" w:pos="8504"/>
      </w:tabs>
      <w:snapToGrid w:val="0"/>
    </w:pPr>
  </w:style>
  <w:style w:type="character" w:customStyle="1" w:styleId="a6">
    <w:name w:val="フッター (文字)"/>
    <w:basedOn w:val="a0"/>
    <w:link w:val="a5"/>
    <w:uiPriority w:val="99"/>
    <w:rsid w:val="00256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AB"/>
    <w:pPr>
      <w:tabs>
        <w:tab w:val="center" w:pos="4252"/>
        <w:tab w:val="right" w:pos="8504"/>
      </w:tabs>
      <w:snapToGrid w:val="0"/>
    </w:pPr>
  </w:style>
  <w:style w:type="character" w:customStyle="1" w:styleId="a4">
    <w:name w:val="ヘッダー (文字)"/>
    <w:basedOn w:val="a0"/>
    <w:link w:val="a3"/>
    <w:uiPriority w:val="99"/>
    <w:rsid w:val="002569AB"/>
  </w:style>
  <w:style w:type="paragraph" w:styleId="a5">
    <w:name w:val="footer"/>
    <w:basedOn w:val="a"/>
    <w:link w:val="a6"/>
    <w:uiPriority w:val="99"/>
    <w:unhideWhenUsed/>
    <w:rsid w:val="002569AB"/>
    <w:pPr>
      <w:tabs>
        <w:tab w:val="center" w:pos="4252"/>
        <w:tab w:val="right" w:pos="8504"/>
      </w:tabs>
      <w:snapToGrid w:val="0"/>
    </w:pPr>
  </w:style>
  <w:style w:type="character" w:customStyle="1" w:styleId="a6">
    <w:name w:val="フッター (文字)"/>
    <w:basedOn w:val="a0"/>
    <w:link w:val="a5"/>
    <w:uiPriority w:val="99"/>
    <w:rsid w:val="0025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178">
      <w:bodyDiv w:val="1"/>
      <w:marLeft w:val="0"/>
      <w:marRight w:val="0"/>
      <w:marTop w:val="0"/>
      <w:marBottom w:val="0"/>
      <w:divBdr>
        <w:top w:val="none" w:sz="0" w:space="0" w:color="auto"/>
        <w:left w:val="none" w:sz="0" w:space="0" w:color="auto"/>
        <w:bottom w:val="none" w:sz="0" w:space="0" w:color="auto"/>
        <w:right w:val="none" w:sz="0" w:space="0" w:color="auto"/>
      </w:divBdr>
    </w:div>
    <w:div w:id="508983777">
      <w:bodyDiv w:val="1"/>
      <w:marLeft w:val="0"/>
      <w:marRight w:val="0"/>
      <w:marTop w:val="0"/>
      <w:marBottom w:val="0"/>
      <w:divBdr>
        <w:top w:val="none" w:sz="0" w:space="0" w:color="auto"/>
        <w:left w:val="none" w:sz="0" w:space="0" w:color="auto"/>
        <w:bottom w:val="none" w:sz="0" w:space="0" w:color="auto"/>
        <w:right w:val="none" w:sz="0" w:space="0" w:color="auto"/>
      </w:divBdr>
    </w:div>
    <w:div w:id="814100445">
      <w:bodyDiv w:val="1"/>
      <w:marLeft w:val="0"/>
      <w:marRight w:val="0"/>
      <w:marTop w:val="0"/>
      <w:marBottom w:val="0"/>
      <w:divBdr>
        <w:top w:val="none" w:sz="0" w:space="0" w:color="auto"/>
        <w:left w:val="none" w:sz="0" w:space="0" w:color="auto"/>
        <w:bottom w:val="none" w:sz="0" w:space="0" w:color="auto"/>
        <w:right w:val="none" w:sz="0" w:space="0" w:color="auto"/>
      </w:divBdr>
    </w:div>
    <w:div w:id="1055083580">
      <w:bodyDiv w:val="1"/>
      <w:marLeft w:val="0"/>
      <w:marRight w:val="0"/>
      <w:marTop w:val="0"/>
      <w:marBottom w:val="0"/>
      <w:divBdr>
        <w:top w:val="none" w:sz="0" w:space="0" w:color="auto"/>
        <w:left w:val="none" w:sz="0" w:space="0" w:color="auto"/>
        <w:bottom w:val="none" w:sz="0" w:space="0" w:color="auto"/>
        <w:right w:val="none" w:sz="0" w:space="0" w:color="auto"/>
      </w:divBdr>
    </w:div>
    <w:div w:id="1304430438">
      <w:bodyDiv w:val="1"/>
      <w:marLeft w:val="0"/>
      <w:marRight w:val="0"/>
      <w:marTop w:val="0"/>
      <w:marBottom w:val="0"/>
      <w:divBdr>
        <w:top w:val="none" w:sz="0" w:space="0" w:color="auto"/>
        <w:left w:val="none" w:sz="0" w:space="0" w:color="auto"/>
        <w:bottom w:val="none" w:sz="0" w:space="0" w:color="auto"/>
        <w:right w:val="none" w:sz="0" w:space="0" w:color="auto"/>
      </w:divBdr>
    </w:div>
    <w:div w:id="1403672491">
      <w:bodyDiv w:val="1"/>
      <w:marLeft w:val="0"/>
      <w:marRight w:val="0"/>
      <w:marTop w:val="0"/>
      <w:marBottom w:val="0"/>
      <w:divBdr>
        <w:top w:val="none" w:sz="0" w:space="0" w:color="auto"/>
        <w:left w:val="none" w:sz="0" w:space="0" w:color="auto"/>
        <w:bottom w:val="none" w:sz="0" w:space="0" w:color="auto"/>
        <w:right w:val="none" w:sz="0" w:space="0" w:color="auto"/>
      </w:divBdr>
    </w:div>
    <w:div w:id="1469473728">
      <w:bodyDiv w:val="1"/>
      <w:marLeft w:val="0"/>
      <w:marRight w:val="0"/>
      <w:marTop w:val="0"/>
      <w:marBottom w:val="0"/>
      <w:divBdr>
        <w:top w:val="none" w:sz="0" w:space="0" w:color="auto"/>
        <w:left w:val="none" w:sz="0" w:space="0" w:color="auto"/>
        <w:bottom w:val="none" w:sz="0" w:space="0" w:color="auto"/>
        <w:right w:val="none" w:sz="0" w:space="0" w:color="auto"/>
      </w:divBdr>
    </w:div>
    <w:div w:id="18650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6C93-FDFC-4BA2-B5FF-EF2F62F7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2017-09-25T11:36:00Z</cp:lastPrinted>
  <dcterms:created xsi:type="dcterms:W3CDTF">2017-09-25T11:38:00Z</dcterms:created>
  <dcterms:modified xsi:type="dcterms:W3CDTF">2017-09-26T00:45:00Z</dcterms:modified>
</cp:coreProperties>
</file>