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E" w:rsidRDefault="0058304E" w:rsidP="0058304E">
      <w:pPr>
        <w:jc w:val="center"/>
        <w:rPr>
          <w:rFonts w:hint="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手話言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語条例の制定等に向けた</w:t>
      </w:r>
      <w:r w:rsidRPr="00DB3FC4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>
        <w:rPr>
          <w:rFonts w:asciiTheme="majorEastAsia" w:eastAsiaTheme="majorEastAsia" w:hAnsiTheme="majorEastAsia" w:hint="eastAsia"/>
          <w:sz w:val="28"/>
          <w:szCs w:val="28"/>
        </w:rPr>
        <w:t>案等について</w:t>
      </w:r>
    </w:p>
    <w:p w:rsidR="0058304E" w:rsidRDefault="0058304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6379"/>
      </w:tblGrid>
      <w:tr w:rsidR="0058304E" w:rsidRPr="0058304E" w:rsidTr="00011D59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jc w:val="center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時　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jc w:val="center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検討の場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jc w:val="center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議題（案）</w:t>
            </w:r>
          </w:p>
        </w:tc>
      </w:tr>
      <w:tr w:rsidR="0058304E" w:rsidRPr="0058304E" w:rsidTr="00011D59">
        <w:trPr>
          <w:trHeight w:val="18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５月11日</w:t>
            </w:r>
          </w:p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</w:p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8304E" w:rsidRPr="0058304E" w:rsidRDefault="0058304E" w:rsidP="0058304E">
            <w:pPr>
              <w:widowControl/>
              <w:jc w:val="left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検討部会①</w:t>
            </w:r>
          </w:p>
          <w:p w:rsidR="0058304E" w:rsidRPr="0058304E" w:rsidRDefault="0058304E" w:rsidP="0058304E">
            <w:pPr>
              <w:widowControl/>
              <w:jc w:val="left"/>
              <w:rPr>
                <w:rFonts w:ascii="ＭＳ ゴシック" w:eastAsia="ＭＳ ゴシック" w:hAnsi="Century" w:cs="Times New Roman"/>
                <w:szCs w:val="24"/>
              </w:rPr>
            </w:pPr>
          </w:p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58304E" w:rsidRPr="0058304E" w:rsidRDefault="0058304E" w:rsidP="0058304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○手話言語に係る現状と課題</w:t>
            </w:r>
          </w:p>
          <w:p w:rsidR="0058304E" w:rsidRPr="0058304E" w:rsidRDefault="0058304E" w:rsidP="0058304E">
            <w:pPr>
              <w:widowControl/>
              <w:spacing w:line="300" w:lineRule="exact"/>
              <w:ind w:leftChars="100" w:left="420" w:hangingChars="100" w:hanging="210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（国や府、市町村等の取組み、府内当事者の状況など）</w:t>
            </w:r>
          </w:p>
          <w:p w:rsidR="0058304E" w:rsidRPr="0058304E" w:rsidRDefault="0058304E" w:rsidP="0058304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○ゲストスピーカーの意見聴取</w:t>
            </w:r>
          </w:p>
          <w:p w:rsidR="0058304E" w:rsidRPr="0058304E" w:rsidRDefault="0058304E" w:rsidP="0058304E">
            <w:pPr>
              <w:widowControl/>
              <w:spacing w:line="300" w:lineRule="exact"/>
              <w:ind w:leftChars="100" w:left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（手話言語の基本的認識等）</w:t>
            </w:r>
          </w:p>
          <w:p w:rsidR="0058304E" w:rsidRPr="0058304E" w:rsidRDefault="0058304E" w:rsidP="0058304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1"/>
              </w:rPr>
              <w:t>○検討の方向性およびスケジュール</w:t>
            </w:r>
          </w:p>
        </w:tc>
      </w:tr>
      <w:tr w:rsidR="0058304E" w:rsidRPr="0058304E" w:rsidTr="00011D59">
        <w:trPr>
          <w:trHeight w:val="1230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６月15日</w:t>
            </w:r>
          </w:p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検討部会②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○手話言語の普及に向けた取組みについて</w:t>
            </w:r>
          </w:p>
          <w:p w:rsidR="0058304E" w:rsidRPr="0058304E" w:rsidRDefault="0058304E" w:rsidP="0058304E">
            <w:pPr>
              <w:spacing w:line="300" w:lineRule="exact"/>
              <w:ind w:left="420" w:hangingChars="200" w:hanging="420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・聴覚障がい児の乳幼児期における手話による言語習得支援に</w:t>
            </w:r>
            <w:r w:rsidR="00011D59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58304E">
              <w:rPr>
                <w:rFonts w:asciiTheme="minorEastAsia" w:hAnsiTheme="minorEastAsia" w:cs="Times New Roman" w:hint="eastAsia"/>
                <w:szCs w:val="24"/>
              </w:rPr>
              <w:t>ついて</w:t>
            </w:r>
          </w:p>
          <w:p w:rsidR="0058304E" w:rsidRDefault="0058304E" w:rsidP="0058304E">
            <w:pPr>
              <w:spacing w:line="300" w:lineRule="exact"/>
              <w:ind w:left="420" w:hangingChars="200" w:hanging="420"/>
              <w:rPr>
                <w:rFonts w:asciiTheme="minorEastAsia" w:hAnsiTheme="minorEastAsia" w:cs="Times New Roman" w:hint="eastAsia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・府民アンケートの実施について　ほか</w:t>
            </w:r>
          </w:p>
          <w:p w:rsidR="0058304E" w:rsidRPr="0058304E" w:rsidRDefault="0058304E" w:rsidP="0058304E">
            <w:pPr>
              <w:spacing w:line="300" w:lineRule="exact"/>
              <w:ind w:left="420" w:hangingChars="200" w:hanging="42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304E" w:rsidRPr="0058304E" w:rsidTr="00011D59">
        <w:trPr>
          <w:trHeight w:val="1230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７月20日</w:t>
            </w:r>
          </w:p>
        </w:tc>
        <w:tc>
          <w:tcPr>
            <w:tcW w:w="1417" w:type="dxa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検討部会③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○手話言語の普及に向けた取組みについて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・これまでの論点整理（提言素案）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・府民アンケートの実施について　ほか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○ゲストスピーカーの意見聴取</w:t>
            </w:r>
          </w:p>
          <w:p w:rsidR="0058304E" w:rsidRDefault="0058304E" w:rsidP="0058304E">
            <w:pPr>
              <w:spacing w:line="300" w:lineRule="exact"/>
              <w:rPr>
                <w:rFonts w:asciiTheme="minorEastAsia" w:hAnsiTheme="minorEastAsia" w:cs="Times New Roman" w:hint="eastAsia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（</w:t>
            </w:r>
            <w:r>
              <w:rPr>
                <w:rFonts w:asciiTheme="minorEastAsia" w:hAnsiTheme="minorEastAsia" w:cs="Times New Roman" w:hint="eastAsia"/>
                <w:szCs w:val="24"/>
              </w:rPr>
              <w:t>言語としての手話を獲得できる環境づくり</w:t>
            </w:r>
            <w:r w:rsidRPr="0058304E">
              <w:rPr>
                <w:rFonts w:asciiTheme="minorEastAsia" w:hAnsiTheme="minorEastAsia" w:cs="Times New Roman" w:hint="eastAsia"/>
                <w:szCs w:val="24"/>
              </w:rPr>
              <w:t>等）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304E" w:rsidRPr="0058304E" w:rsidTr="00011D59">
        <w:trPr>
          <w:trHeight w:val="1230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８月31日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検討部会④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:rsidR="0058304E" w:rsidRPr="0058304E" w:rsidRDefault="0058304E" w:rsidP="0058304E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58304E">
              <w:rPr>
                <w:rFonts w:asciiTheme="majorEastAsia" w:eastAsiaTheme="majorEastAsia" w:hAnsiTheme="majorEastAsia" w:cs="Times New Roman" w:hint="eastAsia"/>
                <w:szCs w:val="24"/>
              </w:rPr>
              <w:t>○部会提言の取りまとめ</w:t>
            </w:r>
          </w:p>
          <w:p w:rsidR="0058304E" w:rsidRPr="0058304E" w:rsidRDefault="0058304E" w:rsidP="0058304E">
            <w:pPr>
              <w:spacing w:line="300" w:lineRule="exact"/>
              <w:ind w:left="210" w:hangingChars="100" w:hanging="210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・提言案</w:t>
            </w:r>
          </w:p>
          <w:p w:rsidR="0058304E" w:rsidRPr="0058304E" w:rsidRDefault="0058304E" w:rsidP="0058304E">
            <w:pPr>
              <w:spacing w:line="300" w:lineRule="exact"/>
              <w:ind w:left="210" w:hangingChars="100" w:hanging="210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 xml:space="preserve">　・府民アンケートの結果について</w:t>
            </w:r>
          </w:p>
        </w:tc>
      </w:tr>
      <w:tr w:rsidR="0058304E" w:rsidRPr="0058304E" w:rsidTr="00011D59">
        <w:trPr>
          <w:trHeight w:val="9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１０月</w:t>
            </w:r>
          </w:p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（予定）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推進協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58304E" w:rsidRPr="0058304E" w:rsidRDefault="0058304E" w:rsidP="0058304E">
            <w:pPr>
              <w:spacing w:line="300" w:lineRule="exact"/>
              <w:ind w:left="210" w:hangingChars="100" w:hanging="210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○部会提言の報告</w:t>
            </w:r>
          </w:p>
          <w:p w:rsidR="0058304E" w:rsidRPr="0058304E" w:rsidRDefault="0058304E" w:rsidP="0058304E">
            <w:pPr>
              <w:spacing w:line="300" w:lineRule="exact"/>
              <w:rPr>
                <w:rFonts w:ascii="ＭＳ ゴシック" w:eastAsia="ＭＳ ゴシック" w:hAnsi="Century" w:cs="Times New Roman"/>
                <w:szCs w:val="24"/>
              </w:rPr>
            </w:pPr>
          </w:p>
          <w:p w:rsidR="0058304E" w:rsidRPr="0058304E" w:rsidRDefault="0058304E" w:rsidP="0058304E">
            <w:pPr>
              <w:spacing w:line="300" w:lineRule="exact"/>
              <w:rPr>
                <w:rFonts w:ascii="ＭＳ ゴシック" w:eastAsia="ＭＳ ゴシック" w:hAnsi="Century" w:cs="Times New Roman"/>
                <w:szCs w:val="24"/>
              </w:rPr>
            </w:pPr>
          </w:p>
        </w:tc>
      </w:tr>
    </w:tbl>
    <w:p w:rsidR="0058304E" w:rsidRDefault="0058304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137160</wp:posOffset>
                </wp:positionV>
                <wp:extent cx="1076325" cy="381000"/>
                <wp:effectExtent l="0" t="0" r="9525" b="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6325" cy="3810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95.35pt;margin-top:10.8pt;width:84.75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" fillcolor="#8aabd3 [2132]" stroked="f" strokeweight="2pt">
                <v:fill color2="#d6e2f0 [756]" rotate="t" angle="180" colors="0 #9ab5e4;.5 #c2d1ed;1 #e1e8f5" focus="100%" type="gradient"/>
              </v:shape>
            </w:pict>
          </mc:Fallback>
        </mc:AlternateContent>
      </w:r>
    </w:p>
    <w:p w:rsidR="0058304E" w:rsidRDefault="0058304E">
      <w:pPr>
        <w:rPr>
          <w:rFonts w:hint="eastAsia"/>
        </w:rPr>
      </w:pPr>
    </w:p>
    <w:p w:rsidR="0058304E" w:rsidRDefault="0058304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58304E" w:rsidRPr="0058304E" w:rsidTr="0058304E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jc w:val="center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31FC" wp14:editId="22AE4F6A">
                      <wp:simplePos x="0" y="0"/>
                      <wp:positionH relativeFrom="column">
                        <wp:posOffset>8309610</wp:posOffset>
                      </wp:positionH>
                      <wp:positionV relativeFrom="paragraph">
                        <wp:posOffset>-219075</wp:posOffset>
                      </wp:positionV>
                      <wp:extent cx="889000" cy="448310"/>
                      <wp:effectExtent l="0" t="0" r="25400" b="2794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04E" w:rsidRPr="00FD72AF" w:rsidRDefault="0058304E" w:rsidP="0058304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FD72AF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26" style="position:absolute;left:0;text-align:left;margin-left:654.3pt;margin-top:-17.25pt;width:70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">
                      <v:textbox inset="5.85pt,.7pt,5.85pt,.7pt">
                        <w:txbxContent>
                          <w:p w:rsidR="0058304E" w:rsidRPr="00FD72AF" w:rsidRDefault="0058304E" w:rsidP="005830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72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時　期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8304E" w:rsidRPr="0058304E" w:rsidRDefault="0058304E" w:rsidP="0058304E">
            <w:pPr>
              <w:jc w:val="center"/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取組み概要</w:t>
            </w:r>
          </w:p>
        </w:tc>
      </w:tr>
      <w:tr w:rsidR="0058304E" w:rsidRPr="0058304E" w:rsidTr="0058304E">
        <w:trPr>
          <w:trHeight w:val="10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９月～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○条例骨子案の策定・調整</w:t>
            </w:r>
          </w:p>
          <w:p w:rsidR="0058304E" w:rsidRPr="0058304E" w:rsidRDefault="0058304E" w:rsidP="0058304E">
            <w:pPr>
              <w:spacing w:line="300" w:lineRule="exact"/>
              <w:ind w:leftChars="100" w:left="210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条例骨子案のパブリックコメント（10月頃以降の見込み）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○手話言語普及方策の検討</w:t>
            </w:r>
          </w:p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304E" w:rsidRPr="0058304E" w:rsidTr="0058304E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２月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04E" w:rsidRPr="0058304E" w:rsidRDefault="0058304E" w:rsidP="0058304E">
            <w:pPr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○条例案の議会への提出</w:t>
            </w:r>
          </w:p>
        </w:tc>
      </w:tr>
      <w:tr w:rsidR="0058304E" w:rsidRPr="0058304E" w:rsidTr="0058304E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58304E" w:rsidRPr="0058304E" w:rsidRDefault="0058304E" w:rsidP="0058304E">
            <w:pPr>
              <w:rPr>
                <w:rFonts w:ascii="ＭＳ ゴシック" w:eastAsia="ＭＳ ゴシック" w:hAnsi="Century" w:cs="Times New Roman"/>
                <w:szCs w:val="24"/>
              </w:rPr>
            </w:pPr>
            <w:r w:rsidRPr="0058304E">
              <w:rPr>
                <w:rFonts w:ascii="ＭＳ ゴシック" w:eastAsia="ＭＳ ゴシック" w:hAnsi="Century" w:cs="Times New Roman" w:hint="eastAsia"/>
                <w:szCs w:val="24"/>
              </w:rPr>
              <w:t>３月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04E" w:rsidRPr="0058304E" w:rsidRDefault="0058304E" w:rsidP="0058304E">
            <w:pPr>
              <w:spacing w:line="300" w:lineRule="exact"/>
              <w:rPr>
                <w:rFonts w:asciiTheme="minorEastAsia" w:hAnsiTheme="minorEastAsia" w:cs="Times New Roman"/>
                <w:szCs w:val="24"/>
              </w:rPr>
            </w:pPr>
            <w:r w:rsidRPr="0058304E">
              <w:rPr>
                <w:rFonts w:asciiTheme="minorEastAsia" w:hAnsiTheme="minorEastAsia" w:cs="Times New Roman" w:hint="eastAsia"/>
                <w:szCs w:val="24"/>
              </w:rPr>
              <w:t>○推進協</w:t>
            </w:r>
          </w:p>
        </w:tc>
      </w:tr>
    </w:tbl>
    <w:p w:rsidR="0058304E" w:rsidRDefault="0058304E"/>
    <w:sectPr w:rsidR="0058304E" w:rsidSect="00011D59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E"/>
    <w:rsid w:val="00011D59"/>
    <w:rsid w:val="0058304E"/>
    <w:rsid w:val="009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2016-08-29T09:18:00Z</dcterms:created>
  <dcterms:modified xsi:type="dcterms:W3CDTF">2016-08-29T09:33:00Z</dcterms:modified>
</cp:coreProperties>
</file>