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3F" w:rsidRPr="00E3173F" w:rsidRDefault="00BA3BDF" w:rsidP="00E3173F">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noProof/>
          <w:color w:val="000000"/>
          <w:kern w:val="0"/>
          <w:sz w:val="28"/>
          <w:szCs w:val="28"/>
        </w:rPr>
        <mc:AlternateContent>
          <mc:Choice Requires="wps">
            <w:drawing>
              <wp:anchor distT="0" distB="0" distL="114300" distR="114300" simplePos="0" relativeHeight="251659264" behindDoc="0" locked="0" layoutInCell="1" allowOverlap="1" wp14:anchorId="6D696A4E" wp14:editId="0020122C">
                <wp:simplePos x="0" y="0"/>
                <wp:positionH relativeFrom="column">
                  <wp:posOffset>12441555</wp:posOffset>
                </wp:positionH>
                <wp:positionV relativeFrom="paragraph">
                  <wp:posOffset>-84455</wp:posOffset>
                </wp:positionV>
                <wp:extent cx="1386840" cy="448310"/>
                <wp:effectExtent l="0" t="0" r="22860" b="279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48310"/>
                        </a:xfrm>
                        <a:prstGeom prst="roundRect">
                          <a:avLst>
                            <a:gd name="adj" fmla="val 16667"/>
                          </a:avLst>
                        </a:prstGeom>
                        <a:solidFill>
                          <a:srgbClr val="FFFFFF"/>
                        </a:solidFill>
                        <a:ln w="9525">
                          <a:solidFill>
                            <a:srgbClr val="000000"/>
                          </a:solidFill>
                          <a:round/>
                          <a:headEnd/>
                          <a:tailEnd/>
                        </a:ln>
                      </wps:spPr>
                      <wps:txbx>
                        <w:txbxContent>
                          <w:p w:rsidR="00BA3BDF" w:rsidRPr="00FD72AF" w:rsidRDefault="00BA3BDF" w:rsidP="00BA3BDF">
                            <w:pPr>
                              <w:jc w:val="center"/>
                              <w:rPr>
                                <w:rFonts w:ascii="HG丸ｺﾞｼｯｸM-PRO" w:eastAsia="HG丸ｺﾞｼｯｸM-PRO" w:hAnsi="HG丸ｺﾞｼｯｸM-PRO"/>
                                <w:sz w:val="32"/>
                                <w:szCs w:val="32"/>
                              </w:rPr>
                            </w:pPr>
                            <w:r w:rsidRPr="00FD72AF">
                              <w:rPr>
                                <w:rFonts w:ascii="HG丸ｺﾞｼｯｸM-PRO" w:eastAsia="HG丸ｺﾞｼｯｸM-PRO" w:hAnsi="HG丸ｺﾞｼｯｸM-PRO" w:hint="eastAsia"/>
                                <w:sz w:val="32"/>
                                <w:szCs w:val="32"/>
                              </w:rPr>
                              <w:t>資料</w:t>
                            </w:r>
                            <w:r>
                              <w:rPr>
                                <w:rFonts w:ascii="HG丸ｺﾞｼｯｸM-PRO" w:eastAsia="HG丸ｺﾞｼｯｸM-PRO" w:hAnsi="HG丸ｺﾞｼｯｸM-PRO" w:hint="eastAsia"/>
                                <w:sz w:val="32"/>
                                <w:szCs w:val="32"/>
                              </w:rPr>
                              <w:t>５－２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979.65pt;margin-top:-6.65pt;width:109.2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">
                <v:textbox inset="5.85pt,.7pt,5.85pt,.7pt">
                  <w:txbxContent>
                    <w:p w:rsidR="00BA3BDF" w:rsidRPr="00FD72AF" w:rsidRDefault="00BA3BDF" w:rsidP="00BA3BDF">
                      <w:pPr>
                        <w:jc w:val="center"/>
                        <w:rPr>
                          <w:rFonts w:ascii="HG丸ｺﾞｼｯｸM-PRO" w:eastAsia="HG丸ｺﾞｼｯｸM-PRO" w:hAnsi="HG丸ｺﾞｼｯｸM-PRO"/>
                          <w:sz w:val="32"/>
                          <w:szCs w:val="32"/>
                        </w:rPr>
                      </w:pPr>
                      <w:r w:rsidRPr="00FD72AF">
                        <w:rPr>
                          <w:rFonts w:ascii="HG丸ｺﾞｼｯｸM-PRO" w:eastAsia="HG丸ｺﾞｼｯｸM-PRO" w:hAnsi="HG丸ｺﾞｼｯｸM-PRO" w:hint="eastAsia"/>
                          <w:sz w:val="32"/>
                          <w:szCs w:val="32"/>
                        </w:rPr>
                        <w:t>資料</w:t>
                      </w:r>
                      <w:r>
                        <w:rPr>
                          <w:rFonts w:ascii="HG丸ｺﾞｼｯｸM-PRO" w:eastAsia="HG丸ｺﾞｼｯｸM-PRO" w:hAnsi="HG丸ｺﾞｼｯｸM-PRO" w:hint="eastAsia"/>
                          <w:sz w:val="32"/>
                          <w:szCs w:val="32"/>
                        </w:rPr>
                        <w:t>５－２</w:t>
                      </w:r>
                    </w:p>
                  </w:txbxContent>
                </v:textbox>
              </v:roundrect>
            </w:pict>
          </mc:Fallback>
        </mc:AlternateContent>
      </w:r>
      <w:r w:rsidR="00E3173F" w:rsidRPr="00E3173F">
        <w:rPr>
          <w:rFonts w:ascii="ＭＳ Ｐゴシック" w:eastAsia="ＭＳ Ｐゴシック" w:hAnsi="ＭＳ Ｐゴシック" w:cs="ＭＳ Ｐゴシック" w:hint="eastAsia"/>
          <w:color w:val="000000"/>
          <w:kern w:val="0"/>
          <w:sz w:val="32"/>
          <w:szCs w:val="32"/>
        </w:rPr>
        <w:t>他府県の手話言語条例（平成２８年４月１日現在）</w:t>
      </w:r>
      <w:r w:rsidR="002B69FB">
        <w:rPr>
          <w:rFonts w:ascii="ＭＳ Ｐゴシック" w:eastAsia="ＭＳ Ｐゴシック" w:hAnsi="ＭＳ Ｐゴシック" w:cs="ＭＳ Ｐゴシック" w:hint="eastAsia"/>
          <w:color w:val="000000"/>
          <w:kern w:val="0"/>
          <w:sz w:val="32"/>
          <w:szCs w:val="32"/>
        </w:rPr>
        <w:t>その２</w:t>
      </w:r>
    </w:p>
    <w:tbl>
      <w:tblPr>
        <w:tblW w:w="21845" w:type="dxa"/>
        <w:tblInd w:w="84" w:type="dxa"/>
        <w:tblLayout w:type="fixed"/>
        <w:tblCellMar>
          <w:left w:w="99" w:type="dxa"/>
          <w:right w:w="99" w:type="dxa"/>
        </w:tblCellMar>
        <w:tblLook w:val="04A0" w:firstRow="1" w:lastRow="0" w:firstColumn="1" w:lastColumn="0" w:noHBand="0" w:noVBand="1"/>
      </w:tblPr>
      <w:tblGrid>
        <w:gridCol w:w="1640"/>
        <w:gridCol w:w="5051"/>
        <w:gridCol w:w="5051"/>
        <w:gridCol w:w="5051"/>
        <w:gridCol w:w="5052"/>
      </w:tblGrid>
      <w:tr w:rsidR="00E3173F" w:rsidRPr="00E3173F" w:rsidTr="00E3173F">
        <w:trPr>
          <w:trHeight w:val="405"/>
        </w:trPr>
        <w:tc>
          <w:tcPr>
            <w:tcW w:w="1640" w:type="dxa"/>
            <w:tcBorders>
              <w:top w:val="nil"/>
              <w:left w:val="nil"/>
              <w:bottom w:val="nil"/>
              <w:right w:val="nil"/>
            </w:tcBorders>
            <w:shd w:val="clear" w:color="auto" w:fill="auto"/>
            <w:hideMark/>
          </w:tcPr>
          <w:p w:rsidR="00E3173F" w:rsidRPr="00E3173F" w:rsidRDefault="00E3173F" w:rsidP="00E3173F">
            <w:pPr>
              <w:widowControl/>
              <w:jc w:val="left"/>
              <w:rPr>
                <w:rFonts w:ascii="ＭＳ Ｐゴシック" w:eastAsia="ＭＳ Ｐゴシック" w:hAnsi="ＭＳ Ｐゴシック" w:cs="ＭＳ Ｐゴシック"/>
                <w:color w:val="000000"/>
                <w:kern w:val="0"/>
                <w:sz w:val="22"/>
              </w:rPr>
            </w:pPr>
          </w:p>
        </w:tc>
        <w:tc>
          <w:tcPr>
            <w:tcW w:w="5051" w:type="dxa"/>
            <w:tcBorders>
              <w:top w:val="nil"/>
              <w:left w:val="nil"/>
              <w:bottom w:val="nil"/>
              <w:right w:val="nil"/>
            </w:tcBorders>
            <w:shd w:val="clear" w:color="auto" w:fill="auto"/>
            <w:noWrap/>
            <w:vAlign w:val="center"/>
            <w:hideMark/>
          </w:tcPr>
          <w:p w:rsidR="00E3173F" w:rsidRPr="00E3173F" w:rsidRDefault="00E3173F" w:rsidP="00E3173F">
            <w:pPr>
              <w:widowControl/>
              <w:jc w:val="left"/>
              <w:rPr>
                <w:rFonts w:ascii="ＭＳ Ｐゴシック" w:eastAsia="ＭＳ Ｐゴシック" w:hAnsi="ＭＳ Ｐゴシック" w:cs="ＭＳ Ｐゴシック"/>
                <w:color w:val="000000"/>
                <w:kern w:val="0"/>
                <w:sz w:val="22"/>
              </w:rPr>
            </w:pPr>
          </w:p>
        </w:tc>
        <w:tc>
          <w:tcPr>
            <w:tcW w:w="5051" w:type="dxa"/>
            <w:tcBorders>
              <w:top w:val="nil"/>
              <w:left w:val="nil"/>
              <w:bottom w:val="nil"/>
              <w:right w:val="nil"/>
            </w:tcBorders>
            <w:shd w:val="clear" w:color="auto" w:fill="auto"/>
            <w:noWrap/>
            <w:vAlign w:val="center"/>
            <w:hideMark/>
          </w:tcPr>
          <w:p w:rsidR="00E3173F" w:rsidRPr="00E3173F" w:rsidRDefault="00E3173F" w:rsidP="00E3173F">
            <w:pPr>
              <w:widowControl/>
              <w:jc w:val="left"/>
              <w:rPr>
                <w:rFonts w:ascii="ＭＳ Ｐゴシック" w:eastAsia="ＭＳ Ｐゴシック" w:hAnsi="ＭＳ Ｐゴシック" w:cs="ＭＳ Ｐゴシック"/>
                <w:color w:val="000000"/>
                <w:kern w:val="0"/>
                <w:sz w:val="22"/>
              </w:rPr>
            </w:pPr>
          </w:p>
        </w:tc>
        <w:tc>
          <w:tcPr>
            <w:tcW w:w="5051" w:type="dxa"/>
            <w:tcBorders>
              <w:top w:val="nil"/>
              <w:left w:val="nil"/>
              <w:bottom w:val="nil"/>
              <w:right w:val="nil"/>
            </w:tcBorders>
            <w:shd w:val="clear" w:color="auto" w:fill="auto"/>
            <w:noWrap/>
            <w:vAlign w:val="center"/>
            <w:hideMark/>
          </w:tcPr>
          <w:p w:rsidR="00E3173F" w:rsidRPr="00E3173F" w:rsidRDefault="00E3173F" w:rsidP="00E3173F">
            <w:pPr>
              <w:widowControl/>
              <w:jc w:val="left"/>
              <w:rPr>
                <w:rFonts w:ascii="ＭＳ Ｐゴシック" w:eastAsia="ＭＳ Ｐゴシック" w:hAnsi="ＭＳ Ｐゴシック" w:cs="ＭＳ Ｐゴシック"/>
                <w:color w:val="000000"/>
                <w:kern w:val="0"/>
                <w:sz w:val="22"/>
              </w:rPr>
            </w:pPr>
          </w:p>
        </w:tc>
        <w:tc>
          <w:tcPr>
            <w:tcW w:w="5052" w:type="dxa"/>
            <w:tcBorders>
              <w:top w:val="nil"/>
              <w:left w:val="nil"/>
              <w:bottom w:val="nil"/>
              <w:right w:val="nil"/>
            </w:tcBorders>
            <w:shd w:val="clear" w:color="auto" w:fill="auto"/>
            <w:noWrap/>
            <w:vAlign w:val="center"/>
            <w:hideMark/>
          </w:tcPr>
          <w:p w:rsidR="00E3173F" w:rsidRPr="00E3173F" w:rsidRDefault="00E3173F" w:rsidP="00E3173F">
            <w:pPr>
              <w:widowControl/>
              <w:jc w:val="left"/>
              <w:rPr>
                <w:rFonts w:ascii="ＭＳ Ｐゴシック" w:eastAsia="ＭＳ Ｐゴシック" w:hAnsi="ＭＳ Ｐゴシック" w:cs="ＭＳ Ｐゴシック"/>
                <w:color w:val="000000"/>
                <w:kern w:val="0"/>
                <w:sz w:val="22"/>
              </w:rPr>
            </w:pPr>
          </w:p>
        </w:tc>
      </w:tr>
      <w:tr w:rsidR="00E3173F" w:rsidRPr="00E3173F" w:rsidTr="00E3173F">
        <w:trPr>
          <w:trHeight w:val="405"/>
        </w:trPr>
        <w:tc>
          <w:tcPr>
            <w:tcW w:w="1640" w:type="dxa"/>
            <w:tcBorders>
              <w:top w:val="single" w:sz="4" w:space="0" w:color="auto"/>
              <w:left w:val="single" w:sz="4" w:space="0" w:color="auto"/>
              <w:bottom w:val="nil"/>
              <w:right w:val="single" w:sz="4" w:space="0" w:color="auto"/>
            </w:tcBorders>
            <w:shd w:val="clear" w:color="auto" w:fill="auto"/>
            <w:hideMark/>
          </w:tcPr>
          <w:p w:rsidR="00E3173F" w:rsidRPr="00E3173F" w:rsidRDefault="00E3173F"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 xml:space="preserve">　</w:t>
            </w:r>
          </w:p>
        </w:tc>
        <w:tc>
          <w:tcPr>
            <w:tcW w:w="5051" w:type="dxa"/>
            <w:tcBorders>
              <w:top w:val="single" w:sz="4" w:space="0" w:color="auto"/>
              <w:left w:val="nil"/>
              <w:bottom w:val="single" w:sz="4" w:space="0" w:color="auto"/>
              <w:right w:val="single" w:sz="4" w:space="0" w:color="auto"/>
            </w:tcBorders>
            <w:shd w:val="clear" w:color="auto" w:fill="auto"/>
            <w:noWrap/>
            <w:vAlign w:val="center"/>
            <w:hideMark/>
          </w:tcPr>
          <w:p w:rsidR="00E3173F" w:rsidRPr="00E3173F" w:rsidRDefault="00E3173F" w:rsidP="00E3173F">
            <w:pPr>
              <w:widowControl/>
              <w:jc w:val="center"/>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全日本ろうあ連盟の県手話言語モデル条例</w:t>
            </w:r>
          </w:p>
        </w:tc>
        <w:tc>
          <w:tcPr>
            <w:tcW w:w="5051" w:type="dxa"/>
            <w:tcBorders>
              <w:top w:val="single" w:sz="4" w:space="0" w:color="auto"/>
              <w:left w:val="nil"/>
              <w:bottom w:val="single" w:sz="4" w:space="0" w:color="auto"/>
              <w:right w:val="single" w:sz="4" w:space="0" w:color="auto"/>
            </w:tcBorders>
            <w:shd w:val="clear" w:color="auto" w:fill="auto"/>
            <w:noWrap/>
            <w:vAlign w:val="center"/>
            <w:hideMark/>
          </w:tcPr>
          <w:p w:rsidR="00E3173F" w:rsidRPr="00E3173F" w:rsidRDefault="00E3173F" w:rsidP="00E3173F">
            <w:pPr>
              <w:widowControl/>
              <w:jc w:val="center"/>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長野県手話言語条例</w:t>
            </w:r>
          </w:p>
        </w:tc>
        <w:tc>
          <w:tcPr>
            <w:tcW w:w="5051" w:type="dxa"/>
            <w:tcBorders>
              <w:top w:val="single" w:sz="4" w:space="0" w:color="auto"/>
              <w:left w:val="nil"/>
              <w:bottom w:val="single" w:sz="4" w:space="0" w:color="auto"/>
              <w:right w:val="single" w:sz="4" w:space="0" w:color="auto"/>
            </w:tcBorders>
            <w:shd w:val="clear" w:color="auto" w:fill="auto"/>
            <w:noWrap/>
            <w:vAlign w:val="center"/>
            <w:hideMark/>
          </w:tcPr>
          <w:p w:rsidR="00E3173F" w:rsidRPr="00E3173F" w:rsidRDefault="00E3173F" w:rsidP="00E3173F">
            <w:pPr>
              <w:widowControl/>
              <w:jc w:val="center"/>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埼玉県手話言語条例</w:t>
            </w:r>
          </w:p>
        </w:tc>
        <w:tc>
          <w:tcPr>
            <w:tcW w:w="5052" w:type="dxa"/>
            <w:tcBorders>
              <w:top w:val="single" w:sz="4" w:space="0" w:color="auto"/>
              <w:left w:val="nil"/>
              <w:bottom w:val="single" w:sz="4" w:space="0" w:color="auto"/>
              <w:right w:val="single" w:sz="4" w:space="0" w:color="auto"/>
            </w:tcBorders>
            <w:shd w:val="clear" w:color="auto" w:fill="auto"/>
            <w:noWrap/>
            <w:vAlign w:val="center"/>
            <w:hideMark/>
          </w:tcPr>
          <w:p w:rsidR="00E3173F" w:rsidRPr="00E3173F" w:rsidRDefault="00E3173F" w:rsidP="00E3173F">
            <w:pPr>
              <w:widowControl/>
              <w:jc w:val="center"/>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沖縄県手話言語条例</w:t>
            </w:r>
          </w:p>
        </w:tc>
      </w:tr>
      <w:tr w:rsidR="00E3173F" w:rsidRPr="00E3173F" w:rsidTr="00E3173F">
        <w:trPr>
          <w:trHeight w:val="750"/>
        </w:trPr>
        <w:tc>
          <w:tcPr>
            <w:tcW w:w="1640" w:type="dxa"/>
            <w:tcBorders>
              <w:top w:val="nil"/>
              <w:left w:val="single" w:sz="4" w:space="0" w:color="auto"/>
              <w:bottom w:val="single" w:sz="4" w:space="0" w:color="auto"/>
              <w:right w:val="single" w:sz="4" w:space="0" w:color="auto"/>
            </w:tcBorders>
            <w:shd w:val="clear" w:color="auto" w:fill="auto"/>
            <w:hideMark/>
          </w:tcPr>
          <w:p w:rsidR="00E3173F" w:rsidRPr="00E3173F" w:rsidRDefault="00E3173F"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 xml:space="preserve">　</w:t>
            </w:r>
          </w:p>
        </w:tc>
        <w:tc>
          <w:tcPr>
            <w:tcW w:w="5051" w:type="dxa"/>
            <w:tcBorders>
              <w:top w:val="nil"/>
              <w:left w:val="nil"/>
              <w:bottom w:val="single" w:sz="4" w:space="0" w:color="auto"/>
              <w:right w:val="single" w:sz="4" w:space="0" w:color="auto"/>
            </w:tcBorders>
            <w:shd w:val="clear" w:color="auto" w:fill="auto"/>
            <w:noWrap/>
            <w:vAlign w:val="center"/>
            <w:hideMark/>
          </w:tcPr>
          <w:p w:rsidR="00E3173F" w:rsidRPr="002F7C23" w:rsidRDefault="00E3173F" w:rsidP="00E3173F">
            <w:pPr>
              <w:widowControl/>
              <w:jc w:val="left"/>
              <w:rPr>
                <w:rFonts w:asciiTheme="majorEastAsia" w:eastAsiaTheme="majorEastAsia" w:hAnsiTheme="majorEastAsia" w:cs="ＭＳ Ｐゴシック"/>
                <w:color w:val="000000"/>
                <w:kern w:val="0"/>
                <w:sz w:val="22"/>
              </w:rPr>
            </w:pPr>
            <w:r w:rsidRPr="002F7C23">
              <w:rPr>
                <w:rFonts w:asciiTheme="majorEastAsia" w:eastAsiaTheme="majorEastAsia" w:hAnsiTheme="majorEastAsia" w:cs="ＭＳ Ｐゴシック" w:hint="eastAsia"/>
                <w:color w:val="000000"/>
                <w:kern w:val="0"/>
                <w:sz w:val="22"/>
              </w:rPr>
              <w:t>平成２６年４月６日更新</w:t>
            </w:r>
          </w:p>
        </w:tc>
        <w:tc>
          <w:tcPr>
            <w:tcW w:w="5051" w:type="dxa"/>
            <w:tcBorders>
              <w:top w:val="nil"/>
              <w:left w:val="nil"/>
              <w:bottom w:val="single" w:sz="4" w:space="0" w:color="auto"/>
              <w:right w:val="single" w:sz="4" w:space="0" w:color="auto"/>
            </w:tcBorders>
            <w:shd w:val="clear" w:color="auto" w:fill="auto"/>
            <w:vAlign w:val="center"/>
            <w:hideMark/>
          </w:tcPr>
          <w:p w:rsidR="002F7C23" w:rsidRDefault="00E3173F" w:rsidP="00E3173F">
            <w:pPr>
              <w:widowControl/>
              <w:jc w:val="left"/>
              <w:rPr>
                <w:rFonts w:asciiTheme="majorEastAsia" w:eastAsiaTheme="majorEastAsia" w:hAnsiTheme="majorEastAsia" w:cs="ＭＳ Ｐゴシック"/>
                <w:color w:val="000000"/>
                <w:kern w:val="0"/>
                <w:sz w:val="22"/>
              </w:rPr>
            </w:pPr>
            <w:r w:rsidRPr="002F7C23">
              <w:rPr>
                <w:rFonts w:asciiTheme="majorEastAsia" w:eastAsiaTheme="majorEastAsia" w:hAnsiTheme="majorEastAsia" w:cs="ＭＳ Ｐゴシック" w:hint="eastAsia"/>
                <w:color w:val="000000"/>
                <w:kern w:val="0"/>
                <w:sz w:val="22"/>
              </w:rPr>
              <w:t>平成２８年３月１４日成立</w:t>
            </w:r>
          </w:p>
          <w:p w:rsidR="00E3173F" w:rsidRPr="002F7C23" w:rsidRDefault="00E3173F" w:rsidP="002F7C23">
            <w:pPr>
              <w:widowControl/>
              <w:ind w:firstLineChars="100" w:firstLine="220"/>
              <w:jc w:val="left"/>
              <w:rPr>
                <w:rFonts w:asciiTheme="majorEastAsia" w:eastAsiaTheme="majorEastAsia" w:hAnsiTheme="majorEastAsia" w:cs="ＭＳ Ｐゴシック"/>
                <w:color w:val="000000"/>
                <w:kern w:val="0"/>
                <w:sz w:val="22"/>
              </w:rPr>
            </w:pPr>
            <w:r w:rsidRPr="002F7C23">
              <w:rPr>
                <w:rFonts w:asciiTheme="majorEastAsia" w:eastAsiaTheme="majorEastAsia" w:hAnsiTheme="majorEastAsia" w:cs="ＭＳ Ｐゴシック" w:hint="eastAsia"/>
                <w:color w:val="000000"/>
                <w:kern w:val="0"/>
                <w:sz w:val="22"/>
              </w:rPr>
              <w:t>同</w:t>
            </w:r>
            <w:r w:rsidR="002F7C23">
              <w:rPr>
                <w:rFonts w:asciiTheme="majorEastAsia" w:eastAsiaTheme="majorEastAsia" w:hAnsiTheme="majorEastAsia" w:cs="ＭＳ Ｐゴシック" w:hint="eastAsia"/>
                <w:color w:val="000000"/>
                <w:kern w:val="0"/>
                <w:sz w:val="22"/>
              </w:rPr>
              <w:t xml:space="preserve">　　</w:t>
            </w:r>
            <w:r w:rsidRPr="002F7C23">
              <w:rPr>
                <w:rFonts w:asciiTheme="majorEastAsia" w:eastAsiaTheme="majorEastAsia" w:hAnsiTheme="majorEastAsia" w:cs="ＭＳ Ｐゴシック" w:hint="eastAsia"/>
                <w:color w:val="000000"/>
                <w:kern w:val="0"/>
                <w:sz w:val="22"/>
              </w:rPr>
              <w:t>年３月２２日施行</w:t>
            </w:r>
          </w:p>
        </w:tc>
        <w:tc>
          <w:tcPr>
            <w:tcW w:w="5051" w:type="dxa"/>
            <w:tcBorders>
              <w:top w:val="nil"/>
              <w:left w:val="nil"/>
              <w:bottom w:val="single" w:sz="4" w:space="0" w:color="auto"/>
              <w:right w:val="single" w:sz="4" w:space="0" w:color="auto"/>
            </w:tcBorders>
            <w:shd w:val="clear" w:color="auto" w:fill="auto"/>
            <w:vAlign w:val="center"/>
            <w:hideMark/>
          </w:tcPr>
          <w:p w:rsidR="00722364" w:rsidRDefault="00722364" w:rsidP="00722364">
            <w:pPr>
              <w:widowControl/>
              <w:ind w:left="220" w:hangingChars="100" w:hanging="22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平成２８年３月２５</w:t>
            </w:r>
            <w:r w:rsidR="00E3173F" w:rsidRPr="002F7C23">
              <w:rPr>
                <w:rFonts w:asciiTheme="majorEastAsia" w:eastAsiaTheme="majorEastAsia" w:hAnsiTheme="majorEastAsia" w:cs="ＭＳ Ｐゴシック" w:hint="eastAsia"/>
                <w:color w:val="000000"/>
                <w:kern w:val="0"/>
                <w:sz w:val="22"/>
              </w:rPr>
              <w:t>日成立</w:t>
            </w:r>
          </w:p>
          <w:p w:rsidR="00E3173F" w:rsidRPr="002F7C23" w:rsidRDefault="00E3173F" w:rsidP="00722364">
            <w:pPr>
              <w:widowControl/>
              <w:ind w:leftChars="100" w:left="210"/>
              <w:jc w:val="left"/>
              <w:rPr>
                <w:rFonts w:asciiTheme="majorEastAsia" w:eastAsiaTheme="majorEastAsia" w:hAnsiTheme="majorEastAsia" w:cs="ＭＳ Ｐゴシック"/>
                <w:color w:val="000000"/>
                <w:kern w:val="0"/>
                <w:sz w:val="22"/>
              </w:rPr>
            </w:pPr>
            <w:r w:rsidRPr="002F7C23">
              <w:rPr>
                <w:rFonts w:asciiTheme="majorEastAsia" w:eastAsiaTheme="majorEastAsia" w:hAnsiTheme="majorEastAsia" w:cs="ＭＳ Ｐゴシック" w:hint="eastAsia"/>
                <w:color w:val="000000"/>
                <w:kern w:val="0"/>
                <w:sz w:val="22"/>
              </w:rPr>
              <w:t>同</w:t>
            </w:r>
            <w:r w:rsidR="00722364">
              <w:rPr>
                <w:rFonts w:asciiTheme="majorEastAsia" w:eastAsiaTheme="majorEastAsia" w:hAnsiTheme="majorEastAsia" w:cs="ＭＳ Ｐゴシック" w:hint="eastAsia"/>
                <w:color w:val="000000"/>
                <w:kern w:val="0"/>
                <w:sz w:val="22"/>
              </w:rPr>
              <w:t xml:space="preserve">　　</w:t>
            </w:r>
            <w:r w:rsidRPr="002F7C23">
              <w:rPr>
                <w:rFonts w:asciiTheme="majorEastAsia" w:eastAsiaTheme="majorEastAsia" w:hAnsiTheme="majorEastAsia" w:cs="ＭＳ Ｐゴシック" w:hint="eastAsia"/>
                <w:color w:val="000000"/>
                <w:kern w:val="0"/>
                <w:sz w:val="22"/>
              </w:rPr>
              <w:t>年４月</w:t>
            </w:r>
            <w:r w:rsidR="00722364">
              <w:rPr>
                <w:rFonts w:asciiTheme="majorEastAsia" w:eastAsiaTheme="majorEastAsia" w:hAnsiTheme="majorEastAsia" w:cs="ＭＳ Ｐゴシック" w:hint="eastAsia"/>
                <w:color w:val="000000"/>
                <w:kern w:val="0"/>
                <w:sz w:val="22"/>
              </w:rPr>
              <w:t xml:space="preserve">　</w:t>
            </w:r>
            <w:r w:rsidRPr="002F7C23">
              <w:rPr>
                <w:rFonts w:asciiTheme="majorEastAsia" w:eastAsiaTheme="majorEastAsia" w:hAnsiTheme="majorEastAsia" w:cs="ＭＳ Ｐゴシック" w:hint="eastAsia"/>
                <w:color w:val="000000"/>
                <w:kern w:val="0"/>
                <w:sz w:val="22"/>
              </w:rPr>
              <w:t>１日施行</w:t>
            </w:r>
          </w:p>
        </w:tc>
        <w:tc>
          <w:tcPr>
            <w:tcW w:w="5052" w:type="dxa"/>
            <w:tcBorders>
              <w:top w:val="nil"/>
              <w:left w:val="nil"/>
              <w:bottom w:val="single" w:sz="4" w:space="0" w:color="auto"/>
              <w:right w:val="single" w:sz="4" w:space="0" w:color="auto"/>
            </w:tcBorders>
            <w:shd w:val="clear" w:color="auto" w:fill="auto"/>
            <w:vAlign w:val="center"/>
            <w:hideMark/>
          </w:tcPr>
          <w:p w:rsidR="00722364" w:rsidRDefault="00E3173F" w:rsidP="00E3173F">
            <w:pPr>
              <w:widowControl/>
              <w:jc w:val="left"/>
              <w:rPr>
                <w:rFonts w:asciiTheme="majorEastAsia" w:eastAsiaTheme="majorEastAsia" w:hAnsiTheme="majorEastAsia" w:cs="ＭＳ Ｐゴシック"/>
                <w:color w:val="000000"/>
                <w:kern w:val="0"/>
                <w:sz w:val="22"/>
              </w:rPr>
            </w:pPr>
            <w:r w:rsidRPr="002F7C23">
              <w:rPr>
                <w:rFonts w:asciiTheme="majorEastAsia" w:eastAsiaTheme="majorEastAsia" w:hAnsiTheme="majorEastAsia" w:cs="ＭＳ Ｐゴシック" w:hint="eastAsia"/>
                <w:color w:val="000000"/>
                <w:kern w:val="0"/>
                <w:sz w:val="22"/>
              </w:rPr>
              <w:t>平成２８年３月２８日成立</w:t>
            </w:r>
          </w:p>
          <w:p w:rsidR="00E3173F" w:rsidRPr="002F7C23" w:rsidRDefault="00E3173F" w:rsidP="00E3173F">
            <w:pPr>
              <w:widowControl/>
              <w:jc w:val="left"/>
              <w:rPr>
                <w:rFonts w:asciiTheme="majorEastAsia" w:eastAsiaTheme="majorEastAsia" w:hAnsiTheme="majorEastAsia" w:cs="ＭＳ Ｐゴシック"/>
                <w:color w:val="000000"/>
                <w:kern w:val="0"/>
                <w:sz w:val="22"/>
              </w:rPr>
            </w:pPr>
            <w:r w:rsidRPr="002F7C23">
              <w:rPr>
                <w:rFonts w:asciiTheme="majorEastAsia" w:eastAsiaTheme="majorEastAsia" w:hAnsiTheme="majorEastAsia" w:cs="ＭＳ Ｐゴシック" w:hint="eastAsia"/>
                <w:color w:val="000000"/>
                <w:kern w:val="0"/>
                <w:sz w:val="22"/>
              </w:rPr>
              <w:t xml:space="preserve">　同</w:t>
            </w:r>
            <w:r w:rsidR="00722364">
              <w:rPr>
                <w:rFonts w:asciiTheme="majorEastAsia" w:eastAsiaTheme="majorEastAsia" w:hAnsiTheme="majorEastAsia" w:cs="ＭＳ Ｐゴシック" w:hint="eastAsia"/>
                <w:color w:val="000000"/>
                <w:kern w:val="0"/>
                <w:sz w:val="22"/>
              </w:rPr>
              <w:t xml:space="preserve">　　</w:t>
            </w:r>
            <w:r w:rsidRPr="002F7C23">
              <w:rPr>
                <w:rFonts w:asciiTheme="majorEastAsia" w:eastAsiaTheme="majorEastAsia" w:hAnsiTheme="majorEastAsia" w:cs="ＭＳ Ｐゴシック" w:hint="eastAsia"/>
                <w:color w:val="000000"/>
                <w:kern w:val="0"/>
                <w:sz w:val="22"/>
              </w:rPr>
              <w:t>年４月１日施行</w:t>
            </w:r>
          </w:p>
        </w:tc>
      </w:tr>
      <w:tr w:rsidR="002F7C23" w:rsidRPr="00E3173F" w:rsidTr="002F7C23">
        <w:trPr>
          <w:trHeight w:val="184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前文</w:t>
            </w:r>
          </w:p>
        </w:tc>
        <w:tc>
          <w:tcPr>
            <w:tcW w:w="5051" w:type="dxa"/>
            <w:tcBorders>
              <w:top w:val="nil"/>
              <w:left w:val="nil"/>
              <w:bottom w:val="single" w:sz="4" w:space="0" w:color="auto"/>
              <w:right w:val="single" w:sz="4" w:space="0" w:color="auto"/>
            </w:tcBorders>
            <w:shd w:val="clear" w:color="auto" w:fill="auto"/>
            <w:noWrap/>
            <w:hideMark/>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 xml:space="preserve">　</w:t>
            </w:r>
          </w:p>
        </w:tc>
        <w:tc>
          <w:tcPr>
            <w:tcW w:w="5051" w:type="dxa"/>
            <w:tcBorders>
              <w:top w:val="nil"/>
              <w:left w:val="nil"/>
              <w:bottom w:val="single" w:sz="4" w:space="0" w:color="auto"/>
              <w:right w:val="single" w:sz="4" w:space="0" w:color="auto"/>
            </w:tcBorders>
            <w:shd w:val="clear" w:color="auto" w:fill="auto"/>
            <w:noWrap/>
            <w:vAlign w:val="center"/>
            <w:hideMark/>
          </w:tcPr>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手話は言語である。</w:t>
            </w:r>
          </w:p>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私たちは、手話が、音声言語とは異なる語彙や文法体系を有し、手や指、体の動きや表情などにより視覚的に表現される言語であり、我が国においては、明治時代に始まり、手話を使う、ろう者をはじめとする関係する多くの人々の間で大切に受け継がれ発展してきたものであることを、まず認識しなければならない。</w:t>
            </w:r>
          </w:p>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しかしながら、手話は、今日に至るまで決して順調な発展を続けてきたわけではない。意思の伝達手段として尊重されることもあったが、ろう学校での読唇と発声の訓練を基本とする口話法の導入により、手話が自由に使用できないことや、手話を習得し、手話で学ぶなどの機会を十分に得られないことで、これまで、ろう者が数々の困難に直面した歴史があることにも思いを至らせなければならない。</w:t>
            </w:r>
          </w:p>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ようやく手話が、国際的に言語として位置付けられたのは、国際連合総会において、平成18年に障害者の権利に関する条約が採択されたことによるものである。これにより、我が国においても、平成23年の障害者基本法の改正や平成26年の障害者の権利に関する条約の批准が行われ、制度的には前進したものの、手話への理解やその普及は、まだ大きな広がりを得ていない状況にある。</w:t>
            </w:r>
          </w:p>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言語は、人と人とをつなぐ絆である。</w:t>
            </w:r>
          </w:p>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長野県には、先人によって守り育てられてきた豊かな自然とともに、人と人との絆を大切にする心が息づいている。そして手話には、これまで手話により、周囲の世界を知り、考え、意思を伝えてきた人々の魂が宿っている。</w:t>
            </w:r>
          </w:p>
          <w:p w:rsidR="002F7C23" w:rsidRP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私たちは、手話が、障害のある人もない人も、互いに支えあいながら共に生きる地域社会の象徴となり、誰もが手話に対する理解を深め、手話が広く日常生活で利用される長野県を目指すためにこの条例を制定する。</w:t>
            </w:r>
          </w:p>
        </w:tc>
        <w:tc>
          <w:tcPr>
            <w:tcW w:w="5051" w:type="dxa"/>
            <w:tcBorders>
              <w:top w:val="nil"/>
              <w:left w:val="nil"/>
              <w:bottom w:val="single" w:sz="4" w:space="0" w:color="auto"/>
              <w:right w:val="single" w:sz="4" w:space="0" w:color="auto"/>
            </w:tcBorders>
            <w:shd w:val="clear" w:color="auto" w:fill="auto"/>
            <w:noWrap/>
            <w:hideMark/>
          </w:tcPr>
          <w:p w:rsidR="002F7C23" w:rsidRPr="00722364" w:rsidRDefault="002F7C23" w:rsidP="002F7C23">
            <w:pPr>
              <w:widowControl/>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手話は、物の名前や概念等を手指の動きや表情等により視覚的に表現する言語であり、ろう者の思考や意思疎通に用いられている。我が国において、手話は、ろう者の間で大切に受け継がれ、発展してきたが、一方で長</w:t>
            </w:r>
            <w:bookmarkStart w:id="0" w:name="_GoBack"/>
            <w:bookmarkEnd w:id="0"/>
            <w:r w:rsidRPr="00722364">
              <w:rPr>
                <w:rFonts w:asciiTheme="minorEastAsia" w:hAnsiTheme="minorEastAsia" w:cs="ＭＳ Ｐゴシック" w:hint="eastAsia"/>
                <w:color w:val="000000"/>
                <w:kern w:val="0"/>
                <w:sz w:val="22"/>
              </w:rPr>
              <w:t>い間、手話を使う権利やろう者の尊厳が損なわれてきた。</w:t>
            </w:r>
          </w:p>
          <w:p w:rsidR="002F7C23" w:rsidRPr="00722364" w:rsidRDefault="002F7C23" w:rsidP="002F7C23">
            <w:pPr>
              <w:widowControl/>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埼玉県においても、ろう者は、偏見と闘いながら手話を大切に守り続け、手話を使用して生活を営み、手話による豊かな文化を築いてきており、その歴史の歩みと誇りは尊重されるべきものである。</w:t>
            </w:r>
          </w:p>
          <w:p w:rsidR="002F7C23" w:rsidRPr="00722364" w:rsidRDefault="002F7C23" w:rsidP="002F7C23">
            <w:pPr>
              <w:widowControl/>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そして、平成</w:t>
            </w:r>
            <w:r w:rsidR="00722364">
              <w:rPr>
                <w:rFonts w:asciiTheme="minorEastAsia" w:hAnsiTheme="minorEastAsia" w:cs="ＭＳ Ｐゴシック" w:hint="eastAsia"/>
                <w:color w:val="000000"/>
                <w:kern w:val="0"/>
                <w:sz w:val="22"/>
              </w:rPr>
              <w:t>18</w:t>
            </w:r>
            <w:r w:rsidRPr="00722364">
              <w:rPr>
                <w:rFonts w:asciiTheme="minorEastAsia" w:hAnsiTheme="minorEastAsia" w:cs="ＭＳ Ｐゴシック" w:hint="eastAsia"/>
                <w:color w:val="000000"/>
                <w:kern w:val="0"/>
                <w:sz w:val="22"/>
              </w:rPr>
              <w:t>年に国際連合総会で採択された障害者の権利に関する条約において、言語には手話その他の非音声言語を含むことが明記された。我が国においても、平成２３年に改正された障害者基本法において言語に手話を含むことが明記され、平成２６年に障害者の権利に関する条約が批准された。</w:t>
            </w:r>
          </w:p>
          <w:p w:rsidR="002F7C23" w:rsidRPr="00722364" w:rsidRDefault="002F7C23" w:rsidP="002F7C23">
            <w:pPr>
              <w:widowControl/>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しかしながら、ようやく手話が言語であることが認められ、手話に対する理解が求められるようになったものの、いまだ手話に対する理解が社会において深まっているとは言えない。</w:t>
            </w:r>
          </w:p>
          <w:p w:rsidR="002F7C23" w:rsidRPr="00722364" w:rsidRDefault="002F7C23" w:rsidP="002F7C23">
            <w:pPr>
              <w:widowControl/>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このような中で、埼玉県において、ろう者以外の者がろう者を理解し、互いに共生することのできる地域社会を実現するためには、手話を広く普及し、県民一人一人が手話に対する理解を深めていくことが必要である。</w:t>
            </w:r>
          </w:p>
          <w:p w:rsidR="002F7C23" w:rsidRPr="00722364" w:rsidRDefault="002F7C23" w:rsidP="002F7C23">
            <w:pPr>
              <w:widowControl/>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ここに、私たちは、手話が言語であるとの認識に基づき、手話を広く埼玉県に普及していくことによって、ろう者とろう者以外の者とが手話により心を通わせ、相互に人格と個性を尊重し合い、共生することのできる埼玉県をつくるため、この条例を制定する。</w:t>
            </w:r>
          </w:p>
        </w:tc>
        <w:tc>
          <w:tcPr>
            <w:tcW w:w="5052" w:type="dxa"/>
            <w:tcBorders>
              <w:top w:val="nil"/>
              <w:left w:val="nil"/>
              <w:bottom w:val="single" w:sz="4" w:space="0" w:color="auto"/>
              <w:right w:val="single" w:sz="4" w:space="0" w:color="auto"/>
            </w:tcBorders>
            <w:shd w:val="clear" w:color="auto" w:fill="auto"/>
            <w:noWrap/>
            <w:vAlign w:val="center"/>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手話は、手指の動きや表情などを用いる独自の語彙及び文法体系を有し、ろう者とろう者以外の者が、意思疎通を行うために必要な言語である。</w:t>
            </w:r>
            <w:r w:rsidRPr="00722364">
              <w:rPr>
                <w:rFonts w:asciiTheme="minorEastAsia" w:hAnsiTheme="minorEastAsia" w:cs="ＭＳ Ｐゴシック" w:hint="eastAsia"/>
                <w:color w:val="000000"/>
                <w:kern w:val="0"/>
                <w:sz w:val="22"/>
              </w:rPr>
              <w:br/>
              <w:t xml:space="preserve"> 我が国の手話は、明治時代に始まり、ろう者の間で大切に受け継がれ、発展してきた。しかし、昭和８年にはこれと相反する発音訓練を中心とする口語法の導入により、ろう学校での手話の使用が事実上困難となった。</w:t>
            </w:r>
          </w:p>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沖縄県のろう学校においては、昭和１３年頃までは手話が用いられていたが、昭和１４年頃からは口語指導が始められた。</w:t>
            </w:r>
          </w:p>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沖縄県におけるろう者を取り巻く環境は、沖縄戦による沖縄県立盲聾唖学校の消失や米国統治及び日本復帰など大きく変遷した。</w:t>
            </w:r>
          </w:p>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そうした中、米国で風しんが流行し、半年遅れに当たる昭和</w:t>
            </w:r>
            <w:r w:rsidR="00722364">
              <w:rPr>
                <w:rFonts w:asciiTheme="minorEastAsia" w:hAnsiTheme="minorEastAsia" w:cs="ＭＳ Ｐゴシック" w:hint="eastAsia"/>
                <w:color w:val="000000"/>
                <w:kern w:val="0"/>
                <w:sz w:val="22"/>
              </w:rPr>
              <w:t>39</w:t>
            </w:r>
            <w:r w:rsidRPr="00722364">
              <w:rPr>
                <w:rFonts w:asciiTheme="minorEastAsia" w:hAnsiTheme="minorEastAsia" w:cs="ＭＳ Ｐゴシック" w:hint="eastAsia"/>
                <w:color w:val="000000"/>
                <w:kern w:val="0"/>
                <w:sz w:val="22"/>
              </w:rPr>
              <w:t>年から</w:t>
            </w:r>
            <w:r w:rsidR="00722364">
              <w:rPr>
                <w:rFonts w:asciiTheme="minorEastAsia" w:hAnsiTheme="minorEastAsia" w:cs="ＭＳ Ｐゴシック" w:hint="eastAsia"/>
                <w:color w:val="000000"/>
                <w:kern w:val="0"/>
                <w:sz w:val="22"/>
              </w:rPr>
              <w:t>40</w:t>
            </w:r>
            <w:r w:rsidRPr="00722364">
              <w:rPr>
                <w:rFonts w:asciiTheme="minorEastAsia" w:hAnsiTheme="minorEastAsia" w:cs="ＭＳ Ｐゴシック" w:hint="eastAsia"/>
                <w:color w:val="000000"/>
                <w:kern w:val="0"/>
                <w:sz w:val="22"/>
              </w:rPr>
              <w:t>年にかけて沖縄全域で風しんが流行した。琉球政府の要請を受けて昭和</w:t>
            </w:r>
            <w:r w:rsidR="00722364">
              <w:rPr>
                <w:rFonts w:asciiTheme="minorEastAsia" w:hAnsiTheme="minorEastAsia" w:cs="ＭＳ Ｐゴシック" w:hint="eastAsia"/>
                <w:color w:val="000000"/>
                <w:kern w:val="0"/>
                <w:sz w:val="22"/>
              </w:rPr>
              <w:t>44</w:t>
            </w:r>
            <w:r w:rsidRPr="00722364">
              <w:rPr>
                <w:rFonts w:asciiTheme="minorEastAsia" w:hAnsiTheme="minorEastAsia" w:cs="ＭＳ Ｐゴシック" w:hint="eastAsia"/>
                <w:color w:val="000000"/>
                <w:kern w:val="0"/>
                <w:sz w:val="22"/>
              </w:rPr>
              <w:t>年に行われた日本政府派遣検診班の検診報告書によると、</w:t>
            </w:r>
            <w:r w:rsidR="00722364">
              <w:rPr>
                <w:rFonts w:asciiTheme="minorEastAsia" w:hAnsiTheme="minorEastAsia" w:cs="ＭＳ Ｐゴシック" w:hint="eastAsia"/>
                <w:color w:val="000000"/>
                <w:kern w:val="0"/>
                <w:sz w:val="22"/>
              </w:rPr>
              <w:t>339</w:t>
            </w:r>
            <w:r w:rsidRPr="00722364">
              <w:rPr>
                <w:rFonts w:asciiTheme="minorEastAsia" w:hAnsiTheme="minorEastAsia" w:cs="ＭＳ Ｐゴシック" w:hint="eastAsia"/>
                <w:color w:val="000000"/>
                <w:kern w:val="0"/>
                <w:sz w:val="22"/>
              </w:rPr>
              <w:t>名の聴覚障害児の出生が明らかになった。</w:t>
            </w:r>
          </w:p>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その後、平成</w:t>
            </w:r>
            <w:r w:rsidR="00722364">
              <w:rPr>
                <w:rFonts w:asciiTheme="minorEastAsia" w:hAnsiTheme="minorEastAsia" w:cs="ＭＳ Ｐゴシック" w:hint="eastAsia"/>
                <w:color w:val="000000"/>
                <w:kern w:val="0"/>
                <w:sz w:val="22"/>
              </w:rPr>
              <w:t>18</w:t>
            </w:r>
            <w:r w:rsidRPr="00722364">
              <w:rPr>
                <w:rFonts w:asciiTheme="minorEastAsia" w:hAnsiTheme="minorEastAsia" w:cs="ＭＳ Ｐゴシック" w:hint="eastAsia"/>
                <w:color w:val="000000"/>
                <w:kern w:val="0"/>
                <w:sz w:val="22"/>
              </w:rPr>
              <w:t>年に国際連合総会において、言語には手話その他の非音声言語を含むことが明記された障害者の権利に関する条約が採択され、平成</w:t>
            </w:r>
            <w:r w:rsidR="00722364">
              <w:rPr>
                <w:rFonts w:asciiTheme="minorEastAsia" w:hAnsiTheme="minorEastAsia" w:cs="ＭＳ Ｐゴシック" w:hint="eastAsia"/>
                <w:color w:val="000000"/>
                <w:kern w:val="0"/>
                <w:sz w:val="22"/>
              </w:rPr>
              <w:t>26</w:t>
            </w:r>
            <w:r w:rsidRPr="00722364">
              <w:rPr>
                <w:rFonts w:asciiTheme="minorEastAsia" w:hAnsiTheme="minorEastAsia" w:cs="ＭＳ Ｐゴシック" w:hint="eastAsia"/>
                <w:color w:val="000000"/>
                <w:kern w:val="0"/>
                <w:sz w:val="22"/>
              </w:rPr>
              <w:t>年に我が国も批准した。</w:t>
            </w:r>
          </w:p>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また、平成２３年に改正された障害者基本法(昭和</w:t>
            </w:r>
            <w:r w:rsidR="00722364">
              <w:rPr>
                <w:rFonts w:asciiTheme="minorEastAsia" w:hAnsiTheme="minorEastAsia" w:cs="ＭＳ Ｐゴシック" w:hint="eastAsia"/>
                <w:color w:val="000000"/>
                <w:kern w:val="0"/>
                <w:sz w:val="22"/>
              </w:rPr>
              <w:t>45年</w:t>
            </w:r>
            <w:r w:rsidRPr="00722364">
              <w:rPr>
                <w:rFonts w:asciiTheme="minorEastAsia" w:hAnsiTheme="minorEastAsia" w:cs="ＭＳ Ｐゴシック" w:hint="eastAsia"/>
                <w:color w:val="000000"/>
                <w:kern w:val="0"/>
                <w:sz w:val="22"/>
              </w:rPr>
              <w:t>法律第</w:t>
            </w:r>
            <w:r w:rsidR="00722364">
              <w:rPr>
                <w:rFonts w:asciiTheme="minorEastAsia" w:hAnsiTheme="minorEastAsia" w:cs="ＭＳ Ｐゴシック" w:hint="eastAsia"/>
                <w:color w:val="000000"/>
                <w:kern w:val="0"/>
                <w:sz w:val="22"/>
              </w:rPr>
              <w:t>84号</w:t>
            </w:r>
            <w:r w:rsidRPr="00722364">
              <w:rPr>
                <w:rFonts w:asciiTheme="minorEastAsia" w:hAnsiTheme="minorEastAsia" w:cs="ＭＳ Ｐゴシック" w:hint="eastAsia"/>
                <w:color w:val="000000"/>
                <w:kern w:val="0"/>
                <w:sz w:val="22"/>
              </w:rPr>
              <w:t>）では手話が言語であることが規定されたものの、手話に対する歴史的経緯もあって理解が浸透している状況とは言えない。</w:t>
            </w:r>
          </w:p>
          <w:p w:rsidR="00722364" w:rsidRDefault="002F7C23" w:rsidP="00722364">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沖縄県では、平成25年に沖縄県障害のある人もない人も共に暮らしやすい社会づくり条例（平成</w:t>
            </w:r>
            <w:r w:rsidR="00722364">
              <w:rPr>
                <w:rFonts w:asciiTheme="minorEastAsia" w:hAnsiTheme="minorEastAsia" w:cs="ＭＳ Ｐゴシック" w:hint="eastAsia"/>
                <w:color w:val="000000"/>
                <w:kern w:val="0"/>
                <w:sz w:val="22"/>
              </w:rPr>
              <w:t>25</w:t>
            </w:r>
            <w:r w:rsidRPr="00722364">
              <w:rPr>
                <w:rFonts w:asciiTheme="minorEastAsia" w:hAnsiTheme="minorEastAsia" w:cs="ＭＳ Ｐゴシック" w:hint="eastAsia"/>
                <w:color w:val="000000"/>
                <w:kern w:val="0"/>
                <w:sz w:val="22"/>
              </w:rPr>
              <w:t>年沖縄県条例第</w:t>
            </w:r>
            <w:r w:rsidR="00722364">
              <w:rPr>
                <w:rFonts w:asciiTheme="minorEastAsia" w:hAnsiTheme="minorEastAsia" w:cs="ＭＳ Ｐゴシック" w:hint="eastAsia"/>
                <w:color w:val="000000"/>
                <w:kern w:val="0"/>
                <w:sz w:val="22"/>
              </w:rPr>
              <w:t>64号</w:t>
            </w:r>
            <w:r w:rsidRPr="00722364">
              <w:rPr>
                <w:rFonts w:asciiTheme="minorEastAsia" w:hAnsiTheme="minorEastAsia" w:cs="ＭＳ Ｐゴシック" w:hint="eastAsia"/>
                <w:color w:val="000000"/>
                <w:kern w:val="0"/>
                <w:sz w:val="22"/>
              </w:rPr>
              <w:t>）を制定し、障害のある人もない人もすべての県民が等しく地域社会の一員としてあらゆる分野に参加できる共生社会の実現に取り組んでいる。</w:t>
            </w:r>
          </w:p>
          <w:p w:rsidR="002F7C23" w:rsidRPr="00722364" w:rsidRDefault="002F7C23" w:rsidP="00722364">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手話は、確保されるべき意思疎通手段の一つとしての言語であるとしっかりと認識し、手話を使</w:t>
            </w:r>
            <w:r w:rsidRPr="00722364">
              <w:rPr>
                <w:rFonts w:asciiTheme="minorEastAsia" w:hAnsiTheme="minorEastAsia" w:cs="ＭＳ Ｐゴシック" w:hint="eastAsia"/>
                <w:color w:val="000000"/>
                <w:kern w:val="0"/>
                <w:sz w:val="22"/>
              </w:rPr>
              <w:lastRenderedPageBreak/>
              <w:t>い生活を営むろう者とろう者以外の者が互いに理解し合える地域社会を構築するため、この条例を制定する。</w:t>
            </w:r>
          </w:p>
        </w:tc>
      </w:tr>
      <w:tr w:rsidR="002F7C23" w:rsidRPr="00E3173F" w:rsidTr="002F7C23">
        <w:trPr>
          <w:trHeight w:val="321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lastRenderedPageBreak/>
              <w:t>目的</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pStyle w:val="a3"/>
              <w:widowControl/>
              <w:numPr>
                <w:ilvl w:val="0"/>
                <w:numId w:val="1"/>
              </w:numPr>
              <w:ind w:leftChars="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総則</w:t>
            </w:r>
          </w:p>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（目的）</w:t>
            </w:r>
          </w:p>
          <w:p w:rsidR="002F7C23" w:rsidRPr="005A1AB0" w:rsidRDefault="002F7C23" w:rsidP="002F7C23">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第１条　この条例は、手話を言語として明示した障害者の権利に関する条約や障害者基本法にもとづき、手話に関する基本理念を定め、県、市町村、県民及び事業者の責務及び役割を明らかにするとともに、手話に関する施策を総合的かつ計画的な推進を図るために必要な基本的事項を定め、もってろう者とろう者以外の者が共生することのできる地域社会を実現することを目的と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（目的）</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第１条　この条例は、手話が言語であるとの認識に基づき、手話の普及等に関し、基本理念を定め、並びに県の責務及び県民等の役割を明らかにするとともに、手話の普及等に関する施策の基本となる事項を定めることにより、県民の手話及びろう者に対する理解の促進を図り、もってろう者とろう者以外の者が相互にその人格と個性を尊重しあいながら共生することのできる地域社会を実現することを目的とする。</w:t>
            </w:r>
          </w:p>
        </w:tc>
        <w:tc>
          <w:tcPr>
            <w:tcW w:w="5051" w:type="dxa"/>
            <w:tcBorders>
              <w:top w:val="nil"/>
              <w:left w:val="nil"/>
              <w:bottom w:val="single" w:sz="4" w:space="0" w:color="auto"/>
              <w:right w:val="single" w:sz="4" w:space="0" w:color="auto"/>
            </w:tcBorders>
            <w:shd w:val="clear" w:color="auto" w:fill="auto"/>
            <w:hideMark/>
          </w:tcPr>
          <w:p w:rsidR="00722364"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（目的）</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第１条　この条例は、手話が言語であるとの認識に基づき、手話の普及に関し、基本理念を定め、県、県民等及び事業者の責務及び役割を明らかにするとともに、手話の普及に関する施策の総合的かつ計画的な推進に必要な基本的事項を定め、もってろう者とろう者以外の者とが共生することのできる地域社会の実現に寄与することを目的とする。</w:t>
            </w:r>
          </w:p>
        </w:tc>
        <w:tc>
          <w:tcPr>
            <w:tcW w:w="5052" w:type="dxa"/>
            <w:tcBorders>
              <w:top w:val="nil"/>
              <w:left w:val="nil"/>
              <w:bottom w:val="single" w:sz="4" w:space="0" w:color="auto"/>
              <w:right w:val="single" w:sz="4" w:space="0" w:color="auto"/>
            </w:tcBorders>
            <w:shd w:val="clear" w:color="auto" w:fill="auto"/>
            <w:hideMark/>
          </w:tcPr>
          <w:p w:rsidR="00722364" w:rsidRDefault="002F7C23" w:rsidP="00722364">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（目的）</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１</w:t>
            </w:r>
            <w:r w:rsidRPr="00722364">
              <w:rPr>
                <w:rFonts w:asciiTheme="minorEastAsia" w:hAnsiTheme="minorEastAsia" w:cs="ＭＳ Ｐゴシック" w:hint="eastAsia"/>
                <w:color w:val="000000"/>
                <w:kern w:val="0"/>
                <w:sz w:val="22"/>
              </w:rPr>
              <w:t>条　この条例は、手話が手指の動きや表情などを用いる独自の語彙及び文法体系を有し、ろう者とろう者以外の者が意思疎通を行うために必要な言語であることに鑑み、手話に対する理解の促進、手話を使用しやすい環境づくり、これらの手話の普及（以下「手話の普及」という。）に関し、基本理念を定め、県の責務及び県民の役割を明らかにするとともに、手話の普及に関する施策の基本となる事項を定めることにより、手話の普及に関する施策の総合的かつ計画的な推進を図り、もってろう者とろう者以外の者が共生することのできる地域社会を実現することを目的とする。</w:t>
            </w:r>
          </w:p>
        </w:tc>
      </w:tr>
      <w:tr w:rsidR="002F7C23" w:rsidRPr="00E3173F" w:rsidTr="002F7C23">
        <w:trPr>
          <w:trHeight w:val="280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定義</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（定義）</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第２条　この条例において、次の各号に掲げる用語の定義は、それぞれ当該各号に定めるところによる。</w:t>
            </w:r>
          </w:p>
          <w:p w:rsidR="002F7C23" w:rsidRPr="005A1AB0" w:rsidRDefault="002F7C23" w:rsidP="006918F1">
            <w:pPr>
              <w:widowControl/>
              <w:ind w:leftChars="100" w:left="43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一　</w:t>
            </w:r>
            <w:r w:rsidRPr="005A1AB0">
              <w:rPr>
                <w:rFonts w:asciiTheme="minorEastAsia" w:hAnsiTheme="minorEastAsia" w:cs="ＭＳ Ｐゴシック" w:hint="eastAsia"/>
                <w:color w:val="000000"/>
                <w:kern w:val="0"/>
                <w:sz w:val="22"/>
              </w:rPr>
              <w:t>手話　ろう者が、自ら生活を営むために使用している独自の体系を持つ言語であって、豊かな人間性の涵養及び知的かつ心豊かな生活を送るための言語活動の文化的所産であるものをいう。</w:t>
            </w:r>
          </w:p>
          <w:p w:rsidR="002F7C23" w:rsidRPr="005A1AB0" w:rsidRDefault="002F7C23" w:rsidP="006918F1">
            <w:pPr>
              <w:widowControl/>
              <w:ind w:leftChars="100" w:left="43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二　</w:t>
            </w:r>
            <w:r w:rsidRPr="005A1AB0">
              <w:rPr>
                <w:rFonts w:asciiTheme="minorEastAsia" w:hAnsiTheme="minorEastAsia" w:cs="ＭＳ Ｐゴシック" w:hint="eastAsia"/>
                <w:color w:val="000000"/>
                <w:kern w:val="0"/>
                <w:sz w:val="22"/>
              </w:rPr>
              <w:t>ろう者　聴覚障害者のうち、手話を使い日常生活をおくる者をいう。</w:t>
            </w:r>
          </w:p>
        </w:tc>
        <w:tc>
          <w:tcPr>
            <w:tcW w:w="5051" w:type="dxa"/>
            <w:tcBorders>
              <w:top w:val="nil"/>
              <w:left w:val="nil"/>
              <w:bottom w:val="single" w:sz="4" w:space="0" w:color="auto"/>
              <w:right w:val="single" w:sz="4" w:space="0" w:color="auto"/>
            </w:tcBorders>
            <w:shd w:val="clear" w:color="auto" w:fill="auto"/>
            <w:hideMark/>
          </w:tcPr>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（定義）</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第２条　この条例において「ろう者」とは、聴覚障害者のうち手話を使い日常生活又は社会生活を営むものをいう。</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２　この条例において「手話の普及等」とは、手話の普及その他の手話を使用しやすい環境の整備をいう。</w:t>
            </w:r>
          </w:p>
        </w:tc>
        <w:tc>
          <w:tcPr>
            <w:tcW w:w="5051" w:type="dxa"/>
            <w:tcBorders>
              <w:top w:val="nil"/>
              <w:left w:val="nil"/>
              <w:bottom w:val="single" w:sz="4" w:space="0" w:color="auto"/>
              <w:right w:val="single" w:sz="4" w:space="0" w:color="auto"/>
            </w:tcBorders>
            <w:shd w:val="clear" w:color="auto" w:fill="auto"/>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c>
          <w:tcPr>
            <w:tcW w:w="5052" w:type="dxa"/>
            <w:tcBorders>
              <w:top w:val="nil"/>
              <w:left w:val="nil"/>
              <w:bottom w:val="single" w:sz="4" w:space="0" w:color="auto"/>
              <w:right w:val="single" w:sz="4" w:space="0" w:color="auto"/>
            </w:tcBorders>
            <w:shd w:val="clear" w:color="auto" w:fill="auto"/>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r>
      <w:tr w:rsidR="002F7C23" w:rsidRPr="00E3173F" w:rsidTr="002F7C23">
        <w:trPr>
          <w:trHeight w:val="274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基本理念</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（基本理念）</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第３条　ろう者とろう者以外の者が、相互に人格と個性を尊重し合いながら共生することを基本として、手話が言語であることを認識し、手話への理解の促進と手話の普及、手話が使いやすい環境の整備を行わなければならない。かつ、ろう者が手話により意思疎通を行う権利を有し、その権利は尊重されなければならない。</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（基本理念）</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第３条　手話の普及等は、手話が独自の体系を持つ言語であり、ろう者が受け継いできた文化的所産であることについての県民の理解の下に、行われなければならない。</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２　手話の普及等は、手話が、意思疎通のための手段として選択の機会が確保されるとともに、情報の取得又は利用のための手段として選択の機会の拡大が図られることを旨として行われなければならない。</w:t>
            </w:r>
          </w:p>
        </w:tc>
        <w:tc>
          <w:tcPr>
            <w:tcW w:w="5051" w:type="dxa"/>
            <w:tcBorders>
              <w:top w:val="nil"/>
              <w:left w:val="nil"/>
              <w:bottom w:val="single" w:sz="4" w:space="0" w:color="auto"/>
              <w:right w:val="single" w:sz="4" w:space="0" w:color="auto"/>
            </w:tcBorders>
            <w:shd w:val="clear" w:color="auto" w:fill="auto"/>
            <w:hideMark/>
          </w:tcPr>
          <w:p w:rsidR="00722364"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（基本理念）</w:t>
            </w:r>
          </w:p>
          <w:p w:rsidR="00722364"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第２条　手話の普及は、次に掲げる事項を旨として行われなければならない。</w:t>
            </w:r>
          </w:p>
          <w:p w:rsidR="00722364"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１　手話が、ろう者が自らの生活を営むために使用している独自の体系を持つ言語であって、豊かな人間性を涵養し、及び知的かつ心豊かな生活を送るための言語活動の文化的所産であることを理解すること。</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２　ろう者とろう者以外の者とが相互に人格と個性を尊重し合いながら共生することを基本として、ろう者とろう者以外の者が手話により意思疎通を行う権利を尊重すること。</w:t>
            </w:r>
          </w:p>
        </w:tc>
        <w:tc>
          <w:tcPr>
            <w:tcW w:w="5052" w:type="dxa"/>
            <w:tcBorders>
              <w:top w:val="nil"/>
              <w:left w:val="nil"/>
              <w:bottom w:val="single" w:sz="4" w:space="0" w:color="auto"/>
              <w:right w:val="single" w:sz="4" w:space="0" w:color="auto"/>
            </w:tcBorders>
            <w:shd w:val="clear" w:color="auto" w:fill="auto"/>
            <w:hideMark/>
          </w:tcPr>
          <w:p w:rsidR="00722364" w:rsidRDefault="002F7C23" w:rsidP="00722364">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（基本理念）</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２</w:t>
            </w:r>
            <w:r w:rsidRPr="00722364">
              <w:rPr>
                <w:rFonts w:asciiTheme="minorEastAsia" w:hAnsiTheme="minorEastAsia" w:cs="ＭＳ Ｐゴシック" w:hint="eastAsia"/>
                <w:color w:val="000000"/>
                <w:kern w:val="0"/>
                <w:sz w:val="22"/>
              </w:rPr>
              <w:t>条　ろう者とろう者以外の者が、相互に人格と個性を尊重し、手話が意思疎通を行うために必要な言語であるとの認識の下に、手話の普及を図るものとする。</w:t>
            </w:r>
          </w:p>
        </w:tc>
      </w:tr>
      <w:tr w:rsidR="002F7C23" w:rsidRPr="00E3173F" w:rsidTr="002F7C23">
        <w:trPr>
          <w:trHeight w:val="301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lastRenderedPageBreak/>
              <w:t>県の責務</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（県の責務）</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第４条　県は、基本理念にのっとり、市町村その他の関係機関と連携して、ろう者が日常生活又は社会生活を営む上で障壁となるような社会における事物、制度、慣行、観念その他一切のものの除去について必要かつ合理的な配慮を行い、手話の普及その他の手話を使用しやすい環境の整備を推進するものとする。</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２　県は、ろう者及び手話通訳者の協力を得て、この条例の目的と基本理念に対する県民の理解の促進を図るものとする。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（県の責務）</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第４条　県は、前条に規定する基本理念（以下「基本理念」という。）にのっとり、ろう者が日常生活又は社会生活を営む上で障壁となるような社会における事物、制度、慣行、観念その他一切のものの除去について必要かつ合理的な配慮を行うとともに、手話の普及等を推進するものとする。</w:t>
            </w:r>
          </w:p>
        </w:tc>
        <w:tc>
          <w:tcPr>
            <w:tcW w:w="5051" w:type="dxa"/>
            <w:tcBorders>
              <w:top w:val="nil"/>
              <w:left w:val="nil"/>
              <w:bottom w:val="single" w:sz="4" w:space="0" w:color="auto"/>
              <w:right w:val="single" w:sz="4" w:space="0" w:color="auto"/>
            </w:tcBorders>
            <w:shd w:val="clear" w:color="auto" w:fill="auto"/>
            <w:hideMark/>
          </w:tcPr>
          <w:p w:rsidR="00722364"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（県の責務）</w:t>
            </w:r>
          </w:p>
          <w:p w:rsidR="00722364"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第３条　県は、前条に定める基本理念（以下「基本理念」という。）にのっとり、ろう者が日常生活又は社会生活を営む上で障壁となるようなものの除去について必要かつ合理的な配慮を行い、手話の普及その他の手話を使用しやすい環境の整備を推進するものとする。</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２　県は、ろう者及び手話通訳を行う者その他の手話に関わる者（以下「手話通訳者等」という。）の協力を得て、基本理念に対する県民の理解を深めるものとする。</w:t>
            </w:r>
          </w:p>
        </w:tc>
        <w:tc>
          <w:tcPr>
            <w:tcW w:w="5052" w:type="dxa"/>
            <w:tcBorders>
              <w:top w:val="nil"/>
              <w:left w:val="nil"/>
              <w:bottom w:val="single" w:sz="4" w:space="0" w:color="auto"/>
              <w:right w:val="single" w:sz="4" w:space="0" w:color="auto"/>
            </w:tcBorders>
            <w:shd w:val="clear" w:color="auto" w:fill="auto"/>
            <w:hideMark/>
          </w:tcPr>
          <w:p w:rsidR="00722364" w:rsidRDefault="002F7C23" w:rsidP="00722364">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（県の責務）</w:t>
            </w:r>
          </w:p>
          <w:p w:rsid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３</w:t>
            </w:r>
            <w:r w:rsidRPr="00722364">
              <w:rPr>
                <w:rFonts w:asciiTheme="minorEastAsia" w:hAnsiTheme="minorEastAsia" w:cs="ＭＳ Ｐゴシック" w:hint="eastAsia"/>
                <w:color w:val="000000"/>
                <w:kern w:val="0"/>
                <w:sz w:val="22"/>
              </w:rPr>
              <w:t>条　県は、前条に定める基本理念にのっとり、手話ができる者の協力を得て、手話の普及に関する施策の推進に努めるものとする。</w:t>
            </w:r>
          </w:p>
          <w:p w:rsid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２　県は、市町村と連携し、手話を学ぶ機会の提供、手話通訳</w:t>
            </w:r>
            <w:r w:rsidR="00722364">
              <w:rPr>
                <w:rFonts w:asciiTheme="minorEastAsia" w:hAnsiTheme="minorEastAsia" w:cs="ＭＳ Ｐゴシック" w:hint="eastAsia"/>
                <w:color w:val="000000"/>
                <w:kern w:val="0"/>
                <w:sz w:val="22"/>
              </w:rPr>
              <w:t>者の養成その他の手話の普及に関する施策の推進に努めるものとする。</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３　県は、学校教育における手話の普及のための取組への支援に努めるものとする。</w:t>
            </w:r>
          </w:p>
        </w:tc>
      </w:tr>
      <w:tr w:rsidR="002F7C23" w:rsidRPr="00E3173F" w:rsidTr="002F7C23">
        <w:trPr>
          <w:trHeight w:val="163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市町村の責務</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（市町村の責務）</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第５条　市町村は、この条例の目的と基本理念に対する住民の理解の促進、並びに手話の普及その他の手話を使用しやすい環境の整備に努めるものとする。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（市町村との連携協力）</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第10条　県は、手話の普及等に関する施策の実施に当たっては、市町村と連携するとともに、市町村が行う手話の普及等に関する施策に協力するものとする。</w:t>
            </w:r>
          </w:p>
        </w:tc>
        <w:tc>
          <w:tcPr>
            <w:tcW w:w="5051" w:type="dxa"/>
            <w:tcBorders>
              <w:top w:val="nil"/>
              <w:left w:val="nil"/>
              <w:bottom w:val="single" w:sz="4" w:space="0" w:color="auto"/>
              <w:right w:val="single" w:sz="4" w:space="0" w:color="auto"/>
            </w:tcBorders>
            <w:shd w:val="clear" w:color="auto" w:fill="auto"/>
            <w:hideMark/>
          </w:tcPr>
          <w:p w:rsidR="00722364"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（市町村との連携協力）</w:t>
            </w:r>
          </w:p>
          <w:p w:rsidR="00722364"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第４条　県は、手話の普及その他の手話を使用しやすい環境の整備に当たっては、市町村その他関係機関及び関係団体との連携協力を図るものとする。</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２　県は、前項の環境の整備に当たっては、市町村に対し、情報の提供、助言その他の必要な支援を行うものとする。</w:t>
            </w:r>
          </w:p>
        </w:tc>
        <w:tc>
          <w:tcPr>
            <w:tcW w:w="5052" w:type="dxa"/>
            <w:tcBorders>
              <w:top w:val="nil"/>
              <w:left w:val="nil"/>
              <w:bottom w:val="single" w:sz="4" w:space="0" w:color="auto"/>
              <w:right w:val="single" w:sz="4" w:space="0" w:color="auto"/>
            </w:tcBorders>
            <w:shd w:val="clear" w:color="auto" w:fill="auto"/>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r>
      <w:tr w:rsidR="002F7C23" w:rsidRPr="00E3173F" w:rsidTr="002F7C23">
        <w:trPr>
          <w:trHeight w:val="300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県民の役割</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（県民の役割）</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第６条　県民は、この条例の目的と基本理念に対する理解を深めるよう努めるものとする。</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２　ろう者は、県の施策に協力するとともに、この条例の目的と基本理念に対する県民の理解の促進及び手話の普及に努めるものとする。</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３　手話通訳者は、県の施策に協力するとともに、手話に関する技術の向上、この条例の目的と基本理念に対する県民の理解の促進並びに手話の普及に努めるものとする。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（県民の役割）</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第５条　県民は、基本理念にのっとり、手話に対する関心と理解を深めるとともに、手話の普及等に関する施策に協力するよう努めるものとする。</w:t>
            </w:r>
          </w:p>
        </w:tc>
        <w:tc>
          <w:tcPr>
            <w:tcW w:w="5051" w:type="dxa"/>
            <w:tcBorders>
              <w:top w:val="nil"/>
              <w:left w:val="nil"/>
              <w:bottom w:val="single" w:sz="4" w:space="0" w:color="auto"/>
              <w:right w:val="single" w:sz="4" w:space="0" w:color="auto"/>
            </w:tcBorders>
            <w:shd w:val="clear" w:color="auto" w:fill="auto"/>
            <w:hideMark/>
          </w:tcPr>
          <w:p w:rsidR="00722364"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（県民等の役割）</w:t>
            </w:r>
          </w:p>
          <w:p w:rsidR="00722364"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第５条　県民及び地域活動団体（地域で文化、スポーツ、ボランティア等の活動に取り組む団体をいう。）は、基本理念を理解し、地域社会の一員として、手話を使用しやすい地域社会の実現に努めるものとする。</w:t>
            </w:r>
          </w:p>
          <w:p w:rsidR="00722364"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２　ろう者は、基本理念に対する県民の理解の促進及び手話の普及に努めるものとする。</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３　手話通訳者等は、手話に関する技術の向上、基本理念に対する県民の理解の促進及び手話の普及に努めるものとする。</w:t>
            </w:r>
          </w:p>
        </w:tc>
        <w:tc>
          <w:tcPr>
            <w:tcW w:w="5052" w:type="dxa"/>
            <w:tcBorders>
              <w:top w:val="nil"/>
              <w:left w:val="nil"/>
              <w:bottom w:val="single" w:sz="4" w:space="0" w:color="auto"/>
              <w:right w:val="single" w:sz="4" w:space="0" w:color="auto"/>
            </w:tcBorders>
            <w:shd w:val="clear" w:color="auto" w:fill="auto"/>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（県民の役割）</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４</w:t>
            </w:r>
            <w:r w:rsidRPr="00722364">
              <w:rPr>
                <w:rFonts w:asciiTheme="minorEastAsia" w:hAnsiTheme="minorEastAsia" w:cs="ＭＳ Ｐゴシック" w:hint="eastAsia"/>
                <w:color w:val="000000"/>
                <w:kern w:val="0"/>
                <w:sz w:val="22"/>
              </w:rPr>
              <w:t>条　県民は、手話に対する理解を深めるとともに、手話の普及に関する施策に協力するよう努めるものとする。</w:t>
            </w:r>
          </w:p>
        </w:tc>
      </w:tr>
      <w:tr w:rsidR="002F7C23" w:rsidRPr="00E3173F" w:rsidTr="002F7C23">
        <w:trPr>
          <w:trHeight w:val="145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事業者の役割</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（事業者の役割）</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第７条　事業者は、基本理念にのっとり、ろう者が利用しやすいサービスを提供するよう努めるものとする。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（事業者の役割）</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第９条　事業者は、基本理念にのっとり、ろう者に対しサービスを提供するとき、又はろう者を雇用するときは、手話の使用に関して配慮するよう努めるものとする。</w:t>
            </w:r>
          </w:p>
        </w:tc>
        <w:tc>
          <w:tcPr>
            <w:tcW w:w="5051" w:type="dxa"/>
            <w:tcBorders>
              <w:top w:val="nil"/>
              <w:left w:val="nil"/>
              <w:bottom w:val="single" w:sz="4" w:space="0" w:color="auto"/>
              <w:right w:val="single" w:sz="4" w:space="0" w:color="auto"/>
            </w:tcBorders>
            <w:shd w:val="clear" w:color="auto" w:fill="auto"/>
            <w:hideMark/>
          </w:tcPr>
          <w:p w:rsidR="00722364"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（事業者の役割）</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第６条　事業者は、基本理念を理解し、ろう者が利用しやすいサービスを提供し、ろう者が働きやすい環境を整備するよう努めるものとする。</w:t>
            </w:r>
          </w:p>
        </w:tc>
        <w:tc>
          <w:tcPr>
            <w:tcW w:w="5052" w:type="dxa"/>
            <w:tcBorders>
              <w:top w:val="nil"/>
              <w:left w:val="nil"/>
              <w:bottom w:val="single" w:sz="4" w:space="0" w:color="auto"/>
              <w:right w:val="single" w:sz="4" w:space="0" w:color="auto"/>
            </w:tcBorders>
            <w:shd w:val="clear" w:color="auto" w:fill="auto"/>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r>
      <w:tr w:rsidR="002F7C23" w:rsidRPr="00E3173F" w:rsidTr="002F7C23">
        <w:trPr>
          <w:trHeight w:val="556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手話の普及（計画の策定及び推進）</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第２章 手話の普及</w:t>
            </w:r>
          </w:p>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（計画の策定及び推進）</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第８条　県は、障害者基本法（昭和４５年法律第８４号）第１１条第２項に規定する障害者のための施策に関する基本的な計画（以下「障害者計画」という。）において、手話が使いやすい環境を整備する</w:t>
            </w:r>
            <w:r w:rsidR="00341151">
              <w:rPr>
                <w:rFonts w:asciiTheme="minorEastAsia" w:hAnsiTheme="minorEastAsia" w:cs="ＭＳ Ｐゴシック" w:hint="eastAsia"/>
                <w:color w:val="000000"/>
                <w:kern w:val="0"/>
                <w:sz w:val="22"/>
              </w:rPr>
              <w:t>ために必要な次の施策について定め、これを総合的かつ計画的に推進</w:t>
            </w:r>
            <w:r w:rsidRPr="005A1AB0">
              <w:rPr>
                <w:rFonts w:asciiTheme="minorEastAsia" w:hAnsiTheme="minorEastAsia" w:cs="ＭＳ Ｐゴシック" w:hint="eastAsia"/>
                <w:color w:val="000000"/>
                <w:kern w:val="0"/>
                <w:sz w:val="22"/>
              </w:rPr>
              <w:t>するものとする。</w:t>
            </w:r>
          </w:p>
          <w:p w:rsidR="002F7C23" w:rsidRPr="005A1AB0" w:rsidRDefault="002F7C23" w:rsidP="006918F1">
            <w:pPr>
              <w:widowControl/>
              <w:ind w:leftChars="100" w:left="43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一　</w:t>
            </w:r>
            <w:r w:rsidRPr="005A1AB0">
              <w:rPr>
                <w:rFonts w:asciiTheme="minorEastAsia" w:hAnsiTheme="minorEastAsia" w:cs="ＭＳ Ｐゴシック" w:hint="eastAsia"/>
                <w:color w:val="000000"/>
                <w:kern w:val="0"/>
                <w:sz w:val="22"/>
              </w:rPr>
              <w:t>手話の普及及び理解の促進のための施策に関する事項</w:t>
            </w:r>
          </w:p>
          <w:p w:rsidR="002F7C23" w:rsidRPr="005A1AB0" w:rsidRDefault="002F7C23" w:rsidP="006918F1">
            <w:pPr>
              <w:widowControl/>
              <w:ind w:leftChars="100" w:left="21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二　</w:t>
            </w:r>
            <w:r w:rsidRPr="005A1AB0">
              <w:rPr>
                <w:rFonts w:asciiTheme="minorEastAsia" w:hAnsiTheme="minorEastAsia" w:cs="ＭＳ Ｐゴシック" w:hint="eastAsia"/>
                <w:color w:val="000000"/>
                <w:kern w:val="0"/>
                <w:sz w:val="22"/>
              </w:rPr>
              <w:t>手話による情報取得の施策に関する事項</w:t>
            </w:r>
          </w:p>
          <w:p w:rsidR="002F7C23" w:rsidRPr="005A1AB0" w:rsidRDefault="002F7C23" w:rsidP="006918F1">
            <w:pPr>
              <w:widowControl/>
              <w:ind w:leftChars="100" w:left="43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三　</w:t>
            </w:r>
            <w:r w:rsidRPr="005A1AB0">
              <w:rPr>
                <w:rFonts w:asciiTheme="minorEastAsia" w:hAnsiTheme="minorEastAsia" w:cs="ＭＳ Ｐゴシック" w:hint="eastAsia"/>
                <w:color w:val="000000"/>
                <w:kern w:val="0"/>
                <w:sz w:val="22"/>
              </w:rPr>
              <w:t>手話による意思疎通支援の施策に関する</w:t>
            </w:r>
            <w:r>
              <w:rPr>
                <w:rFonts w:asciiTheme="minorEastAsia" w:hAnsiTheme="minorEastAsia" w:cs="ＭＳ Ｐゴシック" w:hint="eastAsia"/>
                <w:color w:val="000000"/>
                <w:kern w:val="0"/>
                <w:sz w:val="22"/>
              </w:rPr>
              <w:t xml:space="preserve">　</w:t>
            </w:r>
            <w:r w:rsidRPr="005A1AB0">
              <w:rPr>
                <w:rFonts w:asciiTheme="minorEastAsia" w:hAnsiTheme="minorEastAsia" w:cs="ＭＳ Ｐゴシック" w:hint="eastAsia"/>
                <w:color w:val="000000"/>
                <w:kern w:val="0"/>
                <w:sz w:val="22"/>
              </w:rPr>
              <w:t>事項</w:t>
            </w:r>
          </w:p>
          <w:p w:rsidR="002F7C23" w:rsidRPr="005A1AB0" w:rsidRDefault="002F7C23" w:rsidP="006918F1">
            <w:pPr>
              <w:widowControl/>
              <w:ind w:leftChars="100" w:left="43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四　</w:t>
            </w:r>
            <w:r w:rsidRPr="005A1AB0">
              <w:rPr>
                <w:rFonts w:asciiTheme="minorEastAsia" w:hAnsiTheme="minorEastAsia" w:cs="ＭＳ Ｐゴシック" w:hint="eastAsia"/>
                <w:color w:val="000000"/>
                <w:kern w:val="0"/>
                <w:sz w:val="22"/>
              </w:rPr>
              <w:t>前３号に掲げるもののほか、この条例の目的の実現を図るために必要な施策に関する事項</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２　知事は、前項に規定する施策について定めようとするときは、あらかじめ、第17条に規定する○○県手話施策推進協議会の意見を聴かなければならない。</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３　知事は、第１項に規定する施策について、実施状況を公表するとともに、不断の見直しをしなければならない。</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（施策の策定及び推進）</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第11条　県は、障害者基本法（昭和45年法律第84号）第11条第２項の規定による障害者計画において、手話の普及等に関する必要な施策について定め、これを総合的かつ計画的に推進するものとする。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２　知事は、前項に規定する施策について定めようとするときは、あらかじめ、長野県障がい者施策推進協議会の意見を聴かなければならない。</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３　知事は、第１項に規定する施策について、実施状況を公表しなければならない。</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４　第２項の規定は、第１項に規定する施策の変更について準用する。</w:t>
            </w:r>
          </w:p>
        </w:tc>
        <w:tc>
          <w:tcPr>
            <w:tcW w:w="5051" w:type="dxa"/>
            <w:tcBorders>
              <w:top w:val="nil"/>
              <w:left w:val="nil"/>
              <w:bottom w:val="single" w:sz="4" w:space="0" w:color="auto"/>
              <w:right w:val="single" w:sz="4" w:space="0" w:color="auto"/>
            </w:tcBorders>
            <w:shd w:val="clear" w:color="auto" w:fill="auto"/>
            <w:hideMark/>
          </w:tcPr>
          <w:p w:rsidR="00722364"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（計画の策定及び推進）</w:t>
            </w:r>
          </w:p>
          <w:p w:rsidR="00722364"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第７条　県は、障害者基本法（昭和</w:t>
            </w:r>
            <w:r w:rsidR="00722364">
              <w:rPr>
                <w:rFonts w:asciiTheme="minorEastAsia" w:hAnsiTheme="minorEastAsia" w:cs="ＭＳ Ｐゴシック" w:hint="eastAsia"/>
                <w:color w:val="000000"/>
                <w:kern w:val="0"/>
                <w:sz w:val="22"/>
              </w:rPr>
              <w:t>45</w:t>
            </w:r>
            <w:r w:rsidRPr="00722364">
              <w:rPr>
                <w:rFonts w:asciiTheme="minorEastAsia" w:hAnsiTheme="minorEastAsia" w:cs="ＭＳ Ｐゴシック" w:hint="eastAsia"/>
                <w:color w:val="000000"/>
                <w:kern w:val="0"/>
                <w:sz w:val="22"/>
              </w:rPr>
              <w:t>年法律第</w:t>
            </w:r>
            <w:r w:rsidR="00722364">
              <w:rPr>
                <w:rFonts w:asciiTheme="minorEastAsia" w:hAnsiTheme="minorEastAsia" w:cs="ＭＳ Ｐゴシック" w:hint="eastAsia"/>
                <w:color w:val="000000"/>
                <w:kern w:val="0"/>
                <w:sz w:val="22"/>
              </w:rPr>
              <w:t>84</w:t>
            </w:r>
            <w:r w:rsidRPr="00722364">
              <w:rPr>
                <w:rFonts w:asciiTheme="minorEastAsia" w:hAnsiTheme="minorEastAsia" w:cs="ＭＳ Ｐゴシック" w:hint="eastAsia"/>
                <w:color w:val="000000"/>
                <w:kern w:val="0"/>
                <w:sz w:val="22"/>
              </w:rPr>
              <w:t>号）第</w:t>
            </w:r>
            <w:r w:rsidR="00722364">
              <w:rPr>
                <w:rFonts w:asciiTheme="minorEastAsia" w:hAnsiTheme="minorEastAsia" w:cs="ＭＳ Ｐゴシック" w:hint="eastAsia"/>
                <w:color w:val="000000"/>
                <w:kern w:val="0"/>
                <w:sz w:val="22"/>
              </w:rPr>
              <w:t>11</w:t>
            </w:r>
            <w:r w:rsidRPr="00722364">
              <w:rPr>
                <w:rFonts w:asciiTheme="minorEastAsia" w:hAnsiTheme="minorEastAsia" w:cs="ＭＳ Ｐゴシック" w:hint="eastAsia"/>
                <w:color w:val="000000"/>
                <w:kern w:val="0"/>
                <w:sz w:val="22"/>
              </w:rPr>
              <w:t>条第２項に規定する都道府県障害者計画において、手話を使用しやすい環境の整備に関する施策を定め、これを総合的かつ計画的に推進するものとする。</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２　県は、前項の手話を使用しやすい環境の整備に関する施策を推進するに当たっては、ろう者及び手話通訳者等その他の関係者の意見を聴くため、これらの者との協議の場を設けるものとする。</w:t>
            </w:r>
          </w:p>
        </w:tc>
        <w:tc>
          <w:tcPr>
            <w:tcW w:w="5052" w:type="dxa"/>
            <w:tcBorders>
              <w:top w:val="nil"/>
              <w:left w:val="nil"/>
              <w:bottom w:val="single" w:sz="4" w:space="0" w:color="auto"/>
              <w:right w:val="single" w:sz="4" w:space="0" w:color="auto"/>
            </w:tcBorders>
            <w:shd w:val="clear" w:color="auto" w:fill="auto"/>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（手話推進計画）</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７</w:t>
            </w:r>
            <w:r w:rsidRPr="00722364">
              <w:rPr>
                <w:rFonts w:asciiTheme="minorEastAsia" w:hAnsiTheme="minorEastAsia" w:cs="ＭＳ Ｐゴシック" w:hint="eastAsia"/>
                <w:color w:val="000000"/>
                <w:kern w:val="0"/>
                <w:sz w:val="22"/>
              </w:rPr>
              <w:t>条　県は、手話の普及に関する施策の総合的かつ計画的な推進を図るため、計画を策定し、これを実施しなければならない。</w:t>
            </w:r>
          </w:p>
        </w:tc>
      </w:tr>
      <w:tr w:rsidR="002F7C23" w:rsidRPr="00E3173F" w:rsidTr="002F7C23">
        <w:trPr>
          <w:trHeight w:val="429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手話を学ぶ機会の確保等</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（手話を学ぶ機会の確保等）</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第９条　県は、市町村その他の関係機関、ろう者、手話通訳者等と協力して、手話サークルその他の県民が手話を学ぶ機会の確保等を行うものとする。</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２　県は、手話に関する学習会を開催する等により、その職員がこの条例の目的と基本理念を理解し、手話を学習するための取組を推進するものとする。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（ろう者が通う学校の設置者の役割）</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第８条　ろう者が通う学校の設置者は、基本理念にのっとり、ろう者が手話を学び、かつ、手話で学ぶことができるよう、教職員の手話に関する技術を向上させるために必要な措置を講ずるよう努めるものとする。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２　ろう者が通う学校の設置者は、基本理念にのっとり、基本理念及び手話に対する理解を深めるため、通学するろう者及びその保護者に対する学習の機会の提供並びに教育に関する相談及び支援に努めるものとす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（手話を学ぶ機会の確保等）</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第12条　県は、県民が手話を学ぶ機会の確保をするため、手話に関する講座の開設その他必要な措置を講ずるものとする。</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２　県は、県民が手話に親しみを覚える取組を行う者に対し、必要な支援を行うものとする。</w:t>
            </w:r>
          </w:p>
        </w:tc>
        <w:tc>
          <w:tcPr>
            <w:tcW w:w="5051" w:type="dxa"/>
            <w:tcBorders>
              <w:top w:val="nil"/>
              <w:left w:val="nil"/>
              <w:bottom w:val="single" w:sz="4" w:space="0" w:color="auto"/>
              <w:right w:val="single" w:sz="4" w:space="0" w:color="auto"/>
            </w:tcBorders>
            <w:shd w:val="clear" w:color="auto" w:fill="auto"/>
            <w:hideMark/>
          </w:tcPr>
          <w:p w:rsidR="00722364"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（手話を学ぶ機会の確保等）</w:t>
            </w:r>
            <w:r w:rsidRPr="00722364">
              <w:rPr>
                <w:rFonts w:asciiTheme="minorEastAsia" w:hAnsiTheme="minorEastAsia" w:cs="ＭＳ Ｐゴシック" w:hint="eastAsia"/>
                <w:color w:val="000000"/>
                <w:kern w:val="0"/>
                <w:sz w:val="22"/>
              </w:rPr>
              <w:br/>
              <w:t>第８条　県は、市町村その他の関係機関、ろう者、</w:t>
            </w:r>
            <w:r w:rsidR="00722364" w:rsidRPr="00722364">
              <w:rPr>
                <w:rFonts w:asciiTheme="minorEastAsia" w:hAnsiTheme="minorEastAsia" w:cs="ＭＳ Ｐゴシック" w:hint="eastAsia"/>
                <w:color w:val="000000"/>
                <w:kern w:val="0"/>
                <w:sz w:val="22"/>
              </w:rPr>
              <w:t xml:space="preserve">　　</w:t>
            </w:r>
          </w:p>
          <w:p w:rsidR="00722364" w:rsidRPr="00722364" w:rsidRDefault="002F7C23" w:rsidP="00722364">
            <w:pPr>
              <w:widowControl/>
              <w:ind w:leftChars="100" w:left="21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手話通訳者等及び関係団体と協力して、手話サークルその他の県民が手話を学ぶ機会の確保等に努めるものとする。</w:t>
            </w:r>
          </w:p>
          <w:p w:rsidR="00722364"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２　県は、手話を必要とする者が手話を学ぶことができるよう、手話に関する学習会の開催その他の必要な支援を行うよう努めるものとする。</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３　県は、その職員が基本理念を理解し、手話を学ぶことができるよう、手話に関する学習会の開催その他の手話を学習する取組を推進するものとする。</w:t>
            </w:r>
          </w:p>
        </w:tc>
        <w:tc>
          <w:tcPr>
            <w:tcW w:w="5052" w:type="dxa"/>
            <w:tcBorders>
              <w:top w:val="nil"/>
              <w:left w:val="nil"/>
              <w:bottom w:val="single" w:sz="4" w:space="0" w:color="auto"/>
              <w:right w:val="single" w:sz="4" w:space="0" w:color="auto"/>
            </w:tcBorders>
            <w:shd w:val="clear" w:color="auto" w:fill="auto"/>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r>
      <w:tr w:rsidR="002F7C23" w:rsidRPr="00E3173F" w:rsidTr="002F7C23">
        <w:trPr>
          <w:trHeight w:val="225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手話を用いた情報発信等</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（手話を用いた情報発信等）</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第10条　県は、ろう者が県政に関する情報を速やかに得ることができるよう、手話を用いた情報発信を行うものとする。</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２　県は、ろう者が手話をいつでも使え、手話による情報を入手できる環境を整備するため、手話通訳者の派遣、ろう者等の相談を行う拠点の支援等を行うものとする。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（手話による情報発信）</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第15条　県は、ろう者が災害に関する情報を迅速に得られ、及び県政に関する情報を容易に得られるよう、手話による情報発信を行うものとする。</w:t>
            </w:r>
          </w:p>
        </w:tc>
        <w:tc>
          <w:tcPr>
            <w:tcW w:w="5051" w:type="dxa"/>
            <w:tcBorders>
              <w:top w:val="nil"/>
              <w:left w:val="nil"/>
              <w:bottom w:val="single" w:sz="4" w:space="0" w:color="auto"/>
              <w:right w:val="single" w:sz="4" w:space="0" w:color="auto"/>
            </w:tcBorders>
            <w:shd w:val="clear" w:color="auto" w:fill="auto"/>
            <w:hideMark/>
          </w:tcPr>
          <w:p w:rsidR="00722364" w:rsidRDefault="002F7C23" w:rsidP="00722364">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（情報へのアクセス）</w:t>
            </w:r>
            <w:r w:rsidRPr="00722364">
              <w:rPr>
                <w:rFonts w:asciiTheme="minorEastAsia" w:hAnsiTheme="minorEastAsia" w:cs="ＭＳ Ｐゴシック" w:hint="eastAsia"/>
                <w:color w:val="000000"/>
                <w:kern w:val="0"/>
                <w:sz w:val="22"/>
              </w:rPr>
              <w:br/>
              <w:t>第９条　県は、ろう者が県政に関する情報を円滑</w:t>
            </w:r>
            <w:r w:rsidR="00722364">
              <w:rPr>
                <w:rFonts w:asciiTheme="minorEastAsia" w:hAnsiTheme="minorEastAsia" w:cs="ＭＳ Ｐゴシック" w:hint="eastAsia"/>
                <w:color w:val="000000"/>
                <w:kern w:val="0"/>
                <w:sz w:val="22"/>
              </w:rPr>
              <w:t xml:space="preserve">　</w:t>
            </w:r>
          </w:p>
          <w:p w:rsidR="00722364" w:rsidRPr="00722364" w:rsidRDefault="00722364" w:rsidP="00722364">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2F7C23" w:rsidRPr="00722364">
              <w:rPr>
                <w:rFonts w:asciiTheme="minorEastAsia" w:hAnsiTheme="minorEastAsia" w:cs="ＭＳ Ｐゴシック" w:hint="eastAsia"/>
                <w:color w:val="000000"/>
                <w:kern w:val="0"/>
                <w:sz w:val="22"/>
              </w:rPr>
              <w:t>に取得することができるよう、情報通信技術の活用に配慮しつつ、手話を用いた情報発信の推進に努めるものとする。</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２</w:t>
            </w:r>
            <w:r w:rsidR="00722364" w:rsidRPr="00722364">
              <w:rPr>
                <w:rFonts w:asciiTheme="minorEastAsia" w:hAnsiTheme="minorEastAsia" w:cs="ＭＳ Ｐゴシック" w:hint="eastAsia"/>
                <w:color w:val="000000"/>
                <w:kern w:val="0"/>
                <w:sz w:val="22"/>
              </w:rPr>
              <w:t xml:space="preserve">　</w:t>
            </w:r>
            <w:r w:rsidRPr="00722364">
              <w:rPr>
                <w:rFonts w:asciiTheme="minorEastAsia" w:hAnsiTheme="minorEastAsia" w:cs="ＭＳ Ｐゴシック" w:hint="eastAsia"/>
                <w:color w:val="000000"/>
                <w:kern w:val="0"/>
                <w:sz w:val="22"/>
              </w:rPr>
              <w:t>県は、災害その他非情の事態の場合に、ろう者が手話等により必要な情報を速やかに取得し、円滑に意思疎通を図ることができるよう、必要な施策を講ずるものとする。</w:t>
            </w:r>
          </w:p>
        </w:tc>
        <w:tc>
          <w:tcPr>
            <w:tcW w:w="5052" w:type="dxa"/>
            <w:tcBorders>
              <w:top w:val="nil"/>
              <w:left w:val="nil"/>
              <w:bottom w:val="single" w:sz="4" w:space="0" w:color="auto"/>
              <w:right w:val="single" w:sz="4" w:space="0" w:color="auto"/>
            </w:tcBorders>
            <w:shd w:val="clear" w:color="auto" w:fill="auto"/>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r>
      <w:tr w:rsidR="002F7C23" w:rsidRPr="00E3173F" w:rsidTr="002F7C23">
        <w:trPr>
          <w:trHeight w:val="328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手話通訳者等の確保、養成等</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（手話通訳者等の確保、養成等）</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第11条　県は、市町村と協力して、ろう者がいつどこでも無償で手話通訳者の派遣等による意思疎通支援を受けられる体制を確保するとともに、手話通訳者等及びその指導者の確保、養成及び手話技術の向上を図るものと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（手話通訳者等の養成等）</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第14条　県は、市町村と協力して、手話通訳者その他の手話を使うことができる者及びその指導者の確保、養成及び手話に関する技術の向上を図るものとする。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２　前項に定めるもののほか、県は、市町村と協力して、災害時において互いに支え合うための地域づくりに資するよう、手話を使うことができる者の養成を行うものとする。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（手話通訳者の派遣体制の整備等）</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第16条　県は、ろう者が手話による意思疎通を図ることができる環境の整備に資するよう、手話通訳者の派遣その他必要な措置を講ずるものとする。</w:t>
            </w:r>
          </w:p>
        </w:tc>
        <w:tc>
          <w:tcPr>
            <w:tcW w:w="5051" w:type="dxa"/>
            <w:tcBorders>
              <w:top w:val="nil"/>
              <w:left w:val="nil"/>
              <w:bottom w:val="single" w:sz="4" w:space="0" w:color="auto"/>
              <w:right w:val="single" w:sz="4" w:space="0" w:color="auto"/>
            </w:tcBorders>
            <w:shd w:val="clear" w:color="auto" w:fill="auto"/>
            <w:hideMark/>
          </w:tcPr>
          <w:p w:rsidR="00722364" w:rsidRDefault="002F7C23" w:rsidP="00722364">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（手話通訳者等の確保、養成等）</w:t>
            </w:r>
            <w:r w:rsidRPr="00722364">
              <w:rPr>
                <w:rFonts w:asciiTheme="minorEastAsia" w:hAnsiTheme="minorEastAsia" w:cs="ＭＳ Ｐゴシック" w:hint="eastAsia"/>
                <w:color w:val="000000"/>
                <w:kern w:val="0"/>
                <w:sz w:val="22"/>
              </w:rPr>
              <w:br/>
              <w:t>第</w:t>
            </w:r>
            <w:r w:rsidR="00722364">
              <w:rPr>
                <w:rFonts w:asciiTheme="minorEastAsia" w:hAnsiTheme="minorEastAsia" w:cs="ＭＳ Ｐゴシック" w:hint="eastAsia"/>
                <w:color w:val="000000"/>
                <w:kern w:val="0"/>
                <w:sz w:val="22"/>
              </w:rPr>
              <w:t>10</w:t>
            </w:r>
            <w:r w:rsidRPr="00722364">
              <w:rPr>
                <w:rFonts w:asciiTheme="minorEastAsia" w:hAnsiTheme="minorEastAsia" w:cs="ＭＳ Ｐゴシック" w:hint="eastAsia"/>
                <w:color w:val="000000"/>
                <w:kern w:val="0"/>
                <w:sz w:val="22"/>
              </w:rPr>
              <w:t>条　県は、市町村その他関係機関及び関係</w:t>
            </w:r>
          </w:p>
          <w:p w:rsidR="002F7C23" w:rsidRPr="00722364" w:rsidRDefault="002F7C23" w:rsidP="00722364">
            <w:pPr>
              <w:widowControl/>
              <w:ind w:leftChars="100" w:left="21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団体と協力して、手話通訳者等及びその指導者の確保、養成及び手話に関する技術の向上並びに手話通訳に関する普及啓発に努めるものとする。</w:t>
            </w:r>
          </w:p>
        </w:tc>
        <w:tc>
          <w:tcPr>
            <w:tcW w:w="5052" w:type="dxa"/>
            <w:tcBorders>
              <w:top w:val="nil"/>
              <w:left w:val="nil"/>
              <w:bottom w:val="single" w:sz="4" w:space="0" w:color="auto"/>
              <w:right w:val="single" w:sz="4" w:space="0" w:color="auto"/>
            </w:tcBorders>
            <w:shd w:val="clear" w:color="auto" w:fill="auto"/>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r>
      <w:tr w:rsidR="002F7C23" w:rsidRPr="00E3173F" w:rsidTr="002F7C23">
        <w:trPr>
          <w:trHeight w:val="564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学校における手話の普及</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（学校における手話の普及）</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第12条　聴覚障害者である幼児，児童又は生徒（以下「ろう児等」という）が通学する学校の設置者は、手話を学び、かつ、手話で学ぶことができるよう、教職員の手話の習得及び習得した手話に関する技術の向上のために必要な措置を講ずるものとする。</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２　ろう児等が通学する学校の設置者は、この条例の目的及び手話の意義に対する理解を深めるため、ろう児等及びその保護者に対する学習の機会の提供並びに教育に関する相談及び支援等に関する措置を講ずるものとする。</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３　県は、この条例の目的及び手話の意義に対する理解を深めるため、学校教育で利用できる手引書の作成その他の措置を講ずるものとする。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（学校における理解の増進）</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第13条　県は、学校教育において、基本理念及び手話に対する理解を深めるため、資料の作成その他の措置を講ずるよう努めるものとする。</w:t>
            </w:r>
          </w:p>
        </w:tc>
        <w:tc>
          <w:tcPr>
            <w:tcW w:w="5051" w:type="dxa"/>
            <w:tcBorders>
              <w:top w:val="nil"/>
              <w:left w:val="nil"/>
              <w:bottom w:val="single" w:sz="4" w:space="0" w:color="auto"/>
              <w:right w:val="single" w:sz="4" w:space="0" w:color="auto"/>
            </w:tcBorders>
            <w:shd w:val="clear" w:color="auto" w:fill="auto"/>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（学校における手話の普及）</w:t>
            </w:r>
            <w:r w:rsidRPr="00722364">
              <w:rPr>
                <w:rFonts w:asciiTheme="minorEastAsia" w:hAnsiTheme="minorEastAsia" w:cs="ＭＳ Ｐゴシック" w:hint="eastAsia"/>
                <w:color w:val="000000"/>
                <w:kern w:val="0"/>
                <w:sz w:val="22"/>
              </w:rPr>
              <w:br/>
              <w:t>第</w:t>
            </w:r>
            <w:r w:rsidR="00722364">
              <w:rPr>
                <w:rFonts w:asciiTheme="minorEastAsia" w:hAnsiTheme="minorEastAsia" w:cs="ＭＳ Ｐゴシック" w:hint="eastAsia"/>
                <w:color w:val="000000"/>
                <w:kern w:val="0"/>
                <w:sz w:val="22"/>
              </w:rPr>
              <w:t>11</w:t>
            </w:r>
            <w:r w:rsidRPr="00722364">
              <w:rPr>
                <w:rFonts w:asciiTheme="minorEastAsia" w:hAnsiTheme="minorEastAsia" w:cs="ＭＳ Ｐゴシック" w:hint="eastAsia"/>
                <w:color w:val="000000"/>
                <w:kern w:val="0"/>
                <w:sz w:val="22"/>
              </w:rPr>
              <w:t>条　聴覚障害のある幼児、児童又は生徒（以</w:t>
            </w:r>
          </w:p>
          <w:p w:rsidR="00722364" w:rsidRDefault="002F7C23" w:rsidP="00722364">
            <w:pPr>
              <w:widowControl/>
              <w:ind w:leftChars="100" w:left="21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下この条において「ろう児等」という。）が通学する学校の設置者は、当該ろう児等が手話を学び、かつ、手話で学ぶことができるよう、教職員の手話に関する技術を向上させるために必要な措置を講ずるよう努めるものとする。</w:t>
            </w:r>
          </w:p>
          <w:p w:rsid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２　ろう児等が通学する学校の設置者は、基本理念及び手話に対する理解を深めるため、当該ろう児等及びその保護者に対する手話に関する学習の機会の提供並びに教育に関する相談及び支援に努めるものとする。</w:t>
            </w:r>
          </w:p>
          <w:p w:rsid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３　ろう児等が通学する学校の設置者は、前二項に規定する事項を推進するため、手話の技能を有する教員（ろう者の教員を含む。）の確保及び教員の専門性の向上に関する研修等に努めるものとする。</w:t>
            </w:r>
          </w:p>
          <w:p w:rsid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４　県は、学校において、ろう児等とろう児等以外の児童及び生徒との交流の機会を充実させることにより、その相互理解の促進及び手話の普及に努めるものとする。</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５　県は、学校において、基本理念及び手話に対する理解を深めるため、手話に関する啓発その他の必要な措置を講ずるよう努めるものとする。</w:t>
            </w:r>
          </w:p>
        </w:tc>
        <w:tc>
          <w:tcPr>
            <w:tcW w:w="5052" w:type="dxa"/>
            <w:tcBorders>
              <w:top w:val="nil"/>
              <w:left w:val="nil"/>
              <w:bottom w:val="single" w:sz="4" w:space="0" w:color="auto"/>
              <w:right w:val="single" w:sz="4" w:space="0" w:color="auto"/>
            </w:tcBorders>
            <w:shd w:val="clear" w:color="auto" w:fill="auto"/>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（学校における取組）</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６</w:t>
            </w:r>
            <w:r w:rsidRPr="00722364">
              <w:rPr>
                <w:rFonts w:asciiTheme="minorEastAsia" w:hAnsiTheme="minorEastAsia" w:cs="ＭＳ Ｐゴシック" w:hint="eastAsia"/>
                <w:color w:val="000000"/>
                <w:kern w:val="0"/>
                <w:sz w:val="22"/>
              </w:rPr>
              <w:t>条　ろうである幼児、児童及び生徒（以下「ろう児等」という。）が通学する学校（学校教育法（昭和22年法律第26号）第1条に規定する学校をいい、大学を除く。）の設置者は、ろう児及びその保護者に対し手話に関する学習の機会を提供するとともに、教職員の手話に関する技術を向上させるために必要な措置を講ずるよう努めるものとする。</w:t>
            </w:r>
          </w:p>
        </w:tc>
      </w:tr>
      <w:tr w:rsidR="002F7C23" w:rsidRPr="00E3173F" w:rsidTr="002F7C23">
        <w:trPr>
          <w:trHeight w:val="148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事業者への支援</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（事業者への支援）</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第13条　県は、ろう者が利用しやすいサービスの提供及びろう者が働きやすい環境の整備のために事業者が行う取組に対して、必要な支援を行うものとする。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（事業者への支援）</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第17条　県は、事業者がろう者に対しサービスを提供するとき、又はろう者を雇用するときに手話を使用しやすい環境の整備のために行う取組に対して、必要な支援を行うものとする。</w:t>
            </w:r>
          </w:p>
        </w:tc>
        <w:tc>
          <w:tcPr>
            <w:tcW w:w="5051" w:type="dxa"/>
            <w:tcBorders>
              <w:top w:val="nil"/>
              <w:left w:val="nil"/>
              <w:bottom w:val="single" w:sz="4" w:space="0" w:color="auto"/>
              <w:right w:val="single" w:sz="4" w:space="0" w:color="auto"/>
            </w:tcBorders>
            <w:shd w:val="clear" w:color="auto" w:fill="auto"/>
            <w:hideMark/>
          </w:tcPr>
          <w:p w:rsidR="00722364" w:rsidRDefault="002F7C23" w:rsidP="00722364">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（事業者への支援）</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12</w:t>
            </w:r>
            <w:r w:rsidRPr="00722364">
              <w:rPr>
                <w:rFonts w:asciiTheme="minorEastAsia" w:hAnsiTheme="minorEastAsia" w:cs="ＭＳ Ｐゴシック" w:hint="eastAsia"/>
                <w:color w:val="000000"/>
                <w:kern w:val="0"/>
                <w:sz w:val="22"/>
              </w:rPr>
              <w:t>条　県は、第６条に規定する事業者の取組に対し、情報の提供その他の必要な支援を行うよう努めるものとする。</w:t>
            </w:r>
          </w:p>
        </w:tc>
        <w:tc>
          <w:tcPr>
            <w:tcW w:w="5052" w:type="dxa"/>
            <w:tcBorders>
              <w:top w:val="nil"/>
              <w:left w:val="nil"/>
              <w:bottom w:val="single" w:sz="4" w:space="0" w:color="auto"/>
              <w:right w:val="single" w:sz="4" w:space="0" w:color="auto"/>
            </w:tcBorders>
            <w:shd w:val="clear" w:color="auto" w:fill="auto"/>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r>
      <w:tr w:rsidR="002F7C23" w:rsidRPr="00E3173F" w:rsidTr="002F7C23">
        <w:trPr>
          <w:trHeight w:val="285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ろう者等による普及啓発</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（ろう者等による普及啓発）</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第14条　ろう者及びろう者の団体は、この条例の目的及び基本理念に対する理解を広めるため自主的に普及啓発活動を行うよう努めなければならない。</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（ろう者の役割）</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第６条　ろう者は、基本理念にのっとり、手話の普及等に関する施策に協力するとともに、主体的かつ自主的に手話の普及につとめるものとする。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（手話通訳者の役割）</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第７条　手話通訳者（知事が別に定める試験に合格した者その他知事が別に定める者をいう。第14条及び第16条において同じ。）は、基本理念にのっとり、手話の普及等に関する施策に協力するとともに、手話に関する技術の向上に努めるものとする。</w:t>
            </w:r>
          </w:p>
        </w:tc>
        <w:tc>
          <w:tcPr>
            <w:tcW w:w="5051" w:type="dxa"/>
            <w:tcBorders>
              <w:top w:val="nil"/>
              <w:left w:val="nil"/>
              <w:bottom w:val="single" w:sz="4" w:space="0" w:color="auto"/>
              <w:right w:val="single" w:sz="4" w:space="0" w:color="auto"/>
            </w:tcBorders>
            <w:shd w:val="clear" w:color="auto" w:fill="auto"/>
            <w:hideMark/>
          </w:tcPr>
          <w:p w:rsidR="002F7C23" w:rsidRPr="00722364" w:rsidRDefault="002F7C23" w:rsidP="00E3173F">
            <w:pPr>
              <w:widowControl/>
              <w:jc w:val="left"/>
              <w:rPr>
                <w:rFonts w:asciiTheme="minorEastAsia" w:hAnsiTheme="minorEastAsia" w:cs="ＭＳ Ｐゴシック"/>
                <w:color w:val="000000"/>
                <w:kern w:val="0"/>
                <w:sz w:val="22"/>
              </w:rPr>
            </w:pPr>
          </w:p>
        </w:tc>
        <w:tc>
          <w:tcPr>
            <w:tcW w:w="5052" w:type="dxa"/>
            <w:tcBorders>
              <w:top w:val="nil"/>
              <w:left w:val="nil"/>
              <w:bottom w:val="single" w:sz="4" w:space="0" w:color="auto"/>
              <w:right w:val="single" w:sz="4" w:space="0" w:color="auto"/>
            </w:tcBorders>
            <w:shd w:val="clear" w:color="auto" w:fill="auto"/>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（ろう者等による普及）</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５</w:t>
            </w:r>
            <w:r w:rsidRPr="00722364">
              <w:rPr>
                <w:rFonts w:asciiTheme="minorEastAsia" w:hAnsiTheme="minorEastAsia" w:cs="ＭＳ Ｐゴシック" w:hint="eastAsia"/>
                <w:color w:val="000000"/>
                <w:kern w:val="0"/>
                <w:sz w:val="22"/>
              </w:rPr>
              <w:t>条　ろう者及び手話の関係団体は、手話の普及に関する施策に協力するとともに、自主的に手話の普及啓発を行うよう努めるものとする。</w:t>
            </w:r>
          </w:p>
        </w:tc>
      </w:tr>
      <w:tr w:rsidR="002F7C23" w:rsidRPr="00E3173F" w:rsidTr="002F7C23">
        <w:trPr>
          <w:trHeight w:val="246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手話に関する調査研究</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（手話に関する調査研究）</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第15条　県は、ろう者、手話通訳者等が手話の発展に資するために行う手話に関する調査研究の推進及びその成果の普及に協力するものとする。</w:t>
            </w:r>
          </w:p>
        </w:tc>
        <w:tc>
          <w:tcPr>
            <w:tcW w:w="5051" w:type="dxa"/>
            <w:tcBorders>
              <w:top w:val="nil"/>
              <w:left w:val="nil"/>
              <w:bottom w:val="single" w:sz="4" w:space="0" w:color="auto"/>
              <w:right w:val="single" w:sz="4" w:space="0" w:color="auto"/>
            </w:tcBorders>
            <w:shd w:val="clear" w:color="auto" w:fill="auto"/>
            <w:hideMark/>
          </w:tcPr>
          <w:p w:rsidR="002F7C23" w:rsidRP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w:t>
            </w:r>
          </w:p>
        </w:tc>
        <w:tc>
          <w:tcPr>
            <w:tcW w:w="5051" w:type="dxa"/>
            <w:tcBorders>
              <w:top w:val="nil"/>
              <w:left w:val="nil"/>
              <w:bottom w:val="single" w:sz="4" w:space="0" w:color="auto"/>
              <w:right w:val="single" w:sz="4" w:space="0" w:color="auto"/>
            </w:tcBorders>
            <w:shd w:val="clear" w:color="auto" w:fill="auto"/>
            <w:hideMark/>
          </w:tcPr>
          <w:p w:rsidR="00722364" w:rsidRDefault="002F7C23" w:rsidP="00722364">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（手話による文化芸術活動の振興）</w:t>
            </w:r>
            <w:r w:rsidRPr="00722364">
              <w:rPr>
                <w:rFonts w:asciiTheme="minorEastAsia" w:hAnsiTheme="minorEastAsia" w:cs="ＭＳ Ｐゴシック" w:hint="eastAsia"/>
                <w:color w:val="000000"/>
                <w:kern w:val="0"/>
                <w:sz w:val="22"/>
              </w:rPr>
              <w:br/>
              <w:t>第</w:t>
            </w:r>
            <w:r w:rsidR="00722364">
              <w:rPr>
                <w:rFonts w:asciiTheme="minorEastAsia" w:hAnsiTheme="minorEastAsia" w:cs="ＭＳ Ｐゴシック" w:hint="eastAsia"/>
                <w:color w:val="000000"/>
                <w:kern w:val="0"/>
                <w:sz w:val="22"/>
              </w:rPr>
              <w:t>13</w:t>
            </w:r>
            <w:r w:rsidRPr="00722364">
              <w:rPr>
                <w:rFonts w:asciiTheme="minorEastAsia" w:hAnsiTheme="minorEastAsia" w:cs="ＭＳ Ｐゴシック" w:hint="eastAsia"/>
                <w:color w:val="000000"/>
                <w:kern w:val="0"/>
                <w:sz w:val="22"/>
              </w:rPr>
              <w:t>条　県は、手話による文化芸術活動の振興を</w:t>
            </w:r>
            <w:r w:rsidR="00722364">
              <w:rPr>
                <w:rFonts w:asciiTheme="minorEastAsia" w:hAnsiTheme="minorEastAsia" w:cs="ＭＳ Ｐゴシック" w:hint="eastAsia"/>
                <w:color w:val="000000"/>
                <w:kern w:val="0"/>
                <w:sz w:val="22"/>
              </w:rPr>
              <w:t xml:space="preserve">　</w:t>
            </w:r>
          </w:p>
          <w:p w:rsidR="00722364" w:rsidRDefault="002F7C23" w:rsidP="00722364">
            <w:pPr>
              <w:widowControl/>
              <w:ind w:leftChars="100" w:left="21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図るため、当該活動に対する協力その他の必要な施策を講ずるよう努めるものとする。</w:t>
            </w:r>
          </w:p>
          <w:p w:rsidR="00722364" w:rsidRDefault="002F7C23" w:rsidP="00722364">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（手話に関する調査研究）</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14</w:t>
            </w:r>
            <w:r w:rsidRPr="00722364">
              <w:rPr>
                <w:rFonts w:asciiTheme="minorEastAsia" w:hAnsiTheme="minorEastAsia" w:cs="ＭＳ Ｐゴシック" w:hint="eastAsia"/>
                <w:color w:val="000000"/>
                <w:kern w:val="0"/>
                <w:sz w:val="22"/>
              </w:rPr>
              <w:t>条　県は、ろう者及び手話通訳者等が手話の発展に資するために行う手話に関する調査研究の推進及びその成果の普及に協力するものとする。</w:t>
            </w:r>
          </w:p>
        </w:tc>
        <w:tc>
          <w:tcPr>
            <w:tcW w:w="5052" w:type="dxa"/>
            <w:tcBorders>
              <w:top w:val="nil"/>
              <w:left w:val="nil"/>
              <w:bottom w:val="single" w:sz="4" w:space="0" w:color="auto"/>
              <w:right w:val="single" w:sz="4" w:space="0" w:color="auto"/>
            </w:tcBorders>
            <w:shd w:val="clear" w:color="auto" w:fill="auto"/>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r>
      <w:tr w:rsidR="002F7C23" w:rsidRPr="00E3173F" w:rsidTr="002F7C23">
        <w:trPr>
          <w:trHeight w:val="151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財政上の措置</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（財政上の措置）</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第16条　県は、手話に関する施策を推進するため、必要な財政上の措置を講ずるものとする。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（財政上の措置）</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第18条　県は、手話の普及等に関する施策を推進するため、必要な財政上の措置を講ずるよう努めるものとする。</w:t>
            </w:r>
          </w:p>
        </w:tc>
        <w:tc>
          <w:tcPr>
            <w:tcW w:w="5051" w:type="dxa"/>
            <w:tcBorders>
              <w:top w:val="nil"/>
              <w:left w:val="nil"/>
              <w:bottom w:val="single" w:sz="4" w:space="0" w:color="auto"/>
              <w:right w:val="single" w:sz="4" w:space="0" w:color="auto"/>
            </w:tcBorders>
            <w:shd w:val="clear" w:color="auto" w:fill="auto"/>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（財政上の措置）</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15</w:t>
            </w:r>
            <w:r w:rsidRPr="00722364">
              <w:rPr>
                <w:rFonts w:asciiTheme="minorEastAsia" w:hAnsiTheme="minorEastAsia" w:cs="ＭＳ Ｐゴシック" w:hint="eastAsia"/>
                <w:color w:val="000000"/>
                <w:kern w:val="0"/>
                <w:sz w:val="22"/>
              </w:rPr>
              <w:t>条　県は、手話に関する施策を推進するため、必要な財政上の措置を講ずるよう努めるものとする。</w:t>
            </w:r>
          </w:p>
        </w:tc>
        <w:tc>
          <w:tcPr>
            <w:tcW w:w="5052" w:type="dxa"/>
            <w:tcBorders>
              <w:top w:val="nil"/>
              <w:left w:val="nil"/>
              <w:bottom w:val="single" w:sz="4" w:space="0" w:color="auto"/>
              <w:right w:val="single" w:sz="4" w:space="0" w:color="auto"/>
            </w:tcBorders>
            <w:shd w:val="clear" w:color="auto" w:fill="auto"/>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（財政上の措置）</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第10条　県は、手話の普及に関する施策を推進するため、必要な財政上の措置を講ずるよう努めるものとする。</w:t>
            </w:r>
          </w:p>
        </w:tc>
      </w:tr>
      <w:tr w:rsidR="002F7C23" w:rsidRPr="00E3173F" w:rsidTr="002F7C23">
        <w:trPr>
          <w:trHeight w:val="324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手話施策推進協議会（設置）</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第３章 ○○県手話施策推進協議会</w:t>
            </w:r>
          </w:p>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（設置）</w:t>
            </w:r>
          </w:p>
          <w:p w:rsidR="002F7C23"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第17条　次に掲げる事務を行わせるため、○○県手話施策推進協議会（以下「協議会」という。）を設置する。</w:t>
            </w:r>
          </w:p>
          <w:p w:rsidR="002F7C23" w:rsidRPr="005A1AB0" w:rsidRDefault="002F7C23" w:rsidP="006918F1">
            <w:pPr>
              <w:widowControl/>
              <w:ind w:leftChars="100" w:left="43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一　</w:t>
            </w:r>
            <w:r w:rsidRPr="005A1AB0">
              <w:rPr>
                <w:rFonts w:asciiTheme="minorEastAsia" w:hAnsiTheme="minorEastAsia" w:cs="ＭＳ Ｐゴシック" w:hint="eastAsia"/>
                <w:color w:val="000000"/>
                <w:kern w:val="0"/>
                <w:sz w:val="22"/>
              </w:rPr>
              <w:t>第８条第２項の規定により、知事に意見を述べること。</w:t>
            </w:r>
          </w:p>
          <w:p w:rsidR="002F7C23" w:rsidRPr="005A1AB0" w:rsidRDefault="002F7C23" w:rsidP="006918F1">
            <w:pPr>
              <w:widowControl/>
              <w:ind w:leftChars="100" w:left="43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二　</w:t>
            </w:r>
            <w:r w:rsidRPr="005A1AB0">
              <w:rPr>
                <w:rFonts w:asciiTheme="minorEastAsia" w:hAnsiTheme="minorEastAsia" w:cs="ＭＳ Ｐゴシック" w:hint="eastAsia"/>
                <w:color w:val="000000"/>
                <w:kern w:val="0"/>
                <w:sz w:val="22"/>
              </w:rPr>
              <w:t>この条例の施行に関する重要事項について、知事に意見を述べること。</w:t>
            </w:r>
          </w:p>
        </w:tc>
        <w:tc>
          <w:tcPr>
            <w:tcW w:w="5051" w:type="dxa"/>
            <w:tcBorders>
              <w:top w:val="nil"/>
              <w:left w:val="nil"/>
              <w:bottom w:val="single" w:sz="4" w:space="0" w:color="auto"/>
              <w:right w:val="single" w:sz="4" w:space="0" w:color="auto"/>
            </w:tcBorders>
            <w:shd w:val="clear" w:color="auto" w:fill="auto"/>
            <w:noWrap/>
            <w:hideMark/>
          </w:tcPr>
          <w:p w:rsidR="002F7C23" w:rsidRP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w:t>
            </w:r>
          </w:p>
        </w:tc>
        <w:tc>
          <w:tcPr>
            <w:tcW w:w="5051" w:type="dxa"/>
            <w:tcBorders>
              <w:top w:val="nil"/>
              <w:left w:val="nil"/>
              <w:bottom w:val="single" w:sz="4" w:space="0" w:color="auto"/>
              <w:right w:val="single" w:sz="4" w:space="0" w:color="auto"/>
            </w:tcBorders>
            <w:shd w:val="clear" w:color="auto" w:fill="auto"/>
            <w:noWrap/>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c>
          <w:tcPr>
            <w:tcW w:w="5052" w:type="dxa"/>
            <w:vMerge w:val="restart"/>
            <w:tcBorders>
              <w:top w:val="nil"/>
              <w:left w:val="single" w:sz="4" w:space="0" w:color="auto"/>
              <w:bottom w:val="single" w:sz="4" w:space="0" w:color="000000"/>
              <w:right w:val="single" w:sz="4" w:space="0" w:color="auto"/>
            </w:tcBorders>
            <w:shd w:val="clear" w:color="auto" w:fill="auto"/>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（協議会の設置）</w:t>
            </w:r>
          </w:p>
          <w:p w:rsid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８</w:t>
            </w:r>
            <w:r w:rsidRPr="00722364">
              <w:rPr>
                <w:rFonts w:asciiTheme="minorEastAsia" w:hAnsiTheme="minorEastAsia" w:cs="ＭＳ Ｐゴシック" w:hint="eastAsia"/>
                <w:color w:val="000000"/>
                <w:kern w:val="0"/>
                <w:sz w:val="22"/>
              </w:rPr>
              <w:t>条　前条に規定する計画の策定または変更に関する事項について、知事の諮問に応じ調査審議するため、沖縄県手話施策推進協議会（以下「協議会」という。）を置く。</w:t>
            </w:r>
          </w:p>
          <w:p w:rsid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２　協議会は、委員１５人以内で組織する。</w:t>
            </w:r>
          </w:p>
          <w:p w:rsid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３　委員は、ろう者、手話に関係する者、学識経験のある者及びその他適当と認められる者のうちから、知事が任命する。</w:t>
            </w:r>
          </w:p>
          <w:p w:rsid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４　委員の任期は、２年とする。ただし、補欠の委員の任期は前任者の残期間とする。</w:t>
            </w:r>
          </w:p>
          <w:p w:rsid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５　委員は再任されることができる。</w:t>
            </w:r>
          </w:p>
          <w:p w:rsidR="002F7C23" w:rsidRPr="00722364" w:rsidRDefault="002F7C23" w:rsidP="00722364">
            <w:pPr>
              <w:widowControl/>
              <w:ind w:left="220" w:hangingChars="100" w:hanging="220"/>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６　前各号で定めるもののほか、協議会の組織及び運営に関し必要な事項は、規則で定める。</w:t>
            </w:r>
          </w:p>
        </w:tc>
      </w:tr>
      <w:tr w:rsidR="002F7C23" w:rsidRPr="00E3173F" w:rsidTr="002F7C23">
        <w:trPr>
          <w:trHeight w:val="66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手話施策推進協議会（組織）</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（組織）</w:t>
            </w:r>
          </w:p>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第18条　協議会は、委員○人以内で組織する。</w:t>
            </w:r>
          </w:p>
        </w:tc>
        <w:tc>
          <w:tcPr>
            <w:tcW w:w="5051" w:type="dxa"/>
            <w:tcBorders>
              <w:top w:val="nil"/>
              <w:left w:val="nil"/>
              <w:bottom w:val="single" w:sz="4" w:space="0" w:color="auto"/>
              <w:right w:val="single" w:sz="4" w:space="0" w:color="auto"/>
            </w:tcBorders>
            <w:shd w:val="clear" w:color="auto" w:fill="auto"/>
            <w:noWrap/>
            <w:hideMark/>
          </w:tcPr>
          <w:p w:rsidR="002F7C23" w:rsidRP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w:t>
            </w:r>
          </w:p>
        </w:tc>
        <w:tc>
          <w:tcPr>
            <w:tcW w:w="5051" w:type="dxa"/>
            <w:tcBorders>
              <w:top w:val="nil"/>
              <w:left w:val="nil"/>
              <w:bottom w:val="single" w:sz="4" w:space="0" w:color="auto"/>
              <w:right w:val="single" w:sz="4" w:space="0" w:color="auto"/>
            </w:tcBorders>
            <w:shd w:val="clear" w:color="auto" w:fill="auto"/>
            <w:noWrap/>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c>
          <w:tcPr>
            <w:tcW w:w="5052" w:type="dxa"/>
            <w:vMerge/>
            <w:tcBorders>
              <w:top w:val="nil"/>
              <w:left w:val="single" w:sz="4" w:space="0" w:color="auto"/>
              <w:bottom w:val="single" w:sz="4" w:space="0" w:color="000000"/>
              <w:right w:val="single" w:sz="4" w:space="0" w:color="auto"/>
            </w:tcBorders>
            <w:vAlign w:val="center"/>
            <w:hideMark/>
          </w:tcPr>
          <w:p w:rsidR="002F7C23" w:rsidRPr="00722364" w:rsidRDefault="002F7C23" w:rsidP="00E3173F">
            <w:pPr>
              <w:widowControl/>
              <w:jc w:val="left"/>
              <w:rPr>
                <w:rFonts w:asciiTheme="minorEastAsia" w:hAnsiTheme="minorEastAsia" w:cs="ＭＳ Ｐゴシック"/>
                <w:color w:val="000000"/>
                <w:kern w:val="0"/>
                <w:sz w:val="22"/>
              </w:rPr>
            </w:pPr>
          </w:p>
        </w:tc>
      </w:tr>
      <w:tr w:rsidR="002F7C23" w:rsidRPr="00E3173F" w:rsidTr="002F7C23">
        <w:trPr>
          <w:trHeight w:val="210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手話施策推進協議会（委員）</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（委員）</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第19条　委員は、ろう者、手話通訳者、行政機関の職員及び優れた識見を有する者のうちから知事が任命する。</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２　委員の任期は、３年とする。ただし、補欠の委員の任期は、前任者の残任期間とする。</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３　委員は、再任されることができる。</w:t>
            </w:r>
          </w:p>
        </w:tc>
        <w:tc>
          <w:tcPr>
            <w:tcW w:w="5051" w:type="dxa"/>
            <w:tcBorders>
              <w:top w:val="nil"/>
              <w:left w:val="nil"/>
              <w:bottom w:val="single" w:sz="4" w:space="0" w:color="auto"/>
              <w:right w:val="single" w:sz="4" w:space="0" w:color="auto"/>
            </w:tcBorders>
            <w:shd w:val="clear" w:color="auto" w:fill="auto"/>
            <w:noWrap/>
            <w:hideMark/>
          </w:tcPr>
          <w:p w:rsidR="002F7C23" w:rsidRP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w:t>
            </w:r>
          </w:p>
        </w:tc>
        <w:tc>
          <w:tcPr>
            <w:tcW w:w="5051" w:type="dxa"/>
            <w:tcBorders>
              <w:top w:val="nil"/>
              <w:left w:val="nil"/>
              <w:bottom w:val="single" w:sz="4" w:space="0" w:color="auto"/>
              <w:right w:val="single" w:sz="4" w:space="0" w:color="auto"/>
            </w:tcBorders>
            <w:shd w:val="clear" w:color="auto" w:fill="auto"/>
            <w:noWrap/>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c>
          <w:tcPr>
            <w:tcW w:w="5052" w:type="dxa"/>
            <w:vMerge/>
            <w:tcBorders>
              <w:top w:val="nil"/>
              <w:left w:val="single" w:sz="4" w:space="0" w:color="auto"/>
              <w:bottom w:val="single" w:sz="4" w:space="0" w:color="000000"/>
              <w:right w:val="single" w:sz="4" w:space="0" w:color="auto"/>
            </w:tcBorders>
            <w:vAlign w:val="center"/>
            <w:hideMark/>
          </w:tcPr>
          <w:p w:rsidR="002F7C23" w:rsidRPr="00722364" w:rsidRDefault="002F7C23" w:rsidP="00E3173F">
            <w:pPr>
              <w:widowControl/>
              <w:jc w:val="left"/>
              <w:rPr>
                <w:rFonts w:asciiTheme="minorEastAsia" w:hAnsiTheme="minorEastAsia" w:cs="ＭＳ Ｐゴシック"/>
                <w:color w:val="000000"/>
                <w:kern w:val="0"/>
                <w:sz w:val="22"/>
              </w:rPr>
            </w:pPr>
          </w:p>
        </w:tc>
      </w:tr>
      <w:tr w:rsidR="002F7C23" w:rsidRPr="00E3173F" w:rsidTr="002F7C23">
        <w:trPr>
          <w:trHeight w:val="189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手話施策推進協議会（会長）</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（会長）</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第20条　協議会に会長を置き、委員の互選によりこれを定める。</w:t>
            </w:r>
          </w:p>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２　会長は、会務を総理し、協議会を代表する。</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３　会長に事故があるとき、又は会長が欠けたときは、あらかじめ会長が指名する委員がその職務を代理する。</w:t>
            </w:r>
          </w:p>
        </w:tc>
        <w:tc>
          <w:tcPr>
            <w:tcW w:w="5051" w:type="dxa"/>
            <w:tcBorders>
              <w:top w:val="nil"/>
              <w:left w:val="nil"/>
              <w:bottom w:val="single" w:sz="4" w:space="0" w:color="auto"/>
              <w:right w:val="single" w:sz="4" w:space="0" w:color="auto"/>
            </w:tcBorders>
            <w:shd w:val="clear" w:color="auto" w:fill="auto"/>
            <w:noWrap/>
            <w:hideMark/>
          </w:tcPr>
          <w:p w:rsidR="002F7C23" w:rsidRP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w:t>
            </w:r>
          </w:p>
        </w:tc>
        <w:tc>
          <w:tcPr>
            <w:tcW w:w="5051" w:type="dxa"/>
            <w:tcBorders>
              <w:top w:val="nil"/>
              <w:left w:val="nil"/>
              <w:bottom w:val="single" w:sz="4" w:space="0" w:color="auto"/>
              <w:right w:val="single" w:sz="4" w:space="0" w:color="auto"/>
            </w:tcBorders>
            <w:shd w:val="clear" w:color="auto" w:fill="auto"/>
            <w:noWrap/>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c>
          <w:tcPr>
            <w:tcW w:w="5052" w:type="dxa"/>
            <w:tcBorders>
              <w:top w:val="nil"/>
              <w:left w:val="nil"/>
              <w:bottom w:val="single" w:sz="4" w:space="0" w:color="auto"/>
              <w:right w:val="single" w:sz="4" w:space="0" w:color="auto"/>
            </w:tcBorders>
            <w:shd w:val="clear" w:color="auto" w:fill="auto"/>
            <w:noWrap/>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r>
      <w:tr w:rsidR="002F7C23" w:rsidRPr="00E3173F" w:rsidTr="002F7C23">
        <w:trPr>
          <w:trHeight w:val="157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手話施策推進協議会（会議）</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（会議）</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第21条　協議会の会議は、会長が招集し、会長が議長となる。</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２　協議会は、委員の半数以上が出席しなければ会議を開くことができない。</w:t>
            </w:r>
          </w:p>
        </w:tc>
        <w:tc>
          <w:tcPr>
            <w:tcW w:w="5051" w:type="dxa"/>
            <w:tcBorders>
              <w:top w:val="nil"/>
              <w:left w:val="nil"/>
              <w:bottom w:val="single" w:sz="4" w:space="0" w:color="auto"/>
              <w:right w:val="single" w:sz="4" w:space="0" w:color="auto"/>
            </w:tcBorders>
            <w:shd w:val="clear" w:color="auto" w:fill="auto"/>
            <w:noWrap/>
            <w:hideMark/>
          </w:tcPr>
          <w:p w:rsidR="002F7C23" w:rsidRP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w:t>
            </w:r>
          </w:p>
        </w:tc>
        <w:tc>
          <w:tcPr>
            <w:tcW w:w="5051" w:type="dxa"/>
            <w:tcBorders>
              <w:top w:val="nil"/>
              <w:left w:val="nil"/>
              <w:bottom w:val="single" w:sz="4" w:space="0" w:color="auto"/>
              <w:right w:val="single" w:sz="4" w:space="0" w:color="auto"/>
            </w:tcBorders>
            <w:shd w:val="clear" w:color="auto" w:fill="auto"/>
            <w:noWrap/>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c>
          <w:tcPr>
            <w:tcW w:w="5052" w:type="dxa"/>
            <w:tcBorders>
              <w:top w:val="nil"/>
              <w:left w:val="nil"/>
              <w:bottom w:val="single" w:sz="4" w:space="0" w:color="auto"/>
              <w:right w:val="single" w:sz="4" w:space="0" w:color="auto"/>
            </w:tcBorders>
            <w:shd w:val="clear" w:color="auto" w:fill="auto"/>
            <w:noWrap/>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r>
      <w:tr w:rsidR="002F7C23" w:rsidRPr="00E3173F" w:rsidTr="002F7C23">
        <w:trPr>
          <w:trHeight w:val="675"/>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手話施策推進協議会（庶務）</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（庶務）</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第22条　協議会の庶務は、○○部において処理する。</w:t>
            </w:r>
          </w:p>
        </w:tc>
        <w:tc>
          <w:tcPr>
            <w:tcW w:w="5051" w:type="dxa"/>
            <w:tcBorders>
              <w:top w:val="nil"/>
              <w:left w:val="nil"/>
              <w:bottom w:val="single" w:sz="4" w:space="0" w:color="auto"/>
              <w:right w:val="single" w:sz="4" w:space="0" w:color="auto"/>
            </w:tcBorders>
            <w:shd w:val="clear" w:color="auto" w:fill="auto"/>
            <w:noWrap/>
            <w:hideMark/>
          </w:tcPr>
          <w:p w:rsidR="002F7C23" w:rsidRP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w:t>
            </w:r>
          </w:p>
        </w:tc>
        <w:tc>
          <w:tcPr>
            <w:tcW w:w="5051" w:type="dxa"/>
            <w:tcBorders>
              <w:top w:val="nil"/>
              <w:left w:val="nil"/>
              <w:bottom w:val="single" w:sz="4" w:space="0" w:color="auto"/>
              <w:right w:val="single" w:sz="4" w:space="0" w:color="auto"/>
            </w:tcBorders>
            <w:shd w:val="clear" w:color="auto" w:fill="auto"/>
            <w:noWrap/>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c>
          <w:tcPr>
            <w:tcW w:w="5052" w:type="dxa"/>
            <w:tcBorders>
              <w:top w:val="nil"/>
              <w:left w:val="nil"/>
              <w:bottom w:val="single" w:sz="4" w:space="0" w:color="auto"/>
              <w:right w:val="single" w:sz="4" w:space="0" w:color="auto"/>
            </w:tcBorders>
            <w:shd w:val="clear" w:color="auto" w:fill="auto"/>
            <w:noWrap/>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r>
      <w:tr w:rsidR="002F7C23" w:rsidRPr="00E3173F" w:rsidTr="002F7C23">
        <w:trPr>
          <w:trHeight w:val="1080"/>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雑則</w:t>
            </w:r>
          </w:p>
        </w:tc>
        <w:tc>
          <w:tcPr>
            <w:tcW w:w="5051" w:type="dxa"/>
            <w:tcBorders>
              <w:top w:val="nil"/>
              <w:left w:val="nil"/>
              <w:bottom w:val="single" w:sz="4" w:space="0" w:color="auto"/>
              <w:right w:val="single" w:sz="4" w:space="0" w:color="auto"/>
            </w:tcBorders>
            <w:shd w:val="clear" w:color="auto" w:fill="auto"/>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（雑則）</w:t>
            </w:r>
          </w:p>
          <w:p w:rsidR="002F7C23" w:rsidRPr="005A1AB0" w:rsidRDefault="002F7C23" w:rsidP="006918F1">
            <w:pPr>
              <w:widowControl/>
              <w:ind w:left="220" w:hangingChars="100" w:hanging="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第23条　この条例に定めるもののほか、協議会の運営に関し必要な事項は、協議会が定める。</w:t>
            </w:r>
          </w:p>
        </w:tc>
        <w:tc>
          <w:tcPr>
            <w:tcW w:w="5051" w:type="dxa"/>
            <w:tcBorders>
              <w:top w:val="nil"/>
              <w:left w:val="nil"/>
              <w:bottom w:val="single" w:sz="4" w:space="0" w:color="auto"/>
              <w:right w:val="single" w:sz="4" w:space="0" w:color="auto"/>
            </w:tcBorders>
            <w:shd w:val="clear" w:color="auto" w:fill="auto"/>
            <w:noWrap/>
            <w:hideMark/>
          </w:tcPr>
          <w:p w:rsidR="002F7C23" w:rsidRPr="002F7C23" w:rsidRDefault="002F7C23" w:rsidP="00E3173F">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w:t>
            </w:r>
          </w:p>
        </w:tc>
        <w:tc>
          <w:tcPr>
            <w:tcW w:w="5051" w:type="dxa"/>
            <w:tcBorders>
              <w:top w:val="nil"/>
              <w:left w:val="nil"/>
              <w:bottom w:val="single" w:sz="4" w:space="0" w:color="auto"/>
              <w:right w:val="single" w:sz="4" w:space="0" w:color="auto"/>
            </w:tcBorders>
            <w:shd w:val="clear" w:color="auto" w:fill="auto"/>
            <w:noWrap/>
            <w:hideMark/>
          </w:tcPr>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w:t>
            </w:r>
          </w:p>
        </w:tc>
        <w:tc>
          <w:tcPr>
            <w:tcW w:w="5052" w:type="dxa"/>
            <w:tcBorders>
              <w:top w:val="nil"/>
              <w:left w:val="nil"/>
              <w:bottom w:val="single" w:sz="4" w:space="0" w:color="auto"/>
              <w:right w:val="single" w:sz="4" w:space="0" w:color="auto"/>
            </w:tcBorders>
            <w:shd w:val="clear" w:color="auto" w:fill="auto"/>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（手話推進の日）</w:t>
            </w:r>
          </w:p>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第</w:t>
            </w:r>
            <w:r w:rsidR="00722364">
              <w:rPr>
                <w:rFonts w:asciiTheme="minorEastAsia" w:hAnsiTheme="minorEastAsia" w:cs="ＭＳ Ｐゴシック" w:hint="eastAsia"/>
                <w:color w:val="000000"/>
                <w:kern w:val="0"/>
                <w:sz w:val="22"/>
              </w:rPr>
              <w:t>９</w:t>
            </w:r>
            <w:r w:rsidRPr="00722364">
              <w:rPr>
                <w:rFonts w:asciiTheme="minorEastAsia" w:hAnsiTheme="minorEastAsia" w:cs="ＭＳ Ｐゴシック" w:hint="eastAsia"/>
                <w:color w:val="000000"/>
                <w:kern w:val="0"/>
                <w:sz w:val="22"/>
              </w:rPr>
              <w:t>条　県民の手話に対する関心と理解を深めるため、手話推進の日を定める。</w:t>
            </w:r>
          </w:p>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２　手話推進の日は、毎月第３水曜日とする。</w:t>
            </w:r>
          </w:p>
        </w:tc>
      </w:tr>
      <w:tr w:rsidR="002F7C23" w:rsidRPr="00E3173F" w:rsidTr="00BA3BDF">
        <w:trPr>
          <w:trHeight w:val="5082"/>
        </w:trPr>
        <w:tc>
          <w:tcPr>
            <w:tcW w:w="1640" w:type="dxa"/>
            <w:tcBorders>
              <w:top w:val="nil"/>
              <w:left w:val="single" w:sz="4" w:space="0" w:color="auto"/>
              <w:bottom w:val="single" w:sz="4" w:space="0" w:color="auto"/>
              <w:right w:val="single" w:sz="4" w:space="0" w:color="auto"/>
            </w:tcBorders>
            <w:shd w:val="clear" w:color="auto" w:fill="auto"/>
            <w:hideMark/>
          </w:tcPr>
          <w:p w:rsidR="002F7C23" w:rsidRPr="00E3173F" w:rsidRDefault="002F7C23" w:rsidP="00E3173F">
            <w:pPr>
              <w:widowControl/>
              <w:jc w:val="left"/>
              <w:rPr>
                <w:rFonts w:ascii="ＭＳ Ｐゴシック" w:eastAsia="ＭＳ Ｐゴシック" w:hAnsi="ＭＳ Ｐゴシック" w:cs="ＭＳ Ｐゴシック"/>
                <w:color w:val="000000"/>
                <w:kern w:val="0"/>
                <w:sz w:val="22"/>
              </w:rPr>
            </w:pPr>
            <w:r w:rsidRPr="00E3173F">
              <w:rPr>
                <w:rFonts w:ascii="ＭＳ Ｐゴシック" w:eastAsia="ＭＳ Ｐゴシック" w:hAnsi="ＭＳ Ｐゴシック" w:cs="ＭＳ Ｐゴシック" w:hint="eastAsia"/>
                <w:color w:val="000000"/>
                <w:kern w:val="0"/>
                <w:sz w:val="22"/>
              </w:rPr>
              <w:t>附則</w:t>
            </w:r>
          </w:p>
        </w:tc>
        <w:tc>
          <w:tcPr>
            <w:tcW w:w="5051" w:type="dxa"/>
            <w:tcBorders>
              <w:top w:val="nil"/>
              <w:left w:val="nil"/>
              <w:bottom w:val="single" w:sz="4" w:space="0" w:color="auto"/>
              <w:right w:val="single" w:sz="4" w:space="0" w:color="auto"/>
            </w:tcBorders>
            <w:shd w:val="clear" w:color="auto" w:fill="auto"/>
            <w:hideMark/>
          </w:tcPr>
          <w:p w:rsidR="002F7C23" w:rsidRPr="005A1AB0" w:rsidRDefault="002F7C23" w:rsidP="006918F1">
            <w:pPr>
              <w:widowControl/>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附 則</w:t>
            </w:r>
          </w:p>
          <w:p w:rsidR="002F7C23" w:rsidRPr="005A1AB0" w:rsidRDefault="002F7C23" w:rsidP="006918F1">
            <w:pPr>
              <w:widowControl/>
              <w:ind w:firstLineChars="100" w:firstLine="220"/>
              <w:jc w:val="left"/>
              <w:rPr>
                <w:rFonts w:asciiTheme="minorEastAsia" w:hAnsiTheme="minorEastAsia" w:cs="ＭＳ Ｐゴシック"/>
                <w:color w:val="000000"/>
                <w:kern w:val="0"/>
                <w:sz w:val="22"/>
              </w:rPr>
            </w:pPr>
            <w:r w:rsidRPr="005A1AB0">
              <w:rPr>
                <w:rFonts w:asciiTheme="minorEastAsia" w:hAnsiTheme="minorEastAsia" w:cs="ＭＳ Ｐゴシック" w:hint="eastAsia"/>
                <w:color w:val="000000"/>
                <w:kern w:val="0"/>
                <w:sz w:val="22"/>
              </w:rPr>
              <w:t>この条例は、公布の日から施行する。</w:t>
            </w:r>
          </w:p>
        </w:tc>
        <w:tc>
          <w:tcPr>
            <w:tcW w:w="5051" w:type="dxa"/>
            <w:tcBorders>
              <w:top w:val="nil"/>
              <w:left w:val="nil"/>
              <w:bottom w:val="single" w:sz="4" w:space="0" w:color="auto"/>
              <w:right w:val="single" w:sz="4" w:space="0" w:color="auto"/>
            </w:tcBorders>
            <w:shd w:val="clear" w:color="auto" w:fill="auto"/>
            <w:hideMark/>
          </w:tcPr>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附則</w:t>
            </w:r>
          </w:p>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（施行期日）</w:t>
            </w:r>
          </w:p>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１　この条例は、公布の日から施行する。</w:t>
            </w:r>
          </w:p>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（特別職の職員の給与に関する条例の一部改正）</w:t>
            </w:r>
            <w:r w:rsidRPr="002F7C23">
              <w:rPr>
                <w:rFonts w:asciiTheme="minorEastAsia" w:hAnsiTheme="minorEastAsia" w:cs="ＭＳ Ｐゴシック" w:hint="eastAsia"/>
                <w:color w:val="000000"/>
                <w:kern w:val="0"/>
                <w:sz w:val="22"/>
              </w:rPr>
              <w:br/>
              <w:t>２　特別職の職員の給与に関する条例（昭和27</w:t>
            </w:r>
          </w:p>
          <w:p w:rsidR="002F7C23" w:rsidRDefault="002F7C23" w:rsidP="002F7C23">
            <w:pPr>
              <w:widowControl/>
              <w:ind w:leftChars="100" w:left="21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年長野県条例第10号）の一部を次のように改正する。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Pr="002F7C23">
              <w:rPr>
                <w:rFonts w:asciiTheme="minorEastAsia" w:hAnsiTheme="minorEastAsia" w:cs="ＭＳ Ｐゴシック" w:hint="eastAsia"/>
                <w:color w:val="000000"/>
                <w:kern w:val="0"/>
                <w:sz w:val="22"/>
              </w:rPr>
              <w:t>別表第３の３中「｜障がい者施策推進協議会の委員｜」を「｜障がい者施策推進協議会の委員及び専門委員｜」に改める。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（長野県障がい者施策推進協議会条例の一部改正）</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３　長野県障がい者施策推進協議会条例（昭和46年長野県条例第29号）の一部を次のように改正する。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 xml:space="preserve">　第７条を第９条とし、第６条を第８条とし、第５条の次に次の２条を加える。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（専門委員）</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第６条　専門の事項を調査</w:t>
            </w:r>
            <w:r>
              <w:rPr>
                <w:rFonts w:asciiTheme="minorEastAsia" w:hAnsiTheme="minorEastAsia" w:cs="ＭＳ Ｐゴシック" w:hint="eastAsia"/>
                <w:color w:val="000000"/>
                <w:kern w:val="0"/>
                <w:sz w:val="22"/>
              </w:rPr>
              <w:t>するため、必要があるときは、協議会に専門委員を置くことができる。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２　専門委員は、学識経験者等のうちから知事が任命する。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３　専門委員は、当該専門の事項に関する調査を終了したときは、解任されるものとする。</w:t>
            </w:r>
          </w:p>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（部会）</w:t>
            </w:r>
          </w:p>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第７条　協議会に、部会を置くことができる。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２　部会に属すべき委員及び専門委員は、会長が指名する。</w:t>
            </w:r>
          </w:p>
          <w:p w:rsid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３　部会に部会長を置き、部会に属する委員が互選する。</w:t>
            </w:r>
          </w:p>
          <w:p w:rsidR="002F7C23" w:rsidRDefault="002F7C23" w:rsidP="002F7C23">
            <w:pPr>
              <w:widowControl/>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４　部会長は、部会の事務を掌理する。</w:t>
            </w:r>
          </w:p>
          <w:p w:rsidR="002F7C23" w:rsidRPr="002F7C23" w:rsidRDefault="002F7C23" w:rsidP="002F7C23">
            <w:pPr>
              <w:widowControl/>
              <w:ind w:left="220" w:hangingChars="100" w:hanging="220"/>
              <w:jc w:val="left"/>
              <w:rPr>
                <w:rFonts w:asciiTheme="minorEastAsia" w:hAnsiTheme="minorEastAsia" w:cs="ＭＳ Ｐゴシック"/>
                <w:color w:val="000000"/>
                <w:kern w:val="0"/>
                <w:sz w:val="22"/>
              </w:rPr>
            </w:pPr>
            <w:r w:rsidRPr="002F7C23">
              <w:rPr>
                <w:rFonts w:asciiTheme="minorEastAsia" w:hAnsiTheme="minorEastAsia" w:cs="ＭＳ Ｐゴシック" w:hint="eastAsia"/>
                <w:color w:val="000000"/>
                <w:kern w:val="0"/>
                <w:sz w:val="22"/>
              </w:rPr>
              <w:t>５　第４条第３項及び第５条の規定は、部会長及び部会について準用する。この場合において、これらの規定中「会長」とあるのは、「部会長」と読み替えるものとする。</w:t>
            </w:r>
          </w:p>
        </w:tc>
        <w:tc>
          <w:tcPr>
            <w:tcW w:w="5051" w:type="dxa"/>
            <w:tcBorders>
              <w:top w:val="nil"/>
              <w:left w:val="nil"/>
              <w:bottom w:val="single" w:sz="4" w:space="0" w:color="auto"/>
              <w:right w:val="single" w:sz="4" w:space="0" w:color="auto"/>
            </w:tcBorders>
            <w:shd w:val="clear" w:color="auto" w:fill="auto"/>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附則</w:t>
            </w:r>
          </w:p>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この条例は、平成</w:t>
            </w:r>
            <w:r w:rsidR="00722364">
              <w:rPr>
                <w:rFonts w:asciiTheme="minorEastAsia" w:hAnsiTheme="minorEastAsia" w:cs="ＭＳ Ｐゴシック" w:hint="eastAsia"/>
                <w:color w:val="000000"/>
                <w:kern w:val="0"/>
                <w:sz w:val="22"/>
              </w:rPr>
              <w:t>28</w:t>
            </w:r>
            <w:r w:rsidRPr="00722364">
              <w:rPr>
                <w:rFonts w:asciiTheme="minorEastAsia" w:hAnsiTheme="minorEastAsia" w:cs="ＭＳ Ｐゴシック" w:hint="eastAsia"/>
                <w:color w:val="000000"/>
                <w:kern w:val="0"/>
                <w:sz w:val="22"/>
              </w:rPr>
              <w:t>年４月１日から施行する。</w:t>
            </w:r>
          </w:p>
        </w:tc>
        <w:tc>
          <w:tcPr>
            <w:tcW w:w="5052" w:type="dxa"/>
            <w:tcBorders>
              <w:top w:val="nil"/>
              <w:left w:val="nil"/>
              <w:bottom w:val="single" w:sz="4" w:space="0" w:color="auto"/>
              <w:right w:val="single" w:sz="4" w:space="0" w:color="auto"/>
            </w:tcBorders>
            <w:shd w:val="clear" w:color="auto" w:fill="auto"/>
            <w:hideMark/>
          </w:tcPr>
          <w:p w:rsid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附則</w:t>
            </w:r>
          </w:p>
          <w:p w:rsidR="002F7C23" w:rsidRPr="00722364" w:rsidRDefault="002F7C23" w:rsidP="00E3173F">
            <w:pPr>
              <w:widowControl/>
              <w:jc w:val="left"/>
              <w:rPr>
                <w:rFonts w:asciiTheme="minorEastAsia" w:hAnsiTheme="minorEastAsia" w:cs="ＭＳ Ｐゴシック"/>
                <w:color w:val="000000"/>
                <w:kern w:val="0"/>
                <w:sz w:val="22"/>
              </w:rPr>
            </w:pPr>
            <w:r w:rsidRPr="00722364">
              <w:rPr>
                <w:rFonts w:asciiTheme="minorEastAsia" w:hAnsiTheme="minorEastAsia" w:cs="ＭＳ Ｐゴシック" w:hint="eastAsia"/>
                <w:color w:val="000000"/>
                <w:kern w:val="0"/>
                <w:sz w:val="22"/>
              </w:rPr>
              <w:t xml:space="preserve">　この条例は、平成</w:t>
            </w:r>
            <w:r w:rsidR="00722364">
              <w:rPr>
                <w:rFonts w:asciiTheme="minorEastAsia" w:hAnsiTheme="minorEastAsia" w:cs="ＭＳ Ｐゴシック" w:hint="eastAsia"/>
                <w:color w:val="000000"/>
                <w:kern w:val="0"/>
                <w:sz w:val="22"/>
              </w:rPr>
              <w:t>28年</w:t>
            </w:r>
            <w:r w:rsidRPr="00722364">
              <w:rPr>
                <w:rFonts w:asciiTheme="minorEastAsia" w:hAnsiTheme="minorEastAsia" w:cs="ＭＳ Ｐゴシック" w:hint="eastAsia"/>
                <w:color w:val="000000"/>
                <w:kern w:val="0"/>
                <w:sz w:val="22"/>
              </w:rPr>
              <w:t>４月１日から施行する。ただし、第８条の規定は、平成</w:t>
            </w:r>
            <w:r w:rsidR="00722364">
              <w:rPr>
                <w:rFonts w:asciiTheme="minorEastAsia" w:hAnsiTheme="minorEastAsia" w:cs="ＭＳ Ｐゴシック" w:hint="eastAsia"/>
                <w:color w:val="000000"/>
                <w:kern w:val="0"/>
                <w:sz w:val="22"/>
              </w:rPr>
              <w:t>28年</w:t>
            </w:r>
            <w:r w:rsidRPr="00722364">
              <w:rPr>
                <w:rFonts w:asciiTheme="minorEastAsia" w:hAnsiTheme="minorEastAsia" w:cs="ＭＳ Ｐゴシック" w:hint="eastAsia"/>
                <w:color w:val="000000"/>
                <w:kern w:val="0"/>
                <w:sz w:val="22"/>
              </w:rPr>
              <w:t>６月１日から施行する。</w:t>
            </w:r>
          </w:p>
        </w:tc>
      </w:tr>
    </w:tbl>
    <w:p w:rsidR="00E3173F" w:rsidRPr="00E3173F" w:rsidRDefault="00E3173F"/>
    <w:sectPr w:rsidR="00E3173F" w:rsidRPr="00E3173F" w:rsidSect="00BA3BDF">
      <w:pgSz w:w="23814" w:h="16840" w:orient="landscape" w:code="8"/>
      <w:pgMar w:top="737" w:right="992" w:bottom="851"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5A01"/>
    <w:multiLevelType w:val="hybridMultilevel"/>
    <w:tmpl w:val="86026296"/>
    <w:lvl w:ilvl="0" w:tplc="59D48430">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C5"/>
    <w:rsid w:val="00054BE0"/>
    <w:rsid w:val="002617E5"/>
    <w:rsid w:val="002B69FB"/>
    <w:rsid w:val="002F7C23"/>
    <w:rsid w:val="00341151"/>
    <w:rsid w:val="00722364"/>
    <w:rsid w:val="00A805C4"/>
    <w:rsid w:val="00BA3BDF"/>
    <w:rsid w:val="00C9300F"/>
    <w:rsid w:val="00D06DC5"/>
    <w:rsid w:val="00E3173F"/>
    <w:rsid w:val="00F3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5C4"/>
    <w:pPr>
      <w:ind w:leftChars="400" w:left="840"/>
    </w:pPr>
  </w:style>
  <w:style w:type="paragraph" w:styleId="a4">
    <w:name w:val="Balloon Text"/>
    <w:basedOn w:val="a"/>
    <w:link w:val="a5"/>
    <w:uiPriority w:val="99"/>
    <w:semiHidden/>
    <w:unhideWhenUsed/>
    <w:rsid w:val="002617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17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5C4"/>
    <w:pPr>
      <w:ind w:leftChars="400" w:left="840"/>
    </w:pPr>
  </w:style>
  <w:style w:type="paragraph" w:styleId="a4">
    <w:name w:val="Balloon Text"/>
    <w:basedOn w:val="a"/>
    <w:link w:val="a5"/>
    <w:uiPriority w:val="99"/>
    <w:semiHidden/>
    <w:unhideWhenUsed/>
    <w:rsid w:val="002617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17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64391">
      <w:bodyDiv w:val="1"/>
      <w:marLeft w:val="0"/>
      <w:marRight w:val="0"/>
      <w:marTop w:val="0"/>
      <w:marBottom w:val="0"/>
      <w:divBdr>
        <w:top w:val="none" w:sz="0" w:space="0" w:color="auto"/>
        <w:left w:val="none" w:sz="0" w:space="0" w:color="auto"/>
        <w:bottom w:val="none" w:sz="0" w:space="0" w:color="auto"/>
        <w:right w:val="none" w:sz="0" w:space="0" w:color="auto"/>
      </w:divBdr>
    </w:div>
    <w:div w:id="1055003419">
      <w:bodyDiv w:val="1"/>
      <w:marLeft w:val="0"/>
      <w:marRight w:val="0"/>
      <w:marTop w:val="0"/>
      <w:marBottom w:val="0"/>
      <w:divBdr>
        <w:top w:val="none" w:sz="0" w:space="0" w:color="auto"/>
        <w:left w:val="none" w:sz="0" w:space="0" w:color="auto"/>
        <w:bottom w:val="none" w:sz="0" w:space="0" w:color="auto"/>
        <w:right w:val="none" w:sz="0" w:space="0" w:color="auto"/>
      </w:divBdr>
    </w:div>
    <w:div w:id="18917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1838</Words>
  <Characters>10482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2016-05-08T11:47:00Z</cp:lastPrinted>
  <dcterms:created xsi:type="dcterms:W3CDTF">2016-04-15T12:00:00Z</dcterms:created>
  <dcterms:modified xsi:type="dcterms:W3CDTF">2016-05-08T11:47:00Z</dcterms:modified>
</cp:coreProperties>
</file>