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D5" w:rsidRDefault="00B81146" w:rsidP="00CC51F2">
      <w:pPr>
        <w:autoSpaceDE w:val="0"/>
        <w:autoSpaceDN w:val="0"/>
        <w:adjustRightInd w:val="0"/>
        <w:spacing w:line="300" w:lineRule="atLeast"/>
        <w:jc w:val="left"/>
        <w:rPr>
          <w:rFonts w:ascii="ＭＳ 明朝" w:eastAsia="ＭＳ 明朝" w:hAnsi="ＭＳ 明朝" w:cs="ＭＳ 明朝"/>
          <w:b/>
          <w:color w:val="000000"/>
          <w:kern w:val="0"/>
          <w:szCs w:val="21"/>
        </w:rPr>
      </w:pPr>
      <w:r w:rsidRPr="00CC51F2">
        <w:rPr>
          <w:rFonts w:ascii="ＭＳ 明朝" w:eastAsia="ＭＳ 明朝" w:hAnsi="ＭＳ 明朝" w:cs="ＭＳ 明朝" w:hint="eastAsia"/>
          <w:b/>
          <w:color w:val="000000"/>
          <w:kern w:val="0"/>
          <w:szCs w:val="21"/>
        </w:rPr>
        <w:t>○障害者の日常生活及び社会生活を総合的に支援するための法律施行令</w:t>
      </w:r>
      <w:r w:rsidR="00F232D5">
        <w:rPr>
          <w:rFonts w:ascii="ＭＳ 明朝" w:eastAsia="ＭＳ 明朝" w:hAnsi="ＭＳ 明朝" w:cs="ＭＳ 明朝" w:hint="eastAsia"/>
          <w:b/>
          <w:color w:val="000000"/>
          <w:kern w:val="0"/>
          <w:szCs w:val="21"/>
        </w:rPr>
        <w:t>（抄）</w:t>
      </w:r>
    </w:p>
    <w:p w:rsidR="00B81146" w:rsidRDefault="00B81146" w:rsidP="00655C48">
      <w:pPr>
        <w:autoSpaceDE w:val="0"/>
        <w:autoSpaceDN w:val="0"/>
        <w:adjustRightInd w:val="0"/>
        <w:spacing w:line="300" w:lineRule="atLeast"/>
        <w:ind w:left="6480"/>
        <w:jc w:val="lef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（平成十八年一月二十五日）</w:t>
      </w:r>
    </w:p>
    <w:p w:rsidR="00B81146" w:rsidRDefault="00B8114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（政令第十号）</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第五章　審査請求</w:t>
      </w:r>
    </w:p>
    <w:p w:rsid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平一八政三一九・旧第四章繰下</w:t>
      </w:r>
      <w:r w:rsidRPr="00085F78">
        <w:rPr>
          <w:rFonts w:ascii="ＭＳ 明朝" w:eastAsia="ＭＳ 明朝" w:hAnsi="ＭＳ 明朝" w:cs="ＭＳ 明朝"/>
          <w:color w:val="000000"/>
          <w:kern w:val="0"/>
          <w:sz w:val="20"/>
          <w:szCs w:val="20"/>
        </w:rPr>
        <w:t>)</w:t>
      </w:r>
    </w:p>
    <w:p w:rsidR="00C4464F" w:rsidRPr="00085F78" w:rsidRDefault="00C4464F"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不服審査会の委員の定数の基準</w:t>
      </w:r>
      <w:r w:rsidRPr="00085F78">
        <w:rPr>
          <w:rFonts w:ascii="ＭＳ 明朝" w:eastAsia="ＭＳ 明朝" w:hAnsi="ＭＳ 明朝" w:cs="ＭＳ 明朝"/>
          <w:color w:val="000000"/>
          <w:kern w:val="0"/>
          <w:sz w:val="20"/>
          <w:szCs w:val="20"/>
        </w:rPr>
        <w:t>)</w:t>
      </w:r>
    </w:p>
    <w:p w:rsidR="00085F78" w:rsidRPr="00085F78" w:rsidRDefault="00085F78"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第四十六条　法第九十八条第一項に規定する不服審査会</w:t>
      </w: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以下「不服審査会」という。</w:t>
      </w:r>
      <w:proofErr w:type="gramStart"/>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の委員の定数に係る同条第二項に規定する政令で定める基準は</w:t>
      </w:r>
      <w:proofErr w:type="gramEnd"/>
      <w:r w:rsidRPr="00085F78">
        <w:rPr>
          <w:rFonts w:ascii="ＭＳ 明朝" w:eastAsia="ＭＳ 明朝" w:hAnsi="ＭＳ 明朝" w:cs="ＭＳ 明朝" w:hint="eastAsia"/>
          <w:color w:val="000000"/>
          <w:kern w:val="0"/>
          <w:sz w:val="20"/>
          <w:szCs w:val="20"/>
        </w:rPr>
        <w:t>、不服審査会の介護給付費等又は地域相談支援給付費等</w:t>
      </w: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法第五十一条の五第一項に規定する地域相談支援給付費等をいう。</w:t>
      </w:r>
      <w:proofErr w:type="gramStart"/>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に係る処分に関する審査請求の事件の件数その他の事情を勘案して</w:t>
      </w:r>
      <w:proofErr w:type="gramEnd"/>
      <w:r w:rsidRPr="00085F78">
        <w:rPr>
          <w:rFonts w:ascii="ＭＳ 明朝" w:eastAsia="ＭＳ 明朝" w:hAnsi="ＭＳ 明朝" w:cs="ＭＳ 明朝" w:hint="eastAsia"/>
          <w:color w:val="000000"/>
          <w:kern w:val="0"/>
          <w:sz w:val="20"/>
          <w:szCs w:val="20"/>
        </w:rPr>
        <w:t>、各都道府県が必要と認める数の第四十八条第一項に規定する合議体を不服審査会に設置することができる数であることとする。</w:t>
      </w:r>
    </w:p>
    <w:p w:rsid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平二四政二六・一部改正</w:t>
      </w:r>
      <w:r w:rsidRPr="00085F78">
        <w:rPr>
          <w:rFonts w:ascii="ＭＳ 明朝" w:eastAsia="ＭＳ 明朝" w:hAnsi="ＭＳ 明朝" w:cs="ＭＳ 明朝"/>
          <w:color w:val="000000"/>
          <w:kern w:val="0"/>
          <w:sz w:val="20"/>
          <w:szCs w:val="20"/>
        </w:rPr>
        <w:t>)</w:t>
      </w:r>
    </w:p>
    <w:p w:rsidR="00C4464F" w:rsidRPr="00085F78" w:rsidRDefault="00C4464F"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会議</w:t>
      </w:r>
      <w:r w:rsidRPr="00085F78">
        <w:rPr>
          <w:rFonts w:ascii="ＭＳ 明朝" w:eastAsia="ＭＳ 明朝" w:hAnsi="ＭＳ 明朝" w:cs="ＭＳ 明朝"/>
          <w:color w:val="000000"/>
          <w:kern w:val="0"/>
          <w:sz w:val="20"/>
          <w:szCs w:val="20"/>
        </w:rPr>
        <w:t>)</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第四十七条　不服審査会は、会長が招集する。</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２　不服審査会は、会長及び過半数の委員の出席がなければ、これを開き、議決をすることができない。</w:t>
      </w:r>
    </w:p>
    <w:p w:rsidR="00085F78" w:rsidRDefault="00085F78"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３　不服審査会の議事は、出席した委員の過半数をもって決し、可否同数のときは、会長の決するところによる。</w:t>
      </w:r>
    </w:p>
    <w:p w:rsidR="00C4464F" w:rsidRPr="00085F78" w:rsidRDefault="00C4464F"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合議体</w:t>
      </w:r>
      <w:r w:rsidRPr="00085F78">
        <w:rPr>
          <w:rFonts w:ascii="ＭＳ 明朝" w:eastAsia="ＭＳ 明朝" w:hAnsi="ＭＳ 明朝" w:cs="ＭＳ 明朝"/>
          <w:color w:val="000000"/>
          <w:kern w:val="0"/>
          <w:sz w:val="20"/>
          <w:szCs w:val="20"/>
        </w:rPr>
        <w:t>)</w:t>
      </w:r>
    </w:p>
    <w:p w:rsidR="00085F78" w:rsidRPr="00085F78" w:rsidRDefault="00085F78"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第四十八条　不服審査会は、委員のうちから不服審査会が指名する者をもって構成する合議体</w:t>
      </w: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以下この条において「合議体」という。</w:t>
      </w:r>
      <w:proofErr w:type="gramStart"/>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で</w:t>
      </w:r>
      <w:proofErr w:type="gramEnd"/>
      <w:r w:rsidRPr="00085F78">
        <w:rPr>
          <w:rFonts w:ascii="ＭＳ 明朝" w:eastAsia="ＭＳ 明朝" w:hAnsi="ＭＳ 明朝" w:cs="ＭＳ 明朝" w:hint="eastAsia"/>
          <w:color w:val="000000"/>
          <w:kern w:val="0"/>
          <w:sz w:val="20"/>
          <w:szCs w:val="20"/>
        </w:rPr>
        <w:t>、審査請求の事件を取り扱う。</w:t>
      </w:r>
    </w:p>
    <w:p w:rsidR="00085F78" w:rsidRPr="00085F78" w:rsidRDefault="00085F78"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２　合議体のうち、会長がその構成に加わるものにあっては、会長が長となり、その他のものにあっては、不服審査会の指名する委員が長となる。</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３　合議体を構成する委員の定数は、五人を標準として都道府県が定める数とする。</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４　合議体は、これを構成する委員の過半数が出席しなければ、会議を開き、議決をすることができない。</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５　合議体の議事は、出席した委員の過半数をもって決し、可否同数のときは、長の決するところによる。</w:t>
      </w:r>
    </w:p>
    <w:p w:rsid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６　不服審査会において別段の定めをした場合のほかは、合議体の議決をもって不服審査会の議決とする。</w:t>
      </w:r>
    </w:p>
    <w:p w:rsidR="00C4464F" w:rsidRPr="00085F78" w:rsidRDefault="00C4464F"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市町村等に対する通知</w:t>
      </w:r>
      <w:r w:rsidRPr="00085F78">
        <w:rPr>
          <w:rFonts w:ascii="ＭＳ 明朝" w:eastAsia="ＭＳ 明朝" w:hAnsi="ＭＳ 明朝" w:cs="ＭＳ 明朝"/>
          <w:color w:val="000000"/>
          <w:kern w:val="0"/>
          <w:sz w:val="20"/>
          <w:szCs w:val="20"/>
        </w:rPr>
        <w:t>)</w:t>
      </w:r>
    </w:p>
    <w:p w:rsidR="00085F78" w:rsidRPr="00085F78" w:rsidRDefault="00085F78" w:rsidP="00C4464F">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第四十九条　法第百二条の規定による通知は、審査請求書の副本若しくは写し又は行政不服審査法</w:t>
      </w: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平成二十六年法律第六十八号</w:t>
      </w: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第二十一条第二項に規定する審査請求録取書の写しを送付することにより行わなければならない。</w:t>
      </w:r>
    </w:p>
    <w:p w:rsid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平二七政三九二・一部改正</w:t>
      </w:r>
      <w:r w:rsidRPr="00085F78">
        <w:rPr>
          <w:rFonts w:ascii="ＭＳ 明朝" w:eastAsia="ＭＳ 明朝" w:hAnsi="ＭＳ 明朝" w:cs="ＭＳ 明朝"/>
          <w:color w:val="000000"/>
          <w:kern w:val="0"/>
          <w:sz w:val="20"/>
          <w:szCs w:val="20"/>
        </w:rPr>
        <w:t>)</w:t>
      </w:r>
    </w:p>
    <w:p w:rsidR="00C4464F" w:rsidRPr="00085F78" w:rsidRDefault="00C4464F"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関係人に対する旅費等</w:t>
      </w:r>
      <w:r w:rsidRPr="00085F78">
        <w:rPr>
          <w:rFonts w:ascii="ＭＳ 明朝" w:eastAsia="ＭＳ 明朝" w:hAnsi="ＭＳ 明朝" w:cs="ＭＳ 明朝"/>
          <w:color w:val="000000"/>
          <w:kern w:val="0"/>
          <w:sz w:val="20"/>
          <w:szCs w:val="20"/>
        </w:rPr>
        <w:t>)</w:t>
      </w:r>
    </w:p>
    <w:p w:rsidR="00085F78" w:rsidRPr="00085F78" w:rsidRDefault="00085F78" w:rsidP="009E6396">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hint="eastAsia"/>
          <w:color w:val="000000"/>
          <w:kern w:val="0"/>
          <w:sz w:val="20"/>
          <w:szCs w:val="20"/>
        </w:rPr>
        <w:t>第五十条　都道府県が法第百三条第二項の規定により支給すべき旅費、日当及び宿泊料については、地方自治法第二百七条の規定に基づく条例による実費弁償の例によるものとし、報酬については、条例の定めるところによる。</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085F78">
        <w:rPr>
          <w:rFonts w:ascii="ＭＳ 明朝" w:eastAsia="ＭＳ 明朝" w:hAnsi="ＭＳ 明朝" w:cs="ＭＳ 明朝"/>
          <w:color w:val="000000"/>
          <w:kern w:val="0"/>
          <w:sz w:val="20"/>
          <w:szCs w:val="20"/>
        </w:rPr>
        <w:t>(</w:t>
      </w:r>
      <w:r w:rsidRPr="00085F78">
        <w:rPr>
          <w:rFonts w:ascii="ＭＳ 明朝" w:eastAsia="ＭＳ 明朝" w:hAnsi="ＭＳ 明朝" w:cs="ＭＳ 明朝" w:hint="eastAsia"/>
          <w:color w:val="000000"/>
          <w:kern w:val="0"/>
          <w:sz w:val="20"/>
          <w:szCs w:val="20"/>
        </w:rPr>
        <w:t>平一八政三一九・一部改正</w:t>
      </w:r>
      <w:r w:rsidRPr="00085F78">
        <w:rPr>
          <w:rFonts w:ascii="ＭＳ 明朝" w:eastAsia="ＭＳ 明朝" w:hAnsi="ＭＳ 明朝" w:cs="ＭＳ 明朝"/>
          <w:color w:val="000000"/>
          <w:kern w:val="0"/>
          <w:sz w:val="20"/>
          <w:szCs w:val="20"/>
        </w:rPr>
        <w:t>)</w:t>
      </w:r>
    </w:p>
    <w:p w:rsidR="00085F78" w:rsidRPr="00085F78" w:rsidRDefault="00085F78" w:rsidP="00085F78">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085F78" w:rsidRPr="00085F78">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6A" w:rsidRDefault="009C296A" w:rsidP="00144C84">
      <w:r>
        <w:separator/>
      </w:r>
    </w:p>
  </w:endnote>
  <w:endnote w:type="continuationSeparator" w:id="0">
    <w:p w:rsidR="009C296A" w:rsidRDefault="009C296A" w:rsidP="001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6A" w:rsidRDefault="009C296A" w:rsidP="00144C84">
      <w:r>
        <w:separator/>
      </w:r>
    </w:p>
  </w:footnote>
  <w:footnote w:type="continuationSeparator" w:id="0">
    <w:p w:rsidR="009C296A" w:rsidRDefault="009C296A" w:rsidP="0014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84" w:rsidRDefault="00144C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F2"/>
    <w:rsid w:val="00085F78"/>
    <w:rsid w:val="00144C84"/>
    <w:rsid w:val="00447942"/>
    <w:rsid w:val="00655C48"/>
    <w:rsid w:val="00895072"/>
    <w:rsid w:val="009C296A"/>
    <w:rsid w:val="009E6396"/>
    <w:rsid w:val="009F061E"/>
    <w:rsid w:val="00B81146"/>
    <w:rsid w:val="00C4464F"/>
    <w:rsid w:val="00CC51F2"/>
    <w:rsid w:val="00F2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FEDC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4C84"/>
    <w:pPr>
      <w:tabs>
        <w:tab w:val="center" w:pos="4252"/>
        <w:tab w:val="right" w:pos="8504"/>
      </w:tabs>
      <w:snapToGrid w:val="0"/>
    </w:pPr>
  </w:style>
  <w:style w:type="character" w:customStyle="1" w:styleId="a4">
    <w:name w:val="ヘッダー (文字)"/>
    <w:basedOn w:val="a0"/>
    <w:link w:val="a3"/>
    <w:uiPriority w:val="99"/>
    <w:locked/>
    <w:rsid w:val="00144C84"/>
    <w:rPr>
      <w:rFonts w:cs="Times New Roman"/>
      <w:sz w:val="22"/>
      <w:szCs w:val="22"/>
    </w:rPr>
  </w:style>
  <w:style w:type="paragraph" w:styleId="a5">
    <w:name w:val="footer"/>
    <w:basedOn w:val="a"/>
    <w:link w:val="a6"/>
    <w:uiPriority w:val="99"/>
    <w:rsid w:val="00144C84"/>
    <w:pPr>
      <w:tabs>
        <w:tab w:val="center" w:pos="4252"/>
        <w:tab w:val="right" w:pos="8504"/>
      </w:tabs>
      <w:snapToGrid w:val="0"/>
    </w:pPr>
  </w:style>
  <w:style w:type="character" w:customStyle="1" w:styleId="a6">
    <w:name w:val="フッター (文字)"/>
    <w:basedOn w:val="a0"/>
    <w:link w:val="a5"/>
    <w:uiPriority w:val="99"/>
    <w:locked/>
    <w:rsid w:val="00144C8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2022-06-09T05:07:00Z</dcterms:created>
  <dcterms:modified xsi:type="dcterms:W3CDTF">2022-06-09T05:07:00Z</dcterms:modified>
</cp:coreProperties>
</file>