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70" w:rsidRDefault="00BA417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○大阪府営住宅指定管理者評価委員会規則</w:t>
      </w:r>
    </w:p>
    <w:p w:rsidR="00BA4170" w:rsidRDefault="00BA417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BA4170" w:rsidRDefault="00BA417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大阪府規則第二百八十四号</w:t>
      </w:r>
    </w:p>
    <w:p w:rsidR="00BA4170" w:rsidRDefault="00BA417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平成二八年三月三〇日規則第一〇〇号</w:t>
      </w:r>
    </w:p>
    <w:p w:rsidR="00BA4170" w:rsidRDefault="00BA417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大阪府営住宅指定管理者評価委員会規則を公布する。</w:t>
      </w:r>
    </w:p>
    <w:p w:rsidR="00BA4170" w:rsidRDefault="00BA417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大阪府営住宅指定管理者評価委員会規則</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営住宅指定管理者評価委員会（以下「委員会」という。）の組織、委員の報酬及び費用弁償の額その他委員会に関し必要な事項を定めるものとする。</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（平二八規則一〇〇・旧第三条繰上）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（平二八規則一〇〇・旧第四条繰上）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（平二八規則一〇〇・旧第五条繰上）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委員の報酬の額は、日額九千八百円とする。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（平二八規則一〇〇・旧第六条繰上・一部改正）</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委員の費用弁償の額は、職員の旅費に関する条例（昭和四十年大阪府条例第三十七号）による指定職等の職務にある者以外の者の額相当額とする。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（平二八規則一〇〇・旧第七条繰上）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委員会の庶務は、住宅まちづくり部において行う。</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（平二八規則一〇〇・旧第八条繰上）</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この規則に定めるもののほか、委員会の運営に関し必要な事項は、委員長が定める。</w:t>
      </w:r>
    </w:p>
    <w:p w:rsidR="00BA4170" w:rsidRDefault="00BA417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（平二八規則一〇〇・旧第九条繰上）</w:t>
      </w:r>
    </w:p>
    <w:p w:rsidR="00BA4170" w:rsidRDefault="00BA417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BA4170" w:rsidRDefault="00BA417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BA4170" w:rsidRDefault="00BA417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九年三月三十一日までの間に第三条第二項の規定により任命される委員会の委員（補欠の委員を除く。）の任期は、同条第三項本文の規定にかかわらず、任命の日から平成二十九年三月三十一日までとする。</w:t>
      </w:r>
    </w:p>
    <w:p w:rsidR="00BA4170" w:rsidRDefault="00BA417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則（平成二八年規則第一〇〇号）</w:t>
      </w:r>
    </w:p>
    <w:p w:rsidR="00BA4170" w:rsidRDefault="00BA417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BA4170" w:rsidRDefault="00BA4170">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BA4170" w:rsidSect="00A45B0A">
      <w:pgSz w:w="11905" w:h="16837" w:code="9"/>
      <w:pgMar w:top="1134" w:right="1133" w:bottom="1134" w:left="1133" w:header="720" w:footer="720" w:gutter="0"/>
      <w:cols w:space="720"/>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0A"/>
    <w:rsid w:val="00835E16"/>
    <w:rsid w:val="00873FE5"/>
    <w:rsid w:val="008F2221"/>
    <w:rsid w:val="00930E6B"/>
    <w:rsid w:val="00A45B0A"/>
    <w:rsid w:val="00BA4170"/>
    <w:rsid w:val="00F26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9311CB-80F6-4526-AD05-02241CF4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竜樹</dc:creator>
  <cp:keywords/>
  <dc:description/>
  <cp:lastModifiedBy>永野　幸典</cp:lastModifiedBy>
  <cp:revision>2</cp:revision>
  <dcterms:created xsi:type="dcterms:W3CDTF">2019-07-17T04:34:00Z</dcterms:created>
  <dcterms:modified xsi:type="dcterms:W3CDTF">2019-07-17T04:34:00Z</dcterms:modified>
</cp:coreProperties>
</file>