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7FEC" w:rsidRDefault="00DD07E0" w:rsidP="00275945">
      <w:pPr>
        <w:ind w:left="440" w:hangingChars="200" w:hanging="440"/>
        <w:rPr>
          <w:rFonts w:ascii="ＭＳ ゴシック" w:eastAsia="ＭＳ ゴシック" w:hAnsi="ＭＳ ゴシック"/>
          <w:sz w:val="32"/>
          <w:szCs w:val="32"/>
        </w:rPr>
      </w:pPr>
      <w:r w:rsidRPr="00DD07E0">
        <w:rPr>
          <w:rFonts w:ascii="Times New Roman" w:eastAsia="ＭＳ 明朝" w:hAnsi="Times New Roman" w:cs="Times New Roman" w:hint="eastAsia"/>
          <w:noProof/>
          <w:color w:val="FFFFFF" w:themeColor="background1"/>
          <w:sz w:val="22"/>
        </w:rPr>
        <mc:AlternateContent>
          <mc:Choice Requires="wpg">
            <w:drawing>
              <wp:anchor distT="0" distB="0" distL="114300" distR="114300" simplePos="0" relativeHeight="251732992" behindDoc="1" locked="0" layoutInCell="1" allowOverlap="1" wp14:anchorId="464FCCAB" wp14:editId="7E6B9EF3">
                <wp:simplePos x="0" y="0"/>
                <wp:positionH relativeFrom="column">
                  <wp:posOffset>-99695</wp:posOffset>
                </wp:positionH>
                <wp:positionV relativeFrom="paragraph">
                  <wp:posOffset>-242874</wp:posOffset>
                </wp:positionV>
                <wp:extent cx="5420360" cy="674370"/>
                <wp:effectExtent l="0" t="0" r="27940" b="11430"/>
                <wp:wrapNone/>
                <wp:docPr id="23" name="Group 1249" title="タイトルを囲む図形"/>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0360" cy="674370"/>
                          <a:chOff x="1660" y="1510"/>
                          <a:chExt cx="8536" cy="1062"/>
                        </a:xfrm>
                      </wpg:grpSpPr>
                      <wps:wsp>
                        <wps:cNvPr id="24" name="テキスト ボックス 12"/>
                        <wps:cNvSpPr>
                          <a:spLocks/>
                        </wps:cNvSpPr>
                        <wps:spPr bwMode="auto">
                          <a:xfrm>
                            <a:off x="1660" y="1510"/>
                            <a:ext cx="656" cy="1062"/>
                          </a:xfrm>
                          <a:custGeom>
                            <a:avLst/>
                            <a:gdLst>
                              <a:gd name="T0" fmla="*/ 0 w 1445979"/>
                              <a:gd name="T1" fmla="*/ 0 h 2278744"/>
                              <a:gd name="T2" fmla="*/ 1445979 w 1445979"/>
                              <a:gd name="T3" fmla="*/ 2278744 h 2278744"/>
                            </a:gdLst>
                            <a:ahLst/>
                            <a:cxnLst/>
                            <a:rect l="T0" t="T1" r="T2" b="T3"/>
                            <a:pathLst>
                              <a:path w="1445979" h="2278744">
                                <a:moveTo>
                                  <a:pt x="722990" y="0"/>
                                </a:moveTo>
                                <a:cubicBezTo>
                                  <a:pt x="722999" y="0"/>
                                  <a:pt x="733039" y="122866"/>
                                  <a:pt x="841120" y="341811"/>
                                </a:cubicBezTo>
                                <a:cubicBezTo>
                                  <a:pt x="958017" y="578615"/>
                                  <a:pt x="1135459" y="835539"/>
                                  <a:pt x="1285436" y="1139372"/>
                                </a:cubicBezTo>
                                <a:cubicBezTo>
                                  <a:pt x="1435412" y="1443204"/>
                                  <a:pt x="1500365" y="1717987"/>
                                  <a:pt x="1392284" y="1936932"/>
                                </a:cubicBezTo>
                                <a:cubicBezTo>
                                  <a:pt x="1275386" y="2173736"/>
                                  <a:pt x="1022952" y="2278744"/>
                                  <a:pt x="722990" y="2278744"/>
                                </a:cubicBezTo>
                                <a:cubicBezTo>
                                  <a:pt x="423028" y="2278744"/>
                                  <a:pt x="170593" y="2173736"/>
                                  <a:pt x="53696" y="1936932"/>
                                </a:cubicBezTo>
                                <a:cubicBezTo>
                                  <a:pt x="-54385" y="1717987"/>
                                  <a:pt x="10568" y="1443204"/>
                                  <a:pt x="160544" y="1139372"/>
                                </a:cubicBezTo>
                                <a:cubicBezTo>
                                  <a:pt x="310520" y="835539"/>
                                  <a:pt x="487962" y="578615"/>
                                  <a:pt x="604859" y="341811"/>
                                </a:cubicBezTo>
                                <a:cubicBezTo>
                                  <a:pt x="712941" y="122866"/>
                                  <a:pt x="722981" y="0"/>
                                  <a:pt x="722990" y="0"/>
                                </a:cubicBezTo>
                                <a:close/>
                              </a:path>
                            </a:pathLst>
                          </a:custGeom>
                          <a:gradFill rotWithShape="0">
                            <a:gsLst>
                              <a:gs pos="0">
                                <a:srgbClr val="7DAEDF"/>
                              </a:gs>
                              <a:gs pos="74001">
                                <a:srgbClr val="B5D2EC"/>
                              </a:gs>
                              <a:gs pos="83000">
                                <a:srgbClr val="B5D2EC"/>
                              </a:gs>
                              <a:gs pos="100000">
                                <a:srgbClr val="A2C6E6"/>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07E0" w:rsidRPr="00BD6626" w:rsidRDefault="00DD07E0" w:rsidP="00DD07E0">
                              <w:pPr>
                                <w:jc w:val="left"/>
                                <w:rPr>
                                  <w:sz w:val="96"/>
                                  <w:szCs w:val="96"/>
                                </w:rPr>
                              </w:pPr>
                            </w:p>
                          </w:txbxContent>
                        </wps:txbx>
                        <wps:bodyPr rot="0" vert="horz" wrap="square" lIns="91440" tIns="45720" rIns="91440" bIns="45720" anchor="t" anchorCtr="0" upright="1">
                          <a:noAutofit/>
                        </wps:bodyPr>
                      </wps:wsp>
                      <wps:wsp>
                        <wps:cNvPr id="26" name="直線コネクタ 4"/>
                        <wps:cNvCnPr>
                          <a:cxnSpLocks noChangeShapeType="1"/>
                        </wps:cNvCnPr>
                        <wps:spPr bwMode="auto">
                          <a:xfrm>
                            <a:off x="1919" y="2545"/>
                            <a:ext cx="8277" cy="0"/>
                          </a:xfrm>
                          <a:prstGeom prst="line">
                            <a:avLst/>
                          </a:prstGeom>
                          <a:noFill/>
                          <a:ln w="25400" cap="flat" cmpd="sng" algn="ctr">
                            <a:solidFill>
                              <a:srgbClr val="A2C6E6"/>
                            </a:solidFill>
                            <a:prstDash val="solid"/>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4FCCAB" id="Group 1249" o:spid="_x0000_s1026" alt="タイトル: タイトルを囲む図形" style="position:absolute;left:0;text-align:left;margin-left:-7.85pt;margin-top:-19.1pt;width:426.8pt;height:53.1pt;z-index:-251583488" coordorigin="1660,1510" coordsize="8536,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">
                <v:shape id="テキスト ボックス 12" o:spid="_x0000_s1027" style="position:absolute;left:1660;top:1510;width:656;height:1062;visibility:visible;mso-wrap-style:square;v-text-anchor:top" coordsize="1445979,22787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" adj="-11796480,,5400" path="m722990,v9,,10049,122866,118130,341811c958017,578615,1135459,835539,1285436,1139372v149976,303832,214929,578615,106848,797560c1275386,2173736,1022952,2278744,722990,2278744v-299962,,-552397,-105008,-669294,-341812c-54385,1717987,10568,1443204,160544,1139372,310520,835539,487962,578615,604859,341811,712941,122866,722981,,722990,xe" fillcolor="#7daedf" stroked="f">
                  <v:fill color2="#a2c6e6" colors="0 #7daedf;48497f #b5d2ec;54395f #b5d2ec;1 #a2c6e6" focus="100%" type="gradient"/>
                  <v:stroke joinstyle="miter"/>
                  <v:formulas/>
                  <v:path arrowok="t" o:connecttype="custom" textboxrect="0,0,1445979,2278744"/>
                  <v:textbox>
                    <w:txbxContent>
                      <w:p w:rsidR="00DD07E0" w:rsidRPr="00BD6626" w:rsidRDefault="00DD07E0" w:rsidP="00DD07E0">
                        <w:pPr>
                          <w:jc w:val="left"/>
                          <w:rPr>
                            <w:sz w:val="96"/>
                            <w:szCs w:val="96"/>
                          </w:rPr>
                        </w:pPr>
                      </w:p>
                    </w:txbxContent>
                  </v:textbox>
                </v:shape>
                <v:line id="直線コネクタ 4" o:spid="_x0000_s1028" style="position:absolute;visibility:visible;mso-wrap-style:square" from="1919,2545" to="10196,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" strokecolor="#a2c6e6" strokeweight="2pt">
                  <v:stroke joinstyle="miter"/>
                </v:line>
              </v:group>
            </w:pict>
          </mc:Fallback>
        </mc:AlternateContent>
      </w:r>
      <w:r w:rsidR="00307A9E" w:rsidRPr="00BF4504">
        <w:rPr>
          <w:rFonts w:ascii="ＭＳ ゴシック" w:eastAsia="ＭＳ ゴシック" w:hAnsi="ＭＳ ゴシック" w:hint="eastAsia"/>
          <w:color w:val="FFFFFF" w:themeColor="background1"/>
          <w:sz w:val="32"/>
          <w:szCs w:val="32"/>
        </w:rPr>
        <w:t>５</w:t>
      </w:r>
      <w:r w:rsidR="00667FEC" w:rsidRPr="00275945">
        <w:rPr>
          <w:rFonts w:ascii="ＭＳ ゴシック" w:eastAsia="ＭＳ ゴシック" w:hAnsi="ＭＳ ゴシック" w:hint="eastAsia"/>
          <w:sz w:val="32"/>
          <w:szCs w:val="32"/>
        </w:rPr>
        <w:t xml:space="preserve">　</w:t>
      </w:r>
      <w:r w:rsidR="00674B0E" w:rsidRPr="00275945">
        <w:rPr>
          <w:rFonts w:ascii="ＭＳ ゴシック" w:eastAsia="ＭＳ ゴシック" w:hAnsi="ＭＳ ゴシック" w:hint="eastAsia"/>
          <w:sz w:val="32"/>
          <w:szCs w:val="32"/>
        </w:rPr>
        <w:t>計画の目標及び実現方策</w:t>
      </w:r>
    </w:p>
    <w:p w:rsidR="00275945" w:rsidRPr="00A038AC" w:rsidRDefault="00275945" w:rsidP="00275945">
      <w:pPr>
        <w:ind w:left="320" w:hangingChars="200" w:hanging="320"/>
        <w:rPr>
          <w:rFonts w:ascii="ＭＳ ゴシック" w:eastAsia="ＭＳ ゴシック" w:hAnsi="ＭＳ ゴシック"/>
          <w:sz w:val="16"/>
          <w:szCs w:val="16"/>
        </w:rPr>
      </w:pPr>
    </w:p>
    <w:p w:rsidR="00667FEC" w:rsidRPr="0005076B" w:rsidRDefault="00667FEC" w:rsidP="00667FEC">
      <w:pPr>
        <w:jc w:val="left"/>
        <w:outlineLvl w:val="1"/>
        <w:rPr>
          <w:rFonts w:ascii="ＭＳ ゴシック" w:eastAsia="ＭＳ ゴシック" w:hAnsi="ＭＳ ゴシック" w:cs="ＭＳ 明朝"/>
          <w:sz w:val="24"/>
        </w:rPr>
      </w:pPr>
      <w:r w:rsidRPr="0005076B">
        <w:rPr>
          <w:rFonts w:ascii="ＭＳ ゴシック" w:eastAsia="ＭＳ ゴシック" w:hAnsi="ＭＳ ゴシック" w:cs="ＭＳ 明朝" w:hint="eastAsia"/>
          <w:sz w:val="24"/>
        </w:rPr>
        <w:t>(１)</w:t>
      </w:r>
      <w:r w:rsidR="00006C8B" w:rsidRPr="0005076B">
        <w:rPr>
          <w:rFonts w:ascii="ＭＳ ゴシック" w:eastAsia="ＭＳ ゴシック" w:hAnsi="ＭＳ ゴシック" w:cs="ＭＳ 明朝" w:hint="eastAsia"/>
          <w:sz w:val="24"/>
        </w:rPr>
        <w:t>計画</w:t>
      </w:r>
      <w:r w:rsidR="00674B0E" w:rsidRPr="0005076B">
        <w:rPr>
          <w:rFonts w:ascii="ＭＳ ゴシック" w:eastAsia="ＭＳ ゴシック" w:hAnsi="ＭＳ ゴシック" w:cs="ＭＳ 明朝" w:hint="eastAsia"/>
          <w:sz w:val="24"/>
        </w:rPr>
        <w:t>の目標</w:t>
      </w:r>
      <w:r w:rsidR="00674B0E" w:rsidRPr="0005076B">
        <w:rPr>
          <w:rFonts w:ascii="ＭＳ ゴシック" w:eastAsia="ＭＳ ゴシック" w:hAnsi="ＭＳ ゴシック" w:cs="ＭＳ 明朝"/>
          <w:sz w:val="24"/>
        </w:rPr>
        <w:t xml:space="preserve"> </w:t>
      </w:r>
    </w:p>
    <w:p w:rsidR="00674B0E" w:rsidRPr="00A038AC" w:rsidRDefault="007279C1" w:rsidP="00006C8B">
      <w:pPr>
        <w:ind w:firstLineChars="100" w:firstLine="210"/>
        <w:jc w:val="left"/>
        <w:outlineLvl w:val="1"/>
        <w:rPr>
          <w:rFonts w:ascii="ＭＳ 明朝" w:eastAsia="ＭＳ 明朝" w:hAnsi="ＭＳ 明朝" w:cs="ＭＳ 明朝"/>
        </w:rPr>
      </w:pPr>
      <w:r w:rsidRPr="00A038AC">
        <w:rPr>
          <w:rFonts w:ascii="ＭＳ 明朝" w:eastAsia="ＭＳ 明朝" w:hAnsi="ＭＳ 明朝" w:cs="ＭＳ 明朝" w:hint="eastAsia"/>
        </w:rPr>
        <w:t>府域一水道を視野に入れつつ、企業団との統合を</w:t>
      </w:r>
      <w:r w:rsidR="00B66AD7" w:rsidRPr="00A038AC">
        <w:rPr>
          <w:rFonts w:ascii="ＭＳ 明朝" w:eastAsia="ＭＳ 明朝" w:hAnsi="ＭＳ 明朝" w:cs="ＭＳ 明朝" w:hint="eastAsia"/>
        </w:rPr>
        <w:t>はじ</w:t>
      </w:r>
      <w:r w:rsidRPr="00A038AC">
        <w:rPr>
          <w:rFonts w:ascii="ＭＳ 明朝" w:eastAsia="ＭＳ 明朝" w:hAnsi="ＭＳ 明朝" w:cs="ＭＳ 明朝" w:hint="eastAsia"/>
        </w:rPr>
        <w:t>めとする広域化、効率的運用を目的とした施設の統廃合（最適配置）やその他の広域連携、官民連携、住民理解</w:t>
      </w:r>
      <w:r w:rsidR="00B12E8B" w:rsidRPr="00A038AC">
        <w:rPr>
          <w:rFonts w:ascii="ＭＳ 明朝" w:eastAsia="ＭＳ 明朝" w:hAnsi="ＭＳ 明朝" w:cs="ＭＳ 明朝" w:hint="eastAsia"/>
        </w:rPr>
        <w:t>の促進</w:t>
      </w:r>
      <w:r w:rsidRPr="00A038AC">
        <w:rPr>
          <w:rFonts w:ascii="ＭＳ 明朝" w:eastAsia="ＭＳ 明朝" w:hAnsi="ＭＳ 明朝" w:cs="ＭＳ 明朝" w:hint="eastAsia"/>
        </w:rPr>
        <w:t>といった</w:t>
      </w:r>
      <w:r w:rsidR="00CE189F" w:rsidRPr="00A038AC">
        <w:rPr>
          <w:rFonts w:ascii="ＭＳ 明朝" w:eastAsia="ＭＳ 明朝" w:hAnsi="ＭＳ 明朝" w:cs="ＭＳ 明朝" w:hint="eastAsia"/>
        </w:rPr>
        <w:t>取組</w:t>
      </w:r>
      <w:r w:rsidRPr="00A038AC">
        <w:rPr>
          <w:rFonts w:ascii="ＭＳ 明朝" w:eastAsia="ＭＳ 明朝" w:hAnsi="ＭＳ 明朝" w:cs="ＭＳ 明朝" w:hint="eastAsia"/>
        </w:rPr>
        <w:t>を幅広く進め、</w:t>
      </w:r>
      <w:r w:rsidR="001E49C9">
        <w:rPr>
          <w:rFonts w:ascii="ＭＳ 明朝" w:eastAsia="ＭＳ 明朝" w:hAnsi="ＭＳ 明朝" w:cs="ＭＳ 明朝" w:hint="eastAsia"/>
        </w:rPr>
        <w:t>将来の府域水道のめざすべき姿（</w:t>
      </w:r>
      <w:r w:rsidR="004A005F" w:rsidRPr="00A038AC">
        <w:rPr>
          <w:rFonts w:ascii="ＭＳ 明朝" w:eastAsia="ＭＳ 明朝" w:hAnsi="ＭＳ 明朝" w:cs="ＭＳ 明朝" w:hint="eastAsia"/>
        </w:rPr>
        <w:t>将来像）を見据え、</w:t>
      </w:r>
      <w:r w:rsidR="00006C8B" w:rsidRPr="00A038AC">
        <w:rPr>
          <w:rFonts w:ascii="ＭＳ 明朝" w:eastAsia="ＭＳ 明朝" w:hAnsi="ＭＳ 明朝" w:cs="ＭＳ 明朝" w:hint="eastAsia"/>
          <w:color w:val="000000" w:themeColor="text1"/>
        </w:rPr>
        <w:t>課題への対応を先送りすることなく、必要な取組をより一層強化することで</w:t>
      </w:r>
      <w:r w:rsidRPr="00A038AC">
        <w:rPr>
          <w:rFonts w:ascii="ＭＳ 明朝" w:eastAsia="ＭＳ 明朝" w:hAnsi="ＭＳ 明朝" w:cs="ＭＳ 明朝" w:hint="eastAsia"/>
        </w:rPr>
        <w:t>府域水道の基盤を強化する必要がある。</w:t>
      </w:r>
    </w:p>
    <w:p w:rsidR="00674B0E" w:rsidRPr="00A038AC" w:rsidRDefault="00E7046D" w:rsidP="009D58DC">
      <w:pPr>
        <w:ind w:firstLineChars="100" w:firstLine="210"/>
        <w:jc w:val="left"/>
        <w:outlineLvl w:val="1"/>
        <w:rPr>
          <w:rFonts w:ascii="ＭＳ 明朝" w:eastAsia="ＭＳ 明朝" w:hAnsi="ＭＳ 明朝" w:cs="ＭＳ 明朝"/>
        </w:rPr>
      </w:pPr>
      <w:r w:rsidRPr="00A038AC">
        <w:rPr>
          <w:rFonts w:ascii="ＭＳ 明朝" w:eastAsia="ＭＳ 明朝" w:hAnsi="ＭＳ 明朝" w:cs="ＭＳ 明朝" w:hint="eastAsia"/>
        </w:rPr>
        <w:t>府域水道の課題</w:t>
      </w:r>
      <w:r w:rsidR="00820DD6" w:rsidRPr="00A038AC">
        <w:rPr>
          <w:rFonts w:ascii="ＭＳ 明朝" w:eastAsia="ＭＳ 明朝" w:hAnsi="ＭＳ 明朝" w:cs="ＭＳ 明朝" w:hint="eastAsia"/>
        </w:rPr>
        <w:t>を踏まえ、「財政</w:t>
      </w:r>
      <w:r w:rsidR="00DB18DC" w:rsidRPr="00A038AC">
        <w:rPr>
          <w:rFonts w:ascii="ＭＳ 明朝" w:eastAsia="ＭＳ 明朝" w:hAnsi="ＭＳ 明朝" w:cs="ＭＳ 明朝" w:hint="eastAsia"/>
        </w:rPr>
        <w:t>基盤の強化」、「</w:t>
      </w:r>
      <w:r w:rsidR="009D58DC" w:rsidRPr="00A038AC">
        <w:rPr>
          <w:rFonts w:ascii="ＭＳ 明朝" w:eastAsia="ＭＳ 明朝" w:hAnsi="ＭＳ 明朝" w:cs="ＭＳ 明朝" w:hint="eastAsia"/>
        </w:rPr>
        <w:t>適切な維持管理と計画的な更新・耐震化</w:t>
      </w:r>
      <w:r w:rsidR="00C36ADD" w:rsidRPr="00A038AC">
        <w:rPr>
          <w:rFonts w:ascii="ＭＳ 明朝" w:eastAsia="ＭＳ 明朝" w:hAnsi="ＭＳ 明朝" w:cs="ＭＳ 明朝" w:hint="eastAsia"/>
        </w:rPr>
        <w:t>」、「組織力</w:t>
      </w:r>
      <w:r w:rsidR="00820DD6" w:rsidRPr="00A038AC">
        <w:rPr>
          <w:rFonts w:ascii="ＭＳ 明朝" w:eastAsia="ＭＳ 明朝" w:hAnsi="ＭＳ 明朝" w:cs="ＭＳ 明朝" w:hint="eastAsia"/>
        </w:rPr>
        <w:t>の充実</w:t>
      </w:r>
      <w:r w:rsidR="00F23332" w:rsidRPr="00A038AC">
        <w:rPr>
          <w:rFonts w:ascii="ＭＳ 明朝" w:eastAsia="ＭＳ 明朝" w:hAnsi="ＭＳ 明朝" w:cs="ＭＳ 明朝" w:hint="eastAsia"/>
        </w:rPr>
        <w:t>」を目標とし、</w:t>
      </w:r>
      <w:r w:rsidR="00AB7A68" w:rsidRPr="00A038AC">
        <w:rPr>
          <w:rFonts w:ascii="ＭＳ 明朝" w:eastAsia="ＭＳ 明朝" w:hAnsi="ＭＳ 明朝" w:cs="ＭＳ 明朝" w:hint="eastAsia"/>
        </w:rPr>
        <w:t>水道の基盤強化を進めていく。</w:t>
      </w:r>
    </w:p>
    <w:p w:rsidR="00006C8B" w:rsidRPr="00A038AC" w:rsidRDefault="00006C8B" w:rsidP="009D58DC">
      <w:pPr>
        <w:ind w:firstLineChars="100" w:firstLine="210"/>
        <w:jc w:val="left"/>
        <w:outlineLvl w:val="1"/>
        <w:rPr>
          <w:rFonts w:ascii="ＭＳ 明朝" w:eastAsia="ＭＳ 明朝" w:hAnsi="ＭＳ 明朝" w:cs="ＭＳ 明朝"/>
        </w:rPr>
      </w:pPr>
    </w:p>
    <w:p w:rsidR="00BF5000" w:rsidRDefault="00865C92" w:rsidP="00667FEC">
      <w:pPr>
        <w:jc w:val="left"/>
        <w:outlineLvl w:val="1"/>
        <w:rPr>
          <w:rFonts w:ascii="ＭＳ ゴシック" w:eastAsia="ＭＳ ゴシック" w:hAnsi="ＭＳ ゴシック" w:cs="ＭＳ 明朝"/>
          <w:sz w:val="24"/>
        </w:rPr>
      </w:pPr>
      <w:r>
        <w:rPr>
          <w:rFonts w:ascii="ＭＳ ゴシック" w:eastAsia="ＭＳ ゴシック" w:hAnsi="ＭＳ ゴシック" w:cs="ＭＳ 明朝"/>
          <w:noProof/>
          <w:sz w:val="24"/>
        </w:rPr>
        <mc:AlternateContent>
          <mc:Choice Requires="wps">
            <w:drawing>
              <wp:anchor distT="0" distB="0" distL="114300" distR="114300" simplePos="0" relativeHeight="251667456" behindDoc="0" locked="0" layoutInCell="1" allowOverlap="1" wp14:anchorId="50DDD25F" wp14:editId="107821D9">
                <wp:simplePos x="0" y="0"/>
                <wp:positionH relativeFrom="column">
                  <wp:posOffset>1034415</wp:posOffset>
                </wp:positionH>
                <wp:positionV relativeFrom="paragraph">
                  <wp:posOffset>25400</wp:posOffset>
                </wp:positionV>
                <wp:extent cx="3771900" cy="1390650"/>
                <wp:effectExtent l="57150" t="19050" r="57150" b="95250"/>
                <wp:wrapNone/>
                <wp:docPr id="11" name="正方形/長方形 11" title="おおさか水道ビジョンを踏まえた府域水道のめざすべき姿（将来像）"/>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1900" cy="1390650"/>
                        </a:xfrm>
                        <a:prstGeom prst="rect">
                          <a:avLst/>
                        </a:prstGeom>
                        <a:solidFill>
                          <a:schemeClr val="accent1">
                            <a:lumMod val="40000"/>
                            <a:lumOff val="60000"/>
                          </a:schemeClr>
                        </a:solidFill>
                        <a:ln w="6350" cap="flat" cmpd="sng" algn="ctr">
                          <a:noFill/>
                          <a:prstDash val="solid"/>
                          <a:miter lim="800000"/>
                        </a:ln>
                        <a:effectLst>
                          <a:outerShdw blurRad="50800" dist="38100" dir="5400000" algn="t" rotWithShape="0">
                            <a:prstClr val="black">
                              <a:alpha val="40000"/>
                            </a:prstClr>
                          </a:outerShdw>
                        </a:effectLst>
                      </wps:spPr>
                      <wps:txbx>
                        <w:txbxContent>
                          <w:p w:rsidR="009E1812" w:rsidRDefault="00254841" w:rsidP="00B70D58">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おおさか水道ビジョンを</w:t>
                            </w:r>
                            <w:r>
                              <w:rPr>
                                <w:rFonts w:ascii="HG丸ｺﾞｼｯｸM-PRO" w:eastAsia="HG丸ｺﾞｼｯｸM-PRO" w:hAnsi="HG丸ｺﾞｼｯｸM-PRO"/>
                                <w:b/>
                                <w:sz w:val="24"/>
                                <w:szCs w:val="24"/>
                              </w:rPr>
                              <w:t>踏まえた</w:t>
                            </w:r>
                          </w:p>
                          <w:p w:rsidR="00225550" w:rsidRDefault="0070760E" w:rsidP="00B70D58">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府域水道の</w:t>
                            </w:r>
                            <w:r w:rsidR="002A445B">
                              <w:rPr>
                                <w:rFonts w:ascii="HG丸ｺﾞｼｯｸM-PRO" w:eastAsia="HG丸ｺﾞｼｯｸM-PRO" w:hAnsi="HG丸ｺﾞｼｯｸM-PRO" w:hint="eastAsia"/>
                                <w:b/>
                                <w:sz w:val="24"/>
                                <w:szCs w:val="24"/>
                              </w:rPr>
                              <w:t>めざす</w:t>
                            </w:r>
                            <w:r w:rsidR="002A445B">
                              <w:rPr>
                                <w:rFonts w:ascii="HG丸ｺﾞｼｯｸM-PRO" w:eastAsia="HG丸ｺﾞｼｯｸM-PRO" w:hAnsi="HG丸ｺﾞｼｯｸM-PRO"/>
                                <w:b/>
                                <w:sz w:val="24"/>
                                <w:szCs w:val="24"/>
                              </w:rPr>
                              <w:t>べき姿</w:t>
                            </w:r>
                            <w:r w:rsidR="00254841">
                              <w:rPr>
                                <w:rFonts w:ascii="HG丸ｺﾞｼｯｸM-PRO" w:eastAsia="HG丸ｺﾞｼｯｸM-PRO" w:hAnsi="HG丸ｺﾞｼｯｸM-PRO"/>
                                <w:b/>
                                <w:sz w:val="24"/>
                                <w:szCs w:val="24"/>
                              </w:rPr>
                              <w:t>（</w:t>
                            </w:r>
                            <w:r w:rsidR="002A445B">
                              <w:rPr>
                                <w:rFonts w:ascii="HG丸ｺﾞｼｯｸM-PRO" w:eastAsia="HG丸ｺﾞｼｯｸM-PRO" w:hAnsi="HG丸ｺﾞｼｯｸM-PRO" w:hint="eastAsia"/>
                                <w:b/>
                                <w:sz w:val="24"/>
                                <w:szCs w:val="24"/>
                              </w:rPr>
                              <w:t>将来像</w:t>
                            </w:r>
                            <w:r w:rsidR="00254841">
                              <w:rPr>
                                <w:rFonts w:ascii="HG丸ｺﾞｼｯｸM-PRO" w:eastAsia="HG丸ｺﾞｼｯｸM-PRO" w:hAnsi="HG丸ｺﾞｼｯｸM-PRO"/>
                                <w:b/>
                                <w:sz w:val="24"/>
                                <w:szCs w:val="24"/>
                              </w:rPr>
                              <w:t>）</w:t>
                            </w:r>
                          </w:p>
                          <w:p w:rsidR="00B70D58" w:rsidRPr="0070760E" w:rsidRDefault="00B70D58" w:rsidP="00B70D58">
                            <w:pPr>
                              <w:jc w:val="center"/>
                              <w:rPr>
                                <w:rFonts w:ascii="HG丸ｺﾞｼｯｸM-PRO" w:eastAsia="HG丸ｺﾞｼｯｸM-PRO" w:hAnsi="HG丸ｺﾞｼｯｸM-PRO"/>
                                <w:b/>
                                <w:sz w:val="24"/>
                                <w:szCs w:val="24"/>
                              </w:rPr>
                            </w:pPr>
                          </w:p>
                          <w:p w:rsidR="0042519F" w:rsidRDefault="0042519F" w:rsidP="00B70D58">
                            <w:pPr>
                              <w:jc w:val="center"/>
                              <w:rPr>
                                <w:rFonts w:ascii="HG丸ｺﾞｼｯｸM-PRO" w:eastAsia="HG丸ｺﾞｼｯｸM-PRO" w:hAnsi="HG丸ｺﾞｼｯｸM-PRO"/>
                                <w:b/>
                                <w:sz w:val="24"/>
                                <w:szCs w:val="24"/>
                              </w:rPr>
                            </w:pPr>
                          </w:p>
                          <w:p w:rsidR="0042519F" w:rsidRPr="00B70D58" w:rsidRDefault="0042519F" w:rsidP="00B70D58">
                            <w:pPr>
                              <w:jc w:val="center"/>
                              <w:rPr>
                                <w:rFonts w:ascii="HG丸ｺﾞｼｯｸM-PRO" w:eastAsia="HG丸ｺﾞｼｯｸM-PRO" w:hAnsi="HG丸ｺﾞｼｯｸM-PRO"/>
                                <w:b/>
                                <w:sz w:val="24"/>
                                <w:szCs w:val="24"/>
                              </w:rPr>
                            </w:pPr>
                          </w:p>
                          <w:p w:rsidR="00B70D58" w:rsidRPr="00B70D58" w:rsidRDefault="00B70D58" w:rsidP="00B70D58">
                            <w:pPr>
                              <w:snapToGrid w:val="0"/>
                              <w:spacing w:line="240" w:lineRule="atLeast"/>
                              <w:rPr>
                                <w:rFonts w:ascii="HG丸ｺﾞｼｯｸM-PRO" w:eastAsia="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DD25F" id="正方形/長方形 11" o:spid="_x0000_s1029" alt="タイトル: おおさか水道ビジョンを踏まえた府域水道のめざすべき姿（将来像）" style="position:absolute;margin-left:81.45pt;margin-top:2pt;width:297pt;height:1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" fillcolor="#bdd6ee [1300]" stroked="f" strokeweight=".5pt">
                <v:shadow on="t" color="black" opacity="26214f" origin=",-.5" offset="0,3pt"/>
                <v:path arrowok="t"/>
                <v:textbox>
                  <w:txbxContent>
                    <w:p w:rsidR="009E1812" w:rsidRDefault="00254841" w:rsidP="00B70D58">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おおさか水道ビジョンを</w:t>
                      </w:r>
                      <w:r>
                        <w:rPr>
                          <w:rFonts w:ascii="HG丸ｺﾞｼｯｸM-PRO" w:eastAsia="HG丸ｺﾞｼｯｸM-PRO" w:hAnsi="HG丸ｺﾞｼｯｸM-PRO"/>
                          <w:b/>
                          <w:sz w:val="24"/>
                          <w:szCs w:val="24"/>
                        </w:rPr>
                        <w:t>踏まえた</w:t>
                      </w:r>
                    </w:p>
                    <w:p w:rsidR="00225550" w:rsidRDefault="0070760E" w:rsidP="00B70D58">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府域水道の</w:t>
                      </w:r>
                      <w:r w:rsidR="002A445B">
                        <w:rPr>
                          <w:rFonts w:ascii="HG丸ｺﾞｼｯｸM-PRO" w:eastAsia="HG丸ｺﾞｼｯｸM-PRO" w:hAnsi="HG丸ｺﾞｼｯｸM-PRO" w:hint="eastAsia"/>
                          <w:b/>
                          <w:sz w:val="24"/>
                          <w:szCs w:val="24"/>
                        </w:rPr>
                        <w:t>めざす</w:t>
                      </w:r>
                      <w:r w:rsidR="002A445B">
                        <w:rPr>
                          <w:rFonts w:ascii="HG丸ｺﾞｼｯｸM-PRO" w:eastAsia="HG丸ｺﾞｼｯｸM-PRO" w:hAnsi="HG丸ｺﾞｼｯｸM-PRO"/>
                          <w:b/>
                          <w:sz w:val="24"/>
                          <w:szCs w:val="24"/>
                        </w:rPr>
                        <w:t>べき姿</w:t>
                      </w:r>
                      <w:r w:rsidR="00254841">
                        <w:rPr>
                          <w:rFonts w:ascii="HG丸ｺﾞｼｯｸM-PRO" w:eastAsia="HG丸ｺﾞｼｯｸM-PRO" w:hAnsi="HG丸ｺﾞｼｯｸM-PRO"/>
                          <w:b/>
                          <w:sz w:val="24"/>
                          <w:szCs w:val="24"/>
                        </w:rPr>
                        <w:t>（</w:t>
                      </w:r>
                      <w:r w:rsidR="002A445B">
                        <w:rPr>
                          <w:rFonts w:ascii="HG丸ｺﾞｼｯｸM-PRO" w:eastAsia="HG丸ｺﾞｼｯｸM-PRO" w:hAnsi="HG丸ｺﾞｼｯｸM-PRO" w:hint="eastAsia"/>
                          <w:b/>
                          <w:sz w:val="24"/>
                          <w:szCs w:val="24"/>
                        </w:rPr>
                        <w:t>将来像</w:t>
                      </w:r>
                      <w:r w:rsidR="00254841">
                        <w:rPr>
                          <w:rFonts w:ascii="HG丸ｺﾞｼｯｸM-PRO" w:eastAsia="HG丸ｺﾞｼｯｸM-PRO" w:hAnsi="HG丸ｺﾞｼｯｸM-PRO"/>
                          <w:b/>
                          <w:sz w:val="24"/>
                          <w:szCs w:val="24"/>
                        </w:rPr>
                        <w:t>）</w:t>
                      </w:r>
                    </w:p>
                    <w:p w:rsidR="00B70D58" w:rsidRPr="0070760E" w:rsidRDefault="00B70D58" w:rsidP="00B70D58">
                      <w:pPr>
                        <w:jc w:val="center"/>
                        <w:rPr>
                          <w:rFonts w:ascii="HG丸ｺﾞｼｯｸM-PRO" w:eastAsia="HG丸ｺﾞｼｯｸM-PRO" w:hAnsi="HG丸ｺﾞｼｯｸM-PRO"/>
                          <w:b/>
                          <w:sz w:val="24"/>
                          <w:szCs w:val="24"/>
                        </w:rPr>
                      </w:pPr>
                    </w:p>
                    <w:p w:rsidR="0042519F" w:rsidRDefault="0042519F" w:rsidP="00B70D58">
                      <w:pPr>
                        <w:jc w:val="center"/>
                        <w:rPr>
                          <w:rFonts w:ascii="HG丸ｺﾞｼｯｸM-PRO" w:eastAsia="HG丸ｺﾞｼｯｸM-PRO" w:hAnsi="HG丸ｺﾞｼｯｸM-PRO"/>
                          <w:b/>
                          <w:sz w:val="24"/>
                          <w:szCs w:val="24"/>
                        </w:rPr>
                      </w:pPr>
                    </w:p>
                    <w:p w:rsidR="0042519F" w:rsidRPr="00B70D58" w:rsidRDefault="0042519F" w:rsidP="00B70D58">
                      <w:pPr>
                        <w:jc w:val="center"/>
                        <w:rPr>
                          <w:rFonts w:ascii="HG丸ｺﾞｼｯｸM-PRO" w:eastAsia="HG丸ｺﾞｼｯｸM-PRO" w:hAnsi="HG丸ｺﾞｼｯｸM-PRO"/>
                          <w:b/>
                          <w:sz w:val="24"/>
                          <w:szCs w:val="24"/>
                        </w:rPr>
                      </w:pPr>
                    </w:p>
                    <w:p w:rsidR="00B70D58" w:rsidRPr="00B70D58" w:rsidRDefault="00B70D58" w:rsidP="00B70D58">
                      <w:pPr>
                        <w:snapToGrid w:val="0"/>
                        <w:spacing w:line="240" w:lineRule="atLeast"/>
                        <w:rPr>
                          <w:rFonts w:ascii="HG丸ｺﾞｼｯｸM-PRO" w:eastAsia="HG丸ｺﾞｼｯｸM-PRO"/>
                          <w:sz w:val="24"/>
                          <w:szCs w:val="24"/>
                        </w:rPr>
                      </w:pPr>
                    </w:p>
                  </w:txbxContent>
                </v:textbox>
              </v:rect>
            </w:pict>
          </mc:Fallback>
        </mc:AlternateContent>
      </w:r>
    </w:p>
    <w:p w:rsidR="00BF5000" w:rsidRDefault="00BF5000" w:rsidP="00667FEC">
      <w:pPr>
        <w:jc w:val="left"/>
        <w:outlineLvl w:val="1"/>
        <w:rPr>
          <w:rFonts w:ascii="ＭＳ ゴシック" w:eastAsia="ＭＳ ゴシック" w:hAnsi="ＭＳ ゴシック" w:cs="ＭＳ 明朝"/>
          <w:sz w:val="24"/>
        </w:rPr>
      </w:pPr>
    </w:p>
    <w:p w:rsidR="00667FEC" w:rsidRPr="00254841" w:rsidRDefault="00C35BCC" w:rsidP="00667FEC">
      <w:pPr>
        <w:jc w:val="left"/>
        <w:outlineLvl w:val="1"/>
        <w:rPr>
          <w:rFonts w:ascii="ＭＳ ゴシック" w:eastAsia="ＭＳ ゴシック" w:hAnsi="ＭＳ ゴシック" w:cs="ＭＳ 明朝"/>
          <w:sz w:val="24"/>
        </w:rPr>
      </w:pPr>
      <w:r>
        <w:rPr>
          <w:rFonts w:ascii="ＭＳ ゴシック" w:eastAsia="ＭＳ ゴシック" w:hAnsi="ＭＳ ゴシック" w:cs="ＭＳ 明朝"/>
          <w:noProof/>
          <w:sz w:val="24"/>
        </w:rPr>
        <mc:AlternateContent>
          <mc:Choice Requires="wps">
            <w:drawing>
              <wp:anchor distT="0" distB="0" distL="114300" distR="114300" simplePos="0" relativeHeight="251668480" behindDoc="0" locked="0" layoutInCell="1" allowOverlap="1" wp14:anchorId="689A37AD" wp14:editId="3F495B81">
                <wp:simplePos x="0" y="0"/>
                <wp:positionH relativeFrom="column">
                  <wp:posOffset>1034415</wp:posOffset>
                </wp:positionH>
                <wp:positionV relativeFrom="paragraph">
                  <wp:posOffset>73025</wp:posOffset>
                </wp:positionV>
                <wp:extent cx="3771900" cy="781050"/>
                <wp:effectExtent l="0" t="0" r="19050" b="19050"/>
                <wp:wrapNone/>
                <wp:docPr id="12" name="正方形/長方形 12" descr="&#10;" title="○【安全】安全な水の供給　○【強靭】強靭な水道の実現 ○【持続】水道の持続性の確保"/>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1900" cy="781050"/>
                        </a:xfrm>
                        <a:prstGeom prst="rect">
                          <a:avLst/>
                        </a:prstGeom>
                        <a:solidFill>
                          <a:sysClr val="window" lastClr="FFFFFF"/>
                        </a:solidFill>
                        <a:ln w="6350" cap="flat" cmpd="sng" algn="ctr">
                          <a:solidFill>
                            <a:srgbClr val="5B9BD5">
                              <a:lumMod val="20000"/>
                              <a:lumOff val="80000"/>
                            </a:srgbClr>
                          </a:solidFill>
                          <a:prstDash val="solid"/>
                          <a:miter lim="800000"/>
                        </a:ln>
                        <a:effectLst/>
                      </wps:spPr>
                      <wps:txbx>
                        <w:txbxContent>
                          <w:p w:rsidR="00BC51D7" w:rsidRDefault="00707089" w:rsidP="0042519F">
                            <w:pPr>
                              <w:snapToGrid w:val="0"/>
                              <w:spacing w:line="240" w:lineRule="atLeast"/>
                              <w:rPr>
                                <w:rFonts w:ascii="HG丸ｺﾞｼｯｸM-PRO" w:eastAsia="HG丸ｺﾞｼｯｸM-PRO"/>
                                <w:sz w:val="24"/>
                                <w:szCs w:val="24"/>
                              </w:rPr>
                            </w:pPr>
                            <w:r>
                              <w:rPr>
                                <w:rFonts w:ascii="HG丸ｺﾞｼｯｸM-PRO" w:eastAsia="HG丸ｺﾞｼｯｸM-PRO" w:hint="eastAsia"/>
                                <w:sz w:val="24"/>
                                <w:szCs w:val="24"/>
                              </w:rPr>
                              <w:t>○【安全】安全な水の供給</w:t>
                            </w:r>
                          </w:p>
                          <w:p w:rsidR="00BC51D7" w:rsidRDefault="00707089" w:rsidP="0042519F">
                            <w:pPr>
                              <w:snapToGrid w:val="0"/>
                              <w:spacing w:line="240" w:lineRule="atLeast"/>
                              <w:rPr>
                                <w:rFonts w:ascii="HG丸ｺﾞｼｯｸM-PRO" w:eastAsia="HG丸ｺﾞｼｯｸM-PRO"/>
                                <w:sz w:val="24"/>
                                <w:szCs w:val="24"/>
                              </w:rPr>
                            </w:pPr>
                            <w:r>
                              <w:rPr>
                                <w:rFonts w:ascii="HG丸ｺﾞｼｯｸM-PRO" w:eastAsia="HG丸ｺﾞｼｯｸM-PRO" w:hint="eastAsia"/>
                                <w:sz w:val="24"/>
                                <w:szCs w:val="24"/>
                              </w:rPr>
                              <w:t>○【強靭】強靭な</w:t>
                            </w:r>
                            <w:r>
                              <w:rPr>
                                <w:rFonts w:ascii="HG丸ｺﾞｼｯｸM-PRO" w:eastAsia="HG丸ｺﾞｼｯｸM-PRO"/>
                                <w:sz w:val="24"/>
                                <w:szCs w:val="24"/>
                              </w:rPr>
                              <w:t>水道の</w:t>
                            </w:r>
                            <w:r w:rsidR="00354C58">
                              <w:rPr>
                                <w:rFonts w:ascii="HG丸ｺﾞｼｯｸM-PRO" w:eastAsia="HG丸ｺﾞｼｯｸM-PRO" w:hint="eastAsia"/>
                                <w:sz w:val="24"/>
                                <w:szCs w:val="24"/>
                              </w:rPr>
                              <w:t>実現</w:t>
                            </w:r>
                          </w:p>
                          <w:p w:rsidR="0042519F" w:rsidRDefault="00707089" w:rsidP="0042519F">
                            <w:pPr>
                              <w:snapToGrid w:val="0"/>
                              <w:spacing w:line="240" w:lineRule="atLeast"/>
                              <w:rPr>
                                <w:rFonts w:ascii="HG丸ｺﾞｼｯｸM-PRO" w:eastAsia="HG丸ｺﾞｼｯｸM-PRO"/>
                                <w:sz w:val="24"/>
                                <w:szCs w:val="24"/>
                              </w:rPr>
                            </w:pPr>
                            <w:r>
                              <w:rPr>
                                <w:rFonts w:ascii="HG丸ｺﾞｼｯｸM-PRO" w:eastAsia="HG丸ｺﾞｼｯｸM-PRO" w:hint="eastAsia"/>
                                <w:sz w:val="24"/>
                                <w:szCs w:val="24"/>
                              </w:rPr>
                              <w:t>○【持続】水道</w:t>
                            </w:r>
                            <w:r>
                              <w:rPr>
                                <w:rFonts w:ascii="HG丸ｺﾞｼｯｸM-PRO" w:eastAsia="HG丸ｺﾞｼｯｸM-PRO"/>
                                <w:sz w:val="24"/>
                                <w:szCs w:val="24"/>
                              </w:rPr>
                              <w:t>の持続性の確保</w:t>
                            </w:r>
                          </w:p>
                          <w:p w:rsidR="00FC398B" w:rsidRPr="0042519F" w:rsidRDefault="00FC398B" w:rsidP="0042519F">
                            <w:pPr>
                              <w:snapToGrid w:val="0"/>
                              <w:spacing w:line="240" w:lineRule="atLeast"/>
                              <w:rPr>
                                <w:rFonts w:ascii="HG丸ｺﾞｼｯｸM-PRO" w:eastAsia="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A37AD" id="正方形/長方形 12" o:spid="_x0000_s1030" alt="タイトル: ○【安全】安全な水の供給　○【強靭】強靭な水道の実現 ○【持続】水道の持続性の確保 - 説明: &#10;" style="position:absolute;margin-left:81.45pt;margin-top:5.75pt;width:297pt;height:6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" fillcolor="window" strokecolor="#deebf7" strokeweight=".5pt">
                <v:path arrowok="t"/>
                <v:textbox>
                  <w:txbxContent>
                    <w:p w:rsidR="00BC51D7" w:rsidRDefault="00707089" w:rsidP="0042519F">
                      <w:pPr>
                        <w:snapToGrid w:val="0"/>
                        <w:spacing w:line="240" w:lineRule="atLeast"/>
                        <w:rPr>
                          <w:rFonts w:ascii="HG丸ｺﾞｼｯｸM-PRO" w:eastAsia="HG丸ｺﾞｼｯｸM-PRO"/>
                          <w:sz w:val="24"/>
                          <w:szCs w:val="24"/>
                        </w:rPr>
                      </w:pPr>
                      <w:r>
                        <w:rPr>
                          <w:rFonts w:ascii="HG丸ｺﾞｼｯｸM-PRO" w:eastAsia="HG丸ｺﾞｼｯｸM-PRO" w:hint="eastAsia"/>
                          <w:sz w:val="24"/>
                          <w:szCs w:val="24"/>
                        </w:rPr>
                        <w:t>○【安全】安全な水の供給</w:t>
                      </w:r>
                    </w:p>
                    <w:p w:rsidR="00BC51D7" w:rsidRDefault="00707089" w:rsidP="0042519F">
                      <w:pPr>
                        <w:snapToGrid w:val="0"/>
                        <w:spacing w:line="240" w:lineRule="atLeast"/>
                        <w:rPr>
                          <w:rFonts w:ascii="HG丸ｺﾞｼｯｸM-PRO" w:eastAsia="HG丸ｺﾞｼｯｸM-PRO"/>
                          <w:sz w:val="24"/>
                          <w:szCs w:val="24"/>
                        </w:rPr>
                      </w:pPr>
                      <w:r>
                        <w:rPr>
                          <w:rFonts w:ascii="HG丸ｺﾞｼｯｸM-PRO" w:eastAsia="HG丸ｺﾞｼｯｸM-PRO" w:hint="eastAsia"/>
                          <w:sz w:val="24"/>
                          <w:szCs w:val="24"/>
                        </w:rPr>
                        <w:t>○【強靭】強靭な</w:t>
                      </w:r>
                      <w:r>
                        <w:rPr>
                          <w:rFonts w:ascii="HG丸ｺﾞｼｯｸM-PRO" w:eastAsia="HG丸ｺﾞｼｯｸM-PRO"/>
                          <w:sz w:val="24"/>
                          <w:szCs w:val="24"/>
                        </w:rPr>
                        <w:t>水道の</w:t>
                      </w:r>
                      <w:r w:rsidR="00354C58">
                        <w:rPr>
                          <w:rFonts w:ascii="HG丸ｺﾞｼｯｸM-PRO" w:eastAsia="HG丸ｺﾞｼｯｸM-PRO" w:hint="eastAsia"/>
                          <w:sz w:val="24"/>
                          <w:szCs w:val="24"/>
                        </w:rPr>
                        <w:t>実現</w:t>
                      </w:r>
                    </w:p>
                    <w:p w:rsidR="0042519F" w:rsidRDefault="00707089" w:rsidP="0042519F">
                      <w:pPr>
                        <w:snapToGrid w:val="0"/>
                        <w:spacing w:line="240" w:lineRule="atLeast"/>
                        <w:rPr>
                          <w:rFonts w:ascii="HG丸ｺﾞｼｯｸM-PRO" w:eastAsia="HG丸ｺﾞｼｯｸM-PRO"/>
                          <w:sz w:val="24"/>
                          <w:szCs w:val="24"/>
                        </w:rPr>
                      </w:pPr>
                      <w:r>
                        <w:rPr>
                          <w:rFonts w:ascii="HG丸ｺﾞｼｯｸM-PRO" w:eastAsia="HG丸ｺﾞｼｯｸM-PRO" w:hint="eastAsia"/>
                          <w:sz w:val="24"/>
                          <w:szCs w:val="24"/>
                        </w:rPr>
                        <w:t>○【持続】水道</w:t>
                      </w:r>
                      <w:r>
                        <w:rPr>
                          <w:rFonts w:ascii="HG丸ｺﾞｼｯｸM-PRO" w:eastAsia="HG丸ｺﾞｼｯｸM-PRO"/>
                          <w:sz w:val="24"/>
                          <w:szCs w:val="24"/>
                        </w:rPr>
                        <w:t>の持続性の確保</w:t>
                      </w:r>
                    </w:p>
                    <w:p w:rsidR="00FC398B" w:rsidRPr="0042519F" w:rsidRDefault="00FC398B" w:rsidP="0042519F">
                      <w:pPr>
                        <w:snapToGrid w:val="0"/>
                        <w:spacing w:line="240" w:lineRule="atLeast"/>
                        <w:rPr>
                          <w:rFonts w:ascii="HG丸ｺﾞｼｯｸM-PRO" w:eastAsia="HG丸ｺﾞｼｯｸM-PRO"/>
                          <w:sz w:val="24"/>
                          <w:szCs w:val="24"/>
                        </w:rPr>
                      </w:pPr>
                    </w:p>
                  </w:txbxContent>
                </v:textbox>
              </v:rect>
            </w:pict>
          </mc:Fallback>
        </mc:AlternateContent>
      </w:r>
    </w:p>
    <w:p w:rsidR="00CF0D4E" w:rsidRDefault="00CF0D4E" w:rsidP="00667FEC">
      <w:pPr>
        <w:jc w:val="left"/>
        <w:outlineLvl w:val="1"/>
        <w:rPr>
          <w:rFonts w:ascii="ＭＳ ゴシック" w:eastAsia="ＭＳ ゴシック" w:hAnsi="ＭＳ ゴシック" w:cs="ＭＳ 明朝"/>
          <w:sz w:val="24"/>
        </w:rPr>
      </w:pPr>
    </w:p>
    <w:p w:rsidR="00CF0D4E" w:rsidRDefault="00CF0D4E" w:rsidP="00667FEC">
      <w:pPr>
        <w:jc w:val="left"/>
        <w:outlineLvl w:val="1"/>
        <w:rPr>
          <w:rFonts w:ascii="ＭＳ ゴシック" w:eastAsia="ＭＳ ゴシック" w:hAnsi="ＭＳ ゴシック" w:cs="ＭＳ 明朝"/>
          <w:sz w:val="24"/>
        </w:rPr>
      </w:pPr>
    </w:p>
    <w:p w:rsidR="00CF0D4E" w:rsidRDefault="00CF0D4E" w:rsidP="00667FEC">
      <w:pPr>
        <w:jc w:val="left"/>
        <w:outlineLvl w:val="1"/>
        <w:rPr>
          <w:rFonts w:ascii="ＭＳ ゴシック" w:eastAsia="ＭＳ ゴシック" w:hAnsi="ＭＳ ゴシック" w:cs="ＭＳ 明朝"/>
          <w:sz w:val="24"/>
        </w:rPr>
      </w:pPr>
    </w:p>
    <w:p w:rsidR="00CF0D4E" w:rsidRDefault="00865C92" w:rsidP="00667FEC">
      <w:pPr>
        <w:jc w:val="left"/>
        <w:outlineLvl w:val="1"/>
        <w:rPr>
          <w:rFonts w:ascii="ＭＳ ゴシック" w:eastAsia="ＭＳ ゴシック" w:hAnsi="ＭＳ ゴシック" w:cs="ＭＳ 明朝"/>
          <w:sz w:val="24"/>
        </w:rPr>
      </w:pPr>
      <w:r>
        <w:rPr>
          <w:rFonts w:ascii="ＭＳ ゴシック" w:eastAsia="ＭＳ ゴシック" w:hAnsi="ＭＳ ゴシック" w:cs="ＭＳ 明朝"/>
          <w:noProof/>
          <w:sz w:val="24"/>
        </w:rPr>
        <mc:AlternateContent>
          <mc:Choice Requires="wps">
            <w:drawing>
              <wp:anchor distT="0" distB="0" distL="114300" distR="114300" simplePos="0" relativeHeight="251681792" behindDoc="0" locked="0" layoutInCell="1" allowOverlap="1" wp14:anchorId="4278DEC2" wp14:editId="67BBEE9B">
                <wp:simplePos x="0" y="0"/>
                <wp:positionH relativeFrom="column">
                  <wp:posOffset>1748155</wp:posOffset>
                </wp:positionH>
                <wp:positionV relativeFrom="paragraph">
                  <wp:posOffset>120015</wp:posOffset>
                </wp:positionV>
                <wp:extent cx="2296795" cy="228600"/>
                <wp:effectExtent l="38100" t="38100" r="46355" b="95250"/>
                <wp:wrapNone/>
                <wp:docPr id="15" name="二等辺三角形 15" title="めざすべき姿から目標への矢印"/>
                <wp:cNvGraphicFramePr/>
                <a:graphic xmlns:a="http://schemas.openxmlformats.org/drawingml/2006/main">
                  <a:graphicData uri="http://schemas.microsoft.com/office/word/2010/wordprocessingShape">
                    <wps:wsp>
                      <wps:cNvSpPr/>
                      <wps:spPr>
                        <a:xfrm rot="10800000">
                          <a:off x="0" y="0"/>
                          <a:ext cx="2296795" cy="228600"/>
                        </a:xfrm>
                        <a:prstGeom prst="triangle">
                          <a:avLst/>
                        </a:prstGeom>
                        <a:gradFill flip="none" rotWithShape="1">
                          <a:gsLst>
                            <a:gs pos="0">
                              <a:schemeClr val="bg1">
                                <a:lumMod val="50000"/>
                                <a:shade val="30000"/>
                                <a:satMod val="115000"/>
                              </a:schemeClr>
                            </a:gs>
                            <a:gs pos="50000">
                              <a:schemeClr val="bg1">
                                <a:lumMod val="50000"/>
                                <a:shade val="67500"/>
                                <a:satMod val="115000"/>
                              </a:schemeClr>
                            </a:gs>
                            <a:gs pos="100000">
                              <a:schemeClr val="bg1">
                                <a:lumMod val="50000"/>
                                <a:shade val="100000"/>
                                <a:satMod val="115000"/>
                              </a:schemeClr>
                            </a:gs>
                          </a:gsLst>
                          <a:lin ang="5400000" scaled="1"/>
                          <a:tileRect/>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524F6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5" o:spid="_x0000_s1026" type="#_x0000_t5" alt="タイトル: めざすべき姿から目標への矢印" style="position:absolute;left:0;text-align:left;margin-left:137.65pt;margin-top:9.45pt;width:180.85pt;height:18pt;rotation:18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" fillcolor="#7f7f7f [1612]" stroked="f" strokeweight="1pt">
                <v:fill color2="#7f7f7f [1612]" rotate="t" colors="0 #484848;.5 #6a6a6a;1 #7f7f7f" focus="100%" type="gradient"/>
                <v:shadow on="t" color="black" opacity="26214f" origin="-.5,-.5" offset=".74836mm,.74836mm"/>
              </v:shape>
            </w:pict>
          </mc:Fallback>
        </mc:AlternateContent>
      </w:r>
    </w:p>
    <w:p w:rsidR="00CF0D4E" w:rsidRDefault="00865C92" w:rsidP="00667FEC">
      <w:pPr>
        <w:jc w:val="left"/>
        <w:outlineLvl w:val="1"/>
        <w:rPr>
          <w:rFonts w:ascii="ＭＳ ゴシック" w:eastAsia="ＭＳ ゴシック" w:hAnsi="ＭＳ ゴシック" w:cs="ＭＳ 明朝"/>
          <w:sz w:val="24"/>
        </w:rPr>
      </w:pPr>
      <w:r>
        <w:rPr>
          <w:rFonts w:hint="eastAsia"/>
          <w:noProof/>
        </w:rPr>
        <mc:AlternateContent>
          <mc:Choice Requires="wpc">
            <w:drawing>
              <wp:anchor distT="0" distB="0" distL="114300" distR="114300" simplePos="0" relativeHeight="251682816" behindDoc="0" locked="0" layoutInCell="1" allowOverlap="1" wp14:anchorId="1070FE42" wp14:editId="08DF6A72">
                <wp:simplePos x="0" y="0"/>
                <wp:positionH relativeFrom="margin">
                  <wp:posOffset>127635</wp:posOffset>
                </wp:positionH>
                <wp:positionV relativeFrom="paragraph">
                  <wp:posOffset>215900</wp:posOffset>
                </wp:positionV>
                <wp:extent cx="5368925" cy="1219200"/>
                <wp:effectExtent l="0" t="38100" r="22225" b="0"/>
                <wp:wrapNone/>
                <wp:docPr id="31" name="キャンバス 31" title="目標　財政基盤の強化、適切な維持管理と計画的な更新・耐震化、組織力の充実"/>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6" name="テキスト ボックス 16"/>
                        <wps:cNvSpPr txBox="1"/>
                        <wps:spPr>
                          <a:xfrm>
                            <a:off x="72500" y="419951"/>
                            <a:ext cx="1728000" cy="682965"/>
                          </a:xfrm>
                          <a:prstGeom prst="rect">
                            <a:avLst/>
                          </a:prstGeom>
                          <a:solidFill>
                            <a:schemeClr val="bg1"/>
                          </a:solidFill>
                          <a:ln/>
                        </wps:spPr>
                        <wps:style>
                          <a:lnRef idx="0">
                            <a:schemeClr val="accent2"/>
                          </a:lnRef>
                          <a:fillRef idx="3">
                            <a:schemeClr val="accent2"/>
                          </a:fillRef>
                          <a:effectRef idx="3">
                            <a:schemeClr val="accent2"/>
                          </a:effectRef>
                          <a:fontRef idx="minor">
                            <a:schemeClr val="lt1"/>
                          </a:fontRef>
                        </wps:style>
                        <wps:txbx>
                          <w:txbxContent>
                            <w:p w:rsidR="003C1CA3" w:rsidRPr="007279C1" w:rsidRDefault="00D71727" w:rsidP="007279C1">
                              <w:pPr>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財政基盤</w:t>
                              </w:r>
                              <w:r>
                                <w:rPr>
                                  <w:rFonts w:ascii="HG丸ｺﾞｼｯｸM-PRO" w:eastAsia="HG丸ｺﾞｼｯｸM-PRO" w:hAnsi="HG丸ｺﾞｼｯｸM-PRO"/>
                                  <w:b/>
                                  <w:color w:val="000000"/>
                                  <w:sz w:val="24"/>
                                  <w:szCs w:val="24"/>
                                </w:rPr>
                                <w:t>の</w:t>
                              </w:r>
                              <w:r w:rsidR="00516A41">
                                <w:rPr>
                                  <w:rFonts w:ascii="HG丸ｺﾞｼｯｸM-PRO" w:eastAsia="HG丸ｺﾞｼｯｸM-PRO" w:hAnsi="HG丸ｺﾞｼｯｸM-PRO" w:hint="eastAsia"/>
                                  <w:b/>
                                  <w:color w:val="000000"/>
                                  <w:sz w:val="24"/>
                                  <w:szCs w:val="24"/>
                                </w:rPr>
                                <w:t>強化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テキスト ボックス 2"/>
                        <wps:cNvSpPr txBox="1"/>
                        <wps:spPr>
                          <a:xfrm>
                            <a:off x="2131848" y="1"/>
                            <a:ext cx="1171575" cy="323850"/>
                          </a:xfrm>
                          <a:prstGeom prst="rect">
                            <a:avLst/>
                          </a:prstGeom>
                          <a:ln/>
                        </wps:spPr>
                        <wps:style>
                          <a:lnRef idx="0">
                            <a:schemeClr val="accent2"/>
                          </a:lnRef>
                          <a:fillRef idx="3">
                            <a:schemeClr val="accent2"/>
                          </a:fillRef>
                          <a:effectRef idx="3">
                            <a:schemeClr val="accent2"/>
                          </a:effectRef>
                          <a:fontRef idx="minor">
                            <a:schemeClr val="lt1"/>
                          </a:fontRef>
                        </wps:style>
                        <wps:txbx>
                          <w:txbxContent>
                            <w:p w:rsidR="003C1CA3" w:rsidRPr="00B26D70" w:rsidRDefault="003C1CA3" w:rsidP="007562C2">
                              <w:pPr>
                                <w:pStyle w:val="Web"/>
                                <w:spacing w:before="0" w:beforeAutospacing="0" w:after="0" w:afterAutospacing="0"/>
                                <w:jc w:val="center"/>
                                <w:rPr>
                                  <w:rFonts w:ascii="HG丸ｺﾞｼｯｸM-PRO" w:eastAsia="HG丸ｺﾞｼｯｸM-PRO" w:hAnsi="HG丸ｺﾞｼｯｸM-PRO"/>
                                  <w:b/>
                                  <w:color w:val="000000" w:themeColor="text1"/>
                                </w:rPr>
                              </w:pPr>
                              <w:r w:rsidRPr="007562C2">
                                <w:rPr>
                                  <w:rFonts w:ascii="HG丸ｺﾞｼｯｸM-PRO" w:eastAsia="HG丸ｺﾞｼｯｸM-PRO" w:hAnsi="HG丸ｺﾞｼｯｸM-PRO" w:cs="Times New Roman" w:hint="eastAsia"/>
                                  <w:b/>
                                  <w:color w:val="000000" w:themeColor="text1"/>
                                  <w:spacing w:val="120"/>
                                  <w:fitText w:val="723" w:id="-1264836096"/>
                                </w:rPr>
                                <w:t>目</w:t>
                              </w:r>
                              <w:r w:rsidRPr="007562C2">
                                <w:rPr>
                                  <w:rFonts w:ascii="HG丸ｺﾞｼｯｸM-PRO" w:eastAsia="HG丸ｺﾞｼｯｸM-PRO" w:hAnsi="HG丸ｺﾞｼｯｸM-PRO" w:cs="Times New Roman" w:hint="eastAsia"/>
                                  <w:b/>
                                  <w:color w:val="000000" w:themeColor="text1"/>
                                  <w:spacing w:val="1"/>
                                  <w:fitText w:val="723" w:id="-1264836096"/>
                                </w:rPr>
                                <w:t>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テキスト ボックス 16"/>
                        <wps:cNvSpPr txBox="1"/>
                        <wps:spPr>
                          <a:xfrm>
                            <a:off x="1840226" y="421847"/>
                            <a:ext cx="1728000" cy="682625"/>
                          </a:xfrm>
                          <a:prstGeom prst="rect">
                            <a:avLst/>
                          </a:prstGeom>
                          <a:solidFill>
                            <a:schemeClr val="bg1"/>
                          </a:solidFill>
                          <a:ln/>
                        </wps:spPr>
                        <wps:style>
                          <a:lnRef idx="0">
                            <a:schemeClr val="accent2"/>
                          </a:lnRef>
                          <a:fillRef idx="3">
                            <a:schemeClr val="accent2"/>
                          </a:fillRef>
                          <a:effectRef idx="3">
                            <a:schemeClr val="accent2"/>
                          </a:effectRef>
                          <a:fontRef idx="minor">
                            <a:schemeClr val="lt1"/>
                          </a:fontRef>
                        </wps:style>
                        <wps:txbx>
                          <w:txbxContent>
                            <w:p w:rsidR="006B239F" w:rsidRDefault="00A611EE" w:rsidP="00516A41">
                              <w:pPr>
                                <w:pStyle w:val="Web"/>
                                <w:spacing w:before="0" w:beforeAutospacing="0" w:after="0" w:afterAutospacing="0"/>
                                <w:jc w:val="center"/>
                                <w:rPr>
                                  <w:rFonts w:ascii="HG丸ｺﾞｼｯｸM-PRO" w:eastAsia="HG丸ｺﾞｼｯｸM-PRO" w:hAnsi="HG丸ｺﾞｼｯｸM-PRO" w:cs="Times New Roman"/>
                                  <w:b/>
                                  <w:bCs/>
                                  <w:color w:val="000000"/>
                                  <w:kern w:val="2"/>
                                </w:rPr>
                              </w:pPr>
                              <w:r>
                                <w:rPr>
                                  <w:rFonts w:ascii="HG丸ｺﾞｼｯｸM-PRO" w:eastAsia="HG丸ｺﾞｼｯｸM-PRO" w:hAnsi="HG丸ｺﾞｼｯｸM-PRO" w:cs="Times New Roman" w:hint="eastAsia"/>
                                  <w:b/>
                                  <w:bCs/>
                                  <w:color w:val="000000"/>
                                  <w:kern w:val="2"/>
                                </w:rPr>
                                <w:t>適切な維持管理と</w:t>
                              </w:r>
                            </w:p>
                            <w:p w:rsidR="00516A41" w:rsidRDefault="00A611EE" w:rsidP="00516A41">
                              <w:pPr>
                                <w:pStyle w:val="Web"/>
                                <w:spacing w:before="0" w:beforeAutospacing="0" w:after="0" w:afterAutospacing="0"/>
                                <w:jc w:val="center"/>
                              </w:pPr>
                              <w:r>
                                <w:rPr>
                                  <w:rFonts w:ascii="HG丸ｺﾞｼｯｸM-PRO" w:eastAsia="HG丸ｺﾞｼｯｸM-PRO" w:hAnsi="HG丸ｺﾞｼｯｸM-PRO" w:cs="Times New Roman" w:hint="eastAsia"/>
                                  <w:b/>
                                  <w:bCs/>
                                  <w:color w:val="000000"/>
                                  <w:kern w:val="2"/>
                                </w:rPr>
                                <w:t>計画的な更新・</w:t>
                              </w:r>
                              <w:r>
                                <w:rPr>
                                  <w:rFonts w:ascii="HG丸ｺﾞｼｯｸM-PRO" w:eastAsia="HG丸ｺﾞｼｯｸM-PRO" w:hAnsi="HG丸ｺﾞｼｯｸM-PRO" w:cs="Times New Roman"/>
                                  <w:b/>
                                  <w:bCs/>
                                  <w:color w:val="000000"/>
                                  <w:kern w:val="2"/>
                                </w:rPr>
                                <w:t>耐震化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テキスト ボックス 16"/>
                        <wps:cNvSpPr txBox="1"/>
                        <wps:spPr>
                          <a:xfrm>
                            <a:off x="3612640" y="421847"/>
                            <a:ext cx="1728000" cy="682625"/>
                          </a:xfrm>
                          <a:prstGeom prst="rect">
                            <a:avLst/>
                          </a:prstGeom>
                          <a:solidFill>
                            <a:schemeClr val="bg1"/>
                          </a:solidFill>
                          <a:ln/>
                        </wps:spPr>
                        <wps:style>
                          <a:lnRef idx="0">
                            <a:schemeClr val="accent2"/>
                          </a:lnRef>
                          <a:fillRef idx="3">
                            <a:schemeClr val="accent2"/>
                          </a:fillRef>
                          <a:effectRef idx="3">
                            <a:schemeClr val="accent2"/>
                          </a:effectRef>
                          <a:fontRef idx="minor">
                            <a:schemeClr val="lt1"/>
                          </a:fontRef>
                        </wps:style>
                        <wps:txbx>
                          <w:txbxContent>
                            <w:p w:rsidR="00516A41" w:rsidRDefault="00516A41" w:rsidP="00516A41">
                              <w:pPr>
                                <w:pStyle w:val="Web"/>
                                <w:spacing w:before="0" w:beforeAutospacing="0" w:after="0" w:afterAutospacing="0"/>
                                <w:jc w:val="center"/>
                              </w:pPr>
                              <w:r>
                                <w:rPr>
                                  <w:rFonts w:eastAsia="HG丸ｺﾞｼｯｸM-PRO" w:hAnsi="HG丸ｺﾞｼｯｸM-PRO" w:cs="Times New Roman" w:hint="eastAsia"/>
                                  <w:b/>
                                  <w:bCs/>
                                  <w:color w:val="000000"/>
                                </w:rPr>
                                <w:t>組織</w:t>
                              </w:r>
                              <w:r w:rsidR="002D54A0">
                                <w:rPr>
                                  <w:rFonts w:eastAsia="HG丸ｺﾞｼｯｸM-PRO" w:hAnsi="HG丸ｺﾞｼｯｸM-PRO" w:cs="Times New Roman" w:hint="eastAsia"/>
                                  <w:b/>
                                  <w:bCs/>
                                  <w:color w:val="000000"/>
                                </w:rPr>
                                <w:t>力</w:t>
                              </w:r>
                              <w:r w:rsidR="009D3412">
                                <w:rPr>
                                  <w:rFonts w:eastAsia="HG丸ｺﾞｼｯｸM-PRO" w:hAnsi="HG丸ｺﾞｼｯｸM-PRO" w:cs="Times New Roman"/>
                                  <w:b/>
                                  <w:bCs/>
                                  <w:color w:val="000000"/>
                                </w:rPr>
                                <w:t>の充実</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1070FE42" id="キャンバス 31" o:spid="_x0000_s1031" editas="canvas" alt="タイトル: 目標　財政基盤の強化、適切な維持管理と計画的な更新・耐震化、組織力の充実" style="position:absolute;margin-left:10.05pt;margin-top:17pt;width:422.75pt;height:96pt;z-index:251682816;mso-position-horizontal-relative:margin;mso-width-relative:margin;mso-height-relative:margin" coordsize="5368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53689;height:12192;visibility:visible;mso-wrap-style:square">
                  <v:fill o:detectmouseclick="t"/>
                  <v:path o:connecttype="none"/>
                </v:shape>
                <v:shapetype id="_x0000_t202" coordsize="21600,21600" o:spt="202" path="m,l,21600r21600,l21600,xe">
                  <v:stroke joinstyle="miter"/>
                  <v:path gradientshapeok="t" o:connecttype="rect"/>
                </v:shapetype>
                <v:shape id="テキスト ボックス 16" o:spid="_x0000_s1033" type="#_x0000_t202" style="position:absolute;left:725;top:4199;width:17280;height:6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" fillcolor="white [3212]" stroked="f">
                  <v:shadow on="t" color="black" opacity="41287f" offset="0,1.5pt"/>
                  <v:textbox>
                    <w:txbxContent>
                      <w:p w:rsidR="003C1CA3" w:rsidRPr="007279C1" w:rsidRDefault="00D71727" w:rsidP="007279C1">
                        <w:pPr>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財政基盤</w:t>
                        </w:r>
                        <w:r>
                          <w:rPr>
                            <w:rFonts w:ascii="HG丸ｺﾞｼｯｸM-PRO" w:eastAsia="HG丸ｺﾞｼｯｸM-PRO" w:hAnsi="HG丸ｺﾞｼｯｸM-PRO"/>
                            <w:b/>
                            <w:color w:val="000000"/>
                            <w:sz w:val="24"/>
                            <w:szCs w:val="24"/>
                          </w:rPr>
                          <w:t>の</w:t>
                        </w:r>
                        <w:r w:rsidR="00516A41">
                          <w:rPr>
                            <w:rFonts w:ascii="HG丸ｺﾞｼｯｸM-PRO" w:eastAsia="HG丸ｺﾞｼｯｸM-PRO" w:hAnsi="HG丸ｺﾞｼｯｸM-PRO" w:hint="eastAsia"/>
                            <w:b/>
                            <w:color w:val="000000"/>
                            <w:sz w:val="24"/>
                            <w:szCs w:val="24"/>
                          </w:rPr>
                          <w:t>強化</w:t>
                        </w:r>
                      </w:p>
                    </w:txbxContent>
                  </v:textbox>
                </v:shape>
                <v:shape id="_x0000_s1034" type="#_x0000_t202" style="position:absolute;left:21318;width:117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" fillcolor="#ee853d [3029]" stroked="f">
                  <v:fill color2="#ec7a2d [3173]" rotate="t" colors="0 #f18c55;.5 #f67b28;1 #e56b17" focus="100%" type="gradient">
                    <o:fill v:ext="view" type="gradientUnscaled"/>
                  </v:fill>
                  <v:shadow on="t" color="black" opacity="41287f" offset="0,1.5pt"/>
                  <v:textbox>
                    <w:txbxContent>
                      <w:p w:rsidR="003C1CA3" w:rsidRPr="00B26D70" w:rsidRDefault="003C1CA3" w:rsidP="007562C2">
                        <w:pPr>
                          <w:pStyle w:val="Web"/>
                          <w:spacing w:before="0" w:beforeAutospacing="0" w:after="0" w:afterAutospacing="0"/>
                          <w:jc w:val="center"/>
                          <w:rPr>
                            <w:rFonts w:ascii="HG丸ｺﾞｼｯｸM-PRO" w:eastAsia="HG丸ｺﾞｼｯｸM-PRO" w:hAnsi="HG丸ｺﾞｼｯｸM-PRO"/>
                            <w:b/>
                            <w:color w:val="000000" w:themeColor="text1"/>
                          </w:rPr>
                        </w:pPr>
                        <w:r w:rsidRPr="007562C2">
                          <w:rPr>
                            <w:rFonts w:ascii="HG丸ｺﾞｼｯｸM-PRO" w:eastAsia="HG丸ｺﾞｼｯｸM-PRO" w:hAnsi="HG丸ｺﾞｼｯｸM-PRO" w:cs="Times New Roman" w:hint="eastAsia"/>
                            <w:b/>
                            <w:color w:val="000000" w:themeColor="text1"/>
                            <w:spacing w:val="120"/>
                            <w:fitText w:val="723" w:id="-1264836096"/>
                          </w:rPr>
                          <w:t>目</w:t>
                        </w:r>
                        <w:r w:rsidRPr="007562C2">
                          <w:rPr>
                            <w:rFonts w:ascii="HG丸ｺﾞｼｯｸM-PRO" w:eastAsia="HG丸ｺﾞｼｯｸM-PRO" w:hAnsi="HG丸ｺﾞｼｯｸM-PRO" w:cs="Times New Roman" w:hint="eastAsia"/>
                            <w:b/>
                            <w:color w:val="000000" w:themeColor="text1"/>
                            <w:spacing w:val="1"/>
                            <w:fitText w:val="723" w:id="-1264836096"/>
                          </w:rPr>
                          <w:t>標</w:t>
                        </w:r>
                      </w:p>
                    </w:txbxContent>
                  </v:textbox>
                </v:shape>
                <v:shape id="テキスト ボックス 16" o:spid="_x0000_s1035" type="#_x0000_t202" style="position:absolute;left:18402;top:4218;width:17280;height:6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" fillcolor="white [3212]" stroked="f">
                  <v:shadow on="t" color="black" opacity="41287f" offset="0,1.5pt"/>
                  <v:textbox>
                    <w:txbxContent>
                      <w:p w:rsidR="006B239F" w:rsidRDefault="00A611EE" w:rsidP="00516A41">
                        <w:pPr>
                          <w:pStyle w:val="Web"/>
                          <w:spacing w:before="0" w:beforeAutospacing="0" w:after="0" w:afterAutospacing="0"/>
                          <w:jc w:val="center"/>
                          <w:rPr>
                            <w:rFonts w:ascii="HG丸ｺﾞｼｯｸM-PRO" w:eastAsia="HG丸ｺﾞｼｯｸM-PRO" w:hAnsi="HG丸ｺﾞｼｯｸM-PRO" w:cs="Times New Roman"/>
                            <w:b/>
                            <w:bCs/>
                            <w:color w:val="000000"/>
                            <w:kern w:val="2"/>
                          </w:rPr>
                        </w:pPr>
                        <w:r>
                          <w:rPr>
                            <w:rFonts w:ascii="HG丸ｺﾞｼｯｸM-PRO" w:eastAsia="HG丸ｺﾞｼｯｸM-PRO" w:hAnsi="HG丸ｺﾞｼｯｸM-PRO" w:cs="Times New Roman" w:hint="eastAsia"/>
                            <w:b/>
                            <w:bCs/>
                            <w:color w:val="000000"/>
                            <w:kern w:val="2"/>
                          </w:rPr>
                          <w:t>適切な維持管理と</w:t>
                        </w:r>
                      </w:p>
                      <w:p w:rsidR="00516A41" w:rsidRDefault="00A611EE" w:rsidP="00516A41">
                        <w:pPr>
                          <w:pStyle w:val="Web"/>
                          <w:spacing w:before="0" w:beforeAutospacing="0" w:after="0" w:afterAutospacing="0"/>
                          <w:jc w:val="center"/>
                        </w:pPr>
                        <w:r>
                          <w:rPr>
                            <w:rFonts w:ascii="HG丸ｺﾞｼｯｸM-PRO" w:eastAsia="HG丸ｺﾞｼｯｸM-PRO" w:hAnsi="HG丸ｺﾞｼｯｸM-PRO" w:cs="Times New Roman" w:hint="eastAsia"/>
                            <w:b/>
                            <w:bCs/>
                            <w:color w:val="000000"/>
                            <w:kern w:val="2"/>
                          </w:rPr>
                          <w:t>計画的な更新・</w:t>
                        </w:r>
                        <w:r>
                          <w:rPr>
                            <w:rFonts w:ascii="HG丸ｺﾞｼｯｸM-PRO" w:eastAsia="HG丸ｺﾞｼｯｸM-PRO" w:hAnsi="HG丸ｺﾞｼｯｸM-PRO" w:cs="Times New Roman"/>
                            <w:b/>
                            <w:bCs/>
                            <w:color w:val="000000"/>
                            <w:kern w:val="2"/>
                          </w:rPr>
                          <w:t>耐震化</w:t>
                        </w:r>
                      </w:p>
                    </w:txbxContent>
                  </v:textbox>
                </v:shape>
                <v:shape id="テキスト ボックス 16" o:spid="_x0000_s1036" type="#_x0000_t202" style="position:absolute;left:36126;top:4218;width:17280;height:6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" fillcolor="white [3212]" stroked="f">
                  <v:shadow on="t" color="black" opacity="41287f" offset="0,1.5pt"/>
                  <v:textbox>
                    <w:txbxContent>
                      <w:p w:rsidR="00516A41" w:rsidRDefault="00516A41" w:rsidP="00516A41">
                        <w:pPr>
                          <w:pStyle w:val="Web"/>
                          <w:spacing w:before="0" w:beforeAutospacing="0" w:after="0" w:afterAutospacing="0"/>
                          <w:jc w:val="center"/>
                        </w:pPr>
                        <w:r>
                          <w:rPr>
                            <w:rFonts w:eastAsia="HG丸ｺﾞｼｯｸM-PRO" w:hAnsi="HG丸ｺﾞｼｯｸM-PRO" w:cs="Times New Roman" w:hint="eastAsia"/>
                            <w:b/>
                            <w:bCs/>
                            <w:color w:val="000000"/>
                          </w:rPr>
                          <w:t>組織</w:t>
                        </w:r>
                        <w:r w:rsidR="002D54A0">
                          <w:rPr>
                            <w:rFonts w:eastAsia="HG丸ｺﾞｼｯｸM-PRO" w:hAnsi="HG丸ｺﾞｼｯｸM-PRO" w:cs="Times New Roman" w:hint="eastAsia"/>
                            <w:b/>
                            <w:bCs/>
                            <w:color w:val="000000"/>
                          </w:rPr>
                          <w:t>力</w:t>
                        </w:r>
                        <w:r w:rsidR="009D3412">
                          <w:rPr>
                            <w:rFonts w:eastAsia="HG丸ｺﾞｼｯｸM-PRO" w:hAnsi="HG丸ｺﾞｼｯｸM-PRO" w:cs="Times New Roman"/>
                            <w:b/>
                            <w:bCs/>
                            <w:color w:val="000000"/>
                          </w:rPr>
                          <w:t>の充実</w:t>
                        </w:r>
                      </w:p>
                    </w:txbxContent>
                  </v:textbox>
                </v:shape>
                <w10:wrap anchorx="margin"/>
              </v:group>
            </w:pict>
          </mc:Fallback>
        </mc:AlternateContent>
      </w:r>
    </w:p>
    <w:p w:rsidR="00CF0D4E" w:rsidRDefault="00865C92" w:rsidP="00667FEC">
      <w:pPr>
        <w:jc w:val="left"/>
        <w:outlineLvl w:val="1"/>
        <w:rPr>
          <w:rFonts w:ascii="ＭＳ ゴシック" w:eastAsia="ＭＳ ゴシック" w:hAnsi="ＭＳ ゴシック" w:cs="ＭＳ 明朝"/>
          <w:sz w:val="24"/>
        </w:rPr>
      </w:pPr>
      <w:r>
        <w:rPr>
          <w:rFonts w:hint="eastAsia"/>
          <w:noProof/>
        </w:rPr>
        <mc:AlternateContent>
          <mc:Choice Requires="wps">
            <w:drawing>
              <wp:anchor distT="0" distB="0" distL="114300" distR="114300" simplePos="0" relativeHeight="251658239" behindDoc="0" locked="0" layoutInCell="1" allowOverlap="1" wp14:anchorId="3869DC4A" wp14:editId="1DC7BAAD">
                <wp:simplePos x="0" y="0"/>
                <wp:positionH relativeFrom="margin">
                  <wp:posOffset>129540</wp:posOffset>
                </wp:positionH>
                <wp:positionV relativeFrom="paragraph">
                  <wp:posOffset>126365</wp:posOffset>
                </wp:positionV>
                <wp:extent cx="5399405" cy="1181100"/>
                <wp:effectExtent l="0" t="0" r="0" b="0"/>
                <wp:wrapNone/>
                <wp:docPr id="32" name="角丸四角形 32" title="目標を囲む図形"/>
                <wp:cNvGraphicFramePr/>
                <a:graphic xmlns:a="http://schemas.openxmlformats.org/drawingml/2006/main">
                  <a:graphicData uri="http://schemas.microsoft.com/office/word/2010/wordprocessingShape">
                    <wps:wsp>
                      <wps:cNvSpPr/>
                      <wps:spPr>
                        <a:xfrm>
                          <a:off x="0" y="0"/>
                          <a:ext cx="5399405" cy="1181100"/>
                        </a:xfrm>
                        <a:prstGeom prst="roundRect">
                          <a:avLst>
                            <a:gd name="adj" fmla="val 2813"/>
                          </a:avLst>
                        </a:prstGeom>
                        <a:solidFill>
                          <a:schemeClr val="bg1">
                            <a:lumMod val="75000"/>
                          </a:schemeClr>
                        </a:solidFill>
                        <a:ln>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E1CD84" id="角丸四角形 32" o:spid="_x0000_s1026" alt="タイトル: 目標を囲む図形" style="position:absolute;left:0;text-align:left;margin-left:10.2pt;margin-top:9.95pt;width:425.15pt;height:93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8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" fillcolor="#bfbfbf [2412]" stroked="f" strokeweight="1pt">
                <v:stroke joinstyle="miter"/>
                <w10:wrap anchorx="margin"/>
              </v:roundrect>
            </w:pict>
          </mc:Fallback>
        </mc:AlternateContent>
      </w:r>
    </w:p>
    <w:p w:rsidR="00CF0D4E" w:rsidRDefault="00CF0D4E" w:rsidP="00667FEC">
      <w:pPr>
        <w:jc w:val="left"/>
        <w:outlineLvl w:val="1"/>
        <w:rPr>
          <w:rFonts w:ascii="ＭＳ ゴシック" w:eastAsia="ＭＳ ゴシック" w:hAnsi="ＭＳ ゴシック" w:cs="ＭＳ 明朝"/>
          <w:sz w:val="24"/>
        </w:rPr>
      </w:pPr>
    </w:p>
    <w:p w:rsidR="00CF0D4E" w:rsidRDefault="00CF0D4E" w:rsidP="00667FEC">
      <w:pPr>
        <w:jc w:val="left"/>
        <w:outlineLvl w:val="1"/>
        <w:rPr>
          <w:rFonts w:ascii="ＭＳ ゴシック" w:eastAsia="ＭＳ ゴシック" w:hAnsi="ＭＳ ゴシック" w:cs="ＭＳ 明朝"/>
          <w:sz w:val="24"/>
        </w:rPr>
      </w:pPr>
    </w:p>
    <w:p w:rsidR="00CF0D4E" w:rsidRDefault="00CF0D4E" w:rsidP="00667FEC">
      <w:pPr>
        <w:jc w:val="left"/>
        <w:outlineLvl w:val="1"/>
        <w:rPr>
          <w:rFonts w:ascii="ＭＳ ゴシック" w:eastAsia="ＭＳ ゴシック" w:hAnsi="ＭＳ ゴシック" w:cs="ＭＳ 明朝"/>
          <w:sz w:val="24"/>
        </w:rPr>
      </w:pPr>
    </w:p>
    <w:p w:rsidR="00CF0D4E" w:rsidRPr="007562C2" w:rsidRDefault="00CF0D4E" w:rsidP="00667FEC">
      <w:pPr>
        <w:jc w:val="left"/>
        <w:outlineLvl w:val="1"/>
        <w:rPr>
          <w:rFonts w:ascii="ＭＳ ゴシック" w:eastAsia="ＭＳ ゴシック" w:hAnsi="ＭＳ ゴシック" w:cs="ＭＳ 明朝"/>
          <w:sz w:val="24"/>
        </w:rPr>
      </w:pPr>
    </w:p>
    <w:p w:rsidR="00CF0D4E" w:rsidRDefault="00CF0D4E" w:rsidP="00667FEC">
      <w:pPr>
        <w:jc w:val="left"/>
        <w:outlineLvl w:val="1"/>
        <w:rPr>
          <w:rFonts w:ascii="ＭＳ ゴシック" w:eastAsia="ＭＳ ゴシック" w:hAnsi="ＭＳ ゴシック" w:cs="ＭＳ 明朝"/>
          <w:sz w:val="24"/>
        </w:rPr>
      </w:pPr>
    </w:p>
    <w:p w:rsidR="00CF0D4E" w:rsidRDefault="00865C92" w:rsidP="00667FEC">
      <w:pPr>
        <w:jc w:val="left"/>
        <w:outlineLvl w:val="1"/>
        <w:rPr>
          <w:rFonts w:ascii="ＭＳ ゴシック" w:eastAsia="ＭＳ ゴシック" w:hAnsi="ＭＳ ゴシック" w:cs="ＭＳ 明朝"/>
          <w:sz w:val="24"/>
        </w:rPr>
      </w:pPr>
      <w:r>
        <w:rPr>
          <w:rFonts w:asciiTheme="minorEastAsia" w:hAnsiTheme="minorEastAsia"/>
          <w:noProof/>
          <w:color w:val="FF0000"/>
        </w:rPr>
        <mc:AlternateContent>
          <mc:Choice Requires="wps">
            <w:drawing>
              <wp:anchor distT="0" distB="0" distL="114300" distR="114300" simplePos="0" relativeHeight="251720704" behindDoc="0" locked="0" layoutInCell="1" allowOverlap="1" wp14:anchorId="653B992B" wp14:editId="3A6FEF85">
                <wp:simplePos x="0" y="0"/>
                <wp:positionH relativeFrom="column">
                  <wp:posOffset>526720</wp:posOffset>
                </wp:positionH>
                <wp:positionV relativeFrom="paragraph">
                  <wp:posOffset>101600</wp:posOffset>
                </wp:positionV>
                <wp:extent cx="4705350" cy="314325"/>
                <wp:effectExtent l="0" t="0" r="0" b="0"/>
                <wp:wrapSquare wrapText="bothSides"/>
                <wp:docPr id="9" name="テキスト ボックス 9" title="図タイトル"/>
                <wp:cNvGraphicFramePr/>
                <a:graphic xmlns:a="http://schemas.openxmlformats.org/drawingml/2006/main">
                  <a:graphicData uri="http://schemas.microsoft.com/office/word/2010/wordprocessingShape">
                    <wps:wsp>
                      <wps:cNvSpPr txBox="1"/>
                      <wps:spPr>
                        <a:xfrm>
                          <a:off x="0" y="0"/>
                          <a:ext cx="4705350" cy="314325"/>
                        </a:xfrm>
                        <a:prstGeom prst="rect">
                          <a:avLst/>
                        </a:prstGeom>
                        <a:solidFill>
                          <a:schemeClr val="lt1"/>
                        </a:solidFill>
                        <a:ln w="6350">
                          <a:noFill/>
                        </a:ln>
                      </wps:spPr>
                      <wps:txbx>
                        <w:txbxContent>
                          <w:p w:rsidR="00BF5000" w:rsidRPr="00A038AC" w:rsidRDefault="00BF5000" w:rsidP="00BF5000">
                            <w:pPr>
                              <w:jc w:val="center"/>
                              <w:rPr>
                                <w:rFonts w:ascii="ＭＳ ゴシック" w:eastAsia="ＭＳ ゴシック" w:hAnsi="ＭＳ ゴシック"/>
                                <w:szCs w:val="18"/>
                              </w:rPr>
                            </w:pPr>
                            <w:r w:rsidRPr="00A038AC">
                              <w:rPr>
                                <w:rFonts w:ascii="ＭＳ ゴシック" w:eastAsia="ＭＳ ゴシック" w:hAnsi="ＭＳ ゴシック" w:hint="eastAsia"/>
                                <w:szCs w:val="18"/>
                              </w:rPr>
                              <w:t>図</w:t>
                            </w:r>
                            <w:r w:rsidR="000F6836" w:rsidRPr="00A038AC">
                              <w:rPr>
                                <w:rFonts w:ascii="ＭＳ ゴシック" w:eastAsia="ＭＳ ゴシック" w:hAnsi="ＭＳ ゴシック" w:hint="eastAsia"/>
                                <w:szCs w:val="18"/>
                              </w:rPr>
                              <w:t>31</w:t>
                            </w:r>
                            <w:r w:rsidRPr="00A038AC">
                              <w:rPr>
                                <w:rFonts w:ascii="ＭＳ ゴシック" w:eastAsia="ＭＳ ゴシック" w:hAnsi="ＭＳ ゴシック" w:hint="eastAsia"/>
                                <w:szCs w:val="18"/>
                              </w:rPr>
                              <w:t xml:space="preserve">　ビジョンを</w:t>
                            </w:r>
                            <w:r w:rsidR="00C2671C" w:rsidRPr="00A038AC">
                              <w:rPr>
                                <w:rFonts w:ascii="ＭＳ ゴシック" w:eastAsia="ＭＳ ゴシック" w:hAnsi="ＭＳ ゴシック"/>
                                <w:szCs w:val="18"/>
                              </w:rPr>
                              <w:t>踏まえた府域水道の</w:t>
                            </w:r>
                            <w:r w:rsidR="002A445B" w:rsidRPr="00A038AC">
                              <w:rPr>
                                <w:rFonts w:ascii="ＭＳ ゴシック" w:eastAsia="ＭＳ ゴシック" w:hAnsi="ＭＳ ゴシック" w:hint="eastAsia"/>
                                <w:szCs w:val="18"/>
                              </w:rPr>
                              <w:t>めざす</w:t>
                            </w:r>
                            <w:r w:rsidR="002A445B" w:rsidRPr="00A038AC">
                              <w:rPr>
                                <w:rFonts w:ascii="ＭＳ ゴシック" w:eastAsia="ＭＳ ゴシック" w:hAnsi="ＭＳ ゴシック"/>
                                <w:szCs w:val="18"/>
                              </w:rPr>
                              <w:t>べき姿</w:t>
                            </w:r>
                            <w:r w:rsidR="00C2671C" w:rsidRPr="00A038AC">
                              <w:rPr>
                                <w:rFonts w:ascii="ＭＳ ゴシック" w:eastAsia="ＭＳ ゴシック" w:hAnsi="ＭＳ ゴシック"/>
                                <w:szCs w:val="18"/>
                              </w:rPr>
                              <w:t>（</w:t>
                            </w:r>
                            <w:r w:rsidR="002A445B" w:rsidRPr="00A038AC">
                              <w:rPr>
                                <w:rFonts w:ascii="ＭＳ ゴシック" w:eastAsia="ＭＳ ゴシック" w:hAnsi="ＭＳ ゴシック"/>
                                <w:szCs w:val="18"/>
                              </w:rPr>
                              <w:t>将来像</w:t>
                            </w:r>
                            <w:r w:rsidRPr="00A038AC">
                              <w:rPr>
                                <w:rFonts w:ascii="ＭＳ ゴシック" w:eastAsia="ＭＳ ゴシック" w:hAnsi="ＭＳ ゴシック"/>
                                <w:szCs w:val="18"/>
                              </w:rPr>
                              <w:t>）</w:t>
                            </w:r>
                            <w:r w:rsidRPr="00A038AC">
                              <w:rPr>
                                <w:rFonts w:ascii="ＭＳ ゴシック" w:eastAsia="ＭＳ ゴシック" w:hAnsi="ＭＳ ゴシック" w:hint="eastAsia"/>
                                <w:szCs w:val="18"/>
                              </w:rPr>
                              <w:t>及び</w:t>
                            </w:r>
                            <w:r w:rsidRPr="00A038AC">
                              <w:rPr>
                                <w:rFonts w:ascii="ＭＳ ゴシック" w:eastAsia="ＭＳ ゴシック" w:hAnsi="ＭＳ ゴシック"/>
                                <w:szCs w:val="18"/>
                              </w:rPr>
                              <w:t>目標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53B992B" id="_x0000_t202" coordsize="21600,21600" o:spt="202" path="m,l,21600r21600,l21600,xe">
                <v:stroke joinstyle="miter"/>
                <v:path gradientshapeok="t" o:connecttype="rect"/>
              </v:shapetype>
              <v:shape id="テキスト ボックス 9" o:spid="_x0000_s1037" type="#_x0000_t202" alt="タイトル: 図タイトル" style="position:absolute;margin-left:41.45pt;margin-top:8pt;width:370.5pt;height:24.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" fillcolor="white [3201]" stroked="f" strokeweight=".5pt">
                <v:textbox style="mso-fit-shape-to-text:t">
                  <w:txbxContent>
                    <w:p w:rsidR="00BF5000" w:rsidRPr="00A038AC" w:rsidRDefault="00BF5000" w:rsidP="00BF5000">
                      <w:pPr>
                        <w:jc w:val="center"/>
                        <w:rPr>
                          <w:rFonts w:ascii="ＭＳ ゴシック" w:eastAsia="ＭＳ ゴシック" w:hAnsi="ＭＳ ゴシック"/>
                          <w:szCs w:val="18"/>
                        </w:rPr>
                      </w:pPr>
                      <w:r w:rsidRPr="00A038AC">
                        <w:rPr>
                          <w:rFonts w:ascii="ＭＳ ゴシック" w:eastAsia="ＭＳ ゴシック" w:hAnsi="ＭＳ ゴシック" w:hint="eastAsia"/>
                          <w:szCs w:val="18"/>
                        </w:rPr>
                        <w:t>図</w:t>
                      </w:r>
                      <w:r w:rsidR="000F6836" w:rsidRPr="00A038AC">
                        <w:rPr>
                          <w:rFonts w:ascii="ＭＳ ゴシック" w:eastAsia="ＭＳ ゴシック" w:hAnsi="ＭＳ ゴシック" w:hint="eastAsia"/>
                          <w:szCs w:val="18"/>
                        </w:rPr>
                        <w:t>31</w:t>
                      </w:r>
                      <w:r w:rsidRPr="00A038AC">
                        <w:rPr>
                          <w:rFonts w:ascii="ＭＳ ゴシック" w:eastAsia="ＭＳ ゴシック" w:hAnsi="ＭＳ ゴシック" w:hint="eastAsia"/>
                          <w:szCs w:val="18"/>
                        </w:rPr>
                        <w:t xml:space="preserve">　ビジョンを</w:t>
                      </w:r>
                      <w:r w:rsidR="00C2671C" w:rsidRPr="00A038AC">
                        <w:rPr>
                          <w:rFonts w:ascii="ＭＳ ゴシック" w:eastAsia="ＭＳ ゴシック" w:hAnsi="ＭＳ ゴシック"/>
                          <w:szCs w:val="18"/>
                        </w:rPr>
                        <w:t>踏まえた府域水道の</w:t>
                      </w:r>
                      <w:r w:rsidR="002A445B" w:rsidRPr="00A038AC">
                        <w:rPr>
                          <w:rFonts w:ascii="ＭＳ ゴシック" w:eastAsia="ＭＳ ゴシック" w:hAnsi="ＭＳ ゴシック" w:hint="eastAsia"/>
                          <w:szCs w:val="18"/>
                        </w:rPr>
                        <w:t>めざす</w:t>
                      </w:r>
                      <w:r w:rsidR="002A445B" w:rsidRPr="00A038AC">
                        <w:rPr>
                          <w:rFonts w:ascii="ＭＳ ゴシック" w:eastAsia="ＭＳ ゴシック" w:hAnsi="ＭＳ ゴシック"/>
                          <w:szCs w:val="18"/>
                        </w:rPr>
                        <w:t>べき姿</w:t>
                      </w:r>
                      <w:r w:rsidR="00C2671C" w:rsidRPr="00A038AC">
                        <w:rPr>
                          <w:rFonts w:ascii="ＭＳ ゴシック" w:eastAsia="ＭＳ ゴシック" w:hAnsi="ＭＳ ゴシック"/>
                          <w:szCs w:val="18"/>
                        </w:rPr>
                        <w:t>（</w:t>
                      </w:r>
                      <w:r w:rsidR="002A445B" w:rsidRPr="00A038AC">
                        <w:rPr>
                          <w:rFonts w:ascii="ＭＳ ゴシック" w:eastAsia="ＭＳ ゴシック" w:hAnsi="ＭＳ ゴシック"/>
                          <w:szCs w:val="18"/>
                        </w:rPr>
                        <w:t>将来像</w:t>
                      </w:r>
                      <w:r w:rsidRPr="00A038AC">
                        <w:rPr>
                          <w:rFonts w:ascii="ＭＳ ゴシック" w:eastAsia="ＭＳ ゴシック" w:hAnsi="ＭＳ ゴシック"/>
                          <w:szCs w:val="18"/>
                        </w:rPr>
                        <w:t>）</w:t>
                      </w:r>
                      <w:r w:rsidRPr="00A038AC">
                        <w:rPr>
                          <w:rFonts w:ascii="ＭＳ ゴシック" w:eastAsia="ＭＳ ゴシック" w:hAnsi="ＭＳ ゴシック" w:hint="eastAsia"/>
                          <w:szCs w:val="18"/>
                        </w:rPr>
                        <w:t>及び</w:t>
                      </w:r>
                      <w:r w:rsidRPr="00A038AC">
                        <w:rPr>
                          <w:rFonts w:ascii="ＭＳ ゴシック" w:eastAsia="ＭＳ ゴシック" w:hAnsi="ＭＳ ゴシック"/>
                          <w:szCs w:val="18"/>
                        </w:rPr>
                        <w:t>目標</w:t>
                      </w:r>
                    </w:p>
                  </w:txbxContent>
                </v:textbox>
                <w10:wrap type="square"/>
              </v:shape>
            </w:pict>
          </mc:Fallback>
        </mc:AlternateContent>
      </w:r>
    </w:p>
    <w:p w:rsidR="00CF0D4E" w:rsidRDefault="00CF0D4E" w:rsidP="00667FEC">
      <w:pPr>
        <w:jc w:val="left"/>
        <w:outlineLvl w:val="1"/>
        <w:rPr>
          <w:rFonts w:ascii="ＭＳ ゴシック" w:eastAsia="ＭＳ ゴシック" w:hAnsi="ＭＳ ゴシック" w:cs="ＭＳ 明朝"/>
          <w:sz w:val="24"/>
        </w:rPr>
      </w:pPr>
    </w:p>
    <w:p w:rsidR="0042519F" w:rsidRDefault="0042519F" w:rsidP="00667FEC">
      <w:pPr>
        <w:jc w:val="left"/>
        <w:outlineLvl w:val="1"/>
        <w:rPr>
          <w:rFonts w:ascii="ＭＳ ゴシック" w:eastAsia="ＭＳ ゴシック" w:hAnsi="ＭＳ ゴシック" w:cs="ＭＳ 明朝"/>
          <w:sz w:val="24"/>
        </w:rPr>
      </w:pPr>
    </w:p>
    <w:p w:rsidR="0042519F" w:rsidRDefault="0042519F" w:rsidP="00667FEC">
      <w:pPr>
        <w:jc w:val="left"/>
        <w:outlineLvl w:val="1"/>
        <w:rPr>
          <w:rFonts w:ascii="ＭＳ ゴシック" w:eastAsia="ＭＳ ゴシック" w:hAnsi="ＭＳ ゴシック" w:cs="ＭＳ 明朝"/>
          <w:sz w:val="24"/>
        </w:rPr>
      </w:pPr>
    </w:p>
    <w:p w:rsidR="00F83775" w:rsidRPr="00AA380C" w:rsidRDefault="00F83775" w:rsidP="00667FEC">
      <w:pPr>
        <w:jc w:val="left"/>
        <w:outlineLvl w:val="1"/>
        <w:rPr>
          <w:rFonts w:ascii="ＭＳ ゴシック" w:eastAsia="ＭＳ ゴシック" w:hAnsi="ＭＳ ゴシック" w:cs="ＭＳ 明朝"/>
          <w:sz w:val="24"/>
        </w:rPr>
      </w:pPr>
    </w:p>
    <w:p w:rsidR="00733437" w:rsidRDefault="00733437" w:rsidP="00667FEC">
      <w:pPr>
        <w:jc w:val="left"/>
        <w:outlineLvl w:val="1"/>
        <w:rPr>
          <w:rFonts w:ascii="ＭＳ ゴシック" w:eastAsia="ＭＳ ゴシック" w:hAnsi="ＭＳ ゴシック" w:cs="ＭＳ 明朝"/>
          <w:sz w:val="24"/>
        </w:rPr>
      </w:pPr>
    </w:p>
    <w:p w:rsidR="00733437" w:rsidRDefault="00733437" w:rsidP="00667FEC">
      <w:pPr>
        <w:jc w:val="left"/>
        <w:outlineLvl w:val="1"/>
        <w:rPr>
          <w:rFonts w:ascii="ＭＳ ゴシック" w:eastAsia="ＭＳ ゴシック" w:hAnsi="ＭＳ ゴシック" w:cs="ＭＳ 明朝"/>
          <w:sz w:val="24"/>
        </w:rPr>
      </w:pPr>
    </w:p>
    <w:p w:rsidR="00460999" w:rsidRDefault="00460999" w:rsidP="0056359B">
      <w:pPr>
        <w:jc w:val="left"/>
        <w:outlineLvl w:val="1"/>
        <w:rPr>
          <w:rFonts w:ascii="ＭＳ ゴシック" w:eastAsia="ＭＳ ゴシック" w:hAnsi="ＭＳ ゴシック" w:cs="ＭＳ 明朝"/>
          <w:sz w:val="24"/>
          <w:u w:val="single"/>
        </w:rPr>
      </w:pPr>
    </w:p>
    <w:p w:rsidR="00006C8B" w:rsidRDefault="00006C8B" w:rsidP="0056359B">
      <w:pPr>
        <w:jc w:val="left"/>
        <w:outlineLvl w:val="1"/>
        <w:rPr>
          <w:rFonts w:ascii="ＭＳ ゴシック" w:eastAsia="ＭＳ ゴシック" w:hAnsi="ＭＳ ゴシック" w:cs="ＭＳ 明朝"/>
          <w:sz w:val="24"/>
          <w:u w:val="single"/>
        </w:rPr>
      </w:pPr>
    </w:p>
    <w:p w:rsidR="00006C8B" w:rsidRPr="00006C8B" w:rsidRDefault="00006C8B" w:rsidP="0056359B">
      <w:pPr>
        <w:jc w:val="left"/>
        <w:outlineLvl w:val="1"/>
        <w:rPr>
          <w:rFonts w:ascii="ＭＳ ゴシック" w:eastAsia="ＭＳ ゴシック" w:hAnsi="ＭＳ ゴシック" w:cs="ＭＳ 明朝"/>
          <w:sz w:val="24"/>
          <w:u w:val="single"/>
        </w:rPr>
      </w:pPr>
    </w:p>
    <w:p w:rsidR="0056359B" w:rsidRPr="0005076B" w:rsidRDefault="0056359B" w:rsidP="0056359B">
      <w:pPr>
        <w:jc w:val="left"/>
        <w:outlineLvl w:val="1"/>
        <w:rPr>
          <w:rFonts w:ascii="ＭＳ ゴシック" w:eastAsia="ＭＳ ゴシック" w:hAnsi="ＭＳ ゴシック" w:cs="ＭＳ 明朝"/>
          <w:sz w:val="24"/>
        </w:rPr>
      </w:pPr>
      <w:r w:rsidRPr="0005076B">
        <w:rPr>
          <w:rFonts w:ascii="ＭＳ ゴシック" w:eastAsia="ＭＳ ゴシック" w:hAnsi="ＭＳ ゴシック" w:cs="ＭＳ 明朝" w:hint="eastAsia"/>
          <w:sz w:val="24"/>
        </w:rPr>
        <w:lastRenderedPageBreak/>
        <w:t>(２)実現方策</w:t>
      </w:r>
    </w:p>
    <w:p w:rsidR="00B5544F" w:rsidRPr="00A038AC" w:rsidRDefault="00267E7B" w:rsidP="00EE0D82">
      <w:pPr>
        <w:ind w:firstLineChars="100" w:firstLine="210"/>
        <w:jc w:val="left"/>
        <w:outlineLvl w:val="1"/>
        <w:rPr>
          <w:rFonts w:ascii="ＭＳ 明朝" w:eastAsia="ＭＳ 明朝" w:hAnsi="ＭＳ 明朝" w:cs="ＭＳ 明朝"/>
        </w:rPr>
      </w:pPr>
      <w:r w:rsidRPr="00A038AC">
        <w:rPr>
          <w:rFonts w:ascii="ＭＳ 明朝" w:eastAsia="ＭＳ 明朝" w:hAnsi="ＭＳ 明朝" w:cs="ＭＳ 明朝" w:hint="eastAsia"/>
        </w:rPr>
        <w:t>計画の</w:t>
      </w:r>
      <w:r w:rsidR="00F23332" w:rsidRPr="00A038AC">
        <w:rPr>
          <w:rFonts w:ascii="ＭＳ 明朝" w:eastAsia="ＭＳ 明朝" w:hAnsi="ＭＳ 明朝" w:cs="ＭＳ 明朝" w:hint="eastAsia"/>
        </w:rPr>
        <w:t>目標に向け、水道の基盤強化のための実現方策として</w:t>
      </w:r>
      <w:r w:rsidR="00B5544F" w:rsidRPr="00A038AC">
        <w:rPr>
          <w:rFonts w:ascii="ＭＳ 明朝" w:eastAsia="ＭＳ 明朝" w:hAnsi="ＭＳ 明朝" w:cs="ＭＳ 明朝" w:hint="eastAsia"/>
        </w:rPr>
        <w:t>、「広域連携」</w:t>
      </w:r>
      <w:r w:rsidR="00F23332" w:rsidRPr="00A038AC">
        <w:rPr>
          <w:rFonts w:ascii="ＭＳ 明朝" w:eastAsia="ＭＳ 明朝" w:hAnsi="ＭＳ 明朝" w:cs="ＭＳ 明朝" w:hint="eastAsia"/>
        </w:rPr>
        <w:t>を主軸としつつ</w:t>
      </w:r>
      <w:r w:rsidR="00B5544F" w:rsidRPr="00A038AC">
        <w:rPr>
          <w:rFonts w:ascii="ＭＳ 明朝" w:eastAsia="ＭＳ 明朝" w:hAnsi="ＭＳ 明朝" w:cs="ＭＳ 明朝" w:hint="eastAsia"/>
        </w:rPr>
        <w:t>、「官民連携」、「適切な資産管理」、「新たな技術の活用」、「人材の確保及び育成」及び「住民理解</w:t>
      </w:r>
      <w:r w:rsidR="008E1948" w:rsidRPr="00A038AC">
        <w:rPr>
          <w:rFonts w:ascii="ＭＳ 明朝" w:eastAsia="ＭＳ 明朝" w:hAnsi="ＭＳ 明朝" w:cs="ＭＳ 明朝" w:hint="eastAsia"/>
        </w:rPr>
        <w:t>の促進</w:t>
      </w:r>
      <w:r w:rsidR="00B5544F" w:rsidRPr="00A038AC">
        <w:rPr>
          <w:rFonts w:ascii="ＭＳ 明朝" w:eastAsia="ＭＳ 明朝" w:hAnsi="ＭＳ 明朝" w:cs="ＭＳ 明朝" w:hint="eastAsia"/>
        </w:rPr>
        <w:t>」</w:t>
      </w:r>
      <w:r w:rsidR="00F23332" w:rsidRPr="00A038AC">
        <w:rPr>
          <w:rFonts w:ascii="ＭＳ 明朝" w:eastAsia="ＭＳ 明朝" w:hAnsi="ＭＳ 明朝" w:cs="ＭＳ 明朝" w:hint="eastAsia"/>
        </w:rPr>
        <w:t>の６つを幅広く推進していく</w:t>
      </w:r>
      <w:r w:rsidR="00B5544F" w:rsidRPr="00A038AC">
        <w:rPr>
          <w:rFonts w:ascii="ＭＳ 明朝" w:eastAsia="ＭＳ 明朝" w:hAnsi="ＭＳ 明朝" w:cs="ＭＳ 明朝" w:hint="eastAsia"/>
        </w:rPr>
        <w:t>。</w:t>
      </w:r>
    </w:p>
    <w:p w:rsidR="0057541A" w:rsidRPr="00585690" w:rsidRDefault="0057541A" w:rsidP="00726E58">
      <w:pPr>
        <w:jc w:val="left"/>
        <w:outlineLvl w:val="1"/>
        <w:rPr>
          <w:rFonts w:ascii="ＭＳ 明朝" w:eastAsia="ＭＳ 明朝" w:hAnsi="ＭＳ 明朝" w:cs="ＭＳ 明朝"/>
          <w:sz w:val="22"/>
        </w:rPr>
      </w:pPr>
    </w:p>
    <w:p w:rsidR="0057541A" w:rsidRPr="00B5544F" w:rsidRDefault="009B31F1" w:rsidP="00EE0D82">
      <w:pPr>
        <w:ind w:firstLineChars="100" w:firstLine="220"/>
        <w:jc w:val="left"/>
        <w:outlineLvl w:val="1"/>
        <w:rPr>
          <w:rFonts w:ascii="ＭＳ 明朝" w:eastAsia="ＭＳ 明朝" w:hAnsi="ＭＳ 明朝" w:cs="ＭＳ 明朝"/>
          <w:sz w:val="22"/>
        </w:rPr>
      </w:pPr>
      <w:r w:rsidRPr="0057541A">
        <w:rPr>
          <w:rFonts w:ascii="ＭＳ 明朝" w:eastAsia="ＭＳ 明朝" w:hAnsi="ＭＳ 明朝" w:cs="ＭＳ 明朝" w:hint="eastAsia"/>
          <w:noProof/>
          <w:sz w:val="22"/>
        </w:rPr>
        <mc:AlternateContent>
          <mc:Choice Requires="wpc">
            <w:drawing>
              <wp:anchor distT="0" distB="0" distL="114300" distR="114300" simplePos="0" relativeHeight="251748352" behindDoc="0" locked="0" layoutInCell="1" allowOverlap="1" wp14:anchorId="7FF5BDCB" wp14:editId="117F0AC3">
                <wp:simplePos x="0" y="0"/>
                <wp:positionH relativeFrom="margin">
                  <wp:posOffset>0</wp:posOffset>
                </wp:positionH>
                <wp:positionV relativeFrom="paragraph">
                  <wp:posOffset>229870</wp:posOffset>
                </wp:positionV>
                <wp:extent cx="5363210" cy="1236345"/>
                <wp:effectExtent l="38100" t="38100" r="8890" b="0"/>
                <wp:wrapNone/>
                <wp:docPr id="80" name="キャンバス 80" title="図32　目標及び対応する実現方策"/>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6" name="テキスト ボックス 66" title="財政基盤の強化"/>
                        <wps:cNvSpPr txBox="1"/>
                        <wps:spPr>
                          <a:xfrm>
                            <a:off x="20472" y="419951"/>
                            <a:ext cx="1728000" cy="576000"/>
                          </a:xfrm>
                          <a:prstGeom prst="rect">
                            <a:avLst/>
                          </a:prstGeom>
                          <a:solidFill>
                            <a:sysClr val="window" lastClr="FFFFFF"/>
                          </a:solidFill>
                          <a:ln>
                            <a:noFill/>
                          </a:ln>
                          <a:effectLst>
                            <a:outerShdw blurRad="57150" dist="19050" dir="5400000" algn="ctr" rotWithShape="0">
                              <a:srgbClr val="000000">
                                <a:alpha val="63000"/>
                              </a:srgbClr>
                            </a:outerShdw>
                          </a:effectLst>
                        </wps:spPr>
                        <wps:txbx>
                          <w:txbxContent>
                            <w:p w:rsidR="0057541A" w:rsidRPr="007279C1" w:rsidRDefault="0057541A" w:rsidP="0057541A">
                              <w:pPr>
                                <w:ind w:firstLineChars="100" w:firstLine="241"/>
                                <w:jc w:val="left"/>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財政基盤</w:t>
                              </w:r>
                              <w:r>
                                <w:rPr>
                                  <w:rFonts w:ascii="HG丸ｺﾞｼｯｸM-PRO" w:eastAsia="HG丸ｺﾞｼｯｸM-PRO" w:hAnsi="HG丸ｺﾞｼｯｸM-PRO"/>
                                  <w:b/>
                                  <w:color w:val="000000"/>
                                  <w:sz w:val="24"/>
                                  <w:szCs w:val="24"/>
                                </w:rPr>
                                <w:t>の</w:t>
                              </w:r>
                              <w:r>
                                <w:rPr>
                                  <w:rFonts w:ascii="HG丸ｺﾞｼｯｸM-PRO" w:eastAsia="HG丸ｺﾞｼｯｸM-PRO" w:hAnsi="HG丸ｺﾞｼｯｸM-PRO" w:hint="eastAsia"/>
                                  <w:b/>
                                  <w:color w:val="000000"/>
                                  <w:sz w:val="24"/>
                                  <w:szCs w:val="24"/>
                                </w:rPr>
                                <w:t>強化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テキスト ボックス 16" title="適切な維持管理と計画的な更新・耐震化"/>
                        <wps:cNvSpPr txBox="1"/>
                        <wps:spPr>
                          <a:xfrm>
                            <a:off x="1795241" y="421847"/>
                            <a:ext cx="1728000" cy="576000"/>
                          </a:xfrm>
                          <a:prstGeom prst="rect">
                            <a:avLst/>
                          </a:prstGeom>
                          <a:solidFill>
                            <a:sysClr val="window" lastClr="FFFFFF"/>
                          </a:solidFill>
                          <a:ln>
                            <a:noFill/>
                          </a:ln>
                          <a:effectLst>
                            <a:outerShdw blurRad="57150" dist="19050" dir="5400000" algn="ctr" rotWithShape="0">
                              <a:srgbClr val="000000">
                                <a:alpha val="63000"/>
                              </a:srgbClr>
                            </a:outerShdw>
                          </a:effectLst>
                        </wps:spPr>
                        <wps:txbx>
                          <w:txbxContent>
                            <w:p w:rsidR="0057541A" w:rsidRDefault="0057541A" w:rsidP="0057541A">
                              <w:pPr>
                                <w:pStyle w:val="a3"/>
                                <w:spacing w:line="276" w:lineRule="auto"/>
                                <w:ind w:leftChars="0" w:left="0"/>
                                <w:rPr>
                                  <w:rFonts w:ascii="HG丸ｺﾞｼｯｸM-PRO" w:eastAsia="HG丸ｺﾞｼｯｸM-PRO" w:hAnsi="HG丸ｺﾞｼｯｸM-PRO" w:cs="Times New Roman"/>
                                  <w:b/>
                                  <w:bCs/>
                                  <w:color w:val="000000"/>
                                </w:rPr>
                              </w:pPr>
                              <w:r>
                                <w:rPr>
                                  <w:rFonts w:ascii="HG丸ｺﾞｼｯｸM-PRO" w:eastAsia="HG丸ｺﾞｼｯｸM-PRO" w:hAnsi="HG丸ｺﾞｼｯｸM-PRO" w:cs="Times New Roman" w:hint="eastAsia"/>
                                  <w:b/>
                                  <w:bCs/>
                                  <w:color w:val="000000"/>
                                </w:rPr>
                                <w:t>適切な維持管理と</w:t>
                              </w:r>
                            </w:p>
                            <w:p w:rsidR="0057541A" w:rsidRDefault="0057541A" w:rsidP="0057541A">
                              <w:pPr>
                                <w:pStyle w:val="a3"/>
                                <w:spacing w:line="276" w:lineRule="auto"/>
                                <w:ind w:leftChars="0" w:left="0"/>
                              </w:pPr>
                              <w:r>
                                <w:rPr>
                                  <w:rFonts w:ascii="HG丸ｺﾞｼｯｸM-PRO" w:eastAsia="HG丸ｺﾞｼｯｸM-PRO" w:hAnsi="HG丸ｺﾞｼｯｸM-PRO" w:cs="Times New Roman" w:hint="eastAsia"/>
                                  <w:b/>
                                  <w:bCs/>
                                  <w:color w:val="000000"/>
                                </w:rPr>
                                <w:t>計画的な</w:t>
                              </w:r>
                              <w:r>
                                <w:rPr>
                                  <w:rFonts w:ascii="HG丸ｺﾞｼｯｸM-PRO" w:eastAsia="HG丸ｺﾞｼｯｸM-PRO" w:hAnsi="HG丸ｺﾞｼｯｸM-PRO" w:cs="Times New Roman"/>
                                  <w:b/>
                                  <w:bCs/>
                                  <w:color w:val="000000"/>
                                </w:rPr>
                                <w:t>更新・</w:t>
                              </w:r>
                              <w:r>
                                <w:rPr>
                                  <w:rFonts w:ascii="HG丸ｺﾞｼｯｸM-PRO" w:eastAsia="HG丸ｺﾞｼｯｸM-PRO" w:hAnsi="HG丸ｺﾞｼｯｸM-PRO" w:cs="Times New Roman" w:hint="eastAsia"/>
                                  <w:b/>
                                  <w:bCs/>
                                  <w:color w:val="000000"/>
                                </w:rPr>
                                <w:t>耐震化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 name="テキスト ボックス 16" title="組織力の充実"/>
                        <wps:cNvSpPr txBox="1"/>
                        <wps:spPr>
                          <a:xfrm>
                            <a:off x="3560612" y="421847"/>
                            <a:ext cx="1728000" cy="576000"/>
                          </a:xfrm>
                          <a:prstGeom prst="rect">
                            <a:avLst/>
                          </a:prstGeom>
                          <a:solidFill>
                            <a:sysClr val="window" lastClr="FFFFFF"/>
                          </a:solidFill>
                          <a:ln>
                            <a:noFill/>
                          </a:ln>
                          <a:effectLst>
                            <a:outerShdw blurRad="57150" dist="19050" dir="5400000" algn="ctr" rotWithShape="0">
                              <a:srgbClr val="000000">
                                <a:alpha val="63000"/>
                              </a:srgbClr>
                            </a:outerShdw>
                          </a:effectLst>
                        </wps:spPr>
                        <wps:txbx>
                          <w:txbxContent>
                            <w:p w:rsidR="0057541A" w:rsidRDefault="0057541A" w:rsidP="0057541A">
                              <w:pPr>
                                <w:pStyle w:val="a3"/>
                                <w:ind w:leftChars="0" w:left="0"/>
                                <w:jc w:val="center"/>
                              </w:pPr>
                              <w:r>
                                <w:rPr>
                                  <w:rFonts w:eastAsia="HG丸ｺﾞｼｯｸM-PRO" w:hAnsi="HG丸ｺﾞｼｯｸM-PRO" w:cs="Times New Roman" w:hint="eastAsia"/>
                                  <w:b/>
                                  <w:bCs/>
                                  <w:color w:val="000000"/>
                                </w:rPr>
                                <w:t>組織力</w:t>
                              </w:r>
                              <w:r>
                                <w:rPr>
                                  <w:rFonts w:eastAsia="HG丸ｺﾞｼｯｸM-PRO" w:hAnsi="HG丸ｺﾞｼｯｸM-PRO" w:cs="Times New Roman"/>
                                  <w:b/>
                                  <w:bCs/>
                                  <w:color w:val="000000"/>
                                </w:rPr>
                                <w:t>の充実</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 name="角丸四角形 81"/>
                        <wps:cNvSpPr/>
                        <wps:spPr>
                          <a:xfrm>
                            <a:off x="20471" y="7953"/>
                            <a:ext cx="5268141" cy="1096947"/>
                          </a:xfrm>
                          <a:custGeom>
                            <a:avLst/>
                            <a:gdLst>
                              <a:gd name="connsiteX0" fmla="*/ 0 w 5267431"/>
                              <a:gd name="connsiteY0" fmla="*/ 184153 h 1104898"/>
                              <a:gd name="connsiteX1" fmla="*/ 184153 w 5267431"/>
                              <a:gd name="connsiteY1" fmla="*/ 0 h 1104898"/>
                              <a:gd name="connsiteX2" fmla="*/ 5083278 w 5267431"/>
                              <a:gd name="connsiteY2" fmla="*/ 0 h 1104898"/>
                              <a:gd name="connsiteX3" fmla="*/ 5267431 w 5267431"/>
                              <a:gd name="connsiteY3" fmla="*/ 184153 h 1104898"/>
                              <a:gd name="connsiteX4" fmla="*/ 5267431 w 5267431"/>
                              <a:gd name="connsiteY4" fmla="*/ 920745 h 1104898"/>
                              <a:gd name="connsiteX5" fmla="*/ 5083278 w 5267431"/>
                              <a:gd name="connsiteY5" fmla="*/ 1104898 h 1104898"/>
                              <a:gd name="connsiteX6" fmla="*/ 184153 w 5267431"/>
                              <a:gd name="connsiteY6" fmla="*/ 1104898 h 1104898"/>
                              <a:gd name="connsiteX7" fmla="*/ 0 w 5267431"/>
                              <a:gd name="connsiteY7" fmla="*/ 920745 h 1104898"/>
                              <a:gd name="connsiteX8" fmla="*/ 0 w 5267431"/>
                              <a:gd name="connsiteY8" fmla="*/ 184153 h 1104898"/>
                              <a:gd name="connsiteX0" fmla="*/ 0 w 5268141"/>
                              <a:gd name="connsiteY0" fmla="*/ 184153 h 1104898"/>
                              <a:gd name="connsiteX1" fmla="*/ 184153 w 5268141"/>
                              <a:gd name="connsiteY1" fmla="*/ 0 h 1104898"/>
                              <a:gd name="connsiteX2" fmla="*/ 5083278 w 5268141"/>
                              <a:gd name="connsiteY2" fmla="*/ 0 h 1104898"/>
                              <a:gd name="connsiteX3" fmla="*/ 5268141 w 5268141"/>
                              <a:gd name="connsiteY3" fmla="*/ 279568 h 1104898"/>
                              <a:gd name="connsiteX4" fmla="*/ 5267431 w 5268141"/>
                              <a:gd name="connsiteY4" fmla="*/ 920745 h 1104898"/>
                              <a:gd name="connsiteX5" fmla="*/ 5083278 w 5268141"/>
                              <a:gd name="connsiteY5" fmla="*/ 1104898 h 1104898"/>
                              <a:gd name="connsiteX6" fmla="*/ 184153 w 5268141"/>
                              <a:gd name="connsiteY6" fmla="*/ 1104898 h 1104898"/>
                              <a:gd name="connsiteX7" fmla="*/ 0 w 5268141"/>
                              <a:gd name="connsiteY7" fmla="*/ 920745 h 1104898"/>
                              <a:gd name="connsiteX8" fmla="*/ 0 w 5268141"/>
                              <a:gd name="connsiteY8" fmla="*/ 184153 h 1104898"/>
                              <a:gd name="connsiteX0" fmla="*/ 0 w 5268141"/>
                              <a:gd name="connsiteY0" fmla="*/ 287519 h 1104898"/>
                              <a:gd name="connsiteX1" fmla="*/ 184153 w 5268141"/>
                              <a:gd name="connsiteY1" fmla="*/ 0 h 1104898"/>
                              <a:gd name="connsiteX2" fmla="*/ 5083278 w 5268141"/>
                              <a:gd name="connsiteY2" fmla="*/ 0 h 1104898"/>
                              <a:gd name="connsiteX3" fmla="*/ 5268141 w 5268141"/>
                              <a:gd name="connsiteY3" fmla="*/ 279568 h 1104898"/>
                              <a:gd name="connsiteX4" fmla="*/ 5267431 w 5268141"/>
                              <a:gd name="connsiteY4" fmla="*/ 920745 h 1104898"/>
                              <a:gd name="connsiteX5" fmla="*/ 5083278 w 5268141"/>
                              <a:gd name="connsiteY5" fmla="*/ 1104898 h 1104898"/>
                              <a:gd name="connsiteX6" fmla="*/ 184153 w 5268141"/>
                              <a:gd name="connsiteY6" fmla="*/ 1104898 h 1104898"/>
                              <a:gd name="connsiteX7" fmla="*/ 0 w 5268141"/>
                              <a:gd name="connsiteY7" fmla="*/ 920745 h 1104898"/>
                              <a:gd name="connsiteX8" fmla="*/ 0 w 5268141"/>
                              <a:gd name="connsiteY8" fmla="*/ 287519 h 1104898"/>
                              <a:gd name="connsiteX0" fmla="*/ 0 w 5268141"/>
                              <a:gd name="connsiteY0" fmla="*/ 287519 h 1104898"/>
                              <a:gd name="connsiteX1" fmla="*/ 208007 w 5268141"/>
                              <a:gd name="connsiteY1" fmla="*/ 7951 h 1104898"/>
                              <a:gd name="connsiteX2" fmla="*/ 5083278 w 5268141"/>
                              <a:gd name="connsiteY2" fmla="*/ 0 h 1104898"/>
                              <a:gd name="connsiteX3" fmla="*/ 5268141 w 5268141"/>
                              <a:gd name="connsiteY3" fmla="*/ 279568 h 1104898"/>
                              <a:gd name="connsiteX4" fmla="*/ 5267431 w 5268141"/>
                              <a:gd name="connsiteY4" fmla="*/ 920745 h 1104898"/>
                              <a:gd name="connsiteX5" fmla="*/ 5083278 w 5268141"/>
                              <a:gd name="connsiteY5" fmla="*/ 1104898 h 1104898"/>
                              <a:gd name="connsiteX6" fmla="*/ 184153 w 5268141"/>
                              <a:gd name="connsiteY6" fmla="*/ 1104898 h 1104898"/>
                              <a:gd name="connsiteX7" fmla="*/ 0 w 5268141"/>
                              <a:gd name="connsiteY7" fmla="*/ 920745 h 1104898"/>
                              <a:gd name="connsiteX8" fmla="*/ 0 w 5268141"/>
                              <a:gd name="connsiteY8" fmla="*/ 287519 h 1104898"/>
                              <a:gd name="connsiteX0" fmla="*/ 0 w 5268141"/>
                              <a:gd name="connsiteY0" fmla="*/ 279568 h 1096947"/>
                              <a:gd name="connsiteX1" fmla="*/ 208007 w 5268141"/>
                              <a:gd name="connsiteY1" fmla="*/ 0 h 1096947"/>
                              <a:gd name="connsiteX2" fmla="*/ 5043522 w 5268141"/>
                              <a:gd name="connsiteY2" fmla="*/ 0 h 1096947"/>
                              <a:gd name="connsiteX3" fmla="*/ 5268141 w 5268141"/>
                              <a:gd name="connsiteY3" fmla="*/ 271617 h 1096947"/>
                              <a:gd name="connsiteX4" fmla="*/ 5267431 w 5268141"/>
                              <a:gd name="connsiteY4" fmla="*/ 912794 h 1096947"/>
                              <a:gd name="connsiteX5" fmla="*/ 5083278 w 5268141"/>
                              <a:gd name="connsiteY5" fmla="*/ 1096947 h 1096947"/>
                              <a:gd name="connsiteX6" fmla="*/ 184153 w 5268141"/>
                              <a:gd name="connsiteY6" fmla="*/ 1096947 h 1096947"/>
                              <a:gd name="connsiteX7" fmla="*/ 0 w 5268141"/>
                              <a:gd name="connsiteY7" fmla="*/ 912794 h 1096947"/>
                              <a:gd name="connsiteX8" fmla="*/ 0 w 5268141"/>
                              <a:gd name="connsiteY8" fmla="*/ 279568 h 1096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268141" h="1096947">
                                <a:moveTo>
                                  <a:pt x="0" y="279568"/>
                                </a:moveTo>
                                <a:cubicBezTo>
                                  <a:pt x="0" y="177863"/>
                                  <a:pt x="106302" y="0"/>
                                  <a:pt x="208007" y="0"/>
                                </a:cubicBezTo>
                                <a:lnTo>
                                  <a:pt x="5043522" y="0"/>
                                </a:lnTo>
                                <a:cubicBezTo>
                                  <a:pt x="5145227" y="0"/>
                                  <a:pt x="5268141" y="169912"/>
                                  <a:pt x="5268141" y="271617"/>
                                </a:cubicBezTo>
                                <a:cubicBezTo>
                                  <a:pt x="5268141" y="517148"/>
                                  <a:pt x="5267431" y="667263"/>
                                  <a:pt x="5267431" y="912794"/>
                                </a:cubicBezTo>
                                <a:cubicBezTo>
                                  <a:pt x="5267431" y="1014499"/>
                                  <a:pt x="5184983" y="1096947"/>
                                  <a:pt x="5083278" y="1096947"/>
                                </a:cubicBezTo>
                                <a:lnTo>
                                  <a:pt x="184153" y="1096947"/>
                                </a:lnTo>
                                <a:cubicBezTo>
                                  <a:pt x="82448" y="1096947"/>
                                  <a:pt x="0" y="1014499"/>
                                  <a:pt x="0" y="912794"/>
                                </a:cubicBezTo>
                                <a:lnTo>
                                  <a:pt x="0" y="279568"/>
                                </a:lnTo>
                                <a:close/>
                              </a:path>
                            </a:pathLst>
                          </a:custGeom>
                          <a:no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テキスト ボックス 2" title="３つの目標"/>
                        <wps:cNvSpPr txBox="1"/>
                        <wps:spPr>
                          <a:xfrm>
                            <a:off x="2086644" y="1"/>
                            <a:ext cx="1171575" cy="32385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57541A" w:rsidRPr="00B26D70" w:rsidRDefault="0057541A" w:rsidP="0057541A">
                              <w:pPr>
                                <w:pStyle w:val="a3"/>
                                <w:ind w:leftChars="0" w:left="0"/>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cs="Times New Roman" w:hint="eastAsia"/>
                                  <w:b/>
                                  <w:color w:val="000000" w:themeColor="text1"/>
                                </w:rPr>
                                <w:t>３つの目</w:t>
                              </w:r>
                              <w:r w:rsidRPr="00B26D70">
                                <w:rPr>
                                  <w:rFonts w:ascii="HG丸ｺﾞｼｯｸM-PRO" w:eastAsia="HG丸ｺﾞｼｯｸM-PRO" w:hAnsi="HG丸ｺﾞｼｯｸM-PRO" w:cs="Times New Roman" w:hint="eastAsia"/>
                                  <w:b/>
                                  <w:color w:val="000000" w:themeColor="text1"/>
                                </w:rPr>
                                <w:t>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7FF5BDCB" id="キャンバス 80" o:spid="_x0000_s1038" editas="canvas" alt="タイトル: 図32　目標及び対応する実現方策" style="position:absolute;left:0;text-align:left;margin-left:0;margin-top:18.1pt;width:422.3pt;height:97.35pt;z-index:251748352;mso-position-horizontal-relative:margin;mso-width-relative:margin;mso-height-relative:margin" coordsize="53632,1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">
                <v:shape id="_x0000_s1039" type="#_x0000_t75" style="position:absolute;width:53632;height:12363;visibility:visible;mso-wrap-style:square">
                  <v:fill o:detectmouseclick="t"/>
                  <v:path o:connecttype="none"/>
                </v:shape>
                <v:shape id="テキスト ボックス 66" o:spid="_x0000_s1040" type="#_x0000_t202" style="position:absolute;left:204;top:4199;width:1728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" fillcolor="window" stroked="f">
                  <v:shadow on="t" color="black" opacity="41287f" offset="0,1.5pt"/>
                  <v:textbox>
                    <w:txbxContent>
                      <w:p w:rsidR="0057541A" w:rsidRPr="007279C1" w:rsidRDefault="0057541A" w:rsidP="0057541A">
                        <w:pPr>
                          <w:ind w:firstLineChars="100" w:firstLine="241"/>
                          <w:jc w:val="left"/>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財政基盤</w:t>
                        </w:r>
                        <w:r>
                          <w:rPr>
                            <w:rFonts w:ascii="HG丸ｺﾞｼｯｸM-PRO" w:eastAsia="HG丸ｺﾞｼｯｸM-PRO" w:hAnsi="HG丸ｺﾞｼｯｸM-PRO"/>
                            <w:b/>
                            <w:color w:val="000000"/>
                            <w:sz w:val="24"/>
                            <w:szCs w:val="24"/>
                          </w:rPr>
                          <w:t>の</w:t>
                        </w:r>
                        <w:r>
                          <w:rPr>
                            <w:rFonts w:ascii="HG丸ｺﾞｼｯｸM-PRO" w:eastAsia="HG丸ｺﾞｼｯｸM-PRO" w:hAnsi="HG丸ｺﾞｼｯｸM-PRO" w:hint="eastAsia"/>
                            <w:b/>
                            <w:color w:val="000000"/>
                            <w:sz w:val="24"/>
                            <w:szCs w:val="24"/>
                          </w:rPr>
                          <w:t>強化</w:t>
                        </w:r>
                      </w:p>
                    </w:txbxContent>
                  </v:textbox>
                </v:shape>
                <v:shape id="テキスト ボックス 16" o:spid="_x0000_s1041" type="#_x0000_t202" style="position:absolute;left:17952;top:4218;width:1728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" fillcolor="window" stroked="f">
                  <v:shadow on="t" color="black" opacity="41287f" offset="0,1.5pt"/>
                  <v:textbox>
                    <w:txbxContent>
                      <w:p w:rsidR="0057541A" w:rsidRDefault="0057541A" w:rsidP="0057541A">
                        <w:pPr>
                          <w:pStyle w:val="a3"/>
                          <w:spacing w:line="276" w:lineRule="auto"/>
                          <w:ind w:leftChars="0" w:left="0"/>
                          <w:rPr>
                            <w:rFonts w:ascii="HG丸ｺﾞｼｯｸM-PRO" w:eastAsia="HG丸ｺﾞｼｯｸM-PRO" w:hAnsi="HG丸ｺﾞｼｯｸM-PRO" w:cs="Times New Roman"/>
                            <w:b/>
                            <w:bCs/>
                            <w:color w:val="000000"/>
                          </w:rPr>
                        </w:pPr>
                        <w:r>
                          <w:rPr>
                            <w:rFonts w:ascii="HG丸ｺﾞｼｯｸM-PRO" w:eastAsia="HG丸ｺﾞｼｯｸM-PRO" w:hAnsi="HG丸ｺﾞｼｯｸM-PRO" w:cs="Times New Roman" w:hint="eastAsia"/>
                            <w:b/>
                            <w:bCs/>
                            <w:color w:val="000000"/>
                          </w:rPr>
                          <w:t>適切な維持管理と</w:t>
                        </w:r>
                      </w:p>
                      <w:p w:rsidR="0057541A" w:rsidRDefault="0057541A" w:rsidP="0057541A">
                        <w:pPr>
                          <w:pStyle w:val="a3"/>
                          <w:spacing w:line="276" w:lineRule="auto"/>
                          <w:ind w:leftChars="0" w:left="0"/>
                        </w:pPr>
                        <w:r>
                          <w:rPr>
                            <w:rFonts w:ascii="HG丸ｺﾞｼｯｸM-PRO" w:eastAsia="HG丸ｺﾞｼｯｸM-PRO" w:hAnsi="HG丸ｺﾞｼｯｸM-PRO" w:cs="Times New Roman" w:hint="eastAsia"/>
                            <w:b/>
                            <w:bCs/>
                            <w:color w:val="000000"/>
                          </w:rPr>
                          <w:t>計画的な</w:t>
                        </w:r>
                        <w:r>
                          <w:rPr>
                            <w:rFonts w:ascii="HG丸ｺﾞｼｯｸM-PRO" w:eastAsia="HG丸ｺﾞｼｯｸM-PRO" w:hAnsi="HG丸ｺﾞｼｯｸM-PRO" w:cs="Times New Roman"/>
                            <w:b/>
                            <w:bCs/>
                            <w:color w:val="000000"/>
                          </w:rPr>
                          <w:t>更新・</w:t>
                        </w:r>
                        <w:r>
                          <w:rPr>
                            <w:rFonts w:ascii="HG丸ｺﾞｼｯｸM-PRO" w:eastAsia="HG丸ｺﾞｼｯｸM-PRO" w:hAnsi="HG丸ｺﾞｼｯｸM-PRO" w:cs="Times New Roman" w:hint="eastAsia"/>
                            <w:b/>
                            <w:bCs/>
                            <w:color w:val="000000"/>
                          </w:rPr>
                          <w:t>耐震化</w:t>
                        </w:r>
                      </w:p>
                    </w:txbxContent>
                  </v:textbox>
                </v:shape>
                <v:shape id="テキスト ボックス 16" o:spid="_x0000_s1042" type="#_x0000_t202" style="position:absolute;left:35606;top:4218;width:1728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" fillcolor="window" stroked="f">
                  <v:shadow on="t" color="black" opacity="41287f" offset="0,1.5pt"/>
                  <v:textbox>
                    <w:txbxContent>
                      <w:p w:rsidR="0057541A" w:rsidRDefault="0057541A" w:rsidP="0057541A">
                        <w:pPr>
                          <w:pStyle w:val="a3"/>
                          <w:ind w:leftChars="0" w:left="0"/>
                          <w:jc w:val="center"/>
                        </w:pPr>
                        <w:r>
                          <w:rPr>
                            <w:rFonts w:eastAsia="HG丸ｺﾞｼｯｸM-PRO" w:hAnsi="HG丸ｺﾞｼｯｸM-PRO" w:cs="Times New Roman" w:hint="eastAsia"/>
                            <w:b/>
                            <w:bCs/>
                            <w:color w:val="000000"/>
                          </w:rPr>
                          <w:t>組織力</w:t>
                        </w:r>
                        <w:r>
                          <w:rPr>
                            <w:rFonts w:eastAsia="HG丸ｺﾞｼｯｸM-PRO" w:hAnsi="HG丸ｺﾞｼｯｸM-PRO" w:cs="Times New Roman"/>
                            <w:b/>
                            <w:bCs/>
                            <w:color w:val="000000"/>
                          </w:rPr>
                          <w:t>の充実</w:t>
                        </w:r>
                      </w:p>
                    </w:txbxContent>
                  </v:textbox>
                </v:shape>
                <v:shape id="角丸四角形 81" o:spid="_x0000_s1043" style="position:absolute;left:204;top:79;width:52682;height:10970;visibility:visible;mso-wrap-style:square;v-text-anchor:middle" coordsize="5268141,109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" path="m,279568c,177863,106302,,208007,l5043522,v101705,,224619,169912,224619,271617c5268141,517148,5267431,667263,5267431,912794v,101705,-82448,184153,-184153,184153l184153,1096947c82448,1096947,,1014499,,912794l,279568xe" filled="f" strokecolor="#0070c0" strokeweight="1pt">
                  <v:stroke joinstyle="miter"/>
                  <v:path arrowok="t" o:connecttype="custom" o:connectlocs="0,279568;208007,0;5043522,0;5268141,271617;5267431,912794;5083278,1096947;184153,1096947;0,912794;0,279568" o:connectangles="0,0,0,0,0,0,0,0,0"/>
                </v:shape>
                <v:shape id="_x0000_s1044" type="#_x0000_t202" style="position:absolute;left:20866;width:117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" fillcolor="#f18c55" stroked="f">
                  <v:fill color2="#e56b17" rotate="t" colors="0 #f18c55;.5 #f67b28;1 #e56b17" focus="100%" type="gradient">
                    <o:fill v:ext="view" type="gradientUnscaled"/>
                  </v:fill>
                  <v:shadow on="t" color="black" opacity="41287f" offset="0,1.5pt"/>
                  <v:textbox>
                    <w:txbxContent>
                      <w:p w:rsidR="0057541A" w:rsidRPr="00B26D70" w:rsidRDefault="0057541A" w:rsidP="0057541A">
                        <w:pPr>
                          <w:pStyle w:val="a3"/>
                          <w:ind w:leftChars="0" w:left="0"/>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cs="Times New Roman" w:hint="eastAsia"/>
                            <w:b/>
                            <w:color w:val="000000" w:themeColor="text1"/>
                          </w:rPr>
                          <w:t>３つの目</w:t>
                        </w:r>
                        <w:r w:rsidRPr="00B26D70">
                          <w:rPr>
                            <w:rFonts w:ascii="HG丸ｺﾞｼｯｸM-PRO" w:eastAsia="HG丸ｺﾞｼｯｸM-PRO" w:hAnsi="HG丸ｺﾞｼｯｸM-PRO" w:cs="Times New Roman" w:hint="eastAsia"/>
                            <w:b/>
                            <w:color w:val="000000" w:themeColor="text1"/>
                          </w:rPr>
                          <w:t>標</w:t>
                        </w:r>
                      </w:p>
                    </w:txbxContent>
                  </v:textbox>
                </v:shape>
                <w10:wrap anchorx="margin"/>
              </v:group>
            </w:pict>
          </mc:Fallback>
        </mc:AlternateContent>
      </w:r>
    </w:p>
    <w:p w:rsidR="00EF623C" w:rsidRPr="00B5544F" w:rsidRDefault="0057541A" w:rsidP="00EF623C">
      <w:pPr>
        <w:jc w:val="left"/>
        <w:outlineLvl w:val="1"/>
        <w:rPr>
          <w:rFonts w:ascii="ＭＳ 明朝" w:eastAsia="ＭＳ 明朝" w:hAnsi="ＭＳ 明朝" w:cs="ＭＳ 明朝"/>
          <w:sz w:val="22"/>
        </w:rPr>
      </w:pPr>
      <w:r w:rsidRPr="0057541A">
        <w:rPr>
          <w:rFonts w:ascii="ＭＳ 明朝" w:eastAsia="ＭＳ 明朝" w:hAnsi="ＭＳ 明朝" w:cs="ＭＳ 明朝"/>
          <w:noProof/>
          <w:sz w:val="22"/>
        </w:rPr>
        <mc:AlternateContent>
          <mc:Choice Requires="wps">
            <w:drawing>
              <wp:anchor distT="0" distB="0" distL="114300" distR="114300" simplePos="0" relativeHeight="251739136" behindDoc="0" locked="0" layoutInCell="1" allowOverlap="1" wp14:anchorId="3F3DBBED" wp14:editId="3E5F3E40">
                <wp:simplePos x="0" y="0"/>
                <wp:positionH relativeFrom="column">
                  <wp:posOffset>20320</wp:posOffset>
                </wp:positionH>
                <wp:positionV relativeFrom="paragraph">
                  <wp:posOffset>-635</wp:posOffset>
                </wp:positionV>
                <wp:extent cx="1764000" cy="4220845"/>
                <wp:effectExtent l="0" t="0" r="8255" b="8255"/>
                <wp:wrapNone/>
                <wp:docPr id="72" name="角丸四角形 72" descr="財政基盤の強化係る実現方策&#10;広域連携、官民連携、適切な資産管理、新たな技術の活用、住民理解の促進" title="財政基盤の強化に係る実現方策を囲む図形"/>
                <wp:cNvGraphicFramePr/>
                <a:graphic xmlns:a="http://schemas.openxmlformats.org/drawingml/2006/main">
                  <a:graphicData uri="http://schemas.microsoft.com/office/word/2010/wordprocessingShape">
                    <wps:wsp>
                      <wps:cNvSpPr/>
                      <wps:spPr>
                        <a:xfrm>
                          <a:off x="0" y="0"/>
                          <a:ext cx="1764000" cy="4220845"/>
                        </a:xfrm>
                        <a:prstGeom prst="roundRect">
                          <a:avLst/>
                        </a:prstGeom>
                        <a:solidFill>
                          <a:srgbClr val="FFC000">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E8CA4E" id="角丸四角形 72" o:spid="_x0000_s1026" alt="タイトル: 財政基盤の強化に係る実現方策を囲む図形 - 説明: 財政基盤の強化係る実現方策&#10;広域連携、官民連携、適切な資産管理、新たな技術の活用、住民理解の促進" style="position:absolute;left:0;text-align:left;margin-left:1.6pt;margin-top:-.05pt;width:138.9pt;height:332.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" fillcolor="#ffe699" stroked="f" strokeweight="1pt">
                <v:stroke joinstyle="miter"/>
              </v:roundrect>
            </w:pict>
          </mc:Fallback>
        </mc:AlternateContent>
      </w:r>
      <w:r w:rsidRPr="0057541A">
        <w:rPr>
          <w:rFonts w:ascii="ＭＳ 明朝" w:eastAsia="ＭＳ 明朝" w:hAnsi="ＭＳ 明朝" w:cs="ＭＳ 明朝"/>
          <w:noProof/>
          <w:sz w:val="22"/>
        </w:rPr>
        <mc:AlternateContent>
          <mc:Choice Requires="wps">
            <w:drawing>
              <wp:anchor distT="0" distB="0" distL="114300" distR="114300" simplePos="0" relativeHeight="251740160" behindDoc="0" locked="0" layoutInCell="1" allowOverlap="1" wp14:anchorId="539C12BE" wp14:editId="2587D48C">
                <wp:simplePos x="0" y="0"/>
                <wp:positionH relativeFrom="column">
                  <wp:posOffset>1758315</wp:posOffset>
                </wp:positionH>
                <wp:positionV relativeFrom="paragraph">
                  <wp:posOffset>-635</wp:posOffset>
                </wp:positionV>
                <wp:extent cx="1764000" cy="4220845"/>
                <wp:effectExtent l="0" t="0" r="8255" b="8255"/>
                <wp:wrapNone/>
                <wp:docPr id="71" name="角丸四角形 71" descr="適切な維持管理と計画的な更新・耐震化に係る実現方策&#10;広域連携、官民連携、適切な資産管理、新たな技術の活用、人材の確保及び育成、住民理解の促進&#10;" title="適切な維持管理と計画的な更新・耐震化に係る実現方策を囲む図形"/>
                <wp:cNvGraphicFramePr/>
                <a:graphic xmlns:a="http://schemas.openxmlformats.org/drawingml/2006/main">
                  <a:graphicData uri="http://schemas.microsoft.com/office/word/2010/wordprocessingShape">
                    <wps:wsp>
                      <wps:cNvSpPr/>
                      <wps:spPr>
                        <a:xfrm>
                          <a:off x="0" y="0"/>
                          <a:ext cx="1764000" cy="4220845"/>
                        </a:xfrm>
                        <a:prstGeom prst="roundRect">
                          <a:avLst/>
                        </a:prstGeom>
                        <a:solidFill>
                          <a:srgbClr val="5B9BD5">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3D9A58" id="角丸四角形 71" o:spid="_x0000_s1026" alt="タイトル: 適切な維持管理と計画的な更新・耐震化に係る実現方策を囲む図形 - 説明: 適切な維持管理と計画的な更新・耐震化に係る実現方策&#10;広域連携、官民連携、適切な資産管理、新たな技術の活用、人材の確保及び育成、住民理解の促進&#10;" style="position:absolute;left:0;text-align:left;margin-left:138.45pt;margin-top:-.05pt;width:138.9pt;height:332.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" fillcolor="#deebf7" stroked="f" strokeweight="1pt">
                <v:stroke joinstyle="miter"/>
              </v:roundrect>
            </w:pict>
          </mc:Fallback>
        </mc:AlternateContent>
      </w:r>
      <w:r w:rsidRPr="0057541A">
        <w:rPr>
          <w:rFonts w:ascii="ＭＳ 明朝" w:eastAsia="ＭＳ 明朝" w:hAnsi="ＭＳ 明朝" w:cs="ＭＳ 明朝"/>
          <w:noProof/>
          <w:sz w:val="22"/>
        </w:rPr>
        <mc:AlternateContent>
          <mc:Choice Requires="wps">
            <w:drawing>
              <wp:anchor distT="0" distB="0" distL="114300" distR="114300" simplePos="0" relativeHeight="251741184" behindDoc="0" locked="0" layoutInCell="1" allowOverlap="1" wp14:anchorId="64EB3587" wp14:editId="2E716D69">
                <wp:simplePos x="0" y="0"/>
                <wp:positionH relativeFrom="column">
                  <wp:posOffset>3522980</wp:posOffset>
                </wp:positionH>
                <wp:positionV relativeFrom="paragraph">
                  <wp:posOffset>-635</wp:posOffset>
                </wp:positionV>
                <wp:extent cx="1764280" cy="4220845"/>
                <wp:effectExtent l="0" t="0" r="7620" b="8255"/>
                <wp:wrapNone/>
                <wp:docPr id="70" name="角丸四角形 70" descr="組織力の充実に係る実現方策&#10;広域連携、官民連携、新たな技術の活用、人材の確保及び育成、住民理解の促進&#10;" title="組織力の充実に係る実現方策を囲む図形"/>
                <wp:cNvGraphicFramePr/>
                <a:graphic xmlns:a="http://schemas.openxmlformats.org/drawingml/2006/main">
                  <a:graphicData uri="http://schemas.microsoft.com/office/word/2010/wordprocessingShape">
                    <wps:wsp>
                      <wps:cNvSpPr/>
                      <wps:spPr>
                        <a:xfrm>
                          <a:off x="0" y="0"/>
                          <a:ext cx="1764280" cy="4220845"/>
                        </a:xfrm>
                        <a:prstGeom prst="roundRect">
                          <a:avLst/>
                        </a:prstGeom>
                        <a:solidFill>
                          <a:srgbClr val="70AD47">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EC6D81" id="角丸四角形 70" o:spid="_x0000_s1026" alt="タイトル: 組織力の充実に係る実現方策を囲む図形 - 説明: 組織力の充実に係る実現方策&#10;広域連携、官民連携、新たな技術の活用、人材の確保及び育成、住民理解の促進&#10;" style="position:absolute;left:0;text-align:left;margin-left:277.4pt;margin-top:-.05pt;width:138.9pt;height:332.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" fillcolor="#c5e0b4" stroked="f" strokeweight="1pt">
                <v:stroke joinstyle="miter"/>
              </v:roundrect>
            </w:pict>
          </mc:Fallback>
        </mc:AlternateContent>
      </w:r>
      <w:r w:rsidRPr="0057541A">
        <w:rPr>
          <w:rFonts w:ascii="ＭＳ 明朝" w:eastAsia="ＭＳ 明朝" w:hAnsi="ＭＳ 明朝" w:cs="ＭＳ 明朝"/>
          <w:noProof/>
          <w:sz w:val="22"/>
        </w:rPr>
        <mc:AlternateContent>
          <mc:Choice Requires="wps">
            <w:drawing>
              <wp:anchor distT="0" distB="0" distL="114300" distR="114300" simplePos="0" relativeHeight="251742208" behindDoc="0" locked="0" layoutInCell="1" allowOverlap="1" wp14:anchorId="3934B6FD" wp14:editId="365CD8AF">
                <wp:simplePos x="0" y="0"/>
                <wp:positionH relativeFrom="column">
                  <wp:posOffset>20320</wp:posOffset>
                </wp:positionH>
                <wp:positionV relativeFrom="paragraph">
                  <wp:posOffset>1927860</wp:posOffset>
                </wp:positionV>
                <wp:extent cx="5264150" cy="306000"/>
                <wp:effectExtent l="57150" t="38100" r="50800" b="75565"/>
                <wp:wrapNone/>
                <wp:docPr id="76" name="テキスト ボックス 76" title="広域連携"/>
                <wp:cNvGraphicFramePr/>
                <a:graphic xmlns:a="http://schemas.openxmlformats.org/drawingml/2006/main">
                  <a:graphicData uri="http://schemas.microsoft.com/office/word/2010/wordprocessingShape">
                    <wps:wsp>
                      <wps:cNvSpPr txBox="1"/>
                      <wps:spPr>
                        <a:xfrm>
                          <a:off x="0" y="0"/>
                          <a:ext cx="5264150" cy="306000"/>
                        </a:xfrm>
                        <a:prstGeom prst="rect">
                          <a:avLst/>
                        </a:prstGeom>
                        <a:solidFill>
                          <a:sysClr val="window" lastClr="FFFFFF"/>
                        </a:solidFill>
                        <a:ln>
                          <a:noFill/>
                        </a:ln>
                        <a:effectLst>
                          <a:outerShdw blurRad="57150" dist="19050" dir="5400000" algn="ctr" rotWithShape="0">
                            <a:srgbClr val="000000">
                              <a:alpha val="63000"/>
                            </a:srgbClr>
                          </a:outerShdw>
                        </a:effectLst>
                      </wps:spPr>
                      <wps:txbx>
                        <w:txbxContent>
                          <w:p w:rsidR="0057541A" w:rsidRPr="007279C1" w:rsidRDefault="0057541A" w:rsidP="0057541A">
                            <w:pPr>
                              <w:jc w:val="center"/>
                              <w:rPr>
                                <w:rFonts w:ascii="HG丸ｺﾞｼｯｸM-PRO" w:eastAsia="HG丸ｺﾞｼｯｸM-PRO" w:hAnsi="HG丸ｺﾞｼｯｸM-PRO"/>
                                <w:b/>
                                <w:color w:val="000000"/>
                                <w:sz w:val="24"/>
                                <w:szCs w:val="24"/>
                              </w:rPr>
                            </w:pPr>
                            <w:r w:rsidRPr="007562C2">
                              <w:rPr>
                                <w:rFonts w:ascii="HG丸ｺﾞｼｯｸM-PRO" w:eastAsia="HG丸ｺﾞｼｯｸM-PRO" w:hAnsi="HG丸ｺﾞｼｯｸM-PRO" w:hint="eastAsia"/>
                                <w:b/>
                                <w:color w:val="000000"/>
                                <w:spacing w:val="80"/>
                                <w:kern w:val="0"/>
                                <w:sz w:val="24"/>
                                <w:szCs w:val="24"/>
                                <w:fitText w:val="1446" w:id="-1264835837"/>
                              </w:rPr>
                              <w:t>広域連</w:t>
                            </w:r>
                            <w:r w:rsidRPr="007562C2">
                              <w:rPr>
                                <w:rFonts w:ascii="HG丸ｺﾞｼｯｸM-PRO" w:eastAsia="HG丸ｺﾞｼｯｸM-PRO" w:hAnsi="HG丸ｺﾞｼｯｸM-PRO" w:hint="eastAsia"/>
                                <w:b/>
                                <w:color w:val="000000"/>
                                <w:spacing w:val="1"/>
                                <w:kern w:val="0"/>
                                <w:sz w:val="24"/>
                                <w:szCs w:val="24"/>
                                <w:fitText w:val="1446" w:id="-1264835837"/>
                              </w:rPr>
                              <w:t>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4B6FD" id="テキスト ボックス 76" o:spid="_x0000_s1045" type="#_x0000_t202" alt="タイトル: 広域連携" style="position:absolute;margin-left:1.6pt;margin-top:151.8pt;width:414.5pt;height:24.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" fillcolor="window" stroked="f">
                <v:shadow on="t" color="black" opacity="41287f" offset="0,1.5pt"/>
                <v:textbox>
                  <w:txbxContent>
                    <w:p w:rsidR="0057541A" w:rsidRPr="007279C1" w:rsidRDefault="0057541A" w:rsidP="0057541A">
                      <w:pPr>
                        <w:jc w:val="center"/>
                        <w:rPr>
                          <w:rFonts w:ascii="HG丸ｺﾞｼｯｸM-PRO" w:eastAsia="HG丸ｺﾞｼｯｸM-PRO" w:hAnsi="HG丸ｺﾞｼｯｸM-PRO"/>
                          <w:b/>
                          <w:color w:val="000000"/>
                          <w:sz w:val="24"/>
                          <w:szCs w:val="24"/>
                        </w:rPr>
                      </w:pPr>
                      <w:r w:rsidRPr="007562C2">
                        <w:rPr>
                          <w:rFonts w:ascii="HG丸ｺﾞｼｯｸM-PRO" w:eastAsia="HG丸ｺﾞｼｯｸM-PRO" w:hAnsi="HG丸ｺﾞｼｯｸM-PRO" w:hint="eastAsia"/>
                          <w:b/>
                          <w:color w:val="000000"/>
                          <w:spacing w:val="80"/>
                          <w:kern w:val="0"/>
                          <w:sz w:val="24"/>
                          <w:szCs w:val="24"/>
                          <w:fitText w:val="1446" w:id="-1264835837"/>
                        </w:rPr>
                        <w:t>広域連</w:t>
                      </w:r>
                      <w:r w:rsidRPr="007562C2">
                        <w:rPr>
                          <w:rFonts w:ascii="HG丸ｺﾞｼｯｸM-PRO" w:eastAsia="HG丸ｺﾞｼｯｸM-PRO" w:hAnsi="HG丸ｺﾞｼｯｸM-PRO" w:hint="eastAsia"/>
                          <w:b/>
                          <w:color w:val="000000"/>
                          <w:spacing w:val="1"/>
                          <w:kern w:val="0"/>
                          <w:sz w:val="24"/>
                          <w:szCs w:val="24"/>
                          <w:fitText w:val="1446" w:id="-1264835837"/>
                        </w:rPr>
                        <w:t>携</w:t>
                      </w:r>
                    </w:p>
                  </w:txbxContent>
                </v:textbox>
              </v:shape>
            </w:pict>
          </mc:Fallback>
        </mc:AlternateContent>
      </w:r>
      <w:r w:rsidRPr="0057541A">
        <w:rPr>
          <w:rFonts w:ascii="ＭＳ 明朝" w:eastAsia="ＭＳ 明朝" w:hAnsi="ＭＳ 明朝" w:cs="ＭＳ 明朝"/>
          <w:noProof/>
          <w:sz w:val="22"/>
        </w:rPr>
        <mc:AlternateContent>
          <mc:Choice Requires="wps">
            <w:drawing>
              <wp:anchor distT="0" distB="0" distL="114300" distR="114300" simplePos="0" relativeHeight="251743232" behindDoc="0" locked="0" layoutInCell="1" allowOverlap="1" wp14:anchorId="26647FDB" wp14:editId="7889BBD0">
                <wp:simplePos x="0" y="0"/>
                <wp:positionH relativeFrom="column">
                  <wp:posOffset>21590</wp:posOffset>
                </wp:positionH>
                <wp:positionV relativeFrom="paragraph">
                  <wp:posOffset>2613025</wp:posOffset>
                </wp:positionV>
                <wp:extent cx="3501759" cy="304800"/>
                <wp:effectExtent l="57150" t="38100" r="60960" b="76200"/>
                <wp:wrapNone/>
                <wp:docPr id="78" name="テキスト ボックス 78" title="適切な資産管理"/>
                <wp:cNvGraphicFramePr/>
                <a:graphic xmlns:a="http://schemas.openxmlformats.org/drawingml/2006/main">
                  <a:graphicData uri="http://schemas.microsoft.com/office/word/2010/wordprocessingShape">
                    <wps:wsp>
                      <wps:cNvSpPr txBox="1"/>
                      <wps:spPr>
                        <a:xfrm>
                          <a:off x="0" y="0"/>
                          <a:ext cx="3501759" cy="304800"/>
                        </a:xfrm>
                        <a:prstGeom prst="rect">
                          <a:avLst/>
                        </a:prstGeom>
                        <a:solidFill>
                          <a:sysClr val="window" lastClr="FFFFFF"/>
                        </a:solidFill>
                        <a:ln>
                          <a:noFill/>
                        </a:ln>
                        <a:effectLst>
                          <a:outerShdw blurRad="57150" dist="19050" dir="5400000" algn="ctr" rotWithShape="0">
                            <a:srgbClr val="000000">
                              <a:alpha val="63000"/>
                            </a:srgbClr>
                          </a:outerShdw>
                        </a:effectLst>
                      </wps:spPr>
                      <wps:txbx>
                        <w:txbxContent>
                          <w:p w:rsidR="0057541A" w:rsidRPr="007279C1" w:rsidRDefault="0057541A" w:rsidP="0057541A">
                            <w:pPr>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適切な</w:t>
                            </w:r>
                            <w:r>
                              <w:rPr>
                                <w:rFonts w:ascii="HG丸ｺﾞｼｯｸM-PRO" w:eastAsia="HG丸ｺﾞｼｯｸM-PRO" w:hAnsi="HG丸ｺﾞｼｯｸM-PRO"/>
                                <w:b/>
                                <w:color w:val="000000"/>
                                <w:sz w:val="24"/>
                                <w:szCs w:val="24"/>
                              </w:rPr>
                              <w:t>資産管理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47FDB" id="テキスト ボックス 78" o:spid="_x0000_s1046" type="#_x0000_t202" alt="タイトル: 適切な資産管理" style="position:absolute;margin-left:1.7pt;margin-top:205.75pt;width:275.75pt;height:2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" fillcolor="window" stroked="f">
                <v:shadow on="t" color="black" opacity="41287f" offset="0,1.5pt"/>
                <v:textbox>
                  <w:txbxContent>
                    <w:p w:rsidR="0057541A" w:rsidRPr="007279C1" w:rsidRDefault="0057541A" w:rsidP="0057541A">
                      <w:pPr>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適切な</w:t>
                      </w:r>
                      <w:r>
                        <w:rPr>
                          <w:rFonts w:ascii="HG丸ｺﾞｼｯｸM-PRO" w:eastAsia="HG丸ｺﾞｼｯｸM-PRO" w:hAnsi="HG丸ｺﾞｼｯｸM-PRO"/>
                          <w:b/>
                          <w:color w:val="000000"/>
                          <w:sz w:val="24"/>
                          <w:szCs w:val="24"/>
                        </w:rPr>
                        <w:t>資産管理</w:t>
                      </w:r>
                    </w:p>
                  </w:txbxContent>
                </v:textbox>
              </v:shape>
            </w:pict>
          </mc:Fallback>
        </mc:AlternateContent>
      </w:r>
      <w:r w:rsidRPr="0057541A">
        <w:rPr>
          <w:rFonts w:ascii="ＭＳ 明朝" w:eastAsia="ＭＳ 明朝" w:hAnsi="ＭＳ 明朝" w:cs="ＭＳ 明朝"/>
          <w:noProof/>
          <w:sz w:val="22"/>
        </w:rPr>
        <mc:AlternateContent>
          <mc:Choice Requires="wps">
            <w:drawing>
              <wp:anchor distT="0" distB="0" distL="114300" distR="114300" simplePos="0" relativeHeight="251745280" behindDoc="0" locked="0" layoutInCell="1" allowOverlap="1" wp14:anchorId="3B5EC10B" wp14:editId="3D2098A4">
                <wp:simplePos x="0" y="0"/>
                <wp:positionH relativeFrom="column">
                  <wp:posOffset>1759585</wp:posOffset>
                </wp:positionH>
                <wp:positionV relativeFrom="paragraph">
                  <wp:posOffset>3283585</wp:posOffset>
                </wp:positionV>
                <wp:extent cx="3524987" cy="305280"/>
                <wp:effectExtent l="57150" t="38100" r="56515" b="76200"/>
                <wp:wrapNone/>
                <wp:docPr id="79" name="テキスト ボックス 79" title="人材の確保及び育成"/>
                <wp:cNvGraphicFramePr/>
                <a:graphic xmlns:a="http://schemas.openxmlformats.org/drawingml/2006/main">
                  <a:graphicData uri="http://schemas.microsoft.com/office/word/2010/wordprocessingShape">
                    <wps:wsp>
                      <wps:cNvSpPr txBox="1"/>
                      <wps:spPr>
                        <a:xfrm>
                          <a:off x="0" y="0"/>
                          <a:ext cx="3524987" cy="305280"/>
                        </a:xfrm>
                        <a:prstGeom prst="rect">
                          <a:avLst/>
                        </a:prstGeom>
                        <a:solidFill>
                          <a:sysClr val="window" lastClr="FFFFFF"/>
                        </a:solidFill>
                        <a:ln>
                          <a:noFill/>
                        </a:ln>
                        <a:effectLst>
                          <a:outerShdw blurRad="57150" dist="19050" dir="5400000" algn="ctr" rotWithShape="0">
                            <a:srgbClr val="000000">
                              <a:alpha val="63000"/>
                            </a:srgbClr>
                          </a:outerShdw>
                        </a:effectLst>
                      </wps:spPr>
                      <wps:txbx>
                        <w:txbxContent>
                          <w:p w:rsidR="0057541A" w:rsidRPr="007279C1" w:rsidRDefault="0057541A" w:rsidP="0057541A">
                            <w:pPr>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人材の</w:t>
                            </w:r>
                            <w:r>
                              <w:rPr>
                                <w:rFonts w:ascii="HG丸ｺﾞｼｯｸM-PRO" w:eastAsia="HG丸ｺﾞｼｯｸM-PRO" w:hAnsi="HG丸ｺﾞｼｯｸM-PRO"/>
                                <w:b/>
                                <w:color w:val="000000"/>
                                <w:sz w:val="24"/>
                                <w:szCs w:val="24"/>
                              </w:rPr>
                              <w:t>確保及び育成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EC10B" id="テキスト ボックス 79" o:spid="_x0000_s1047" type="#_x0000_t202" alt="タイトル: 人材の確保及び育成" style="position:absolute;margin-left:138.55pt;margin-top:258.55pt;width:277.55pt;height:24.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" fillcolor="window" stroked="f">
                <v:shadow on="t" color="black" opacity="41287f" offset="0,1.5pt"/>
                <v:textbox>
                  <w:txbxContent>
                    <w:p w:rsidR="0057541A" w:rsidRPr="007279C1" w:rsidRDefault="0057541A" w:rsidP="0057541A">
                      <w:pPr>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人材の</w:t>
                      </w:r>
                      <w:r>
                        <w:rPr>
                          <w:rFonts w:ascii="HG丸ｺﾞｼｯｸM-PRO" w:eastAsia="HG丸ｺﾞｼｯｸM-PRO" w:hAnsi="HG丸ｺﾞｼｯｸM-PRO"/>
                          <w:b/>
                          <w:color w:val="000000"/>
                          <w:sz w:val="24"/>
                          <w:szCs w:val="24"/>
                        </w:rPr>
                        <w:t>確保及び育成</w:t>
                      </w:r>
                    </w:p>
                  </w:txbxContent>
                </v:textbox>
              </v:shape>
            </w:pict>
          </mc:Fallback>
        </mc:AlternateContent>
      </w:r>
      <w:r w:rsidRPr="0057541A">
        <w:rPr>
          <w:rFonts w:ascii="ＭＳ 明朝" w:eastAsia="ＭＳ 明朝" w:hAnsi="ＭＳ 明朝" w:cs="ＭＳ 明朝"/>
          <w:noProof/>
          <w:sz w:val="22"/>
        </w:rPr>
        <mc:AlternateContent>
          <mc:Choice Requires="wps">
            <w:drawing>
              <wp:anchor distT="0" distB="0" distL="114300" distR="114300" simplePos="0" relativeHeight="251746304" behindDoc="0" locked="0" layoutInCell="1" allowOverlap="1" wp14:anchorId="7A7C8504" wp14:editId="1607F06E">
                <wp:simplePos x="0" y="0"/>
                <wp:positionH relativeFrom="column">
                  <wp:posOffset>2029460</wp:posOffset>
                </wp:positionH>
                <wp:positionV relativeFrom="paragraph">
                  <wp:posOffset>1560195</wp:posOffset>
                </wp:positionV>
                <wp:extent cx="1319530" cy="323850"/>
                <wp:effectExtent l="57150" t="38100" r="52070" b="76200"/>
                <wp:wrapNone/>
                <wp:docPr id="74" name="テキスト ボックス 2" title="6つの実現方策"/>
                <wp:cNvGraphicFramePr/>
                <a:graphic xmlns:a="http://schemas.openxmlformats.org/drawingml/2006/main">
                  <a:graphicData uri="http://schemas.microsoft.com/office/word/2010/wordprocessingShape">
                    <wps:wsp>
                      <wps:cNvSpPr txBox="1"/>
                      <wps:spPr>
                        <a:xfrm>
                          <a:off x="0" y="0"/>
                          <a:ext cx="1319530" cy="32385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57541A" w:rsidRPr="00691774" w:rsidRDefault="0057541A" w:rsidP="0057541A">
                            <w:pPr>
                              <w:pStyle w:val="a3"/>
                              <w:ind w:leftChars="0" w:left="0"/>
                              <w:jc w:val="center"/>
                              <w:rPr>
                                <w:rFonts w:ascii="HG丸ｺﾞｼｯｸM-PRO" w:eastAsia="HG丸ｺﾞｼｯｸM-PRO" w:hAnsi="HG丸ｺﾞｼｯｸM-PRO" w:cs="Times New Roman"/>
                                <w:b/>
                                <w:color w:val="000000" w:themeColor="text1"/>
                              </w:rPr>
                            </w:pPr>
                            <w:r>
                              <w:rPr>
                                <w:rFonts w:ascii="HG丸ｺﾞｼｯｸM-PRO" w:eastAsia="HG丸ｺﾞｼｯｸM-PRO" w:hAnsi="HG丸ｺﾞｼｯｸM-PRO" w:cs="Times New Roman" w:hint="eastAsia"/>
                                <w:b/>
                                <w:color w:val="000000" w:themeColor="text1"/>
                              </w:rPr>
                              <w:t>6つの実現方策</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7C8504" id="テキスト ボックス 2" o:spid="_x0000_s1048" type="#_x0000_t202" alt="タイトル: 6つの実現方策" style="position:absolute;margin-left:159.8pt;margin-top:122.85pt;width:103.9pt;height:25.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" fillcolor="#f18c55" stroked="f">
                <v:fill color2="#e56b17" rotate="t" colors="0 #f18c55;.5 #f67b28;1 #e56b17" focus="100%" type="gradient">
                  <o:fill v:ext="view" type="gradientUnscaled"/>
                </v:fill>
                <v:shadow on="t" color="black" opacity="41287f" offset="0,1.5pt"/>
                <v:textbox>
                  <w:txbxContent>
                    <w:p w:rsidR="0057541A" w:rsidRPr="00691774" w:rsidRDefault="0057541A" w:rsidP="0057541A">
                      <w:pPr>
                        <w:pStyle w:val="a3"/>
                        <w:ind w:leftChars="0" w:left="0"/>
                        <w:jc w:val="center"/>
                        <w:rPr>
                          <w:rFonts w:ascii="HG丸ｺﾞｼｯｸM-PRO" w:eastAsia="HG丸ｺﾞｼｯｸM-PRO" w:hAnsi="HG丸ｺﾞｼｯｸM-PRO" w:cs="Times New Roman"/>
                          <w:b/>
                          <w:color w:val="000000" w:themeColor="text1"/>
                        </w:rPr>
                      </w:pPr>
                      <w:r>
                        <w:rPr>
                          <w:rFonts w:ascii="HG丸ｺﾞｼｯｸM-PRO" w:eastAsia="HG丸ｺﾞｼｯｸM-PRO" w:hAnsi="HG丸ｺﾞｼｯｸM-PRO" w:cs="Times New Roman" w:hint="eastAsia"/>
                          <w:b/>
                          <w:color w:val="000000" w:themeColor="text1"/>
                        </w:rPr>
                        <w:t>6つの実現方策</w:t>
                      </w:r>
                    </w:p>
                  </w:txbxContent>
                </v:textbox>
              </v:shape>
            </w:pict>
          </mc:Fallback>
        </mc:AlternateContent>
      </w:r>
      <w:r w:rsidRPr="0057541A">
        <w:rPr>
          <w:rFonts w:ascii="ＭＳ 明朝" w:eastAsia="ＭＳ 明朝" w:hAnsi="ＭＳ 明朝" w:cs="ＭＳ 明朝"/>
          <w:noProof/>
          <w:sz w:val="22"/>
        </w:rPr>
        <mc:AlternateContent>
          <mc:Choice Requires="wps">
            <w:drawing>
              <wp:anchor distT="0" distB="0" distL="114300" distR="114300" simplePos="0" relativeHeight="251747328" behindDoc="0" locked="0" layoutInCell="1" allowOverlap="1" wp14:anchorId="00CFAC5E" wp14:editId="3A14307F">
                <wp:simplePos x="0" y="0"/>
                <wp:positionH relativeFrom="column">
                  <wp:posOffset>2057400</wp:posOffset>
                </wp:positionH>
                <wp:positionV relativeFrom="paragraph">
                  <wp:posOffset>1169035</wp:posOffset>
                </wp:positionV>
                <wp:extent cx="1247775" cy="278130"/>
                <wp:effectExtent l="38100" t="19050" r="9525" b="26670"/>
                <wp:wrapNone/>
                <wp:docPr id="73" name="上矢印 73" title="６つの実現方策から３つの目標に向かう上向きの矢印"/>
                <wp:cNvGraphicFramePr/>
                <a:graphic xmlns:a="http://schemas.openxmlformats.org/drawingml/2006/main">
                  <a:graphicData uri="http://schemas.microsoft.com/office/word/2010/wordprocessingShape">
                    <wps:wsp>
                      <wps:cNvSpPr/>
                      <wps:spPr>
                        <a:xfrm>
                          <a:off x="0" y="0"/>
                          <a:ext cx="1247775" cy="278130"/>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A069D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73" o:spid="_x0000_s1026" type="#_x0000_t68" alt="タイトル: ６つの実現方策から３つの目標に向かう上向きの矢印" style="position:absolute;left:0;text-align:left;margin-left:162pt;margin-top:92.05pt;width:98.25pt;height:21.9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" adj="10800" fillcolor="#5b9bd5" strokecolor="#41719c" strokeweight="1pt"/>
            </w:pict>
          </mc:Fallback>
        </mc:AlternateContent>
      </w:r>
      <w:r w:rsidRPr="0057541A">
        <w:rPr>
          <w:rFonts w:ascii="ＭＳ 明朝" w:eastAsia="ＭＳ 明朝" w:hAnsi="ＭＳ 明朝" w:cs="ＭＳ 明朝"/>
          <w:noProof/>
          <w:sz w:val="22"/>
        </w:rPr>
        <mc:AlternateContent>
          <mc:Choice Requires="wps">
            <w:drawing>
              <wp:anchor distT="0" distB="0" distL="114300" distR="114300" simplePos="0" relativeHeight="251749376" behindDoc="0" locked="0" layoutInCell="1" allowOverlap="1" wp14:anchorId="2FFB0569" wp14:editId="4C0B4AA9">
                <wp:simplePos x="0" y="0"/>
                <wp:positionH relativeFrom="column">
                  <wp:posOffset>22225</wp:posOffset>
                </wp:positionH>
                <wp:positionV relativeFrom="paragraph">
                  <wp:posOffset>2271395</wp:posOffset>
                </wp:positionV>
                <wp:extent cx="5264280" cy="304800"/>
                <wp:effectExtent l="57150" t="38100" r="50800" b="76200"/>
                <wp:wrapNone/>
                <wp:docPr id="1" name="テキスト ボックス 1" title="官民連携"/>
                <wp:cNvGraphicFramePr/>
                <a:graphic xmlns:a="http://schemas.openxmlformats.org/drawingml/2006/main">
                  <a:graphicData uri="http://schemas.microsoft.com/office/word/2010/wordprocessingShape">
                    <wps:wsp>
                      <wps:cNvSpPr txBox="1"/>
                      <wps:spPr>
                        <a:xfrm>
                          <a:off x="0" y="0"/>
                          <a:ext cx="5264280" cy="304800"/>
                        </a:xfrm>
                        <a:prstGeom prst="rect">
                          <a:avLst/>
                        </a:prstGeom>
                        <a:solidFill>
                          <a:sysClr val="window" lastClr="FFFFFF"/>
                        </a:solidFill>
                        <a:ln>
                          <a:noFill/>
                        </a:ln>
                        <a:effectLst>
                          <a:outerShdw blurRad="57150" dist="19050" dir="5400000" algn="ctr" rotWithShape="0">
                            <a:srgbClr val="000000">
                              <a:alpha val="63000"/>
                            </a:srgbClr>
                          </a:outerShdw>
                        </a:effectLst>
                      </wps:spPr>
                      <wps:txbx>
                        <w:txbxContent>
                          <w:p w:rsidR="0057541A" w:rsidRPr="007279C1" w:rsidRDefault="0057541A" w:rsidP="0057541A">
                            <w:pPr>
                              <w:jc w:val="center"/>
                              <w:rPr>
                                <w:rFonts w:ascii="HG丸ｺﾞｼｯｸM-PRO" w:eastAsia="HG丸ｺﾞｼｯｸM-PRO" w:hAnsi="HG丸ｺﾞｼｯｸM-PRO"/>
                                <w:b/>
                                <w:color w:val="000000"/>
                                <w:sz w:val="24"/>
                                <w:szCs w:val="24"/>
                              </w:rPr>
                            </w:pPr>
                            <w:r w:rsidRPr="007562C2">
                              <w:rPr>
                                <w:rFonts w:ascii="HG丸ｺﾞｼｯｸM-PRO" w:eastAsia="HG丸ｺﾞｼｯｸM-PRO" w:hAnsi="HG丸ｺﾞｼｯｸM-PRO"/>
                                <w:b/>
                                <w:color w:val="000000"/>
                                <w:spacing w:val="80"/>
                                <w:kern w:val="0"/>
                                <w:sz w:val="24"/>
                                <w:szCs w:val="24"/>
                                <w:fitText w:val="1446" w:id="-1264835836"/>
                              </w:rPr>
                              <w:t>官民連</w:t>
                            </w:r>
                            <w:r w:rsidRPr="007562C2">
                              <w:rPr>
                                <w:rFonts w:ascii="HG丸ｺﾞｼｯｸM-PRO" w:eastAsia="HG丸ｺﾞｼｯｸM-PRO" w:hAnsi="HG丸ｺﾞｼｯｸM-PRO"/>
                                <w:b/>
                                <w:color w:val="000000"/>
                                <w:spacing w:val="1"/>
                                <w:kern w:val="0"/>
                                <w:sz w:val="24"/>
                                <w:szCs w:val="24"/>
                                <w:fitText w:val="1446" w:id="-1264835836"/>
                              </w:rPr>
                              <w:t>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B0569" id="テキスト ボックス 1" o:spid="_x0000_s1049" type="#_x0000_t202" alt="タイトル: 官民連携" style="position:absolute;margin-left:1.75pt;margin-top:178.85pt;width:414.5pt;height:2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" fillcolor="window" stroked="f">
                <v:shadow on="t" color="black" opacity="41287f" offset="0,1.5pt"/>
                <v:textbox>
                  <w:txbxContent>
                    <w:p w:rsidR="0057541A" w:rsidRPr="007279C1" w:rsidRDefault="0057541A" w:rsidP="0057541A">
                      <w:pPr>
                        <w:jc w:val="center"/>
                        <w:rPr>
                          <w:rFonts w:ascii="HG丸ｺﾞｼｯｸM-PRO" w:eastAsia="HG丸ｺﾞｼｯｸM-PRO" w:hAnsi="HG丸ｺﾞｼｯｸM-PRO"/>
                          <w:b/>
                          <w:color w:val="000000"/>
                          <w:sz w:val="24"/>
                          <w:szCs w:val="24"/>
                        </w:rPr>
                      </w:pPr>
                      <w:r w:rsidRPr="007562C2">
                        <w:rPr>
                          <w:rFonts w:ascii="HG丸ｺﾞｼｯｸM-PRO" w:eastAsia="HG丸ｺﾞｼｯｸM-PRO" w:hAnsi="HG丸ｺﾞｼｯｸM-PRO"/>
                          <w:b/>
                          <w:color w:val="000000"/>
                          <w:spacing w:val="80"/>
                          <w:kern w:val="0"/>
                          <w:sz w:val="24"/>
                          <w:szCs w:val="24"/>
                          <w:fitText w:val="1446" w:id="-1264835836"/>
                        </w:rPr>
                        <w:t>官民連</w:t>
                      </w:r>
                      <w:r w:rsidRPr="007562C2">
                        <w:rPr>
                          <w:rFonts w:ascii="HG丸ｺﾞｼｯｸM-PRO" w:eastAsia="HG丸ｺﾞｼｯｸM-PRO" w:hAnsi="HG丸ｺﾞｼｯｸM-PRO"/>
                          <w:b/>
                          <w:color w:val="000000"/>
                          <w:spacing w:val="1"/>
                          <w:kern w:val="0"/>
                          <w:sz w:val="24"/>
                          <w:szCs w:val="24"/>
                          <w:fitText w:val="1446" w:id="-1264835836"/>
                        </w:rPr>
                        <w:t>携</w:t>
                      </w:r>
                    </w:p>
                  </w:txbxContent>
                </v:textbox>
              </v:shape>
            </w:pict>
          </mc:Fallback>
        </mc:AlternateContent>
      </w:r>
      <w:r w:rsidRPr="0057541A">
        <w:rPr>
          <w:rFonts w:ascii="ＭＳ 明朝" w:eastAsia="ＭＳ 明朝" w:hAnsi="ＭＳ 明朝" w:cs="ＭＳ 明朝"/>
          <w:noProof/>
          <w:sz w:val="22"/>
        </w:rPr>
        <mc:AlternateContent>
          <mc:Choice Requires="wps">
            <w:drawing>
              <wp:anchor distT="0" distB="0" distL="114300" distR="114300" simplePos="0" relativeHeight="251750400" behindDoc="0" locked="0" layoutInCell="1" allowOverlap="1" wp14:anchorId="63DC1A10" wp14:editId="0DE0B1E1">
                <wp:simplePos x="0" y="0"/>
                <wp:positionH relativeFrom="column">
                  <wp:posOffset>25400</wp:posOffset>
                </wp:positionH>
                <wp:positionV relativeFrom="paragraph">
                  <wp:posOffset>3620135</wp:posOffset>
                </wp:positionV>
                <wp:extent cx="5264280" cy="304800"/>
                <wp:effectExtent l="57150" t="38100" r="50800" b="76200"/>
                <wp:wrapNone/>
                <wp:docPr id="2" name="テキスト ボックス 2" title="住民理解の促進"/>
                <wp:cNvGraphicFramePr/>
                <a:graphic xmlns:a="http://schemas.openxmlformats.org/drawingml/2006/main">
                  <a:graphicData uri="http://schemas.microsoft.com/office/word/2010/wordprocessingShape">
                    <wps:wsp>
                      <wps:cNvSpPr txBox="1"/>
                      <wps:spPr>
                        <a:xfrm>
                          <a:off x="0" y="0"/>
                          <a:ext cx="5264280" cy="304800"/>
                        </a:xfrm>
                        <a:prstGeom prst="rect">
                          <a:avLst/>
                        </a:prstGeom>
                        <a:solidFill>
                          <a:sysClr val="window" lastClr="FFFFFF"/>
                        </a:solidFill>
                        <a:ln>
                          <a:noFill/>
                        </a:ln>
                        <a:effectLst>
                          <a:outerShdw blurRad="57150" dist="19050" dir="5400000" algn="ctr" rotWithShape="0">
                            <a:srgbClr val="000000">
                              <a:alpha val="63000"/>
                            </a:srgbClr>
                          </a:outerShdw>
                        </a:effectLst>
                      </wps:spPr>
                      <wps:txbx>
                        <w:txbxContent>
                          <w:p w:rsidR="0057541A" w:rsidRPr="007279C1" w:rsidRDefault="0057541A" w:rsidP="0057541A">
                            <w:pPr>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b/>
                                <w:color w:val="000000"/>
                                <w:sz w:val="24"/>
                                <w:szCs w:val="24"/>
                              </w:rPr>
                              <w:t>住民理解</w:t>
                            </w:r>
                            <w:r>
                              <w:rPr>
                                <w:rFonts w:ascii="HG丸ｺﾞｼｯｸM-PRO" w:eastAsia="HG丸ｺﾞｼｯｸM-PRO" w:hAnsi="HG丸ｺﾞｼｯｸM-PRO" w:hint="eastAsia"/>
                                <w:b/>
                                <w:color w:val="000000"/>
                                <w:sz w:val="24"/>
                                <w:szCs w:val="24"/>
                              </w:rPr>
                              <w:t>の</w:t>
                            </w:r>
                            <w:r>
                              <w:rPr>
                                <w:rFonts w:ascii="HG丸ｺﾞｼｯｸM-PRO" w:eastAsia="HG丸ｺﾞｼｯｸM-PRO" w:hAnsi="HG丸ｺﾞｼｯｸM-PRO"/>
                                <w:b/>
                                <w:color w:val="000000"/>
                                <w:sz w:val="24"/>
                                <w:szCs w:val="24"/>
                              </w:rPr>
                              <w:t>促進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C1A10" id="_x0000_s1050" type="#_x0000_t202" alt="タイトル: 住民理解の促進" style="position:absolute;margin-left:2pt;margin-top:285.05pt;width:414.5pt;height:2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" fillcolor="window" stroked="f">
                <v:shadow on="t" color="black" opacity="41287f" offset="0,1.5pt"/>
                <v:textbox>
                  <w:txbxContent>
                    <w:p w:rsidR="0057541A" w:rsidRPr="007279C1" w:rsidRDefault="0057541A" w:rsidP="0057541A">
                      <w:pPr>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b/>
                          <w:color w:val="000000"/>
                          <w:sz w:val="24"/>
                          <w:szCs w:val="24"/>
                        </w:rPr>
                        <w:t>住民理解</w:t>
                      </w:r>
                      <w:r>
                        <w:rPr>
                          <w:rFonts w:ascii="HG丸ｺﾞｼｯｸM-PRO" w:eastAsia="HG丸ｺﾞｼｯｸM-PRO" w:hAnsi="HG丸ｺﾞｼｯｸM-PRO" w:hint="eastAsia"/>
                          <w:b/>
                          <w:color w:val="000000"/>
                          <w:sz w:val="24"/>
                          <w:szCs w:val="24"/>
                        </w:rPr>
                        <w:t>の</w:t>
                      </w:r>
                      <w:r>
                        <w:rPr>
                          <w:rFonts w:ascii="HG丸ｺﾞｼｯｸM-PRO" w:eastAsia="HG丸ｺﾞｼｯｸM-PRO" w:hAnsi="HG丸ｺﾞｼｯｸM-PRO"/>
                          <w:b/>
                          <w:color w:val="000000"/>
                          <w:sz w:val="24"/>
                          <w:szCs w:val="24"/>
                        </w:rPr>
                        <w:t>促進</w:t>
                      </w:r>
                    </w:p>
                  </w:txbxContent>
                </v:textbox>
              </v:shape>
            </w:pict>
          </mc:Fallback>
        </mc:AlternateContent>
      </w:r>
    </w:p>
    <w:p w:rsidR="009F0609" w:rsidRDefault="00726E58" w:rsidP="009F0609">
      <w:pPr>
        <w:widowControl/>
        <w:jc w:val="left"/>
        <w:rPr>
          <w:rFonts w:ascii="ＭＳ ゴシック" w:eastAsia="ＭＳ ゴシック" w:hAnsi="ＭＳ ゴシック" w:cs="Times New Roman"/>
          <w:spacing w:val="-4"/>
          <w:sz w:val="22"/>
        </w:rPr>
      </w:pPr>
      <w:r w:rsidRPr="0057541A">
        <w:rPr>
          <w:rFonts w:ascii="ＭＳ 明朝" w:eastAsia="ＭＳ 明朝" w:hAnsi="ＭＳ 明朝" w:cs="ＭＳ 明朝"/>
          <w:noProof/>
          <w:sz w:val="22"/>
        </w:rPr>
        <w:drawing>
          <wp:anchor distT="0" distB="0" distL="114300" distR="114300" simplePos="0" relativeHeight="251754496" behindDoc="0" locked="0" layoutInCell="1" allowOverlap="1" wp14:anchorId="26E51972" wp14:editId="3E0DF771">
            <wp:simplePos x="0" y="0"/>
            <wp:positionH relativeFrom="column">
              <wp:posOffset>4950460</wp:posOffset>
            </wp:positionH>
            <wp:positionV relativeFrom="paragraph">
              <wp:posOffset>250190</wp:posOffset>
            </wp:positionV>
            <wp:extent cx="302895" cy="308610"/>
            <wp:effectExtent l="0" t="0" r="1905" b="0"/>
            <wp:wrapNone/>
            <wp:docPr id="52" name="図 52" title="組織力の充実を表した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895" cy="308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541A">
        <w:rPr>
          <w:rFonts w:ascii="ＭＳ 明朝" w:eastAsia="ＭＳ 明朝" w:hAnsi="ＭＳ 明朝" w:cs="ＭＳ 明朝"/>
          <w:noProof/>
          <w:sz w:val="22"/>
        </w:rPr>
        <w:drawing>
          <wp:anchor distT="0" distB="0" distL="114300" distR="114300" simplePos="0" relativeHeight="251753472" behindDoc="0" locked="0" layoutInCell="1" allowOverlap="1" wp14:anchorId="39BE3501" wp14:editId="5104319E">
            <wp:simplePos x="0" y="0"/>
            <wp:positionH relativeFrom="column">
              <wp:posOffset>3181985</wp:posOffset>
            </wp:positionH>
            <wp:positionV relativeFrom="paragraph">
              <wp:posOffset>250190</wp:posOffset>
            </wp:positionV>
            <wp:extent cx="304800" cy="309245"/>
            <wp:effectExtent l="0" t="0" r="0" b="0"/>
            <wp:wrapNone/>
            <wp:docPr id="65" name="図 65" title="適切な維持管理と計画的な更新・耐震化を表した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 cy="309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541A">
        <w:rPr>
          <w:rFonts w:ascii="ＭＳ 明朝" w:eastAsia="ＭＳ 明朝" w:hAnsi="ＭＳ 明朝" w:cs="ＭＳ 明朝"/>
          <w:noProof/>
          <w:sz w:val="22"/>
        </w:rPr>
        <w:drawing>
          <wp:anchor distT="0" distB="0" distL="114300" distR="114300" simplePos="0" relativeHeight="251752448" behindDoc="0" locked="0" layoutInCell="1" allowOverlap="1" wp14:anchorId="3A9701CB" wp14:editId="4E2C9A1E">
            <wp:simplePos x="0" y="0"/>
            <wp:positionH relativeFrom="column">
              <wp:posOffset>1412875</wp:posOffset>
            </wp:positionH>
            <wp:positionV relativeFrom="paragraph">
              <wp:posOffset>250352</wp:posOffset>
            </wp:positionV>
            <wp:extent cx="304800" cy="309245"/>
            <wp:effectExtent l="0" t="0" r="0" b="0"/>
            <wp:wrapNone/>
            <wp:docPr id="45" name="図 45" title="財政基盤の強化を表した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309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0609" w:rsidRDefault="009F0609" w:rsidP="009F0609">
      <w:pPr>
        <w:widowControl/>
        <w:jc w:val="left"/>
        <w:rPr>
          <w:rFonts w:ascii="ＭＳ ゴシック" w:eastAsia="ＭＳ ゴシック" w:hAnsi="ＭＳ ゴシック" w:cs="Times New Roman"/>
          <w:spacing w:val="-4"/>
          <w:sz w:val="22"/>
        </w:rPr>
      </w:pPr>
    </w:p>
    <w:p w:rsidR="009F0609" w:rsidRDefault="009F0609" w:rsidP="009F0609">
      <w:pPr>
        <w:widowControl/>
        <w:jc w:val="left"/>
        <w:rPr>
          <w:rFonts w:ascii="ＭＳ ゴシック" w:eastAsia="ＭＳ ゴシック" w:hAnsi="ＭＳ ゴシック" w:cs="Times New Roman"/>
          <w:spacing w:val="-4"/>
          <w:sz w:val="22"/>
        </w:rPr>
      </w:pPr>
    </w:p>
    <w:p w:rsidR="009F0609" w:rsidRDefault="009F0609" w:rsidP="009F0609">
      <w:pPr>
        <w:widowControl/>
        <w:jc w:val="left"/>
        <w:rPr>
          <w:rFonts w:ascii="ＭＳ ゴシック" w:eastAsia="ＭＳ ゴシック" w:hAnsi="ＭＳ ゴシック" w:cs="Times New Roman"/>
          <w:spacing w:val="-4"/>
          <w:sz w:val="22"/>
        </w:rPr>
      </w:pPr>
    </w:p>
    <w:p w:rsidR="009F0609" w:rsidRDefault="009F0609" w:rsidP="009F0609">
      <w:pPr>
        <w:widowControl/>
        <w:jc w:val="left"/>
        <w:rPr>
          <w:rFonts w:ascii="ＭＳ ゴシック" w:eastAsia="ＭＳ ゴシック" w:hAnsi="ＭＳ ゴシック" w:cs="Times New Roman"/>
          <w:spacing w:val="-4"/>
          <w:sz w:val="22"/>
        </w:rPr>
      </w:pPr>
    </w:p>
    <w:p w:rsidR="009F0609" w:rsidRDefault="009B31F1" w:rsidP="009F0609">
      <w:pPr>
        <w:widowControl/>
        <w:jc w:val="left"/>
        <w:rPr>
          <w:rFonts w:ascii="ＭＳ ゴシック" w:eastAsia="ＭＳ ゴシック" w:hAnsi="ＭＳ ゴシック" w:cs="Times New Roman"/>
          <w:spacing w:val="-4"/>
          <w:sz w:val="22"/>
        </w:rPr>
      </w:pPr>
      <w:r w:rsidRPr="0057541A">
        <w:rPr>
          <w:rFonts w:ascii="ＭＳ 明朝" w:eastAsia="ＭＳ 明朝" w:hAnsi="ＭＳ 明朝" w:cs="ＭＳ 明朝"/>
          <w:noProof/>
          <w:sz w:val="22"/>
        </w:rPr>
        <mc:AlternateContent>
          <mc:Choice Requires="wps">
            <w:drawing>
              <wp:anchor distT="0" distB="0" distL="114300" distR="114300" simplePos="0" relativeHeight="251751424" behindDoc="0" locked="0" layoutInCell="1" allowOverlap="1" wp14:anchorId="37D491AB" wp14:editId="70E51C78">
                <wp:simplePos x="0" y="0"/>
                <wp:positionH relativeFrom="column">
                  <wp:posOffset>18510</wp:posOffset>
                </wp:positionH>
                <wp:positionV relativeFrom="paragraph">
                  <wp:posOffset>138422</wp:posOffset>
                </wp:positionV>
                <wp:extent cx="5265267" cy="2714028"/>
                <wp:effectExtent l="0" t="0" r="12065" b="10160"/>
                <wp:wrapNone/>
                <wp:docPr id="83" name="角丸四角形 83" title="６つの実現方策を囲む図形"/>
                <wp:cNvGraphicFramePr/>
                <a:graphic xmlns:a="http://schemas.openxmlformats.org/drawingml/2006/main">
                  <a:graphicData uri="http://schemas.microsoft.com/office/word/2010/wordprocessingShape">
                    <wps:wsp>
                      <wps:cNvSpPr/>
                      <wps:spPr>
                        <a:xfrm>
                          <a:off x="0" y="0"/>
                          <a:ext cx="5265267" cy="2714028"/>
                        </a:xfrm>
                        <a:custGeom>
                          <a:avLst/>
                          <a:gdLst>
                            <a:gd name="connsiteX0" fmla="*/ 0 w 5264150"/>
                            <a:gd name="connsiteY0" fmla="*/ 452129 h 2712720"/>
                            <a:gd name="connsiteX1" fmla="*/ 452129 w 5264150"/>
                            <a:gd name="connsiteY1" fmla="*/ 0 h 2712720"/>
                            <a:gd name="connsiteX2" fmla="*/ 4812021 w 5264150"/>
                            <a:gd name="connsiteY2" fmla="*/ 0 h 2712720"/>
                            <a:gd name="connsiteX3" fmla="*/ 5264150 w 5264150"/>
                            <a:gd name="connsiteY3" fmla="*/ 452129 h 2712720"/>
                            <a:gd name="connsiteX4" fmla="*/ 5264150 w 5264150"/>
                            <a:gd name="connsiteY4" fmla="*/ 2260591 h 2712720"/>
                            <a:gd name="connsiteX5" fmla="*/ 4812021 w 5264150"/>
                            <a:gd name="connsiteY5" fmla="*/ 2712720 h 2712720"/>
                            <a:gd name="connsiteX6" fmla="*/ 452129 w 5264150"/>
                            <a:gd name="connsiteY6" fmla="*/ 2712720 h 2712720"/>
                            <a:gd name="connsiteX7" fmla="*/ 0 w 5264150"/>
                            <a:gd name="connsiteY7" fmla="*/ 2260591 h 2712720"/>
                            <a:gd name="connsiteX8" fmla="*/ 0 w 5264150"/>
                            <a:gd name="connsiteY8" fmla="*/ 452129 h 2712720"/>
                            <a:gd name="connsiteX0" fmla="*/ 0 w 5264150"/>
                            <a:gd name="connsiteY0" fmla="*/ 452129 h 2712720"/>
                            <a:gd name="connsiteX1" fmla="*/ 452129 w 5264150"/>
                            <a:gd name="connsiteY1" fmla="*/ 0 h 2712720"/>
                            <a:gd name="connsiteX2" fmla="*/ 4812021 w 5264150"/>
                            <a:gd name="connsiteY2" fmla="*/ 0 h 2712720"/>
                            <a:gd name="connsiteX3" fmla="*/ 5264150 w 5264150"/>
                            <a:gd name="connsiteY3" fmla="*/ 452129 h 2712720"/>
                            <a:gd name="connsiteX4" fmla="*/ 5264150 w 5264150"/>
                            <a:gd name="connsiteY4" fmla="*/ 2260591 h 2712720"/>
                            <a:gd name="connsiteX5" fmla="*/ 4812021 w 5264150"/>
                            <a:gd name="connsiteY5" fmla="*/ 2712720 h 2712720"/>
                            <a:gd name="connsiteX6" fmla="*/ 452129 w 5264150"/>
                            <a:gd name="connsiteY6" fmla="*/ 2712720 h 2712720"/>
                            <a:gd name="connsiteX7" fmla="*/ 0 w 5264150"/>
                            <a:gd name="connsiteY7" fmla="*/ 2260591 h 2712720"/>
                            <a:gd name="connsiteX8" fmla="*/ 0 w 5264150"/>
                            <a:gd name="connsiteY8" fmla="*/ 452129 h 2712720"/>
                            <a:gd name="connsiteX0" fmla="*/ 162 w 5264312"/>
                            <a:gd name="connsiteY0" fmla="*/ 452129 h 2712733"/>
                            <a:gd name="connsiteX1" fmla="*/ 452291 w 5264312"/>
                            <a:gd name="connsiteY1" fmla="*/ 0 h 2712733"/>
                            <a:gd name="connsiteX2" fmla="*/ 4812183 w 5264312"/>
                            <a:gd name="connsiteY2" fmla="*/ 0 h 2712733"/>
                            <a:gd name="connsiteX3" fmla="*/ 5264312 w 5264312"/>
                            <a:gd name="connsiteY3" fmla="*/ 452129 h 2712733"/>
                            <a:gd name="connsiteX4" fmla="*/ 5264312 w 5264312"/>
                            <a:gd name="connsiteY4" fmla="*/ 2260591 h 2712733"/>
                            <a:gd name="connsiteX5" fmla="*/ 4812183 w 5264312"/>
                            <a:gd name="connsiteY5" fmla="*/ 2712720 h 2712733"/>
                            <a:gd name="connsiteX6" fmla="*/ 452291 w 5264312"/>
                            <a:gd name="connsiteY6" fmla="*/ 2712720 h 2712733"/>
                            <a:gd name="connsiteX7" fmla="*/ 162 w 5264312"/>
                            <a:gd name="connsiteY7" fmla="*/ 2260591 h 2712733"/>
                            <a:gd name="connsiteX8" fmla="*/ 162 w 5264312"/>
                            <a:gd name="connsiteY8" fmla="*/ 452129 h 2712733"/>
                            <a:gd name="connsiteX0" fmla="*/ 162 w 5265267"/>
                            <a:gd name="connsiteY0" fmla="*/ 452129 h 2714028"/>
                            <a:gd name="connsiteX1" fmla="*/ 452291 w 5265267"/>
                            <a:gd name="connsiteY1" fmla="*/ 0 h 2714028"/>
                            <a:gd name="connsiteX2" fmla="*/ 4812183 w 5265267"/>
                            <a:gd name="connsiteY2" fmla="*/ 0 h 2714028"/>
                            <a:gd name="connsiteX3" fmla="*/ 5264312 w 5265267"/>
                            <a:gd name="connsiteY3" fmla="*/ 452129 h 2714028"/>
                            <a:gd name="connsiteX4" fmla="*/ 5264312 w 5265267"/>
                            <a:gd name="connsiteY4" fmla="*/ 2260591 h 2714028"/>
                            <a:gd name="connsiteX5" fmla="*/ 4812183 w 5265267"/>
                            <a:gd name="connsiteY5" fmla="*/ 2712720 h 2714028"/>
                            <a:gd name="connsiteX6" fmla="*/ 452291 w 5265267"/>
                            <a:gd name="connsiteY6" fmla="*/ 2712720 h 2714028"/>
                            <a:gd name="connsiteX7" fmla="*/ 162 w 5265267"/>
                            <a:gd name="connsiteY7" fmla="*/ 2260591 h 2714028"/>
                            <a:gd name="connsiteX8" fmla="*/ 162 w 5265267"/>
                            <a:gd name="connsiteY8" fmla="*/ 452129 h 27140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265267" h="2714028">
                              <a:moveTo>
                                <a:pt x="162" y="452129"/>
                              </a:moveTo>
                              <a:cubicBezTo>
                                <a:pt x="162" y="202425"/>
                                <a:pt x="202587" y="0"/>
                                <a:pt x="452291" y="0"/>
                              </a:cubicBezTo>
                              <a:lnTo>
                                <a:pt x="4812183" y="0"/>
                              </a:lnTo>
                              <a:cubicBezTo>
                                <a:pt x="5061887" y="0"/>
                                <a:pt x="5264312" y="202425"/>
                                <a:pt x="5264312" y="452129"/>
                              </a:cubicBezTo>
                              <a:lnTo>
                                <a:pt x="5264312" y="2260591"/>
                              </a:lnTo>
                              <a:cubicBezTo>
                                <a:pt x="5264312" y="2510295"/>
                                <a:pt x="5307554" y="2733192"/>
                                <a:pt x="4812183" y="2712720"/>
                              </a:cubicBezTo>
                              <a:lnTo>
                                <a:pt x="452291" y="2712720"/>
                              </a:lnTo>
                              <a:cubicBezTo>
                                <a:pt x="202587" y="2712720"/>
                                <a:pt x="-6662" y="2721836"/>
                                <a:pt x="162" y="2260591"/>
                              </a:cubicBezTo>
                              <a:lnTo>
                                <a:pt x="162" y="452129"/>
                              </a:lnTo>
                              <a:close/>
                            </a:path>
                          </a:pathLst>
                        </a:custGeom>
                        <a:no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95A61" id="角丸四角形 83" o:spid="_x0000_s1026" alt="タイトル: ６つの実現方策を囲む図形" style="position:absolute;left:0;text-align:left;margin-left:1.45pt;margin-top:10.9pt;width:414.6pt;height:213.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65267,271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" path="m162,452129c162,202425,202587,,452291,l4812183,v249704,,452129,202425,452129,452129l5264312,2260591v,249704,43242,472601,-452129,452129l452291,2712720v-249704,,-458953,9116,-452129,-452129l162,452129xe" filled="f" strokecolor="#0070c0" strokeweight="1pt">
                <v:stroke joinstyle="miter"/>
                <v:path arrowok="t" o:connecttype="custom" o:connectlocs="162,452129;452291,0;4812183,0;5264312,452129;5264312,2260591;4812183,2712720;452291,2712720;162,2260591;162,452129" o:connectangles="0,0,0,0,0,0,0,0,0"/>
              </v:shape>
            </w:pict>
          </mc:Fallback>
        </mc:AlternateContent>
      </w:r>
    </w:p>
    <w:p w:rsidR="009F0609" w:rsidRDefault="009F0609" w:rsidP="009F0609">
      <w:pPr>
        <w:widowControl/>
        <w:jc w:val="left"/>
        <w:rPr>
          <w:rFonts w:ascii="ＭＳ ゴシック" w:eastAsia="ＭＳ ゴシック" w:hAnsi="ＭＳ ゴシック" w:cs="Times New Roman"/>
          <w:spacing w:val="-4"/>
          <w:sz w:val="22"/>
        </w:rPr>
      </w:pPr>
    </w:p>
    <w:p w:rsidR="009F0609" w:rsidRDefault="009F0609" w:rsidP="009F0609">
      <w:pPr>
        <w:widowControl/>
        <w:jc w:val="left"/>
        <w:rPr>
          <w:rFonts w:ascii="ＭＳ ゴシック" w:eastAsia="ＭＳ ゴシック" w:hAnsi="ＭＳ ゴシック" w:cs="Times New Roman"/>
          <w:spacing w:val="-4"/>
          <w:sz w:val="22"/>
        </w:rPr>
      </w:pPr>
    </w:p>
    <w:p w:rsidR="009F0609" w:rsidRDefault="009F0609" w:rsidP="009F0609">
      <w:pPr>
        <w:widowControl/>
        <w:jc w:val="left"/>
        <w:rPr>
          <w:rFonts w:ascii="ＭＳ ゴシック" w:eastAsia="ＭＳ ゴシック" w:hAnsi="ＭＳ ゴシック" w:cs="Times New Roman"/>
          <w:spacing w:val="-4"/>
          <w:sz w:val="22"/>
        </w:rPr>
      </w:pPr>
    </w:p>
    <w:p w:rsidR="009F0609" w:rsidRDefault="009F0609" w:rsidP="009F0609">
      <w:pPr>
        <w:widowControl/>
        <w:jc w:val="left"/>
        <w:rPr>
          <w:rFonts w:ascii="ＭＳ ゴシック" w:eastAsia="ＭＳ ゴシック" w:hAnsi="ＭＳ ゴシック" w:cs="Times New Roman"/>
          <w:spacing w:val="-4"/>
          <w:sz w:val="22"/>
        </w:rPr>
      </w:pPr>
    </w:p>
    <w:p w:rsidR="009F0609" w:rsidRDefault="009F0609" w:rsidP="009F0609">
      <w:pPr>
        <w:widowControl/>
        <w:jc w:val="left"/>
        <w:rPr>
          <w:rFonts w:ascii="ＭＳ ゴシック" w:eastAsia="ＭＳ ゴシック" w:hAnsi="ＭＳ ゴシック" w:cs="Times New Roman"/>
          <w:spacing w:val="-4"/>
          <w:sz w:val="22"/>
        </w:rPr>
      </w:pPr>
    </w:p>
    <w:p w:rsidR="009F0609" w:rsidRDefault="00542342" w:rsidP="009F0609">
      <w:pPr>
        <w:widowControl/>
        <w:jc w:val="left"/>
        <w:rPr>
          <w:rFonts w:ascii="ＭＳ ゴシック" w:eastAsia="ＭＳ ゴシック" w:hAnsi="ＭＳ ゴシック" w:cs="Times New Roman"/>
          <w:spacing w:val="-4"/>
          <w:sz w:val="22"/>
        </w:rPr>
      </w:pPr>
      <w:r w:rsidRPr="0057541A">
        <w:rPr>
          <w:rFonts w:ascii="ＭＳ 明朝" w:eastAsia="ＭＳ 明朝" w:hAnsi="ＭＳ 明朝" w:cs="ＭＳ 明朝"/>
          <w:noProof/>
          <w:sz w:val="22"/>
        </w:rPr>
        <mc:AlternateContent>
          <mc:Choice Requires="wps">
            <w:drawing>
              <wp:anchor distT="0" distB="0" distL="114300" distR="114300" simplePos="0" relativeHeight="251744256" behindDoc="0" locked="0" layoutInCell="1" allowOverlap="1" wp14:anchorId="5F4C5439" wp14:editId="0E48010D">
                <wp:simplePos x="0" y="0"/>
                <wp:positionH relativeFrom="column">
                  <wp:posOffset>24765</wp:posOffset>
                </wp:positionH>
                <wp:positionV relativeFrom="paragraph">
                  <wp:posOffset>206375</wp:posOffset>
                </wp:positionV>
                <wp:extent cx="5258435" cy="304800"/>
                <wp:effectExtent l="57150" t="38100" r="56515" b="76200"/>
                <wp:wrapNone/>
                <wp:docPr id="77" name="テキスト ボックス 77" title="新たな技術の活用"/>
                <wp:cNvGraphicFramePr/>
                <a:graphic xmlns:a="http://schemas.openxmlformats.org/drawingml/2006/main">
                  <a:graphicData uri="http://schemas.microsoft.com/office/word/2010/wordprocessingShape">
                    <wps:wsp>
                      <wps:cNvSpPr txBox="1"/>
                      <wps:spPr>
                        <a:xfrm>
                          <a:off x="0" y="0"/>
                          <a:ext cx="5258435" cy="304800"/>
                        </a:xfrm>
                        <a:prstGeom prst="rect">
                          <a:avLst/>
                        </a:prstGeom>
                        <a:solidFill>
                          <a:sysClr val="window" lastClr="FFFFFF"/>
                        </a:solidFill>
                        <a:ln>
                          <a:noFill/>
                        </a:ln>
                        <a:effectLst>
                          <a:outerShdw blurRad="57150" dist="19050" dir="5400000" algn="ctr" rotWithShape="0">
                            <a:srgbClr val="000000">
                              <a:alpha val="63000"/>
                            </a:srgbClr>
                          </a:outerShdw>
                        </a:effectLst>
                      </wps:spPr>
                      <wps:txbx>
                        <w:txbxContent>
                          <w:p w:rsidR="0057541A" w:rsidRPr="007279C1" w:rsidRDefault="0057541A" w:rsidP="0057541A">
                            <w:pPr>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新たな</w:t>
                            </w:r>
                            <w:r>
                              <w:rPr>
                                <w:rFonts w:ascii="HG丸ｺﾞｼｯｸM-PRO" w:eastAsia="HG丸ｺﾞｼｯｸM-PRO" w:hAnsi="HG丸ｺﾞｼｯｸM-PRO"/>
                                <w:b/>
                                <w:color w:val="000000"/>
                                <w:sz w:val="24"/>
                                <w:szCs w:val="24"/>
                              </w:rPr>
                              <w:t>技術の</w:t>
                            </w:r>
                            <w:r>
                              <w:rPr>
                                <w:rFonts w:ascii="HG丸ｺﾞｼｯｸM-PRO" w:eastAsia="HG丸ｺﾞｼｯｸM-PRO" w:hAnsi="HG丸ｺﾞｼｯｸM-PRO" w:hint="eastAsia"/>
                                <w:b/>
                                <w:color w:val="000000"/>
                                <w:sz w:val="24"/>
                                <w:szCs w:val="24"/>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C5439" id="テキスト ボックス 77" o:spid="_x0000_s1051" type="#_x0000_t202" alt="タイトル: 新たな技術の活用" style="position:absolute;margin-left:1.95pt;margin-top:16.25pt;width:414.05pt;height:2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" fillcolor="window" stroked="f">
                <v:shadow on="t" color="black" opacity="41287f" offset="0,1.5pt"/>
                <v:textbox>
                  <w:txbxContent>
                    <w:p w:rsidR="0057541A" w:rsidRPr="007279C1" w:rsidRDefault="0057541A" w:rsidP="0057541A">
                      <w:pPr>
                        <w:jc w:val="center"/>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新たな</w:t>
                      </w:r>
                      <w:r>
                        <w:rPr>
                          <w:rFonts w:ascii="HG丸ｺﾞｼｯｸM-PRO" w:eastAsia="HG丸ｺﾞｼｯｸM-PRO" w:hAnsi="HG丸ｺﾞｼｯｸM-PRO"/>
                          <w:b/>
                          <w:color w:val="000000"/>
                          <w:sz w:val="24"/>
                          <w:szCs w:val="24"/>
                        </w:rPr>
                        <w:t>技術の</w:t>
                      </w:r>
                      <w:r>
                        <w:rPr>
                          <w:rFonts w:ascii="HG丸ｺﾞｼｯｸM-PRO" w:eastAsia="HG丸ｺﾞｼｯｸM-PRO" w:hAnsi="HG丸ｺﾞｼｯｸM-PRO" w:hint="eastAsia"/>
                          <w:b/>
                          <w:color w:val="000000"/>
                          <w:sz w:val="24"/>
                          <w:szCs w:val="24"/>
                        </w:rPr>
                        <w:t>活用</w:t>
                      </w:r>
                    </w:p>
                  </w:txbxContent>
                </v:textbox>
              </v:shape>
            </w:pict>
          </mc:Fallback>
        </mc:AlternateContent>
      </w:r>
    </w:p>
    <w:p w:rsidR="009F0609" w:rsidRDefault="009F0609" w:rsidP="009F0609">
      <w:pPr>
        <w:widowControl/>
        <w:jc w:val="left"/>
        <w:rPr>
          <w:rFonts w:ascii="ＭＳ ゴシック" w:eastAsia="ＭＳ ゴシック" w:hAnsi="ＭＳ ゴシック" w:cs="Times New Roman"/>
          <w:spacing w:val="-4"/>
          <w:sz w:val="22"/>
        </w:rPr>
      </w:pPr>
    </w:p>
    <w:p w:rsidR="009F0609" w:rsidRDefault="009F0609" w:rsidP="009F0609">
      <w:pPr>
        <w:widowControl/>
        <w:jc w:val="left"/>
        <w:rPr>
          <w:rFonts w:ascii="ＭＳ ゴシック" w:eastAsia="ＭＳ ゴシック" w:hAnsi="ＭＳ ゴシック" w:cs="Times New Roman"/>
          <w:spacing w:val="-4"/>
          <w:sz w:val="22"/>
        </w:rPr>
      </w:pPr>
    </w:p>
    <w:p w:rsidR="009F0609" w:rsidRDefault="009F0609" w:rsidP="009F0609">
      <w:pPr>
        <w:widowControl/>
        <w:jc w:val="left"/>
        <w:rPr>
          <w:rFonts w:ascii="ＭＳ ゴシック" w:eastAsia="ＭＳ ゴシック" w:hAnsi="ＭＳ ゴシック" w:cs="Times New Roman"/>
          <w:spacing w:val="-4"/>
          <w:sz w:val="22"/>
        </w:rPr>
      </w:pPr>
    </w:p>
    <w:p w:rsidR="009F0609" w:rsidRDefault="009F0609" w:rsidP="009F0609">
      <w:pPr>
        <w:widowControl/>
        <w:jc w:val="left"/>
        <w:rPr>
          <w:rFonts w:ascii="ＭＳ ゴシック" w:eastAsia="ＭＳ ゴシック" w:hAnsi="ＭＳ ゴシック" w:cs="Times New Roman"/>
          <w:spacing w:val="-4"/>
          <w:sz w:val="22"/>
        </w:rPr>
      </w:pPr>
    </w:p>
    <w:p w:rsidR="009F0609" w:rsidRDefault="009F0609" w:rsidP="009F0609">
      <w:pPr>
        <w:widowControl/>
        <w:jc w:val="left"/>
        <w:rPr>
          <w:rFonts w:ascii="ＭＳ ゴシック" w:eastAsia="ＭＳ ゴシック" w:hAnsi="ＭＳ ゴシック" w:cs="Times New Roman"/>
          <w:spacing w:val="-4"/>
          <w:sz w:val="22"/>
        </w:rPr>
      </w:pPr>
    </w:p>
    <w:p w:rsidR="009F0609" w:rsidRDefault="009F0609" w:rsidP="009F0609">
      <w:pPr>
        <w:widowControl/>
        <w:jc w:val="left"/>
        <w:rPr>
          <w:rFonts w:ascii="ＭＳ ゴシック" w:eastAsia="ＭＳ ゴシック" w:hAnsi="ＭＳ ゴシック" w:cs="Times New Roman"/>
          <w:spacing w:val="-4"/>
          <w:sz w:val="22"/>
        </w:rPr>
      </w:pPr>
    </w:p>
    <w:p w:rsidR="009F0609" w:rsidRDefault="00194425" w:rsidP="009F0609">
      <w:pPr>
        <w:widowControl/>
        <w:jc w:val="left"/>
        <w:rPr>
          <w:rFonts w:ascii="ＭＳ ゴシック" w:eastAsia="ＭＳ ゴシック" w:hAnsi="ＭＳ ゴシック" w:cs="Times New Roman"/>
          <w:spacing w:val="-4"/>
          <w:sz w:val="22"/>
        </w:rPr>
      </w:pPr>
      <w:r w:rsidRPr="0057541A">
        <w:rPr>
          <w:rFonts w:ascii="ＭＳ 明朝" w:eastAsia="ＭＳ 明朝" w:hAnsi="ＭＳ 明朝" w:cs="ＭＳ 明朝" w:hint="eastAsia"/>
          <w:noProof/>
          <w:sz w:val="22"/>
        </w:rPr>
        <mc:AlternateContent>
          <mc:Choice Requires="wps">
            <w:drawing>
              <wp:anchor distT="0" distB="0" distL="114300" distR="114300" simplePos="0" relativeHeight="251738112" behindDoc="0" locked="0" layoutInCell="1" allowOverlap="1" wp14:anchorId="77D724EC" wp14:editId="13B07649">
                <wp:simplePos x="0" y="0"/>
                <wp:positionH relativeFrom="column">
                  <wp:posOffset>1426540</wp:posOffset>
                </wp:positionH>
                <wp:positionV relativeFrom="paragraph">
                  <wp:posOffset>8890</wp:posOffset>
                </wp:positionV>
                <wp:extent cx="2733675" cy="333375"/>
                <wp:effectExtent l="0" t="0" r="9525" b="9525"/>
                <wp:wrapNone/>
                <wp:docPr id="14" name="テキスト ボックス 14" title="図タイトル"/>
                <wp:cNvGraphicFramePr/>
                <a:graphic xmlns:a="http://schemas.openxmlformats.org/drawingml/2006/main">
                  <a:graphicData uri="http://schemas.microsoft.com/office/word/2010/wordprocessingShape">
                    <wps:wsp>
                      <wps:cNvSpPr txBox="1"/>
                      <wps:spPr>
                        <a:xfrm>
                          <a:off x="0" y="0"/>
                          <a:ext cx="2733675" cy="333375"/>
                        </a:xfrm>
                        <a:prstGeom prst="rect">
                          <a:avLst/>
                        </a:prstGeom>
                        <a:solidFill>
                          <a:sysClr val="window" lastClr="FFFFFF"/>
                        </a:solidFill>
                        <a:ln w="12700">
                          <a:noFill/>
                        </a:ln>
                      </wps:spPr>
                      <wps:txbx>
                        <w:txbxContent>
                          <w:p w:rsidR="0057541A" w:rsidRPr="00A038AC" w:rsidRDefault="0057541A" w:rsidP="0057541A">
                            <w:pPr>
                              <w:rPr>
                                <w:rFonts w:ascii="ＭＳ ゴシック" w:eastAsia="ＭＳ ゴシック" w:hAnsi="ＭＳ ゴシック"/>
                              </w:rPr>
                            </w:pPr>
                            <w:r w:rsidRPr="00A038AC">
                              <w:rPr>
                                <w:rFonts w:ascii="ＭＳ ゴシック" w:eastAsia="ＭＳ ゴシック" w:hAnsi="ＭＳ ゴシック" w:hint="eastAsia"/>
                              </w:rPr>
                              <w:t>図</w:t>
                            </w:r>
                            <w:r w:rsidR="000F6836" w:rsidRPr="00A038AC">
                              <w:rPr>
                                <w:rFonts w:ascii="ＭＳ ゴシック" w:eastAsia="ＭＳ ゴシック" w:hAnsi="ＭＳ ゴシック" w:hint="eastAsia"/>
                              </w:rPr>
                              <w:t xml:space="preserve">32　</w:t>
                            </w:r>
                            <w:r w:rsidRPr="00A038AC">
                              <w:rPr>
                                <w:rFonts w:ascii="ＭＳ ゴシック" w:eastAsia="ＭＳ ゴシック" w:hAnsi="ＭＳ ゴシック"/>
                              </w:rPr>
                              <w:t>目標</w:t>
                            </w:r>
                            <w:r w:rsidRPr="00A038AC">
                              <w:rPr>
                                <w:rFonts w:ascii="ＭＳ ゴシック" w:eastAsia="ＭＳ ゴシック" w:hAnsi="ＭＳ ゴシック" w:hint="eastAsia"/>
                              </w:rPr>
                              <w:t>及び</w:t>
                            </w:r>
                            <w:r w:rsidRPr="00A038AC">
                              <w:rPr>
                                <w:rFonts w:ascii="ＭＳ ゴシック" w:eastAsia="ＭＳ ゴシック" w:hAnsi="ＭＳ ゴシック"/>
                              </w:rPr>
                              <w:t>対応する実現方策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D724EC" id="テキスト ボックス 14" o:spid="_x0000_s1052" type="#_x0000_t202" alt="タイトル: 図タイトル" style="position:absolute;margin-left:112.35pt;margin-top:.7pt;width:215.25pt;height:26.2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" fillcolor="window" stroked="f" strokeweight="1pt">
                <v:textbox>
                  <w:txbxContent>
                    <w:p w:rsidR="0057541A" w:rsidRPr="00A038AC" w:rsidRDefault="0057541A" w:rsidP="0057541A">
                      <w:pPr>
                        <w:rPr>
                          <w:rFonts w:ascii="ＭＳ ゴシック" w:eastAsia="ＭＳ ゴシック" w:hAnsi="ＭＳ ゴシック"/>
                        </w:rPr>
                      </w:pPr>
                      <w:r w:rsidRPr="00A038AC">
                        <w:rPr>
                          <w:rFonts w:ascii="ＭＳ ゴシック" w:eastAsia="ＭＳ ゴシック" w:hAnsi="ＭＳ ゴシック" w:hint="eastAsia"/>
                        </w:rPr>
                        <w:t>図</w:t>
                      </w:r>
                      <w:r w:rsidR="000F6836" w:rsidRPr="00A038AC">
                        <w:rPr>
                          <w:rFonts w:ascii="ＭＳ ゴシック" w:eastAsia="ＭＳ ゴシック" w:hAnsi="ＭＳ ゴシック" w:hint="eastAsia"/>
                        </w:rPr>
                        <w:t xml:space="preserve">32　</w:t>
                      </w:r>
                      <w:r w:rsidRPr="00A038AC">
                        <w:rPr>
                          <w:rFonts w:ascii="ＭＳ ゴシック" w:eastAsia="ＭＳ ゴシック" w:hAnsi="ＭＳ ゴシック"/>
                        </w:rPr>
                        <w:t>目標</w:t>
                      </w:r>
                      <w:r w:rsidRPr="00A038AC">
                        <w:rPr>
                          <w:rFonts w:ascii="ＭＳ ゴシック" w:eastAsia="ＭＳ ゴシック" w:hAnsi="ＭＳ ゴシック" w:hint="eastAsia"/>
                        </w:rPr>
                        <w:t>及び</w:t>
                      </w:r>
                      <w:r w:rsidRPr="00A038AC">
                        <w:rPr>
                          <w:rFonts w:ascii="ＭＳ ゴシック" w:eastAsia="ＭＳ ゴシック" w:hAnsi="ＭＳ ゴシック"/>
                        </w:rPr>
                        <w:t>対応する実現方策</w:t>
                      </w:r>
                    </w:p>
                  </w:txbxContent>
                </v:textbox>
              </v:shape>
            </w:pict>
          </mc:Fallback>
        </mc:AlternateContent>
      </w:r>
    </w:p>
    <w:p w:rsidR="009F0609" w:rsidRDefault="009F0609" w:rsidP="009F0609">
      <w:pPr>
        <w:widowControl/>
        <w:jc w:val="left"/>
        <w:rPr>
          <w:rFonts w:ascii="ＭＳ ゴシック" w:eastAsia="ＭＳ ゴシック" w:hAnsi="ＭＳ ゴシック" w:cs="Times New Roman"/>
          <w:spacing w:val="-4"/>
          <w:sz w:val="22"/>
        </w:rPr>
      </w:pPr>
    </w:p>
    <w:p w:rsidR="00560961" w:rsidRPr="00A038AC" w:rsidRDefault="00560961" w:rsidP="00EB7B09">
      <w:pPr>
        <w:widowControl/>
        <w:ind w:firstLineChars="200" w:firstLine="404"/>
        <w:jc w:val="left"/>
        <w:rPr>
          <w:rFonts w:ascii="ＭＳ ゴシック" w:eastAsia="ＭＳ ゴシック" w:hAnsi="ＭＳ ゴシック" w:cs="Times New Roman"/>
          <w:spacing w:val="-4"/>
        </w:rPr>
      </w:pPr>
      <w:r w:rsidRPr="00A038AC">
        <w:rPr>
          <w:rFonts w:ascii="ＭＳ ゴシック" w:eastAsia="ＭＳ ゴシック" w:hAnsi="ＭＳ ゴシック" w:cs="Times New Roman" w:hint="eastAsia"/>
          <w:spacing w:val="-4"/>
        </w:rPr>
        <w:t>〇広域連携</w:t>
      </w:r>
    </w:p>
    <w:p w:rsidR="00D25FB2" w:rsidRPr="00A038AC" w:rsidRDefault="00285C1F" w:rsidP="00726E58">
      <w:pPr>
        <w:autoSpaceDN w:val="0"/>
        <w:ind w:leftChars="202" w:left="424" w:firstLineChars="100" w:firstLine="210"/>
        <w:rPr>
          <w:rFonts w:ascii="ＭＳ 明朝" w:eastAsia="ＭＳ 明朝" w:hAnsi="ＭＳ 明朝"/>
          <w:color w:val="000000" w:themeColor="text1"/>
        </w:rPr>
      </w:pPr>
      <w:r w:rsidRPr="00A038AC">
        <w:rPr>
          <w:rFonts w:ascii="ＭＳ 明朝" w:eastAsia="ＭＳ 明朝" w:hAnsi="ＭＳ 明朝" w:hint="eastAsia"/>
          <w:color w:val="000000" w:themeColor="text1"/>
        </w:rPr>
        <w:t>大阪府では平成</w:t>
      </w:r>
      <w:r w:rsidRPr="00A038AC">
        <w:rPr>
          <w:rFonts w:ascii="ＭＳ 明朝" w:eastAsia="ＭＳ 明朝" w:hAnsi="ＭＳ 明朝"/>
          <w:color w:val="000000" w:themeColor="text1"/>
        </w:rPr>
        <w:t>24年</w:t>
      </w:r>
      <w:r w:rsidR="00267E7B" w:rsidRPr="00A038AC">
        <w:rPr>
          <w:rFonts w:ascii="ＭＳ 明朝" w:eastAsia="ＭＳ 明朝" w:hAnsi="ＭＳ 明朝" w:hint="eastAsia"/>
          <w:color w:val="000000" w:themeColor="text1"/>
        </w:rPr>
        <w:t>３月</w:t>
      </w:r>
      <w:r w:rsidRPr="00A038AC">
        <w:rPr>
          <w:rFonts w:ascii="ＭＳ 明朝" w:eastAsia="ＭＳ 明朝" w:hAnsi="ＭＳ 明朝"/>
          <w:color w:val="000000" w:themeColor="text1"/>
        </w:rPr>
        <w:t>に策定したビジョンにおいて、企業団を核とした水道事業の段階的な広域化を推進し、大阪市を含む府域一水道を</w:t>
      </w:r>
      <w:r w:rsidR="00FC42D8" w:rsidRPr="00A038AC">
        <w:rPr>
          <w:rFonts w:ascii="ＭＳ 明朝" w:eastAsia="ＭＳ 明朝" w:hAnsi="ＭＳ 明朝" w:hint="eastAsia"/>
          <w:color w:val="000000" w:themeColor="text1"/>
        </w:rPr>
        <w:t>めざ</w:t>
      </w:r>
      <w:r w:rsidR="00123E01" w:rsidRPr="00A038AC">
        <w:rPr>
          <w:rFonts w:ascii="ＭＳ 明朝" w:eastAsia="ＭＳ 明朝" w:hAnsi="ＭＳ 明朝"/>
          <w:color w:val="000000" w:themeColor="text1"/>
        </w:rPr>
        <w:t>すことにより水道事業体の運営基盤の強化を図ることとして</w:t>
      </w:r>
      <w:r w:rsidR="00123E01" w:rsidRPr="00A038AC">
        <w:rPr>
          <w:rFonts w:ascii="ＭＳ 明朝" w:eastAsia="ＭＳ 明朝" w:hAnsi="ＭＳ 明朝" w:hint="eastAsia"/>
          <w:color w:val="000000" w:themeColor="text1"/>
        </w:rPr>
        <w:t>いる。</w:t>
      </w:r>
      <w:r w:rsidRPr="00A038AC">
        <w:rPr>
          <w:rFonts w:ascii="ＭＳ 明朝" w:eastAsia="ＭＳ 明朝" w:hAnsi="ＭＳ 明朝"/>
          <w:color w:val="000000" w:themeColor="text1"/>
        </w:rPr>
        <w:t>平成29年度以降、協議が整った市町村水道事業者と企業団との経営の一体化</w:t>
      </w:r>
      <w:r w:rsidR="00267E7B" w:rsidRPr="00A038AC">
        <w:rPr>
          <w:rFonts w:ascii="ＭＳ 明朝" w:eastAsia="ＭＳ 明朝" w:hAnsi="ＭＳ 明朝" w:hint="eastAsia"/>
          <w:color w:val="000000" w:themeColor="text1"/>
        </w:rPr>
        <w:t>が進められており、さらに条件</w:t>
      </w:r>
      <w:r w:rsidR="00420C58" w:rsidRPr="00A038AC">
        <w:rPr>
          <w:rFonts w:ascii="ＭＳ 明朝" w:eastAsia="ＭＳ 明朝" w:hAnsi="ＭＳ 明朝" w:hint="eastAsia"/>
          <w:color w:val="000000" w:themeColor="text1"/>
        </w:rPr>
        <w:t>が整った水道事業間においては、事業統合を</w:t>
      </w:r>
      <w:r w:rsidRPr="00A038AC">
        <w:rPr>
          <w:rFonts w:ascii="ＭＳ 明朝" w:eastAsia="ＭＳ 明朝" w:hAnsi="ＭＳ 明朝"/>
          <w:color w:val="000000" w:themeColor="text1"/>
        </w:rPr>
        <w:t>進め</w:t>
      </w:r>
      <w:r w:rsidR="00420C58" w:rsidRPr="00A038AC">
        <w:rPr>
          <w:rFonts w:ascii="ＭＳ 明朝" w:eastAsia="ＭＳ 明朝" w:hAnsi="ＭＳ 明朝" w:hint="eastAsia"/>
          <w:color w:val="000000" w:themeColor="text1"/>
        </w:rPr>
        <w:t>ることとしている</w:t>
      </w:r>
      <w:r w:rsidRPr="00A038AC">
        <w:rPr>
          <w:rFonts w:ascii="ＭＳ 明朝" w:eastAsia="ＭＳ 明朝" w:hAnsi="ＭＳ 明朝"/>
          <w:color w:val="000000" w:themeColor="text1"/>
        </w:rPr>
        <w:t>。</w:t>
      </w:r>
    </w:p>
    <w:p w:rsidR="00D97347" w:rsidRPr="00A038AC" w:rsidRDefault="00267E7B" w:rsidP="00EE0D82">
      <w:pPr>
        <w:autoSpaceDN w:val="0"/>
        <w:ind w:leftChars="202" w:left="424" w:firstLineChars="100" w:firstLine="210"/>
        <w:rPr>
          <w:rFonts w:ascii="ＭＳ 明朝" w:eastAsia="ＭＳ 明朝" w:hAnsi="ＭＳ 明朝"/>
        </w:rPr>
      </w:pPr>
      <w:r w:rsidRPr="00A038AC">
        <w:rPr>
          <w:rFonts w:ascii="ＭＳ 明朝" w:eastAsia="ＭＳ 明朝" w:hAnsi="ＭＳ 明朝" w:hint="eastAsia"/>
          <w:color w:val="000000" w:themeColor="text1"/>
        </w:rPr>
        <w:t>このように</w:t>
      </w:r>
      <w:r w:rsidR="00285C1F" w:rsidRPr="00A038AC">
        <w:rPr>
          <w:rFonts w:ascii="ＭＳ 明朝" w:eastAsia="ＭＳ 明朝" w:hAnsi="ＭＳ 明朝" w:hint="eastAsia"/>
          <w:color w:val="000000" w:themeColor="text1"/>
        </w:rPr>
        <w:t>ビジョンに基づく取組を進める中、</w:t>
      </w:r>
      <w:r w:rsidR="00D25FB2" w:rsidRPr="00A038AC">
        <w:rPr>
          <w:rFonts w:ascii="ＭＳ 明朝" w:eastAsia="ＭＳ 明朝" w:hAnsi="ＭＳ 明朝" w:hint="eastAsia"/>
          <w:color w:val="000000" w:themeColor="text1"/>
        </w:rPr>
        <w:t>平成</w:t>
      </w:r>
      <w:r w:rsidR="00D25FB2" w:rsidRPr="00A038AC">
        <w:rPr>
          <w:rFonts w:ascii="ＭＳ 明朝" w:eastAsia="ＭＳ 明朝" w:hAnsi="ＭＳ 明朝"/>
          <w:color w:val="000000" w:themeColor="text1"/>
        </w:rPr>
        <w:t>30年８月に</w:t>
      </w:r>
      <w:r w:rsidR="00ED4783" w:rsidRPr="00A038AC">
        <w:rPr>
          <w:rFonts w:ascii="ＭＳ 明朝" w:eastAsia="ＭＳ 明朝" w:hAnsi="ＭＳ 明朝" w:hint="eastAsia"/>
          <w:color w:val="000000" w:themeColor="text1"/>
        </w:rPr>
        <w:t>大阪</w:t>
      </w:r>
      <w:r w:rsidR="00D25FB2" w:rsidRPr="00A038AC">
        <w:rPr>
          <w:rFonts w:ascii="ＭＳ 明朝" w:eastAsia="ＭＳ 明朝" w:hAnsi="ＭＳ 明朝"/>
          <w:color w:val="000000" w:themeColor="text1"/>
        </w:rPr>
        <w:t>府</w:t>
      </w:r>
      <w:r w:rsidR="00ED4783" w:rsidRPr="00A038AC">
        <w:rPr>
          <w:rFonts w:ascii="ＭＳ 明朝" w:eastAsia="ＭＳ 明朝" w:hAnsi="ＭＳ 明朝" w:hint="eastAsia"/>
          <w:color w:val="000000" w:themeColor="text1"/>
        </w:rPr>
        <w:t>と府</w:t>
      </w:r>
      <w:r w:rsidR="00F2667A" w:rsidRPr="00A038AC">
        <w:rPr>
          <w:rFonts w:ascii="ＭＳ 明朝" w:eastAsia="ＭＳ 明朝" w:hAnsi="ＭＳ 明朝" w:hint="eastAsia"/>
          <w:color w:val="000000" w:themeColor="text1"/>
        </w:rPr>
        <w:t>内</w:t>
      </w:r>
      <w:r w:rsidR="00D25FB2" w:rsidRPr="00A038AC">
        <w:rPr>
          <w:rFonts w:ascii="ＭＳ 明朝" w:eastAsia="ＭＳ 明朝" w:hAnsi="ＭＳ 明朝"/>
          <w:color w:val="000000" w:themeColor="text1"/>
        </w:rPr>
        <w:t>全水道事業体で構成する「あり方協議会」を設立し、</w:t>
      </w:r>
      <w:r w:rsidR="00B76A69" w:rsidRPr="00A038AC">
        <w:rPr>
          <w:rFonts w:ascii="ＭＳ 明朝" w:eastAsia="ＭＳ 明朝" w:hAnsi="ＭＳ 明朝" w:hint="eastAsia"/>
          <w:color w:val="000000" w:themeColor="text1"/>
        </w:rPr>
        <w:t>持続可能な府域水道事業の構築に向けた</w:t>
      </w:r>
      <w:r w:rsidR="00D25FB2" w:rsidRPr="00A038AC">
        <w:rPr>
          <w:rFonts w:ascii="ＭＳ 明朝" w:eastAsia="ＭＳ 明朝" w:hAnsi="ＭＳ 明朝"/>
          <w:color w:val="000000" w:themeColor="text1"/>
        </w:rPr>
        <w:t>議論を進めてきた。</w:t>
      </w:r>
      <w:r w:rsidR="00D25FB2" w:rsidRPr="00A038AC">
        <w:rPr>
          <w:rFonts w:ascii="ＭＳ 明朝" w:eastAsia="ＭＳ 明朝" w:hAnsi="ＭＳ 明朝" w:hint="eastAsia"/>
        </w:rPr>
        <w:t>令和２年３月には、協議会にお</w:t>
      </w:r>
      <w:r w:rsidR="007E3A33" w:rsidRPr="00A038AC">
        <w:rPr>
          <w:rFonts w:ascii="ＭＳ 明朝" w:eastAsia="ＭＳ 明朝" w:hAnsi="ＭＳ 明朝" w:hint="eastAsia"/>
        </w:rPr>
        <w:t>ける議論を経て、</w:t>
      </w:r>
      <w:r w:rsidR="00285C1F" w:rsidRPr="00A038AC">
        <w:rPr>
          <w:rFonts w:ascii="ＭＳ 明朝" w:eastAsia="ＭＳ 明朝" w:hAnsi="ＭＳ 明朝" w:hint="eastAsia"/>
        </w:rPr>
        <w:t>「府域一水道に向</w:t>
      </w:r>
      <w:r w:rsidR="00285C1F" w:rsidRPr="00A038AC">
        <w:rPr>
          <w:rFonts w:ascii="ＭＳ 明朝" w:eastAsia="ＭＳ 明朝" w:hAnsi="ＭＳ 明朝" w:hint="eastAsia"/>
        </w:rPr>
        <w:lastRenderedPageBreak/>
        <w:t>けた水道のあり方に関する検討報告書」を取りまとめ、これを</w:t>
      </w:r>
      <w:r w:rsidR="007E3A33" w:rsidRPr="00A038AC">
        <w:rPr>
          <w:rFonts w:ascii="ＭＳ 明朝" w:eastAsia="ＭＳ 明朝" w:hAnsi="ＭＳ 明朝" w:hint="eastAsia"/>
        </w:rPr>
        <w:t>プラン</w:t>
      </w:r>
      <w:r w:rsidR="00285C1F" w:rsidRPr="00A038AC">
        <w:rPr>
          <w:rFonts w:ascii="ＭＳ 明朝" w:eastAsia="ＭＳ 明朝" w:hAnsi="ＭＳ 明朝" w:hint="eastAsia"/>
        </w:rPr>
        <w:t>として位置付けたところである。</w:t>
      </w:r>
    </w:p>
    <w:p w:rsidR="00D25FB2" w:rsidRPr="00A038AC" w:rsidRDefault="00285C1F" w:rsidP="00D97347">
      <w:pPr>
        <w:ind w:leftChars="202" w:left="424" w:firstLineChars="100" w:firstLine="210"/>
        <w:rPr>
          <w:rFonts w:ascii="ＭＳ 明朝" w:eastAsia="ＭＳ 明朝" w:hAnsi="ＭＳ 明朝"/>
        </w:rPr>
      </w:pPr>
      <w:r w:rsidRPr="00A038AC">
        <w:rPr>
          <w:rFonts w:ascii="ＭＳ 明朝" w:eastAsia="ＭＳ 明朝" w:hAnsi="ＭＳ 明朝" w:hint="eastAsia"/>
        </w:rPr>
        <w:t>当</w:t>
      </w:r>
      <w:r w:rsidR="00D97347" w:rsidRPr="00A038AC">
        <w:rPr>
          <w:rFonts w:ascii="ＭＳ 明朝" w:eastAsia="ＭＳ 明朝" w:hAnsi="ＭＳ 明朝" w:hint="eastAsia"/>
        </w:rPr>
        <w:t>プランに定める取組の方向性を踏まえ、本計画では、企業団と市町村水道事業者との経営の一体化・事業統合による広域化に向けた「企業団との統合の促進」を中心に据えつつ、「淀川系浄水場の最適配置」をはじめ、「水道事業体間における水道施設</w:t>
      </w:r>
      <w:r w:rsidR="0057541A" w:rsidRPr="00A038AC">
        <w:rPr>
          <w:rFonts w:ascii="ＭＳ 明朝" w:eastAsia="ＭＳ 明朝" w:hAnsi="ＭＳ 明朝" w:hint="eastAsia"/>
        </w:rPr>
        <w:t>・</w:t>
      </w:r>
      <w:r w:rsidR="00D97347" w:rsidRPr="00A038AC">
        <w:rPr>
          <w:rFonts w:ascii="ＭＳ 明朝" w:eastAsia="ＭＳ 明朝" w:hAnsi="ＭＳ 明朝" w:hint="eastAsia"/>
        </w:rPr>
        <w:t>業務の共同化</w:t>
      </w:r>
      <w:r w:rsidR="00585690" w:rsidRPr="00A038AC">
        <w:rPr>
          <w:rFonts w:ascii="ＭＳ 明朝" w:eastAsia="ＭＳ 明朝" w:hAnsi="ＭＳ 明朝" w:hint="eastAsia"/>
        </w:rPr>
        <w:t>、</w:t>
      </w:r>
      <w:r w:rsidR="00D97347" w:rsidRPr="00A038AC">
        <w:rPr>
          <w:rFonts w:ascii="ＭＳ 明朝" w:eastAsia="ＭＳ 明朝" w:hAnsi="ＭＳ 明朝" w:hint="eastAsia"/>
        </w:rPr>
        <w:t>技術連携と人材育成」や「危機管理体制の強化」といった各</w:t>
      </w:r>
      <w:r w:rsidR="00585690" w:rsidRPr="00A038AC">
        <w:rPr>
          <w:rFonts w:ascii="ＭＳ 明朝" w:eastAsia="ＭＳ 明朝" w:hAnsi="ＭＳ 明朝" w:hint="eastAsia"/>
        </w:rPr>
        <w:t>水道</w:t>
      </w:r>
      <w:r w:rsidR="00D97347" w:rsidRPr="00A038AC">
        <w:rPr>
          <w:rFonts w:ascii="ＭＳ 明朝" w:eastAsia="ＭＳ 明朝" w:hAnsi="ＭＳ 明朝" w:hint="eastAsia"/>
        </w:rPr>
        <w:t>事業体の組織体制、整備事業計画や地理的関係性などの地域の実情を踏まえた実現可能な広域連携の取組</w:t>
      </w:r>
      <w:r w:rsidR="00982E3C" w:rsidRPr="00A038AC">
        <w:rPr>
          <w:rFonts w:ascii="ＭＳ 明朝" w:eastAsia="ＭＳ 明朝" w:hAnsi="ＭＳ 明朝" w:hint="eastAsia"/>
        </w:rPr>
        <w:t>も</w:t>
      </w:r>
      <w:r w:rsidR="0092728B">
        <w:rPr>
          <w:rFonts w:ascii="ＭＳ 明朝" w:eastAsia="ＭＳ 明朝" w:hAnsi="ＭＳ 明朝" w:hint="eastAsia"/>
        </w:rPr>
        <w:t>幅広く推進していく</w:t>
      </w:r>
      <w:r w:rsidR="00D97347" w:rsidRPr="00A038AC">
        <w:rPr>
          <w:rFonts w:ascii="ＭＳ 明朝" w:eastAsia="ＭＳ 明朝" w:hAnsi="ＭＳ 明朝" w:hint="eastAsia"/>
        </w:rPr>
        <w:t>。</w:t>
      </w:r>
    </w:p>
    <w:p w:rsidR="00726E58" w:rsidRPr="00D25FB2" w:rsidRDefault="00194425" w:rsidP="00D97347">
      <w:pPr>
        <w:ind w:leftChars="202" w:left="424" w:firstLineChars="100" w:firstLine="210"/>
        <w:rPr>
          <w:rFonts w:ascii="ＭＳ 明朝" w:eastAsia="ＭＳ 明朝" w:hAnsi="ＭＳ 明朝"/>
          <w:sz w:val="22"/>
        </w:rPr>
      </w:pPr>
      <w:r>
        <w:rPr>
          <w:rFonts w:asciiTheme="minorEastAsia" w:hAnsiTheme="minorEastAsia"/>
          <w:noProof/>
          <w:color w:val="FF0000"/>
        </w:rPr>
        <mc:AlternateContent>
          <mc:Choice Requires="wps">
            <w:drawing>
              <wp:anchor distT="0" distB="0" distL="114300" distR="114300" simplePos="0" relativeHeight="251713536" behindDoc="0" locked="0" layoutInCell="1" allowOverlap="1" wp14:anchorId="07884D10" wp14:editId="130117FC">
                <wp:simplePos x="0" y="0"/>
                <wp:positionH relativeFrom="column">
                  <wp:posOffset>-26772</wp:posOffset>
                </wp:positionH>
                <wp:positionV relativeFrom="paragraph">
                  <wp:posOffset>3618230</wp:posOffset>
                </wp:positionV>
                <wp:extent cx="5690870" cy="314325"/>
                <wp:effectExtent l="0" t="0" r="5080" b="0"/>
                <wp:wrapTopAndBottom/>
                <wp:docPr id="3" name="テキスト ボックス 3" title="図タイトル"/>
                <wp:cNvGraphicFramePr/>
                <a:graphic xmlns:a="http://schemas.openxmlformats.org/drawingml/2006/main">
                  <a:graphicData uri="http://schemas.microsoft.com/office/word/2010/wordprocessingShape">
                    <wps:wsp>
                      <wps:cNvSpPr txBox="1"/>
                      <wps:spPr>
                        <a:xfrm>
                          <a:off x="0" y="0"/>
                          <a:ext cx="5690870" cy="314325"/>
                        </a:xfrm>
                        <a:prstGeom prst="rect">
                          <a:avLst/>
                        </a:prstGeom>
                        <a:solidFill>
                          <a:schemeClr val="lt1"/>
                        </a:solidFill>
                        <a:ln w="6350">
                          <a:noFill/>
                        </a:ln>
                      </wps:spPr>
                      <wps:txbx>
                        <w:txbxContent>
                          <w:p w:rsidR="00D25FB2" w:rsidRPr="00194425" w:rsidRDefault="00D25FB2" w:rsidP="00D25FB2">
                            <w:pPr>
                              <w:jc w:val="center"/>
                              <w:rPr>
                                <w:rFonts w:ascii="ＭＳ ゴシック" w:eastAsia="ＭＳ ゴシック" w:hAnsi="ＭＳ ゴシック"/>
                                <w:szCs w:val="18"/>
                              </w:rPr>
                            </w:pPr>
                            <w:r w:rsidRPr="00194425">
                              <w:rPr>
                                <w:rFonts w:ascii="ＭＳ ゴシック" w:eastAsia="ＭＳ ゴシック" w:hAnsi="ＭＳ ゴシック" w:hint="eastAsia"/>
                                <w:szCs w:val="18"/>
                              </w:rPr>
                              <w:t>図</w:t>
                            </w:r>
                            <w:r w:rsidR="000F6836" w:rsidRPr="00194425">
                              <w:rPr>
                                <w:rFonts w:ascii="ＭＳ ゴシック" w:eastAsia="ＭＳ ゴシック" w:hAnsi="ＭＳ ゴシック"/>
                                <w:szCs w:val="18"/>
                              </w:rPr>
                              <w:t>33</w:t>
                            </w:r>
                            <w:r w:rsidR="00BF5000" w:rsidRPr="00194425">
                              <w:rPr>
                                <w:rFonts w:ascii="ＭＳ ゴシック" w:eastAsia="ＭＳ ゴシック" w:hAnsi="ＭＳ ゴシック" w:hint="eastAsia"/>
                                <w:szCs w:val="18"/>
                              </w:rPr>
                              <w:t xml:space="preserve">　</w:t>
                            </w:r>
                            <w:r w:rsidRPr="00194425">
                              <w:rPr>
                                <w:rFonts w:ascii="ＭＳ ゴシック" w:eastAsia="ＭＳ ゴシック" w:hAnsi="ＭＳ ゴシック" w:hint="eastAsia"/>
                                <w:szCs w:val="18"/>
                              </w:rPr>
                              <w:t>広域化の</w:t>
                            </w:r>
                            <w:r w:rsidRPr="00194425">
                              <w:rPr>
                                <w:rFonts w:ascii="ＭＳ ゴシック" w:eastAsia="ＭＳ ゴシック" w:hAnsi="ＭＳ ゴシック"/>
                                <w:szCs w:val="18"/>
                              </w:rPr>
                              <w:t>ロードマップ『大阪府水道整備基本構想</w:t>
                            </w:r>
                            <w:r w:rsidRPr="00194425">
                              <w:rPr>
                                <w:rFonts w:ascii="ＭＳ ゴシック" w:eastAsia="ＭＳ ゴシック" w:hAnsi="ＭＳ ゴシック" w:hint="eastAsia"/>
                                <w:szCs w:val="18"/>
                              </w:rPr>
                              <w:t>（おおさか水道ビジョン）</w:t>
                            </w:r>
                            <w:r w:rsidRPr="00194425">
                              <w:rPr>
                                <w:rFonts w:ascii="ＭＳ ゴシック" w:eastAsia="ＭＳ ゴシック" w:hAnsi="ＭＳ ゴシック"/>
                                <w:szCs w:val="18"/>
                              </w:rPr>
                              <w:t>』 P57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7884D10" id="テキスト ボックス 3" o:spid="_x0000_s1053" type="#_x0000_t202" alt="タイトル: 図タイトル" style="position:absolute;left:0;text-align:left;margin-left:-2.1pt;margin-top:284.9pt;width:448.1pt;height:24.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" fillcolor="white [3201]" stroked="f" strokeweight=".5pt">
                <v:textbox style="mso-fit-shape-to-text:t">
                  <w:txbxContent>
                    <w:p w:rsidR="00D25FB2" w:rsidRPr="00194425" w:rsidRDefault="00D25FB2" w:rsidP="00D25FB2">
                      <w:pPr>
                        <w:jc w:val="center"/>
                        <w:rPr>
                          <w:rFonts w:ascii="ＭＳ ゴシック" w:eastAsia="ＭＳ ゴシック" w:hAnsi="ＭＳ ゴシック"/>
                          <w:szCs w:val="18"/>
                        </w:rPr>
                      </w:pPr>
                      <w:r w:rsidRPr="00194425">
                        <w:rPr>
                          <w:rFonts w:ascii="ＭＳ ゴシック" w:eastAsia="ＭＳ ゴシック" w:hAnsi="ＭＳ ゴシック" w:hint="eastAsia"/>
                          <w:szCs w:val="18"/>
                        </w:rPr>
                        <w:t>図</w:t>
                      </w:r>
                      <w:r w:rsidR="000F6836" w:rsidRPr="00194425">
                        <w:rPr>
                          <w:rFonts w:ascii="ＭＳ ゴシック" w:eastAsia="ＭＳ ゴシック" w:hAnsi="ＭＳ ゴシック"/>
                          <w:szCs w:val="18"/>
                        </w:rPr>
                        <w:t>33</w:t>
                      </w:r>
                      <w:r w:rsidR="00BF5000" w:rsidRPr="00194425">
                        <w:rPr>
                          <w:rFonts w:ascii="ＭＳ ゴシック" w:eastAsia="ＭＳ ゴシック" w:hAnsi="ＭＳ ゴシック" w:hint="eastAsia"/>
                          <w:szCs w:val="18"/>
                        </w:rPr>
                        <w:t xml:space="preserve">　</w:t>
                      </w:r>
                      <w:r w:rsidRPr="00194425">
                        <w:rPr>
                          <w:rFonts w:ascii="ＭＳ ゴシック" w:eastAsia="ＭＳ ゴシック" w:hAnsi="ＭＳ ゴシック" w:hint="eastAsia"/>
                          <w:szCs w:val="18"/>
                        </w:rPr>
                        <w:t>広域化の</w:t>
                      </w:r>
                      <w:r w:rsidRPr="00194425">
                        <w:rPr>
                          <w:rFonts w:ascii="ＭＳ ゴシック" w:eastAsia="ＭＳ ゴシック" w:hAnsi="ＭＳ ゴシック"/>
                          <w:szCs w:val="18"/>
                        </w:rPr>
                        <w:t>ロードマップ『大阪府水道整備基本構想</w:t>
                      </w:r>
                      <w:r w:rsidRPr="00194425">
                        <w:rPr>
                          <w:rFonts w:ascii="ＭＳ ゴシック" w:eastAsia="ＭＳ ゴシック" w:hAnsi="ＭＳ ゴシック" w:hint="eastAsia"/>
                          <w:szCs w:val="18"/>
                        </w:rPr>
                        <w:t>（おおさか水道ビジョン）</w:t>
                      </w:r>
                      <w:r w:rsidRPr="00194425">
                        <w:rPr>
                          <w:rFonts w:ascii="ＭＳ ゴシック" w:eastAsia="ＭＳ ゴシック" w:hAnsi="ＭＳ ゴシック"/>
                          <w:szCs w:val="18"/>
                        </w:rPr>
                        <w:t>』 P57</w:t>
                      </w:r>
                    </w:p>
                  </w:txbxContent>
                </v:textbox>
                <w10:wrap type="topAndBottom"/>
              </v:shape>
            </w:pict>
          </mc:Fallback>
        </mc:AlternateContent>
      </w:r>
      <w:r>
        <w:rPr>
          <w:noProof/>
        </w:rPr>
        <w:drawing>
          <wp:anchor distT="0" distB="0" distL="114300" distR="114300" simplePos="0" relativeHeight="251714560" behindDoc="0" locked="0" layoutInCell="1" allowOverlap="1" wp14:anchorId="2C01E8BA" wp14:editId="6049FAAA">
            <wp:simplePos x="0" y="0"/>
            <wp:positionH relativeFrom="column">
              <wp:posOffset>511943</wp:posOffset>
            </wp:positionH>
            <wp:positionV relativeFrom="paragraph">
              <wp:posOffset>301714</wp:posOffset>
            </wp:positionV>
            <wp:extent cx="4649470" cy="3468370"/>
            <wp:effectExtent l="0" t="0" r="0" b="0"/>
            <wp:wrapTopAndBottom/>
            <wp:docPr id="4" name="図 2" descr="広域化のロードマップ『大阪府水道整備基本構想（おおさか水道ビジョン）』 P57の図&#10;ステップ１「業務の共同化」&#10;技術者・設備等の共有&#10;管理水準の平準化&#10;安定給水強化など&#10;送配水一体運用による効率化&#10;水道水品質の一元管理&#10;水道安全度の向上など&#10;&#10;ステップ２「経営の一体化・事業統合」&#10;広域的な施設の効率化。最適化&#10;人材・技術力の統合と適切な配置&#10;投資の効率化、重点化など&#10;" title="図33　広域化のロードマップ『大阪府水道整備基本構想（おおさか水道ビジョン）』 P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49470" cy="34683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1008" w:rsidRDefault="00D41008" w:rsidP="00CE2D43">
      <w:pPr>
        <w:jc w:val="center"/>
        <w:rPr>
          <w:rFonts w:eastAsiaTheme="minorHAnsi"/>
          <w:spacing w:val="-4"/>
          <w:sz w:val="22"/>
        </w:rPr>
      </w:pPr>
    </w:p>
    <w:p w:rsidR="00610C3B" w:rsidRDefault="00D41008" w:rsidP="00E3022A">
      <w:pPr>
        <w:jc w:val="center"/>
        <w:rPr>
          <w:rFonts w:ascii="ＭＳ ゴシック" w:eastAsia="ＭＳ ゴシック" w:hAnsi="ＭＳ ゴシック" w:cs="Times New Roman"/>
          <w:spacing w:val="-4"/>
          <w:sz w:val="22"/>
        </w:rPr>
      </w:pPr>
      <w:r w:rsidRPr="000F6836">
        <w:rPr>
          <w:rFonts w:ascii="ＭＳ ゴシック" w:eastAsia="ＭＳ ゴシック" w:hAnsi="ＭＳ ゴシック" w:cs="Times New Roman"/>
          <w:b/>
          <w:noProof/>
          <w:spacing w:val="-4"/>
          <w:sz w:val="22"/>
        </w:rPr>
        <w:drawing>
          <wp:anchor distT="0" distB="0" distL="114300" distR="114300" simplePos="0" relativeHeight="251730944" behindDoc="0" locked="0" layoutInCell="1" allowOverlap="1">
            <wp:simplePos x="0" y="0"/>
            <wp:positionH relativeFrom="column">
              <wp:posOffset>33979</wp:posOffset>
            </wp:positionH>
            <wp:positionV relativeFrom="paragraph">
              <wp:posOffset>350372</wp:posOffset>
            </wp:positionV>
            <wp:extent cx="5400040" cy="1461770"/>
            <wp:effectExtent l="0" t="0" r="0" b="5080"/>
            <wp:wrapTopAndBottom/>
            <wp:docPr id="6" name="図 6" descr="＜広域連携＞&#10;（広域化）&#10;事業統合：経営主体も事業も一つに統合された形態。（事業認可、組織、料金体系、管理が一体化。）&#10;経営の一体化：経営主体は同一だが、認可上、事業は別形態。&#10;（組織管理が一本化。事業認可・料金体系は異なる。）&#10;（業務の共同化）&#10;施設の共同化：水道施設の共同設置・共用　等&#10;管理の一体化：水質検査や施設管理等、維持管理の共同実施・共同委託　等&#10;&#10;その他：災害時の相互応援体制の整備、資材の共同整備　等&#10;&#10;" title="表11　広域連携の手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1461770"/>
                    </a:xfrm>
                    <a:prstGeom prst="rect">
                      <a:avLst/>
                    </a:prstGeom>
                    <a:noFill/>
                    <a:ln>
                      <a:noFill/>
                    </a:ln>
                  </pic:spPr>
                </pic:pic>
              </a:graphicData>
            </a:graphic>
          </wp:anchor>
        </w:drawing>
      </w:r>
      <w:r w:rsidR="000F6836" w:rsidRPr="00194425">
        <w:rPr>
          <w:rFonts w:ascii="ＭＳ ゴシック" w:eastAsia="ＭＳ ゴシック" w:hAnsi="ＭＳ ゴシック" w:hint="eastAsia"/>
          <w:spacing w:val="-4"/>
        </w:rPr>
        <w:t>表1</w:t>
      </w:r>
      <w:r w:rsidR="000F6836" w:rsidRPr="00194425">
        <w:rPr>
          <w:rFonts w:ascii="ＭＳ ゴシック" w:eastAsia="ＭＳ ゴシック" w:hAnsi="ＭＳ ゴシック"/>
          <w:spacing w:val="-4"/>
        </w:rPr>
        <w:t>1</w:t>
      </w:r>
      <w:r w:rsidR="00BF5000" w:rsidRPr="00194425">
        <w:rPr>
          <w:rFonts w:ascii="ＭＳ ゴシック" w:eastAsia="ＭＳ ゴシック" w:hAnsi="ＭＳ ゴシック" w:hint="eastAsia"/>
          <w:spacing w:val="-4"/>
        </w:rPr>
        <w:t xml:space="preserve">　</w:t>
      </w:r>
      <w:r w:rsidR="00610C3B" w:rsidRPr="00194425">
        <w:rPr>
          <w:rFonts w:ascii="ＭＳ ゴシック" w:eastAsia="ＭＳ ゴシック" w:hAnsi="ＭＳ ゴシック" w:hint="eastAsia"/>
          <w:spacing w:val="-4"/>
        </w:rPr>
        <w:t>広域連携の手法</w:t>
      </w:r>
      <w:r w:rsidR="00610C3B">
        <w:rPr>
          <w:rFonts w:eastAsiaTheme="minorHAnsi"/>
          <w:spacing w:val="-4"/>
          <w:sz w:val="22"/>
        </w:rPr>
        <w:br/>
      </w:r>
      <w:r w:rsidR="0081461B">
        <w:rPr>
          <w:rFonts w:ascii="ＭＳ Ｐゴシック" w:eastAsia="ＭＳ Ｐゴシック" w:hAnsi="ＭＳ Ｐゴシック" w:cs="Times New Roman" w:hint="eastAsia"/>
          <w:spacing w:val="-4"/>
          <w:sz w:val="16"/>
          <w:szCs w:val="18"/>
        </w:rPr>
        <w:t xml:space="preserve">　　　　　　　　　　　　　　　　　　　　　　　　　　　　　　　　　　　　　　　　　　　　　　　　　　　　　　　　　　</w:t>
      </w:r>
      <w:r w:rsidR="00E7046D" w:rsidRPr="00EB7B09">
        <w:rPr>
          <w:rFonts w:ascii="ＭＳ Ｐゴシック" w:eastAsia="ＭＳ Ｐゴシック" w:hAnsi="ＭＳ Ｐゴシック" w:cs="Times New Roman" w:hint="eastAsia"/>
          <w:spacing w:val="-4"/>
          <w:sz w:val="16"/>
          <w:szCs w:val="18"/>
        </w:rPr>
        <w:t>厚生労働省資料を基に</w:t>
      </w:r>
      <w:r w:rsidR="00D25AE8">
        <w:rPr>
          <w:rFonts w:ascii="ＭＳ Ｐゴシック" w:eastAsia="ＭＳ Ｐゴシック" w:hAnsi="ＭＳ Ｐゴシック" w:cs="Times New Roman" w:hint="eastAsia"/>
          <w:spacing w:val="-4"/>
          <w:sz w:val="16"/>
          <w:szCs w:val="18"/>
        </w:rPr>
        <w:t>大阪府が</w:t>
      </w:r>
      <w:r w:rsidR="00E7046D" w:rsidRPr="00EB7B09">
        <w:rPr>
          <w:rFonts w:ascii="ＭＳ Ｐゴシック" w:eastAsia="ＭＳ Ｐゴシック" w:hAnsi="ＭＳ Ｐゴシック" w:cs="Times New Roman" w:hint="eastAsia"/>
          <w:spacing w:val="-4"/>
          <w:sz w:val="16"/>
          <w:szCs w:val="18"/>
        </w:rPr>
        <w:t>作成</w:t>
      </w:r>
    </w:p>
    <w:p w:rsidR="00560961" w:rsidRPr="00A038AC" w:rsidRDefault="00560961" w:rsidP="00EB7B09">
      <w:pPr>
        <w:ind w:leftChars="100" w:left="210" w:firstLineChars="100" w:firstLine="202"/>
        <w:rPr>
          <w:rFonts w:ascii="ＭＳ ゴシック" w:eastAsia="ＭＳ ゴシック" w:hAnsi="ＭＳ ゴシック" w:cs="Times New Roman"/>
          <w:b/>
          <w:spacing w:val="-4"/>
        </w:rPr>
      </w:pPr>
      <w:r w:rsidRPr="00A038AC">
        <w:rPr>
          <w:rFonts w:ascii="ＭＳ ゴシック" w:eastAsia="ＭＳ ゴシック" w:hAnsi="ＭＳ ゴシック" w:cs="Times New Roman" w:hint="eastAsia"/>
          <w:spacing w:val="-4"/>
        </w:rPr>
        <w:t>〇官民連携</w:t>
      </w:r>
      <w:r w:rsidRPr="00A038AC">
        <w:rPr>
          <w:rFonts w:ascii="ＭＳ ゴシック" w:eastAsia="ＭＳ ゴシック" w:hAnsi="ＭＳ ゴシック" w:cs="Times New Roman" w:hint="eastAsia"/>
          <w:b/>
          <w:spacing w:val="-4"/>
        </w:rPr>
        <w:t xml:space="preserve">　</w:t>
      </w:r>
    </w:p>
    <w:p w:rsidR="002E2B17" w:rsidRPr="00A038AC" w:rsidRDefault="006C1531" w:rsidP="003A0481">
      <w:pPr>
        <w:autoSpaceDN w:val="0"/>
        <w:ind w:leftChars="202" w:left="424" w:firstLineChars="89" w:firstLine="187"/>
        <w:rPr>
          <w:rFonts w:ascii="ＭＳ 明朝" w:eastAsia="ＭＳ 明朝" w:hAnsi="ＭＳ 明朝"/>
        </w:rPr>
      </w:pPr>
      <w:r w:rsidRPr="00A038AC">
        <w:rPr>
          <w:rFonts w:ascii="ＭＳ 明朝" w:eastAsia="ＭＳ 明朝" w:hAnsi="ＭＳ 明朝" w:hint="eastAsia"/>
          <w:color w:val="000000" w:themeColor="text1"/>
        </w:rPr>
        <w:t>水道事業及び水道用水供給事業（以下、「</w:t>
      </w:r>
      <w:r w:rsidR="0009600F" w:rsidRPr="00A038AC">
        <w:rPr>
          <w:rFonts w:ascii="ＭＳ 明朝" w:eastAsia="ＭＳ 明朝" w:hAnsi="ＭＳ 明朝" w:hint="eastAsia"/>
          <w:color w:val="000000" w:themeColor="text1"/>
        </w:rPr>
        <w:t>水道事業等</w:t>
      </w:r>
      <w:r w:rsidRPr="00A038AC">
        <w:rPr>
          <w:rFonts w:ascii="ＭＳ 明朝" w:eastAsia="ＭＳ 明朝" w:hAnsi="ＭＳ 明朝" w:hint="eastAsia"/>
          <w:color w:val="000000" w:themeColor="text1"/>
        </w:rPr>
        <w:t>」という。）</w:t>
      </w:r>
      <w:r w:rsidR="0009600F" w:rsidRPr="00A038AC">
        <w:rPr>
          <w:rFonts w:ascii="ＭＳ 明朝" w:eastAsia="ＭＳ 明朝" w:hAnsi="ＭＳ 明朝" w:hint="eastAsia"/>
          <w:color w:val="000000" w:themeColor="text1"/>
        </w:rPr>
        <w:t>における官民連携は、水道施設の適切な維持管理及び計画的な更新やサービス水準等の向上はもとより、水道事業等の運営に必要な人材の確保、ひいては官民における技術水準の向上に資するものであり、水道の基盤の強化を図る上での有効な選択肢の一つである。これまでにも営業業務や運転</w:t>
      </w:r>
      <w:r w:rsidR="00EF152A" w:rsidRPr="00A038AC">
        <w:rPr>
          <w:rFonts w:ascii="ＭＳ 明朝" w:eastAsia="ＭＳ 明朝" w:hAnsi="ＭＳ 明朝" w:hint="eastAsia"/>
          <w:color w:val="000000" w:themeColor="text1"/>
        </w:rPr>
        <w:t>管理</w:t>
      </w:r>
      <w:r w:rsidR="0009600F" w:rsidRPr="00A038AC">
        <w:rPr>
          <w:rFonts w:ascii="ＭＳ 明朝" w:eastAsia="ＭＳ 明朝" w:hAnsi="ＭＳ 明朝" w:hint="eastAsia"/>
          <w:color w:val="000000" w:themeColor="text1"/>
        </w:rPr>
        <w:t>業務の委託などが多くの水道事業体で実施されてきた。官民連携については、個別の業務を委託する形のほか、水道法第</w:t>
      </w:r>
      <w:r w:rsidR="0009600F" w:rsidRPr="00A038AC">
        <w:rPr>
          <w:rFonts w:ascii="ＭＳ 明朝" w:eastAsia="ＭＳ 明朝" w:hAnsi="ＭＳ 明朝"/>
          <w:color w:val="000000" w:themeColor="text1"/>
        </w:rPr>
        <w:t>24</w:t>
      </w:r>
      <w:r w:rsidR="00EE0D82" w:rsidRPr="00A038AC">
        <w:rPr>
          <w:rFonts w:ascii="ＭＳ 明朝" w:eastAsia="ＭＳ 明朝" w:hAnsi="ＭＳ 明朝"/>
          <w:color w:val="000000" w:themeColor="text1"/>
        </w:rPr>
        <w:t>条の</w:t>
      </w:r>
      <w:r w:rsidR="00EE0D82" w:rsidRPr="00A038AC">
        <w:rPr>
          <w:rFonts w:ascii="ＭＳ 明朝" w:eastAsia="ＭＳ 明朝" w:hAnsi="ＭＳ 明朝" w:hint="eastAsia"/>
          <w:color w:val="000000" w:themeColor="text1"/>
        </w:rPr>
        <w:t>３</w:t>
      </w:r>
      <w:r w:rsidR="0009600F" w:rsidRPr="00A038AC">
        <w:rPr>
          <w:rFonts w:ascii="ＭＳ 明朝" w:eastAsia="ＭＳ 明朝" w:hAnsi="ＭＳ 明朝"/>
          <w:color w:val="000000" w:themeColor="text1"/>
        </w:rPr>
        <w:t>の規定に基づく第三者委託や同法第24条の４に規定する水道施設運営等事業（コンセッション</w:t>
      </w:r>
      <w:r w:rsidR="00990A22" w:rsidRPr="00A038AC">
        <w:rPr>
          <w:rFonts w:ascii="ＭＳ 明朝" w:eastAsia="ＭＳ 明朝" w:hAnsi="ＭＳ 明朝" w:hint="eastAsia"/>
          <w:color w:val="000000" w:themeColor="text1"/>
          <w:vertAlign w:val="superscript"/>
        </w:rPr>
        <w:t>※</w:t>
      </w:r>
      <w:r w:rsidR="0009600F" w:rsidRPr="00A038AC">
        <w:rPr>
          <w:rFonts w:ascii="ＭＳ 明朝" w:eastAsia="ＭＳ 明朝" w:hAnsi="ＭＳ 明朝"/>
          <w:color w:val="000000" w:themeColor="text1"/>
        </w:rPr>
        <w:t>事業）など、様々な形態が存在する</w:t>
      </w:r>
      <w:r w:rsidR="0009600F" w:rsidRPr="00A038AC">
        <w:rPr>
          <w:rFonts w:ascii="ＭＳ 明朝" w:eastAsia="ＭＳ 明朝" w:hAnsi="ＭＳ 明朝" w:hint="eastAsia"/>
          <w:color w:val="000000" w:themeColor="text1"/>
        </w:rPr>
        <w:t>。府域においても、一般的な業務委託だけでなく、PFIなどの官民連携の</w:t>
      </w:r>
      <w:r w:rsidR="00CE189F" w:rsidRPr="00A038AC">
        <w:rPr>
          <w:rFonts w:ascii="ＭＳ 明朝" w:eastAsia="ＭＳ 明朝" w:hAnsi="ＭＳ 明朝" w:hint="eastAsia"/>
          <w:color w:val="000000" w:themeColor="text1"/>
        </w:rPr>
        <w:t>取組</w:t>
      </w:r>
      <w:r w:rsidR="003D2805" w:rsidRPr="00A038AC">
        <w:rPr>
          <w:rFonts w:ascii="ＭＳ 明朝" w:eastAsia="ＭＳ 明朝" w:hAnsi="ＭＳ 明朝" w:hint="eastAsia"/>
          <w:color w:val="000000" w:themeColor="text1"/>
        </w:rPr>
        <w:t>が一部水道事業体で検討・実施されている。これら先進的事例の府域</w:t>
      </w:r>
      <w:r w:rsidR="0009600F" w:rsidRPr="00A038AC">
        <w:rPr>
          <w:rFonts w:ascii="ＭＳ 明朝" w:eastAsia="ＭＳ 明朝" w:hAnsi="ＭＳ 明朝" w:hint="eastAsia"/>
          <w:color w:val="000000" w:themeColor="text1"/>
        </w:rPr>
        <w:t>水道事業体への水平</w:t>
      </w:r>
      <w:r w:rsidR="00E7046D" w:rsidRPr="00A038AC">
        <w:rPr>
          <w:rFonts w:ascii="ＭＳ 明朝" w:eastAsia="ＭＳ 明朝" w:hAnsi="ＭＳ 明朝" w:hint="eastAsia"/>
          <w:color w:val="000000" w:themeColor="text1"/>
        </w:rPr>
        <w:t>展開</w:t>
      </w:r>
      <w:r w:rsidR="0009600F" w:rsidRPr="00A038AC">
        <w:rPr>
          <w:rFonts w:ascii="ＭＳ 明朝" w:eastAsia="ＭＳ 明朝" w:hAnsi="ＭＳ 明朝" w:hint="eastAsia"/>
          <w:color w:val="000000" w:themeColor="text1"/>
        </w:rPr>
        <w:t>や情</w:t>
      </w:r>
      <w:r w:rsidR="0092728B">
        <w:rPr>
          <w:rFonts w:ascii="ＭＳ 明朝" w:eastAsia="ＭＳ 明朝" w:hAnsi="ＭＳ 明朝" w:hint="eastAsia"/>
          <w:color w:val="000000" w:themeColor="text1"/>
        </w:rPr>
        <w:t>報共有、地域の実情に応じた官民連携の導入を推進していく</w:t>
      </w:r>
      <w:r w:rsidR="002E2B17" w:rsidRPr="00A038AC">
        <w:rPr>
          <w:rFonts w:ascii="ＭＳ 明朝" w:eastAsia="ＭＳ 明朝" w:hAnsi="ＭＳ 明朝" w:hint="eastAsia"/>
        </w:rPr>
        <w:t>。</w:t>
      </w:r>
    </w:p>
    <w:p w:rsidR="009F0609" w:rsidRDefault="006E7DF2" w:rsidP="00EE0D82">
      <w:pPr>
        <w:autoSpaceDN w:val="0"/>
        <w:ind w:leftChars="202" w:left="424" w:firstLineChars="100" w:firstLine="320"/>
        <w:rPr>
          <w:rFonts w:ascii="ＭＳ 明朝" w:eastAsia="ＭＳ 明朝" w:hAnsi="ＭＳ 明朝"/>
          <w:color w:val="000000" w:themeColor="text1"/>
          <w:sz w:val="22"/>
        </w:rPr>
      </w:pPr>
      <w:r>
        <w:rPr>
          <w:rFonts w:ascii="ＭＳ ゴシック" w:eastAsia="ＭＳ ゴシック" w:hAnsi="ＭＳ ゴシック" w:hint="eastAsia"/>
          <w:noProof/>
          <w:sz w:val="32"/>
          <w:szCs w:val="32"/>
        </w:rPr>
        <mc:AlternateContent>
          <mc:Choice Requires="wps">
            <w:drawing>
              <wp:anchor distT="45720" distB="45720" distL="114300" distR="114300" simplePos="0" relativeHeight="251758592" behindDoc="0" locked="0" layoutInCell="1" allowOverlap="1" wp14:anchorId="7C575643" wp14:editId="3D9531EA">
                <wp:simplePos x="0" y="0"/>
                <wp:positionH relativeFrom="column">
                  <wp:posOffset>177165</wp:posOffset>
                </wp:positionH>
                <wp:positionV relativeFrom="paragraph">
                  <wp:posOffset>25400</wp:posOffset>
                </wp:positionV>
                <wp:extent cx="5295900" cy="447675"/>
                <wp:effectExtent l="0" t="0" r="0" b="9525"/>
                <wp:wrapNone/>
                <wp:docPr id="10" name="テキスト ボックス 10" descr="※　利用料金の徴収を行う公共施設について、施設の所有権を公的主体が有したまま、施設の運営権を民間事業者に設定すること" title="注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DF2" w:rsidRPr="006E7DF2" w:rsidRDefault="006E7DF2" w:rsidP="004D3AC0">
                            <w:pPr>
                              <w:spacing w:line="240" w:lineRule="exact"/>
                              <w:ind w:left="283" w:hangingChars="157" w:hanging="283"/>
                              <w:rPr>
                                <w:rFonts w:ascii="ＭＳ 明朝" w:eastAsia="ＭＳ 明朝" w:hAnsi="ＭＳ 明朝"/>
                                <w:bCs/>
                                <w:sz w:val="18"/>
                                <w:szCs w:val="20"/>
                              </w:rPr>
                            </w:pPr>
                            <w:r w:rsidRPr="006E7DF2">
                              <w:rPr>
                                <w:rStyle w:val="ac"/>
                                <w:rFonts w:ascii="ＭＳ 明朝" w:eastAsia="ＭＳ 明朝" w:hAnsi="ＭＳ 明朝" w:hint="eastAsia"/>
                                <w:b w:val="0"/>
                                <w:sz w:val="18"/>
                                <w:szCs w:val="20"/>
                              </w:rPr>
                              <w:t>※</w:t>
                            </w:r>
                            <w:r w:rsidR="004D3AC0">
                              <w:rPr>
                                <w:rStyle w:val="ac"/>
                                <w:rFonts w:ascii="ＭＳ 明朝" w:eastAsia="ＭＳ 明朝" w:hAnsi="ＭＳ 明朝" w:hint="eastAsia"/>
                                <w:b w:val="0"/>
                                <w:sz w:val="18"/>
                                <w:szCs w:val="20"/>
                              </w:rPr>
                              <w:t xml:space="preserve">　</w:t>
                            </w:r>
                            <w:r w:rsidRPr="006E7DF2">
                              <w:rPr>
                                <w:rStyle w:val="ac"/>
                                <w:rFonts w:ascii="ＭＳ 明朝" w:eastAsia="ＭＳ 明朝" w:hAnsi="ＭＳ 明朝"/>
                                <w:b w:val="0"/>
                                <w:sz w:val="18"/>
                                <w:szCs w:val="20"/>
                              </w:rPr>
                              <w:t>利用料金の徴収を行う公共施設について、施設の所有権を公的主体が有したまま、施設の</w:t>
                            </w:r>
                            <w:r w:rsidRPr="006E7DF2">
                              <w:rPr>
                                <w:rStyle w:val="ac"/>
                                <w:rFonts w:ascii="ＭＳ 明朝" w:eastAsia="ＭＳ 明朝" w:hAnsi="ＭＳ 明朝" w:hint="eastAsia"/>
                                <w:b w:val="0"/>
                                <w:sz w:val="18"/>
                                <w:szCs w:val="20"/>
                              </w:rPr>
                              <w:t>運営</w:t>
                            </w:r>
                            <w:r w:rsidRPr="006E7DF2">
                              <w:rPr>
                                <w:rStyle w:val="ac"/>
                                <w:rFonts w:ascii="ＭＳ 明朝" w:eastAsia="ＭＳ 明朝" w:hAnsi="ＭＳ 明朝"/>
                                <w:b w:val="0"/>
                                <w:sz w:val="18"/>
                                <w:szCs w:val="20"/>
                              </w:rPr>
                              <w:t>権を民間事業者に設定</w:t>
                            </w:r>
                            <w:r w:rsidRPr="006E7DF2">
                              <w:rPr>
                                <w:rStyle w:val="ac"/>
                                <w:rFonts w:ascii="ＭＳ 明朝" w:eastAsia="ＭＳ 明朝" w:hAnsi="ＭＳ 明朝" w:hint="eastAsia"/>
                                <w:b w:val="0"/>
                                <w:sz w:val="18"/>
                                <w:szCs w:val="20"/>
                              </w:rPr>
                              <w:t>す</w:t>
                            </w:r>
                            <w:r w:rsidRPr="006E7DF2">
                              <w:rPr>
                                <w:rStyle w:val="ac"/>
                                <w:rFonts w:ascii="ＭＳ 明朝" w:eastAsia="ＭＳ 明朝" w:hAnsi="ＭＳ 明朝"/>
                                <w:b w:val="0"/>
                                <w:sz w:val="18"/>
                                <w:szCs w:val="20"/>
                              </w:rPr>
                              <w:t>ること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575643" id="_x0000_t202" coordsize="21600,21600" o:spt="202" path="m,l,21600r21600,l21600,xe">
                <v:stroke joinstyle="miter"/>
                <v:path gradientshapeok="t" o:connecttype="rect"/>
              </v:shapetype>
              <v:shape id="テキスト ボックス 10" o:spid="_x0000_s1054" type="#_x0000_t202" alt="タイトル: 注釈 - 説明: ※　利用料金の徴収を行う公共施設について、施設の所有権を公的主体が有したまま、施設の運営権を民間事業者に設定すること" style="position:absolute;left:0;text-align:left;margin-left:13.95pt;margin-top:2pt;width:417pt;height:35.2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" filled="f" stroked="f">
                <v:textbox>
                  <w:txbxContent>
                    <w:p w:rsidR="006E7DF2" w:rsidRPr="006E7DF2" w:rsidRDefault="006E7DF2" w:rsidP="004D3AC0">
                      <w:pPr>
                        <w:spacing w:line="240" w:lineRule="exact"/>
                        <w:ind w:left="283" w:hangingChars="157" w:hanging="283"/>
                        <w:rPr>
                          <w:rFonts w:ascii="ＭＳ 明朝" w:eastAsia="ＭＳ 明朝" w:hAnsi="ＭＳ 明朝"/>
                          <w:bCs/>
                          <w:sz w:val="18"/>
                          <w:szCs w:val="20"/>
                        </w:rPr>
                      </w:pPr>
                      <w:r w:rsidRPr="006E7DF2">
                        <w:rPr>
                          <w:rStyle w:val="ac"/>
                          <w:rFonts w:ascii="ＭＳ 明朝" w:eastAsia="ＭＳ 明朝" w:hAnsi="ＭＳ 明朝" w:hint="eastAsia"/>
                          <w:b w:val="0"/>
                          <w:sz w:val="18"/>
                          <w:szCs w:val="20"/>
                        </w:rPr>
                        <w:t>※</w:t>
                      </w:r>
                      <w:r w:rsidR="004D3AC0">
                        <w:rPr>
                          <w:rStyle w:val="ac"/>
                          <w:rFonts w:ascii="ＭＳ 明朝" w:eastAsia="ＭＳ 明朝" w:hAnsi="ＭＳ 明朝" w:hint="eastAsia"/>
                          <w:b w:val="0"/>
                          <w:sz w:val="18"/>
                          <w:szCs w:val="20"/>
                        </w:rPr>
                        <w:t xml:space="preserve">　</w:t>
                      </w:r>
                      <w:r w:rsidRPr="006E7DF2">
                        <w:rPr>
                          <w:rStyle w:val="ac"/>
                          <w:rFonts w:ascii="ＭＳ 明朝" w:eastAsia="ＭＳ 明朝" w:hAnsi="ＭＳ 明朝"/>
                          <w:b w:val="0"/>
                          <w:sz w:val="18"/>
                          <w:szCs w:val="20"/>
                        </w:rPr>
                        <w:t>利用料金の徴収を行う公共施設について、施設の所有権を公的主体が有したまま、施設の</w:t>
                      </w:r>
                      <w:r w:rsidRPr="006E7DF2">
                        <w:rPr>
                          <w:rStyle w:val="ac"/>
                          <w:rFonts w:ascii="ＭＳ 明朝" w:eastAsia="ＭＳ 明朝" w:hAnsi="ＭＳ 明朝" w:hint="eastAsia"/>
                          <w:b w:val="0"/>
                          <w:sz w:val="18"/>
                          <w:szCs w:val="20"/>
                        </w:rPr>
                        <w:t>運営</w:t>
                      </w:r>
                      <w:r w:rsidRPr="006E7DF2">
                        <w:rPr>
                          <w:rStyle w:val="ac"/>
                          <w:rFonts w:ascii="ＭＳ 明朝" w:eastAsia="ＭＳ 明朝" w:hAnsi="ＭＳ 明朝"/>
                          <w:b w:val="0"/>
                          <w:sz w:val="18"/>
                          <w:szCs w:val="20"/>
                        </w:rPr>
                        <w:t>権を民間事業者に設定</w:t>
                      </w:r>
                      <w:r w:rsidRPr="006E7DF2">
                        <w:rPr>
                          <w:rStyle w:val="ac"/>
                          <w:rFonts w:ascii="ＭＳ 明朝" w:eastAsia="ＭＳ 明朝" w:hAnsi="ＭＳ 明朝" w:hint="eastAsia"/>
                          <w:b w:val="0"/>
                          <w:sz w:val="18"/>
                          <w:szCs w:val="20"/>
                        </w:rPr>
                        <w:t>す</w:t>
                      </w:r>
                      <w:r w:rsidRPr="006E7DF2">
                        <w:rPr>
                          <w:rStyle w:val="ac"/>
                          <w:rFonts w:ascii="ＭＳ 明朝" w:eastAsia="ＭＳ 明朝" w:hAnsi="ＭＳ 明朝"/>
                          <w:b w:val="0"/>
                          <w:sz w:val="18"/>
                          <w:szCs w:val="20"/>
                        </w:rPr>
                        <w:t>ること</w:t>
                      </w:r>
                    </w:p>
                  </w:txbxContent>
                </v:textbox>
              </v:shape>
            </w:pict>
          </mc:Fallback>
        </mc:AlternateContent>
      </w:r>
    </w:p>
    <w:p w:rsidR="006E7DF2" w:rsidRDefault="006E7DF2" w:rsidP="00EE0D82">
      <w:pPr>
        <w:autoSpaceDN w:val="0"/>
        <w:ind w:leftChars="202" w:left="424" w:firstLineChars="100" w:firstLine="220"/>
        <w:rPr>
          <w:rFonts w:ascii="ＭＳ 明朝" w:eastAsia="ＭＳ 明朝" w:hAnsi="ＭＳ 明朝"/>
          <w:color w:val="000000" w:themeColor="text1"/>
          <w:sz w:val="22"/>
        </w:rPr>
      </w:pPr>
    </w:p>
    <w:p w:rsidR="006E7DF2" w:rsidRPr="002E2B17" w:rsidRDefault="00F53470" w:rsidP="00EE0D82">
      <w:pPr>
        <w:autoSpaceDN w:val="0"/>
        <w:ind w:leftChars="202" w:left="424" w:firstLineChars="100" w:firstLine="210"/>
        <w:rPr>
          <w:rFonts w:ascii="ＭＳ 明朝" w:eastAsia="ＭＳ 明朝" w:hAnsi="ＭＳ 明朝"/>
          <w:color w:val="000000" w:themeColor="text1"/>
          <w:sz w:val="22"/>
        </w:rPr>
      </w:pPr>
      <w:r>
        <w:rPr>
          <w:noProof/>
        </w:rPr>
        <w:drawing>
          <wp:inline distT="0" distB="0" distL="0" distR="0" wp14:anchorId="6D50B032" wp14:editId="180036C4">
            <wp:extent cx="5375588" cy="3655695"/>
            <wp:effectExtent l="0" t="0" r="0" b="1905"/>
            <wp:docPr id="5" name="図 5" descr="水道事業等における官民連携手法とメリットを示した図&#10;PFI（コンセッション方式）、PFI（従来方式）、DB又はDBO方式、一般的な業務委託について、業務範囲と契約期間、メリットを説明" title="図34　水道事業等における官民連携手法とメリッ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2"/>
                    <a:stretch/>
                  </pic:blipFill>
                  <pic:spPr bwMode="auto">
                    <a:xfrm>
                      <a:off x="0" y="0"/>
                      <a:ext cx="5375588" cy="3655695"/>
                    </a:xfrm>
                    <a:prstGeom prst="rect">
                      <a:avLst/>
                    </a:prstGeom>
                    <a:ln>
                      <a:noFill/>
                    </a:ln>
                    <a:extLst>
                      <a:ext uri="{53640926-AAD7-44D8-BBD7-CCE9431645EC}">
                        <a14:shadowObscured xmlns:a14="http://schemas.microsoft.com/office/drawing/2010/main"/>
                      </a:ext>
                    </a:extLst>
                  </pic:spPr>
                </pic:pic>
              </a:graphicData>
            </a:graphic>
          </wp:inline>
        </w:drawing>
      </w:r>
    </w:p>
    <w:p w:rsidR="00024800" w:rsidRPr="00EB7B09" w:rsidRDefault="00EB7B09" w:rsidP="00024800">
      <w:pPr>
        <w:jc w:val="right"/>
        <w:rPr>
          <w:rFonts w:ascii="ＭＳ Ｐゴシック" w:eastAsia="ＭＳ Ｐゴシック" w:hAnsi="ＭＳ Ｐゴシック" w:cs="Times New Roman"/>
          <w:spacing w:val="-4"/>
          <w:sz w:val="16"/>
          <w:szCs w:val="18"/>
        </w:rPr>
      </w:pPr>
      <w:r>
        <w:rPr>
          <w:rFonts w:asciiTheme="minorEastAsia" w:hAnsiTheme="minorEastAsia"/>
          <w:noProof/>
          <w:color w:val="FF0000"/>
        </w:rPr>
        <mc:AlternateContent>
          <mc:Choice Requires="wps">
            <w:drawing>
              <wp:anchor distT="0" distB="0" distL="114300" distR="114300" simplePos="0" relativeHeight="251760640" behindDoc="0" locked="0" layoutInCell="1" allowOverlap="1" wp14:anchorId="0415AF51" wp14:editId="4EF36FAC">
                <wp:simplePos x="0" y="0"/>
                <wp:positionH relativeFrom="margin">
                  <wp:align>center</wp:align>
                </wp:positionH>
                <wp:positionV relativeFrom="paragraph">
                  <wp:posOffset>230505</wp:posOffset>
                </wp:positionV>
                <wp:extent cx="4876800" cy="314325"/>
                <wp:effectExtent l="0" t="0" r="0" b="0"/>
                <wp:wrapTopAndBottom/>
                <wp:docPr id="13" name="テキスト ボックス 13" title="図タイトル"/>
                <wp:cNvGraphicFramePr/>
                <a:graphic xmlns:a="http://schemas.openxmlformats.org/drawingml/2006/main">
                  <a:graphicData uri="http://schemas.microsoft.com/office/word/2010/wordprocessingShape">
                    <wps:wsp>
                      <wps:cNvSpPr txBox="1"/>
                      <wps:spPr>
                        <a:xfrm>
                          <a:off x="0" y="0"/>
                          <a:ext cx="4876800" cy="314325"/>
                        </a:xfrm>
                        <a:prstGeom prst="rect">
                          <a:avLst/>
                        </a:prstGeom>
                        <a:solidFill>
                          <a:schemeClr val="lt1"/>
                        </a:solidFill>
                        <a:ln w="6350">
                          <a:noFill/>
                        </a:ln>
                      </wps:spPr>
                      <wps:txbx>
                        <w:txbxContent>
                          <w:p w:rsidR="004D3AC0" w:rsidRPr="00A038AC" w:rsidRDefault="004D3AC0" w:rsidP="004D3AC0">
                            <w:pPr>
                              <w:jc w:val="center"/>
                              <w:rPr>
                                <w:rFonts w:ascii="ＭＳ ゴシック" w:eastAsia="ＭＳ ゴシック" w:hAnsi="ＭＳ ゴシック"/>
                                <w:szCs w:val="18"/>
                              </w:rPr>
                            </w:pPr>
                            <w:r w:rsidRPr="00A038AC">
                              <w:rPr>
                                <w:rFonts w:ascii="ＭＳ ゴシック" w:eastAsia="ＭＳ ゴシック" w:hAnsi="ＭＳ ゴシック" w:hint="eastAsia"/>
                                <w:szCs w:val="18"/>
                              </w:rPr>
                              <w:t>図</w:t>
                            </w:r>
                            <w:r w:rsidR="000F6836" w:rsidRPr="00A038AC">
                              <w:rPr>
                                <w:rFonts w:ascii="ＭＳ ゴシック" w:eastAsia="ＭＳ ゴシック" w:hAnsi="ＭＳ ゴシック"/>
                                <w:szCs w:val="18"/>
                              </w:rPr>
                              <w:t>34</w:t>
                            </w:r>
                            <w:r w:rsidRPr="00A038AC">
                              <w:rPr>
                                <w:rFonts w:ascii="ＭＳ ゴシック" w:eastAsia="ＭＳ ゴシック" w:hAnsi="ＭＳ ゴシック" w:hint="eastAsia"/>
                                <w:szCs w:val="18"/>
                              </w:rPr>
                              <w:t xml:space="preserve">　水道事業</w:t>
                            </w:r>
                            <w:r w:rsidR="00455D00" w:rsidRPr="00A038AC">
                              <w:rPr>
                                <w:rFonts w:ascii="ＭＳ ゴシック" w:eastAsia="ＭＳ ゴシック" w:hAnsi="ＭＳ ゴシック" w:hint="eastAsia"/>
                                <w:szCs w:val="18"/>
                              </w:rPr>
                              <w:t>等</w:t>
                            </w:r>
                            <w:r w:rsidRPr="00A038AC">
                              <w:rPr>
                                <w:rFonts w:ascii="ＭＳ ゴシック" w:eastAsia="ＭＳ ゴシック" w:hAnsi="ＭＳ ゴシック" w:hint="eastAsia"/>
                                <w:szCs w:val="18"/>
                              </w:rPr>
                              <w:t>における</w:t>
                            </w:r>
                            <w:r w:rsidRPr="00A038AC">
                              <w:rPr>
                                <w:rFonts w:ascii="ＭＳ ゴシック" w:eastAsia="ＭＳ ゴシック" w:hAnsi="ＭＳ ゴシック"/>
                                <w:szCs w:val="18"/>
                              </w:rPr>
                              <w:t>官民連携手法</w:t>
                            </w:r>
                            <w:r w:rsidRPr="00A038AC">
                              <w:rPr>
                                <w:rFonts w:ascii="ＭＳ ゴシック" w:eastAsia="ＭＳ ゴシック" w:hAnsi="ＭＳ ゴシック" w:hint="eastAsia"/>
                                <w:szCs w:val="18"/>
                              </w:rPr>
                              <w:t>と</w:t>
                            </w:r>
                            <w:r w:rsidRPr="00A038AC">
                              <w:rPr>
                                <w:rFonts w:ascii="ＭＳ ゴシック" w:eastAsia="ＭＳ ゴシック" w:hAnsi="ＭＳ ゴシック"/>
                                <w:szCs w:val="18"/>
                              </w:rPr>
                              <w:t>メリット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415AF51" id="テキスト ボックス 13" o:spid="_x0000_s1056" type="#_x0000_t202" alt="タイトル: 図タイトル" style="position:absolute;left:0;text-align:left;margin-left:0;margin-top:18.15pt;width:384pt;height:24.75pt;z-index:251760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" fillcolor="white [3201]" stroked="f" strokeweight=".5pt">
                <v:textbox style="mso-fit-shape-to-text:t">
                  <w:txbxContent>
                    <w:p w:rsidR="004D3AC0" w:rsidRPr="00A038AC" w:rsidRDefault="004D3AC0" w:rsidP="004D3AC0">
                      <w:pPr>
                        <w:jc w:val="center"/>
                        <w:rPr>
                          <w:rFonts w:ascii="ＭＳ ゴシック" w:eastAsia="ＭＳ ゴシック" w:hAnsi="ＭＳ ゴシック"/>
                          <w:szCs w:val="18"/>
                        </w:rPr>
                      </w:pPr>
                      <w:r w:rsidRPr="00A038AC">
                        <w:rPr>
                          <w:rFonts w:ascii="ＭＳ ゴシック" w:eastAsia="ＭＳ ゴシック" w:hAnsi="ＭＳ ゴシック" w:hint="eastAsia"/>
                          <w:szCs w:val="18"/>
                        </w:rPr>
                        <w:t>図</w:t>
                      </w:r>
                      <w:r w:rsidR="000F6836" w:rsidRPr="00A038AC">
                        <w:rPr>
                          <w:rFonts w:ascii="ＭＳ ゴシック" w:eastAsia="ＭＳ ゴシック" w:hAnsi="ＭＳ ゴシック"/>
                          <w:szCs w:val="18"/>
                        </w:rPr>
                        <w:t>34</w:t>
                      </w:r>
                      <w:r w:rsidRPr="00A038AC">
                        <w:rPr>
                          <w:rFonts w:ascii="ＭＳ ゴシック" w:eastAsia="ＭＳ ゴシック" w:hAnsi="ＭＳ ゴシック" w:hint="eastAsia"/>
                          <w:szCs w:val="18"/>
                        </w:rPr>
                        <w:t xml:space="preserve">　水道事業</w:t>
                      </w:r>
                      <w:r w:rsidR="00455D00" w:rsidRPr="00A038AC">
                        <w:rPr>
                          <w:rFonts w:ascii="ＭＳ ゴシック" w:eastAsia="ＭＳ ゴシック" w:hAnsi="ＭＳ ゴシック" w:hint="eastAsia"/>
                          <w:szCs w:val="18"/>
                        </w:rPr>
                        <w:t>等</w:t>
                      </w:r>
                      <w:r w:rsidRPr="00A038AC">
                        <w:rPr>
                          <w:rFonts w:ascii="ＭＳ ゴシック" w:eastAsia="ＭＳ ゴシック" w:hAnsi="ＭＳ ゴシック" w:hint="eastAsia"/>
                          <w:szCs w:val="18"/>
                        </w:rPr>
                        <w:t>における</w:t>
                      </w:r>
                      <w:r w:rsidRPr="00A038AC">
                        <w:rPr>
                          <w:rFonts w:ascii="ＭＳ ゴシック" w:eastAsia="ＭＳ ゴシック" w:hAnsi="ＭＳ ゴシック"/>
                          <w:szCs w:val="18"/>
                        </w:rPr>
                        <w:t>官民連携手法</w:t>
                      </w:r>
                      <w:r w:rsidRPr="00A038AC">
                        <w:rPr>
                          <w:rFonts w:ascii="ＭＳ ゴシック" w:eastAsia="ＭＳ ゴシック" w:hAnsi="ＭＳ ゴシック" w:hint="eastAsia"/>
                          <w:szCs w:val="18"/>
                        </w:rPr>
                        <w:t>と</w:t>
                      </w:r>
                      <w:r w:rsidRPr="00A038AC">
                        <w:rPr>
                          <w:rFonts w:ascii="ＭＳ ゴシック" w:eastAsia="ＭＳ ゴシック" w:hAnsi="ＭＳ ゴシック"/>
                          <w:szCs w:val="18"/>
                        </w:rPr>
                        <w:t>メリット</w:t>
                      </w:r>
                    </w:p>
                  </w:txbxContent>
                </v:textbox>
                <w10:wrap type="topAndBottom" anchorx="margin"/>
              </v:shape>
            </w:pict>
          </mc:Fallback>
        </mc:AlternateContent>
      </w:r>
      <w:r w:rsidR="00194425" w:rsidRPr="00EB7B09">
        <w:rPr>
          <w:rFonts w:ascii="ＭＳ Ｐゴシック" w:eastAsia="ＭＳ Ｐゴシック" w:hAnsi="ＭＳ Ｐゴシック" w:cs="Times New Roman" w:hint="eastAsia"/>
          <w:spacing w:val="-4"/>
          <w:sz w:val="16"/>
          <w:szCs w:val="18"/>
        </w:rPr>
        <w:t>厚生労働省資料を基に</w:t>
      </w:r>
      <w:r w:rsidR="00D8052A">
        <w:rPr>
          <w:rFonts w:ascii="ＭＳ Ｐゴシック" w:eastAsia="ＭＳ Ｐゴシック" w:hAnsi="ＭＳ Ｐゴシック" w:cs="Times New Roman" w:hint="eastAsia"/>
          <w:spacing w:val="-4"/>
          <w:sz w:val="16"/>
          <w:szCs w:val="18"/>
        </w:rPr>
        <w:t>大阪</w:t>
      </w:r>
      <w:r w:rsidR="007C1093">
        <w:rPr>
          <w:rFonts w:ascii="ＭＳ Ｐゴシック" w:eastAsia="ＭＳ Ｐゴシック" w:hAnsi="ＭＳ Ｐゴシック" w:cs="Times New Roman" w:hint="eastAsia"/>
          <w:spacing w:val="-4"/>
          <w:sz w:val="16"/>
          <w:szCs w:val="18"/>
        </w:rPr>
        <w:t>府が</w:t>
      </w:r>
      <w:r w:rsidR="00194425" w:rsidRPr="00EB7B09">
        <w:rPr>
          <w:rFonts w:ascii="ＭＳ Ｐゴシック" w:eastAsia="ＭＳ Ｐゴシック" w:hAnsi="ＭＳ Ｐゴシック" w:cs="Times New Roman" w:hint="eastAsia"/>
          <w:spacing w:val="-4"/>
          <w:sz w:val="16"/>
          <w:szCs w:val="18"/>
        </w:rPr>
        <w:t>作成</w:t>
      </w:r>
    </w:p>
    <w:p w:rsidR="0009600F" w:rsidRPr="00024800" w:rsidRDefault="0009600F" w:rsidP="00560961">
      <w:pPr>
        <w:rPr>
          <w:rFonts w:ascii="ＭＳ ゴシック" w:eastAsia="ＭＳ ゴシック" w:hAnsi="ＭＳ ゴシック" w:cs="Times New Roman"/>
          <w:spacing w:val="-4"/>
          <w:sz w:val="22"/>
        </w:rPr>
      </w:pPr>
    </w:p>
    <w:p w:rsidR="009F0609" w:rsidRDefault="009F0609" w:rsidP="00560961">
      <w:pPr>
        <w:rPr>
          <w:rFonts w:ascii="ＭＳ ゴシック" w:eastAsia="ＭＳ ゴシック" w:hAnsi="ＭＳ ゴシック" w:cs="Times New Roman"/>
          <w:spacing w:val="-4"/>
          <w:sz w:val="22"/>
        </w:rPr>
      </w:pPr>
    </w:p>
    <w:p w:rsidR="009F0609" w:rsidRDefault="009F0609">
      <w:pPr>
        <w:widowControl/>
        <w:jc w:val="left"/>
        <w:rPr>
          <w:rFonts w:ascii="ＭＳ ゴシック" w:eastAsia="ＭＳ ゴシック" w:hAnsi="ＭＳ ゴシック" w:cs="Times New Roman"/>
          <w:spacing w:val="-4"/>
          <w:sz w:val="22"/>
        </w:rPr>
      </w:pPr>
      <w:r>
        <w:rPr>
          <w:rFonts w:ascii="ＭＳ ゴシック" w:eastAsia="ＭＳ ゴシック" w:hAnsi="ＭＳ ゴシック" w:cs="Times New Roman"/>
          <w:spacing w:val="-4"/>
          <w:sz w:val="22"/>
        </w:rPr>
        <w:br w:type="page"/>
      </w:r>
    </w:p>
    <w:p w:rsidR="002E2B17" w:rsidRPr="00A038AC" w:rsidRDefault="00560961" w:rsidP="00EB7B09">
      <w:pPr>
        <w:ind w:firstLineChars="200" w:firstLine="404"/>
        <w:rPr>
          <w:rFonts w:ascii="ＭＳ ゴシック" w:eastAsia="ＭＳ ゴシック" w:hAnsi="ＭＳ ゴシック" w:cs="Times New Roman"/>
          <w:spacing w:val="-4"/>
        </w:rPr>
      </w:pPr>
      <w:r w:rsidRPr="00A038AC">
        <w:rPr>
          <w:rFonts w:ascii="ＭＳ ゴシック" w:eastAsia="ＭＳ ゴシック" w:hAnsi="ＭＳ ゴシック" w:cs="Times New Roman" w:hint="eastAsia"/>
          <w:spacing w:val="-4"/>
        </w:rPr>
        <w:t>〇適切な資産管理</w:t>
      </w:r>
    </w:p>
    <w:p w:rsidR="002E2B17" w:rsidRPr="00A038AC" w:rsidRDefault="007E2D9C" w:rsidP="00B16DAE">
      <w:pPr>
        <w:ind w:leftChars="202" w:left="424" w:firstLineChars="100" w:firstLine="210"/>
        <w:rPr>
          <w:rFonts w:ascii="ＭＳ 明朝" w:eastAsia="ＭＳ 明朝" w:hAnsi="ＭＳ 明朝"/>
          <w:color w:val="FF0000"/>
        </w:rPr>
      </w:pPr>
      <w:r w:rsidRPr="00A038AC">
        <w:rPr>
          <w:rFonts w:ascii="ＭＳ 明朝" w:eastAsia="ＭＳ 明朝" w:hAnsi="ＭＳ 明朝" w:hint="eastAsia"/>
          <w:color w:val="000000" w:themeColor="text1"/>
        </w:rPr>
        <w:t>水道施設の状況を的確に把握し、漏水事故等の発生防止や長寿命化による設備投資の抑制等を図りつつ、長期的な視点に</w:t>
      </w:r>
      <w:r w:rsidR="00A517D0" w:rsidRPr="00A038AC">
        <w:rPr>
          <w:rFonts w:ascii="ＭＳ 明朝" w:eastAsia="ＭＳ 明朝" w:hAnsi="ＭＳ 明朝" w:hint="eastAsia"/>
          <w:color w:val="000000" w:themeColor="text1"/>
        </w:rPr>
        <w:t>立って</w:t>
      </w:r>
      <w:r w:rsidRPr="00A038AC">
        <w:rPr>
          <w:rFonts w:ascii="ＭＳ 明朝" w:eastAsia="ＭＳ 明朝" w:hAnsi="ＭＳ 明朝" w:hint="eastAsia"/>
          <w:color w:val="000000" w:themeColor="text1"/>
        </w:rPr>
        <w:t>、計画的な更新・耐震化を進めていくことが重要である。</w:t>
      </w:r>
      <w:r w:rsidR="00F0677A" w:rsidRPr="00A038AC">
        <w:rPr>
          <w:rFonts w:ascii="ＭＳ 明朝" w:eastAsia="ＭＳ 明朝" w:hAnsi="ＭＳ 明朝" w:hint="eastAsia"/>
          <w:color w:val="000000" w:themeColor="text1"/>
        </w:rPr>
        <w:t>そのため</w:t>
      </w:r>
      <w:r w:rsidR="00D57651" w:rsidRPr="00A038AC">
        <w:rPr>
          <w:rFonts w:ascii="ＭＳ 明朝" w:eastAsia="ＭＳ 明朝" w:hAnsi="ＭＳ 明朝" w:hint="eastAsia"/>
          <w:color w:val="000000" w:themeColor="text1"/>
        </w:rPr>
        <w:t>、</w:t>
      </w:r>
      <w:r w:rsidR="00D57651" w:rsidRPr="00A038AC">
        <w:rPr>
          <w:rFonts w:ascii="ＭＳ 明朝" w:eastAsia="ＭＳ 明朝" w:hAnsi="ＭＳ 明朝" w:cs="Times New Roman" w:hint="eastAsia"/>
          <w:spacing w:val="-4"/>
        </w:rPr>
        <w:t>日常点検等を通じた水道施設</w:t>
      </w:r>
      <w:r w:rsidR="009944E3" w:rsidRPr="00A038AC">
        <w:rPr>
          <w:rFonts w:ascii="ＭＳ 明朝" w:eastAsia="ＭＳ 明朝" w:hAnsi="ＭＳ 明朝" w:cs="Times New Roman" w:hint="eastAsia"/>
          <w:spacing w:val="-4"/>
        </w:rPr>
        <w:t>の把握や適切な維持管理の結果等を活用し、</w:t>
      </w:r>
      <w:r w:rsidR="00801DC7" w:rsidRPr="00A038AC">
        <w:rPr>
          <w:rFonts w:ascii="ＭＳ 明朝" w:eastAsia="ＭＳ 明朝" w:hAnsi="ＭＳ 明朝" w:hint="eastAsia"/>
        </w:rPr>
        <w:t>アセットマネジメントを踏まえた設備</w:t>
      </w:r>
      <w:r w:rsidR="00D57651" w:rsidRPr="00A038AC">
        <w:rPr>
          <w:rFonts w:ascii="ＭＳ 明朝" w:eastAsia="ＭＳ 明朝" w:hAnsi="ＭＳ 明朝" w:hint="eastAsia"/>
        </w:rPr>
        <w:t>投資の選択と集中により、優先順位</w:t>
      </w:r>
      <w:r w:rsidR="009944E3" w:rsidRPr="00A038AC">
        <w:rPr>
          <w:rFonts w:ascii="ＭＳ 明朝" w:eastAsia="ＭＳ 明朝" w:hAnsi="ＭＳ 明朝" w:hint="eastAsia"/>
        </w:rPr>
        <w:t>の高い施設の更新や施設配置・能力の適正化等を進めていく。</w:t>
      </w:r>
    </w:p>
    <w:p w:rsidR="00B16DAE" w:rsidRDefault="009F0609" w:rsidP="00542342">
      <w:pPr>
        <w:jc w:val="right"/>
        <w:rPr>
          <w:rFonts w:ascii="ＭＳ ゴシック" w:eastAsia="ＭＳ ゴシック" w:hAnsi="ＭＳ ゴシック" w:cs="Times New Roman"/>
          <w:spacing w:val="-4"/>
          <w:sz w:val="16"/>
          <w:szCs w:val="16"/>
        </w:rPr>
      </w:pPr>
      <w:r>
        <w:rPr>
          <w:rFonts w:asciiTheme="minorEastAsia" w:hAnsiTheme="minorEastAsia"/>
          <w:noProof/>
          <w:color w:val="FF0000"/>
        </w:rPr>
        <mc:AlternateContent>
          <mc:Choice Requires="wps">
            <w:drawing>
              <wp:anchor distT="0" distB="0" distL="114300" distR="114300" simplePos="0" relativeHeight="251724800" behindDoc="0" locked="0" layoutInCell="1" allowOverlap="1" wp14:anchorId="207488C9" wp14:editId="31B039D2">
                <wp:simplePos x="0" y="0"/>
                <wp:positionH relativeFrom="margin">
                  <wp:posOffset>347345</wp:posOffset>
                </wp:positionH>
                <wp:positionV relativeFrom="paragraph">
                  <wp:posOffset>3984625</wp:posOffset>
                </wp:positionV>
                <wp:extent cx="4705350" cy="308122"/>
                <wp:effectExtent l="0" t="0" r="0" b="0"/>
                <wp:wrapNone/>
                <wp:docPr id="20" name="テキスト ボックス 20" title="図タイトル"/>
                <wp:cNvGraphicFramePr/>
                <a:graphic xmlns:a="http://schemas.openxmlformats.org/drawingml/2006/main">
                  <a:graphicData uri="http://schemas.microsoft.com/office/word/2010/wordprocessingShape">
                    <wps:wsp>
                      <wps:cNvSpPr txBox="1"/>
                      <wps:spPr>
                        <a:xfrm>
                          <a:off x="0" y="0"/>
                          <a:ext cx="4705350" cy="308122"/>
                        </a:xfrm>
                        <a:prstGeom prst="rect">
                          <a:avLst/>
                        </a:prstGeom>
                        <a:noFill/>
                        <a:ln w="6350">
                          <a:noFill/>
                        </a:ln>
                      </wps:spPr>
                      <wps:txbx>
                        <w:txbxContent>
                          <w:p w:rsidR="00BF5000" w:rsidRPr="00A038AC" w:rsidRDefault="00BF5000" w:rsidP="00BF5000">
                            <w:pPr>
                              <w:jc w:val="center"/>
                              <w:rPr>
                                <w:rFonts w:ascii="ＭＳ ゴシック" w:eastAsia="ＭＳ ゴシック" w:hAnsi="ＭＳ ゴシック"/>
                                <w:szCs w:val="18"/>
                              </w:rPr>
                            </w:pPr>
                            <w:r w:rsidRPr="00A038AC">
                              <w:rPr>
                                <w:rFonts w:ascii="ＭＳ ゴシック" w:eastAsia="ＭＳ ゴシック" w:hAnsi="ＭＳ ゴシック" w:hint="eastAsia"/>
                                <w:szCs w:val="18"/>
                              </w:rPr>
                              <w:t>図</w:t>
                            </w:r>
                            <w:r w:rsidR="000F6836" w:rsidRPr="00A038AC">
                              <w:rPr>
                                <w:rFonts w:ascii="ＭＳ ゴシック" w:eastAsia="ＭＳ ゴシック" w:hAnsi="ＭＳ ゴシック"/>
                                <w:szCs w:val="18"/>
                              </w:rPr>
                              <w:t>35</w:t>
                            </w:r>
                            <w:r w:rsidRPr="00A038AC">
                              <w:rPr>
                                <w:rFonts w:ascii="ＭＳ ゴシック" w:eastAsia="ＭＳ ゴシック" w:hAnsi="ＭＳ ゴシック" w:hint="eastAsia"/>
                                <w:szCs w:val="18"/>
                              </w:rPr>
                              <w:t xml:space="preserve">　適切な資産管理</w:t>
                            </w:r>
                            <w:r w:rsidRPr="00A038AC">
                              <w:rPr>
                                <w:rFonts w:ascii="ＭＳ ゴシック" w:eastAsia="ＭＳ ゴシック" w:hAnsi="ＭＳ ゴシック"/>
                                <w:szCs w:val="18"/>
                              </w:rPr>
                              <w:t>の推進により期待する効果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488C9" id="テキスト ボックス 20" o:spid="_x0000_s1057" type="#_x0000_t202" alt="タイトル: 図タイトル" style="position:absolute;left:0;text-align:left;margin-left:27.35pt;margin-top:313.75pt;width:370.5pt;height:24.2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" filled="f" stroked="f" strokeweight=".5pt">
                <v:textbox>
                  <w:txbxContent>
                    <w:p w:rsidR="00BF5000" w:rsidRPr="00A038AC" w:rsidRDefault="00BF5000" w:rsidP="00BF5000">
                      <w:pPr>
                        <w:jc w:val="center"/>
                        <w:rPr>
                          <w:rFonts w:ascii="ＭＳ ゴシック" w:eastAsia="ＭＳ ゴシック" w:hAnsi="ＭＳ ゴシック"/>
                          <w:szCs w:val="18"/>
                        </w:rPr>
                      </w:pPr>
                      <w:r w:rsidRPr="00A038AC">
                        <w:rPr>
                          <w:rFonts w:ascii="ＭＳ ゴシック" w:eastAsia="ＭＳ ゴシック" w:hAnsi="ＭＳ ゴシック" w:hint="eastAsia"/>
                          <w:szCs w:val="18"/>
                        </w:rPr>
                        <w:t>図</w:t>
                      </w:r>
                      <w:r w:rsidR="000F6836" w:rsidRPr="00A038AC">
                        <w:rPr>
                          <w:rFonts w:ascii="ＭＳ ゴシック" w:eastAsia="ＭＳ ゴシック" w:hAnsi="ＭＳ ゴシック"/>
                          <w:szCs w:val="18"/>
                        </w:rPr>
                        <w:t>35</w:t>
                      </w:r>
                      <w:r w:rsidRPr="00A038AC">
                        <w:rPr>
                          <w:rFonts w:ascii="ＭＳ ゴシック" w:eastAsia="ＭＳ ゴシック" w:hAnsi="ＭＳ ゴシック" w:hint="eastAsia"/>
                          <w:szCs w:val="18"/>
                        </w:rPr>
                        <w:t xml:space="preserve">　適切な資産管理</w:t>
                      </w:r>
                      <w:r w:rsidRPr="00A038AC">
                        <w:rPr>
                          <w:rFonts w:ascii="ＭＳ ゴシック" w:eastAsia="ＭＳ ゴシック" w:hAnsi="ＭＳ ゴシック"/>
                          <w:szCs w:val="18"/>
                        </w:rPr>
                        <w:t>の推進により期待する効果</w:t>
                      </w:r>
                    </w:p>
                  </w:txbxContent>
                </v:textbox>
                <w10:wrap anchorx="margin"/>
              </v:shape>
            </w:pict>
          </mc:Fallback>
        </mc:AlternateContent>
      </w:r>
      <w:bookmarkStart w:id="0" w:name="_GoBack"/>
      <w:r w:rsidR="00CD42BC">
        <w:rPr>
          <w:noProof/>
        </w:rPr>
        <w:drawing>
          <wp:inline distT="0" distB="0" distL="0" distR="0" wp14:anchorId="184CB35B" wp14:editId="79548994">
            <wp:extent cx="5352415" cy="3695065"/>
            <wp:effectExtent l="0" t="0" r="635" b="635"/>
            <wp:docPr id="29" name="図 29" descr="適切な資産管理の推進により期待する効果を示した図&#10;点検を含む施設の維持・修繕&#10;水道施設台帳の整備&#10;水道施設の計画的な更新等&#10;により&#10;水道施設の適切な管理（維持管理水準の底上げ）&#10;大規模災害時等の危機管理体制の強化&#10;アセットマネジメントの精度向上&#10;広域連携や官民連携等のための基礎情報として活用&#10;の効果を期待" title="図35　適切な資産管理の推進により期待する効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82"/>
                    <a:stretch/>
                  </pic:blipFill>
                  <pic:spPr bwMode="auto">
                    <a:xfrm>
                      <a:off x="0" y="0"/>
                      <a:ext cx="5352415" cy="3695065"/>
                    </a:xfrm>
                    <a:prstGeom prst="rect">
                      <a:avLst/>
                    </a:prstGeom>
                    <a:ln>
                      <a:noFill/>
                    </a:ln>
                    <a:extLst>
                      <a:ext uri="{53640926-AAD7-44D8-BBD7-CCE9431645EC}">
                        <a14:shadowObscured xmlns:a14="http://schemas.microsoft.com/office/drawing/2010/main"/>
                      </a:ext>
                    </a:extLst>
                  </pic:spPr>
                </pic:pic>
              </a:graphicData>
            </a:graphic>
          </wp:inline>
        </w:drawing>
      </w:r>
      <w:bookmarkEnd w:id="0"/>
      <w:r w:rsidR="00131925" w:rsidRPr="00EB7B09">
        <w:rPr>
          <w:rFonts w:ascii="ＭＳ Ｐゴシック" w:eastAsia="ＭＳ Ｐゴシック" w:hAnsi="ＭＳ Ｐゴシック" w:cs="Times New Roman" w:hint="eastAsia"/>
          <w:spacing w:val="-4"/>
          <w:sz w:val="16"/>
          <w:szCs w:val="16"/>
        </w:rPr>
        <w:t xml:space="preserve">出典：厚生労働省　</w:t>
      </w:r>
      <w:r w:rsidR="00AE3B00" w:rsidRPr="00EB7B09">
        <w:rPr>
          <w:rFonts w:ascii="ＭＳ Ｐゴシック" w:eastAsia="ＭＳ Ｐゴシック" w:hAnsi="ＭＳ Ｐゴシック" w:cs="Times New Roman" w:hint="eastAsia"/>
          <w:spacing w:val="-4"/>
          <w:sz w:val="16"/>
          <w:szCs w:val="16"/>
        </w:rPr>
        <w:t>資料</w:t>
      </w:r>
    </w:p>
    <w:p w:rsidR="00542342" w:rsidRPr="00542342" w:rsidRDefault="00542342" w:rsidP="00542342">
      <w:pPr>
        <w:jc w:val="right"/>
        <w:rPr>
          <w:rFonts w:ascii="ＭＳ ゴシック" w:eastAsia="ＭＳ ゴシック" w:hAnsi="ＭＳ ゴシック" w:cs="Times New Roman"/>
          <w:spacing w:val="-4"/>
          <w:sz w:val="16"/>
          <w:szCs w:val="16"/>
        </w:rPr>
      </w:pPr>
    </w:p>
    <w:p w:rsidR="00560961" w:rsidRPr="00A038AC" w:rsidRDefault="00560961" w:rsidP="00EB7B09">
      <w:pPr>
        <w:ind w:firstLineChars="200" w:firstLine="404"/>
        <w:rPr>
          <w:rFonts w:ascii="ＭＳ ゴシック" w:eastAsia="ＭＳ ゴシック" w:hAnsi="ＭＳ ゴシック" w:cs="Times New Roman"/>
          <w:spacing w:val="-4"/>
        </w:rPr>
      </w:pPr>
      <w:r w:rsidRPr="00A038AC">
        <w:rPr>
          <w:rFonts w:ascii="ＭＳ ゴシック" w:eastAsia="ＭＳ ゴシック" w:hAnsi="ＭＳ ゴシック" w:cs="Times New Roman" w:hint="eastAsia"/>
          <w:spacing w:val="-4"/>
        </w:rPr>
        <w:t>〇新たな技術の活用</w:t>
      </w:r>
    </w:p>
    <w:p w:rsidR="00560961" w:rsidRPr="00A038AC" w:rsidRDefault="00644D60" w:rsidP="000C6C90">
      <w:pPr>
        <w:ind w:leftChars="202" w:left="424" w:firstLineChars="100" w:firstLine="210"/>
        <w:rPr>
          <w:rFonts w:ascii="ＭＳ 明朝" w:eastAsia="ＭＳ 明朝" w:hAnsi="ＭＳ 明朝"/>
          <w:color w:val="000000" w:themeColor="text1"/>
        </w:rPr>
      </w:pPr>
      <w:r w:rsidRPr="00A038AC">
        <w:rPr>
          <w:rFonts w:ascii="ＭＳ 明朝" w:eastAsia="ＭＳ 明朝" w:hAnsi="ＭＳ 明朝" w:hint="eastAsia"/>
          <w:color w:val="000000" w:themeColor="text1"/>
        </w:rPr>
        <w:t>水道事業体における住民サービスや水道施設の点検・維持管理</w:t>
      </w:r>
      <w:r w:rsidR="004A1B69" w:rsidRPr="00A038AC">
        <w:rPr>
          <w:rFonts w:ascii="ＭＳ 明朝" w:eastAsia="ＭＳ 明朝" w:hAnsi="ＭＳ 明朝" w:hint="eastAsia"/>
          <w:color w:val="000000" w:themeColor="text1"/>
        </w:rPr>
        <w:t>は人の手に大きく依存している。特に山間</w:t>
      </w:r>
      <w:r w:rsidRPr="00A038AC">
        <w:rPr>
          <w:rFonts w:ascii="ＭＳ 明朝" w:eastAsia="ＭＳ 明朝" w:hAnsi="ＭＳ 明朝" w:hint="eastAsia"/>
          <w:color w:val="000000" w:themeColor="text1"/>
        </w:rPr>
        <w:t>部</w:t>
      </w:r>
      <w:r w:rsidR="004A1B69" w:rsidRPr="00A038AC">
        <w:rPr>
          <w:rFonts w:ascii="ＭＳ 明朝" w:eastAsia="ＭＳ 明朝" w:hAnsi="ＭＳ 明朝" w:hint="eastAsia"/>
          <w:color w:val="000000" w:themeColor="text1"/>
        </w:rPr>
        <w:t>等の地理的条件の厳しい地域にある水道施設の維持管理には多くの時間と費用を要しているほか、災害時には漏水箇所の特定に時間を要す</w:t>
      </w:r>
      <w:r w:rsidR="003A5041" w:rsidRPr="00A038AC">
        <w:rPr>
          <w:rFonts w:ascii="ＭＳ 明朝" w:eastAsia="ＭＳ 明朝" w:hAnsi="ＭＳ 明朝" w:hint="eastAsia"/>
          <w:color w:val="000000" w:themeColor="text1"/>
        </w:rPr>
        <w:t>るなど、効率的な事業運営や緊急時の迅速な復旧が課題となっており、</w:t>
      </w:r>
      <w:proofErr w:type="spellStart"/>
      <w:r w:rsidR="004A1B69" w:rsidRPr="00A038AC">
        <w:rPr>
          <w:rFonts w:ascii="ＭＳ 明朝" w:eastAsia="ＭＳ 明朝" w:hAnsi="ＭＳ 明朝"/>
          <w:color w:val="000000" w:themeColor="text1"/>
        </w:rPr>
        <w:t>IoT</w:t>
      </w:r>
      <w:proofErr w:type="spellEnd"/>
      <w:r w:rsidR="00973D2F" w:rsidRPr="00A038AC">
        <w:rPr>
          <w:rFonts w:ascii="ＭＳ 明朝" w:eastAsia="ＭＳ 明朝" w:hAnsi="ＭＳ 明朝" w:hint="eastAsia"/>
          <w:color w:val="000000" w:themeColor="text1"/>
          <w:vertAlign w:val="superscript"/>
        </w:rPr>
        <w:t>※</w:t>
      </w:r>
      <w:r w:rsidR="004A1B69" w:rsidRPr="00A038AC">
        <w:rPr>
          <w:rFonts w:ascii="ＭＳ 明朝" w:eastAsia="ＭＳ 明朝" w:hAnsi="ＭＳ 明朝"/>
          <w:color w:val="000000" w:themeColor="text1"/>
        </w:rPr>
        <w:t>による先端技術の活用等により、業務の効率化、付加効果の創出等が見込まれる</w:t>
      </w:r>
      <w:r w:rsidR="004A1B69" w:rsidRPr="00A038AC">
        <w:rPr>
          <w:rFonts w:ascii="ＭＳ 明朝" w:eastAsia="ＭＳ 明朝" w:hAnsi="ＭＳ 明朝" w:hint="eastAsia"/>
          <w:color w:val="000000" w:themeColor="text1"/>
        </w:rPr>
        <w:t>。そのため、</w:t>
      </w:r>
      <w:r w:rsidR="004A1B69" w:rsidRPr="00A038AC">
        <w:rPr>
          <w:rFonts w:ascii="ＭＳ 明朝" w:eastAsia="ＭＳ 明朝" w:hAnsi="ＭＳ 明朝" w:hint="eastAsia"/>
        </w:rPr>
        <w:t>先行事</w:t>
      </w:r>
      <w:r w:rsidR="007A487F" w:rsidRPr="00A038AC">
        <w:rPr>
          <w:rFonts w:ascii="ＭＳ 明朝" w:eastAsia="ＭＳ 明朝" w:hAnsi="ＭＳ 明朝" w:hint="eastAsia"/>
        </w:rPr>
        <w:t>例の調査、</w:t>
      </w:r>
      <w:r w:rsidR="003D2805" w:rsidRPr="00A038AC">
        <w:rPr>
          <w:rFonts w:ascii="ＭＳ 明朝" w:eastAsia="ＭＳ 明朝" w:hAnsi="ＭＳ 明朝" w:hint="eastAsia"/>
        </w:rPr>
        <w:t>府域</w:t>
      </w:r>
      <w:r w:rsidR="004A1B69" w:rsidRPr="00A038AC">
        <w:rPr>
          <w:rFonts w:ascii="ＭＳ 明朝" w:eastAsia="ＭＳ 明朝" w:hAnsi="ＭＳ 明朝" w:hint="eastAsia"/>
        </w:rPr>
        <w:t>で先行して実施している水道事業体の</w:t>
      </w:r>
      <w:r w:rsidR="00CE189F" w:rsidRPr="00A038AC">
        <w:rPr>
          <w:rFonts w:ascii="ＭＳ 明朝" w:eastAsia="ＭＳ 明朝" w:hAnsi="ＭＳ 明朝" w:hint="eastAsia"/>
        </w:rPr>
        <w:t>取組</w:t>
      </w:r>
      <w:r w:rsidR="004A1B69" w:rsidRPr="00A038AC">
        <w:rPr>
          <w:rFonts w:ascii="ＭＳ 明朝" w:eastAsia="ＭＳ 明朝" w:hAnsi="ＭＳ 明朝" w:hint="eastAsia"/>
        </w:rPr>
        <w:t>の水平</w:t>
      </w:r>
      <w:r w:rsidR="00E7046D" w:rsidRPr="00A038AC">
        <w:rPr>
          <w:rFonts w:ascii="ＭＳ 明朝" w:eastAsia="ＭＳ 明朝" w:hAnsi="ＭＳ 明朝" w:hint="eastAsia"/>
        </w:rPr>
        <w:t>展開</w:t>
      </w:r>
      <w:r w:rsidR="004A1B69" w:rsidRPr="00A038AC">
        <w:rPr>
          <w:rFonts w:ascii="ＭＳ 明朝" w:eastAsia="ＭＳ 明朝" w:hAnsi="ＭＳ 明朝" w:hint="eastAsia"/>
        </w:rPr>
        <w:t>や情報共有、</w:t>
      </w:r>
      <w:r w:rsidR="004A1B69" w:rsidRPr="00A038AC">
        <w:rPr>
          <w:rFonts w:ascii="ＭＳ 明朝" w:eastAsia="ＭＳ 明朝" w:hAnsi="ＭＳ 明朝"/>
          <w:color w:val="000000" w:themeColor="text1"/>
        </w:rPr>
        <w:t>地域の実情に応じた</w:t>
      </w:r>
      <w:r w:rsidR="006E1EE4" w:rsidRPr="00A038AC">
        <w:rPr>
          <w:rFonts w:ascii="ＭＳ 明朝" w:eastAsia="ＭＳ 明朝" w:hAnsi="ＭＳ 明朝" w:hint="eastAsia"/>
          <w:color w:val="000000" w:themeColor="text1"/>
        </w:rPr>
        <w:t>新たな技術の活用</w:t>
      </w:r>
      <w:r w:rsidR="004A1B69" w:rsidRPr="00A038AC">
        <w:rPr>
          <w:rFonts w:ascii="ＭＳ 明朝" w:eastAsia="ＭＳ 明朝" w:hAnsi="ＭＳ 明朝"/>
          <w:color w:val="000000" w:themeColor="text1"/>
        </w:rPr>
        <w:t>を推進するこ</w:t>
      </w:r>
      <w:r w:rsidR="0092728B">
        <w:rPr>
          <w:rFonts w:ascii="ＭＳ 明朝" w:eastAsia="ＭＳ 明朝" w:hAnsi="ＭＳ 明朝"/>
          <w:color w:val="000000" w:themeColor="text1"/>
        </w:rPr>
        <w:t>とにより、住民サービスの向上と業務の一層の効率化を進め</w:t>
      </w:r>
      <w:r w:rsidR="0092728B">
        <w:rPr>
          <w:rFonts w:ascii="ＭＳ 明朝" w:eastAsia="ＭＳ 明朝" w:hAnsi="ＭＳ 明朝" w:hint="eastAsia"/>
          <w:color w:val="000000" w:themeColor="text1"/>
        </w:rPr>
        <w:t>ていく</w:t>
      </w:r>
      <w:r w:rsidR="004A1B69" w:rsidRPr="00A038AC">
        <w:rPr>
          <w:rFonts w:ascii="ＭＳ 明朝" w:eastAsia="ＭＳ 明朝" w:hAnsi="ＭＳ 明朝"/>
          <w:color w:val="000000" w:themeColor="text1"/>
        </w:rPr>
        <w:t>。</w:t>
      </w:r>
    </w:p>
    <w:p w:rsidR="00A038AC" w:rsidRPr="00542342" w:rsidRDefault="00C9582F" w:rsidP="00560961">
      <w:pPr>
        <w:rPr>
          <w:rFonts w:ascii="游明朝" w:eastAsia="游明朝" w:hAnsi="游明朝" w:cs="Times New Roman"/>
          <w:spacing w:val="-4"/>
          <w:sz w:val="22"/>
        </w:rPr>
      </w:pPr>
      <w:r>
        <w:rPr>
          <w:rFonts w:ascii="ＭＳ ゴシック" w:eastAsia="ＭＳ ゴシック" w:hAnsi="ＭＳ ゴシック" w:hint="eastAsia"/>
          <w:noProof/>
          <w:sz w:val="32"/>
          <w:szCs w:val="32"/>
        </w:rPr>
        <mc:AlternateContent>
          <mc:Choice Requires="wps">
            <w:drawing>
              <wp:anchor distT="45720" distB="45720" distL="114300" distR="114300" simplePos="0" relativeHeight="251756544" behindDoc="0" locked="0" layoutInCell="1" allowOverlap="1" wp14:anchorId="122F4194" wp14:editId="39F37FBE">
                <wp:simplePos x="0" y="0"/>
                <wp:positionH relativeFrom="margin">
                  <wp:align>right</wp:align>
                </wp:positionH>
                <wp:positionV relativeFrom="paragraph">
                  <wp:posOffset>25171</wp:posOffset>
                </wp:positionV>
                <wp:extent cx="5192202" cy="409652"/>
                <wp:effectExtent l="0" t="0" r="0" b="9525"/>
                <wp:wrapNone/>
                <wp:docPr id="19" name="テキスト ボックス 19" descr="※　自動車・電化製品など、IT 機器以外の「もの」が、インターネットにより相互に接続されているシステム。物のインターネット。" title="注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2202" cy="409652"/>
                        </a:xfrm>
                        <a:prstGeom prst="rect">
                          <a:avLst/>
                        </a:prstGeom>
                        <a:noFill/>
                        <a:ln>
                          <a:noFill/>
                        </a:ln>
                        <a:extLst/>
                      </wps:spPr>
                      <wps:txbx>
                        <w:txbxContent>
                          <w:p w:rsidR="00973D2F" w:rsidRPr="00A038AC" w:rsidRDefault="00973D2F" w:rsidP="00A038AC">
                            <w:pPr>
                              <w:spacing w:line="240" w:lineRule="exact"/>
                              <w:ind w:left="180" w:hangingChars="100" w:hanging="180"/>
                              <w:rPr>
                                <w:rFonts w:ascii="ＭＳ 明朝" w:eastAsia="ＭＳ 明朝" w:hAnsi="ＭＳ 明朝"/>
                              </w:rPr>
                            </w:pPr>
                            <w:r w:rsidRPr="00A038AC">
                              <w:rPr>
                                <w:rStyle w:val="ac"/>
                                <w:rFonts w:ascii="ＭＳ 明朝" w:eastAsia="ＭＳ 明朝" w:hAnsi="ＭＳ 明朝" w:hint="eastAsia"/>
                                <w:b w:val="0"/>
                                <w:sz w:val="18"/>
                                <w:szCs w:val="20"/>
                              </w:rPr>
                              <w:t>※</w:t>
                            </w:r>
                            <w:r w:rsidR="007A487F" w:rsidRPr="00A038AC">
                              <w:rPr>
                                <w:rStyle w:val="ac"/>
                                <w:rFonts w:ascii="ＭＳ 明朝" w:eastAsia="ＭＳ 明朝" w:hAnsi="ＭＳ 明朝" w:hint="eastAsia"/>
                                <w:b w:val="0"/>
                                <w:sz w:val="18"/>
                                <w:szCs w:val="20"/>
                              </w:rPr>
                              <w:t xml:space="preserve">　</w:t>
                            </w:r>
                            <w:r w:rsidRPr="00A038AC">
                              <w:rPr>
                                <w:rStyle w:val="ac"/>
                                <w:rFonts w:ascii="ＭＳ 明朝" w:eastAsia="ＭＳ 明朝" w:hAnsi="ＭＳ 明朝"/>
                                <w:b w:val="0"/>
                                <w:sz w:val="18"/>
                                <w:szCs w:val="20"/>
                              </w:rPr>
                              <w:t>自動車・電化製品など、IT 機器以外の「もの」が、インターネ</w:t>
                            </w:r>
                            <w:r w:rsidRPr="00A038AC">
                              <w:rPr>
                                <w:rStyle w:val="ac"/>
                                <w:rFonts w:ascii="ＭＳ 明朝" w:eastAsia="ＭＳ 明朝" w:hAnsi="ＭＳ 明朝" w:hint="eastAsia"/>
                                <w:b w:val="0"/>
                                <w:sz w:val="18"/>
                                <w:szCs w:val="20"/>
                              </w:rPr>
                              <w:t>ットにより相互に接続されているシステム。物のインターネット。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2F4194" id="テキスト ボックス 19" o:spid="_x0000_s1058" type="#_x0000_t202" alt="タイトル: 注釈 - 説明: ※　自動車・電化製品など、IT 機器以外の「もの」が、インターネットにより相互に接続されているシステム。物のインターネット。" style="position:absolute;left:0;text-align:left;margin-left:357.65pt;margin-top:2pt;width:408.85pt;height:32.25pt;z-index:2517565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" filled="f" stroked="f">
                <v:textbox>
                  <w:txbxContent>
                    <w:p w:rsidR="00973D2F" w:rsidRPr="00A038AC" w:rsidRDefault="00973D2F" w:rsidP="00A038AC">
                      <w:pPr>
                        <w:spacing w:line="240" w:lineRule="exact"/>
                        <w:ind w:left="180" w:hangingChars="100" w:hanging="180"/>
                        <w:rPr>
                          <w:rFonts w:ascii="ＭＳ 明朝" w:eastAsia="ＭＳ 明朝" w:hAnsi="ＭＳ 明朝"/>
                        </w:rPr>
                      </w:pPr>
                      <w:r w:rsidRPr="00A038AC">
                        <w:rPr>
                          <w:rStyle w:val="ac"/>
                          <w:rFonts w:ascii="ＭＳ 明朝" w:eastAsia="ＭＳ 明朝" w:hAnsi="ＭＳ 明朝" w:hint="eastAsia"/>
                          <w:b w:val="0"/>
                          <w:sz w:val="18"/>
                          <w:szCs w:val="20"/>
                        </w:rPr>
                        <w:t>※</w:t>
                      </w:r>
                      <w:r w:rsidR="007A487F" w:rsidRPr="00A038AC">
                        <w:rPr>
                          <w:rStyle w:val="ac"/>
                          <w:rFonts w:ascii="ＭＳ 明朝" w:eastAsia="ＭＳ 明朝" w:hAnsi="ＭＳ 明朝" w:hint="eastAsia"/>
                          <w:b w:val="0"/>
                          <w:sz w:val="18"/>
                          <w:szCs w:val="20"/>
                        </w:rPr>
                        <w:t xml:space="preserve">　</w:t>
                      </w:r>
                      <w:r w:rsidRPr="00A038AC">
                        <w:rPr>
                          <w:rStyle w:val="ac"/>
                          <w:rFonts w:ascii="ＭＳ 明朝" w:eastAsia="ＭＳ 明朝" w:hAnsi="ＭＳ 明朝"/>
                          <w:b w:val="0"/>
                          <w:sz w:val="18"/>
                          <w:szCs w:val="20"/>
                        </w:rPr>
                        <w:t>自動車・電化製品など、IT 機器以外の「もの」が、インターネ</w:t>
                      </w:r>
                      <w:r w:rsidRPr="00A038AC">
                        <w:rPr>
                          <w:rStyle w:val="ac"/>
                          <w:rFonts w:ascii="ＭＳ 明朝" w:eastAsia="ＭＳ 明朝" w:hAnsi="ＭＳ 明朝" w:hint="eastAsia"/>
                          <w:b w:val="0"/>
                          <w:sz w:val="18"/>
                          <w:szCs w:val="20"/>
                        </w:rPr>
                        <w:t>ットにより相互に接続されているシステム。物のインターネット。</w:t>
                      </w:r>
                    </w:p>
                  </w:txbxContent>
                </v:textbox>
                <w10:wrap anchorx="margin"/>
              </v:shape>
            </w:pict>
          </mc:Fallback>
        </mc:AlternateContent>
      </w:r>
    </w:p>
    <w:p w:rsidR="00560961" w:rsidRPr="00963406" w:rsidRDefault="00560961" w:rsidP="00560961">
      <w:pPr>
        <w:rPr>
          <w:rFonts w:ascii="ＭＳ ゴシック" w:eastAsia="ＭＳ ゴシック" w:hAnsi="ＭＳ ゴシック" w:cs="Times New Roman"/>
          <w:spacing w:val="-4"/>
        </w:rPr>
      </w:pPr>
      <w:r w:rsidRPr="00963406">
        <w:rPr>
          <w:rFonts w:ascii="ＭＳ ゴシック" w:eastAsia="ＭＳ ゴシック" w:hAnsi="ＭＳ ゴシック" w:cs="Times New Roman" w:hint="eastAsia"/>
          <w:spacing w:val="-4"/>
        </w:rPr>
        <w:t>〇人材の確保及び育成</w:t>
      </w:r>
    </w:p>
    <w:p w:rsidR="002E2B17" w:rsidRPr="00963406" w:rsidRDefault="0064621B" w:rsidP="002E2B17">
      <w:pPr>
        <w:ind w:leftChars="202" w:left="424" w:firstLineChars="100" w:firstLine="210"/>
        <w:rPr>
          <w:rFonts w:ascii="ＭＳ 明朝" w:eastAsia="ＭＳ 明朝" w:hAnsi="ＭＳ 明朝"/>
          <w:color w:val="000000" w:themeColor="text1"/>
        </w:rPr>
      </w:pPr>
      <w:r w:rsidRPr="00963406">
        <w:rPr>
          <w:rFonts w:ascii="ＭＳ 明朝" w:eastAsia="ＭＳ 明朝" w:hAnsi="ＭＳ 明朝" w:hint="eastAsia"/>
          <w:color w:val="000000" w:themeColor="text1"/>
        </w:rPr>
        <w:t>水道事業等の運営に当たっては、経営に関する知識や技術力等を有する人材の確保及び育成が不可欠</w:t>
      </w:r>
      <w:r w:rsidR="00DF7595" w:rsidRPr="00963406">
        <w:rPr>
          <w:rFonts w:ascii="ＭＳ 明朝" w:eastAsia="ＭＳ 明朝" w:hAnsi="ＭＳ 明朝" w:hint="eastAsia"/>
          <w:color w:val="000000" w:themeColor="text1"/>
        </w:rPr>
        <w:t>であ</w:t>
      </w:r>
      <w:r w:rsidR="009A3778" w:rsidRPr="00963406">
        <w:rPr>
          <w:rFonts w:ascii="ＭＳ 明朝" w:eastAsia="ＭＳ 明朝" w:hAnsi="ＭＳ 明朝" w:hint="eastAsia"/>
          <w:color w:val="000000" w:themeColor="text1"/>
        </w:rPr>
        <w:t>る。</w:t>
      </w:r>
      <w:r w:rsidR="001C046B" w:rsidRPr="00963406">
        <w:rPr>
          <w:rFonts w:ascii="ＭＳ 明朝" w:eastAsia="ＭＳ 明朝" w:hAnsi="ＭＳ 明朝" w:hint="eastAsia"/>
          <w:color w:val="000000" w:themeColor="text1"/>
        </w:rPr>
        <w:t>一方、</w:t>
      </w:r>
      <w:r w:rsidR="009A3778" w:rsidRPr="00963406">
        <w:rPr>
          <w:rFonts w:ascii="ＭＳ 明朝" w:eastAsia="ＭＳ 明朝" w:hAnsi="ＭＳ 明朝" w:hint="eastAsia"/>
          <w:color w:val="000000" w:themeColor="text1"/>
        </w:rPr>
        <w:t>府域水道事業体では、</w:t>
      </w:r>
      <w:r w:rsidR="00A36065" w:rsidRPr="00963406">
        <w:rPr>
          <w:rFonts w:ascii="ＭＳ 明朝" w:eastAsia="ＭＳ 明朝" w:hAnsi="ＭＳ 明朝" w:hint="eastAsia"/>
          <w:color w:val="000000" w:themeColor="text1"/>
        </w:rPr>
        <w:t>ベテラン職員の退職</w:t>
      </w:r>
      <w:r w:rsidR="000D363F" w:rsidRPr="00963406">
        <w:rPr>
          <w:rFonts w:ascii="ＭＳ 明朝" w:eastAsia="ＭＳ 明朝" w:hAnsi="ＭＳ 明朝" w:hint="eastAsia"/>
          <w:color w:val="000000" w:themeColor="text1"/>
        </w:rPr>
        <w:t>等</w:t>
      </w:r>
      <w:r w:rsidR="00E7046D" w:rsidRPr="00963406">
        <w:rPr>
          <w:rFonts w:ascii="ＭＳ 明朝" w:eastAsia="ＭＳ 明朝" w:hAnsi="ＭＳ 明朝" w:hint="eastAsia"/>
          <w:color w:val="000000" w:themeColor="text1"/>
        </w:rPr>
        <w:t>に</w:t>
      </w:r>
      <w:r w:rsidR="001C046B" w:rsidRPr="00963406">
        <w:rPr>
          <w:rFonts w:ascii="ＭＳ 明朝" w:eastAsia="ＭＳ 明朝" w:hAnsi="ＭＳ 明朝" w:hint="eastAsia"/>
          <w:color w:val="000000" w:themeColor="text1"/>
        </w:rPr>
        <w:t>より、職員数は減少し、また、</w:t>
      </w:r>
      <w:r w:rsidR="000D363F" w:rsidRPr="00963406">
        <w:rPr>
          <w:rFonts w:ascii="ＭＳ 明朝" w:eastAsia="ＭＳ 明朝" w:hAnsi="ＭＳ 明朝" w:hint="eastAsia"/>
          <w:color w:val="000000" w:themeColor="text1"/>
        </w:rPr>
        <w:t>全体として</w:t>
      </w:r>
      <w:r w:rsidR="001C046B" w:rsidRPr="00963406">
        <w:rPr>
          <w:rFonts w:ascii="ＭＳ 明朝" w:eastAsia="ＭＳ 明朝" w:hAnsi="ＭＳ 明朝" w:hint="eastAsia"/>
          <w:color w:val="000000" w:themeColor="text1"/>
        </w:rPr>
        <w:t>若手職員は</w:t>
      </w:r>
      <w:r w:rsidR="009A3778" w:rsidRPr="00963406">
        <w:rPr>
          <w:rFonts w:ascii="ＭＳ 明朝" w:eastAsia="ＭＳ 明朝" w:hAnsi="ＭＳ 明朝" w:hint="eastAsia"/>
          <w:color w:val="000000" w:themeColor="text1"/>
        </w:rPr>
        <w:t>少なく、年齢構成に偏りが</w:t>
      </w:r>
      <w:r w:rsidR="001C046B" w:rsidRPr="00963406">
        <w:rPr>
          <w:rFonts w:ascii="ＭＳ 明朝" w:eastAsia="ＭＳ 明朝" w:hAnsi="ＭＳ 明朝" w:hint="eastAsia"/>
          <w:color w:val="000000" w:themeColor="text1"/>
        </w:rPr>
        <w:t>あるなど</w:t>
      </w:r>
      <w:r w:rsidR="009A3778" w:rsidRPr="00963406">
        <w:rPr>
          <w:rFonts w:ascii="ＭＳ 明朝" w:eastAsia="ＭＳ 明朝" w:hAnsi="ＭＳ 明朝" w:hint="eastAsia"/>
          <w:color w:val="000000" w:themeColor="text1"/>
        </w:rPr>
        <w:t>、</w:t>
      </w:r>
      <w:r w:rsidR="000D363F" w:rsidRPr="00963406">
        <w:rPr>
          <w:rFonts w:ascii="ＭＳ 明朝" w:eastAsia="ＭＳ 明朝" w:hAnsi="ＭＳ 明朝" w:hint="eastAsia"/>
          <w:color w:val="000000" w:themeColor="text1"/>
        </w:rPr>
        <w:t>これまで培った</w:t>
      </w:r>
      <w:r w:rsidR="002E2B17" w:rsidRPr="00963406">
        <w:rPr>
          <w:rFonts w:ascii="ＭＳ 明朝" w:eastAsia="ＭＳ 明朝" w:hAnsi="ＭＳ 明朝" w:hint="eastAsia"/>
        </w:rPr>
        <w:t>技術</w:t>
      </w:r>
      <w:r w:rsidR="001C046B" w:rsidRPr="00963406">
        <w:rPr>
          <w:rFonts w:ascii="ＭＳ 明朝" w:eastAsia="ＭＳ 明朝" w:hAnsi="ＭＳ 明朝" w:hint="eastAsia"/>
        </w:rPr>
        <w:t>の</w:t>
      </w:r>
      <w:r w:rsidR="002E2B17" w:rsidRPr="00963406">
        <w:rPr>
          <w:rFonts w:ascii="ＭＳ 明朝" w:eastAsia="ＭＳ 明朝" w:hAnsi="ＭＳ 明朝" w:hint="eastAsia"/>
        </w:rPr>
        <w:t>継承</w:t>
      </w:r>
      <w:r w:rsidR="001C046B" w:rsidRPr="00963406">
        <w:rPr>
          <w:rFonts w:ascii="ＭＳ 明朝" w:eastAsia="ＭＳ 明朝" w:hAnsi="ＭＳ 明朝" w:hint="eastAsia"/>
        </w:rPr>
        <w:t>や</w:t>
      </w:r>
      <w:r w:rsidR="002E2B17" w:rsidRPr="00963406">
        <w:rPr>
          <w:rFonts w:ascii="ＭＳ 明朝" w:eastAsia="ＭＳ 明朝" w:hAnsi="ＭＳ 明朝" w:hint="eastAsia"/>
        </w:rPr>
        <w:t>、</w:t>
      </w:r>
      <w:r w:rsidR="001C046B" w:rsidRPr="00963406">
        <w:rPr>
          <w:rFonts w:ascii="ＭＳ 明朝" w:eastAsia="ＭＳ 明朝" w:hAnsi="ＭＳ 明朝" w:hint="eastAsia"/>
        </w:rPr>
        <w:t>計画的な施設の更新等を行</w:t>
      </w:r>
      <w:r w:rsidR="00EA31D5" w:rsidRPr="00963406">
        <w:rPr>
          <w:rFonts w:ascii="ＭＳ 明朝" w:eastAsia="ＭＳ 明朝" w:hAnsi="ＭＳ 明朝" w:hint="eastAsia"/>
        </w:rPr>
        <w:t>うマンパワーの</w:t>
      </w:r>
      <w:r w:rsidR="000C6C90" w:rsidRPr="00963406">
        <w:rPr>
          <w:rFonts w:ascii="ＭＳ 明朝" w:eastAsia="ＭＳ 明朝" w:hAnsi="ＭＳ 明朝" w:hint="eastAsia"/>
        </w:rPr>
        <w:t>不足</w:t>
      </w:r>
      <w:r w:rsidR="00EA31D5" w:rsidRPr="00963406">
        <w:rPr>
          <w:rFonts w:ascii="ＭＳ 明朝" w:eastAsia="ＭＳ 明朝" w:hAnsi="ＭＳ 明朝" w:hint="eastAsia"/>
        </w:rPr>
        <w:t>等に対応していく必要がある。これら</w:t>
      </w:r>
      <w:r w:rsidR="000C6C90" w:rsidRPr="00963406">
        <w:rPr>
          <w:rFonts w:ascii="ＭＳ 明朝" w:eastAsia="ＭＳ 明朝" w:hAnsi="ＭＳ 明朝" w:hint="eastAsia"/>
        </w:rPr>
        <w:t>の課題解消のため、</w:t>
      </w:r>
      <w:r w:rsidR="00D4178C" w:rsidRPr="00963406">
        <w:rPr>
          <w:rFonts w:ascii="ＭＳ 明朝" w:eastAsia="ＭＳ 明朝" w:hAnsi="ＭＳ 明朝" w:hint="eastAsia"/>
        </w:rPr>
        <w:t>官民連携による人材確保だけでなく、水道事業体における</w:t>
      </w:r>
      <w:r w:rsidR="000C6C90" w:rsidRPr="00963406">
        <w:rPr>
          <w:rFonts w:ascii="ＭＳ 明朝" w:eastAsia="ＭＳ 明朝" w:hAnsi="ＭＳ 明朝" w:hint="eastAsia"/>
        </w:rPr>
        <w:t>人材確保</w:t>
      </w:r>
      <w:r w:rsidR="00E45DFC" w:rsidRPr="00963406">
        <w:rPr>
          <w:rFonts w:ascii="ＭＳ 明朝" w:eastAsia="ＭＳ 明朝" w:hAnsi="ＭＳ 明朝" w:hint="eastAsia"/>
        </w:rPr>
        <w:t>や技術研修等の人材育成</w:t>
      </w:r>
      <w:r w:rsidR="000C6C90" w:rsidRPr="00963406">
        <w:rPr>
          <w:rFonts w:ascii="ＭＳ 明朝" w:eastAsia="ＭＳ 明朝" w:hAnsi="ＭＳ 明朝" w:hint="eastAsia"/>
        </w:rPr>
        <w:t>のための</w:t>
      </w:r>
      <w:r w:rsidR="00CE189F" w:rsidRPr="00963406">
        <w:rPr>
          <w:rFonts w:ascii="ＭＳ 明朝" w:eastAsia="ＭＳ 明朝" w:hAnsi="ＭＳ 明朝" w:hint="eastAsia"/>
        </w:rPr>
        <w:t>取組</w:t>
      </w:r>
      <w:r w:rsidR="000C6C90" w:rsidRPr="00963406">
        <w:rPr>
          <w:rFonts w:ascii="ＭＳ 明朝" w:eastAsia="ＭＳ 明朝" w:hAnsi="ＭＳ 明朝" w:hint="eastAsia"/>
        </w:rPr>
        <w:t>を推進し</w:t>
      </w:r>
      <w:r w:rsidR="0092728B">
        <w:rPr>
          <w:rFonts w:ascii="ＭＳ 明朝" w:eastAsia="ＭＳ 明朝" w:hAnsi="ＭＳ 明朝" w:hint="eastAsia"/>
        </w:rPr>
        <w:t>ていく</w:t>
      </w:r>
      <w:r w:rsidR="009A536F" w:rsidRPr="00963406">
        <w:rPr>
          <w:rFonts w:ascii="ＭＳ 明朝" w:eastAsia="ＭＳ 明朝" w:hAnsi="ＭＳ 明朝" w:hint="eastAsia"/>
        </w:rPr>
        <w:t>。</w:t>
      </w:r>
    </w:p>
    <w:p w:rsidR="00CE150A" w:rsidRPr="00CE2D43" w:rsidRDefault="00CE150A" w:rsidP="00CE2D43">
      <w:pPr>
        <w:spacing w:line="280" w:lineRule="exact"/>
        <w:rPr>
          <w:rFonts w:ascii="ＭＳ 明朝" w:eastAsia="ＭＳ 明朝" w:hAnsi="ＭＳ 明朝"/>
          <w:color w:val="000000" w:themeColor="text1"/>
          <w:sz w:val="22"/>
        </w:rPr>
      </w:pPr>
    </w:p>
    <w:p w:rsidR="00560961" w:rsidRPr="00963406" w:rsidRDefault="00560961" w:rsidP="00560961">
      <w:pPr>
        <w:rPr>
          <w:rFonts w:ascii="ＭＳ ゴシック" w:eastAsia="ＭＳ ゴシック" w:hAnsi="ＭＳ ゴシック" w:cs="Times New Roman"/>
          <w:spacing w:val="-4"/>
        </w:rPr>
      </w:pPr>
      <w:r w:rsidRPr="00963406">
        <w:rPr>
          <w:rFonts w:ascii="ＭＳ ゴシック" w:eastAsia="ＭＳ ゴシック" w:hAnsi="ＭＳ ゴシック" w:cs="Times New Roman" w:hint="eastAsia"/>
          <w:spacing w:val="-4"/>
        </w:rPr>
        <w:t>〇住民理解</w:t>
      </w:r>
      <w:r w:rsidR="002A2EB7" w:rsidRPr="00963406">
        <w:rPr>
          <w:rFonts w:ascii="ＭＳ ゴシック" w:eastAsia="ＭＳ ゴシック" w:hAnsi="ＭＳ ゴシック" w:cs="Times New Roman" w:hint="eastAsia"/>
          <w:spacing w:val="-4"/>
        </w:rPr>
        <w:t>の促進</w:t>
      </w:r>
    </w:p>
    <w:p w:rsidR="0039256D" w:rsidRPr="00963406" w:rsidRDefault="002E2B17" w:rsidP="00CA73B0">
      <w:pPr>
        <w:ind w:leftChars="202" w:left="424" w:firstLineChars="100" w:firstLine="210"/>
        <w:rPr>
          <w:rFonts w:ascii="ＭＳ 明朝" w:eastAsia="ＭＳ 明朝" w:hAnsi="ＭＳ 明朝"/>
          <w:color w:val="000000" w:themeColor="text1"/>
        </w:rPr>
      </w:pPr>
      <w:r w:rsidRPr="00963406">
        <w:rPr>
          <w:rFonts w:ascii="ＭＳ 明朝" w:eastAsia="ＭＳ 明朝" w:hAnsi="ＭＳ 明朝" w:hint="eastAsia"/>
          <w:color w:val="000000" w:themeColor="text1"/>
        </w:rPr>
        <w:t>水道事業等の</w:t>
      </w:r>
      <w:r w:rsidR="006C1531" w:rsidRPr="00963406">
        <w:rPr>
          <w:rFonts w:ascii="ＭＳ 明朝" w:eastAsia="ＭＳ 明朝" w:hAnsi="ＭＳ 明朝" w:hint="eastAsia"/>
          <w:color w:val="000000" w:themeColor="text1"/>
        </w:rPr>
        <w:t>様々な</w:t>
      </w:r>
      <w:r w:rsidRPr="00963406">
        <w:rPr>
          <w:rFonts w:ascii="ＭＳ 明朝" w:eastAsia="ＭＳ 明朝" w:hAnsi="ＭＳ 明朝" w:hint="eastAsia"/>
          <w:color w:val="000000" w:themeColor="text1"/>
        </w:rPr>
        <w:t>課題解決を図るためには、水道事業等の現状や計画的な施設</w:t>
      </w:r>
      <w:r w:rsidR="006D36E3" w:rsidRPr="00963406">
        <w:rPr>
          <w:rFonts w:ascii="ＭＳ 明朝" w:eastAsia="ＭＳ 明朝" w:hAnsi="ＭＳ 明朝" w:hint="eastAsia"/>
          <w:color w:val="000000" w:themeColor="text1"/>
        </w:rPr>
        <w:t>更新等に対して、</w:t>
      </w:r>
      <w:r w:rsidR="006B2486" w:rsidRPr="00963406">
        <w:rPr>
          <w:rFonts w:ascii="ＭＳ 明朝" w:eastAsia="ＭＳ 明朝" w:hAnsi="ＭＳ 明朝" w:hint="eastAsia"/>
          <w:color w:val="000000" w:themeColor="text1"/>
        </w:rPr>
        <w:t>必要な財源を</w:t>
      </w:r>
      <w:r w:rsidR="000F5F2C" w:rsidRPr="00963406">
        <w:rPr>
          <w:rFonts w:ascii="ＭＳ 明朝" w:eastAsia="ＭＳ 明朝" w:hAnsi="ＭＳ 明朝" w:hint="eastAsia"/>
          <w:color w:val="000000" w:themeColor="text1"/>
        </w:rPr>
        <w:t>水道料金により確保することや地域の実情に応じた広域連携、官民連携等の</w:t>
      </w:r>
      <w:r w:rsidR="00CE189F" w:rsidRPr="00963406">
        <w:rPr>
          <w:rFonts w:ascii="ＭＳ 明朝" w:eastAsia="ＭＳ 明朝" w:hAnsi="ＭＳ 明朝" w:hint="eastAsia"/>
          <w:color w:val="000000" w:themeColor="text1"/>
        </w:rPr>
        <w:t>取組</w:t>
      </w:r>
      <w:r w:rsidR="000F5F2C" w:rsidRPr="00963406">
        <w:rPr>
          <w:rFonts w:ascii="ＭＳ 明朝" w:eastAsia="ＭＳ 明朝" w:hAnsi="ＭＳ 明朝" w:hint="eastAsia"/>
          <w:color w:val="000000" w:themeColor="text1"/>
        </w:rPr>
        <w:t>を行うこと</w:t>
      </w:r>
      <w:r w:rsidR="00174E32" w:rsidRPr="00963406">
        <w:rPr>
          <w:rFonts w:ascii="ＭＳ 明朝" w:eastAsia="ＭＳ 明朝" w:hAnsi="ＭＳ 明朝" w:hint="eastAsia"/>
          <w:color w:val="000000" w:themeColor="text1"/>
        </w:rPr>
        <w:t>について</w:t>
      </w:r>
      <w:r w:rsidR="007E2D9C" w:rsidRPr="00963406">
        <w:rPr>
          <w:rFonts w:ascii="ＭＳ 明朝" w:eastAsia="ＭＳ 明朝" w:hAnsi="ＭＳ 明朝" w:hint="eastAsia"/>
          <w:color w:val="000000" w:themeColor="text1"/>
        </w:rPr>
        <w:t>需要者である</w:t>
      </w:r>
      <w:r w:rsidR="00D81F18" w:rsidRPr="00963406">
        <w:rPr>
          <w:rFonts w:ascii="ＭＳ 明朝" w:eastAsia="ＭＳ 明朝" w:hAnsi="ＭＳ 明朝" w:hint="eastAsia"/>
          <w:color w:val="000000" w:themeColor="text1"/>
        </w:rPr>
        <w:t>住民</w:t>
      </w:r>
      <w:r w:rsidR="007E2D9C" w:rsidRPr="00963406">
        <w:rPr>
          <w:rFonts w:ascii="ＭＳ 明朝" w:eastAsia="ＭＳ 明朝" w:hAnsi="ＭＳ 明朝" w:hint="eastAsia"/>
          <w:color w:val="000000" w:themeColor="text1"/>
        </w:rPr>
        <w:t>等</w:t>
      </w:r>
      <w:r w:rsidR="00D81F18" w:rsidRPr="00963406">
        <w:rPr>
          <w:rFonts w:ascii="ＭＳ 明朝" w:eastAsia="ＭＳ 明朝" w:hAnsi="ＭＳ 明朝" w:hint="eastAsia"/>
          <w:color w:val="000000" w:themeColor="text1"/>
        </w:rPr>
        <w:t>の</w:t>
      </w:r>
      <w:r w:rsidR="006B2486" w:rsidRPr="00963406">
        <w:rPr>
          <w:rFonts w:ascii="ＭＳ 明朝" w:eastAsia="ＭＳ 明朝" w:hAnsi="ＭＳ 明朝" w:hint="eastAsia"/>
          <w:color w:val="000000" w:themeColor="text1"/>
        </w:rPr>
        <w:t>理解が不可欠である。これには</w:t>
      </w:r>
      <w:r w:rsidR="004C0503" w:rsidRPr="00963406">
        <w:rPr>
          <w:rFonts w:ascii="ＭＳ 明朝" w:eastAsia="ＭＳ 明朝" w:hAnsi="ＭＳ 明朝" w:hint="eastAsia"/>
          <w:color w:val="000000" w:themeColor="text1"/>
        </w:rPr>
        <w:t>適切なタイミングかつ積極的な情報発信が重要となることから</w:t>
      </w:r>
      <w:r w:rsidR="004C0503" w:rsidRPr="00963406">
        <w:rPr>
          <w:rFonts w:ascii="ＭＳ 明朝" w:eastAsia="ＭＳ 明朝" w:hAnsi="ＭＳ 明朝" w:hint="eastAsia"/>
        </w:rPr>
        <w:t>、</w:t>
      </w:r>
      <w:r w:rsidR="00E20420" w:rsidRPr="00963406">
        <w:rPr>
          <w:rFonts w:ascii="ＭＳ 明朝" w:eastAsia="ＭＳ 明朝" w:hAnsi="ＭＳ 明朝" w:hint="eastAsia"/>
        </w:rPr>
        <w:t>各水道事業体における情報発信</w:t>
      </w:r>
      <w:r w:rsidR="000C6C90" w:rsidRPr="00963406">
        <w:rPr>
          <w:rFonts w:ascii="ＭＳ 明朝" w:eastAsia="ＭＳ 明朝" w:hAnsi="ＭＳ 明朝" w:hint="eastAsia"/>
        </w:rPr>
        <w:t>を</w:t>
      </w:r>
      <w:r w:rsidR="000C01B9" w:rsidRPr="00963406">
        <w:rPr>
          <w:rFonts w:ascii="ＭＳ 明朝" w:eastAsia="ＭＳ 明朝" w:hAnsi="ＭＳ 明朝" w:hint="eastAsia"/>
        </w:rPr>
        <w:t>充実、</w:t>
      </w:r>
      <w:r w:rsidR="006B2486" w:rsidRPr="00963406">
        <w:rPr>
          <w:rFonts w:ascii="ＭＳ 明朝" w:eastAsia="ＭＳ 明朝" w:hAnsi="ＭＳ 明朝" w:hint="eastAsia"/>
        </w:rPr>
        <w:t>強化していく。あわせて</w:t>
      </w:r>
      <w:r w:rsidR="00CA7C08" w:rsidRPr="00963406">
        <w:rPr>
          <w:rFonts w:ascii="ＭＳ 明朝" w:eastAsia="ＭＳ 明朝" w:hAnsi="ＭＳ 明朝" w:hint="eastAsia"/>
        </w:rPr>
        <w:t>大阪</w:t>
      </w:r>
      <w:r w:rsidR="000C6C90" w:rsidRPr="00963406">
        <w:rPr>
          <w:rFonts w:ascii="ＭＳ 明朝" w:eastAsia="ＭＳ 明朝" w:hAnsi="ＭＳ 明朝" w:hint="eastAsia"/>
        </w:rPr>
        <w:t>府においても</w:t>
      </w:r>
      <w:r w:rsidR="006B2486" w:rsidRPr="00963406">
        <w:rPr>
          <w:rFonts w:ascii="ＭＳ 明朝" w:eastAsia="ＭＳ 明朝" w:hAnsi="ＭＳ 明朝" w:hint="eastAsia"/>
        </w:rPr>
        <w:t>、</w:t>
      </w:r>
      <w:r w:rsidR="00A36065" w:rsidRPr="00963406">
        <w:rPr>
          <w:rFonts w:ascii="ＭＳ 明朝" w:eastAsia="ＭＳ 明朝" w:hAnsi="ＭＳ 明朝" w:hint="eastAsia"/>
        </w:rPr>
        <w:t>各水道事業体の現状・</w:t>
      </w:r>
      <w:r w:rsidR="009A536F" w:rsidRPr="00963406">
        <w:rPr>
          <w:rFonts w:ascii="ＭＳ 明朝" w:eastAsia="ＭＳ 明朝" w:hAnsi="ＭＳ 明朝" w:hint="eastAsia"/>
        </w:rPr>
        <w:t>課題や基盤強化のための</w:t>
      </w:r>
      <w:r w:rsidR="00CE189F" w:rsidRPr="00963406">
        <w:rPr>
          <w:rFonts w:ascii="ＭＳ 明朝" w:eastAsia="ＭＳ 明朝" w:hAnsi="ＭＳ 明朝" w:hint="eastAsia"/>
        </w:rPr>
        <w:t>取組</w:t>
      </w:r>
      <w:r w:rsidR="009A536F" w:rsidRPr="00963406">
        <w:rPr>
          <w:rFonts w:ascii="ＭＳ 明朝" w:eastAsia="ＭＳ 明朝" w:hAnsi="ＭＳ 明朝" w:hint="eastAsia"/>
        </w:rPr>
        <w:t>の</w:t>
      </w:r>
      <w:r w:rsidR="006B2486" w:rsidRPr="00963406">
        <w:rPr>
          <w:rFonts w:ascii="ＭＳ 明朝" w:eastAsia="ＭＳ 明朝" w:hAnsi="ＭＳ 明朝" w:hint="eastAsia"/>
        </w:rPr>
        <w:t>必要性に関する住民への</w:t>
      </w:r>
      <w:r w:rsidR="000C6C90" w:rsidRPr="00963406">
        <w:rPr>
          <w:rFonts w:ascii="ＭＳ 明朝" w:eastAsia="ＭＳ 明朝" w:hAnsi="ＭＳ 明朝" w:hint="eastAsia"/>
        </w:rPr>
        <w:t>情報発信</w:t>
      </w:r>
      <w:r w:rsidR="00A36065" w:rsidRPr="00963406">
        <w:rPr>
          <w:rFonts w:ascii="ＭＳ 明朝" w:eastAsia="ＭＳ 明朝" w:hAnsi="ＭＳ 明朝" w:hint="eastAsia"/>
        </w:rPr>
        <w:t>、</w:t>
      </w:r>
      <w:r w:rsidR="006B2486" w:rsidRPr="00963406">
        <w:rPr>
          <w:rFonts w:ascii="ＭＳ 明朝" w:eastAsia="ＭＳ 明朝" w:hAnsi="ＭＳ 明朝" w:hint="eastAsia"/>
        </w:rPr>
        <w:t>水道事業</w:t>
      </w:r>
      <w:r w:rsidR="00726FC6" w:rsidRPr="00963406">
        <w:rPr>
          <w:rFonts w:ascii="ＭＳ 明朝" w:eastAsia="ＭＳ 明朝" w:hAnsi="ＭＳ 明朝" w:hint="eastAsia"/>
        </w:rPr>
        <w:t>体</w:t>
      </w:r>
      <w:r w:rsidR="006B2486" w:rsidRPr="00963406">
        <w:rPr>
          <w:rFonts w:ascii="ＭＳ 明朝" w:eastAsia="ＭＳ 明朝" w:hAnsi="ＭＳ 明朝" w:hint="eastAsia"/>
        </w:rPr>
        <w:t>への先進的事例の情報共有等</w:t>
      </w:r>
      <w:r w:rsidR="000C6C90" w:rsidRPr="00963406">
        <w:rPr>
          <w:rFonts w:ascii="ＭＳ 明朝" w:eastAsia="ＭＳ 明朝" w:hAnsi="ＭＳ 明朝" w:hint="eastAsia"/>
        </w:rPr>
        <w:t>を行っていく。</w:t>
      </w:r>
    </w:p>
    <w:sectPr w:rsidR="0039256D" w:rsidRPr="00963406" w:rsidSect="003C6A61">
      <w:headerReference w:type="even" r:id="rId14"/>
      <w:headerReference w:type="default" r:id="rId15"/>
      <w:footerReference w:type="even" r:id="rId16"/>
      <w:footerReference w:type="default" r:id="rId17"/>
      <w:headerReference w:type="first" r:id="rId18"/>
      <w:footerReference w:type="first" r:id="rId19"/>
      <w:pgSz w:w="11906" w:h="16838"/>
      <w:pgMar w:top="1985" w:right="1701" w:bottom="1701" w:left="1701" w:header="851" w:footer="624" w:gutter="0"/>
      <w:pgNumType w:start="33"/>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465F" w:rsidRDefault="00E3465F" w:rsidP="00225550">
      <w:r>
        <w:separator/>
      </w:r>
    </w:p>
  </w:endnote>
  <w:endnote w:type="continuationSeparator" w:id="0">
    <w:p w:rsidR="00E3465F" w:rsidRDefault="00E3465F" w:rsidP="002255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6AB" w:rsidRDefault="00D046AB">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3335767"/>
      <w:docPartObj>
        <w:docPartGallery w:val="Page Numbers (Bottom of Page)"/>
        <w:docPartUnique/>
      </w:docPartObj>
    </w:sdtPr>
    <w:sdtEndPr>
      <w:rPr>
        <w:rFonts w:ascii="ＭＳ 明朝" w:eastAsia="ＭＳ 明朝" w:hAnsi="ＭＳ 明朝"/>
      </w:rPr>
    </w:sdtEndPr>
    <w:sdtContent>
      <w:p w:rsidR="00B83A09" w:rsidRPr="007176D0" w:rsidRDefault="00B83A09" w:rsidP="007176D0">
        <w:pPr>
          <w:pStyle w:val="a9"/>
          <w:jc w:val="center"/>
          <w:rPr>
            <w:rFonts w:ascii="ＭＳ 明朝" w:eastAsia="ＭＳ 明朝" w:hAnsi="ＭＳ 明朝"/>
          </w:rPr>
        </w:pPr>
        <w:r w:rsidRPr="007176D0">
          <w:rPr>
            <w:rFonts w:ascii="ＭＳ 明朝" w:eastAsia="ＭＳ 明朝" w:hAnsi="ＭＳ 明朝"/>
          </w:rPr>
          <w:fldChar w:fldCharType="begin"/>
        </w:r>
        <w:r w:rsidRPr="007176D0">
          <w:rPr>
            <w:rFonts w:ascii="ＭＳ 明朝" w:eastAsia="ＭＳ 明朝" w:hAnsi="ＭＳ 明朝"/>
          </w:rPr>
          <w:instrText>PAGE   \* MERGEFORMAT</w:instrText>
        </w:r>
        <w:r w:rsidRPr="007176D0">
          <w:rPr>
            <w:rFonts w:ascii="ＭＳ 明朝" w:eastAsia="ＭＳ 明朝" w:hAnsi="ＭＳ 明朝"/>
          </w:rPr>
          <w:fldChar w:fldCharType="separate"/>
        </w:r>
        <w:r w:rsidR="00D046AB" w:rsidRPr="00D046AB">
          <w:rPr>
            <w:rFonts w:ascii="ＭＳ 明朝" w:eastAsia="ＭＳ 明朝" w:hAnsi="ＭＳ 明朝"/>
            <w:noProof/>
            <w:lang w:val="ja-JP"/>
          </w:rPr>
          <w:t>38</w:t>
        </w:r>
        <w:r w:rsidRPr="007176D0">
          <w:rPr>
            <w:rFonts w:ascii="ＭＳ 明朝" w:eastAsia="ＭＳ 明朝" w:hAnsi="ＭＳ 明朝"/>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6AB" w:rsidRDefault="00D046A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465F" w:rsidRDefault="00E3465F" w:rsidP="00225550">
      <w:r>
        <w:separator/>
      </w:r>
    </w:p>
  </w:footnote>
  <w:footnote w:type="continuationSeparator" w:id="0">
    <w:p w:rsidR="00E3465F" w:rsidRDefault="00E3465F" w:rsidP="002255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6AB" w:rsidRDefault="00D046AB">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6AB" w:rsidRDefault="00D046AB">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6AB" w:rsidRDefault="00D046AB">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633A57"/>
    <w:multiLevelType w:val="hybridMultilevel"/>
    <w:tmpl w:val="906E5BE8"/>
    <w:lvl w:ilvl="0" w:tplc="DE70EB28">
      <w:numFmt w:val="bullet"/>
      <w:lvlText w:val="・"/>
      <w:lvlJc w:val="left"/>
      <w:pPr>
        <w:ind w:left="2094" w:hanging="420"/>
      </w:pPr>
      <w:rPr>
        <w:rFonts w:ascii="ＭＳ ゴシック" w:eastAsia="ＭＳ ゴシック" w:hAnsi="ＭＳ ゴシック" w:cstheme="minorBidi" w:hint="eastAsia"/>
      </w:rPr>
    </w:lvl>
    <w:lvl w:ilvl="1" w:tplc="0409000B" w:tentative="1">
      <w:start w:val="1"/>
      <w:numFmt w:val="bullet"/>
      <w:lvlText w:val=""/>
      <w:lvlJc w:val="left"/>
      <w:pPr>
        <w:ind w:left="2514" w:hanging="420"/>
      </w:pPr>
      <w:rPr>
        <w:rFonts w:ascii="Wingdings" w:hAnsi="Wingdings" w:hint="default"/>
      </w:rPr>
    </w:lvl>
    <w:lvl w:ilvl="2" w:tplc="0409000D" w:tentative="1">
      <w:start w:val="1"/>
      <w:numFmt w:val="bullet"/>
      <w:lvlText w:val=""/>
      <w:lvlJc w:val="left"/>
      <w:pPr>
        <w:ind w:left="2934" w:hanging="420"/>
      </w:pPr>
      <w:rPr>
        <w:rFonts w:ascii="Wingdings" w:hAnsi="Wingdings" w:hint="default"/>
      </w:rPr>
    </w:lvl>
    <w:lvl w:ilvl="3" w:tplc="04090001" w:tentative="1">
      <w:start w:val="1"/>
      <w:numFmt w:val="bullet"/>
      <w:lvlText w:val=""/>
      <w:lvlJc w:val="left"/>
      <w:pPr>
        <w:ind w:left="3354" w:hanging="420"/>
      </w:pPr>
      <w:rPr>
        <w:rFonts w:ascii="Wingdings" w:hAnsi="Wingdings" w:hint="default"/>
      </w:rPr>
    </w:lvl>
    <w:lvl w:ilvl="4" w:tplc="0409000B" w:tentative="1">
      <w:start w:val="1"/>
      <w:numFmt w:val="bullet"/>
      <w:lvlText w:val=""/>
      <w:lvlJc w:val="left"/>
      <w:pPr>
        <w:ind w:left="3774" w:hanging="420"/>
      </w:pPr>
      <w:rPr>
        <w:rFonts w:ascii="Wingdings" w:hAnsi="Wingdings" w:hint="default"/>
      </w:rPr>
    </w:lvl>
    <w:lvl w:ilvl="5" w:tplc="0409000D" w:tentative="1">
      <w:start w:val="1"/>
      <w:numFmt w:val="bullet"/>
      <w:lvlText w:val=""/>
      <w:lvlJc w:val="left"/>
      <w:pPr>
        <w:ind w:left="4194" w:hanging="420"/>
      </w:pPr>
      <w:rPr>
        <w:rFonts w:ascii="Wingdings" w:hAnsi="Wingdings" w:hint="default"/>
      </w:rPr>
    </w:lvl>
    <w:lvl w:ilvl="6" w:tplc="04090001" w:tentative="1">
      <w:start w:val="1"/>
      <w:numFmt w:val="bullet"/>
      <w:lvlText w:val=""/>
      <w:lvlJc w:val="left"/>
      <w:pPr>
        <w:ind w:left="4614" w:hanging="420"/>
      </w:pPr>
      <w:rPr>
        <w:rFonts w:ascii="Wingdings" w:hAnsi="Wingdings" w:hint="default"/>
      </w:rPr>
    </w:lvl>
    <w:lvl w:ilvl="7" w:tplc="0409000B" w:tentative="1">
      <w:start w:val="1"/>
      <w:numFmt w:val="bullet"/>
      <w:lvlText w:val=""/>
      <w:lvlJc w:val="left"/>
      <w:pPr>
        <w:ind w:left="5034" w:hanging="420"/>
      </w:pPr>
      <w:rPr>
        <w:rFonts w:ascii="Wingdings" w:hAnsi="Wingdings" w:hint="default"/>
      </w:rPr>
    </w:lvl>
    <w:lvl w:ilvl="8" w:tplc="0409000D" w:tentative="1">
      <w:start w:val="1"/>
      <w:numFmt w:val="bullet"/>
      <w:lvlText w:val=""/>
      <w:lvlJc w:val="left"/>
      <w:pPr>
        <w:ind w:left="5454" w:hanging="420"/>
      </w:pPr>
      <w:rPr>
        <w:rFonts w:ascii="Wingdings" w:hAnsi="Wingdings" w:hint="default"/>
      </w:rPr>
    </w:lvl>
  </w:abstractNum>
  <w:abstractNum w:abstractNumId="1" w15:restartNumberingAfterBreak="0">
    <w:nsid w:val="2D8D2DC3"/>
    <w:multiLevelType w:val="hybridMultilevel"/>
    <w:tmpl w:val="215067DC"/>
    <w:lvl w:ilvl="0" w:tplc="9CE0EEF8">
      <w:numFmt w:val="bullet"/>
      <w:lvlText w:val="・"/>
      <w:lvlJc w:val="left"/>
      <w:pPr>
        <w:ind w:left="420" w:hanging="42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AC67122"/>
    <w:multiLevelType w:val="hybridMultilevel"/>
    <w:tmpl w:val="F4EA4502"/>
    <w:lvl w:ilvl="0" w:tplc="9CE0EEF8">
      <w:numFmt w:val="bullet"/>
      <w:lvlText w:val="・"/>
      <w:lvlJc w:val="left"/>
      <w:pPr>
        <w:ind w:left="704" w:hanging="420"/>
      </w:pPr>
      <w:rPr>
        <w:rFonts w:ascii="游明朝" w:eastAsia="游明朝" w:hAnsi="游明朝" w:cstheme="minorBidi"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 w15:restartNumberingAfterBreak="0">
    <w:nsid w:val="4EEF5C62"/>
    <w:multiLevelType w:val="hybridMultilevel"/>
    <w:tmpl w:val="274A9BA2"/>
    <w:lvl w:ilvl="0" w:tplc="C7D4CCAA">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5AE834FA"/>
    <w:multiLevelType w:val="hybridMultilevel"/>
    <w:tmpl w:val="08562140"/>
    <w:lvl w:ilvl="0" w:tplc="BF06EC3C">
      <w:numFmt w:val="bullet"/>
      <w:lvlText w:val="・"/>
      <w:lvlJc w:val="left"/>
      <w:pPr>
        <w:ind w:left="360" w:hanging="360"/>
      </w:pPr>
      <w:rPr>
        <w:rFonts w:ascii="游明朝" w:eastAsia="游明朝" w:hAnsi="游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1C615A0"/>
    <w:multiLevelType w:val="hybridMultilevel"/>
    <w:tmpl w:val="9D2E99CE"/>
    <w:lvl w:ilvl="0" w:tplc="DE70EB28">
      <w:numFmt w:val="bullet"/>
      <w:lvlText w:val="・"/>
      <w:lvlJc w:val="left"/>
      <w:pPr>
        <w:ind w:left="2094" w:hanging="420"/>
      </w:pPr>
      <w:rPr>
        <w:rFonts w:ascii="ＭＳ ゴシック" w:eastAsia="ＭＳ ゴシック" w:hAnsi="ＭＳ ゴシック" w:cstheme="minorBidi" w:hint="eastAsia"/>
      </w:rPr>
    </w:lvl>
    <w:lvl w:ilvl="1" w:tplc="0409000B" w:tentative="1">
      <w:start w:val="1"/>
      <w:numFmt w:val="bullet"/>
      <w:lvlText w:val=""/>
      <w:lvlJc w:val="left"/>
      <w:pPr>
        <w:ind w:left="2514" w:hanging="420"/>
      </w:pPr>
      <w:rPr>
        <w:rFonts w:ascii="Wingdings" w:hAnsi="Wingdings" w:hint="default"/>
      </w:rPr>
    </w:lvl>
    <w:lvl w:ilvl="2" w:tplc="0409000D" w:tentative="1">
      <w:start w:val="1"/>
      <w:numFmt w:val="bullet"/>
      <w:lvlText w:val=""/>
      <w:lvlJc w:val="left"/>
      <w:pPr>
        <w:ind w:left="2934" w:hanging="420"/>
      </w:pPr>
      <w:rPr>
        <w:rFonts w:ascii="Wingdings" w:hAnsi="Wingdings" w:hint="default"/>
      </w:rPr>
    </w:lvl>
    <w:lvl w:ilvl="3" w:tplc="04090001" w:tentative="1">
      <w:start w:val="1"/>
      <w:numFmt w:val="bullet"/>
      <w:lvlText w:val=""/>
      <w:lvlJc w:val="left"/>
      <w:pPr>
        <w:ind w:left="3354" w:hanging="420"/>
      </w:pPr>
      <w:rPr>
        <w:rFonts w:ascii="Wingdings" w:hAnsi="Wingdings" w:hint="default"/>
      </w:rPr>
    </w:lvl>
    <w:lvl w:ilvl="4" w:tplc="0409000B" w:tentative="1">
      <w:start w:val="1"/>
      <w:numFmt w:val="bullet"/>
      <w:lvlText w:val=""/>
      <w:lvlJc w:val="left"/>
      <w:pPr>
        <w:ind w:left="3774" w:hanging="420"/>
      </w:pPr>
      <w:rPr>
        <w:rFonts w:ascii="Wingdings" w:hAnsi="Wingdings" w:hint="default"/>
      </w:rPr>
    </w:lvl>
    <w:lvl w:ilvl="5" w:tplc="0409000D" w:tentative="1">
      <w:start w:val="1"/>
      <w:numFmt w:val="bullet"/>
      <w:lvlText w:val=""/>
      <w:lvlJc w:val="left"/>
      <w:pPr>
        <w:ind w:left="4194" w:hanging="420"/>
      </w:pPr>
      <w:rPr>
        <w:rFonts w:ascii="Wingdings" w:hAnsi="Wingdings" w:hint="default"/>
      </w:rPr>
    </w:lvl>
    <w:lvl w:ilvl="6" w:tplc="04090001" w:tentative="1">
      <w:start w:val="1"/>
      <w:numFmt w:val="bullet"/>
      <w:lvlText w:val=""/>
      <w:lvlJc w:val="left"/>
      <w:pPr>
        <w:ind w:left="4614" w:hanging="420"/>
      </w:pPr>
      <w:rPr>
        <w:rFonts w:ascii="Wingdings" w:hAnsi="Wingdings" w:hint="default"/>
      </w:rPr>
    </w:lvl>
    <w:lvl w:ilvl="7" w:tplc="0409000B" w:tentative="1">
      <w:start w:val="1"/>
      <w:numFmt w:val="bullet"/>
      <w:lvlText w:val=""/>
      <w:lvlJc w:val="left"/>
      <w:pPr>
        <w:ind w:left="5034" w:hanging="420"/>
      </w:pPr>
      <w:rPr>
        <w:rFonts w:ascii="Wingdings" w:hAnsi="Wingdings" w:hint="default"/>
      </w:rPr>
    </w:lvl>
    <w:lvl w:ilvl="8" w:tplc="0409000D" w:tentative="1">
      <w:start w:val="1"/>
      <w:numFmt w:val="bullet"/>
      <w:lvlText w:val=""/>
      <w:lvlJc w:val="left"/>
      <w:pPr>
        <w:ind w:left="5454" w:hanging="420"/>
      </w:pPr>
      <w:rPr>
        <w:rFonts w:ascii="Wingdings" w:hAnsi="Wingdings" w:hint="default"/>
      </w:rPr>
    </w:lvl>
  </w:abstractNum>
  <w:abstractNum w:abstractNumId="6" w15:restartNumberingAfterBreak="0">
    <w:nsid w:val="7B3B5C34"/>
    <w:multiLevelType w:val="hybridMultilevel"/>
    <w:tmpl w:val="081C7C1E"/>
    <w:lvl w:ilvl="0" w:tplc="DE70EB28">
      <w:numFmt w:val="bullet"/>
      <w:lvlText w:val="・"/>
      <w:lvlJc w:val="left"/>
      <w:pPr>
        <w:ind w:left="2675" w:hanging="420"/>
      </w:pPr>
      <w:rPr>
        <w:rFonts w:ascii="ＭＳ ゴシック" w:eastAsia="ＭＳ ゴシック" w:hAnsi="ＭＳ ゴシック" w:cstheme="minorBidi" w:hint="eastAsia"/>
      </w:rPr>
    </w:lvl>
    <w:lvl w:ilvl="1" w:tplc="0409000B" w:tentative="1">
      <w:start w:val="1"/>
      <w:numFmt w:val="bullet"/>
      <w:lvlText w:val=""/>
      <w:lvlJc w:val="left"/>
      <w:pPr>
        <w:ind w:left="3095" w:hanging="420"/>
      </w:pPr>
      <w:rPr>
        <w:rFonts w:ascii="Wingdings" w:hAnsi="Wingdings" w:hint="default"/>
      </w:rPr>
    </w:lvl>
    <w:lvl w:ilvl="2" w:tplc="0409000D" w:tentative="1">
      <w:start w:val="1"/>
      <w:numFmt w:val="bullet"/>
      <w:lvlText w:val=""/>
      <w:lvlJc w:val="left"/>
      <w:pPr>
        <w:ind w:left="3515" w:hanging="420"/>
      </w:pPr>
      <w:rPr>
        <w:rFonts w:ascii="Wingdings" w:hAnsi="Wingdings" w:hint="default"/>
      </w:rPr>
    </w:lvl>
    <w:lvl w:ilvl="3" w:tplc="04090001" w:tentative="1">
      <w:start w:val="1"/>
      <w:numFmt w:val="bullet"/>
      <w:lvlText w:val=""/>
      <w:lvlJc w:val="left"/>
      <w:pPr>
        <w:ind w:left="3935" w:hanging="420"/>
      </w:pPr>
      <w:rPr>
        <w:rFonts w:ascii="Wingdings" w:hAnsi="Wingdings" w:hint="default"/>
      </w:rPr>
    </w:lvl>
    <w:lvl w:ilvl="4" w:tplc="0409000B" w:tentative="1">
      <w:start w:val="1"/>
      <w:numFmt w:val="bullet"/>
      <w:lvlText w:val=""/>
      <w:lvlJc w:val="left"/>
      <w:pPr>
        <w:ind w:left="4355" w:hanging="420"/>
      </w:pPr>
      <w:rPr>
        <w:rFonts w:ascii="Wingdings" w:hAnsi="Wingdings" w:hint="default"/>
      </w:rPr>
    </w:lvl>
    <w:lvl w:ilvl="5" w:tplc="0409000D" w:tentative="1">
      <w:start w:val="1"/>
      <w:numFmt w:val="bullet"/>
      <w:lvlText w:val=""/>
      <w:lvlJc w:val="left"/>
      <w:pPr>
        <w:ind w:left="4775" w:hanging="420"/>
      </w:pPr>
      <w:rPr>
        <w:rFonts w:ascii="Wingdings" w:hAnsi="Wingdings" w:hint="default"/>
      </w:rPr>
    </w:lvl>
    <w:lvl w:ilvl="6" w:tplc="04090001" w:tentative="1">
      <w:start w:val="1"/>
      <w:numFmt w:val="bullet"/>
      <w:lvlText w:val=""/>
      <w:lvlJc w:val="left"/>
      <w:pPr>
        <w:ind w:left="5195" w:hanging="420"/>
      </w:pPr>
      <w:rPr>
        <w:rFonts w:ascii="Wingdings" w:hAnsi="Wingdings" w:hint="default"/>
      </w:rPr>
    </w:lvl>
    <w:lvl w:ilvl="7" w:tplc="0409000B" w:tentative="1">
      <w:start w:val="1"/>
      <w:numFmt w:val="bullet"/>
      <w:lvlText w:val=""/>
      <w:lvlJc w:val="left"/>
      <w:pPr>
        <w:ind w:left="5615" w:hanging="420"/>
      </w:pPr>
      <w:rPr>
        <w:rFonts w:ascii="Wingdings" w:hAnsi="Wingdings" w:hint="default"/>
      </w:rPr>
    </w:lvl>
    <w:lvl w:ilvl="8" w:tplc="0409000D" w:tentative="1">
      <w:start w:val="1"/>
      <w:numFmt w:val="bullet"/>
      <w:lvlText w:val=""/>
      <w:lvlJc w:val="left"/>
      <w:pPr>
        <w:ind w:left="6035" w:hanging="420"/>
      </w:pPr>
      <w:rPr>
        <w:rFonts w:ascii="Wingdings" w:hAnsi="Wingdings" w:hint="default"/>
      </w:rPr>
    </w:lvl>
  </w:abstractNum>
  <w:num w:numId="1">
    <w:abstractNumId w:val="0"/>
  </w:num>
  <w:num w:numId="2">
    <w:abstractNumId w:val="6"/>
  </w:num>
  <w:num w:numId="3">
    <w:abstractNumId w:val="5"/>
  </w:num>
  <w:num w:numId="4">
    <w:abstractNumId w:val="2"/>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252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FEC"/>
    <w:rsid w:val="0000279E"/>
    <w:rsid w:val="00002D7C"/>
    <w:rsid w:val="00006C8B"/>
    <w:rsid w:val="00021622"/>
    <w:rsid w:val="000238BA"/>
    <w:rsid w:val="00024800"/>
    <w:rsid w:val="00024C51"/>
    <w:rsid w:val="0004156F"/>
    <w:rsid w:val="0005076B"/>
    <w:rsid w:val="00056C27"/>
    <w:rsid w:val="0006071B"/>
    <w:rsid w:val="0006738E"/>
    <w:rsid w:val="0007112E"/>
    <w:rsid w:val="00075772"/>
    <w:rsid w:val="000830AF"/>
    <w:rsid w:val="00086650"/>
    <w:rsid w:val="00093922"/>
    <w:rsid w:val="000948F4"/>
    <w:rsid w:val="0009600F"/>
    <w:rsid w:val="000A547A"/>
    <w:rsid w:val="000B1033"/>
    <w:rsid w:val="000C01B9"/>
    <w:rsid w:val="000C5AD1"/>
    <w:rsid w:val="000C6C90"/>
    <w:rsid w:val="000D1EBB"/>
    <w:rsid w:val="000D363F"/>
    <w:rsid w:val="000F43F6"/>
    <w:rsid w:val="000F585D"/>
    <w:rsid w:val="000F5F2C"/>
    <w:rsid w:val="000F6836"/>
    <w:rsid w:val="000F6AF6"/>
    <w:rsid w:val="00102094"/>
    <w:rsid w:val="00106668"/>
    <w:rsid w:val="0011225A"/>
    <w:rsid w:val="001125F8"/>
    <w:rsid w:val="00123E01"/>
    <w:rsid w:val="00124EDB"/>
    <w:rsid w:val="00125E89"/>
    <w:rsid w:val="00131925"/>
    <w:rsid w:val="00134B4E"/>
    <w:rsid w:val="0014269D"/>
    <w:rsid w:val="0014634D"/>
    <w:rsid w:val="001650C2"/>
    <w:rsid w:val="00174E32"/>
    <w:rsid w:val="00175DBA"/>
    <w:rsid w:val="00194425"/>
    <w:rsid w:val="001A4AB9"/>
    <w:rsid w:val="001A675C"/>
    <w:rsid w:val="001C046B"/>
    <w:rsid w:val="001C1CE3"/>
    <w:rsid w:val="001C58C7"/>
    <w:rsid w:val="001D11CD"/>
    <w:rsid w:val="001D22D2"/>
    <w:rsid w:val="001D3563"/>
    <w:rsid w:val="001E49C9"/>
    <w:rsid w:val="001E4C4A"/>
    <w:rsid w:val="00205639"/>
    <w:rsid w:val="002161B9"/>
    <w:rsid w:val="00225550"/>
    <w:rsid w:val="0023424E"/>
    <w:rsid w:val="0024316F"/>
    <w:rsid w:val="00244C38"/>
    <w:rsid w:val="00254841"/>
    <w:rsid w:val="00267E7B"/>
    <w:rsid w:val="00275945"/>
    <w:rsid w:val="00285C1F"/>
    <w:rsid w:val="00292C64"/>
    <w:rsid w:val="00295ACC"/>
    <w:rsid w:val="002A2EB7"/>
    <w:rsid w:val="002A445B"/>
    <w:rsid w:val="002A5B40"/>
    <w:rsid w:val="002B0E36"/>
    <w:rsid w:val="002B46EA"/>
    <w:rsid w:val="002C1F70"/>
    <w:rsid w:val="002D54A0"/>
    <w:rsid w:val="002D72C6"/>
    <w:rsid w:val="002E2B17"/>
    <w:rsid w:val="002F2922"/>
    <w:rsid w:val="00304E42"/>
    <w:rsid w:val="00304FC0"/>
    <w:rsid w:val="00307A9E"/>
    <w:rsid w:val="00311456"/>
    <w:rsid w:val="00311EB3"/>
    <w:rsid w:val="00332ED6"/>
    <w:rsid w:val="0033390F"/>
    <w:rsid w:val="00354C58"/>
    <w:rsid w:val="0035719A"/>
    <w:rsid w:val="00362659"/>
    <w:rsid w:val="00374E4C"/>
    <w:rsid w:val="003905F4"/>
    <w:rsid w:val="0039256D"/>
    <w:rsid w:val="00395E48"/>
    <w:rsid w:val="003A0481"/>
    <w:rsid w:val="003A10C4"/>
    <w:rsid w:val="003A5041"/>
    <w:rsid w:val="003C1CA3"/>
    <w:rsid w:val="003C430C"/>
    <w:rsid w:val="003C5A0B"/>
    <w:rsid w:val="003C6A61"/>
    <w:rsid w:val="003D2805"/>
    <w:rsid w:val="003F5755"/>
    <w:rsid w:val="00400CF4"/>
    <w:rsid w:val="00403D72"/>
    <w:rsid w:val="00405FE6"/>
    <w:rsid w:val="004070A3"/>
    <w:rsid w:val="004072CD"/>
    <w:rsid w:val="00416CB1"/>
    <w:rsid w:val="0041736F"/>
    <w:rsid w:val="00420C58"/>
    <w:rsid w:val="0042519F"/>
    <w:rsid w:val="004255EC"/>
    <w:rsid w:val="00447221"/>
    <w:rsid w:val="0045047D"/>
    <w:rsid w:val="004538B2"/>
    <w:rsid w:val="00453BBC"/>
    <w:rsid w:val="00455D00"/>
    <w:rsid w:val="00457B1B"/>
    <w:rsid w:val="004605A3"/>
    <w:rsid w:val="00460999"/>
    <w:rsid w:val="004641A3"/>
    <w:rsid w:val="004835D5"/>
    <w:rsid w:val="00483C3D"/>
    <w:rsid w:val="00487A22"/>
    <w:rsid w:val="004A005F"/>
    <w:rsid w:val="004A1B69"/>
    <w:rsid w:val="004A3408"/>
    <w:rsid w:val="004A62EE"/>
    <w:rsid w:val="004B1CA9"/>
    <w:rsid w:val="004C0503"/>
    <w:rsid w:val="004D3AC0"/>
    <w:rsid w:val="004D4C6F"/>
    <w:rsid w:val="004D67CA"/>
    <w:rsid w:val="004E079A"/>
    <w:rsid w:val="004E758B"/>
    <w:rsid w:val="004F4A3B"/>
    <w:rsid w:val="004F54E0"/>
    <w:rsid w:val="004F7B49"/>
    <w:rsid w:val="00505E53"/>
    <w:rsid w:val="0050791F"/>
    <w:rsid w:val="00516A41"/>
    <w:rsid w:val="00522295"/>
    <w:rsid w:val="00526530"/>
    <w:rsid w:val="00530067"/>
    <w:rsid w:val="005304F6"/>
    <w:rsid w:val="0053098B"/>
    <w:rsid w:val="00536988"/>
    <w:rsid w:val="0054081F"/>
    <w:rsid w:val="00542342"/>
    <w:rsid w:val="0054394D"/>
    <w:rsid w:val="00543CBB"/>
    <w:rsid w:val="00560961"/>
    <w:rsid w:val="0056359B"/>
    <w:rsid w:val="0057541A"/>
    <w:rsid w:val="00585690"/>
    <w:rsid w:val="00586CC5"/>
    <w:rsid w:val="005968F4"/>
    <w:rsid w:val="00597036"/>
    <w:rsid w:val="005A3C68"/>
    <w:rsid w:val="005B0247"/>
    <w:rsid w:val="005B51AC"/>
    <w:rsid w:val="005B61FB"/>
    <w:rsid w:val="005B73E8"/>
    <w:rsid w:val="005F627C"/>
    <w:rsid w:val="00607C5F"/>
    <w:rsid w:val="0061047B"/>
    <w:rsid w:val="00610C3B"/>
    <w:rsid w:val="00631FB3"/>
    <w:rsid w:val="00637876"/>
    <w:rsid w:val="00644D60"/>
    <w:rsid w:val="006457C9"/>
    <w:rsid w:val="0064621B"/>
    <w:rsid w:val="00667FEC"/>
    <w:rsid w:val="006700F4"/>
    <w:rsid w:val="00674B0E"/>
    <w:rsid w:val="00691774"/>
    <w:rsid w:val="00693DEF"/>
    <w:rsid w:val="006A1356"/>
    <w:rsid w:val="006B239F"/>
    <w:rsid w:val="006B2486"/>
    <w:rsid w:val="006C1531"/>
    <w:rsid w:val="006D36E3"/>
    <w:rsid w:val="006E1EE4"/>
    <w:rsid w:val="006E7DF2"/>
    <w:rsid w:val="007015C5"/>
    <w:rsid w:val="00707089"/>
    <w:rsid w:val="0070760E"/>
    <w:rsid w:val="007176D0"/>
    <w:rsid w:val="00726E58"/>
    <w:rsid w:val="00726FC6"/>
    <w:rsid w:val="007275C4"/>
    <w:rsid w:val="007279C1"/>
    <w:rsid w:val="00733437"/>
    <w:rsid w:val="00736D93"/>
    <w:rsid w:val="00753394"/>
    <w:rsid w:val="007534BC"/>
    <w:rsid w:val="00755C1E"/>
    <w:rsid w:val="007562C2"/>
    <w:rsid w:val="007625B8"/>
    <w:rsid w:val="007739F5"/>
    <w:rsid w:val="00774E4D"/>
    <w:rsid w:val="007876F1"/>
    <w:rsid w:val="007A1A31"/>
    <w:rsid w:val="007A3082"/>
    <w:rsid w:val="007A487F"/>
    <w:rsid w:val="007B4125"/>
    <w:rsid w:val="007B4C0E"/>
    <w:rsid w:val="007C1093"/>
    <w:rsid w:val="007D6491"/>
    <w:rsid w:val="007E1225"/>
    <w:rsid w:val="007E2D9C"/>
    <w:rsid w:val="007E3A33"/>
    <w:rsid w:val="007E50E8"/>
    <w:rsid w:val="007F4750"/>
    <w:rsid w:val="00801DC7"/>
    <w:rsid w:val="0081461B"/>
    <w:rsid w:val="00815CEC"/>
    <w:rsid w:val="00820DD6"/>
    <w:rsid w:val="008275AD"/>
    <w:rsid w:val="008324AA"/>
    <w:rsid w:val="0083795B"/>
    <w:rsid w:val="008628FD"/>
    <w:rsid w:val="00865C92"/>
    <w:rsid w:val="00877D32"/>
    <w:rsid w:val="008923B2"/>
    <w:rsid w:val="008A0070"/>
    <w:rsid w:val="008A4CBD"/>
    <w:rsid w:val="008C03DF"/>
    <w:rsid w:val="008C52F8"/>
    <w:rsid w:val="008D5835"/>
    <w:rsid w:val="008E1948"/>
    <w:rsid w:val="008F060C"/>
    <w:rsid w:val="008F3765"/>
    <w:rsid w:val="008F6CD6"/>
    <w:rsid w:val="008F7494"/>
    <w:rsid w:val="00900BE7"/>
    <w:rsid w:val="009027B7"/>
    <w:rsid w:val="00923AD4"/>
    <w:rsid w:val="0092728B"/>
    <w:rsid w:val="00945778"/>
    <w:rsid w:val="00947177"/>
    <w:rsid w:val="00956221"/>
    <w:rsid w:val="00960212"/>
    <w:rsid w:val="00963406"/>
    <w:rsid w:val="00967554"/>
    <w:rsid w:val="00973D2F"/>
    <w:rsid w:val="00974893"/>
    <w:rsid w:val="00982E3C"/>
    <w:rsid w:val="009868C9"/>
    <w:rsid w:val="0099003A"/>
    <w:rsid w:val="00990A22"/>
    <w:rsid w:val="009944E3"/>
    <w:rsid w:val="009A3778"/>
    <w:rsid w:val="009A536F"/>
    <w:rsid w:val="009A7AC3"/>
    <w:rsid w:val="009B31F1"/>
    <w:rsid w:val="009D3412"/>
    <w:rsid w:val="009D58DC"/>
    <w:rsid w:val="009E1812"/>
    <w:rsid w:val="009F0609"/>
    <w:rsid w:val="009F3E54"/>
    <w:rsid w:val="00A038AC"/>
    <w:rsid w:val="00A135DF"/>
    <w:rsid w:val="00A16ADD"/>
    <w:rsid w:val="00A25A00"/>
    <w:rsid w:val="00A33F6F"/>
    <w:rsid w:val="00A35ABD"/>
    <w:rsid w:val="00A36065"/>
    <w:rsid w:val="00A517D0"/>
    <w:rsid w:val="00A611EE"/>
    <w:rsid w:val="00A803BB"/>
    <w:rsid w:val="00A85A7E"/>
    <w:rsid w:val="00A9379B"/>
    <w:rsid w:val="00AA380C"/>
    <w:rsid w:val="00AB7A68"/>
    <w:rsid w:val="00AC553B"/>
    <w:rsid w:val="00AE1F8F"/>
    <w:rsid w:val="00AE3B00"/>
    <w:rsid w:val="00B11078"/>
    <w:rsid w:val="00B12E8B"/>
    <w:rsid w:val="00B16DAE"/>
    <w:rsid w:val="00B17FCD"/>
    <w:rsid w:val="00B249BB"/>
    <w:rsid w:val="00B25D9F"/>
    <w:rsid w:val="00B26D70"/>
    <w:rsid w:val="00B339AC"/>
    <w:rsid w:val="00B5544F"/>
    <w:rsid w:val="00B66AD7"/>
    <w:rsid w:val="00B70288"/>
    <w:rsid w:val="00B70D58"/>
    <w:rsid w:val="00B710F3"/>
    <w:rsid w:val="00B76A69"/>
    <w:rsid w:val="00B83521"/>
    <w:rsid w:val="00B83A09"/>
    <w:rsid w:val="00BA3C8A"/>
    <w:rsid w:val="00BA4246"/>
    <w:rsid w:val="00BA6692"/>
    <w:rsid w:val="00BB0D14"/>
    <w:rsid w:val="00BB3F9F"/>
    <w:rsid w:val="00BB5549"/>
    <w:rsid w:val="00BB79DD"/>
    <w:rsid w:val="00BC51D7"/>
    <w:rsid w:val="00BD015E"/>
    <w:rsid w:val="00BE7962"/>
    <w:rsid w:val="00BF4504"/>
    <w:rsid w:val="00BF5000"/>
    <w:rsid w:val="00C06C92"/>
    <w:rsid w:val="00C24C10"/>
    <w:rsid w:val="00C2671C"/>
    <w:rsid w:val="00C35BCC"/>
    <w:rsid w:val="00C36ADD"/>
    <w:rsid w:val="00C41CE9"/>
    <w:rsid w:val="00C42869"/>
    <w:rsid w:val="00C8044C"/>
    <w:rsid w:val="00C9582F"/>
    <w:rsid w:val="00CA73B0"/>
    <w:rsid w:val="00CA7C08"/>
    <w:rsid w:val="00CC3DFF"/>
    <w:rsid w:val="00CC506C"/>
    <w:rsid w:val="00CD42BC"/>
    <w:rsid w:val="00CE150A"/>
    <w:rsid w:val="00CE189F"/>
    <w:rsid w:val="00CE2D43"/>
    <w:rsid w:val="00CF0D4E"/>
    <w:rsid w:val="00D046AB"/>
    <w:rsid w:val="00D241D0"/>
    <w:rsid w:val="00D25AE8"/>
    <w:rsid w:val="00D25FB2"/>
    <w:rsid w:val="00D27D42"/>
    <w:rsid w:val="00D41008"/>
    <w:rsid w:val="00D4178C"/>
    <w:rsid w:val="00D54ED7"/>
    <w:rsid w:val="00D55C3F"/>
    <w:rsid w:val="00D57651"/>
    <w:rsid w:val="00D71727"/>
    <w:rsid w:val="00D73C83"/>
    <w:rsid w:val="00D8052A"/>
    <w:rsid w:val="00D81F18"/>
    <w:rsid w:val="00D83438"/>
    <w:rsid w:val="00D91F3C"/>
    <w:rsid w:val="00D927A7"/>
    <w:rsid w:val="00D9552F"/>
    <w:rsid w:val="00D97347"/>
    <w:rsid w:val="00DA0BD2"/>
    <w:rsid w:val="00DA3BB1"/>
    <w:rsid w:val="00DB18DC"/>
    <w:rsid w:val="00DB3D25"/>
    <w:rsid w:val="00DC22FD"/>
    <w:rsid w:val="00DD07E0"/>
    <w:rsid w:val="00DD6BFB"/>
    <w:rsid w:val="00DE00A6"/>
    <w:rsid w:val="00DE1517"/>
    <w:rsid w:val="00DE60EF"/>
    <w:rsid w:val="00DF06A9"/>
    <w:rsid w:val="00DF7595"/>
    <w:rsid w:val="00E072EF"/>
    <w:rsid w:val="00E20420"/>
    <w:rsid w:val="00E3022A"/>
    <w:rsid w:val="00E32B9C"/>
    <w:rsid w:val="00E3465F"/>
    <w:rsid w:val="00E44DCF"/>
    <w:rsid w:val="00E45DFC"/>
    <w:rsid w:val="00E53374"/>
    <w:rsid w:val="00E7046D"/>
    <w:rsid w:val="00E9681C"/>
    <w:rsid w:val="00EA31D5"/>
    <w:rsid w:val="00EB3E51"/>
    <w:rsid w:val="00EB7B09"/>
    <w:rsid w:val="00EC0F67"/>
    <w:rsid w:val="00EC2EE3"/>
    <w:rsid w:val="00EC46B7"/>
    <w:rsid w:val="00ED4783"/>
    <w:rsid w:val="00EE0D82"/>
    <w:rsid w:val="00EF152A"/>
    <w:rsid w:val="00EF623C"/>
    <w:rsid w:val="00F016CF"/>
    <w:rsid w:val="00F03D6C"/>
    <w:rsid w:val="00F0677A"/>
    <w:rsid w:val="00F23332"/>
    <w:rsid w:val="00F2667A"/>
    <w:rsid w:val="00F33392"/>
    <w:rsid w:val="00F5311F"/>
    <w:rsid w:val="00F53470"/>
    <w:rsid w:val="00F55FB5"/>
    <w:rsid w:val="00F72A1C"/>
    <w:rsid w:val="00F83775"/>
    <w:rsid w:val="00F84A7A"/>
    <w:rsid w:val="00F922C3"/>
    <w:rsid w:val="00F92E3C"/>
    <w:rsid w:val="00FB154C"/>
    <w:rsid w:val="00FB48E5"/>
    <w:rsid w:val="00FC398B"/>
    <w:rsid w:val="00FC42D8"/>
    <w:rsid w:val="00FD0BB3"/>
    <w:rsid w:val="00FE0CE4"/>
    <w:rsid w:val="00FF07C6"/>
    <w:rsid w:val="00FF19F7"/>
    <w:rsid w:val="00FF54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81">
      <v:textbox inset="5.85pt,.7pt,5.85pt,.7pt"/>
    </o:shapedefaults>
    <o:shapelayout v:ext="edit">
      <o:idmap v:ext="edit" data="1"/>
    </o:shapelayout>
  </w:shapeDefaults>
  <w:decimalSymbol w:val="."/>
  <w:listSeparator w:val=","/>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F623C"/>
    <w:pPr>
      <w:ind w:leftChars="400" w:left="840"/>
    </w:pPr>
  </w:style>
  <w:style w:type="paragraph" w:styleId="a4">
    <w:name w:val="Balloon Text"/>
    <w:basedOn w:val="a"/>
    <w:link w:val="a5"/>
    <w:uiPriority w:val="99"/>
    <w:semiHidden/>
    <w:unhideWhenUsed/>
    <w:rsid w:val="00DE1517"/>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E1517"/>
    <w:rPr>
      <w:rFonts w:asciiTheme="majorHAnsi" w:eastAsiaTheme="majorEastAsia" w:hAnsiTheme="majorHAnsi" w:cstheme="majorBidi"/>
      <w:sz w:val="18"/>
      <w:szCs w:val="18"/>
    </w:rPr>
  </w:style>
  <w:style w:type="table" w:styleId="a6">
    <w:name w:val="Table Grid"/>
    <w:basedOn w:val="a1"/>
    <w:uiPriority w:val="39"/>
    <w:rsid w:val="00AC55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225550"/>
    <w:pPr>
      <w:tabs>
        <w:tab w:val="center" w:pos="4252"/>
        <w:tab w:val="right" w:pos="8504"/>
      </w:tabs>
      <w:snapToGrid w:val="0"/>
    </w:pPr>
  </w:style>
  <w:style w:type="character" w:customStyle="1" w:styleId="a8">
    <w:name w:val="ヘッダー (文字)"/>
    <w:basedOn w:val="a0"/>
    <w:link w:val="a7"/>
    <w:uiPriority w:val="99"/>
    <w:rsid w:val="00225550"/>
  </w:style>
  <w:style w:type="paragraph" w:styleId="a9">
    <w:name w:val="footer"/>
    <w:basedOn w:val="a"/>
    <w:link w:val="aa"/>
    <w:uiPriority w:val="99"/>
    <w:unhideWhenUsed/>
    <w:rsid w:val="00225550"/>
    <w:pPr>
      <w:tabs>
        <w:tab w:val="center" w:pos="4252"/>
        <w:tab w:val="right" w:pos="8504"/>
      </w:tabs>
      <w:snapToGrid w:val="0"/>
    </w:pPr>
  </w:style>
  <w:style w:type="character" w:customStyle="1" w:styleId="aa">
    <w:name w:val="フッター (文字)"/>
    <w:basedOn w:val="a0"/>
    <w:link w:val="a9"/>
    <w:uiPriority w:val="99"/>
    <w:rsid w:val="00225550"/>
  </w:style>
  <w:style w:type="paragraph" w:styleId="Web">
    <w:name w:val="Normal (Web)"/>
    <w:basedOn w:val="a"/>
    <w:uiPriority w:val="99"/>
    <w:unhideWhenUsed/>
    <w:rsid w:val="003C1CA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Revision"/>
    <w:hidden/>
    <w:uiPriority w:val="99"/>
    <w:semiHidden/>
    <w:rsid w:val="00400CF4"/>
  </w:style>
  <w:style w:type="character" w:styleId="ac">
    <w:name w:val="Strong"/>
    <w:qFormat/>
    <w:rsid w:val="00990A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241194">
      <w:bodyDiv w:val="1"/>
      <w:marLeft w:val="0"/>
      <w:marRight w:val="0"/>
      <w:marTop w:val="0"/>
      <w:marBottom w:val="0"/>
      <w:divBdr>
        <w:top w:val="none" w:sz="0" w:space="0" w:color="auto"/>
        <w:left w:val="none" w:sz="0" w:space="0" w:color="auto"/>
        <w:bottom w:val="none" w:sz="0" w:space="0" w:color="auto"/>
        <w:right w:val="none" w:sz="0" w:space="0" w:color="auto"/>
      </w:divBdr>
    </w:div>
    <w:div w:id="1193106662">
      <w:bodyDiv w:val="1"/>
      <w:marLeft w:val="0"/>
      <w:marRight w:val="0"/>
      <w:marTop w:val="0"/>
      <w:marBottom w:val="0"/>
      <w:divBdr>
        <w:top w:val="none" w:sz="0" w:space="0" w:color="auto"/>
        <w:left w:val="none" w:sz="0" w:space="0" w:color="auto"/>
        <w:bottom w:val="none" w:sz="0" w:space="0" w:color="auto"/>
        <w:right w:val="none" w:sz="0" w:space="0" w:color="auto"/>
      </w:divBdr>
    </w:div>
    <w:div w:id="177493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em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377</Words>
  <Characters>2153</Characters>
  <Application>Microsoft Office Word</Application>
  <DocSecurity>0</DocSecurity>
  <Lines>17</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2023-02-01T01:41:00Z</dcterms:created>
  <dcterms:modified xsi:type="dcterms:W3CDTF">2023-06-16T02:11:00Z</dcterms:modified>
</cp:coreProperties>
</file>