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8B" w:rsidRPr="00FE7D65" w:rsidRDefault="00B81BF2" w:rsidP="00B81BF2">
      <w:pPr>
        <w:autoSpaceDE w:val="0"/>
        <w:autoSpaceDN w:val="0"/>
        <w:spacing w:line="300" w:lineRule="exact"/>
        <w:rPr>
          <w:rFonts w:ascii="ＭＳ 明朝" w:hAnsi="ＭＳ 明朝"/>
        </w:rPr>
      </w:pPr>
      <w:r>
        <w:rPr>
          <w:rFonts w:ascii="ＭＳ 明朝" w:hAnsi="ＭＳ 明朝" w:hint="eastAsia"/>
        </w:rPr>
        <w:t xml:space="preserve">　</w:t>
      </w:r>
      <w:r w:rsidR="0037188B" w:rsidRPr="00FE7D65">
        <w:rPr>
          <w:rFonts w:ascii="ＭＳ 明朝" w:hAnsi="ＭＳ 明朝" w:hint="eastAsia"/>
        </w:rPr>
        <w:t>大規模小売店舗立地法（平成10年法律第91号）第８条第１項の規定により、次のとおり大規模小売店舗に関する意見があった。</w:t>
      </w:r>
    </w:p>
    <w:p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なお、当該意見については、次の</w:t>
      </w:r>
      <w:r w:rsidR="008330DE">
        <w:rPr>
          <w:rFonts w:ascii="ＭＳ 明朝" w:hAnsi="ＭＳ 明朝" w:hint="eastAsia"/>
        </w:rPr>
        <w:t>とおり一般の縦覧に供する。</w:t>
      </w:r>
    </w:p>
    <w:p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D46098">
        <w:rPr>
          <w:rFonts w:ascii="ＭＳ 明朝" w:hAnsi="ＭＳ 明朝" w:hint="eastAsia"/>
        </w:rPr>
        <w:t>令和</w:t>
      </w:r>
      <w:r w:rsidR="00677FDB">
        <w:rPr>
          <w:rFonts w:ascii="ＭＳ 明朝" w:hAnsi="ＭＳ 明朝" w:hint="eastAsia"/>
        </w:rPr>
        <w:t>４</w:t>
      </w:r>
      <w:r w:rsidR="00E37646" w:rsidRPr="00FE7D65">
        <w:rPr>
          <w:rFonts w:ascii="ＭＳ 明朝" w:hAnsi="ＭＳ 明朝" w:hint="eastAsia"/>
        </w:rPr>
        <w:t>年</w:t>
      </w:r>
      <w:r w:rsidR="00677FDB">
        <w:rPr>
          <w:rFonts w:ascii="ＭＳ 明朝" w:hAnsi="ＭＳ 明朝" w:hint="eastAsia"/>
        </w:rPr>
        <w:t>１</w:t>
      </w:r>
      <w:r w:rsidR="00AB246F">
        <w:rPr>
          <w:rFonts w:ascii="ＭＳ 明朝" w:hAnsi="ＭＳ 明朝" w:hint="eastAsia"/>
        </w:rPr>
        <w:t>月</w:t>
      </w:r>
      <w:r w:rsidR="00677FDB">
        <w:rPr>
          <w:rFonts w:ascii="ＭＳ 明朝" w:hAnsi="ＭＳ 明朝" w:hint="eastAsia"/>
        </w:rPr>
        <w:t>26</w:t>
      </w:r>
      <w:r w:rsidRPr="00FE7D65">
        <w:rPr>
          <w:rFonts w:ascii="ＭＳ 明朝" w:hAnsi="ＭＳ 明朝" w:hint="eastAsia"/>
        </w:rPr>
        <w:t>日</w:t>
      </w:r>
    </w:p>
    <w:p w:rsidR="0037188B" w:rsidRPr="00FE7D65" w:rsidRDefault="0037188B" w:rsidP="002C3BA7">
      <w:pPr>
        <w:autoSpaceDE w:val="0"/>
        <w:autoSpaceDN w:val="0"/>
        <w:spacing w:line="300" w:lineRule="exact"/>
        <w:ind w:firstLineChars="5089" w:firstLine="11587"/>
        <w:rPr>
          <w:rFonts w:ascii="ＭＳ 明朝" w:hAnsi="ＭＳ 明朝"/>
        </w:rPr>
      </w:pPr>
      <w:r w:rsidRPr="00FE7D65">
        <w:rPr>
          <w:rFonts w:ascii="ＭＳ 明朝" w:hAnsi="ＭＳ 明朝" w:hint="eastAsia"/>
        </w:rPr>
        <w:t xml:space="preserve">大阪府知事　</w:t>
      </w:r>
      <w:r w:rsidR="00A23379">
        <w:rPr>
          <w:rFonts w:ascii="ＭＳ 明朝" w:hAnsi="ＭＳ 明朝" w:hint="eastAsia"/>
        </w:rPr>
        <w:t>吉村</w:t>
      </w:r>
      <w:r w:rsidRPr="00FE7D65">
        <w:rPr>
          <w:rFonts w:ascii="ＭＳ 明朝" w:hAnsi="ＭＳ 明朝" w:hint="eastAsia"/>
        </w:rPr>
        <w:t xml:space="preserve">　</w:t>
      </w:r>
      <w:r w:rsidR="00A23379">
        <w:rPr>
          <w:rFonts w:ascii="ＭＳ 明朝" w:hAnsi="ＭＳ 明朝" w:hint="eastAsia"/>
        </w:rPr>
        <w:t>洋文</w:t>
      </w:r>
    </w:p>
    <w:p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１　大規模小売店舗の所在地及び名称</w:t>
      </w:r>
    </w:p>
    <w:p w:rsidR="00025E26" w:rsidRPr="00025E26" w:rsidRDefault="00DF5B5B" w:rsidP="002C3BA7">
      <w:pPr>
        <w:autoSpaceDE w:val="0"/>
        <w:autoSpaceDN w:val="0"/>
        <w:spacing w:line="300" w:lineRule="exact"/>
        <w:ind w:firstLineChars="200" w:firstLine="455"/>
        <w:rPr>
          <w:rFonts w:ascii="ＭＳ 明朝" w:hAnsi="ＭＳ 明朝"/>
        </w:rPr>
      </w:pPr>
      <w:r>
        <w:rPr>
          <w:rFonts w:ascii="ＭＳ 明朝" w:hAnsi="ＭＳ 明朝" w:hint="eastAsia"/>
        </w:rPr>
        <w:t>吹田市</w:t>
      </w:r>
      <w:r w:rsidR="00677FDB">
        <w:rPr>
          <w:rFonts w:ascii="ＭＳ 明朝" w:hAnsi="ＭＳ 明朝" w:hint="eastAsia"/>
        </w:rPr>
        <w:t>岸部中五丁目</w:t>
      </w:r>
      <w:r w:rsidR="00D76695">
        <w:rPr>
          <w:rFonts w:ascii="ＭＳ 明朝" w:hAnsi="ＭＳ 明朝" w:hint="eastAsia"/>
        </w:rPr>
        <w:t>97</w:t>
      </w:r>
      <w:r w:rsidR="00677FDB">
        <w:rPr>
          <w:rFonts w:ascii="ＭＳ 明朝" w:hAnsi="ＭＳ 明朝" w:hint="eastAsia"/>
        </w:rPr>
        <w:t>番</w:t>
      </w:r>
      <w:r w:rsidR="00D76695">
        <w:rPr>
          <w:rFonts w:ascii="ＭＳ 明朝" w:hAnsi="ＭＳ 明朝" w:hint="eastAsia"/>
        </w:rPr>
        <w:t>２</w:t>
      </w:r>
    </w:p>
    <w:p w:rsidR="0037188B" w:rsidRPr="00FE7D65" w:rsidRDefault="004E0B01" w:rsidP="002C3BA7">
      <w:pPr>
        <w:autoSpaceDE w:val="0"/>
        <w:autoSpaceDN w:val="0"/>
        <w:spacing w:line="300" w:lineRule="exact"/>
        <w:ind w:firstLineChars="200" w:firstLine="455"/>
        <w:rPr>
          <w:rFonts w:ascii="ＭＳ 明朝" w:hAnsi="ＭＳ 明朝"/>
        </w:rPr>
      </w:pPr>
      <w:r>
        <w:rPr>
          <w:rFonts w:ascii="ＭＳ 明朝" w:hAnsi="ＭＳ 明朝" w:hint="eastAsia"/>
        </w:rPr>
        <w:t>（仮称）</w:t>
      </w:r>
      <w:r w:rsidR="00677FDB">
        <w:rPr>
          <w:rFonts w:ascii="ＭＳ 明朝" w:hAnsi="ＭＳ 明朝" w:hint="eastAsia"/>
        </w:rPr>
        <w:t>吹田市岸部中五丁目プロジェクト商業棟</w:t>
      </w:r>
    </w:p>
    <w:p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２　</w:t>
      </w:r>
      <w:r w:rsidR="006E2478">
        <w:rPr>
          <w:rFonts w:ascii="ＭＳ 明朝" w:hAnsi="ＭＳ 明朝" w:hint="eastAsia"/>
        </w:rPr>
        <w:t>大規模小売店舗立地</w:t>
      </w:r>
      <w:r w:rsidR="00291860" w:rsidRPr="00FE7D65">
        <w:rPr>
          <w:rFonts w:ascii="ＭＳ 明朝" w:hAnsi="ＭＳ 明朝" w:hint="eastAsia"/>
        </w:rPr>
        <w:t>法</w:t>
      </w:r>
      <w:r w:rsidRPr="00FE7D65">
        <w:rPr>
          <w:rFonts w:ascii="ＭＳ 明朝" w:hAnsi="ＭＳ 明朝" w:hint="eastAsia"/>
        </w:rPr>
        <w:t>第５条第３項の規定による公告をした日</w:t>
      </w:r>
    </w:p>
    <w:p w:rsidR="0037188B" w:rsidRPr="00FE7D65" w:rsidRDefault="00D46098" w:rsidP="002C3BA7">
      <w:pPr>
        <w:autoSpaceDE w:val="0"/>
        <w:autoSpaceDN w:val="0"/>
        <w:spacing w:line="300" w:lineRule="exact"/>
        <w:ind w:firstLineChars="200" w:firstLine="455"/>
        <w:rPr>
          <w:rFonts w:ascii="ＭＳ 明朝" w:hAnsi="ＭＳ 明朝"/>
        </w:rPr>
      </w:pPr>
      <w:r>
        <w:rPr>
          <w:rFonts w:ascii="ＭＳ 明朝" w:hAnsi="ＭＳ 明朝" w:hint="eastAsia"/>
        </w:rPr>
        <w:t>令和</w:t>
      </w:r>
      <w:r w:rsidR="00677FDB">
        <w:rPr>
          <w:rFonts w:ascii="ＭＳ 明朝" w:hAnsi="ＭＳ 明朝" w:hint="eastAsia"/>
        </w:rPr>
        <w:t>３</w:t>
      </w:r>
      <w:r w:rsidR="003F2C05" w:rsidRPr="00FE7D65">
        <w:rPr>
          <w:rFonts w:ascii="ＭＳ 明朝" w:hAnsi="ＭＳ 明朝" w:hint="eastAsia"/>
        </w:rPr>
        <w:t>年</w:t>
      </w:r>
      <w:r w:rsidR="00677FDB">
        <w:rPr>
          <w:rFonts w:ascii="ＭＳ 明朝" w:hAnsi="ＭＳ 明朝" w:hint="eastAsia"/>
        </w:rPr>
        <w:t>８</w:t>
      </w:r>
      <w:r w:rsidR="00811B6A">
        <w:rPr>
          <w:rFonts w:ascii="ＭＳ 明朝" w:hAnsi="ＭＳ 明朝" w:hint="eastAsia"/>
        </w:rPr>
        <w:t>月</w:t>
      </w:r>
      <w:r w:rsidR="00677FDB">
        <w:rPr>
          <w:rFonts w:ascii="ＭＳ 明朝" w:hAnsi="ＭＳ 明朝" w:hint="eastAsia"/>
        </w:rPr>
        <w:t>25</w:t>
      </w:r>
      <w:r w:rsidR="0037188B" w:rsidRPr="00FE7D65">
        <w:rPr>
          <w:rFonts w:ascii="ＭＳ 明朝" w:hAnsi="ＭＳ 明朝" w:hint="eastAsia"/>
        </w:rPr>
        <w:t>日（</w:t>
      </w:r>
      <w:r>
        <w:rPr>
          <w:rFonts w:ascii="ＭＳ 明朝" w:hAnsi="ＭＳ 明朝" w:hint="eastAsia"/>
        </w:rPr>
        <w:t>令和</w:t>
      </w:r>
      <w:r w:rsidR="00677FDB">
        <w:rPr>
          <w:rFonts w:ascii="ＭＳ 明朝" w:hAnsi="ＭＳ 明朝" w:hint="eastAsia"/>
        </w:rPr>
        <w:t>３</w:t>
      </w:r>
      <w:r w:rsidR="008128F0" w:rsidRPr="00FE7D65">
        <w:rPr>
          <w:rFonts w:ascii="ＭＳ 明朝" w:hAnsi="ＭＳ 明朝" w:hint="eastAsia"/>
        </w:rPr>
        <w:t>年大阪府</w:t>
      </w:r>
      <w:r w:rsidR="007419F2" w:rsidRPr="00FE7D65">
        <w:rPr>
          <w:rFonts w:ascii="ＭＳ 明朝" w:hAnsi="ＭＳ 明朝" w:hint="eastAsia"/>
        </w:rPr>
        <w:t>告示第</w:t>
      </w:r>
      <w:r w:rsidR="00677FDB">
        <w:rPr>
          <w:rFonts w:ascii="ＭＳ 明朝" w:hAnsi="ＭＳ 明朝" w:hint="eastAsia"/>
        </w:rPr>
        <w:t>1185</w:t>
      </w:r>
      <w:r w:rsidR="0037188B" w:rsidRPr="00FE7D65">
        <w:rPr>
          <w:rFonts w:ascii="ＭＳ 明朝" w:hAnsi="ＭＳ 明朝" w:hint="eastAsia"/>
        </w:rPr>
        <w:t>号）</w:t>
      </w:r>
    </w:p>
    <w:p w:rsidR="00FE4554" w:rsidRDefault="008F0CEE" w:rsidP="002C3BA7">
      <w:pPr>
        <w:autoSpaceDE w:val="0"/>
        <w:autoSpaceDN w:val="0"/>
        <w:spacing w:line="300" w:lineRule="exact"/>
        <w:rPr>
          <w:rFonts w:ascii="ＭＳ 明朝" w:hAnsi="ＭＳ 明朝"/>
        </w:rPr>
      </w:pPr>
      <w:r w:rsidRPr="00FE7D65">
        <w:rPr>
          <w:rFonts w:ascii="ＭＳ 明朝" w:hAnsi="ＭＳ 明朝" w:hint="eastAsia"/>
        </w:rPr>
        <w:t xml:space="preserve">３　</w:t>
      </w:r>
      <w:r w:rsidR="007E7DE4">
        <w:rPr>
          <w:rFonts w:ascii="ＭＳ 明朝" w:hAnsi="ＭＳ 明朝" w:hint="eastAsia"/>
        </w:rPr>
        <w:t>吹田市の</w:t>
      </w:r>
      <w:r w:rsidR="00FE4554">
        <w:rPr>
          <w:rFonts w:ascii="ＭＳ 明朝" w:hAnsi="ＭＳ 明朝" w:hint="eastAsia"/>
        </w:rPr>
        <w:t>意見の概要</w:t>
      </w:r>
    </w:p>
    <w:p w:rsidR="007E7DE4" w:rsidRDefault="007E7DE4" w:rsidP="00E9040D">
      <w:pPr>
        <w:spacing w:line="300" w:lineRule="exact"/>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1)</w:t>
      </w:r>
      <w:r w:rsidR="00670AD1" w:rsidRPr="00E9040D">
        <w:rPr>
          <w:rFonts w:ascii="ＭＳ 明朝" w:hAnsi="ＭＳ 明朝" w:hint="eastAsia"/>
          <w:color w:val="000000"/>
        </w:rPr>
        <w:t xml:space="preserve">　</w:t>
      </w:r>
      <w:r w:rsidRPr="00E9040D">
        <w:rPr>
          <w:rFonts w:ascii="ＭＳ 明朝" w:hAnsi="ＭＳ 明朝" w:hint="eastAsia"/>
          <w:color w:val="000000"/>
        </w:rPr>
        <w:t>店舗の周辺道路における路上駐車及び路上駐輪の防止に努めること。</w:t>
      </w:r>
    </w:p>
    <w:p w:rsidR="007E7DE4" w:rsidRDefault="007E7DE4" w:rsidP="00E9040D">
      <w:pPr>
        <w:spacing w:line="300" w:lineRule="exact"/>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2)</w:t>
      </w:r>
      <w:r>
        <w:rPr>
          <w:rFonts w:ascii="ＭＳ 明朝" w:hAnsi="ＭＳ 明朝" w:hint="eastAsia"/>
          <w:color w:val="000000"/>
        </w:rPr>
        <w:t xml:space="preserve">　</w:t>
      </w:r>
      <w:r w:rsidRPr="007E7DE4">
        <w:rPr>
          <w:rFonts w:ascii="ＭＳ 明朝" w:hAnsi="ＭＳ 明朝" w:hint="eastAsia"/>
          <w:color w:val="000000"/>
        </w:rPr>
        <w:t>店舗の周辺道路において交通渋滞が発生しないように努めること。</w:t>
      </w:r>
    </w:p>
    <w:p w:rsidR="007E7DE4" w:rsidRDefault="007E7DE4" w:rsidP="00E9040D">
      <w:pPr>
        <w:spacing w:line="300" w:lineRule="exact"/>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(3)</w:t>
      </w:r>
      <w:r>
        <w:rPr>
          <w:rFonts w:ascii="ＭＳ 明朝" w:hAnsi="ＭＳ 明朝" w:hint="eastAsia"/>
          <w:color w:val="000000"/>
        </w:rPr>
        <w:t xml:space="preserve">　</w:t>
      </w:r>
      <w:r w:rsidRPr="007E7DE4">
        <w:rPr>
          <w:rFonts w:ascii="ＭＳ 明朝" w:hAnsi="ＭＳ 明朝" w:hint="eastAsia"/>
          <w:color w:val="000000"/>
        </w:rPr>
        <w:t>荷さばきを行う車両が周辺道路に待機駐車しないよう、荷さばき業務を計画的に行うこと。</w:t>
      </w:r>
    </w:p>
    <w:p w:rsidR="007E7DE4" w:rsidRDefault="007E7DE4" w:rsidP="00E9040D">
      <w:pPr>
        <w:spacing w:line="300" w:lineRule="exact"/>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4)</w:t>
      </w:r>
      <w:r>
        <w:rPr>
          <w:rFonts w:ascii="ＭＳ 明朝" w:hAnsi="ＭＳ 明朝" w:hint="eastAsia"/>
          <w:color w:val="000000"/>
        </w:rPr>
        <w:t xml:space="preserve">　</w:t>
      </w:r>
      <w:r w:rsidRPr="007E7DE4">
        <w:rPr>
          <w:rFonts w:ascii="ＭＳ 明朝" w:hAnsi="ＭＳ 明朝" w:hint="eastAsia"/>
          <w:color w:val="000000"/>
        </w:rPr>
        <w:t>交通誘導員の配置等により、駐車場出入口における歩行者等の安全確保に努めること。</w:t>
      </w:r>
    </w:p>
    <w:p w:rsidR="007E7DE4" w:rsidRDefault="007E7DE4" w:rsidP="00E9040D">
      <w:pPr>
        <w:spacing w:line="300" w:lineRule="exact"/>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5)</w:t>
      </w:r>
      <w:r>
        <w:rPr>
          <w:rFonts w:ascii="ＭＳ 明朝" w:hAnsi="ＭＳ 明朝" w:hint="eastAsia"/>
          <w:color w:val="000000"/>
        </w:rPr>
        <w:t xml:space="preserve">　</w:t>
      </w:r>
      <w:r w:rsidRPr="007E7DE4">
        <w:rPr>
          <w:rFonts w:ascii="ＭＳ 明朝" w:hAnsi="ＭＳ 明朝" w:hint="eastAsia"/>
          <w:color w:val="000000"/>
        </w:rPr>
        <w:t>廃棄物の発生抑制を最優先に取り組み、環境に配慮した販売の事業を推進すること。</w:t>
      </w:r>
    </w:p>
    <w:p w:rsidR="007E7DE4" w:rsidRDefault="007E7DE4" w:rsidP="00E9040D">
      <w:pPr>
        <w:spacing w:line="300" w:lineRule="exact"/>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6)</w:t>
      </w:r>
      <w:r>
        <w:rPr>
          <w:rFonts w:ascii="ＭＳ 明朝" w:hAnsi="ＭＳ 明朝" w:hint="eastAsia"/>
          <w:color w:val="000000"/>
        </w:rPr>
        <w:t xml:space="preserve">　</w:t>
      </w:r>
      <w:r w:rsidRPr="007E7DE4">
        <w:rPr>
          <w:rFonts w:ascii="ＭＳ 明朝" w:hAnsi="ＭＳ 明朝" w:hint="eastAsia"/>
          <w:color w:val="000000"/>
        </w:rPr>
        <w:t>騒音について、規制基準を遵守するとともに、周辺の生活環境に悪影響を与えることがないよう配慮すること。</w:t>
      </w:r>
    </w:p>
    <w:p w:rsidR="007E7DE4" w:rsidRDefault="007E7DE4" w:rsidP="00E9040D">
      <w:pPr>
        <w:spacing w:line="300" w:lineRule="exact"/>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7)</w:t>
      </w:r>
      <w:r>
        <w:rPr>
          <w:rFonts w:ascii="ＭＳ 明朝" w:hAnsi="ＭＳ 明朝" w:hint="eastAsia"/>
          <w:color w:val="000000"/>
        </w:rPr>
        <w:t xml:space="preserve">　</w:t>
      </w:r>
      <w:r w:rsidRPr="007E7DE4">
        <w:rPr>
          <w:rFonts w:ascii="ＭＳ 明朝" w:hAnsi="ＭＳ 明朝" w:hint="eastAsia"/>
          <w:color w:val="000000"/>
        </w:rPr>
        <w:t>廃棄物の保管場所</w:t>
      </w:r>
      <w:r>
        <w:rPr>
          <w:rFonts w:ascii="ＭＳ 明朝" w:hAnsi="ＭＳ 明朝" w:hint="eastAsia"/>
          <w:color w:val="000000"/>
        </w:rPr>
        <w:t>等</w:t>
      </w:r>
      <w:r w:rsidRPr="007E7DE4">
        <w:rPr>
          <w:rFonts w:ascii="ＭＳ 明朝" w:hAnsi="ＭＳ 明朝" w:hint="eastAsia"/>
          <w:color w:val="000000"/>
        </w:rPr>
        <w:t>について、吹田市開発事業の手続等に関する条例に基づき対応すること。</w:t>
      </w:r>
    </w:p>
    <w:p w:rsidR="007E7DE4" w:rsidRDefault="007E7DE4" w:rsidP="00E9040D">
      <w:pPr>
        <w:spacing w:line="300" w:lineRule="exact"/>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8)</w:t>
      </w:r>
      <w:r>
        <w:rPr>
          <w:rFonts w:ascii="ＭＳ 明朝" w:hAnsi="ＭＳ 明朝" w:hint="eastAsia"/>
          <w:color w:val="000000"/>
        </w:rPr>
        <w:t xml:space="preserve">　</w:t>
      </w:r>
      <w:r w:rsidRPr="007E7DE4">
        <w:rPr>
          <w:rFonts w:ascii="ＭＳ 明朝" w:hAnsi="ＭＳ 明朝" w:hint="eastAsia"/>
          <w:color w:val="000000"/>
        </w:rPr>
        <w:t>吹田市産業振興条例及び地域における商業の活性化に関する要項を遵守すること。</w:t>
      </w:r>
    </w:p>
    <w:p w:rsidR="00E9040D" w:rsidRDefault="007E7DE4" w:rsidP="00E9040D">
      <w:pPr>
        <w:spacing w:line="300" w:lineRule="exact"/>
        <w:ind w:left="569" w:hangingChars="250" w:hanging="569"/>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9)</w:t>
      </w:r>
      <w:r>
        <w:rPr>
          <w:rFonts w:ascii="ＭＳ 明朝" w:hAnsi="ＭＳ 明朝" w:hint="eastAsia"/>
          <w:color w:val="000000"/>
        </w:rPr>
        <w:t xml:space="preserve">　大規模小売店舗内の店舗面積の合計が</w:t>
      </w:r>
      <w:r w:rsidR="00E9040D">
        <w:rPr>
          <w:rFonts w:ascii="ＭＳ 明朝" w:hAnsi="ＭＳ 明朝" w:hint="eastAsia"/>
          <w:color w:val="000000"/>
        </w:rPr>
        <w:t>5,000</w:t>
      </w:r>
      <w:r w:rsidR="00666CE4">
        <w:rPr>
          <w:rFonts w:ascii="ＭＳ 明朝" w:hAnsi="ＭＳ 明朝" w:hint="eastAsia"/>
          <w:color w:val="000000"/>
        </w:rPr>
        <w:t>平方メートル</w:t>
      </w:r>
      <w:r w:rsidR="00E9040D">
        <w:rPr>
          <w:rFonts w:ascii="ＭＳ 明朝" w:hAnsi="ＭＳ 明朝" w:hint="eastAsia"/>
          <w:color w:val="000000"/>
        </w:rPr>
        <w:t>以上に変更となった場合</w:t>
      </w:r>
      <w:r w:rsidR="00666CE4">
        <w:rPr>
          <w:rFonts w:ascii="ＭＳ 明朝" w:hAnsi="ＭＳ 明朝" w:hint="eastAsia"/>
          <w:color w:val="000000"/>
        </w:rPr>
        <w:t>、</w:t>
      </w:r>
      <w:r w:rsidR="0019088D">
        <w:rPr>
          <w:rFonts w:ascii="ＭＳ 明朝" w:hAnsi="ＭＳ 明朝" w:hint="eastAsia"/>
          <w:color w:val="000000"/>
        </w:rPr>
        <w:t>又</w:t>
      </w:r>
      <w:bookmarkStart w:id="0" w:name="_GoBack"/>
      <w:bookmarkEnd w:id="0"/>
      <w:r w:rsidR="00E9040D">
        <w:rPr>
          <w:rFonts w:ascii="ＭＳ 明朝" w:hAnsi="ＭＳ 明朝" w:hint="eastAsia"/>
          <w:color w:val="000000"/>
        </w:rPr>
        <w:t>はその可能性が生じた場合は、速やかに吹田市環境まちづくり影響評価条例に基づく手続きを行うこと。</w:t>
      </w:r>
    </w:p>
    <w:p w:rsidR="00E9040D" w:rsidRDefault="00E9040D" w:rsidP="004956E4">
      <w:pPr>
        <w:spacing w:line="300" w:lineRule="exact"/>
        <w:ind w:leftChars="100" w:left="686" w:hangingChars="201" w:hanging="458"/>
        <w:rPr>
          <w:rFonts w:ascii="ＭＳ 明朝" w:hAnsi="ＭＳ 明朝"/>
          <w:color w:val="000000"/>
        </w:rPr>
      </w:pPr>
      <w:r>
        <w:rPr>
          <w:rFonts w:ascii="ＭＳ 明朝" w:hAnsi="ＭＳ 明朝" w:hint="eastAsia"/>
          <w:color w:val="000000"/>
        </w:rPr>
        <w:t>(</w:t>
      </w:r>
      <w:r>
        <w:rPr>
          <w:rFonts w:ascii="ＭＳ 明朝" w:hAnsi="ＭＳ 明朝"/>
          <w:color w:val="000000"/>
        </w:rPr>
        <w:t>10)</w:t>
      </w:r>
      <w:r>
        <w:rPr>
          <w:rFonts w:ascii="ＭＳ 明朝" w:hAnsi="ＭＳ 明朝" w:hint="eastAsia"/>
          <w:color w:val="000000"/>
        </w:rPr>
        <w:t xml:space="preserve">　「</w:t>
      </w:r>
      <w:r w:rsidR="00666CE4">
        <w:rPr>
          <w:rFonts w:ascii="ＭＳ 明朝" w:hAnsi="ＭＳ 明朝" w:hint="eastAsia"/>
          <w:color w:val="000000"/>
        </w:rPr>
        <w:t>Ｓｕｉｔａ</w:t>
      </w:r>
      <w:r>
        <w:rPr>
          <w:rFonts w:ascii="ＭＳ 明朝" w:hAnsi="ＭＳ 明朝" w:hint="eastAsia"/>
          <w:color w:val="000000"/>
        </w:rPr>
        <w:t>サスティナブル・スマートタウンプロジェクトを契機とした持続可能なまちづくりに向けた連携協定」を踏まえた事業計画とすること。</w:t>
      </w:r>
    </w:p>
    <w:p w:rsidR="00E9040D" w:rsidRDefault="00E9040D" w:rsidP="00E9040D">
      <w:pPr>
        <w:spacing w:line="300" w:lineRule="exact"/>
        <w:ind w:left="569" w:hangingChars="250" w:hanging="569"/>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11)</w:t>
      </w:r>
      <w:r w:rsidR="00BA507B">
        <w:rPr>
          <w:rFonts w:ascii="ＭＳ 明朝" w:hAnsi="ＭＳ 明朝" w:hint="eastAsia"/>
          <w:color w:val="000000"/>
        </w:rPr>
        <w:t xml:space="preserve">　</w:t>
      </w:r>
      <w:r>
        <w:rPr>
          <w:rFonts w:ascii="ＭＳ 明朝" w:hAnsi="ＭＳ 明朝" w:hint="eastAsia"/>
          <w:color w:val="000000"/>
        </w:rPr>
        <w:t>省エネルギーや省資源の観点から、環境に配慮した製品及び工法を採用すること。</w:t>
      </w:r>
    </w:p>
    <w:p w:rsidR="00BA507B" w:rsidRDefault="00BA507B" w:rsidP="00E9040D">
      <w:pPr>
        <w:spacing w:line="300" w:lineRule="exact"/>
        <w:ind w:left="569" w:hangingChars="250" w:hanging="569"/>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12)</w:t>
      </w:r>
      <w:r>
        <w:rPr>
          <w:rFonts w:ascii="ＭＳ 明朝" w:hAnsi="ＭＳ 明朝" w:hint="eastAsia"/>
          <w:color w:val="000000"/>
        </w:rPr>
        <w:t xml:space="preserve">　</w:t>
      </w:r>
      <w:r w:rsidR="0019088D">
        <w:rPr>
          <w:rFonts w:ascii="ＭＳ 明朝" w:hAnsi="ＭＳ 明朝" w:hint="eastAsia"/>
          <w:color w:val="000000"/>
        </w:rPr>
        <w:t>地球温暖化対策としてエネルギー消費量及び</w:t>
      </w:r>
      <w:r w:rsidRPr="00BA507B">
        <w:rPr>
          <w:rFonts w:ascii="ＭＳ 明朝" w:hAnsi="ＭＳ 明朝" w:hint="eastAsia"/>
          <w:color w:val="000000"/>
        </w:rPr>
        <w:t>二酸化炭素排出量を抑えること。</w:t>
      </w:r>
    </w:p>
    <w:p w:rsidR="00670AD1" w:rsidRPr="00E9040D" w:rsidRDefault="00E9040D" w:rsidP="00E9040D">
      <w:pPr>
        <w:spacing w:line="300" w:lineRule="exact"/>
        <w:ind w:left="569" w:hangingChars="250" w:hanging="569"/>
        <w:rPr>
          <w:rFonts w:ascii="ＭＳ 明朝" w:hAnsi="ＭＳ 明朝"/>
          <w:color w:val="000000"/>
        </w:rPr>
      </w:pPr>
      <w:r>
        <w:rPr>
          <w:rFonts w:ascii="ＭＳ 明朝" w:hAnsi="ＭＳ 明朝" w:hint="eastAsia"/>
          <w:color w:val="000000"/>
        </w:rPr>
        <w:t xml:space="preserve">　(</w:t>
      </w:r>
      <w:r w:rsidR="00BA507B">
        <w:rPr>
          <w:rFonts w:ascii="ＭＳ 明朝" w:hAnsi="ＭＳ 明朝"/>
          <w:color w:val="000000"/>
        </w:rPr>
        <w:t>13</w:t>
      </w:r>
      <w:r>
        <w:rPr>
          <w:rFonts w:ascii="ＭＳ 明朝" w:hAnsi="ＭＳ 明朝"/>
          <w:color w:val="000000"/>
        </w:rPr>
        <w:t>)</w:t>
      </w:r>
      <w:r>
        <w:rPr>
          <w:rFonts w:ascii="ＭＳ 明朝" w:hAnsi="ＭＳ 明朝" w:hint="eastAsia"/>
          <w:color w:val="000000"/>
        </w:rPr>
        <w:t xml:space="preserve">　</w:t>
      </w:r>
      <w:r w:rsidR="0019088D">
        <w:rPr>
          <w:rFonts w:ascii="ＭＳ 明朝" w:hAnsi="ＭＳ 明朝" w:hint="eastAsia"/>
          <w:color w:val="000000"/>
        </w:rPr>
        <w:t>ヒートアイランド対策として建物及び</w:t>
      </w:r>
      <w:r w:rsidR="004F67A3">
        <w:rPr>
          <w:rFonts w:ascii="ＭＳ 明朝" w:hAnsi="ＭＳ 明朝" w:hint="eastAsia"/>
          <w:color w:val="000000"/>
        </w:rPr>
        <w:t>地表</w:t>
      </w:r>
      <w:r w:rsidR="00BA507B" w:rsidRPr="00BA507B">
        <w:rPr>
          <w:rFonts w:ascii="ＭＳ 明朝" w:hAnsi="ＭＳ 明朝" w:hint="eastAsia"/>
          <w:color w:val="000000"/>
        </w:rPr>
        <w:t>への蓄熱を抑えること。</w:t>
      </w:r>
    </w:p>
    <w:p w:rsidR="0037188B" w:rsidRPr="00FE7D65" w:rsidRDefault="0037188B" w:rsidP="002C3BA7">
      <w:pPr>
        <w:autoSpaceDE w:val="0"/>
        <w:autoSpaceDN w:val="0"/>
        <w:spacing w:line="300" w:lineRule="exact"/>
        <w:ind w:left="683" w:hangingChars="300" w:hanging="683"/>
        <w:rPr>
          <w:rFonts w:ascii="ＭＳ 明朝" w:hAnsi="ＭＳ 明朝"/>
        </w:rPr>
      </w:pPr>
      <w:r w:rsidRPr="00FE7D65">
        <w:rPr>
          <w:rFonts w:ascii="ＭＳ 明朝" w:hAnsi="ＭＳ 明朝" w:hint="eastAsia"/>
        </w:rPr>
        <w:t>４　意見の縦覧の期間及び場所</w:t>
      </w:r>
    </w:p>
    <w:p w:rsidR="0037188B" w:rsidRPr="00FE7D65" w:rsidRDefault="007C6C59" w:rsidP="002C3BA7">
      <w:pPr>
        <w:autoSpaceDE w:val="0"/>
        <w:autoSpaceDN w:val="0"/>
        <w:spacing w:line="300" w:lineRule="exact"/>
        <w:ind w:firstLineChars="100" w:firstLine="228"/>
        <w:rPr>
          <w:rFonts w:ascii="ＭＳ 明朝" w:hAnsi="ＭＳ 明朝"/>
        </w:rPr>
      </w:pPr>
      <w:r>
        <w:rPr>
          <w:rFonts w:ascii="ＭＳ 明朝" w:hAnsi="ＭＳ 明朝" w:hint="eastAsia"/>
        </w:rPr>
        <w:t xml:space="preserve">(1)　</w:t>
      </w:r>
      <w:r w:rsidR="0037188B" w:rsidRPr="00FE7D65">
        <w:rPr>
          <w:rFonts w:ascii="ＭＳ 明朝" w:hAnsi="ＭＳ 明朝" w:hint="eastAsia"/>
        </w:rPr>
        <w:t>縦覧の期間</w:t>
      </w:r>
    </w:p>
    <w:p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 </w:t>
      </w:r>
      <w:r w:rsidR="00393412">
        <w:rPr>
          <w:rFonts w:ascii="ＭＳ 明朝" w:hAnsi="ＭＳ 明朝" w:hint="eastAsia"/>
        </w:rPr>
        <w:t>令和</w:t>
      </w:r>
      <w:r w:rsidR="00157BAD">
        <w:rPr>
          <w:rFonts w:ascii="ＭＳ 明朝" w:hAnsi="ＭＳ 明朝" w:hint="eastAsia"/>
        </w:rPr>
        <w:t>４</w:t>
      </w:r>
      <w:r w:rsidR="00E37646" w:rsidRPr="00FE7D65">
        <w:rPr>
          <w:rFonts w:ascii="ＭＳ 明朝" w:hAnsi="ＭＳ 明朝" w:hint="eastAsia"/>
        </w:rPr>
        <w:t>年</w:t>
      </w:r>
      <w:r w:rsidR="00157BAD">
        <w:rPr>
          <w:rFonts w:ascii="ＭＳ 明朝" w:hAnsi="ＭＳ 明朝" w:hint="eastAsia"/>
        </w:rPr>
        <w:t>１</w:t>
      </w:r>
      <w:r w:rsidR="00010AE4" w:rsidRPr="00FE7D65">
        <w:rPr>
          <w:rFonts w:ascii="ＭＳ 明朝" w:hAnsi="ＭＳ 明朝" w:hint="eastAsia"/>
        </w:rPr>
        <w:t>月</w:t>
      </w:r>
      <w:r w:rsidR="00157BAD">
        <w:rPr>
          <w:rFonts w:ascii="ＭＳ 明朝" w:hAnsi="ＭＳ 明朝" w:hint="eastAsia"/>
        </w:rPr>
        <w:t>26</w:t>
      </w:r>
      <w:r w:rsidRPr="00FE7D65">
        <w:rPr>
          <w:rFonts w:ascii="ＭＳ 明朝" w:hAnsi="ＭＳ 明朝" w:hint="eastAsia"/>
        </w:rPr>
        <w:t>日から</w:t>
      </w:r>
      <w:r w:rsidR="005456BE">
        <w:rPr>
          <w:rFonts w:ascii="ＭＳ 明朝" w:hAnsi="ＭＳ 明朝" w:hint="eastAsia"/>
        </w:rPr>
        <w:t>同</w:t>
      </w:r>
      <w:r w:rsidR="00E37646" w:rsidRPr="00FE7D65">
        <w:rPr>
          <w:rFonts w:ascii="ＭＳ 明朝" w:hAnsi="ＭＳ 明朝" w:hint="eastAsia"/>
        </w:rPr>
        <w:t>年</w:t>
      </w:r>
      <w:r w:rsidR="00157BAD">
        <w:rPr>
          <w:rFonts w:ascii="ＭＳ 明朝" w:hAnsi="ＭＳ 明朝" w:hint="eastAsia"/>
        </w:rPr>
        <w:t>２</w:t>
      </w:r>
      <w:r w:rsidR="00010AE4" w:rsidRPr="00FE7D65">
        <w:rPr>
          <w:rFonts w:ascii="ＭＳ 明朝" w:hAnsi="ＭＳ 明朝" w:hint="eastAsia"/>
        </w:rPr>
        <w:t>月</w:t>
      </w:r>
      <w:r w:rsidR="00157BAD">
        <w:rPr>
          <w:rFonts w:ascii="ＭＳ 明朝" w:hAnsi="ＭＳ 明朝" w:hint="eastAsia"/>
        </w:rPr>
        <w:t>28</w:t>
      </w:r>
      <w:r w:rsidRPr="00FE7D65">
        <w:rPr>
          <w:rFonts w:ascii="ＭＳ 明朝" w:hAnsi="ＭＳ 明朝" w:hint="eastAsia"/>
        </w:rPr>
        <w:t>日まで</w:t>
      </w:r>
    </w:p>
    <w:p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(2)　</w:t>
      </w:r>
      <w:r w:rsidRPr="00FE7D65">
        <w:rPr>
          <w:rFonts w:ascii="ＭＳ 明朝" w:hAnsi="ＭＳ 明朝" w:hint="eastAsia"/>
        </w:rPr>
        <w:t>縦覧の場所</w:t>
      </w:r>
    </w:p>
    <w:p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8128F0" w:rsidRPr="00FE7D65">
        <w:rPr>
          <w:rFonts w:ascii="ＭＳ 明朝" w:hAnsi="ＭＳ 明朝" w:hint="eastAsia"/>
        </w:rPr>
        <w:t xml:space="preserve"> </w:t>
      </w:r>
      <w:r w:rsidR="007C6C59">
        <w:rPr>
          <w:rFonts w:ascii="ＭＳ 明朝" w:hAnsi="ＭＳ 明朝" w:hint="eastAsia"/>
        </w:rPr>
        <w:t xml:space="preserve"> </w:t>
      </w:r>
      <w:r w:rsidR="008330DE">
        <w:rPr>
          <w:rFonts w:ascii="ＭＳ 明朝" w:hAnsi="ＭＳ 明朝" w:hint="eastAsia"/>
        </w:rPr>
        <w:t>大阪市住之江区南港北一丁目14</w:t>
      </w:r>
      <w:r w:rsidRPr="00FE7D65">
        <w:rPr>
          <w:rFonts w:ascii="ＭＳ 明朝" w:hAnsi="ＭＳ 明朝" w:hint="eastAsia"/>
        </w:rPr>
        <w:t>番</w:t>
      </w:r>
      <w:r w:rsidR="008330DE">
        <w:rPr>
          <w:rFonts w:ascii="ＭＳ 明朝" w:hAnsi="ＭＳ 明朝" w:hint="eastAsia"/>
        </w:rPr>
        <w:t>16</w:t>
      </w:r>
      <w:r w:rsidR="00850310" w:rsidRPr="00FE7D65">
        <w:rPr>
          <w:rFonts w:ascii="ＭＳ 明朝" w:hAnsi="ＭＳ 明朝" w:hint="eastAsia"/>
        </w:rPr>
        <w:t xml:space="preserve">号　</w:t>
      </w:r>
      <w:r w:rsidR="008330DE">
        <w:rPr>
          <w:rFonts w:ascii="ＭＳ 明朝" w:hAnsi="ＭＳ 明朝" w:hint="eastAsia"/>
        </w:rPr>
        <w:t>大阪府咲洲庁舎25</w:t>
      </w:r>
      <w:r w:rsidRPr="00FE7D65">
        <w:rPr>
          <w:rFonts w:ascii="ＭＳ 明朝" w:hAnsi="ＭＳ 明朝" w:hint="eastAsia"/>
        </w:rPr>
        <w:t>階</w:t>
      </w:r>
    </w:p>
    <w:p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lastRenderedPageBreak/>
        <w:t xml:space="preserve">　　 </w:t>
      </w:r>
      <w:r w:rsidR="008128F0" w:rsidRPr="00FE7D65">
        <w:rPr>
          <w:rFonts w:ascii="ＭＳ 明朝" w:hAnsi="ＭＳ 明朝" w:hint="eastAsia"/>
        </w:rPr>
        <w:t xml:space="preserve"> </w:t>
      </w:r>
      <w:r w:rsidR="007C6C59">
        <w:rPr>
          <w:rFonts w:ascii="ＭＳ 明朝" w:hAnsi="ＭＳ 明朝" w:hint="eastAsia"/>
        </w:rPr>
        <w:t xml:space="preserve"> </w:t>
      </w:r>
      <w:r w:rsidRPr="00FE7D65">
        <w:rPr>
          <w:rFonts w:ascii="ＭＳ 明朝" w:hAnsi="ＭＳ 明朝" w:hint="eastAsia"/>
        </w:rPr>
        <w:t>大阪府商工労働部</w:t>
      </w:r>
      <w:r w:rsidR="00D11E05">
        <w:rPr>
          <w:rFonts w:ascii="ＭＳ 明朝" w:hAnsi="ＭＳ 明朝" w:hint="eastAsia"/>
        </w:rPr>
        <w:t>中小企業支援室</w:t>
      </w:r>
      <w:r w:rsidRPr="00FE7D65">
        <w:rPr>
          <w:rFonts w:ascii="ＭＳ 明朝" w:hAnsi="ＭＳ 明朝" w:hint="eastAsia"/>
        </w:rPr>
        <w:t>商業</w:t>
      </w:r>
      <w:r w:rsidR="009872A6">
        <w:rPr>
          <w:rFonts w:ascii="ＭＳ 明朝" w:hAnsi="ＭＳ 明朝" w:hint="eastAsia"/>
        </w:rPr>
        <w:t>・サービス産業</w:t>
      </w:r>
      <w:r w:rsidRPr="00FE7D65">
        <w:rPr>
          <w:rFonts w:ascii="ＭＳ 明朝" w:hAnsi="ＭＳ 明朝" w:hint="eastAsia"/>
        </w:rPr>
        <w:t>課</w:t>
      </w:r>
    </w:p>
    <w:p w:rsidR="00D3545A" w:rsidRPr="00D3545A" w:rsidRDefault="00FE4554" w:rsidP="00D3545A">
      <w:pPr>
        <w:autoSpaceDE w:val="0"/>
        <w:autoSpaceDN w:val="0"/>
        <w:spacing w:line="300" w:lineRule="exact"/>
        <w:ind w:firstLineChars="346" w:firstLine="788"/>
        <w:rPr>
          <w:rFonts w:ascii="ＭＳ 明朝" w:hAnsi="ＭＳ 明朝"/>
        </w:rPr>
      </w:pPr>
      <w:r>
        <w:rPr>
          <w:rFonts w:ascii="ＭＳ 明朝" w:hAnsi="ＭＳ 明朝" w:hint="eastAsia"/>
        </w:rPr>
        <w:t>吹田市泉町一丁目３番40号</w:t>
      </w:r>
    </w:p>
    <w:p w:rsidR="00FC26FF" w:rsidRPr="00482FEF" w:rsidRDefault="00FE4554" w:rsidP="002C3BA7">
      <w:pPr>
        <w:autoSpaceDE w:val="0"/>
        <w:autoSpaceDN w:val="0"/>
        <w:spacing w:line="300" w:lineRule="exact"/>
        <w:ind w:firstLineChars="346" w:firstLine="788"/>
        <w:rPr>
          <w:rFonts w:ascii="ＭＳ 明朝" w:hAnsi="ＭＳ 明朝"/>
          <w:color w:val="FF0000"/>
        </w:rPr>
      </w:pPr>
      <w:r>
        <w:rPr>
          <w:rFonts w:ascii="ＭＳ 明朝" w:hAnsi="ＭＳ 明朝" w:hint="eastAsia"/>
        </w:rPr>
        <w:t>吹田市</w:t>
      </w:r>
      <w:r w:rsidR="00E959A7">
        <w:rPr>
          <w:rFonts w:ascii="ＭＳ 明朝" w:hAnsi="ＭＳ 明朝" w:hint="eastAsia"/>
        </w:rPr>
        <w:t>都市</w:t>
      </w:r>
      <w:r>
        <w:rPr>
          <w:rFonts w:ascii="ＭＳ 明朝" w:hAnsi="ＭＳ 明朝" w:hint="eastAsia"/>
        </w:rPr>
        <w:t>魅力部地域経済振興室</w:t>
      </w:r>
    </w:p>
    <w:sectPr w:rsidR="00FC26FF" w:rsidRPr="00482FEF" w:rsidSect="00FA713A">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F1E" w:rsidRDefault="00895F1E" w:rsidP="002462C3">
      <w:r>
        <w:separator/>
      </w:r>
    </w:p>
  </w:endnote>
  <w:endnote w:type="continuationSeparator" w:id="0">
    <w:p w:rsidR="00895F1E" w:rsidRDefault="00895F1E" w:rsidP="0024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F1E" w:rsidRDefault="00895F1E" w:rsidP="002462C3">
      <w:r>
        <w:separator/>
      </w:r>
    </w:p>
  </w:footnote>
  <w:footnote w:type="continuationSeparator" w:id="0">
    <w:p w:rsidR="00895F1E" w:rsidRDefault="00895F1E" w:rsidP="00246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A39"/>
    <w:multiLevelType w:val="hybridMultilevel"/>
    <w:tmpl w:val="6D40B1BA"/>
    <w:lvl w:ilvl="0" w:tplc="E66A2D34">
      <w:start w:val="1"/>
      <w:numFmt w:val="decimal"/>
      <w:lvlText w:val="（%1）"/>
      <w:lvlJc w:val="left"/>
      <w:pPr>
        <w:tabs>
          <w:tab w:val="num" w:pos="834"/>
        </w:tabs>
        <w:ind w:left="834" w:hanging="720"/>
      </w:pPr>
      <w:rPr>
        <w:rFonts w:hint="default"/>
      </w:rPr>
    </w:lvl>
    <w:lvl w:ilvl="1" w:tplc="04090017" w:tentative="1">
      <w:start w:val="1"/>
      <w:numFmt w:val="aiueoFullWidth"/>
      <w:lvlText w:val="(%2)"/>
      <w:lvlJc w:val="left"/>
      <w:pPr>
        <w:tabs>
          <w:tab w:val="num" w:pos="954"/>
        </w:tabs>
        <w:ind w:left="954" w:hanging="420"/>
      </w:pPr>
    </w:lvl>
    <w:lvl w:ilvl="2" w:tplc="04090011" w:tentative="1">
      <w:start w:val="1"/>
      <w:numFmt w:val="decimalEnclosedCircle"/>
      <w:lvlText w:val="%3"/>
      <w:lvlJc w:val="left"/>
      <w:pPr>
        <w:tabs>
          <w:tab w:val="num" w:pos="1374"/>
        </w:tabs>
        <w:ind w:left="1374" w:hanging="420"/>
      </w:pPr>
    </w:lvl>
    <w:lvl w:ilvl="3" w:tplc="0409000F" w:tentative="1">
      <w:start w:val="1"/>
      <w:numFmt w:val="decimal"/>
      <w:lvlText w:val="%4."/>
      <w:lvlJc w:val="left"/>
      <w:pPr>
        <w:tabs>
          <w:tab w:val="num" w:pos="1794"/>
        </w:tabs>
        <w:ind w:left="1794" w:hanging="420"/>
      </w:pPr>
    </w:lvl>
    <w:lvl w:ilvl="4" w:tplc="04090017" w:tentative="1">
      <w:start w:val="1"/>
      <w:numFmt w:val="aiueoFullWidth"/>
      <w:lvlText w:val="(%5)"/>
      <w:lvlJc w:val="left"/>
      <w:pPr>
        <w:tabs>
          <w:tab w:val="num" w:pos="2214"/>
        </w:tabs>
        <w:ind w:left="2214" w:hanging="420"/>
      </w:pPr>
    </w:lvl>
    <w:lvl w:ilvl="5" w:tplc="04090011" w:tentative="1">
      <w:start w:val="1"/>
      <w:numFmt w:val="decimalEnclosedCircle"/>
      <w:lvlText w:val="%6"/>
      <w:lvlJc w:val="left"/>
      <w:pPr>
        <w:tabs>
          <w:tab w:val="num" w:pos="2634"/>
        </w:tabs>
        <w:ind w:left="2634" w:hanging="420"/>
      </w:pPr>
    </w:lvl>
    <w:lvl w:ilvl="6" w:tplc="0409000F" w:tentative="1">
      <w:start w:val="1"/>
      <w:numFmt w:val="decimal"/>
      <w:lvlText w:val="%7."/>
      <w:lvlJc w:val="left"/>
      <w:pPr>
        <w:tabs>
          <w:tab w:val="num" w:pos="3054"/>
        </w:tabs>
        <w:ind w:left="3054" w:hanging="420"/>
      </w:pPr>
    </w:lvl>
    <w:lvl w:ilvl="7" w:tplc="04090017" w:tentative="1">
      <w:start w:val="1"/>
      <w:numFmt w:val="aiueoFullWidth"/>
      <w:lvlText w:val="(%8)"/>
      <w:lvlJc w:val="left"/>
      <w:pPr>
        <w:tabs>
          <w:tab w:val="num" w:pos="3474"/>
        </w:tabs>
        <w:ind w:left="3474" w:hanging="420"/>
      </w:pPr>
    </w:lvl>
    <w:lvl w:ilvl="8" w:tplc="04090011" w:tentative="1">
      <w:start w:val="1"/>
      <w:numFmt w:val="decimalEnclosedCircle"/>
      <w:lvlText w:val="%9"/>
      <w:lvlJc w:val="left"/>
      <w:pPr>
        <w:tabs>
          <w:tab w:val="num" w:pos="3894"/>
        </w:tabs>
        <w:ind w:left="3894" w:hanging="420"/>
      </w:pPr>
    </w:lvl>
  </w:abstractNum>
  <w:abstractNum w:abstractNumId="1" w15:restartNumberingAfterBreak="0">
    <w:nsid w:val="175B463C"/>
    <w:multiLevelType w:val="hybridMultilevel"/>
    <w:tmpl w:val="8734658E"/>
    <w:lvl w:ilvl="0" w:tplc="5DA61636">
      <w:start w:val="1"/>
      <w:numFmt w:val="decimal"/>
      <w:lvlText w:val="(%1)"/>
      <w:lvlJc w:val="left"/>
      <w:pPr>
        <w:ind w:left="678" w:hanging="450"/>
      </w:pPr>
      <w:rPr>
        <w:rFonts w:hint="default"/>
        <w:color w:val="auto"/>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33A21C89"/>
    <w:multiLevelType w:val="hybridMultilevel"/>
    <w:tmpl w:val="3D6CD4C2"/>
    <w:lvl w:ilvl="0" w:tplc="5EA8C788">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394F3F48"/>
    <w:multiLevelType w:val="hybridMultilevel"/>
    <w:tmpl w:val="83780C16"/>
    <w:lvl w:ilvl="0" w:tplc="F8EC288A">
      <w:start w:val="1"/>
      <w:numFmt w:val="decimal"/>
      <w:lvlText w:val="(%1)"/>
      <w:lvlJc w:val="left"/>
      <w:pPr>
        <w:ind w:left="798" w:hanging="570"/>
      </w:pPr>
      <w:rPr>
        <w:rFonts w:hint="default"/>
        <w:color w:val="00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C7D1A29"/>
    <w:multiLevelType w:val="hybridMultilevel"/>
    <w:tmpl w:val="9BD6FDC2"/>
    <w:lvl w:ilvl="0" w:tplc="3FBC6704">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581B48DF"/>
    <w:multiLevelType w:val="hybridMultilevel"/>
    <w:tmpl w:val="41966FCA"/>
    <w:lvl w:ilvl="0" w:tplc="2BFCB7E4">
      <w:start w:val="1"/>
      <w:numFmt w:val="decimal"/>
      <w:lvlText w:val="(%1)"/>
      <w:lvlJc w:val="left"/>
      <w:pPr>
        <w:ind w:left="795" w:hanging="57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B180438"/>
    <w:multiLevelType w:val="hybridMultilevel"/>
    <w:tmpl w:val="2064DFB2"/>
    <w:lvl w:ilvl="0" w:tplc="B36CC66E">
      <w:start w:val="1"/>
      <w:numFmt w:val="decimal"/>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7" w15:restartNumberingAfterBreak="0">
    <w:nsid w:val="6F223B31"/>
    <w:multiLevelType w:val="hybridMultilevel"/>
    <w:tmpl w:val="FBCEBAB8"/>
    <w:lvl w:ilvl="0" w:tplc="4BDA6E10">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42F"/>
    <w:rsid w:val="000062A1"/>
    <w:rsid w:val="00010AE4"/>
    <w:rsid w:val="000208BD"/>
    <w:rsid w:val="00025BD7"/>
    <w:rsid w:val="00025E26"/>
    <w:rsid w:val="00026670"/>
    <w:rsid w:val="000273A4"/>
    <w:rsid w:val="0002794A"/>
    <w:rsid w:val="000439E4"/>
    <w:rsid w:val="000615C1"/>
    <w:rsid w:val="000669E2"/>
    <w:rsid w:val="00072BB7"/>
    <w:rsid w:val="00090C28"/>
    <w:rsid w:val="00095768"/>
    <w:rsid w:val="00097BD2"/>
    <w:rsid w:val="000B68CC"/>
    <w:rsid w:val="000C24F5"/>
    <w:rsid w:val="000D2B69"/>
    <w:rsid w:val="000E64CB"/>
    <w:rsid w:val="000F2066"/>
    <w:rsid w:val="000F7F45"/>
    <w:rsid w:val="00104678"/>
    <w:rsid w:val="00106302"/>
    <w:rsid w:val="001210D7"/>
    <w:rsid w:val="00142077"/>
    <w:rsid w:val="00143608"/>
    <w:rsid w:val="00150AE0"/>
    <w:rsid w:val="00153F86"/>
    <w:rsid w:val="00157BAD"/>
    <w:rsid w:val="001637EC"/>
    <w:rsid w:val="001641FA"/>
    <w:rsid w:val="00176C6D"/>
    <w:rsid w:val="0019088D"/>
    <w:rsid w:val="00193CE6"/>
    <w:rsid w:val="00194039"/>
    <w:rsid w:val="00195122"/>
    <w:rsid w:val="00196934"/>
    <w:rsid w:val="001A0E1C"/>
    <w:rsid w:val="001A3645"/>
    <w:rsid w:val="001B36E3"/>
    <w:rsid w:val="001C1D63"/>
    <w:rsid w:val="001C3E13"/>
    <w:rsid w:val="001C4845"/>
    <w:rsid w:val="001D64AD"/>
    <w:rsid w:val="001E2E95"/>
    <w:rsid w:val="001E374D"/>
    <w:rsid w:val="001E60B4"/>
    <w:rsid w:val="001E6695"/>
    <w:rsid w:val="001F2108"/>
    <w:rsid w:val="00203B32"/>
    <w:rsid w:val="00205105"/>
    <w:rsid w:val="0021787A"/>
    <w:rsid w:val="0022153C"/>
    <w:rsid w:val="00235AB0"/>
    <w:rsid w:val="00236670"/>
    <w:rsid w:val="002442D4"/>
    <w:rsid w:val="00245AD1"/>
    <w:rsid w:val="002462C3"/>
    <w:rsid w:val="0025077F"/>
    <w:rsid w:val="002553F7"/>
    <w:rsid w:val="00262EC2"/>
    <w:rsid w:val="00273AD1"/>
    <w:rsid w:val="002833DD"/>
    <w:rsid w:val="00285A24"/>
    <w:rsid w:val="00291126"/>
    <w:rsid w:val="00291317"/>
    <w:rsid w:val="00291860"/>
    <w:rsid w:val="00293438"/>
    <w:rsid w:val="00293F27"/>
    <w:rsid w:val="0029519F"/>
    <w:rsid w:val="002A0ABC"/>
    <w:rsid w:val="002C3BA7"/>
    <w:rsid w:val="002C6881"/>
    <w:rsid w:val="002D0752"/>
    <w:rsid w:val="002D1080"/>
    <w:rsid w:val="00310EA8"/>
    <w:rsid w:val="003114C7"/>
    <w:rsid w:val="0031305D"/>
    <w:rsid w:val="00317442"/>
    <w:rsid w:val="00325169"/>
    <w:rsid w:val="00341DC0"/>
    <w:rsid w:val="00353E23"/>
    <w:rsid w:val="0036352D"/>
    <w:rsid w:val="0037188B"/>
    <w:rsid w:val="003730DC"/>
    <w:rsid w:val="0038117D"/>
    <w:rsid w:val="00393412"/>
    <w:rsid w:val="0039373D"/>
    <w:rsid w:val="003A221F"/>
    <w:rsid w:val="003A505B"/>
    <w:rsid w:val="003B2A75"/>
    <w:rsid w:val="003B4701"/>
    <w:rsid w:val="003D6C1C"/>
    <w:rsid w:val="003E0A0F"/>
    <w:rsid w:val="003E5B21"/>
    <w:rsid w:val="003E6D2C"/>
    <w:rsid w:val="003F2C05"/>
    <w:rsid w:val="00410B0B"/>
    <w:rsid w:val="004144C1"/>
    <w:rsid w:val="004166A7"/>
    <w:rsid w:val="00425256"/>
    <w:rsid w:val="00446339"/>
    <w:rsid w:val="00460E41"/>
    <w:rsid w:val="004638FD"/>
    <w:rsid w:val="00482FEF"/>
    <w:rsid w:val="004956E4"/>
    <w:rsid w:val="00497DD9"/>
    <w:rsid w:val="004A255B"/>
    <w:rsid w:val="004A54C0"/>
    <w:rsid w:val="004C206B"/>
    <w:rsid w:val="004C69C3"/>
    <w:rsid w:val="004C7DE5"/>
    <w:rsid w:val="004D0AAD"/>
    <w:rsid w:val="004D2AC9"/>
    <w:rsid w:val="004D6DDE"/>
    <w:rsid w:val="004E0B01"/>
    <w:rsid w:val="004F2A63"/>
    <w:rsid w:val="004F67A3"/>
    <w:rsid w:val="005160AA"/>
    <w:rsid w:val="0053497B"/>
    <w:rsid w:val="0053720A"/>
    <w:rsid w:val="005456BE"/>
    <w:rsid w:val="005458CD"/>
    <w:rsid w:val="005527E7"/>
    <w:rsid w:val="00566348"/>
    <w:rsid w:val="00597E9E"/>
    <w:rsid w:val="005A3231"/>
    <w:rsid w:val="005D1D5A"/>
    <w:rsid w:val="005D2E4F"/>
    <w:rsid w:val="005D47E0"/>
    <w:rsid w:val="005D495D"/>
    <w:rsid w:val="005E1E94"/>
    <w:rsid w:val="005F5FAF"/>
    <w:rsid w:val="005F7C6D"/>
    <w:rsid w:val="00600D9D"/>
    <w:rsid w:val="00607C16"/>
    <w:rsid w:val="00613F5E"/>
    <w:rsid w:val="00616221"/>
    <w:rsid w:val="00623979"/>
    <w:rsid w:val="00623B48"/>
    <w:rsid w:val="00635A52"/>
    <w:rsid w:val="00650F8A"/>
    <w:rsid w:val="00654690"/>
    <w:rsid w:val="00666CE4"/>
    <w:rsid w:val="00670AD1"/>
    <w:rsid w:val="006777D7"/>
    <w:rsid w:val="00677FDB"/>
    <w:rsid w:val="0068131E"/>
    <w:rsid w:val="006978BC"/>
    <w:rsid w:val="006B1CA0"/>
    <w:rsid w:val="006C0774"/>
    <w:rsid w:val="006C383D"/>
    <w:rsid w:val="006D0057"/>
    <w:rsid w:val="006D4606"/>
    <w:rsid w:val="006D765F"/>
    <w:rsid w:val="006E2478"/>
    <w:rsid w:val="006E363D"/>
    <w:rsid w:val="006F2901"/>
    <w:rsid w:val="0070086D"/>
    <w:rsid w:val="00702723"/>
    <w:rsid w:val="00702E3B"/>
    <w:rsid w:val="00710C63"/>
    <w:rsid w:val="007174E2"/>
    <w:rsid w:val="00724104"/>
    <w:rsid w:val="007247D0"/>
    <w:rsid w:val="00725EC7"/>
    <w:rsid w:val="007268AF"/>
    <w:rsid w:val="00731529"/>
    <w:rsid w:val="007419F2"/>
    <w:rsid w:val="0074294D"/>
    <w:rsid w:val="00752C9C"/>
    <w:rsid w:val="00752EE2"/>
    <w:rsid w:val="0075379B"/>
    <w:rsid w:val="00760656"/>
    <w:rsid w:val="007701D9"/>
    <w:rsid w:val="00783249"/>
    <w:rsid w:val="00790D25"/>
    <w:rsid w:val="00794AE0"/>
    <w:rsid w:val="007B3599"/>
    <w:rsid w:val="007B45A5"/>
    <w:rsid w:val="007C522A"/>
    <w:rsid w:val="007C6C59"/>
    <w:rsid w:val="007D1274"/>
    <w:rsid w:val="007E357D"/>
    <w:rsid w:val="007E7DE4"/>
    <w:rsid w:val="007F12C3"/>
    <w:rsid w:val="007F7568"/>
    <w:rsid w:val="008056CE"/>
    <w:rsid w:val="00807DE0"/>
    <w:rsid w:val="008104A8"/>
    <w:rsid w:val="00811B6A"/>
    <w:rsid w:val="008128F0"/>
    <w:rsid w:val="008135CB"/>
    <w:rsid w:val="00821E14"/>
    <w:rsid w:val="008330DE"/>
    <w:rsid w:val="00850310"/>
    <w:rsid w:val="008544CB"/>
    <w:rsid w:val="008609DB"/>
    <w:rsid w:val="00861CEB"/>
    <w:rsid w:val="00861DBA"/>
    <w:rsid w:val="0088746B"/>
    <w:rsid w:val="00887C7D"/>
    <w:rsid w:val="0089423D"/>
    <w:rsid w:val="008950CF"/>
    <w:rsid w:val="00895F1E"/>
    <w:rsid w:val="008C54CA"/>
    <w:rsid w:val="008D15CE"/>
    <w:rsid w:val="008D467D"/>
    <w:rsid w:val="008E4945"/>
    <w:rsid w:val="008F0CEE"/>
    <w:rsid w:val="008F47FE"/>
    <w:rsid w:val="00906348"/>
    <w:rsid w:val="00907307"/>
    <w:rsid w:val="0091560C"/>
    <w:rsid w:val="009159F0"/>
    <w:rsid w:val="0092076C"/>
    <w:rsid w:val="00925C89"/>
    <w:rsid w:val="009334AD"/>
    <w:rsid w:val="00954176"/>
    <w:rsid w:val="009546CE"/>
    <w:rsid w:val="00976DE0"/>
    <w:rsid w:val="00982F61"/>
    <w:rsid w:val="0098443C"/>
    <w:rsid w:val="009872A6"/>
    <w:rsid w:val="009A0529"/>
    <w:rsid w:val="009A1B39"/>
    <w:rsid w:val="009A773F"/>
    <w:rsid w:val="009B1096"/>
    <w:rsid w:val="009C5C64"/>
    <w:rsid w:val="009C79D6"/>
    <w:rsid w:val="009E283B"/>
    <w:rsid w:val="009E5E4E"/>
    <w:rsid w:val="00A05DF5"/>
    <w:rsid w:val="00A23379"/>
    <w:rsid w:val="00A2505E"/>
    <w:rsid w:val="00A26F19"/>
    <w:rsid w:val="00A428CA"/>
    <w:rsid w:val="00A63D3B"/>
    <w:rsid w:val="00A73D27"/>
    <w:rsid w:val="00A76B6F"/>
    <w:rsid w:val="00A77B28"/>
    <w:rsid w:val="00A843D2"/>
    <w:rsid w:val="00A86FF3"/>
    <w:rsid w:val="00AA14BC"/>
    <w:rsid w:val="00AA1864"/>
    <w:rsid w:val="00AA3F45"/>
    <w:rsid w:val="00AA780A"/>
    <w:rsid w:val="00AA7FAE"/>
    <w:rsid w:val="00AB246F"/>
    <w:rsid w:val="00AC0265"/>
    <w:rsid w:val="00AC280E"/>
    <w:rsid w:val="00AC2A6A"/>
    <w:rsid w:val="00AC481F"/>
    <w:rsid w:val="00AC498E"/>
    <w:rsid w:val="00AD52E2"/>
    <w:rsid w:val="00AE10B1"/>
    <w:rsid w:val="00AF38F0"/>
    <w:rsid w:val="00AF4FCF"/>
    <w:rsid w:val="00B11F92"/>
    <w:rsid w:val="00B1589A"/>
    <w:rsid w:val="00B251B9"/>
    <w:rsid w:val="00B35350"/>
    <w:rsid w:val="00B37913"/>
    <w:rsid w:val="00B37DFB"/>
    <w:rsid w:val="00B4376A"/>
    <w:rsid w:val="00B50495"/>
    <w:rsid w:val="00B53B90"/>
    <w:rsid w:val="00B5660A"/>
    <w:rsid w:val="00B658C8"/>
    <w:rsid w:val="00B7222D"/>
    <w:rsid w:val="00B73613"/>
    <w:rsid w:val="00B81BF2"/>
    <w:rsid w:val="00B8340F"/>
    <w:rsid w:val="00B95C06"/>
    <w:rsid w:val="00BA43DC"/>
    <w:rsid w:val="00BA507B"/>
    <w:rsid w:val="00BB1049"/>
    <w:rsid w:val="00BB58BF"/>
    <w:rsid w:val="00BB7563"/>
    <w:rsid w:val="00BD1CA2"/>
    <w:rsid w:val="00BE4748"/>
    <w:rsid w:val="00BE65CF"/>
    <w:rsid w:val="00BE733C"/>
    <w:rsid w:val="00BF2C45"/>
    <w:rsid w:val="00C04C71"/>
    <w:rsid w:val="00C131CF"/>
    <w:rsid w:val="00C17014"/>
    <w:rsid w:val="00C17790"/>
    <w:rsid w:val="00C27E01"/>
    <w:rsid w:val="00C32D7A"/>
    <w:rsid w:val="00C43838"/>
    <w:rsid w:val="00C45EEC"/>
    <w:rsid w:val="00C46E52"/>
    <w:rsid w:val="00C5176E"/>
    <w:rsid w:val="00C54939"/>
    <w:rsid w:val="00C937B5"/>
    <w:rsid w:val="00C95486"/>
    <w:rsid w:val="00CB712F"/>
    <w:rsid w:val="00CC3B42"/>
    <w:rsid w:val="00CC70E4"/>
    <w:rsid w:val="00CD486A"/>
    <w:rsid w:val="00CD5F21"/>
    <w:rsid w:val="00D052BC"/>
    <w:rsid w:val="00D0531C"/>
    <w:rsid w:val="00D11045"/>
    <w:rsid w:val="00D11E05"/>
    <w:rsid w:val="00D12BF8"/>
    <w:rsid w:val="00D22EE4"/>
    <w:rsid w:val="00D32788"/>
    <w:rsid w:val="00D3545A"/>
    <w:rsid w:val="00D46098"/>
    <w:rsid w:val="00D553D3"/>
    <w:rsid w:val="00D558E4"/>
    <w:rsid w:val="00D73D12"/>
    <w:rsid w:val="00D76695"/>
    <w:rsid w:val="00D97935"/>
    <w:rsid w:val="00DA2D1A"/>
    <w:rsid w:val="00DB0483"/>
    <w:rsid w:val="00DC097A"/>
    <w:rsid w:val="00DC2E97"/>
    <w:rsid w:val="00DC3E6C"/>
    <w:rsid w:val="00DD2B17"/>
    <w:rsid w:val="00DE11DB"/>
    <w:rsid w:val="00DE2F89"/>
    <w:rsid w:val="00DF5B5B"/>
    <w:rsid w:val="00E1636B"/>
    <w:rsid w:val="00E318E5"/>
    <w:rsid w:val="00E37646"/>
    <w:rsid w:val="00E4348C"/>
    <w:rsid w:val="00E46E51"/>
    <w:rsid w:val="00E47C4E"/>
    <w:rsid w:val="00E51381"/>
    <w:rsid w:val="00E542B3"/>
    <w:rsid w:val="00E570EC"/>
    <w:rsid w:val="00E576AF"/>
    <w:rsid w:val="00E64445"/>
    <w:rsid w:val="00E728FE"/>
    <w:rsid w:val="00E82565"/>
    <w:rsid w:val="00E8568F"/>
    <w:rsid w:val="00E9040D"/>
    <w:rsid w:val="00E959A7"/>
    <w:rsid w:val="00E95D01"/>
    <w:rsid w:val="00EA14E7"/>
    <w:rsid w:val="00EA3043"/>
    <w:rsid w:val="00EA570F"/>
    <w:rsid w:val="00EC1247"/>
    <w:rsid w:val="00ED4C84"/>
    <w:rsid w:val="00EE5641"/>
    <w:rsid w:val="00F050F8"/>
    <w:rsid w:val="00F12F32"/>
    <w:rsid w:val="00F138FB"/>
    <w:rsid w:val="00F25766"/>
    <w:rsid w:val="00F27F95"/>
    <w:rsid w:val="00F3248E"/>
    <w:rsid w:val="00F45D36"/>
    <w:rsid w:val="00F47273"/>
    <w:rsid w:val="00F53834"/>
    <w:rsid w:val="00F53FF9"/>
    <w:rsid w:val="00F6006D"/>
    <w:rsid w:val="00F66840"/>
    <w:rsid w:val="00F74B63"/>
    <w:rsid w:val="00F85F31"/>
    <w:rsid w:val="00F904C5"/>
    <w:rsid w:val="00FA25E8"/>
    <w:rsid w:val="00FA6102"/>
    <w:rsid w:val="00FA713A"/>
    <w:rsid w:val="00FA7733"/>
    <w:rsid w:val="00FB448E"/>
    <w:rsid w:val="00FB7AA9"/>
    <w:rsid w:val="00FC26FF"/>
    <w:rsid w:val="00FC33EA"/>
    <w:rsid w:val="00FC3DEC"/>
    <w:rsid w:val="00FC68AD"/>
    <w:rsid w:val="00FD1328"/>
    <w:rsid w:val="00FE4554"/>
    <w:rsid w:val="00FE7D65"/>
    <w:rsid w:val="00FF0A34"/>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412E3B3"/>
  <w15:chartTrackingRefBased/>
  <w15:docId w15:val="{B815CD4E-25B4-4FAA-8008-CC5D83EB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0AE4"/>
  </w:style>
  <w:style w:type="paragraph" w:styleId="a4">
    <w:name w:val="Balloon Text"/>
    <w:basedOn w:val="a"/>
    <w:semiHidden/>
    <w:rsid w:val="00010AE4"/>
    <w:rPr>
      <w:rFonts w:ascii="Arial" w:eastAsia="ＭＳ ゴシック" w:hAnsi="Arial"/>
      <w:sz w:val="18"/>
      <w:szCs w:val="18"/>
    </w:rPr>
  </w:style>
  <w:style w:type="paragraph" w:styleId="a5">
    <w:name w:val="header"/>
    <w:basedOn w:val="a"/>
    <w:link w:val="a6"/>
    <w:rsid w:val="002462C3"/>
    <w:pPr>
      <w:tabs>
        <w:tab w:val="center" w:pos="4252"/>
        <w:tab w:val="right" w:pos="8504"/>
      </w:tabs>
      <w:snapToGrid w:val="0"/>
    </w:pPr>
  </w:style>
  <w:style w:type="character" w:customStyle="1" w:styleId="a6">
    <w:name w:val="ヘッダー (文字)"/>
    <w:link w:val="a5"/>
    <w:rsid w:val="002462C3"/>
    <w:rPr>
      <w:kern w:val="2"/>
      <w:sz w:val="24"/>
      <w:szCs w:val="24"/>
    </w:rPr>
  </w:style>
  <w:style w:type="paragraph" w:styleId="a7">
    <w:name w:val="footer"/>
    <w:basedOn w:val="a"/>
    <w:link w:val="a8"/>
    <w:rsid w:val="002462C3"/>
    <w:pPr>
      <w:tabs>
        <w:tab w:val="center" w:pos="4252"/>
        <w:tab w:val="right" w:pos="8504"/>
      </w:tabs>
      <w:snapToGrid w:val="0"/>
    </w:pPr>
  </w:style>
  <w:style w:type="character" w:customStyle="1" w:styleId="a8">
    <w:name w:val="フッター (文字)"/>
    <w:link w:val="a7"/>
    <w:rsid w:val="002462C3"/>
    <w:rPr>
      <w:kern w:val="2"/>
      <w:sz w:val="24"/>
      <w:szCs w:val="24"/>
    </w:rPr>
  </w:style>
  <w:style w:type="paragraph" w:styleId="a9">
    <w:name w:val="Revision"/>
    <w:hidden/>
    <w:uiPriority w:val="99"/>
    <w:semiHidden/>
    <w:rsid w:val="004A255B"/>
    <w:rPr>
      <w:kern w:val="2"/>
      <w:sz w:val="24"/>
      <w:szCs w:val="24"/>
    </w:rPr>
  </w:style>
  <w:style w:type="character" w:styleId="aa">
    <w:name w:val="annotation reference"/>
    <w:basedOn w:val="a0"/>
    <w:rsid w:val="004A255B"/>
    <w:rPr>
      <w:sz w:val="18"/>
      <w:szCs w:val="18"/>
    </w:rPr>
  </w:style>
  <w:style w:type="paragraph" w:styleId="ab">
    <w:name w:val="annotation text"/>
    <w:basedOn w:val="a"/>
    <w:link w:val="ac"/>
    <w:rsid w:val="004A255B"/>
    <w:pPr>
      <w:jc w:val="left"/>
    </w:pPr>
  </w:style>
  <w:style w:type="character" w:customStyle="1" w:styleId="ac">
    <w:name w:val="コメント文字列 (文字)"/>
    <w:basedOn w:val="a0"/>
    <w:link w:val="ab"/>
    <w:rsid w:val="004A255B"/>
    <w:rPr>
      <w:kern w:val="2"/>
      <w:sz w:val="24"/>
      <w:szCs w:val="24"/>
    </w:rPr>
  </w:style>
  <w:style w:type="paragraph" w:styleId="ad">
    <w:name w:val="annotation subject"/>
    <w:basedOn w:val="ab"/>
    <w:next w:val="ab"/>
    <w:link w:val="ae"/>
    <w:rsid w:val="004A255B"/>
    <w:rPr>
      <w:b/>
      <w:bCs/>
    </w:rPr>
  </w:style>
  <w:style w:type="character" w:customStyle="1" w:styleId="ae">
    <w:name w:val="コメント内容 (文字)"/>
    <w:basedOn w:val="ac"/>
    <w:link w:val="ad"/>
    <w:rsid w:val="004A255B"/>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908</Words>
  <Characters>136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　　　号</vt:lpstr>
      <vt:lpstr>大阪府告示第　　　号</vt:lpstr>
    </vt:vector>
  </TitlesOfParts>
  <Company>大阪府庁</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　　　号</dc:title>
  <dc:subject/>
  <dc:creator>YanemotoH</dc:creator>
  <cp:keywords/>
  <cp:lastModifiedBy>枡谷　拓真</cp:lastModifiedBy>
  <cp:revision>16</cp:revision>
  <cp:lastPrinted>2021-04-15T03:03:00Z</cp:lastPrinted>
  <dcterms:created xsi:type="dcterms:W3CDTF">2021-04-23T08:39:00Z</dcterms:created>
  <dcterms:modified xsi:type="dcterms:W3CDTF">2022-01-17T07:25:00Z</dcterms:modified>
</cp:coreProperties>
</file>