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247" w:rsidRDefault="00624247" w:rsidP="00F83BFE">
      <w:pPr>
        <w:autoSpaceDE w:val="0"/>
        <w:autoSpaceDN w:val="0"/>
        <w:adjustRightInd w:val="0"/>
        <w:spacing w:line="280" w:lineRule="exact"/>
        <w:ind w:left="840" w:hanging="210"/>
        <w:jc w:val="left"/>
        <w:rPr>
          <w:rFonts w:ascii="ＭＳ 明朝" w:eastAsia="ＭＳ 明朝" w:hAnsi="ＭＳ 明朝" w:cs="ＭＳ 明朝"/>
          <w:color w:val="000000"/>
          <w:kern w:val="0"/>
          <w:szCs w:val="21"/>
        </w:rPr>
      </w:pPr>
      <w:bookmarkStart w:id="0" w:name="_GoBack"/>
      <w:bookmarkEnd w:id="0"/>
      <w:r>
        <w:rPr>
          <w:rFonts w:ascii="ＭＳ 明朝" w:eastAsia="ＭＳ 明朝" w:hAnsi="ＭＳ 明朝" w:cs="ＭＳ 明朝" w:hint="eastAsia"/>
          <w:color w:val="000000"/>
          <w:kern w:val="0"/>
          <w:szCs w:val="21"/>
        </w:rPr>
        <w:t>○大阪府民の森等指定管理者評価委員会規則</w:t>
      </w:r>
    </w:p>
    <w:p w:rsidR="00624247" w:rsidRDefault="00624247" w:rsidP="00F83BFE">
      <w:pPr>
        <w:autoSpaceDE w:val="0"/>
        <w:autoSpaceDN w:val="0"/>
        <w:adjustRightInd w:val="0"/>
        <w:spacing w:line="28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624247" w:rsidRDefault="00624247" w:rsidP="00F83BFE">
      <w:pPr>
        <w:autoSpaceDE w:val="0"/>
        <w:autoSpaceDN w:val="0"/>
        <w:adjustRightInd w:val="0"/>
        <w:spacing w:line="280" w:lineRule="exac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大阪府規則第二百三十九号</w:t>
      </w:r>
    </w:p>
    <w:p w:rsidR="00624247" w:rsidRDefault="00624247" w:rsidP="00F83BFE">
      <w:pPr>
        <w:autoSpaceDE w:val="0"/>
        <w:autoSpaceDN w:val="0"/>
        <w:adjustRightInd w:val="0"/>
        <w:spacing w:line="28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大阪府民の森等指定管理者評価委員会規則を公布する。</w:t>
      </w:r>
    </w:p>
    <w:p w:rsidR="00624247" w:rsidRDefault="00624247" w:rsidP="00F83BFE">
      <w:pPr>
        <w:autoSpaceDE w:val="0"/>
        <w:autoSpaceDN w:val="0"/>
        <w:adjustRightInd w:val="0"/>
        <w:spacing w:line="28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大阪府民の森等指定管理者評価委員会規則</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民の森等指定管理者評価委員会（以下「委員会」という。）の組織、委員の報酬及び費用弁償の額その他委員会に関し必要な事項を定めるものとす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委員会は、委員五人以内で組織する。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委員は、学識経験のある者その他適当と認める者のうちから、知事が任命する。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委員の任期は、五年</w:t>
      </w:r>
      <w:r w:rsidR="00931E69" w:rsidRPr="00931E69">
        <w:rPr>
          <w:rFonts w:ascii="ＭＳ 明朝" w:eastAsia="ＭＳ 明朝" w:hAnsi="ＭＳ 明朝" w:cs="ＭＳ 明朝" w:hint="eastAsia"/>
          <w:color w:val="000000"/>
          <w:kern w:val="0"/>
          <w:sz w:val="20"/>
          <w:szCs w:val="20"/>
        </w:rPr>
        <w:t>以内で知事が定める期間</w:t>
      </w:r>
      <w:r>
        <w:rPr>
          <w:rFonts w:ascii="ＭＳ 明朝" w:eastAsia="ＭＳ 明朝" w:hAnsi="ＭＳ 明朝" w:cs="ＭＳ 明朝" w:hint="eastAsia"/>
          <w:color w:val="000000"/>
          <w:kern w:val="0"/>
          <w:sz w:val="20"/>
          <w:szCs w:val="20"/>
        </w:rPr>
        <w:t>とする。ただし、補欠の委員の任期は、前任者の残任期間とする。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（委員長）</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第三条　委員会に委員長を置き、委員の互選によってこれを定める。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委員長は、会務を総理する。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（会議）</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第四条　委員会の会議は、委員長が招集し、委員長がその議長となる。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（部会）</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第五条　委員会に、必要に応じて部会を置くことができる。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部会に属する委員は、委員長が指名する。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３　部会に部会長を置き、委員長が指名する委員がこれに当たる。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（報酬）</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第六条　委員の報酬の額は、日額九千八百円とする。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（費用弁償）</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第七条　委員の費用弁償の額は、職員の旅費に関する条例（昭和四十年大阪府条例第三十七号）による指定職等の職務にある者以外の者の額相当額とする。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（庶務）</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第八条　委員会の庶務は、環境農林水産部において行う。</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（委任）</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第九条　この規則に定めるもののほか、委員会の運営に関し必要な事項は、委員長が定める。</w:t>
      </w:r>
    </w:p>
    <w:p w:rsidR="00F83BFE" w:rsidRDefault="00F83BFE"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p>
    <w:p w:rsidR="00624247" w:rsidRDefault="00624247" w:rsidP="00F83BFE">
      <w:pPr>
        <w:autoSpaceDE w:val="0"/>
        <w:autoSpaceDN w:val="0"/>
        <w:adjustRightInd w:val="0"/>
        <w:spacing w:line="28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（施行期日）</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１　この規則は、公布の日から施行する。</w:t>
      </w:r>
    </w:p>
    <w:p w:rsidR="00624247" w:rsidRDefault="00624247" w:rsidP="00F83BFE">
      <w:pPr>
        <w:autoSpaceDE w:val="0"/>
        <w:autoSpaceDN w:val="0"/>
        <w:adjustRightInd w:val="0"/>
        <w:spacing w:line="280" w:lineRule="exac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（委員の任期に関する特例）</w:t>
      </w:r>
    </w:p>
    <w:p w:rsidR="00624247" w:rsidRDefault="00624247" w:rsidP="00F83BFE">
      <w:pPr>
        <w:autoSpaceDE w:val="0"/>
        <w:autoSpaceDN w:val="0"/>
        <w:adjustRightInd w:val="0"/>
        <w:spacing w:line="280" w:lineRule="exac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２　この規則の施行の日から平成二十五年三月三十一日までの間に第三条第二項の規定により任命される委員会の委員（補欠の委員を除く。）の任期は、同条第三項本文の規定にかかわらず、任命の日から平成二十五年三月三十一日までとする。</w:t>
      </w:r>
    </w:p>
    <w:p w:rsidR="00624247" w:rsidRDefault="00624247" w:rsidP="00F83BFE">
      <w:pPr>
        <w:autoSpaceDE w:val="0"/>
        <w:autoSpaceDN w:val="0"/>
        <w:adjustRightInd w:val="0"/>
        <w:spacing w:line="280" w:lineRule="exac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則（平成二八年規則第九三号）</w:t>
      </w:r>
    </w:p>
    <w:p w:rsidR="00624247" w:rsidRDefault="00624247" w:rsidP="00F83BFE">
      <w:pPr>
        <w:autoSpaceDE w:val="0"/>
        <w:autoSpaceDN w:val="0"/>
        <w:adjustRightInd w:val="0"/>
        <w:spacing w:line="280" w:lineRule="exac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F83BFE" w:rsidRPr="00F83BFE" w:rsidRDefault="00F83BFE" w:rsidP="00F83BFE">
      <w:pPr>
        <w:autoSpaceDE w:val="0"/>
        <w:autoSpaceDN w:val="0"/>
        <w:adjustRightInd w:val="0"/>
        <w:spacing w:line="280" w:lineRule="exact"/>
        <w:ind w:firstLineChars="250" w:firstLine="525"/>
        <w:rPr>
          <w:rFonts w:ascii="Century" w:eastAsia="ＭＳ 明朝" w:hAnsi="Century" w:cs="ＭＳ 明朝"/>
          <w:sz w:val="20"/>
          <w:szCs w:val="20"/>
          <w:lang w:eastAsia="zh-TW"/>
        </w:rPr>
      </w:pPr>
      <w:bookmarkStart w:id="1" w:name="last"/>
      <w:bookmarkEnd w:id="1"/>
      <w:r w:rsidRPr="00F83BFE">
        <w:rPr>
          <w:rFonts w:ascii="Century" w:eastAsia="ＭＳ 明朝" w:hAnsi="Century" w:cs="ＭＳ 明朝" w:hint="eastAsia"/>
          <w:szCs w:val="21"/>
          <w:lang w:eastAsia="zh-TW"/>
        </w:rPr>
        <w:t>附　則</w:t>
      </w:r>
      <w:r w:rsidRPr="00F83BFE">
        <w:rPr>
          <w:rFonts w:ascii="Century" w:eastAsia="ＭＳ 明朝" w:hAnsi="Century" w:cs="ＭＳ 明朝"/>
          <w:szCs w:val="21"/>
          <w:lang w:eastAsia="zh-TW"/>
        </w:rPr>
        <w:t>(</w:t>
      </w:r>
      <w:r w:rsidRPr="00F83BFE">
        <w:rPr>
          <w:rFonts w:ascii="Century" w:eastAsia="ＭＳ 明朝" w:hAnsi="Century" w:cs="ＭＳ 明朝" w:hint="eastAsia"/>
          <w:szCs w:val="21"/>
        </w:rPr>
        <w:t>令和五</w:t>
      </w:r>
      <w:r w:rsidRPr="00F83BFE">
        <w:rPr>
          <w:rFonts w:ascii="Century" w:eastAsia="ＭＳ 明朝" w:hAnsi="Century" w:cs="ＭＳ 明朝" w:hint="eastAsia"/>
          <w:szCs w:val="21"/>
          <w:lang w:eastAsia="zh-TW"/>
        </w:rPr>
        <w:t>年規則第</w:t>
      </w:r>
      <w:r w:rsidRPr="00F83BFE">
        <w:rPr>
          <w:rFonts w:ascii="Century" w:eastAsia="ＭＳ 明朝" w:hAnsi="Century" w:cs="ＭＳ 明朝" w:hint="eastAsia"/>
          <w:szCs w:val="21"/>
        </w:rPr>
        <w:t>四</w:t>
      </w:r>
      <w:r w:rsidRPr="00F83BFE">
        <w:rPr>
          <w:rFonts w:ascii="Century" w:eastAsia="ＭＳ 明朝" w:hAnsi="Century" w:cs="ＭＳ 明朝" w:hint="eastAsia"/>
          <w:szCs w:val="21"/>
          <w:lang w:eastAsia="zh-TW"/>
        </w:rPr>
        <w:t>〇号</w:t>
      </w:r>
      <w:r w:rsidRPr="00F83BFE">
        <w:rPr>
          <w:rFonts w:ascii="Century" w:eastAsia="ＭＳ 明朝" w:hAnsi="Century" w:cs="ＭＳ 明朝"/>
          <w:szCs w:val="21"/>
          <w:lang w:eastAsia="zh-TW"/>
        </w:rPr>
        <w:t>)</w:t>
      </w:r>
    </w:p>
    <w:p w:rsidR="00624247" w:rsidRPr="00F83BFE" w:rsidRDefault="00F83BFE" w:rsidP="006C7DE3">
      <w:pPr>
        <w:autoSpaceDE w:val="0"/>
        <w:autoSpaceDN w:val="0"/>
        <w:adjustRightInd w:val="0"/>
        <w:spacing w:line="280" w:lineRule="exact"/>
        <w:ind w:firstLine="200"/>
        <w:rPr>
          <w:rFonts w:ascii="ＭＳ 明朝" w:eastAsia="ＭＳ 明朝" w:hAnsi="ＭＳ 明朝" w:cs="ＭＳ 明朝"/>
          <w:color w:val="000000"/>
          <w:kern w:val="0"/>
          <w:sz w:val="20"/>
          <w:szCs w:val="20"/>
        </w:rPr>
      </w:pPr>
      <w:r w:rsidRPr="00F83BFE">
        <w:rPr>
          <w:rFonts w:ascii="Century" w:eastAsia="ＭＳ 明朝" w:hAnsi="Century" w:cs="ＭＳ 明朝" w:hint="eastAsia"/>
          <w:szCs w:val="21"/>
        </w:rPr>
        <w:t>この規則は、令和五年四月一日から施行する。</w:t>
      </w:r>
    </w:p>
    <w:sectPr w:rsidR="00624247" w:rsidRPr="00F83BFE" w:rsidSect="00F83BFE">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37"/>
    <w:rsid w:val="00143F37"/>
    <w:rsid w:val="00330A87"/>
    <w:rsid w:val="00624247"/>
    <w:rsid w:val="006646AB"/>
    <w:rsid w:val="006A65E3"/>
    <w:rsid w:val="006C7DE3"/>
    <w:rsid w:val="00931E69"/>
    <w:rsid w:val="00F83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27C329-1429-4A8D-9FA8-D4022D104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章子</dc:creator>
  <cp:keywords/>
  <dc:description/>
  <cp:lastModifiedBy>森　章子</cp:lastModifiedBy>
  <cp:revision>2</cp:revision>
  <cp:lastPrinted>2023-04-14T02:03:00Z</cp:lastPrinted>
  <dcterms:created xsi:type="dcterms:W3CDTF">2023-06-13T05:09:00Z</dcterms:created>
  <dcterms:modified xsi:type="dcterms:W3CDTF">2023-06-13T05:09:00Z</dcterms:modified>
</cp:coreProperties>
</file>