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20" w:rsidRPr="003234B3" w:rsidRDefault="00895B20" w:rsidP="001616B8">
      <w:pPr>
        <w:jc w:val="center"/>
        <w:rPr>
          <w:rFonts w:asciiTheme="majorEastAsia" w:eastAsiaTheme="majorEastAsia" w:hAnsiTheme="majorEastAsia"/>
          <w:b/>
          <w:noProof/>
          <w:sz w:val="24"/>
          <w:szCs w:val="28"/>
        </w:rPr>
      </w:pPr>
      <w:r w:rsidRPr="003234B3">
        <w:rPr>
          <w:rFonts w:asciiTheme="majorEastAsia" w:eastAsiaTheme="majorEastAsia" w:hAnsiTheme="majorEastAsia" w:hint="eastAsia"/>
          <w:sz w:val="24"/>
          <w:szCs w:val="28"/>
        </w:rPr>
        <w:t>大阪府ものづくり振興施策審査会</w:t>
      </w:r>
    </w:p>
    <w:p w:rsidR="009801F2" w:rsidRPr="003234B3" w:rsidRDefault="0072130C" w:rsidP="001616B8">
      <w:pPr>
        <w:jc w:val="center"/>
        <w:rPr>
          <w:rFonts w:ascii="ＭＳ ゴシック" w:eastAsia="ＭＳ ゴシック" w:hAnsi="ＭＳ ゴシック"/>
          <w:noProof/>
          <w:sz w:val="24"/>
          <w:szCs w:val="28"/>
        </w:rPr>
      </w:pPr>
      <w:r w:rsidRPr="003234B3">
        <w:rPr>
          <w:rFonts w:ascii="ＭＳ ゴシック" w:eastAsia="ＭＳ ゴシック" w:hAnsi="ＭＳ ゴシック" w:hint="eastAsia"/>
          <w:noProof/>
          <w:sz w:val="24"/>
          <w:szCs w:val="28"/>
        </w:rPr>
        <w:t>ものづくりイノベーション支援プロジェクト認定審査部会</w:t>
      </w:r>
      <w:r w:rsidR="0015203D" w:rsidRPr="003234B3">
        <w:rPr>
          <w:rFonts w:ascii="ＭＳ ゴシック" w:eastAsia="ＭＳ ゴシック" w:hAnsi="ＭＳ ゴシック" w:hint="eastAsia"/>
          <w:noProof/>
          <w:sz w:val="24"/>
          <w:szCs w:val="28"/>
        </w:rPr>
        <w:t>委員名簿</w:t>
      </w:r>
    </w:p>
    <w:p w:rsidR="0015203D" w:rsidRPr="00ED78BD" w:rsidRDefault="0015203D">
      <w:pPr>
        <w:rPr>
          <w:rFonts w:ascii="ＭＳ ゴシック" w:eastAsia="ＭＳ ゴシック" w:hAnsi="ＭＳ ゴシック"/>
          <w:noProof/>
          <w:sz w:val="24"/>
        </w:rPr>
      </w:pPr>
    </w:p>
    <w:p w:rsidR="0015203D" w:rsidRDefault="0015203D" w:rsidP="0015203D">
      <w:pPr>
        <w:jc w:val="right"/>
        <w:rPr>
          <w:rFonts w:ascii="ＭＳ ゴシック" w:eastAsia="ＭＳ ゴシック" w:hAnsi="ＭＳ ゴシック"/>
          <w:noProof/>
          <w:sz w:val="24"/>
        </w:rPr>
      </w:pPr>
      <w:r>
        <w:rPr>
          <w:rFonts w:ascii="ＭＳ ゴシック" w:eastAsia="ＭＳ ゴシック" w:hAnsi="ＭＳ ゴシック" w:hint="eastAsia"/>
          <w:noProof/>
          <w:sz w:val="24"/>
        </w:rPr>
        <w:t>（敬称略・五十音順）</w:t>
      </w:r>
    </w:p>
    <w:p w:rsidR="002649ED" w:rsidRDefault="002649ED" w:rsidP="0015203D">
      <w:pPr>
        <w:jc w:val="right"/>
        <w:rPr>
          <w:rFonts w:ascii="ＭＳ ゴシック" w:eastAsia="ＭＳ ゴシック" w:hAnsi="ＭＳ ゴシック"/>
          <w:noProof/>
          <w:sz w:val="24"/>
        </w:rPr>
      </w:pPr>
    </w:p>
    <w:tbl>
      <w:tblPr>
        <w:tblStyle w:val="a3"/>
        <w:tblpPr w:leftFromText="142" w:rightFromText="142" w:vertAnchor="text" w:horzAnchor="margin" w:tblpY="38"/>
        <w:tblW w:w="14564" w:type="dxa"/>
        <w:tblLook w:val="04A0" w:firstRow="1" w:lastRow="0" w:firstColumn="1" w:lastColumn="0" w:noHBand="0" w:noVBand="1"/>
      </w:tblPr>
      <w:tblGrid>
        <w:gridCol w:w="3823"/>
        <w:gridCol w:w="2409"/>
        <w:gridCol w:w="5145"/>
        <w:gridCol w:w="3187"/>
      </w:tblGrid>
      <w:tr w:rsidR="002649ED" w:rsidRPr="0099318E" w:rsidTr="002649ED">
        <w:trPr>
          <w:trHeight w:val="375"/>
        </w:trPr>
        <w:tc>
          <w:tcPr>
            <w:tcW w:w="3823" w:type="dxa"/>
          </w:tcPr>
          <w:p w:rsidR="002649ED" w:rsidRPr="0099318E" w:rsidRDefault="002649ED" w:rsidP="00ED78BD">
            <w:pPr>
              <w:jc w:val="center"/>
              <w:rPr>
                <w:sz w:val="24"/>
                <w:szCs w:val="24"/>
              </w:rPr>
            </w:pPr>
            <w:r w:rsidRPr="0099318E">
              <w:rPr>
                <w:rFonts w:hint="eastAsia"/>
                <w:sz w:val="24"/>
                <w:szCs w:val="24"/>
              </w:rPr>
              <w:t>所属・役職</w:t>
            </w:r>
          </w:p>
        </w:tc>
        <w:tc>
          <w:tcPr>
            <w:tcW w:w="2409" w:type="dxa"/>
          </w:tcPr>
          <w:p w:rsidR="002649ED" w:rsidRPr="0099318E" w:rsidRDefault="002649ED" w:rsidP="00ED78BD">
            <w:pPr>
              <w:jc w:val="center"/>
              <w:rPr>
                <w:sz w:val="24"/>
                <w:szCs w:val="24"/>
              </w:rPr>
            </w:pPr>
            <w:r w:rsidRPr="0099318E">
              <w:rPr>
                <w:rFonts w:hint="eastAsia"/>
                <w:sz w:val="24"/>
                <w:szCs w:val="24"/>
              </w:rPr>
              <w:t>氏名</w:t>
            </w:r>
          </w:p>
        </w:tc>
        <w:tc>
          <w:tcPr>
            <w:tcW w:w="5145" w:type="dxa"/>
          </w:tcPr>
          <w:p w:rsidR="002649ED" w:rsidRPr="0099318E" w:rsidRDefault="002649ED" w:rsidP="00ED78BD">
            <w:pPr>
              <w:jc w:val="center"/>
              <w:rPr>
                <w:sz w:val="24"/>
                <w:szCs w:val="24"/>
              </w:rPr>
            </w:pPr>
            <w:r>
              <w:rPr>
                <w:rFonts w:hint="eastAsia"/>
                <w:sz w:val="24"/>
                <w:szCs w:val="24"/>
              </w:rPr>
              <w:t>選任理由</w:t>
            </w:r>
          </w:p>
        </w:tc>
        <w:tc>
          <w:tcPr>
            <w:tcW w:w="3187" w:type="dxa"/>
          </w:tcPr>
          <w:p w:rsidR="002649ED" w:rsidRPr="0099318E" w:rsidRDefault="002649ED" w:rsidP="00ED78BD">
            <w:pPr>
              <w:jc w:val="center"/>
              <w:rPr>
                <w:sz w:val="24"/>
                <w:szCs w:val="24"/>
              </w:rPr>
            </w:pPr>
            <w:r w:rsidRPr="0099318E">
              <w:rPr>
                <w:rFonts w:hint="eastAsia"/>
                <w:sz w:val="24"/>
                <w:szCs w:val="24"/>
              </w:rPr>
              <w:t>備考</w:t>
            </w:r>
          </w:p>
        </w:tc>
      </w:tr>
      <w:tr w:rsidR="002649ED" w:rsidRPr="0099318E" w:rsidTr="002649ED">
        <w:trPr>
          <w:trHeight w:val="1485"/>
        </w:trPr>
        <w:tc>
          <w:tcPr>
            <w:tcW w:w="3823" w:type="dxa"/>
            <w:vAlign w:val="center"/>
          </w:tcPr>
          <w:p w:rsidR="002649ED" w:rsidRDefault="002649ED" w:rsidP="00ED78BD">
            <w:pPr>
              <w:widowControl/>
              <w:jc w:val="center"/>
              <w:rPr>
                <w:sz w:val="24"/>
                <w:szCs w:val="36"/>
              </w:rPr>
            </w:pPr>
            <w:r>
              <w:rPr>
                <w:rFonts w:hint="eastAsia"/>
                <w:sz w:val="24"/>
                <w:szCs w:val="36"/>
              </w:rPr>
              <w:t>近畿大学経営学部</w:t>
            </w:r>
            <w:r>
              <w:rPr>
                <w:rFonts w:hint="eastAsia"/>
                <w:sz w:val="24"/>
                <w:szCs w:val="36"/>
              </w:rPr>
              <w:t xml:space="preserve"> </w:t>
            </w:r>
            <w:r>
              <w:rPr>
                <w:rFonts w:hint="eastAsia"/>
                <w:sz w:val="24"/>
                <w:szCs w:val="36"/>
              </w:rPr>
              <w:t>教授</w:t>
            </w:r>
          </w:p>
          <w:p w:rsidR="002649ED" w:rsidRDefault="002649ED" w:rsidP="00ED78BD">
            <w:pPr>
              <w:widowControl/>
              <w:jc w:val="center"/>
              <w:rPr>
                <w:sz w:val="24"/>
                <w:szCs w:val="36"/>
              </w:rPr>
            </w:pPr>
            <w:r>
              <w:rPr>
                <w:rFonts w:hint="eastAsia"/>
                <w:sz w:val="24"/>
                <w:szCs w:val="36"/>
              </w:rPr>
              <w:t>近畿大学経営学部</w:t>
            </w:r>
          </w:p>
          <w:p w:rsidR="002649ED" w:rsidRPr="000466D3" w:rsidRDefault="002649ED" w:rsidP="00ED78BD">
            <w:pPr>
              <w:widowControl/>
              <w:jc w:val="center"/>
              <w:rPr>
                <w:sz w:val="24"/>
                <w:szCs w:val="36"/>
              </w:rPr>
            </w:pPr>
            <w:r>
              <w:rPr>
                <w:rFonts w:hint="eastAsia"/>
                <w:sz w:val="24"/>
                <w:szCs w:val="36"/>
              </w:rPr>
              <w:t>イノベーション研究所</w:t>
            </w:r>
            <w:r>
              <w:rPr>
                <w:rFonts w:hint="eastAsia"/>
                <w:sz w:val="24"/>
                <w:szCs w:val="36"/>
              </w:rPr>
              <w:t xml:space="preserve"> </w:t>
            </w:r>
            <w:r>
              <w:rPr>
                <w:rFonts w:hint="eastAsia"/>
                <w:sz w:val="24"/>
                <w:szCs w:val="36"/>
              </w:rPr>
              <w:t>所長</w:t>
            </w:r>
          </w:p>
        </w:tc>
        <w:tc>
          <w:tcPr>
            <w:tcW w:w="2409" w:type="dxa"/>
            <w:vAlign w:val="center"/>
          </w:tcPr>
          <w:p w:rsidR="002649ED" w:rsidRPr="000466D3" w:rsidRDefault="002649ED" w:rsidP="00ED78BD">
            <w:pPr>
              <w:jc w:val="center"/>
              <w:rPr>
                <w:sz w:val="24"/>
                <w:szCs w:val="36"/>
              </w:rPr>
            </w:pPr>
            <w:r>
              <w:rPr>
                <w:rFonts w:hint="eastAsia"/>
                <w:sz w:val="24"/>
                <w:szCs w:val="36"/>
              </w:rPr>
              <w:t>文能　照之</w:t>
            </w:r>
          </w:p>
        </w:tc>
        <w:tc>
          <w:tcPr>
            <w:tcW w:w="5145" w:type="dxa"/>
            <w:vAlign w:val="center"/>
          </w:tcPr>
          <w:p w:rsidR="002649ED" w:rsidRPr="000466D3" w:rsidRDefault="002649ED" w:rsidP="00ED78BD">
            <w:pPr>
              <w:widowControl/>
              <w:jc w:val="left"/>
              <w:rPr>
                <w:rFonts w:asciiTheme="minorEastAsia" w:hAnsiTheme="minorEastAsia"/>
                <w:sz w:val="24"/>
                <w:szCs w:val="36"/>
              </w:rPr>
            </w:pPr>
            <w:r>
              <w:rPr>
                <w:rFonts w:asciiTheme="minorEastAsia" w:hAnsiTheme="minorEastAsia" w:hint="eastAsia"/>
                <w:sz w:val="24"/>
                <w:szCs w:val="36"/>
              </w:rPr>
              <w:t>経済、経営分野を専門とし、特に中小企業分野に関する知見が深く、府内の製造業の状況にも精通しているため</w:t>
            </w:r>
          </w:p>
        </w:tc>
        <w:tc>
          <w:tcPr>
            <w:tcW w:w="3187" w:type="dxa"/>
            <w:vAlign w:val="center"/>
          </w:tcPr>
          <w:p w:rsidR="002649ED" w:rsidRDefault="002649ED" w:rsidP="00ED78BD">
            <w:pPr>
              <w:jc w:val="center"/>
              <w:rPr>
                <w:sz w:val="24"/>
                <w:szCs w:val="24"/>
              </w:rPr>
            </w:pPr>
            <w:r>
              <w:rPr>
                <w:rFonts w:hint="eastAsia"/>
                <w:sz w:val="24"/>
                <w:szCs w:val="24"/>
              </w:rPr>
              <w:t>大阪府ものづくり</w:t>
            </w:r>
          </w:p>
          <w:p w:rsidR="002649ED" w:rsidRDefault="002649ED" w:rsidP="00ED78BD">
            <w:pPr>
              <w:jc w:val="center"/>
              <w:rPr>
                <w:sz w:val="24"/>
                <w:szCs w:val="24"/>
              </w:rPr>
            </w:pPr>
            <w:r>
              <w:rPr>
                <w:rFonts w:hint="eastAsia"/>
                <w:sz w:val="24"/>
                <w:szCs w:val="24"/>
              </w:rPr>
              <w:t>振興施策審査会委員</w:t>
            </w:r>
          </w:p>
          <w:p w:rsidR="002649ED" w:rsidRPr="0099318E" w:rsidRDefault="002649ED" w:rsidP="00ED78BD">
            <w:pPr>
              <w:jc w:val="center"/>
              <w:rPr>
                <w:sz w:val="24"/>
                <w:szCs w:val="24"/>
              </w:rPr>
            </w:pPr>
            <w:r>
              <w:rPr>
                <w:rFonts w:hint="eastAsia"/>
                <w:sz w:val="24"/>
                <w:szCs w:val="24"/>
              </w:rPr>
              <w:t>（部会長）</w:t>
            </w:r>
          </w:p>
        </w:tc>
      </w:tr>
      <w:tr w:rsidR="002649ED" w:rsidRPr="0099318E" w:rsidTr="002649ED">
        <w:trPr>
          <w:trHeight w:val="1501"/>
        </w:trPr>
        <w:tc>
          <w:tcPr>
            <w:tcW w:w="3823" w:type="dxa"/>
            <w:vAlign w:val="center"/>
          </w:tcPr>
          <w:p w:rsidR="002649ED" w:rsidRDefault="002649ED" w:rsidP="00ED78BD">
            <w:pPr>
              <w:jc w:val="center"/>
              <w:rPr>
                <w:sz w:val="24"/>
                <w:szCs w:val="36"/>
              </w:rPr>
            </w:pPr>
            <w:r>
              <w:rPr>
                <w:rFonts w:hint="eastAsia"/>
                <w:sz w:val="24"/>
                <w:szCs w:val="36"/>
              </w:rPr>
              <w:t>一般社団法人</w:t>
            </w:r>
          </w:p>
          <w:p w:rsidR="002649ED" w:rsidRDefault="002649ED" w:rsidP="00ED78BD">
            <w:pPr>
              <w:jc w:val="center"/>
              <w:rPr>
                <w:sz w:val="24"/>
                <w:szCs w:val="36"/>
              </w:rPr>
            </w:pPr>
            <w:r w:rsidRPr="000466D3">
              <w:rPr>
                <w:rFonts w:hint="eastAsia"/>
                <w:sz w:val="24"/>
                <w:szCs w:val="36"/>
              </w:rPr>
              <w:t>大阪府中小企業診断協会</w:t>
            </w:r>
          </w:p>
          <w:p w:rsidR="002649ED" w:rsidRPr="000466D3" w:rsidRDefault="002649ED" w:rsidP="00ED78BD">
            <w:pPr>
              <w:jc w:val="center"/>
              <w:rPr>
                <w:sz w:val="24"/>
                <w:szCs w:val="36"/>
              </w:rPr>
            </w:pPr>
            <w:r w:rsidRPr="000466D3">
              <w:rPr>
                <w:rFonts w:hint="eastAsia"/>
                <w:sz w:val="24"/>
                <w:szCs w:val="36"/>
              </w:rPr>
              <w:t>中小企業診断士</w:t>
            </w:r>
          </w:p>
        </w:tc>
        <w:tc>
          <w:tcPr>
            <w:tcW w:w="2409" w:type="dxa"/>
            <w:vAlign w:val="center"/>
          </w:tcPr>
          <w:p w:rsidR="002649ED" w:rsidRPr="000466D3" w:rsidRDefault="002649ED" w:rsidP="00ED78BD">
            <w:pPr>
              <w:jc w:val="center"/>
              <w:rPr>
                <w:sz w:val="24"/>
                <w:szCs w:val="36"/>
              </w:rPr>
            </w:pPr>
            <w:r>
              <w:rPr>
                <w:rFonts w:hint="eastAsia"/>
                <w:sz w:val="24"/>
                <w:szCs w:val="36"/>
              </w:rPr>
              <w:t>左川　睦子</w:t>
            </w:r>
          </w:p>
        </w:tc>
        <w:tc>
          <w:tcPr>
            <w:tcW w:w="5145" w:type="dxa"/>
            <w:vAlign w:val="center"/>
          </w:tcPr>
          <w:p w:rsidR="002649ED" w:rsidRPr="000466D3" w:rsidRDefault="002649ED" w:rsidP="00367396">
            <w:pPr>
              <w:jc w:val="left"/>
              <w:rPr>
                <w:rFonts w:asciiTheme="minorEastAsia" w:hAnsiTheme="minorEastAsia"/>
                <w:sz w:val="24"/>
                <w:szCs w:val="36"/>
              </w:rPr>
            </w:pPr>
            <w:r w:rsidRPr="000466D3">
              <w:rPr>
                <w:rFonts w:asciiTheme="minorEastAsia" w:hAnsiTheme="minorEastAsia" w:hint="eastAsia"/>
                <w:sz w:val="24"/>
                <w:szCs w:val="36"/>
              </w:rPr>
              <w:t>事業者の基本的能力や</w:t>
            </w:r>
            <w:r>
              <w:rPr>
                <w:rFonts w:asciiTheme="minorEastAsia" w:hAnsiTheme="minorEastAsia" w:hint="eastAsia"/>
                <w:sz w:val="24"/>
                <w:szCs w:val="36"/>
              </w:rPr>
              <w:t>経営資源の状況</w:t>
            </w:r>
            <w:r w:rsidRPr="000466D3">
              <w:rPr>
                <w:rFonts w:asciiTheme="minorEastAsia" w:hAnsiTheme="minorEastAsia" w:hint="eastAsia"/>
                <w:sz w:val="24"/>
                <w:szCs w:val="36"/>
              </w:rPr>
              <w:t>に関する妥当性などを判断できる専門的知見を有しているため</w:t>
            </w:r>
          </w:p>
        </w:tc>
        <w:tc>
          <w:tcPr>
            <w:tcW w:w="3187" w:type="dxa"/>
            <w:vAlign w:val="center"/>
          </w:tcPr>
          <w:p w:rsidR="002649ED" w:rsidRDefault="002649ED" w:rsidP="00ED78BD">
            <w:pPr>
              <w:jc w:val="center"/>
              <w:rPr>
                <w:sz w:val="24"/>
                <w:szCs w:val="24"/>
              </w:rPr>
            </w:pPr>
            <w:r>
              <w:rPr>
                <w:rFonts w:hint="eastAsia"/>
                <w:sz w:val="24"/>
                <w:szCs w:val="24"/>
              </w:rPr>
              <w:t>大阪府ものづくり</w:t>
            </w:r>
          </w:p>
          <w:p w:rsidR="002649ED" w:rsidRPr="00ED78BD" w:rsidRDefault="002649ED" w:rsidP="00ED78BD">
            <w:pPr>
              <w:jc w:val="center"/>
              <w:rPr>
                <w:sz w:val="24"/>
                <w:szCs w:val="24"/>
              </w:rPr>
            </w:pPr>
            <w:r>
              <w:rPr>
                <w:rFonts w:hint="eastAsia"/>
                <w:sz w:val="24"/>
                <w:szCs w:val="24"/>
              </w:rPr>
              <w:t>振興施策審査会委員</w:t>
            </w:r>
          </w:p>
        </w:tc>
      </w:tr>
      <w:tr w:rsidR="002649ED" w:rsidRPr="0099318E" w:rsidTr="002649ED">
        <w:trPr>
          <w:trHeight w:val="1040"/>
        </w:trPr>
        <w:tc>
          <w:tcPr>
            <w:tcW w:w="3823" w:type="dxa"/>
            <w:vAlign w:val="center"/>
          </w:tcPr>
          <w:p w:rsidR="002649ED" w:rsidRDefault="002649ED" w:rsidP="00ED78BD">
            <w:pPr>
              <w:jc w:val="center"/>
              <w:rPr>
                <w:sz w:val="24"/>
                <w:szCs w:val="36"/>
              </w:rPr>
            </w:pPr>
            <w:r>
              <w:rPr>
                <w:rFonts w:hint="eastAsia"/>
                <w:sz w:val="24"/>
                <w:szCs w:val="36"/>
              </w:rPr>
              <w:t>日本弁理士会関西会</w:t>
            </w:r>
          </w:p>
          <w:p w:rsidR="002649ED" w:rsidRPr="000466D3" w:rsidRDefault="002649ED" w:rsidP="00ED78BD">
            <w:pPr>
              <w:jc w:val="center"/>
              <w:rPr>
                <w:sz w:val="24"/>
                <w:szCs w:val="36"/>
              </w:rPr>
            </w:pPr>
            <w:r w:rsidRPr="000466D3">
              <w:rPr>
                <w:rFonts w:hint="eastAsia"/>
                <w:sz w:val="24"/>
                <w:szCs w:val="36"/>
              </w:rPr>
              <w:t>弁理士</w:t>
            </w:r>
          </w:p>
        </w:tc>
        <w:tc>
          <w:tcPr>
            <w:tcW w:w="2409" w:type="dxa"/>
            <w:vAlign w:val="center"/>
          </w:tcPr>
          <w:p w:rsidR="002649ED" w:rsidRPr="000466D3" w:rsidRDefault="002649ED" w:rsidP="00ED78BD">
            <w:pPr>
              <w:jc w:val="center"/>
              <w:rPr>
                <w:sz w:val="24"/>
                <w:szCs w:val="36"/>
              </w:rPr>
            </w:pPr>
            <w:r w:rsidRPr="000466D3">
              <w:rPr>
                <w:rFonts w:hint="eastAsia"/>
                <w:sz w:val="24"/>
                <w:szCs w:val="36"/>
              </w:rPr>
              <w:t>鮫島　武信</w:t>
            </w:r>
          </w:p>
        </w:tc>
        <w:tc>
          <w:tcPr>
            <w:tcW w:w="5145" w:type="dxa"/>
            <w:vAlign w:val="center"/>
          </w:tcPr>
          <w:p w:rsidR="002649ED" w:rsidRPr="000466D3" w:rsidRDefault="002649ED" w:rsidP="00ED78BD">
            <w:pPr>
              <w:jc w:val="left"/>
              <w:rPr>
                <w:rFonts w:asciiTheme="minorEastAsia" w:hAnsiTheme="minorEastAsia"/>
                <w:sz w:val="24"/>
                <w:szCs w:val="36"/>
              </w:rPr>
            </w:pPr>
            <w:r w:rsidRPr="000466D3">
              <w:rPr>
                <w:rFonts w:asciiTheme="minorEastAsia" w:hAnsiTheme="minorEastAsia" w:hint="eastAsia"/>
                <w:sz w:val="24"/>
                <w:szCs w:val="36"/>
              </w:rPr>
              <w:t>特許活用促進の観点を踏まえた知的財産戦略の専門的知見を有しているため</w:t>
            </w:r>
          </w:p>
        </w:tc>
        <w:tc>
          <w:tcPr>
            <w:tcW w:w="3187" w:type="dxa"/>
            <w:vAlign w:val="center"/>
          </w:tcPr>
          <w:p w:rsidR="002649ED" w:rsidRPr="0099318E" w:rsidRDefault="002649ED" w:rsidP="00ED78BD">
            <w:pPr>
              <w:jc w:val="center"/>
              <w:rPr>
                <w:sz w:val="24"/>
                <w:szCs w:val="24"/>
              </w:rPr>
            </w:pPr>
            <w:r>
              <w:rPr>
                <w:rFonts w:hint="eastAsia"/>
                <w:sz w:val="24"/>
                <w:szCs w:val="24"/>
              </w:rPr>
              <w:t>専門委員</w:t>
            </w:r>
          </w:p>
        </w:tc>
      </w:tr>
      <w:tr w:rsidR="002649ED" w:rsidRPr="0099318E" w:rsidTr="002649ED">
        <w:trPr>
          <w:trHeight w:val="1040"/>
        </w:trPr>
        <w:tc>
          <w:tcPr>
            <w:tcW w:w="3823" w:type="dxa"/>
            <w:vAlign w:val="center"/>
          </w:tcPr>
          <w:p w:rsidR="002649ED" w:rsidRDefault="002649ED" w:rsidP="00ED78BD">
            <w:pPr>
              <w:jc w:val="center"/>
              <w:rPr>
                <w:sz w:val="24"/>
                <w:szCs w:val="36"/>
              </w:rPr>
            </w:pPr>
            <w:r w:rsidRPr="000466D3">
              <w:rPr>
                <w:rFonts w:hint="eastAsia"/>
                <w:sz w:val="24"/>
                <w:szCs w:val="36"/>
              </w:rPr>
              <w:t>国立研究開発法人</w:t>
            </w:r>
          </w:p>
          <w:p w:rsidR="002649ED" w:rsidRDefault="002649ED" w:rsidP="00ED78BD">
            <w:pPr>
              <w:jc w:val="center"/>
              <w:rPr>
                <w:sz w:val="24"/>
                <w:szCs w:val="36"/>
              </w:rPr>
            </w:pPr>
            <w:r w:rsidRPr="000466D3">
              <w:rPr>
                <w:rFonts w:hint="eastAsia"/>
                <w:sz w:val="24"/>
                <w:szCs w:val="36"/>
              </w:rPr>
              <w:t>産業技術総合研究所</w:t>
            </w:r>
            <w:r w:rsidRPr="000466D3">
              <w:rPr>
                <w:rFonts w:hint="eastAsia"/>
                <w:sz w:val="24"/>
                <w:szCs w:val="36"/>
              </w:rPr>
              <w:br/>
            </w:r>
            <w:r w:rsidRPr="000466D3">
              <w:rPr>
                <w:rFonts w:hint="eastAsia"/>
                <w:sz w:val="24"/>
                <w:szCs w:val="36"/>
              </w:rPr>
              <w:t>関西センター</w:t>
            </w:r>
          </w:p>
          <w:p w:rsidR="002649ED" w:rsidRPr="000466D3" w:rsidRDefault="002649ED" w:rsidP="00ED78BD">
            <w:pPr>
              <w:jc w:val="center"/>
              <w:rPr>
                <w:sz w:val="24"/>
                <w:szCs w:val="36"/>
              </w:rPr>
            </w:pPr>
            <w:r w:rsidRPr="000466D3">
              <w:rPr>
                <w:rFonts w:hint="eastAsia"/>
                <w:sz w:val="24"/>
                <w:szCs w:val="36"/>
              </w:rPr>
              <w:t>産学官連携推進室長</w:t>
            </w:r>
          </w:p>
        </w:tc>
        <w:tc>
          <w:tcPr>
            <w:tcW w:w="2409" w:type="dxa"/>
            <w:vAlign w:val="center"/>
          </w:tcPr>
          <w:p w:rsidR="002649ED" w:rsidRPr="000466D3" w:rsidRDefault="002649ED" w:rsidP="00ED78BD">
            <w:pPr>
              <w:jc w:val="center"/>
              <w:rPr>
                <w:sz w:val="24"/>
                <w:szCs w:val="36"/>
              </w:rPr>
            </w:pPr>
            <w:r w:rsidRPr="000466D3">
              <w:rPr>
                <w:rFonts w:hint="eastAsia"/>
                <w:sz w:val="24"/>
                <w:szCs w:val="36"/>
              </w:rPr>
              <w:t>谷垣　宣孝</w:t>
            </w:r>
          </w:p>
        </w:tc>
        <w:tc>
          <w:tcPr>
            <w:tcW w:w="5145" w:type="dxa"/>
            <w:vAlign w:val="center"/>
          </w:tcPr>
          <w:p w:rsidR="002649ED" w:rsidRPr="000466D3" w:rsidRDefault="002649ED" w:rsidP="00ED78BD">
            <w:pPr>
              <w:jc w:val="left"/>
              <w:rPr>
                <w:rFonts w:asciiTheme="minorEastAsia" w:hAnsiTheme="minorEastAsia"/>
                <w:sz w:val="24"/>
                <w:szCs w:val="36"/>
              </w:rPr>
            </w:pPr>
            <w:r w:rsidRPr="000466D3">
              <w:rPr>
                <w:rFonts w:asciiTheme="minorEastAsia" w:hAnsiTheme="minorEastAsia" w:hint="eastAsia"/>
                <w:sz w:val="24"/>
                <w:szCs w:val="36"/>
              </w:rPr>
              <w:t>部材技術に関する適合性、技術課題の有無などの技術的知見を有しているため</w:t>
            </w:r>
          </w:p>
        </w:tc>
        <w:tc>
          <w:tcPr>
            <w:tcW w:w="3187" w:type="dxa"/>
            <w:vAlign w:val="center"/>
          </w:tcPr>
          <w:p w:rsidR="002649ED" w:rsidRPr="0099318E" w:rsidRDefault="002649ED" w:rsidP="00ED78BD">
            <w:pPr>
              <w:jc w:val="center"/>
              <w:rPr>
                <w:sz w:val="24"/>
                <w:szCs w:val="24"/>
              </w:rPr>
            </w:pPr>
            <w:r>
              <w:rPr>
                <w:rFonts w:hint="eastAsia"/>
                <w:sz w:val="24"/>
                <w:szCs w:val="24"/>
              </w:rPr>
              <w:t>専門委員</w:t>
            </w:r>
          </w:p>
        </w:tc>
      </w:tr>
      <w:tr w:rsidR="002649ED" w:rsidRPr="0099318E" w:rsidTr="002649ED">
        <w:trPr>
          <w:trHeight w:val="1501"/>
        </w:trPr>
        <w:tc>
          <w:tcPr>
            <w:tcW w:w="3823" w:type="dxa"/>
            <w:vAlign w:val="center"/>
          </w:tcPr>
          <w:p w:rsidR="002649ED" w:rsidRDefault="002649ED" w:rsidP="00ED78BD">
            <w:pPr>
              <w:jc w:val="center"/>
              <w:rPr>
                <w:sz w:val="24"/>
              </w:rPr>
            </w:pPr>
            <w:r w:rsidRPr="00ED1C6D">
              <w:rPr>
                <w:rFonts w:hint="eastAsia"/>
                <w:sz w:val="24"/>
              </w:rPr>
              <w:t>大阪工業大学情報科学部</w:t>
            </w:r>
          </w:p>
          <w:p w:rsidR="002649ED" w:rsidRDefault="002649ED" w:rsidP="00ED78BD">
            <w:pPr>
              <w:jc w:val="center"/>
              <w:rPr>
                <w:sz w:val="24"/>
              </w:rPr>
            </w:pPr>
            <w:r>
              <w:rPr>
                <w:rFonts w:hint="eastAsia"/>
                <w:sz w:val="24"/>
              </w:rPr>
              <w:t>データサイエンス学科</w:t>
            </w:r>
          </w:p>
          <w:p w:rsidR="002649ED" w:rsidRPr="000466D3" w:rsidRDefault="002649ED" w:rsidP="00ED78BD">
            <w:pPr>
              <w:jc w:val="center"/>
              <w:rPr>
                <w:sz w:val="24"/>
                <w:szCs w:val="36"/>
              </w:rPr>
            </w:pPr>
            <w:r w:rsidRPr="00ED1C6D">
              <w:rPr>
                <w:rFonts w:hint="eastAsia"/>
                <w:sz w:val="24"/>
              </w:rPr>
              <w:t>教授</w:t>
            </w:r>
          </w:p>
        </w:tc>
        <w:tc>
          <w:tcPr>
            <w:tcW w:w="2409" w:type="dxa"/>
            <w:vAlign w:val="center"/>
          </w:tcPr>
          <w:p w:rsidR="002649ED" w:rsidRPr="000466D3" w:rsidRDefault="002649ED" w:rsidP="00ED78BD">
            <w:pPr>
              <w:jc w:val="center"/>
              <w:rPr>
                <w:sz w:val="24"/>
                <w:szCs w:val="36"/>
              </w:rPr>
            </w:pPr>
            <w:r w:rsidRPr="000466D3">
              <w:rPr>
                <w:rFonts w:hint="eastAsia"/>
                <w:sz w:val="24"/>
                <w:szCs w:val="36"/>
              </w:rPr>
              <w:t>皆川　健多郎</w:t>
            </w:r>
          </w:p>
        </w:tc>
        <w:tc>
          <w:tcPr>
            <w:tcW w:w="5145" w:type="dxa"/>
            <w:vAlign w:val="center"/>
          </w:tcPr>
          <w:p w:rsidR="002649ED" w:rsidRPr="000466D3" w:rsidRDefault="002649ED" w:rsidP="00ED78BD">
            <w:pPr>
              <w:jc w:val="left"/>
              <w:rPr>
                <w:rFonts w:asciiTheme="minorEastAsia" w:hAnsiTheme="minorEastAsia"/>
                <w:sz w:val="24"/>
                <w:szCs w:val="36"/>
              </w:rPr>
            </w:pPr>
            <w:r w:rsidRPr="000466D3">
              <w:rPr>
                <w:rFonts w:asciiTheme="minorEastAsia" w:hAnsiTheme="minorEastAsia" w:hint="eastAsia"/>
                <w:sz w:val="24"/>
                <w:szCs w:val="36"/>
              </w:rPr>
              <w:t>技術開発の課題設定や解決手法の適切性、IoTやDX</w:t>
            </w:r>
            <w:r w:rsidR="00B3001A">
              <w:rPr>
                <w:rFonts w:asciiTheme="minorEastAsia" w:hAnsiTheme="minorEastAsia" w:hint="eastAsia"/>
                <w:sz w:val="24"/>
                <w:szCs w:val="36"/>
              </w:rPr>
              <w:t>等</w:t>
            </w:r>
            <w:bookmarkStart w:id="0" w:name="_GoBack"/>
            <w:bookmarkEnd w:id="0"/>
            <w:r w:rsidRPr="000466D3">
              <w:rPr>
                <w:rFonts w:asciiTheme="minorEastAsia" w:hAnsiTheme="minorEastAsia" w:hint="eastAsia"/>
                <w:sz w:val="24"/>
                <w:szCs w:val="36"/>
              </w:rPr>
              <w:t>による業務効率化などの専門的知見を有しているため</w:t>
            </w:r>
          </w:p>
        </w:tc>
        <w:tc>
          <w:tcPr>
            <w:tcW w:w="3187" w:type="dxa"/>
            <w:vAlign w:val="center"/>
          </w:tcPr>
          <w:p w:rsidR="002649ED" w:rsidRPr="0099318E" w:rsidRDefault="002649ED" w:rsidP="00ED78BD">
            <w:pPr>
              <w:jc w:val="center"/>
              <w:rPr>
                <w:sz w:val="24"/>
                <w:szCs w:val="24"/>
              </w:rPr>
            </w:pPr>
            <w:r>
              <w:rPr>
                <w:rFonts w:hint="eastAsia"/>
                <w:sz w:val="24"/>
                <w:szCs w:val="24"/>
              </w:rPr>
              <w:t>専門委員</w:t>
            </w:r>
          </w:p>
        </w:tc>
      </w:tr>
    </w:tbl>
    <w:p w:rsidR="0015203D" w:rsidRDefault="0015203D" w:rsidP="00ED78BD"/>
    <w:sectPr w:rsidR="0015203D" w:rsidSect="00B37890">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0C" w:rsidRDefault="0072130C" w:rsidP="0072130C">
      <w:r>
        <w:separator/>
      </w:r>
    </w:p>
  </w:endnote>
  <w:endnote w:type="continuationSeparator" w:id="0">
    <w:p w:rsidR="0072130C" w:rsidRDefault="0072130C" w:rsidP="0072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0C" w:rsidRDefault="0072130C" w:rsidP="0072130C">
      <w:r>
        <w:separator/>
      </w:r>
    </w:p>
  </w:footnote>
  <w:footnote w:type="continuationSeparator" w:id="0">
    <w:p w:rsidR="0072130C" w:rsidRDefault="0072130C" w:rsidP="00721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3D"/>
    <w:rsid w:val="00017054"/>
    <w:rsid w:val="00026963"/>
    <w:rsid w:val="000466D3"/>
    <w:rsid w:val="0009502C"/>
    <w:rsid w:val="000E175D"/>
    <w:rsid w:val="0015203D"/>
    <w:rsid w:val="001616B8"/>
    <w:rsid w:val="00247F4C"/>
    <w:rsid w:val="002649ED"/>
    <w:rsid w:val="00284953"/>
    <w:rsid w:val="003006EE"/>
    <w:rsid w:val="003234B3"/>
    <w:rsid w:val="00367396"/>
    <w:rsid w:val="004160E3"/>
    <w:rsid w:val="00475DFC"/>
    <w:rsid w:val="00510A26"/>
    <w:rsid w:val="00624AFD"/>
    <w:rsid w:val="006535DC"/>
    <w:rsid w:val="006F3F69"/>
    <w:rsid w:val="0072130C"/>
    <w:rsid w:val="00881391"/>
    <w:rsid w:val="00895B20"/>
    <w:rsid w:val="008F7862"/>
    <w:rsid w:val="00904BE0"/>
    <w:rsid w:val="009740F2"/>
    <w:rsid w:val="009801F2"/>
    <w:rsid w:val="0099318E"/>
    <w:rsid w:val="009C2E80"/>
    <w:rsid w:val="009D50CE"/>
    <w:rsid w:val="00AF6185"/>
    <w:rsid w:val="00B3001A"/>
    <w:rsid w:val="00B37890"/>
    <w:rsid w:val="00B604B5"/>
    <w:rsid w:val="00BC3424"/>
    <w:rsid w:val="00C22988"/>
    <w:rsid w:val="00C70D2B"/>
    <w:rsid w:val="00CB3924"/>
    <w:rsid w:val="00D320E1"/>
    <w:rsid w:val="00D4413E"/>
    <w:rsid w:val="00E329A2"/>
    <w:rsid w:val="00E71108"/>
    <w:rsid w:val="00ED1C6D"/>
    <w:rsid w:val="00ED78BD"/>
    <w:rsid w:val="00F12234"/>
    <w:rsid w:val="00F452B8"/>
    <w:rsid w:val="00F84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EE0EDE3"/>
  <w15:docId w15:val="{471D3EC6-F576-4C8A-96FD-B537947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30C"/>
    <w:pPr>
      <w:tabs>
        <w:tab w:val="center" w:pos="4252"/>
        <w:tab w:val="right" w:pos="8504"/>
      </w:tabs>
      <w:snapToGrid w:val="0"/>
    </w:pPr>
  </w:style>
  <w:style w:type="character" w:customStyle="1" w:styleId="a5">
    <w:name w:val="ヘッダー (文字)"/>
    <w:basedOn w:val="a0"/>
    <w:link w:val="a4"/>
    <w:uiPriority w:val="99"/>
    <w:rsid w:val="0072130C"/>
  </w:style>
  <w:style w:type="paragraph" w:styleId="a6">
    <w:name w:val="footer"/>
    <w:basedOn w:val="a"/>
    <w:link w:val="a7"/>
    <w:uiPriority w:val="99"/>
    <w:unhideWhenUsed/>
    <w:rsid w:val="0072130C"/>
    <w:pPr>
      <w:tabs>
        <w:tab w:val="center" w:pos="4252"/>
        <w:tab w:val="right" w:pos="8504"/>
      </w:tabs>
      <w:snapToGrid w:val="0"/>
    </w:pPr>
  </w:style>
  <w:style w:type="character" w:customStyle="1" w:styleId="a7">
    <w:name w:val="フッター (文字)"/>
    <w:basedOn w:val="a0"/>
    <w:link w:val="a6"/>
    <w:uiPriority w:val="99"/>
    <w:rsid w:val="0072130C"/>
  </w:style>
  <w:style w:type="paragraph" w:styleId="a8">
    <w:name w:val="Balloon Text"/>
    <w:basedOn w:val="a"/>
    <w:link w:val="a9"/>
    <w:uiPriority w:val="99"/>
    <w:semiHidden/>
    <w:unhideWhenUsed/>
    <w:rsid w:val="00904B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3D3A-1CC9-4762-90B6-7BFECE66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竹内　美惠子</dc:creator>
  <cp:lastModifiedBy>髙橋　志門</cp:lastModifiedBy>
  <cp:revision>13</cp:revision>
  <cp:lastPrinted>2019-03-22T01:13:00Z</cp:lastPrinted>
  <dcterms:created xsi:type="dcterms:W3CDTF">2021-12-20T04:50:00Z</dcterms:created>
  <dcterms:modified xsi:type="dcterms:W3CDTF">2022-06-28T00:03:00Z</dcterms:modified>
</cp:coreProperties>
</file>