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40" w:rsidRDefault="003C1C40" w:rsidP="00CE65A1">
      <w:pPr>
        <w:rPr>
          <w:rFonts w:asciiTheme="majorEastAsia" w:eastAsiaTheme="majorEastAsia" w:hAnsiTheme="majorEastAsia"/>
          <w:b/>
          <w:sz w:val="24"/>
        </w:rPr>
      </w:pPr>
      <w:r w:rsidRPr="00715E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45900E0" wp14:editId="358349CC">
                <wp:simplePos x="0" y="0"/>
                <wp:positionH relativeFrom="column">
                  <wp:posOffset>19050</wp:posOffset>
                </wp:positionH>
                <wp:positionV relativeFrom="paragraph">
                  <wp:posOffset>89535</wp:posOffset>
                </wp:positionV>
                <wp:extent cx="6657975" cy="495300"/>
                <wp:effectExtent l="38100" t="57150" r="47625" b="57150"/>
                <wp:wrapNone/>
                <wp:docPr id="4" name="テキスト ボックス 3"/>
                <wp:cNvGraphicFramePr/>
                <a:graphic xmlns:a="http://schemas.openxmlformats.org/drawingml/2006/main">
                  <a:graphicData uri="http://schemas.microsoft.com/office/word/2010/wordprocessingShape">
                    <wps:wsp>
                      <wps:cNvSpPr txBox="1"/>
                      <wps:spPr>
                        <a:xfrm>
                          <a:off x="0" y="0"/>
                          <a:ext cx="6657975" cy="495300"/>
                        </a:xfrm>
                        <a:prstGeom prst="rect">
                          <a:avLst/>
                        </a:prstGeom>
                        <a:solidFill>
                          <a:schemeClr val="tx1"/>
                        </a:solidFill>
                        <a:ln w="6350">
                          <a:noFill/>
                        </a:ln>
                        <a:effectLst/>
                        <a:scene3d>
                          <a:camera prst="orthographicFront">
                            <a:rot lat="0" lon="0" rev="0"/>
                          </a:camera>
                          <a:lightRig rig="contrasting" dir="t">
                            <a:rot lat="0" lon="0" rev="7800000"/>
                          </a:lightRig>
                        </a:scene3d>
                        <a:sp3d>
                          <a:bevelT w="139700" h="139700"/>
                        </a:sp3d>
                      </wps:spPr>
                      <wps:txbx>
                        <w:txbxContent>
                          <w:p w:rsidR="00715E5B" w:rsidRDefault="00715E5B" w:rsidP="00715E5B">
                            <w:pPr>
                              <w:tabs>
                                <w:tab w:val="left" w:pos="2268"/>
                              </w:tabs>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32"/>
                              </w:rPr>
                              <w:t>国家戦略特区での税制上の支援について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7.05pt;width:524.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" fillcolor="black [3213]" stroked="f" strokeweight=".5pt">
                <v:textbox>
                  <w:txbxContent>
                    <w:p w:rsidR="00715E5B" w:rsidRDefault="00715E5B" w:rsidP="00715E5B">
                      <w:pPr>
                        <w:tabs>
                          <w:tab w:val="left" w:pos="2268"/>
                        </w:tabs>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32"/>
                        </w:rPr>
                        <w:t>国家戦略特区での税制上の支援について</w:t>
                      </w:r>
                    </w:p>
                  </w:txbxContent>
                </v:textbox>
              </v:shape>
            </w:pict>
          </mc:Fallback>
        </mc:AlternateContent>
      </w:r>
    </w:p>
    <w:p w:rsidR="00715E5B" w:rsidRDefault="00715E5B" w:rsidP="00CE65A1">
      <w:pPr>
        <w:rPr>
          <w:rFonts w:asciiTheme="majorEastAsia" w:eastAsiaTheme="majorEastAsia" w:hAnsiTheme="majorEastAsia"/>
          <w:b/>
          <w:sz w:val="24"/>
        </w:rPr>
      </w:pPr>
    </w:p>
    <w:p w:rsidR="00D00D24" w:rsidRPr="00D30409" w:rsidRDefault="005506C7" w:rsidP="00CE65A1">
      <w:pPr>
        <w:rPr>
          <w:rFonts w:asciiTheme="majorEastAsia" w:eastAsiaTheme="majorEastAsia" w:hAnsiTheme="majorEastAsia"/>
          <w:b/>
        </w:rPr>
      </w:pPr>
      <w:r w:rsidRPr="00D30409">
        <w:rPr>
          <w:rFonts w:asciiTheme="majorEastAsia" w:eastAsiaTheme="majorEastAsia" w:hAnsiTheme="majorEastAsia" w:hint="eastAsia"/>
          <w:b/>
        </w:rPr>
        <w:t>１．</w:t>
      </w:r>
      <w:r w:rsidR="00D00D24" w:rsidRPr="00D30409">
        <w:rPr>
          <w:rFonts w:asciiTheme="majorEastAsia" w:eastAsiaTheme="majorEastAsia" w:hAnsiTheme="majorEastAsia" w:hint="eastAsia"/>
          <w:b/>
        </w:rPr>
        <w:t>特別償却・税額控除</w:t>
      </w:r>
      <w:r w:rsidR="00F332BD" w:rsidRPr="00D30409">
        <w:rPr>
          <w:rFonts w:asciiTheme="majorEastAsia" w:eastAsiaTheme="majorEastAsia" w:hAnsiTheme="majorEastAsia" w:hint="eastAsia"/>
          <w:b/>
        </w:rPr>
        <w:t>等に</w:t>
      </w:r>
      <w:r w:rsidR="00D00D24" w:rsidRPr="00D30409">
        <w:rPr>
          <w:rFonts w:asciiTheme="majorEastAsia" w:eastAsiaTheme="majorEastAsia" w:hAnsiTheme="majorEastAsia" w:hint="eastAsia"/>
          <w:b/>
        </w:rPr>
        <w:t>関する要件</w:t>
      </w:r>
    </w:p>
    <w:p w:rsidR="001F31A8" w:rsidRPr="00D30409" w:rsidRDefault="00D00D24" w:rsidP="00353E41">
      <w:pPr>
        <w:ind w:leftChars="100" w:left="210"/>
        <w:rPr>
          <w:rFonts w:asciiTheme="majorEastAsia" w:eastAsiaTheme="majorEastAsia" w:hAnsiTheme="majorEastAsia"/>
          <w:b/>
        </w:rPr>
      </w:pPr>
      <w:r w:rsidRPr="00D30409">
        <w:rPr>
          <w:rFonts w:asciiTheme="majorEastAsia" w:eastAsiaTheme="majorEastAsia" w:hAnsiTheme="majorEastAsia" w:hint="eastAsia"/>
          <w:b/>
        </w:rPr>
        <w:t>○</w:t>
      </w:r>
      <w:r w:rsidR="00870D79" w:rsidRPr="00D30409">
        <w:rPr>
          <w:rFonts w:asciiTheme="majorEastAsia" w:eastAsiaTheme="majorEastAsia" w:hAnsiTheme="majorEastAsia" w:hint="eastAsia"/>
          <w:b/>
        </w:rPr>
        <w:t>対象</w:t>
      </w:r>
      <w:r w:rsidR="00B119EB" w:rsidRPr="00D30409">
        <w:rPr>
          <w:rFonts w:asciiTheme="majorEastAsia" w:eastAsiaTheme="majorEastAsia" w:hAnsiTheme="majorEastAsia" w:hint="eastAsia"/>
          <w:b/>
        </w:rPr>
        <w:t>事業</w:t>
      </w:r>
      <w:r w:rsidR="00870D79" w:rsidRPr="00D30409">
        <w:rPr>
          <w:rFonts w:asciiTheme="majorEastAsia" w:eastAsiaTheme="majorEastAsia" w:hAnsiTheme="majorEastAsia" w:hint="eastAsia"/>
          <w:b/>
        </w:rPr>
        <w:t>の要件</w:t>
      </w:r>
    </w:p>
    <w:p w:rsidR="009A6F96" w:rsidRDefault="00AE3D7F"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（１）</w:t>
      </w:r>
      <w:r w:rsidR="001F31A8" w:rsidRPr="00D30409">
        <w:rPr>
          <w:rFonts w:asciiTheme="majorEastAsia" w:eastAsiaTheme="majorEastAsia" w:hAnsiTheme="majorEastAsia" w:hint="eastAsia"/>
          <w:sz w:val="18"/>
          <w:szCs w:val="20"/>
        </w:rPr>
        <w:t>認定区域計画</w:t>
      </w:r>
      <w:r w:rsidR="002C7D98" w:rsidRPr="00353E41">
        <w:rPr>
          <w:rFonts w:asciiTheme="majorEastAsia" w:eastAsiaTheme="majorEastAsia" w:hAnsiTheme="majorEastAsia" w:hint="eastAsia"/>
          <w:sz w:val="18"/>
          <w:szCs w:val="20"/>
          <w:vertAlign w:val="superscript"/>
        </w:rPr>
        <w:t>※</w:t>
      </w:r>
      <w:r w:rsidR="001F31A8" w:rsidRPr="00D30409">
        <w:rPr>
          <w:rFonts w:asciiTheme="majorEastAsia" w:eastAsiaTheme="majorEastAsia" w:hAnsiTheme="majorEastAsia" w:hint="eastAsia"/>
          <w:sz w:val="18"/>
          <w:szCs w:val="20"/>
        </w:rPr>
        <w:t>に定められた実施法人であること</w:t>
      </w:r>
      <w:r w:rsidR="009F420F">
        <w:rPr>
          <w:rFonts w:asciiTheme="majorEastAsia" w:eastAsiaTheme="majorEastAsia" w:hAnsiTheme="majorEastAsia" w:hint="eastAsia"/>
          <w:sz w:val="18"/>
          <w:szCs w:val="20"/>
        </w:rPr>
        <w:t xml:space="preserve">　</w:t>
      </w:r>
      <w:r w:rsidR="00B119EB" w:rsidRPr="00353E41">
        <w:rPr>
          <w:rFonts w:asciiTheme="majorEastAsia" w:eastAsiaTheme="majorEastAsia" w:hAnsiTheme="majorEastAsia" w:hint="eastAsia"/>
          <w:sz w:val="16"/>
          <w:szCs w:val="20"/>
        </w:rPr>
        <w:t>※国家戦略特区法第</w:t>
      </w:r>
      <w:r w:rsidR="00B119EB" w:rsidRPr="00353E41">
        <w:rPr>
          <w:rFonts w:asciiTheme="majorEastAsia" w:eastAsiaTheme="majorEastAsia" w:hAnsiTheme="majorEastAsia"/>
          <w:sz w:val="16"/>
          <w:szCs w:val="20"/>
        </w:rPr>
        <w:t>8条に基づく区域計画</w:t>
      </w:r>
    </w:p>
    <w:p w:rsidR="001F31A8" w:rsidRPr="00D30409" w:rsidRDefault="00AE3D7F"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（２）</w:t>
      </w:r>
      <w:r w:rsidR="001F31A8" w:rsidRPr="00D30409">
        <w:rPr>
          <w:rFonts w:asciiTheme="majorEastAsia" w:eastAsiaTheme="majorEastAsia" w:hAnsiTheme="majorEastAsia" w:hint="eastAsia"/>
          <w:sz w:val="18"/>
          <w:szCs w:val="20"/>
        </w:rPr>
        <w:t>産業の国際競争力の強化及び国際的な経済活動の拠点の形成を図るという国家戦略特区の目的に沿って、</w:t>
      </w:r>
      <w:r w:rsidR="009F420F">
        <w:rPr>
          <w:rFonts w:asciiTheme="majorEastAsia" w:eastAsiaTheme="majorEastAsia" w:hAnsiTheme="majorEastAsia"/>
          <w:sz w:val="18"/>
          <w:szCs w:val="20"/>
        </w:rPr>
        <w:br/>
      </w:r>
      <w:r w:rsidR="001F31A8" w:rsidRPr="00D30409">
        <w:rPr>
          <w:rFonts w:asciiTheme="majorEastAsia" w:eastAsiaTheme="majorEastAsia" w:hAnsiTheme="majorEastAsia" w:hint="eastAsia"/>
          <w:sz w:val="18"/>
          <w:szCs w:val="20"/>
        </w:rPr>
        <w:t>これを戦略的観点から</w:t>
      </w:r>
      <w:r w:rsidR="00555298" w:rsidRPr="00D30409">
        <w:rPr>
          <w:rFonts w:asciiTheme="majorEastAsia" w:eastAsiaTheme="majorEastAsia" w:hAnsiTheme="majorEastAsia" w:hint="eastAsia"/>
          <w:sz w:val="18"/>
          <w:szCs w:val="20"/>
        </w:rPr>
        <w:t>関西圏国家戦略特別区域内で</w:t>
      </w:r>
      <w:r w:rsidR="001F31A8" w:rsidRPr="00D30409">
        <w:rPr>
          <w:rFonts w:asciiTheme="majorEastAsia" w:eastAsiaTheme="majorEastAsia" w:hAnsiTheme="majorEastAsia" w:hint="eastAsia"/>
          <w:sz w:val="18"/>
          <w:szCs w:val="20"/>
        </w:rPr>
        <w:t>推進するものであること</w:t>
      </w:r>
    </w:p>
    <w:p w:rsidR="00E23554" w:rsidRPr="00D30409" w:rsidRDefault="00AE3D7F"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（３）</w:t>
      </w:r>
      <w:r w:rsidR="001F31A8" w:rsidRPr="00D30409">
        <w:rPr>
          <w:rFonts w:asciiTheme="majorEastAsia" w:eastAsiaTheme="majorEastAsia" w:hAnsiTheme="majorEastAsia" w:hint="eastAsia"/>
          <w:sz w:val="18"/>
          <w:szCs w:val="20"/>
        </w:rPr>
        <w:t>施行規則第1条に規定する</w:t>
      </w:r>
      <w:r w:rsidR="0057230C" w:rsidRPr="00D30409">
        <w:rPr>
          <w:rFonts w:asciiTheme="majorEastAsia" w:eastAsiaTheme="majorEastAsia" w:hAnsiTheme="majorEastAsia" w:hint="eastAsia"/>
          <w:sz w:val="18"/>
          <w:szCs w:val="20"/>
        </w:rPr>
        <w:t>事業</w:t>
      </w:r>
      <w:r w:rsidR="00BD7F3C" w:rsidRPr="00D30409">
        <w:rPr>
          <w:rFonts w:asciiTheme="majorEastAsia" w:eastAsiaTheme="majorEastAsia" w:hAnsiTheme="majorEastAsia" w:hint="eastAsia"/>
          <w:sz w:val="18"/>
          <w:szCs w:val="20"/>
        </w:rPr>
        <w:t>（</w:t>
      </w:r>
      <w:r w:rsidR="00E23554" w:rsidRPr="00D30409">
        <w:rPr>
          <w:rFonts w:asciiTheme="majorEastAsia" w:eastAsiaTheme="majorEastAsia" w:hAnsiTheme="majorEastAsia" w:hint="eastAsia"/>
          <w:sz w:val="18"/>
          <w:szCs w:val="20"/>
        </w:rPr>
        <w:t>下記</w:t>
      </w:r>
      <w:r w:rsidR="00BD7F3C" w:rsidRPr="00D30409">
        <w:rPr>
          <w:rFonts w:asciiTheme="majorEastAsia" w:eastAsiaTheme="majorEastAsia" w:hAnsiTheme="majorEastAsia" w:hint="eastAsia"/>
          <w:sz w:val="18"/>
          <w:szCs w:val="20"/>
        </w:rPr>
        <w:t>）</w:t>
      </w:r>
      <w:r w:rsidR="00A84EB0" w:rsidRPr="00D30409">
        <w:rPr>
          <w:rFonts w:asciiTheme="majorEastAsia" w:eastAsiaTheme="majorEastAsia" w:hAnsiTheme="majorEastAsia" w:hint="eastAsia"/>
          <w:sz w:val="18"/>
          <w:szCs w:val="20"/>
        </w:rPr>
        <w:t>のいずれか</w:t>
      </w:r>
      <w:r w:rsidR="0057230C" w:rsidRPr="00D30409">
        <w:rPr>
          <w:rFonts w:asciiTheme="majorEastAsia" w:eastAsiaTheme="majorEastAsia" w:hAnsiTheme="majorEastAsia" w:hint="eastAsia"/>
          <w:sz w:val="18"/>
          <w:szCs w:val="20"/>
        </w:rPr>
        <w:t>に該当すること</w:t>
      </w:r>
    </w:p>
    <w:tbl>
      <w:tblPr>
        <w:tblStyle w:val="21"/>
        <w:tblpPr w:leftFromText="142" w:rightFromText="142" w:vertAnchor="text" w:tblpX="330" w:tblpY="1"/>
        <w:tblW w:w="0" w:type="auto"/>
        <w:tblBorders>
          <w:bottom w:val="single" w:sz="6" w:space="0" w:color="000000" w:themeColor="text1"/>
          <w:insideH w:val="single" w:sz="8" w:space="0" w:color="000000" w:themeColor="text1"/>
        </w:tblBorders>
        <w:tblLook w:val="04A0" w:firstRow="1" w:lastRow="0" w:firstColumn="1" w:lastColumn="0" w:noHBand="0" w:noVBand="1"/>
      </w:tblPr>
      <w:tblGrid>
        <w:gridCol w:w="1526"/>
        <w:gridCol w:w="8681"/>
      </w:tblGrid>
      <w:tr w:rsidR="00212867" w:rsidRPr="00212867" w:rsidTr="0035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2AAE" w:rsidRPr="005506C7" w:rsidRDefault="00862AAE" w:rsidP="00AC4215">
            <w:pPr>
              <w:spacing w:line="240" w:lineRule="exact"/>
              <w:jc w:val="center"/>
              <w:rPr>
                <w:rFonts w:asciiTheme="majorEastAsia" w:eastAsiaTheme="majorEastAsia" w:hAnsiTheme="majorEastAsia"/>
                <w:color w:val="auto"/>
                <w:sz w:val="18"/>
                <w:szCs w:val="18"/>
              </w:rPr>
            </w:pPr>
            <w:r w:rsidRPr="005506C7">
              <w:rPr>
                <w:rFonts w:asciiTheme="majorEastAsia" w:eastAsiaTheme="majorEastAsia" w:hAnsiTheme="majorEastAsia" w:hint="eastAsia"/>
                <w:color w:val="auto"/>
                <w:sz w:val="18"/>
                <w:szCs w:val="18"/>
              </w:rPr>
              <w:t>分野</w:t>
            </w:r>
          </w:p>
        </w:tc>
        <w:tc>
          <w:tcPr>
            <w:tcW w:w="8681" w:type="dxa"/>
          </w:tcPr>
          <w:p w:rsidR="00862AAE" w:rsidRPr="005506C7" w:rsidRDefault="00862AAE" w:rsidP="00AC4215">
            <w:pPr>
              <w:spacing w:line="24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sidRPr="005506C7">
              <w:rPr>
                <w:rFonts w:asciiTheme="majorEastAsia" w:eastAsiaTheme="majorEastAsia" w:hAnsiTheme="majorEastAsia" w:hint="eastAsia"/>
                <w:color w:val="auto"/>
                <w:sz w:val="18"/>
                <w:szCs w:val="18"/>
              </w:rPr>
              <w:t>事業概要</w:t>
            </w:r>
          </w:p>
        </w:tc>
      </w:tr>
      <w:tr w:rsidR="00E30F41"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none" w:sz="0" w:space="0" w:color="auto"/>
              <w:left w:val="none" w:sz="0" w:space="0" w:color="auto"/>
              <w:bottom w:val="none" w:sz="0" w:space="0" w:color="auto"/>
            </w:tcBorders>
          </w:tcPr>
          <w:p w:rsidR="00E30F41" w:rsidRPr="005506C7" w:rsidRDefault="00E30F41" w:rsidP="00AC4215">
            <w:pPr>
              <w:spacing w:line="240" w:lineRule="exact"/>
              <w:jc w:val="left"/>
              <w:rPr>
                <w:rFonts w:asciiTheme="majorEastAsia" w:eastAsiaTheme="majorEastAsia" w:hAnsiTheme="majorEastAsia"/>
                <w:sz w:val="18"/>
                <w:szCs w:val="18"/>
              </w:rPr>
            </w:pPr>
            <w:r w:rsidRPr="005506C7">
              <w:rPr>
                <w:rFonts w:asciiTheme="majorEastAsia" w:eastAsiaTheme="majorEastAsia" w:hAnsiTheme="majorEastAsia" w:hint="eastAsia"/>
                <w:sz w:val="18"/>
                <w:szCs w:val="18"/>
              </w:rPr>
              <w:t>医療</w:t>
            </w:r>
          </w:p>
        </w:tc>
        <w:tc>
          <w:tcPr>
            <w:tcW w:w="8681" w:type="dxa"/>
            <w:tcBorders>
              <w:top w:val="none" w:sz="0" w:space="0" w:color="auto"/>
              <w:bottom w:val="none" w:sz="0" w:space="0" w:color="auto"/>
              <w:right w:val="none" w:sz="0" w:space="0" w:color="auto"/>
            </w:tcBorders>
          </w:tcPr>
          <w:p w:rsidR="00E30F41" w:rsidRPr="005506C7" w:rsidRDefault="00E30F41" w:rsidP="001A5F07">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18"/>
                <w:szCs w:val="18"/>
              </w:rPr>
            </w:pPr>
            <w:r>
              <w:rPr>
                <w:rFonts w:asciiTheme="majorEastAsia" w:eastAsiaTheme="majorEastAsia" w:hAnsiTheme="majorEastAsia" w:hint="eastAsia"/>
                <w:sz w:val="18"/>
                <w:szCs w:val="18"/>
              </w:rPr>
              <w:t>（１）</w:t>
            </w:r>
            <w:r w:rsidRPr="005506C7">
              <w:rPr>
                <w:rFonts w:asciiTheme="majorEastAsia" w:eastAsiaTheme="majorEastAsia" w:hAnsiTheme="majorEastAsia" w:hint="eastAsia"/>
                <w:sz w:val="18"/>
                <w:szCs w:val="18"/>
              </w:rPr>
              <w:t>高度医療に係る医薬品</w:t>
            </w:r>
            <w:r>
              <w:rPr>
                <w:rFonts w:asciiTheme="majorEastAsia" w:eastAsiaTheme="majorEastAsia" w:hAnsiTheme="majorEastAsia" w:hint="eastAsia"/>
                <w:sz w:val="18"/>
                <w:szCs w:val="18"/>
              </w:rPr>
              <w:t>・</w:t>
            </w:r>
            <w:r w:rsidRPr="005506C7">
              <w:rPr>
                <w:rFonts w:asciiTheme="majorEastAsia" w:eastAsiaTheme="majorEastAsia" w:hAnsiTheme="majorEastAsia" w:hint="eastAsia"/>
                <w:sz w:val="18"/>
                <w:szCs w:val="18"/>
              </w:rPr>
              <w:t>医療機器の研究開発</w:t>
            </w:r>
            <w:r>
              <w:rPr>
                <w:rFonts w:asciiTheme="majorEastAsia" w:eastAsiaTheme="majorEastAsia" w:hAnsiTheme="majorEastAsia" w:hint="eastAsia"/>
                <w:sz w:val="18"/>
                <w:szCs w:val="18"/>
              </w:rPr>
              <w:t>・製造</w:t>
            </w:r>
            <w:r w:rsidR="009F420F">
              <w:rPr>
                <w:rFonts w:asciiTheme="majorEastAsia" w:eastAsiaTheme="majorEastAsia" w:hAnsiTheme="majorEastAsia" w:hint="eastAsia"/>
                <w:sz w:val="18"/>
                <w:szCs w:val="18"/>
              </w:rPr>
              <w:t xml:space="preserve"> </w:t>
            </w:r>
            <w:r w:rsidRPr="00353E41">
              <w:rPr>
                <w:rFonts w:asciiTheme="majorEastAsia" w:eastAsiaTheme="majorEastAsia" w:hAnsiTheme="majorEastAsia" w:hint="eastAsia"/>
                <w:sz w:val="18"/>
                <w:szCs w:val="18"/>
                <w:vertAlign w:val="superscript"/>
              </w:rPr>
              <w:t>※</w:t>
            </w:r>
          </w:p>
        </w:tc>
      </w:tr>
      <w:tr w:rsidR="00E30F41" w:rsidRPr="00212867" w:rsidTr="00353E41">
        <w:tc>
          <w:tcPr>
            <w:cnfStyle w:val="001000000000" w:firstRow="0" w:lastRow="0" w:firstColumn="1" w:lastColumn="0" w:oddVBand="0" w:evenVBand="0" w:oddHBand="0" w:evenHBand="0" w:firstRowFirstColumn="0" w:firstRowLastColumn="0" w:lastRowFirstColumn="0" w:lastRowLastColumn="0"/>
            <w:tcW w:w="1526" w:type="dxa"/>
            <w:vMerge/>
          </w:tcPr>
          <w:p w:rsidR="00E30F41" w:rsidRPr="005506C7" w:rsidRDefault="00E30F41" w:rsidP="00AC4215">
            <w:pPr>
              <w:spacing w:line="240" w:lineRule="exact"/>
              <w:jc w:val="left"/>
              <w:rPr>
                <w:rFonts w:asciiTheme="majorEastAsia" w:eastAsiaTheme="majorEastAsia" w:hAnsiTheme="majorEastAsia"/>
                <w:sz w:val="18"/>
                <w:szCs w:val="18"/>
              </w:rPr>
            </w:pPr>
          </w:p>
        </w:tc>
        <w:tc>
          <w:tcPr>
            <w:tcW w:w="8681" w:type="dxa"/>
          </w:tcPr>
          <w:p w:rsidR="00E30F41" w:rsidRPr="005506C7" w:rsidRDefault="00E30F41" w:rsidP="001A5F07">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0D5784">
              <w:rPr>
                <w:rFonts w:asciiTheme="majorEastAsia" w:eastAsiaTheme="majorEastAsia" w:hAnsiTheme="majorEastAsia" w:hint="eastAsia"/>
                <w:sz w:val="18"/>
                <w:szCs w:val="18"/>
              </w:rPr>
              <w:t>高度</w:t>
            </w:r>
            <w:r w:rsidRPr="005506C7">
              <w:rPr>
                <w:rFonts w:asciiTheme="majorEastAsia" w:eastAsiaTheme="majorEastAsia" w:hAnsiTheme="majorEastAsia" w:hint="eastAsia"/>
                <w:sz w:val="18"/>
                <w:szCs w:val="18"/>
              </w:rPr>
              <w:t>再生医療の研究開発</w:t>
            </w:r>
            <w:r>
              <w:rPr>
                <w:rFonts w:asciiTheme="majorEastAsia" w:eastAsiaTheme="majorEastAsia" w:hAnsiTheme="majorEastAsia" w:hint="eastAsia"/>
                <w:sz w:val="18"/>
                <w:szCs w:val="18"/>
              </w:rPr>
              <w:t>・製造</w:t>
            </w:r>
            <w:r w:rsidR="009F420F">
              <w:rPr>
                <w:rFonts w:asciiTheme="majorEastAsia" w:eastAsiaTheme="majorEastAsia" w:hAnsiTheme="majorEastAsia" w:hint="eastAsia"/>
                <w:sz w:val="18"/>
                <w:szCs w:val="18"/>
              </w:rPr>
              <w:t xml:space="preserve"> </w:t>
            </w:r>
            <w:r w:rsidRPr="00353E41">
              <w:rPr>
                <w:rFonts w:asciiTheme="majorEastAsia" w:eastAsiaTheme="majorEastAsia" w:hAnsiTheme="majorEastAsia" w:hint="eastAsia"/>
                <w:sz w:val="18"/>
                <w:szCs w:val="18"/>
                <w:vertAlign w:val="superscript"/>
              </w:rPr>
              <w:t>※</w:t>
            </w:r>
          </w:p>
        </w:tc>
      </w:tr>
      <w:tr w:rsidR="00E30F41"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top w:val="none" w:sz="0" w:space="0" w:color="auto"/>
              <w:left w:val="none" w:sz="0" w:space="0" w:color="auto"/>
              <w:bottom w:val="none" w:sz="0" w:space="0" w:color="auto"/>
            </w:tcBorders>
          </w:tcPr>
          <w:p w:rsidR="00E30F41" w:rsidRPr="005506C7" w:rsidRDefault="00E30F41" w:rsidP="00AC4215">
            <w:pPr>
              <w:spacing w:line="240" w:lineRule="exact"/>
              <w:jc w:val="left"/>
              <w:rPr>
                <w:rFonts w:asciiTheme="majorEastAsia" w:eastAsiaTheme="majorEastAsia" w:hAnsiTheme="majorEastAsia"/>
                <w:sz w:val="18"/>
                <w:szCs w:val="18"/>
              </w:rPr>
            </w:pPr>
          </w:p>
        </w:tc>
        <w:tc>
          <w:tcPr>
            <w:tcW w:w="8681" w:type="dxa"/>
            <w:tcBorders>
              <w:top w:val="none" w:sz="0" w:space="0" w:color="auto"/>
              <w:bottom w:val="none" w:sz="0" w:space="0" w:color="auto"/>
              <w:right w:val="none" w:sz="0" w:space="0" w:color="auto"/>
            </w:tcBorders>
          </w:tcPr>
          <w:p w:rsidR="00E30F41" w:rsidRPr="005506C7" w:rsidRDefault="00E30F41" w:rsidP="000D5784">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Pr="005506C7">
              <w:rPr>
                <w:rFonts w:asciiTheme="majorEastAsia" w:eastAsiaTheme="majorEastAsia" w:hAnsiTheme="majorEastAsia" w:hint="eastAsia"/>
                <w:sz w:val="18"/>
                <w:szCs w:val="18"/>
              </w:rPr>
              <w:t>医療</w:t>
            </w:r>
            <w:r>
              <w:rPr>
                <w:rFonts w:asciiTheme="majorEastAsia" w:eastAsiaTheme="majorEastAsia" w:hAnsiTheme="majorEastAsia" w:hint="eastAsia"/>
                <w:sz w:val="18"/>
                <w:szCs w:val="18"/>
              </w:rPr>
              <w:t>・</w:t>
            </w:r>
            <w:r w:rsidRPr="005506C7">
              <w:rPr>
                <w:rFonts w:asciiTheme="majorEastAsia" w:eastAsiaTheme="majorEastAsia" w:hAnsiTheme="majorEastAsia" w:hint="eastAsia"/>
                <w:sz w:val="18"/>
                <w:szCs w:val="18"/>
              </w:rPr>
              <w:t>介護用ロボットの研究開発</w:t>
            </w:r>
            <w:r>
              <w:rPr>
                <w:rFonts w:asciiTheme="majorEastAsia" w:eastAsiaTheme="majorEastAsia" w:hAnsiTheme="majorEastAsia" w:hint="eastAsia"/>
                <w:sz w:val="18"/>
                <w:szCs w:val="18"/>
              </w:rPr>
              <w:t>・製造</w:t>
            </w:r>
            <w:r w:rsidR="009F420F">
              <w:rPr>
                <w:rFonts w:asciiTheme="majorEastAsia" w:eastAsiaTheme="majorEastAsia" w:hAnsiTheme="majorEastAsia" w:hint="eastAsia"/>
                <w:sz w:val="18"/>
                <w:szCs w:val="18"/>
              </w:rPr>
              <w:t xml:space="preserve"> </w:t>
            </w:r>
            <w:r w:rsidRPr="00353E41">
              <w:rPr>
                <w:rFonts w:asciiTheme="majorEastAsia" w:eastAsiaTheme="majorEastAsia" w:hAnsiTheme="majorEastAsia" w:hint="eastAsia"/>
                <w:sz w:val="18"/>
                <w:szCs w:val="18"/>
                <w:vertAlign w:val="superscript"/>
              </w:rPr>
              <w:t>※</w:t>
            </w:r>
          </w:p>
        </w:tc>
      </w:tr>
      <w:tr w:rsidR="00E30F41" w:rsidRPr="00212867" w:rsidTr="00353E41">
        <w:tc>
          <w:tcPr>
            <w:cnfStyle w:val="001000000000" w:firstRow="0" w:lastRow="0" w:firstColumn="1" w:lastColumn="0" w:oddVBand="0" w:evenVBand="0" w:oddHBand="0" w:evenHBand="0" w:firstRowFirstColumn="0" w:firstRowLastColumn="0" w:lastRowFirstColumn="0" w:lastRowLastColumn="0"/>
            <w:tcW w:w="1526" w:type="dxa"/>
            <w:vMerge/>
          </w:tcPr>
          <w:p w:rsidR="00E30F41" w:rsidRPr="005506C7" w:rsidRDefault="00E30F41" w:rsidP="00AC4215">
            <w:pPr>
              <w:spacing w:line="240" w:lineRule="exact"/>
              <w:jc w:val="left"/>
              <w:rPr>
                <w:rFonts w:asciiTheme="majorEastAsia" w:eastAsiaTheme="majorEastAsia" w:hAnsiTheme="majorEastAsia"/>
                <w:sz w:val="18"/>
                <w:szCs w:val="18"/>
              </w:rPr>
            </w:pPr>
          </w:p>
        </w:tc>
        <w:tc>
          <w:tcPr>
            <w:tcW w:w="8681" w:type="dxa"/>
          </w:tcPr>
          <w:p w:rsidR="00E30F41" w:rsidRPr="005506C7" w:rsidRDefault="00E30F41" w:rsidP="00573063">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Pr="005506C7">
              <w:rPr>
                <w:rFonts w:asciiTheme="majorEastAsia" w:eastAsiaTheme="majorEastAsia" w:hAnsiTheme="majorEastAsia" w:hint="eastAsia"/>
                <w:sz w:val="18"/>
                <w:szCs w:val="18"/>
              </w:rPr>
              <w:t>高度医療</w:t>
            </w:r>
            <w:r>
              <w:rPr>
                <w:rFonts w:asciiTheme="majorEastAsia" w:eastAsiaTheme="majorEastAsia" w:hAnsiTheme="majorEastAsia" w:hint="eastAsia"/>
                <w:sz w:val="18"/>
                <w:szCs w:val="18"/>
              </w:rPr>
              <w:t>の</w:t>
            </w:r>
            <w:r w:rsidRPr="005506C7">
              <w:rPr>
                <w:rFonts w:asciiTheme="majorEastAsia" w:eastAsiaTheme="majorEastAsia" w:hAnsiTheme="majorEastAsia" w:hint="eastAsia"/>
                <w:sz w:val="18"/>
                <w:szCs w:val="18"/>
              </w:rPr>
              <w:t>治験・臨床研究</w:t>
            </w:r>
            <w:r w:rsidR="009F420F">
              <w:rPr>
                <w:rFonts w:asciiTheme="majorEastAsia" w:eastAsiaTheme="majorEastAsia" w:hAnsiTheme="majorEastAsia" w:hint="eastAsia"/>
                <w:sz w:val="18"/>
                <w:szCs w:val="18"/>
              </w:rPr>
              <w:t xml:space="preserve"> </w:t>
            </w:r>
            <w:r w:rsidRPr="00353E41">
              <w:rPr>
                <w:rFonts w:asciiTheme="majorEastAsia" w:eastAsiaTheme="majorEastAsia" w:hAnsiTheme="majorEastAsia" w:hint="eastAsia"/>
                <w:sz w:val="18"/>
                <w:szCs w:val="18"/>
                <w:vertAlign w:val="superscript"/>
              </w:rPr>
              <w:t>※</w:t>
            </w:r>
          </w:p>
        </w:tc>
      </w:tr>
      <w:tr w:rsidR="00E30F41"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top w:val="none" w:sz="0" w:space="0" w:color="auto"/>
              <w:left w:val="none" w:sz="0" w:space="0" w:color="auto"/>
              <w:bottom w:val="none" w:sz="0" w:space="0" w:color="auto"/>
            </w:tcBorders>
          </w:tcPr>
          <w:p w:rsidR="00E30F41" w:rsidRPr="005506C7" w:rsidRDefault="00E30F41" w:rsidP="00AC4215">
            <w:pPr>
              <w:spacing w:line="240" w:lineRule="exact"/>
              <w:jc w:val="left"/>
              <w:rPr>
                <w:rFonts w:asciiTheme="majorEastAsia" w:eastAsiaTheme="majorEastAsia" w:hAnsiTheme="majorEastAsia"/>
                <w:sz w:val="18"/>
                <w:szCs w:val="18"/>
              </w:rPr>
            </w:pPr>
          </w:p>
        </w:tc>
        <w:tc>
          <w:tcPr>
            <w:tcW w:w="8681" w:type="dxa"/>
            <w:tcBorders>
              <w:top w:val="none" w:sz="0" w:space="0" w:color="auto"/>
              <w:bottom w:val="none" w:sz="0" w:space="0" w:color="auto"/>
              <w:right w:val="none" w:sz="0" w:space="0" w:color="auto"/>
            </w:tcBorders>
          </w:tcPr>
          <w:p w:rsidR="00E30F41" w:rsidRPr="005506C7" w:rsidRDefault="00E30F41" w:rsidP="000D5784">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5506C7">
              <w:rPr>
                <w:rFonts w:asciiTheme="majorEastAsia" w:eastAsiaTheme="majorEastAsia" w:hAnsiTheme="majorEastAsia" w:hint="eastAsia"/>
                <w:sz w:val="18"/>
                <w:szCs w:val="18"/>
              </w:rPr>
              <w:t>医療情報システムの研究開発</w:t>
            </w:r>
            <w:r w:rsidR="009F420F">
              <w:rPr>
                <w:rFonts w:asciiTheme="majorEastAsia" w:eastAsiaTheme="majorEastAsia" w:hAnsiTheme="majorEastAsia" w:hint="eastAsia"/>
                <w:sz w:val="18"/>
                <w:szCs w:val="18"/>
              </w:rPr>
              <w:t xml:space="preserve"> </w:t>
            </w:r>
            <w:r w:rsidRPr="00353E41">
              <w:rPr>
                <w:rFonts w:asciiTheme="majorEastAsia" w:eastAsiaTheme="majorEastAsia" w:hAnsiTheme="majorEastAsia" w:hint="eastAsia"/>
                <w:sz w:val="18"/>
                <w:szCs w:val="18"/>
                <w:vertAlign w:val="superscript"/>
              </w:rPr>
              <w:t>※</w:t>
            </w:r>
          </w:p>
        </w:tc>
      </w:tr>
      <w:tr w:rsidR="00E30F41" w:rsidRPr="00212867" w:rsidTr="00353E41">
        <w:tc>
          <w:tcPr>
            <w:cnfStyle w:val="001000000000" w:firstRow="0" w:lastRow="0" w:firstColumn="1" w:lastColumn="0" w:oddVBand="0" w:evenVBand="0" w:oddHBand="0" w:evenHBand="0" w:firstRowFirstColumn="0" w:firstRowLastColumn="0" w:lastRowFirstColumn="0" w:lastRowLastColumn="0"/>
            <w:tcW w:w="1526" w:type="dxa"/>
            <w:vMerge/>
          </w:tcPr>
          <w:p w:rsidR="00E30F41" w:rsidRPr="005506C7" w:rsidRDefault="00E30F41" w:rsidP="00AC4215">
            <w:pPr>
              <w:spacing w:line="240" w:lineRule="exact"/>
              <w:jc w:val="left"/>
              <w:rPr>
                <w:rFonts w:asciiTheme="majorEastAsia" w:eastAsiaTheme="majorEastAsia" w:hAnsiTheme="majorEastAsia"/>
                <w:sz w:val="18"/>
                <w:szCs w:val="18"/>
              </w:rPr>
            </w:pPr>
          </w:p>
        </w:tc>
        <w:tc>
          <w:tcPr>
            <w:tcW w:w="8681" w:type="dxa"/>
          </w:tcPr>
          <w:p w:rsidR="00E30F41" w:rsidRPr="005506C7" w:rsidRDefault="00E30F41" w:rsidP="000D5784">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Pr="005506C7">
              <w:rPr>
                <w:rFonts w:asciiTheme="majorEastAsia" w:eastAsiaTheme="majorEastAsia" w:hAnsiTheme="majorEastAsia" w:hint="eastAsia"/>
                <w:sz w:val="18"/>
                <w:szCs w:val="18"/>
              </w:rPr>
              <w:t>高度医療施設の整備・運営</w:t>
            </w:r>
          </w:p>
        </w:tc>
      </w:tr>
      <w:tr w:rsidR="00E30F41"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top w:val="none" w:sz="0" w:space="0" w:color="auto"/>
              <w:left w:val="none" w:sz="0" w:space="0" w:color="auto"/>
              <w:bottom w:val="none" w:sz="0" w:space="0" w:color="auto"/>
            </w:tcBorders>
          </w:tcPr>
          <w:p w:rsidR="00E30F41" w:rsidRPr="005506C7" w:rsidRDefault="00E30F41" w:rsidP="00AC4215">
            <w:pPr>
              <w:spacing w:line="240" w:lineRule="exact"/>
              <w:jc w:val="left"/>
              <w:rPr>
                <w:rFonts w:asciiTheme="majorEastAsia" w:eastAsiaTheme="majorEastAsia" w:hAnsiTheme="majorEastAsia"/>
                <w:sz w:val="18"/>
                <w:szCs w:val="18"/>
              </w:rPr>
            </w:pPr>
          </w:p>
        </w:tc>
        <w:tc>
          <w:tcPr>
            <w:tcW w:w="8681" w:type="dxa"/>
            <w:tcBorders>
              <w:top w:val="none" w:sz="0" w:space="0" w:color="auto"/>
              <w:bottom w:val="none" w:sz="0" w:space="0" w:color="auto"/>
              <w:right w:val="none" w:sz="0" w:space="0" w:color="auto"/>
            </w:tcBorders>
          </w:tcPr>
          <w:p w:rsidR="00E30F41" w:rsidRPr="005506C7" w:rsidRDefault="00E30F41" w:rsidP="000D5784">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（７）</w:t>
            </w:r>
            <w:r w:rsidRPr="005506C7">
              <w:rPr>
                <w:rFonts w:asciiTheme="majorEastAsia" w:eastAsiaTheme="majorEastAsia" w:hAnsiTheme="majorEastAsia" w:hint="eastAsia"/>
                <w:sz w:val="18"/>
                <w:szCs w:val="18"/>
              </w:rPr>
              <w:t>高度医療施設</w:t>
            </w:r>
            <w:r>
              <w:rPr>
                <w:rFonts w:asciiTheme="majorEastAsia" w:eastAsiaTheme="majorEastAsia" w:hAnsiTheme="majorEastAsia" w:hint="eastAsia"/>
                <w:sz w:val="18"/>
                <w:szCs w:val="18"/>
              </w:rPr>
              <w:t>周辺の患者用</w:t>
            </w:r>
            <w:r w:rsidRPr="005506C7">
              <w:rPr>
                <w:rFonts w:asciiTheme="majorEastAsia" w:eastAsiaTheme="majorEastAsia" w:hAnsiTheme="majorEastAsia" w:hint="eastAsia"/>
                <w:sz w:val="18"/>
                <w:szCs w:val="18"/>
              </w:rPr>
              <w:t>宿泊施設の整備・運営</w:t>
            </w:r>
          </w:p>
        </w:tc>
      </w:tr>
      <w:tr w:rsidR="00E30F41" w:rsidRPr="00212867" w:rsidTr="00353E41">
        <w:tc>
          <w:tcPr>
            <w:cnfStyle w:val="001000000000" w:firstRow="0" w:lastRow="0" w:firstColumn="1" w:lastColumn="0" w:oddVBand="0" w:evenVBand="0" w:oddHBand="0" w:evenHBand="0" w:firstRowFirstColumn="0" w:firstRowLastColumn="0" w:lastRowFirstColumn="0" w:lastRowLastColumn="0"/>
            <w:tcW w:w="1526" w:type="dxa"/>
            <w:vMerge/>
          </w:tcPr>
          <w:p w:rsidR="00E30F41" w:rsidRPr="005506C7" w:rsidRDefault="00E30F41" w:rsidP="00AC4215">
            <w:pPr>
              <w:spacing w:line="240" w:lineRule="exact"/>
              <w:jc w:val="left"/>
              <w:rPr>
                <w:rFonts w:asciiTheme="majorEastAsia" w:eastAsiaTheme="majorEastAsia" w:hAnsiTheme="majorEastAsia"/>
                <w:sz w:val="18"/>
                <w:szCs w:val="18"/>
              </w:rPr>
            </w:pPr>
          </w:p>
        </w:tc>
        <w:tc>
          <w:tcPr>
            <w:tcW w:w="8681" w:type="dxa"/>
          </w:tcPr>
          <w:p w:rsidR="00E30F41" w:rsidRPr="005506C7" w:rsidRDefault="00E30F41" w:rsidP="000D5784">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（８）</w:t>
            </w:r>
            <w:r w:rsidRPr="000D5784">
              <w:rPr>
                <w:rFonts w:asciiTheme="majorEastAsia" w:eastAsiaTheme="majorEastAsia" w:hAnsiTheme="majorEastAsia" w:hint="eastAsia"/>
                <w:sz w:val="18"/>
                <w:szCs w:val="18"/>
              </w:rPr>
              <w:t>高度医療施設の</w:t>
            </w:r>
            <w:r w:rsidRPr="005506C7">
              <w:rPr>
                <w:rFonts w:asciiTheme="majorEastAsia" w:eastAsiaTheme="majorEastAsia" w:hAnsiTheme="majorEastAsia" w:hint="eastAsia"/>
                <w:sz w:val="18"/>
                <w:szCs w:val="18"/>
              </w:rPr>
              <w:t>外国人患者</w:t>
            </w:r>
            <w:r>
              <w:rPr>
                <w:rFonts w:asciiTheme="majorEastAsia" w:eastAsiaTheme="majorEastAsia" w:hAnsiTheme="majorEastAsia" w:hint="eastAsia"/>
                <w:sz w:val="18"/>
                <w:szCs w:val="18"/>
              </w:rPr>
              <w:t>に対するサービス提供</w:t>
            </w:r>
          </w:p>
        </w:tc>
      </w:tr>
      <w:tr w:rsidR="00353E41"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353E41" w:rsidRDefault="00353E41" w:rsidP="00AC4215">
            <w:pPr>
              <w:spacing w:line="240" w:lineRule="exact"/>
              <w:jc w:val="left"/>
              <w:rPr>
                <w:rFonts w:asciiTheme="majorEastAsia" w:eastAsiaTheme="majorEastAsia" w:hAnsiTheme="majorEastAsia"/>
                <w:sz w:val="18"/>
                <w:szCs w:val="18"/>
              </w:rPr>
            </w:pPr>
            <w:r w:rsidRPr="005506C7">
              <w:rPr>
                <w:rFonts w:asciiTheme="majorEastAsia" w:eastAsiaTheme="majorEastAsia" w:hAnsiTheme="majorEastAsia" w:hint="eastAsia"/>
                <w:sz w:val="18"/>
                <w:szCs w:val="18"/>
              </w:rPr>
              <w:t>国際</w:t>
            </w:r>
          </w:p>
          <w:p w:rsidR="00353E41" w:rsidRPr="005506C7" w:rsidRDefault="00353E41" w:rsidP="00AC4215">
            <w:pPr>
              <w:spacing w:line="240" w:lineRule="exact"/>
              <w:jc w:val="left"/>
              <w:rPr>
                <w:rFonts w:asciiTheme="majorEastAsia" w:eastAsiaTheme="majorEastAsia" w:hAnsiTheme="majorEastAsia"/>
                <w:sz w:val="18"/>
                <w:szCs w:val="18"/>
              </w:rPr>
            </w:pPr>
          </w:p>
        </w:tc>
        <w:tc>
          <w:tcPr>
            <w:tcW w:w="8681" w:type="dxa"/>
          </w:tcPr>
          <w:p w:rsidR="00353E41" w:rsidRPr="005506C7" w:rsidRDefault="00353E41" w:rsidP="00AC4215">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Pr="005506C7">
              <w:rPr>
                <w:rFonts w:asciiTheme="majorEastAsia" w:eastAsiaTheme="majorEastAsia" w:hAnsiTheme="majorEastAsia" w:hint="eastAsia"/>
                <w:sz w:val="18"/>
                <w:szCs w:val="18"/>
              </w:rPr>
              <w:t>多国籍企業</w:t>
            </w:r>
            <w:r>
              <w:rPr>
                <w:rFonts w:asciiTheme="majorEastAsia" w:eastAsiaTheme="majorEastAsia" w:hAnsiTheme="majorEastAsia" w:hint="eastAsia"/>
                <w:sz w:val="18"/>
                <w:szCs w:val="18"/>
              </w:rPr>
              <w:t>が行う</w:t>
            </w:r>
            <w:r w:rsidRPr="005506C7">
              <w:rPr>
                <w:rFonts w:asciiTheme="majorEastAsia" w:eastAsiaTheme="majorEastAsia" w:hAnsiTheme="majorEastAsia" w:hint="eastAsia"/>
                <w:sz w:val="18"/>
                <w:szCs w:val="18"/>
              </w:rPr>
              <w:t>統括事業</w:t>
            </w:r>
          </w:p>
        </w:tc>
      </w:tr>
      <w:tr w:rsidR="00353E41" w:rsidRPr="00212867" w:rsidTr="00353E41">
        <w:tc>
          <w:tcPr>
            <w:cnfStyle w:val="001000000000" w:firstRow="0" w:lastRow="0" w:firstColumn="1" w:lastColumn="0" w:oddVBand="0" w:evenVBand="0" w:oddHBand="0" w:evenHBand="0" w:firstRowFirstColumn="0" w:firstRowLastColumn="0" w:lastRowFirstColumn="0" w:lastRowLastColumn="0"/>
            <w:tcW w:w="1526" w:type="dxa"/>
            <w:vMerge/>
          </w:tcPr>
          <w:p w:rsidR="00353E41" w:rsidRPr="005506C7" w:rsidRDefault="00353E41" w:rsidP="00AC4215">
            <w:pPr>
              <w:spacing w:line="240" w:lineRule="exact"/>
              <w:jc w:val="left"/>
              <w:rPr>
                <w:rFonts w:asciiTheme="majorEastAsia" w:eastAsiaTheme="majorEastAsia" w:hAnsiTheme="majorEastAsia"/>
                <w:sz w:val="18"/>
                <w:szCs w:val="18"/>
              </w:rPr>
            </w:pPr>
          </w:p>
        </w:tc>
        <w:tc>
          <w:tcPr>
            <w:tcW w:w="8681" w:type="dxa"/>
          </w:tcPr>
          <w:p w:rsidR="00353E41" w:rsidRPr="005506C7" w:rsidRDefault="00353E41" w:rsidP="00AC4215">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（２）MICE</w:t>
            </w:r>
            <w:r w:rsidRPr="000D5784">
              <w:rPr>
                <w:rFonts w:asciiTheme="majorEastAsia" w:eastAsiaTheme="majorEastAsia" w:hAnsiTheme="majorEastAsia" w:hint="eastAsia"/>
                <w:sz w:val="18"/>
                <w:szCs w:val="18"/>
              </w:rPr>
              <w:t>施設やアフターコンベンション</w:t>
            </w:r>
            <w:r w:rsidRPr="005506C7">
              <w:rPr>
                <w:rFonts w:asciiTheme="majorEastAsia" w:eastAsiaTheme="majorEastAsia" w:hAnsiTheme="majorEastAsia" w:hint="eastAsia"/>
                <w:sz w:val="18"/>
                <w:szCs w:val="18"/>
              </w:rPr>
              <w:t>施設</w:t>
            </w:r>
            <w:r>
              <w:rPr>
                <w:rFonts w:asciiTheme="majorEastAsia" w:eastAsiaTheme="majorEastAsia" w:hAnsiTheme="majorEastAsia" w:hint="eastAsia"/>
                <w:sz w:val="18"/>
                <w:szCs w:val="18"/>
              </w:rPr>
              <w:t>の</w:t>
            </w:r>
            <w:r w:rsidRPr="005506C7">
              <w:rPr>
                <w:rFonts w:asciiTheme="majorEastAsia" w:eastAsiaTheme="majorEastAsia" w:hAnsiTheme="majorEastAsia" w:hint="eastAsia"/>
                <w:sz w:val="18"/>
                <w:szCs w:val="18"/>
              </w:rPr>
              <w:t>整備・運営</w:t>
            </w:r>
          </w:p>
        </w:tc>
      </w:tr>
      <w:tr w:rsidR="00353E41"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53E41" w:rsidRPr="005506C7" w:rsidRDefault="00353E41" w:rsidP="00AC4215">
            <w:pPr>
              <w:spacing w:line="240" w:lineRule="exact"/>
              <w:jc w:val="left"/>
              <w:rPr>
                <w:rFonts w:asciiTheme="majorEastAsia" w:eastAsiaTheme="majorEastAsia" w:hAnsiTheme="majorEastAsia"/>
                <w:sz w:val="18"/>
                <w:szCs w:val="18"/>
              </w:rPr>
            </w:pPr>
          </w:p>
        </w:tc>
        <w:tc>
          <w:tcPr>
            <w:tcW w:w="8681" w:type="dxa"/>
          </w:tcPr>
          <w:p w:rsidR="00353E41" w:rsidRPr="005506C7" w:rsidRDefault="00353E41" w:rsidP="000D5784">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Pr="005506C7">
              <w:rPr>
                <w:rFonts w:asciiTheme="majorEastAsia" w:eastAsiaTheme="majorEastAsia" w:hAnsiTheme="majorEastAsia" w:hint="eastAsia"/>
                <w:sz w:val="18"/>
                <w:szCs w:val="18"/>
              </w:rPr>
              <w:t>インターナショナルスクール</w:t>
            </w:r>
            <w:r>
              <w:rPr>
                <w:rFonts w:asciiTheme="majorEastAsia" w:eastAsiaTheme="majorEastAsia" w:hAnsiTheme="majorEastAsia" w:hint="eastAsia"/>
                <w:sz w:val="18"/>
                <w:szCs w:val="18"/>
              </w:rPr>
              <w:t>の整備（</w:t>
            </w:r>
            <w:r w:rsidRPr="000D5784">
              <w:rPr>
                <w:rFonts w:asciiTheme="majorEastAsia" w:eastAsiaTheme="majorEastAsia" w:hAnsiTheme="majorEastAsia" w:hint="eastAsia"/>
                <w:sz w:val="18"/>
                <w:szCs w:val="18"/>
              </w:rPr>
              <w:t>貸付けの場合</w:t>
            </w:r>
            <w:r>
              <w:rPr>
                <w:rFonts w:asciiTheme="majorEastAsia" w:eastAsiaTheme="majorEastAsia" w:hAnsiTheme="majorEastAsia" w:hint="eastAsia"/>
                <w:sz w:val="18"/>
                <w:szCs w:val="18"/>
              </w:rPr>
              <w:t>）</w:t>
            </w:r>
          </w:p>
        </w:tc>
      </w:tr>
      <w:tr w:rsidR="00353E41" w:rsidRPr="00212867" w:rsidTr="00353E41">
        <w:tc>
          <w:tcPr>
            <w:cnfStyle w:val="001000000000" w:firstRow="0" w:lastRow="0" w:firstColumn="1" w:lastColumn="0" w:oddVBand="0" w:evenVBand="0" w:oddHBand="0" w:evenHBand="0" w:firstRowFirstColumn="0" w:firstRowLastColumn="0" w:lastRowFirstColumn="0" w:lastRowLastColumn="0"/>
            <w:tcW w:w="1526" w:type="dxa"/>
            <w:vMerge/>
          </w:tcPr>
          <w:p w:rsidR="00353E41" w:rsidRPr="005506C7" w:rsidRDefault="00353E41" w:rsidP="00AC4215">
            <w:pPr>
              <w:spacing w:line="240" w:lineRule="exact"/>
              <w:jc w:val="left"/>
              <w:rPr>
                <w:rFonts w:asciiTheme="majorEastAsia" w:eastAsiaTheme="majorEastAsia" w:hAnsiTheme="majorEastAsia"/>
                <w:sz w:val="18"/>
                <w:szCs w:val="18"/>
              </w:rPr>
            </w:pPr>
          </w:p>
        </w:tc>
        <w:tc>
          <w:tcPr>
            <w:tcW w:w="8681" w:type="dxa"/>
          </w:tcPr>
          <w:p w:rsidR="00353E41" w:rsidRPr="005506C7" w:rsidRDefault="00353E41" w:rsidP="000D5784">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Pr="005506C7">
              <w:rPr>
                <w:rFonts w:asciiTheme="majorEastAsia" w:eastAsiaTheme="majorEastAsia" w:hAnsiTheme="majorEastAsia" w:hint="eastAsia"/>
                <w:sz w:val="18"/>
                <w:szCs w:val="18"/>
              </w:rPr>
              <w:t>外国語</w:t>
            </w:r>
            <w:r>
              <w:rPr>
                <w:rFonts w:asciiTheme="majorEastAsia" w:eastAsiaTheme="majorEastAsia" w:hAnsiTheme="majorEastAsia" w:hint="eastAsia"/>
                <w:sz w:val="18"/>
                <w:szCs w:val="18"/>
              </w:rPr>
              <w:t>による医療の提供</w:t>
            </w:r>
          </w:p>
        </w:tc>
      </w:tr>
      <w:tr w:rsidR="00353E41"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53E41" w:rsidRPr="005506C7" w:rsidRDefault="00353E41" w:rsidP="00AC4215">
            <w:pPr>
              <w:spacing w:line="240" w:lineRule="exact"/>
              <w:jc w:val="left"/>
              <w:rPr>
                <w:rFonts w:asciiTheme="majorEastAsia" w:eastAsiaTheme="majorEastAsia" w:hAnsiTheme="majorEastAsia"/>
                <w:sz w:val="18"/>
                <w:szCs w:val="18"/>
              </w:rPr>
            </w:pPr>
          </w:p>
        </w:tc>
        <w:tc>
          <w:tcPr>
            <w:tcW w:w="8681" w:type="dxa"/>
          </w:tcPr>
          <w:p w:rsidR="00353E41" w:rsidRPr="005506C7" w:rsidRDefault="00353E41" w:rsidP="00AC4215">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0D5784">
              <w:rPr>
                <w:rFonts w:asciiTheme="majorEastAsia" w:eastAsiaTheme="majorEastAsia" w:hAnsiTheme="majorEastAsia" w:hint="eastAsia"/>
                <w:sz w:val="18"/>
                <w:szCs w:val="18"/>
              </w:rPr>
              <w:t>外国会社向け</w:t>
            </w:r>
            <w:r w:rsidRPr="005506C7">
              <w:rPr>
                <w:rFonts w:asciiTheme="majorEastAsia" w:eastAsiaTheme="majorEastAsia" w:hAnsiTheme="majorEastAsia" w:hint="eastAsia"/>
                <w:sz w:val="18"/>
                <w:szCs w:val="18"/>
              </w:rPr>
              <w:t>インキュベーションオフィスの</w:t>
            </w:r>
            <w:r w:rsidRPr="000D5784">
              <w:rPr>
                <w:rFonts w:asciiTheme="majorEastAsia" w:eastAsiaTheme="majorEastAsia" w:hAnsiTheme="majorEastAsia" w:hint="eastAsia"/>
                <w:sz w:val="18"/>
                <w:szCs w:val="18"/>
              </w:rPr>
              <w:t>整備・運営</w:t>
            </w:r>
          </w:p>
        </w:tc>
      </w:tr>
      <w:tr w:rsidR="00353E41" w:rsidRPr="00212867" w:rsidTr="00353E41">
        <w:tc>
          <w:tcPr>
            <w:cnfStyle w:val="001000000000" w:firstRow="0" w:lastRow="0" w:firstColumn="1" w:lastColumn="0" w:oddVBand="0" w:evenVBand="0" w:oddHBand="0" w:evenHBand="0" w:firstRowFirstColumn="0" w:firstRowLastColumn="0" w:lastRowFirstColumn="0" w:lastRowLastColumn="0"/>
            <w:tcW w:w="1526" w:type="dxa"/>
            <w:vMerge/>
          </w:tcPr>
          <w:p w:rsidR="00353E41" w:rsidRPr="005506C7" w:rsidRDefault="00353E41" w:rsidP="00AC4215">
            <w:pPr>
              <w:spacing w:line="240" w:lineRule="exact"/>
              <w:jc w:val="left"/>
              <w:rPr>
                <w:rFonts w:asciiTheme="majorEastAsia" w:eastAsiaTheme="majorEastAsia" w:hAnsiTheme="majorEastAsia"/>
                <w:sz w:val="18"/>
                <w:szCs w:val="18"/>
              </w:rPr>
            </w:pPr>
          </w:p>
        </w:tc>
        <w:tc>
          <w:tcPr>
            <w:tcW w:w="8681" w:type="dxa"/>
          </w:tcPr>
          <w:p w:rsidR="00353E41" w:rsidRPr="005506C7" w:rsidRDefault="00353E41" w:rsidP="00AC4215">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Pr="00FD09B0">
              <w:rPr>
                <w:rFonts w:asciiTheme="majorEastAsia" w:eastAsiaTheme="majorEastAsia" w:hAnsiTheme="majorEastAsia" w:hint="eastAsia"/>
                <w:sz w:val="18"/>
                <w:szCs w:val="18"/>
              </w:rPr>
              <w:t>外国人従業員やその家族向けの日常生活のサポート</w:t>
            </w:r>
          </w:p>
        </w:tc>
      </w:tr>
      <w:tr w:rsidR="00353E41"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53E41" w:rsidRPr="005506C7" w:rsidRDefault="00353E41" w:rsidP="00AC4215">
            <w:pPr>
              <w:spacing w:line="240" w:lineRule="exact"/>
              <w:jc w:val="left"/>
              <w:rPr>
                <w:rFonts w:asciiTheme="majorEastAsia" w:eastAsiaTheme="majorEastAsia" w:hAnsiTheme="majorEastAsia"/>
                <w:sz w:val="18"/>
                <w:szCs w:val="18"/>
              </w:rPr>
            </w:pPr>
          </w:p>
        </w:tc>
        <w:tc>
          <w:tcPr>
            <w:tcW w:w="8681" w:type="dxa"/>
          </w:tcPr>
          <w:p w:rsidR="00353E41" w:rsidRPr="005506C7" w:rsidRDefault="00353E41" w:rsidP="00AC4215">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（７）</w:t>
            </w:r>
            <w:r w:rsidRPr="00FD09B0">
              <w:rPr>
                <w:rFonts w:asciiTheme="majorEastAsia" w:eastAsiaTheme="majorEastAsia" w:hAnsiTheme="majorEastAsia" w:hint="eastAsia"/>
                <w:sz w:val="18"/>
                <w:szCs w:val="18"/>
              </w:rPr>
              <w:t>外国人向けサービスアパートメントの整備・運営</w:t>
            </w:r>
          </w:p>
        </w:tc>
      </w:tr>
      <w:tr w:rsidR="00FD09B0" w:rsidRPr="00212867" w:rsidTr="00353E41">
        <w:trPr>
          <w:trHeight w:val="194"/>
        </w:trPr>
        <w:tc>
          <w:tcPr>
            <w:cnfStyle w:val="001000000000" w:firstRow="0" w:lastRow="0" w:firstColumn="1" w:lastColumn="0" w:oddVBand="0" w:evenVBand="0" w:oddHBand="0" w:evenHBand="0" w:firstRowFirstColumn="0" w:firstRowLastColumn="0" w:lastRowFirstColumn="0" w:lastRowLastColumn="0"/>
            <w:tcW w:w="1526" w:type="dxa"/>
          </w:tcPr>
          <w:p w:rsidR="00FD09B0" w:rsidRPr="008D6A28" w:rsidRDefault="00FD09B0" w:rsidP="00AC4215">
            <w:pPr>
              <w:rPr>
                <w:rFonts w:asciiTheme="majorEastAsia" w:eastAsiaTheme="majorEastAsia" w:hAnsiTheme="majorEastAsia"/>
                <w:sz w:val="18"/>
                <w:szCs w:val="18"/>
              </w:rPr>
            </w:pPr>
            <w:r w:rsidRPr="008D6A28">
              <w:rPr>
                <w:rFonts w:asciiTheme="majorEastAsia" w:eastAsiaTheme="majorEastAsia" w:hAnsiTheme="majorEastAsia" w:hint="eastAsia"/>
                <w:sz w:val="18"/>
                <w:szCs w:val="18"/>
              </w:rPr>
              <w:t>農業</w:t>
            </w:r>
          </w:p>
        </w:tc>
        <w:tc>
          <w:tcPr>
            <w:tcW w:w="8681" w:type="dxa"/>
          </w:tcPr>
          <w:p w:rsidR="00FD09B0" w:rsidRPr="008D6A28" w:rsidRDefault="00FD09B0" w:rsidP="00D30409">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73A6">
              <w:rPr>
                <w:rFonts w:asciiTheme="majorEastAsia" w:eastAsiaTheme="majorEastAsia" w:hAnsiTheme="majorEastAsia" w:hint="eastAsia"/>
                <w:sz w:val="18"/>
                <w:szCs w:val="18"/>
              </w:rPr>
              <w:t>高付加価値化、６次産業化、輸出産業化に係る技術開発・活用</w:t>
            </w:r>
            <w:r w:rsidR="009F420F">
              <w:rPr>
                <w:rFonts w:asciiTheme="majorEastAsia" w:eastAsiaTheme="majorEastAsia" w:hAnsiTheme="majorEastAsia" w:hint="eastAsia"/>
                <w:sz w:val="18"/>
                <w:szCs w:val="18"/>
              </w:rPr>
              <w:t xml:space="preserve"> </w:t>
            </w:r>
            <w:r w:rsidRPr="00353E41">
              <w:rPr>
                <w:rFonts w:asciiTheme="majorEastAsia" w:eastAsiaTheme="majorEastAsia" w:hAnsiTheme="majorEastAsia" w:hint="eastAsia"/>
                <w:sz w:val="18"/>
                <w:szCs w:val="18"/>
                <w:vertAlign w:val="superscript"/>
              </w:rPr>
              <w:t>※</w:t>
            </w:r>
          </w:p>
        </w:tc>
      </w:tr>
    </w:tbl>
    <w:p w:rsidR="00E92EF6" w:rsidRPr="00353E41" w:rsidRDefault="000F480E" w:rsidP="00353E41">
      <w:pPr>
        <w:rPr>
          <w:rFonts w:asciiTheme="majorEastAsia" w:eastAsiaTheme="majorEastAsia" w:hAnsiTheme="majorEastAsia"/>
          <w:sz w:val="16"/>
        </w:rPr>
      </w:pPr>
      <w:r>
        <w:rPr>
          <w:rFonts w:asciiTheme="majorEastAsia" w:eastAsiaTheme="majorEastAsia" w:hAnsiTheme="majorEastAsia" w:hint="eastAsia"/>
          <w:sz w:val="18"/>
        </w:rPr>
        <w:t xml:space="preserve">　　</w:t>
      </w:r>
      <w:r w:rsidR="00A84EB0" w:rsidRPr="00353E41">
        <w:rPr>
          <w:rFonts w:asciiTheme="majorEastAsia" w:eastAsiaTheme="majorEastAsia" w:hAnsiTheme="majorEastAsia" w:hint="eastAsia"/>
          <w:sz w:val="16"/>
        </w:rPr>
        <w:t>※の事業はこれらの事業に必要な施設又は設備の整備又は運営に関する事業を含む</w:t>
      </w:r>
    </w:p>
    <w:p w:rsidR="0073463B" w:rsidRPr="00D30409" w:rsidRDefault="00AE3D7F"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（４）</w:t>
      </w:r>
      <w:r w:rsidR="0073463B" w:rsidRPr="00D30409">
        <w:rPr>
          <w:rFonts w:asciiTheme="majorEastAsia" w:eastAsiaTheme="majorEastAsia" w:hAnsiTheme="majorEastAsia" w:hint="eastAsia"/>
          <w:sz w:val="18"/>
          <w:szCs w:val="20"/>
        </w:rPr>
        <w:t>次のいずれかの</w:t>
      </w:r>
      <w:r w:rsidR="0073463B" w:rsidRPr="00D30409">
        <w:rPr>
          <w:rFonts w:asciiTheme="majorEastAsia" w:eastAsiaTheme="majorEastAsia" w:hAnsiTheme="majorEastAsia" w:hint="eastAsia"/>
          <w:sz w:val="18"/>
          <w:szCs w:val="20"/>
          <w:u w:val="single"/>
        </w:rPr>
        <w:t>特定事業</w:t>
      </w:r>
      <w:r w:rsidR="0073463B" w:rsidRPr="00D30409">
        <w:rPr>
          <w:rFonts w:asciiTheme="majorEastAsia" w:eastAsiaTheme="majorEastAsia" w:hAnsiTheme="majorEastAsia" w:hint="eastAsia"/>
          <w:sz w:val="18"/>
          <w:szCs w:val="20"/>
        </w:rPr>
        <w:t>に該当すること</w:t>
      </w:r>
    </w:p>
    <w:p w:rsidR="0073463B" w:rsidRPr="00D30409" w:rsidRDefault="00AE3D7F" w:rsidP="00353E41">
      <w:pPr>
        <w:ind w:leftChars="371" w:left="1062" w:hangingChars="157" w:hanging="283"/>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①</w:t>
      </w:r>
      <w:r w:rsidR="009A6F96">
        <w:rPr>
          <w:rFonts w:asciiTheme="majorEastAsia" w:eastAsiaTheme="majorEastAsia" w:hAnsiTheme="majorEastAsia" w:hint="eastAsia"/>
          <w:sz w:val="18"/>
          <w:szCs w:val="20"/>
        </w:rPr>
        <w:t xml:space="preserve"> </w:t>
      </w:r>
      <w:r w:rsidR="0073463B" w:rsidRPr="00D30409">
        <w:rPr>
          <w:rFonts w:asciiTheme="majorEastAsia" w:eastAsiaTheme="majorEastAsia" w:hAnsiTheme="majorEastAsia" w:hint="eastAsia"/>
          <w:sz w:val="18"/>
          <w:szCs w:val="20"/>
        </w:rPr>
        <w:t>国家戦略特区法の別表に掲げる事業</w:t>
      </w:r>
      <w:r w:rsidR="00E23554" w:rsidRPr="00D30409">
        <w:rPr>
          <w:rFonts w:asciiTheme="majorEastAsia" w:eastAsiaTheme="majorEastAsia" w:hAnsiTheme="majorEastAsia" w:hint="eastAsia"/>
          <w:sz w:val="18"/>
          <w:szCs w:val="20"/>
        </w:rPr>
        <w:t>（規制の特例事業）</w:t>
      </w:r>
      <w:r w:rsidR="0073463B" w:rsidRPr="00D30409">
        <w:rPr>
          <w:rFonts w:asciiTheme="majorEastAsia" w:eastAsiaTheme="majorEastAsia" w:hAnsiTheme="majorEastAsia" w:hint="eastAsia"/>
          <w:sz w:val="18"/>
          <w:szCs w:val="20"/>
        </w:rPr>
        <w:t>で規制の特例措置の適用を受けるもの</w:t>
      </w:r>
    </w:p>
    <w:p w:rsidR="0073463B" w:rsidRPr="00D30409" w:rsidRDefault="00AE3D7F" w:rsidP="00353E41">
      <w:pPr>
        <w:ind w:leftChars="371" w:left="1062" w:hangingChars="157" w:hanging="283"/>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②</w:t>
      </w:r>
      <w:r w:rsidR="009A6F96">
        <w:rPr>
          <w:rFonts w:asciiTheme="majorEastAsia" w:eastAsiaTheme="majorEastAsia" w:hAnsiTheme="majorEastAsia" w:hint="eastAsia"/>
          <w:sz w:val="18"/>
          <w:szCs w:val="20"/>
        </w:rPr>
        <w:t xml:space="preserve"> </w:t>
      </w:r>
      <w:r w:rsidRPr="00D30409">
        <w:rPr>
          <w:rFonts w:asciiTheme="majorEastAsia" w:eastAsiaTheme="majorEastAsia" w:hAnsiTheme="majorEastAsia" w:hint="eastAsia"/>
          <w:sz w:val="18"/>
          <w:szCs w:val="20"/>
        </w:rPr>
        <w:t>（３）</w:t>
      </w:r>
      <w:r w:rsidR="00B119EB" w:rsidRPr="00D30409">
        <w:rPr>
          <w:rFonts w:asciiTheme="majorEastAsia" w:eastAsiaTheme="majorEastAsia" w:hAnsiTheme="majorEastAsia" w:hint="eastAsia"/>
          <w:sz w:val="18"/>
          <w:szCs w:val="20"/>
        </w:rPr>
        <w:t>の</w:t>
      </w:r>
      <w:r w:rsidR="0073463B" w:rsidRPr="00D30409">
        <w:rPr>
          <w:rFonts w:asciiTheme="majorEastAsia" w:eastAsiaTheme="majorEastAsia" w:hAnsiTheme="majorEastAsia" w:hint="eastAsia"/>
          <w:sz w:val="18"/>
          <w:szCs w:val="20"/>
        </w:rPr>
        <w:t>事業であって</w:t>
      </w:r>
      <w:r w:rsidR="00E92EF6">
        <w:rPr>
          <w:rFonts w:asciiTheme="majorEastAsia" w:eastAsiaTheme="majorEastAsia" w:hAnsiTheme="majorEastAsia" w:hint="eastAsia"/>
          <w:sz w:val="18"/>
          <w:szCs w:val="20"/>
        </w:rPr>
        <w:t>、</w:t>
      </w:r>
      <w:r w:rsidR="00E92EF6" w:rsidRPr="00D30409">
        <w:rPr>
          <w:rFonts w:asciiTheme="majorEastAsia" w:eastAsiaTheme="majorEastAsia" w:hAnsiTheme="majorEastAsia" w:hint="eastAsia"/>
          <w:sz w:val="18"/>
          <w:szCs w:val="20"/>
        </w:rPr>
        <w:t>当該事業を行うのに必要な資金の</w:t>
      </w:r>
      <w:r w:rsidR="00E92EF6">
        <w:rPr>
          <w:rFonts w:asciiTheme="majorEastAsia" w:eastAsiaTheme="majorEastAsia" w:hAnsiTheme="majorEastAsia" w:hint="eastAsia"/>
          <w:sz w:val="18"/>
          <w:szCs w:val="20"/>
        </w:rPr>
        <w:t>貸付について、</w:t>
      </w:r>
      <w:r w:rsidR="00B87576">
        <w:rPr>
          <w:rFonts w:asciiTheme="majorEastAsia" w:eastAsiaTheme="majorEastAsia" w:hAnsiTheme="majorEastAsia" w:hint="eastAsia"/>
          <w:sz w:val="18"/>
          <w:szCs w:val="20"/>
        </w:rPr>
        <w:t>政府による</w:t>
      </w:r>
      <w:r w:rsidR="00E92EF6">
        <w:rPr>
          <w:rFonts w:asciiTheme="majorEastAsia" w:eastAsiaTheme="majorEastAsia" w:hAnsiTheme="majorEastAsia" w:hint="eastAsia"/>
          <w:sz w:val="18"/>
          <w:szCs w:val="20"/>
        </w:rPr>
        <w:t>利子補給金の支給を受ける</w:t>
      </w:r>
      <w:r w:rsidR="0073463B" w:rsidRPr="00D30409">
        <w:rPr>
          <w:rFonts w:asciiTheme="majorEastAsia" w:eastAsiaTheme="majorEastAsia" w:hAnsiTheme="majorEastAsia" w:hint="eastAsia"/>
          <w:sz w:val="18"/>
          <w:szCs w:val="20"/>
        </w:rPr>
        <w:t>指定金融機関から</w:t>
      </w:r>
      <w:r w:rsidR="00B87576">
        <w:rPr>
          <w:rFonts w:asciiTheme="majorEastAsia" w:eastAsiaTheme="majorEastAsia" w:hAnsiTheme="majorEastAsia" w:hint="eastAsia"/>
          <w:sz w:val="18"/>
          <w:szCs w:val="20"/>
        </w:rPr>
        <w:t>利子補給契約に係る</w:t>
      </w:r>
      <w:r w:rsidR="00E92EF6">
        <w:rPr>
          <w:rFonts w:asciiTheme="majorEastAsia" w:eastAsiaTheme="majorEastAsia" w:hAnsiTheme="majorEastAsia" w:hint="eastAsia"/>
          <w:sz w:val="18"/>
          <w:szCs w:val="20"/>
        </w:rPr>
        <w:t>貸付</w:t>
      </w:r>
      <w:r w:rsidR="0073463B" w:rsidRPr="00D30409">
        <w:rPr>
          <w:rFonts w:asciiTheme="majorEastAsia" w:eastAsiaTheme="majorEastAsia" w:hAnsiTheme="majorEastAsia" w:hint="eastAsia"/>
          <w:sz w:val="18"/>
          <w:szCs w:val="20"/>
        </w:rPr>
        <w:t>を受けて行われるもの</w:t>
      </w:r>
    </w:p>
    <w:p w:rsidR="000B4567" w:rsidRPr="00D30409" w:rsidRDefault="00AE3D7F"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（５）</w:t>
      </w:r>
      <w:r w:rsidR="0057230C" w:rsidRPr="00D30409">
        <w:rPr>
          <w:rFonts w:asciiTheme="majorEastAsia" w:eastAsiaTheme="majorEastAsia" w:hAnsiTheme="majorEastAsia" w:hint="eastAsia"/>
          <w:sz w:val="18"/>
          <w:szCs w:val="20"/>
        </w:rPr>
        <w:t>当該事業の用に供する設備等が、区域計画に係る当該国家戦略特区内に新設等されるものであること</w:t>
      </w:r>
    </w:p>
    <w:p w:rsidR="00A84EB0" w:rsidRPr="00D30409" w:rsidRDefault="00AE3D7F" w:rsidP="00353E41">
      <w:pPr>
        <w:ind w:leftChars="100" w:left="755" w:hangingChars="303" w:hanging="545"/>
        <w:rPr>
          <w:rFonts w:asciiTheme="majorEastAsia" w:eastAsiaTheme="majorEastAsia" w:hAnsiTheme="majorEastAsia"/>
          <w:sz w:val="18"/>
          <w:szCs w:val="20"/>
        </w:rPr>
      </w:pPr>
      <w:r w:rsidRPr="00B87576">
        <w:rPr>
          <w:rFonts w:asciiTheme="majorEastAsia" w:eastAsiaTheme="majorEastAsia" w:hAnsiTheme="majorEastAsia" w:hint="eastAsia"/>
          <w:sz w:val="18"/>
          <w:szCs w:val="20"/>
        </w:rPr>
        <w:t>（６）</w:t>
      </w:r>
      <w:r w:rsidR="0057230C" w:rsidRPr="00B87576">
        <w:rPr>
          <w:rFonts w:asciiTheme="majorEastAsia" w:eastAsiaTheme="majorEastAsia" w:hAnsiTheme="majorEastAsia" w:hint="eastAsia"/>
          <w:sz w:val="18"/>
          <w:szCs w:val="20"/>
        </w:rPr>
        <w:t>事業実施計画が、当該事業を行うことについての適切かつ確実な計画であることを国家戦略特区担当大臣が確認しているこ</w:t>
      </w:r>
      <w:r w:rsidR="0057230C" w:rsidRPr="00D30409">
        <w:rPr>
          <w:rFonts w:asciiTheme="majorEastAsia" w:eastAsiaTheme="majorEastAsia" w:hAnsiTheme="majorEastAsia" w:hint="eastAsia"/>
          <w:sz w:val="18"/>
          <w:szCs w:val="20"/>
        </w:rPr>
        <w:t>と</w:t>
      </w:r>
    </w:p>
    <w:p w:rsidR="00AE3D7F" w:rsidRPr="00D30409" w:rsidRDefault="00AE3D7F"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（７）</w:t>
      </w:r>
      <w:r w:rsidR="0057230C" w:rsidRPr="00D30409">
        <w:rPr>
          <w:rFonts w:asciiTheme="majorEastAsia" w:eastAsiaTheme="majorEastAsia" w:hAnsiTheme="majorEastAsia" w:hint="eastAsia"/>
          <w:sz w:val="18"/>
          <w:szCs w:val="20"/>
        </w:rPr>
        <w:t>当該事業が、その事業内容、行われる場所、当該国家戦略特区で行われる他の事業との関係等を考慮して、当該国家戦略特区における目標達成のために相当程度寄与することが認められること</w:t>
      </w:r>
    </w:p>
    <w:p w:rsidR="002522E4" w:rsidRPr="00D30409" w:rsidRDefault="002522E4" w:rsidP="00D30409">
      <w:pPr>
        <w:ind w:left="211" w:hangingChars="100" w:hanging="211"/>
        <w:rPr>
          <w:rFonts w:asciiTheme="majorEastAsia" w:eastAsiaTheme="majorEastAsia" w:hAnsiTheme="majorEastAsia"/>
          <w:b/>
        </w:rPr>
      </w:pPr>
    </w:p>
    <w:p w:rsidR="0057230C" w:rsidRPr="00353E41" w:rsidRDefault="00D00D24" w:rsidP="00353E41">
      <w:pPr>
        <w:ind w:leftChars="100" w:left="210"/>
        <w:rPr>
          <w:rFonts w:asciiTheme="majorEastAsia" w:eastAsiaTheme="majorEastAsia" w:hAnsiTheme="majorEastAsia"/>
          <w:b/>
          <w:sz w:val="20"/>
        </w:rPr>
      </w:pPr>
      <w:r w:rsidRPr="00D30409">
        <w:rPr>
          <w:rFonts w:asciiTheme="majorEastAsia" w:eastAsiaTheme="majorEastAsia" w:hAnsiTheme="majorEastAsia" w:hint="eastAsia"/>
          <w:b/>
        </w:rPr>
        <w:t>○</w:t>
      </w:r>
      <w:r w:rsidR="0071392A" w:rsidRPr="00D30409">
        <w:rPr>
          <w:rFonts w:asciiTheme="majorEastAsia" w:eastAsiaTheme="majorEastAsia" w:hAnsiTheme="majorEastAsia" w:hint="eastAsia"/>
          <w:b/>
        </w:rPr>
        <w:t>対象設備と</w:t>
      </w:r>
      <w:r w:rsidR="00A84EB0" w:rsidRPr="00D30409">
        <w:rPr>
          <w:rFonts w:asciiTheme="majorEastAsia" w:eastAsiaTheme="majorEastAsia" w:hAnsiTheme="majorEastAsia" w:hint="eastAsia"/>
          <w:b/>
        </w:rPr>
        <w:t>特例</w:t>
      </w:r>
      <w:r w:rsidR="0071392A" w:rsidRPr="00D30409">
        <w:rPr>
          <w:rFonts w:asciiTheme="majorEastAsia" w:eastAsiaTheme="majorEastAsia" w:hAnsiTheme="majorEastAsia" w:hint="eastAsia"/>
          <w:b/>
        </w:rPr>
        <w:t>の内容</w:t>
      </w:r>
    </w:p>
    <w:tbl>
      <w:tblPr>
        <w:tblStyle w:val="21"/>
        <w:tblW w:w="10238" w:type="dxa"/>
        <w:tblInd w:w="360" w:type="dxa"/>
        <w:tblLook w:val="04A0" w:firstRow="1" w:lastRow="0" w:firstColumn="1" w:lastColumn="0" w:noHBand="0" w:noVBand="1"/>
      </w:tblPr>
      <w:tblGrid>
        <w:gridCol w:w="3467"/>
        <w:gridCol w:w="3652"/>
        <w:gridCol w:w="1559"/>
        <w:gridCol w:w="1560"/>
      </w:tblGrid>
      <w:tr w:rsidR="006D294C" w:rsidRPr="002940F6" w:rsidTr="0035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6D294C" w:rsidRPr="00353E41" w:rsidRDefault="006D294C" w:rsidP="00637C47">
            <w:pPr>
              <w:jc w:val="center"/>
              <w:rPr>
                <w:rFonts w:asciiTheme="majorEastAsia" w:eastAsiaTheme="majorEastAsia" w:hAnsiTheme="majorEastAsia"/>
                <w:color w:val="auto"/>
                <w:sz w:val="18"/>
                <w:szCs w:val="20"/>
              </w:rPr>
            </w:pPr>
            <w:r w:rsidRPr="00353E41">
              <w:rPr>
                <w:rFonts w:asciiTheme="majorEastAsia" w:eastAsiaTheme="majorEastAsia" w:hAnsiTheme="majorEastAsia" w:hint="eastAsia"/>
                <w:sz w:val="18"/>
                <w:szCs w:val="20"/>
              </w:rPr>
              <w:t>対象設備</w:t>
            </w:r>
          </w:p>
        </w:tc>
        <w:tc>
          <w:tcPr>
            <w:tcW w:w="3652" w:type="dxa"/>
          </w:tcPr>
          <w:p w:rsidR="006D294C" w:rsidRPr="00353E41" w:rsidRDefault="006D294C" w:rsidP="0027246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20"/>
              </w:rPr>
            </w:pPr>
            <w:r w:rsidRPr="00353E41">
              <w:rPr>
                <w:rFonts w:asciiTheme="majorEastAsia" w:eastAsiaTheme="majorEastAsia" w:hAnsiTheme="majorEastAsia" w:hint="eastAsia"/>
                <w:sz w:val="18"/>
                <w:szCs w:val="20"/>
              </w:rPr>
              <w:t>対象設備の取得価額</w:t>
            </w:r>
          </w:p>
        </w:tc>
        <w:tc>
          <w:tcPr>
            <w:tcW w:w="1559" w:type="dxa"/>
          </w:tcPr>
          <w:p w:rsidR="006D294C" w:rsidRPr="00353E41" w:rsidRDefault="006D294C" w:rsidP="00384F16">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20"/>
              </w:rPr>
            </w:pPr>
            <w:r w:rsidRPr="00353E41">
              <w:rPr>
                <w:rFonts w:asciiTheme="majorEastAsia" w:eastAsiaTheme="majorEastAsia" w:hAnsiTheme="majorEastAsia" w:hint="eastAsia"/>
                <w:sz w:val="18"/>
                <w:szCs w:val="20"/>
              </w:rPr>
              <w:t>特別償却</w:t>
            </w:r>
          </w:p>
        </w:tc>
        <w:tc>
          <w:tcPr>
            <w:tcW w:w="1560" w:type="dxa"/>
          </w:tcPr>
          <w:p w:rsidR="006D294C" w:rsidRPr="00353E41" w:rsidRDefault="006D294C" w:rsidP="00637C4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20"/>
              </w:rPr>
            </w:pPr>
            <w:r w:rsidRPr="00353E41">
              <w:rPr>
                <w:rFonts w:asciiTheme="majorEastAsia" w:eastAsiaTheme="majorEastAsia" w:hAnsiTheme="majorEastAsia" w:hint="eastAsia"/>
                <w:sz w:val="18"/>
                <w:szCs w:val="20"/>
              </w:rPr>
              <w:t>税額控除</w:t>
            </w:r>
          </w:p>
        </w:tc>
      </w:tr>
      <w:tr w:rsidR="006D294C"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vAlign w:val="center"/>
          </w:tcPr>
          <w:p w:rsidR="006D294C" w:rsidRPr="009E3417" w:rsidRDefault="006D294C">
            <w:pPr>
              <w:rPr>
                <w:rFonts w:asciiTheme="majorEastAsia" w:eastAsiaTheme="majorEastAsia" w:hAnsiTheme="majorEastAsia"/>
                <w:b w:val="0"/>
                <w:sz w:val="20"/>
                <w:szCs w:val="20"/>
              </w:rPr>
            </w:pPr>
            <w:r w:rsidRPr="009E3417">
              <w:rPr>
                <w:rFonts w:asciiTheme="majorEastAsia" w:eastAsiaTheme="majorEastAsia" w:hAnsiTheme="majorEastAsia" w:hint="eastAsia"/>
                <w:sz w:val="20"/>
                <w:szCs w:val="20"/>
              </w:rPr>
              <w:t>機械及び装置</w:t>
            </w:r>
          </w:p>
        </w:tc>
        <w:tc>
          <w:tcPr>
            <w:tcW w:w="3652" w:type="dxa"/>
            <w:vAlign w:val="center"/>
          </w:tcPr>
          <w:p w:rsidR="006D294C" w:rsidRPr="009E3417" w:rsidRDefault="006D294C" w:rsidP="00272464">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sidRPr="009E3417">
              <w:rPr>
                <w:rFonts w:asciiTheme="majorEastAsia" w:eastAsiaTheme="majorEastAsia" w:hAnsiTheme="majorEastAsia"/>
                <w:sz w:val="20"/>
                <w:szCs w:val="20"/>
              </w:rPr>
              <w:t>1台あたり2000万円以上</w:t>
            </w:r>
          </w:p>
          <w:p w:rsidR="006D294C" w:rsidRPr="009E3417" w:rsidRDefault="006D294C" w:rsidP="00272464">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sidRPr="009E3417">
              <w:rPr>
                <w:rFonts w:asciiTheme="majorEastAsia" w:eastAsiaTheme="majorEastAsia" w:hAnsiTheme="majorEastAsia" w:hint="eastAsia"/>
                <w:sz w:val="20"/>
                <w:szCs w:val="20"/>
              </w:rPr>
              <w:t>ただし特定中核事業は</w:t>
            </w:r>
            <w:r w:rsidRPr="009E3417">
              <w:rPr>
                <w:rFonts w:asciiTheme="majorEastAsia" w:eastAsiaTheme="majorEastAsia" w:hAnsiTheme="majorEastAsia"/>
                <w:sz w:val="20"/>
                <w:szCs w:val="20"/>
              </w:rPr>
              <w:t>4000万円以上</w:t>
            </w:r>
          </w:p>
        </w:tc>
        <w:tc>
          <w:tcPr>
            <w:tcW w:w="1559" w:type="dxa"/>
          </w:tcPr>
          <w:p w:rsidR="006D294C" w:rsidRDefault="006D294C" w:rsidP="00862AA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sidRPr="005506C7">
              <w:rPr>
                <w:rFonts w:asciiTheme="majorEastAsia" w:eastAsiaTheme="majorEastAsia" w:hAnsiTheme="majorEastAsia" w:hint="eastAsia"/>
                <w:sz w:val="20"/>
                <w:szCs w:val="20"/>
              </w:rPr>
              <w:t>50%</w:t>
            </w:r>
          </w:p>
          <w:p w:rsidR="0034097F" w:rsidRPr="005506C7" w:rsidRDefault="002940F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4097F">
              <w:rPr>
                <w:rFonts w:asciiTheme="majorEastAsia" w:eastAsiaTheme="majorEastAsia" w:hAnsiTheme="majorEastAsia" w:hint="eastAsia"/>
                <w:sz w:val="20"/>
                <w:szCs w:val="20"/>
              </w:rPr>
              <w:t>45%</w:t>
            </w:r>
            <w:r w:rsidR="00071886" w:rsidRPr="00353E41">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rPr>
              <w:t>）</w:t>
            </w:r>
          </w:p>
        </w:tc>
        <w:tc>
          <w:tcPr>
            <w:tcW w:w="1560" w:type="dxa"/>
          </w:tcPr>
          <w:p w:rsidR="006D294C" w:rsidRDefault="006D294C" w:rsidP="00862AA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sidRPr="005506C7">
              <w:rPr>
                <w:rFonts w:asciiTheme="majorEastAsia" w:eastAsiaTheme="majorEastAsia" w:hAnsiTheme="majorEastAsia" w:hint="eastAsia"/>
                <w:sz w:val="20"/>
                <w:szCs w:val="20"/>
              </w:rPr>
              <w:t>15％</w:t>
            </w:r>
          </w:p>
          <w:p w:rsidR="0034097F" w:rsidRPr="005506C7" w:rsidRDefault="002940F6" w:rsidP="00862AA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4097F">
              <w:rPr>
                <w:rFonts w:asciiTheme="majorEastAsia" w:eastAsiaTheme="majorEastAsia" w:hAnsiTheme="majorEastAsia" w:hint="eastAsia"/>
                <w:sz w:val="20"/>
                <w:szCs w:val="20"/>
              </w:rPr>
              <w:t>14%</w:t>
            </w:r>
            <w:r w:rsidR="00071886" w:rsidRPr="005D2643">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rPr>
              <w:t>）</w:t>
            </w:r>
          </w:p>
        </w:tc>
      </w:tr>
      <w:tr w:rsidR="006D294C" w:rsidRPr="00212867" w:rsidTr="00353E41">
        <w:tc>
          <w:tcPr>
            <w:cnfStyle w:val="001000000000" w:firstRow="0" w:lastRow="0" w:firstColumn="1" w:lastColumn="0" w:oddVBand="0" w:evenVBand="0" w:oddHBand="0" w:evenHBand="0" w:firstRowFirstColumn="0" w:firstRowLastColumn="0" w:lastRowFirstColumn="0" w:lastRowLastColumn="0"/>
            <w:tcW w:w="3467" w:type="dxa"/>
            <w:vAlign w:val="center"/>
          </w:tcPr>
          <w:p w:rsidR="006D294C" w:rsidRPr="009E3417" w:rsidRDefault="006D294C">
            <w:pPr>
              <w:rPr>
                <w:rFonts w:asciiTheme="majorEastAsia" w:eastAsiaTheme="majorEastAsia" w:hAnsiTheme="majorEastAsia"/>
                <w:b w:val="0"/>
                <w:sz w:val="20"/>
                <w:szCs w:val="20"/>
              </w:rPr>
            </w:pPr>
            <w:r w:rsidRPr="009E3417">
              <w:rPr>
                <w:rFonts w:asciiTheme="majorEastAsia" w:eastAsiaTheme="majorEastAsia" w:hAnsiTheme="majorEastAsia" w:hint="eastAsia"/>
                <w:sz w:val="20"/>
                <w:szCs w:val="20"/>
              </w:rPr>
              <w:t>開発研究用器具備品</w:t>
            </w:r>
          </w:p>
        </w:tc>
        <w:tc>
          <w:tcPr>
            <w:tcW w:w="3652" w:type="dxa"/>
            <w:vAlign w:val="center"/>
          </w:tcPr>
          <w:p w:rsidR="006D294C" w:rsidRPr="009E3417" w:rsidRDefault="006D294C" w:rsidP="00272464">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sidRPr="009E3417">
              <w:rPr>
                <w:rFonts w:asciiTheme="majorEastAsia" w:eastAsiaTheme="majorEastAsia" w:hAnsiTheme="majorEastAsia"/>
                <w:sz w:val="20"/>
                <w:szCs w:val="20"/>
              </w:rPr>
              <w:t>1台あたり1000万円以上</w:t>
            </w:r>
          </w:p>
          <w:p w:rsidR="006D294C" w:rsidRPr="009E3417" w:rsidRDefault="006D294C" w:rsidP="00272464">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sidRPr="009E3417">
              <w:rPr>
                <w:rFonts w:asciiTheme="majorEastAsia" w:eastAsiaTheme="majorEastAsia" w:hAnsiTheme="majorEastAsia" w:hint="eastAsia"/>
                <w:sz w:val="20"/>
                <w:szCs w:val="20"/>
              </w:rPr>
              <w:t>ただし特定中核事業は</w:t>
            </w:r>
            <w:r w:rsidRPr="009E3417">
              <w:rPr>
                <w:rFonts w:asciiTheme="majorEastAsia" w:eastAsiaTheme="majorEastAsia" w:hAnsiTheme="majorEastAsia"/>
                <w:sz w:val="20"/>
                <w:szCs w:val="20"/>
              </w:rPr>
              <w:t>2000万円以上</w:t>
            </w:r>
          </w:p>
        </w:tc>
        <w:tc>
          <w:tcPr>
            <w:tcW w:w="1559" w:type="dxa"/>
          </w:tcPr>
          <w:p w:rsidR="006D294C" w:rsidRDefault="006D294C" w:rsidP="00862AA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sidRPr="005506C7">
              <w:rPr>
                <w:rFonts w:asciiTheme="majorEastAsia" w:eastAsiaTheme="majorEastAsia" w:hAnsiTheme="majorEastAsia" w:hint="eastAsia"/>
                <w:sz w:val="20"/>
                <w:szCs w:val="20"/>
              </w:rPr>
              <w:t>50%</w:t>
            </w:r>
          </w:p>
          <w:p w:rsidR="0034097F" w:rsidRPr="005506C7" w:rsidRDefault="002940F6" w:rsidP="00862AA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4097F">
              <w:rPr>
                <w:rFonts w:asciiTheme="majorEastAsia" w:eastAsiaTheme="majorEastAsia" w:hAnsiTheme="majorEastAsia" w:hint="eastAsia"/>
                <w:sz w:val="20"/>
                <w:szCs w:val="20"/>
              </w:rPr>
              <w:t>45%</w:t>
            </w:r>
            <w:r w:rsidR="00071886" w:rsidRPr="005D2643">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rPr>
              <w:t>）</w:t>
            </w:r>
          </w:p>
        </w:tc>
        <w:tc>
          <w:tcPr>
            <w:tcW w:w="1560" w:type="dxa"/>
          </w:tcPr>
          <w:p w:rsidR="006D294C" w:rsidRDefault="006D294C" w:rsidP="00862AA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sidRPr="005506C7">
              <w:rPr>
                <w:rFonts w:asciiTheme="majorEastAsia" w:eastAsiaTheme="majorEastAsia" w:hAnsiTheme="majorEastAsia" w:hint="eastAsia"/>
                <w:sz w:val="20"/>
                <w:szCs w:val="20"/>
              </w:rPr>
              <w:t>15％</w:t>
            </w:r>
          </w:p>
          <w:p w:rsidR="0034097F" w:rsidRPr="005506C7" w:rsidRDefault="002940F6" w:rsidP="00862AAE">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4097F">
              <w:rPr>
                <w:rFonts w:asciiTheme="majorEastAsia" w:eastAsiaTheme="majorEastAsia" w:hAnsiTheme="majorEastAsia" w:hint="eastAsia"/>
                <w:sz w:val="20"/>
                <w:szCs w:val="20"/>
              </w:rPr>
              <w:t>14%</w:t>
            </w:r>
            <w:r w:rsidR="00071886" w:rsidRPr="005D2643">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rPr>
              <w:t>）</w:t>
            </w:r>
          </w:p>
        </w:tc>
      </w:tr>
      <w:tr w:rsidR="006D294C"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vAlign w:val="center"/>
          </w:tcPr>
          <w:p w:rsidR="006D294C" w:rsidRPr="009E3417" w:rsidRDefault="006D294C" w:rsidP="00272464">
            <w:pPr>
              <w:rPr>
                <w:rFonts w:asciiTheme="majorEastAsia" w:eastAsiaTheme="majorEastAsia" w:hAnsiTheme="majorEastAsia"/>
                <w:b w:val="0"/>
                <w:sz w:val="20"/>
                <w:szCs w:val="20"/>
              </w:rPr>
            </w:pPr>
            <w:r w:rsidRPr="009E3417">
              <w:rPr>
                <w:rFonts w:asciiTheme="majorEastAsia" w:eastAsiaTheme="majorEastAsia" w:hAnsiTheme="majorEastAsia" w:hint="eastAsia"/>
                <w:sz w:val="20"/>
                <w:szCs w:val="20"/>
              </w:rPr>
              <w:t>建物及びその附属設備並びに構築物</w:t>
            </w:r>
          </w:p>
        </w:tc>
        <w:tc>
          <w:tcPr>
            <w:tcW w:w="3652" w:type="dxa"/>
            <w:vAlign w:val="center"/>
          </w:tcPr>
          <w:p w:rsidR="006D294C" w:rsidRPr="009E3417" w:rsidRDefault="006D294C" w:rsidP="00272464">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sidRPr="009E3417">
              <w:rPr>
                <w:rFonts w:asciiTheme="majorEastAsia" w:eastAsiaTheme="majorEastAsia" w:hAnsiTheme="majorEastAsia" w:hint="eastAsia"/>
                <w:sz w:val="20"/>
                <w:szCs w:val="20"/>
              </w:rPr>
              <w:t>合計額が</w:t>
            </w:r>
            <w:r w:rsidRPr="009E3417">
              <w:rPr>
                <w:rFonts w:asciiTheme="majorEastAsia" w:eastAsiaTheme="majorEastAsia" w:hAnsiTheme="majorEastAsia"/>
                <w:sz w:val="20"/>
                <w:szCs w:val="20"/>
              </w:rPr>
              <w:t>1億円以上</w:t>
            </w:r>
          </w:p>
        </w:tc>
        <w:tc>
          <w:tcPr>
            <w:tcW w:w="1559" w:type="dxa"/>
          </w:tcPr>
          <w:p w:rsidR="006D294C" w:rsidRDefault="006D294C" w:rsidP="00862AA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sidRPr="005506C7">
              <w:rPr>
                <w:rFonts w:asciiTheme="majorEastAsia" w:eastAsiaTheme="majorEastAsia" w:hAnsiTheme="majorEastAsia" w:hint="eastAsia"/>
                <w:sz w:val="20"/>
                <w:szCs w:val="20"/>
              </w:rPr>
              <w:t>25%</w:t>
            </w:r>
          </w:p>
          <w:p w:rsidR="0034097F" w:rsidRPr="005506C7" w:rsidRDefault="002940F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4097F">
              <w:rPr>
                <w:rFonts w:asciiTheme="majorEastAsia" w:eastAsiaTheme="majorEastAsia" w:hAnsiTheme="majorEastAsia" w:hint="eastAsia"/>
                <w:sz w:val="20"/>
                <w:szCs w:val="20"/>
              </w:rPr>
              <w:t>23%</w:t>
            </w:r>
            <w:r w:rsidR="00071886" w:rsidRPr="005D2643">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rPr>
              <w:t>）</w:t>
            </w:r>
          </w:p>
        </w:tc>
        <w:tc>
          <w:tcPr>
            <w:tcW w:w="1560" w:type="dxa"/>
          </w:tcPr>
          <w:p w:rsidR="006D294C" w:rsidRDefault="006D294C" w:rsidP="00862AA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sidRPr="005506C7">
              <w:rPr>
                <w:rFonts w:asciiTheme="majorEastAsia" w:eastAsiaTheme="majorEastAsia" w:hAnsiTheme="majorEastAsia" w:hint="eastAsia"/>
                <w:sz w:val="20"/>
                <w:szCs w:val="20"/>
              </w:rPr>
              <w:t>8％</w:t>
            </w:r>
          </w:p>
          <w:p w:rsidR="0034097F" w:rsidRPr="005506C7" w:rsidRDefault="002940F6" w:rsidP="00862AA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4097F">
              <w:rPr>
                <w:rFonts w:asciiTheme="majorEastAsia" w:eastAsiaTheme="majorEastAsia" w:hAnsiTheme="majorEastAsia" w:hint="eastAsia"/>
                <w:sz w:val="20"/>
                <w:szCs w:val="20"/>
              </w:rPr>
              <w:t>7%</w:t>
            </w:r>
            <w:r w:rsidR="00071886" w:rsidRPr="005D2643">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rPr>
              <w:t>）</w:t>
            </w:r>
          </w:p>
        </w:tc>
      </w:tr>
    </w:tbl>
    <w:p w:rsidR="00071886" w:rsidRPr="00353E41" w:rsidRDefault="00071886" w:rsidP="00353E41">
      <w:pPr>
        <w:ind w:firstLineChars="200" w:firstLine="320"/>
        <w:rPr>
          <w:rFonts w:asciiTheme="majorEastAsia" w:eastAsiaTheme="majorEastAsia" w:hAnsiTheme="majorEastAsia"/>
          <w:sz w:val="16"/>
          <w:szCs w:val="16"/>
          <w:u w:val="single"/>
        </w:rPr>
      </w:pPr>
      <w:r w:rsidRPr="00353E41">
        <w:rPr>
          <w:rFonts w:asciiTheme="majorEastAsia" w:eastAsiaTheme="majorEastAsia" w:hAnsiTheme="majorEastAsia" w:hint="eastAsia"/>
          <w:sz w:val="16"/>
          <w:szCs w:val="16"/>
          <w:u w:val="single"/>
        </w:rPr>
        <w:t>※</w:t>
      </w:r>
      <w:r w:rsidR="005C5B65" w:rsidRPr="00353E41">
        <w:rPr>
          <w:rFonts w:asciiTheme="majorEastAsia" w:eastAsiaTheme="majorEastAsia" w:hAnsiTheme="majorEastAsia" w:hint="eastAsia"/>
          <w:sz w:val="16"/>
          <w:szCs w:val="16"/>
          <w:u w:val="single"/>
        </w:rPr>
        <w:t>平成</w:t>
      </w:r>
      <w:r w:rsidRPr="00353E41">
        <w:rPr>
          <w:rFonts w:asciiTheme="majorEastAsia" w:eastAsiaTheme="majorEastAsia" w:hAnsiTheme="majorEastAsia"/>
          <w:sz w:val="16"/>
          <w:szCs w:val="16"/>
          <w:u w:val="single"/>
        </w:rPr>
        <w:t>31</w:t>
      </w:r>
      <w:r w:rsidR="005C5B65" w:rsidRPr="00353E41">
        <w:rPr>
          <w:rFonts w:asciiTheme="majorEastAsia" w:eastAsiaTheme="majorEastAsia" w:hAnsiTheme="majorEastAsia" w:hint="eastAsia"/>
          <w:sz w:val="16"/>
          <w:szCs w:val="16"/>
          <w:u w:val="single"/>
        </w:rPr>
        <w:t>年</w:t>
      </w:r>
      <w:r w:rsidRPr="00353E41">
        <w:rPr>
          <w:rFonts w:asciiTheme="majorEastAsia" w:eastAsiaTheme="majorEastAsia" w:hAnsiTheme="majorEastAsia"/>
          <w:sz w:val="16"/>
          <w:szCs w:val="16"/>
          <w:u w:val="single"/>
        </w:rPr>
        <w:t>4</w:t>
      </w:r>
      <w:r w:rsidR="005C5B65" w:rsidRPr="00353E41">
        <w:rPr>
          <w:rFonts w:asciiTheme="majorEastAsia" w:eastAsiaTheme="majorEastAsia" w:hAnsiTheme="majorEastAsia" w:hint="eastAsia"/>
          <w:sz w:val="16"/>
          <w:szCs w:val="16"/>
          <w:u w:val="single"/>
        </w:rPr>
        <w:t>月</w:t>
      </w:r>
      <w:r w:rsidRPr="00353E41">
        <w:rPr>
          <w:rFonts w:asciiTheme="majorEastAsia" w:eastAsiaTheme="majorEastAsia" w:hAnsiTheme="majorEastAsia"/>
          <w:sz w:val="16"/>
          <w:szCs w:val="16"/>
          <w:u w:val="single"/>
        </w:rPr>
        <w:t>1</w:t>
      </w:r>
      <w:r w:rsidR="005C5B65" w:rsidRPr="00353E41">
        <w:rPr>
          <w:rFonts w:asciiTheme="majorEastAsia" w:eastAsiaTheme="majorEastAsia" w:hAnsiTheme="majorEastAsia" w:hint="eastAsia"/>
          <w:sz w:val="16"/>
          <w:szCs w:val="16"/>
          <w:u w:val="single"/>
        </w:rPr>
        <w:t>日</w:t>
      </w:r>
      <w:r w:rsidRPr="00353E41">
        <w:rPr>
          <w:rFonts w:asciiTheme="majorEastAsia" w:eastAsiaTheme="majorEastAsia" w:hAnsiTheme="majorEastAsia" w:hint="eastAsia"/>
          <w:sz w:val="16"/>
          <w:szCs w:val="16"/>
          <w:u w:val="single"/>
        </w:rPr>
        <w:t>以降に大臣確認を受けた事業実施計画に記載された対象資産については、括弧内の税率</w:t>
      </w:r>
      <w:r w:rsidR="009F420F" w:rsidRPr="00353E41">
        <w:rPr>
          <w:rFonts w:asciiTheme="majorEastAsia" w:eastAsiaTheme="majorEastAsia" w:hAnsiTheme="majorEastAsia" w:hint="eastAsia"/>
          <w:sz w:val="16"/>
          <w:szCs w:val="16"/>
          <w:u w:val="single"/>
        </w:rPr>
        <w:t>を</w:t>
      </w:r>
      <w:r w:rsidRPr="00353E41">
        <w:rPr>
          <w:rFonts w:asciiTheme="majorEastAsia" w:eastAsiaTheme="majorEastAsia" w:hAnsiTheme="majorEastAsia" w:hint="eastAsia"/>
          <w:sz w:val="16"/>
          <w:szCs w:val="16"/>
          <w:u w:val="single"/>
        </w:rPr>
        <w:t>適用</w:t>
      </w:r>
    </w:p>
    <w:p w:rsidR="00637C47" w:rsidRPr="00353E41" w:rsidRDefault="00637C47" w:rsidP="00353E41">
      <w:pPr>
        <w:ind w:firstLineChars="200" w:firstLine="320"/>
        <w:rPr>
          <w:rFonts w:asciiTheme="majorEastAsia" w:eastAsiaTheme="majorEastAsia" w:hAnsiTheme="majorEastAsia"/>
          <w:sz w:val="16"/>
          <w:szCs w:val="16"/>
        </w:rPr>
      </w:pPr>
      <w:r w:rsidRPr="00353E41">
        <w:rPr>
          <w:rFonts w:asciiTheme="majorEastAsia" w:eastAsiaTheme="majorEastAsia" w:hAnsiTheme="majorEastAsia" w:hint="eastAsia"/>
          <w:sz w:val="16"/>
          <w:szCs w:val="16"/>
        </w:rPr>
        <w:t>※特別償却と税額控除はいずれかを選択</w:t>
      </w:r>
    </w:p>
    <w:p w:rsidR="00AE3D7F" w:rsidRPr="00353E41" w:rsidRDefault="00C80B8B" w:rsidP="00353E41">
      <w:pPr>
        <w:ind w:firstLineChars="200" w:firstLine="320"/>
        <w:rPr>
          <w:rFonts w:asciiTheme="majorEastAsia" w:eastAsiaTheme="majorEastAsia" w:hAnsiTheme="majorEastAsia"/>
          <w:sz w:val="16"/>
          <w:szCs w:val="16"/>
        </w:rPr>
      </w:pPr>
      <w:r w:rsidRPr="00353E41">
        <w:rPr>
          <w:rFonts w:asciiTheme="majorEastAsia" w:eastAsiaTheme="majorEastAsia" w:hAnsiTheme="majorEastAsia" w:hint="eastAsia"/>
          <w:sz w:val="16"/>
          <w:szCs w:val="16"/>
        </w:rPr>
        <w:t>※</w:t>
      </w:r>
      <w:r w:rsidR="000C395B" w:rsidRPr="00353E41">
        <w:rPr>
          <w:rFonts w:asciiTheme="majorEastAsia" w:eastAsiaTheme="majorEastAsia" w:hAnsiTheme="majorEastAsia" w:hint="eastAsia"/>
          <w:sz w:val="16"/>
          <w:szCs w:val="16"/>
        </w:rPr>
        <w:t>所得控除の適用を受ける事業年度においては、国家戦略特区及び国際戦略総合特区の設備投資減税（特別償却・税額控除）の適用不可</w:t>
      </w:r>
    </w:p>
    <w:p w:rsidR="002522E4" w:rsidRPr="00D30409" w:rsidRDefault="002522E4">
      <w:pPr>
        <w:rPr>
          <w:rFonts w:asciiTheme="majorEastAsia" w:eastAsiaTheme="majorEastAsia" w:hAnsiTheme="majorEastAsia"/>
          <w:b/>
        </w:rPr>
      </w:pPr>
    </w:p>
    <w:p w:rsidR="00BC64EC" w:rsidRPr="00D30409" w:rsidRDefault="00D00D24" w:rsidP="00353E41">
      <w:pPr>
        <w:ind w:leftChars="100" w:left="210"/>
        <w:rPr>
          <w:rFonts w:asciiTheme="majorEastAsia" w:eastAsiaTheme="majorEastAsia" w:hAnsiTheme="majorEastAsia"/>
          <w:b/>
        </w:rPr>
      </w:pPr>
      <w:r w:rsidRPr="00D30409">
        <w:rPr>
          <w:rFonts w:asciiTheme="majorEastAsia" w:eastAsiaTheme="majorEastAsia" w:hAnsiTheme="majorEastAsia" w:hint="eastAsia"/>
          <w:b/>
        </w:rPr>
        <w:t>○</w:t>
      </w:r>
      <w:r w:rsidR="00644A59" w:rsidRPr="00D30409">
        <w:rPr>
          <w:rFonts w:asciiTheme="majorEastAsia" w:eastAsiaTheme="majorEastAsia" w:hAnsiTheme="majorEastAsia" w:hint="eastAsia"/>
          <w:b/>
        </w:rPr>
        <w:t>手続き</w:t>
      </w:r>
    </w:p>
    <w:p w:rsidR="009F420F" w:rsidRPr="00D30409" w:rsidRDefault="00CE132B" w:rsidP="00353E41">
      <w:pPr>
        <w:ind w:leftChars="153" w:left="321"/>
        <w:rPr>
          <w:rFonts w:asciiTheme="majorEastAsia" w:eastAsiaTheme="majorEastAsia" w:hAnsiTheme="majorEastAsia"/>
          <w:b/>
        </w:rPr>
      </w:pPr>
      <w:r w:rsidRPr="00D30409">
        <w:rPr>
          <w:rFonts w:asciiTheme="majorEastAsia" w:eastAsiaTheme="majorEastAsia" w:hAnsiTheme="majorEastAsia" w:hint="eastAsia"/>
          <w:sz w:val="20"/>
        </w:rPr>
        <w:t>事前相談➠</w:t>
      </w:r>
      <w:r w:rsidR="00644A59" w:rsidRPr="00D30409">
        <w:rPr>
          <w:rFonts w:asciiTheme="majorEastAsia" w:eastAsiaTheme="majorEastAsia" w:hAnsiTheme="majorEastAsia" w:hint="eastAsia"/>
          <w:sz w:val="20"/>
        </w:rPr>
        <w:t>事業実施計画提出（事業者→国）➠事業実施計画の国家戦略担当大臣の確認</w:t>
      </w:r>
      <w:r w:rsidR="009F420F">
        <w:rPr>
          <w:rFonts w:asciiTheme="majorEastAsia" w:eastAsiaTheme="majorEastAsia" w:hAnsiTheme="majorEastAsia"/>
          <w:sz w:val="20"/>
        </w:rPr>
        <w:br/>
      </w:r>
      <w:r w:rsidR="00644A59" w:rsidRPr="00D30409">
        <w:rPr>
          <w:rFonts w:asciiTheme="majorEastAsia" w:eastAsiaTheme="majorEastAsia" w:hAnsiTheme="majorEastAsia" w:hint="eastAsia"/>
          <w:sz w:val="20"/>
        </w:rPr>
        <w:t>➠</w:t>
      </w:r>
      <w:r w:rsidR="00497CB0" w:rsidRPr="00D30409">
        <w:rPr>
          <w:rFonts w:asciiTheme="majorEastAsia" w:eastAsiaTheme="majorEastAsia" w:hAnsiTheme="majorEastAsia" w:hint="eastAsia"/>
          <w:sz w:val="20"/>
        </w:rPr>
        <w:t>区域会議での区域計画の承認➠区域計画認定申請（区域会議→内閣総理大臣）➠区域計画認定➠確定申告</w:t>
      </w:r>
    </w:p>
    <w:p w:rsidR="00FD0953" w:rsidRPr="007922F7" w:rsidRDefault="00FD0953" w:rsidP="00353E41">
      <w:pPr>
        <w:ind w:leftChars="100" w:left="210"/>
        <w:rPr>
          <w:rFonts w:asciiTheme="majorEastAsia" w:eastAsiaTheme="majorEastAsia" w:hAnsiTheme="majorEastAsia"/>
          <w:b/>
        </w:rPr>
      </w:pPr>
      <w:bookmarkStart w:id="0" w:name="_GoBack"/>
      <w:bookmarkEnd w:id="0"/>
    </w:p>
    <w:p w:rsidR="000D79F3" w:rsidRPr="00D30409" w:rsidRDefault="0025433C" w:rsidP="00353E41">
      <w:pPr>
        <w:ind w:leftChars="100" w:left="210"/>
        <w:rPr>
          <w:rFonts w:asciiTheme="majorEastAsia" w:eastAsiaTheme="majorEastAsia" w:hAnsiTheme="majorEastAsia"/>
          <w:b/>
        </w:rPr>
      </w:pPr>
      <w:r w:rsidRPr="00D30409">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65408" behindDoc="0" locked="0" layoutInCell="1" allowOverlap="1" wp14:anchorId="0B93FFD0" wp14:editId="47C9954B">
                <wp:simplePos x="0" y="0"/>
                <wp:positionH relativeFrom="column">
                  <wp:posOffset>7258050</wp:posOffset>
                </wp:positionH>
                <wp:positionV relativeFrom="paragraph">
                  <wp:posOffset>161290</wp:posOffset>
                </wp:positionV>
                <wp:extent cx="7048500" cy="638175"/>
                <wp:effectExtent l="0" t="0" r="19050" b="28575"/>
                <wp:wrapNone/>
                <wp:docPr id="2" name="テキスト ボックス 5"/>
                <wp:cNvGraphicFramePr/>
                <a:graphic xmlns:a="http://schemas.openxmlformats.org/drawingml/2006/main">
                  <a:graphicData uri="http://schemas.microsoft.com/office/word/2010/wordprocessingShape">
                    <wps:wsp>
                      <wps:cNvSpPr txBox="1"/>
                      <wps:spPr>
                        <a:xfrm>
                          <a:off x="0" y="0"/>
                          <a:ext cx="7048500" cy="638175"/>
                        </a:xfrm>
                        <a:prstGeom prst="rect">
                          <a:avLst/>
                        </a:prstGeom>
                        <a:solidFill>
                          <a:sysClr val="window" lastClr="FFFFFF"/>
                        </a:solidFill>
                        <a:ln w="6350">
                          <a:solidFill>
                            <a:prstClr val="black"/>
                          </a:solidFill>
                        </a:ln>
                        <a:effectLst/>
                      </wps:spPr>
                      <wps:txbx>
                        <w:txbxContent>
                          <w:p w:rsidR="00C80B8B" w:rsidRDefault="00C80B8B" w:rsidP="00C80B8B">
                            <w:pP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p w:rsidR="00C80B8B" w:rsidRDefault="00C80B8B" w:rsidP="00C80B8B">
                            <w:pPr>
                              <w:rPr>
                                <w:rFonts w:ascii="ＭＳ ゴシック" w:eastAsia="ＭＳ ゴシック" w:hAnsi="ＭＳ ゴシック"/>
                                <w:b/>
                                <w:sz w:val="22"/>
                              </w:rPr>
                            </w:pPr>
                            <w:r>
                              <w:rPr>
                                <w:rFonts w:ascii="ＭＳ ゴシック" w:eastAsia="ＭＳ ゴシック" w:hAnsi="ＭＳ ゴシック" w:hint="eastAsia"/>
                                <w:b/>
                                <w:sz w:val="22"/>
                              </w:rPr>
                              <w:t>大阪府政策企画部戦略事業室特区推進課</w:t>
                            </w:r>
                          </w:p>
                          <w:p w:rsidR="00C80B8B" w:rsidRDefault="00C80B8B" w:rsidP="00C80B8B">
                            <w:pPr>
                              <w:rPr>
                                <w:rFonts w:ascii="ＭＳ ゴシック" w:eastAsia="ＭＳ ゴシック" w:hAnsi="ＭＳ ゴシック"/>
                                <w:b/>
                                <w:sz w:val="22"/>
                              </w:rPr>
                            </w:pPr>
                            <w:r>
                              <w:rPr>
                                <w:rFonts w:ascii="ＭＳ ゴシック" w:eastAsia="ＭＳ ゴシック" w:hAnsi="ＭＳ ゴシック" w:hint="eastAsia"/>
                                <w:b/>
                                <w:sz w:val="22"/>
                              </w:rPr>
                              <w:t>大阪市中央区大手前２丁目１－２２本館４階　　電話：06－6944－6840　　　Fax:06－6944－6619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571.5pt;margin-top:12.7pt;width:55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" fillcolor="window" strokeweight=".5pt">
                <v:textbox>
                  <w:txbxContent>
                    <w:p w:rsidR="00C80B8B" w:rsidRDefault="00C80B8B" w:rsidP="00C80B8B">
                      <w:pP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p w:rsidR="00C80B8B" w:rsidRDefault="00C80B8B" w:rsidP="00C80B8B">
                      <w:pPr>
                        <w:rPr>
                          <w:rFonts w:ascii="ＭＳ ゴシック" w:eastAsia="ＭＳ ゴシック" w:hAnsi="ＭＳ ゴシック"/>
                          <w:b/>
                          <w:sz w:val="22"/>
                        </w:rPr>
                      </w:pPr>
                      <w:r>
                        <w:rPr>
                          <w:rFonts w:ascii="ＭＳ ゴシック" w:eastAsia="ＭＳ ゴシック" w:hAnsi="ＭＳ ゴシック" w:hint="eastAsia"/>
                          <w:b/>
                          <w:sz w:val="22"/>
                        </w:rPr>
                        <w:t>大阪府政策企画部戦略事業室特区推進課</w:t>
                      </w:r>
                    </w:p>
                    <w:p w:rsidR="00C80B8B" w:rsidRDefault="00C80B8B" w:rsidP="00C80B8B">
                      <w:pPr>
                        <w:rPr>
                          <w:rFonts w:ascii="ＭＳ ゴシック" w:eastAsia="ＭＳ ゴシック" w:hAnsi="ＭＳ ゴシック"/>
                          <w:b/>
                          <w:sz w:val="22"/>
                        </w:rPr>
                      </w:pPr>
                      <w:r>
                        <w:rPr>
                          <w:rFonts w:ascii="ＭＳ ゴシック" w:eastAsia="ＭＳ ゴシック" w:hAnsi="ＭＳ ゴシック" w:hint="eastAsia"/>
                          <w:b/>
                          <w:sz w:val="22"/>
                        </w:rPr>
                        <w:t>大阪市中央区大手前２丁目１－２２本館４階　　電話：06－6944－6840　　　Fax:06－6944－6619</w:t>
                      </w:r>
                    </w:p>
                  </w:txbxContent>
                </v:textbox>
              </v:shape>
            </w:pict>
          </mc:Fallback>
        </mc:AlternateContent>
      </w:r>
      <w:r w:rsidR="00D00D24" w:rsidRPr="00D30409">
        <w:rPr>
          <w:rFonts w:asciiTheme="majorEastAsia" w:eastAsiaTheme="majorEastAsia" w:hAnsiTheme="majorEastAsia" w:hint="eastAsia"/>
          <w:b/>
        </w:rPr>
        <w:t>○</w:t>
      </w:r>
      <w:r w:rsidR="00C80B8B" w:rsidRPr="00D30409">
        <w:rPr>
          <w:rFonts w:asciiTheme="majorEastAsia" w:eastAsiaTheme="majorEastAsia" w:hAnsiTheme="majorEastAsia" w:hint="eastAsia"/>
          <w:b/>
        </w:rPr>
        <w:t>特定</w:t>
      </w:r>
      <w:r w:rsidR="000D79F3" w:rsidRPr="00D30409">
        <w:rPr>
          <w:rFonts w:asciiTheme="majorEastAsia" w:eastAsiaTheme="majorEastAsia" w:hAnsiTheme="majorEastAsia" w:hint="eastAsia"/>
          <w:b/>
        </w:rPr>
        <w:t>中核事業</w:t>
      </w:r>
    </w:p>
    <w:p w:rsidR="000D79F3" w:rsidRPr="00D30409" w:rsidRDefault="000D79F3" w:rsidP="00353E41">
      <w:pPr>
        <w:ind w:leftChars="153" w:left="321" w:firstLineChars="101" w:firstLine="182"/>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特定事業のうち中核事業となる事業をいい、イノベーションにより新たな成長分野を切り開いていくために特に促進していくべき事業として</w:t>
      </w:r>
      <w:r w:rsidR="00555298" w:rsidRPr="00D30409">
        <w:rPr>
          <w:rFonts w:asciiTheme="majorEastAsia" w:eastAsiaTheme="majorEastAsia" w:hAnsiTheme="majorEastAsia" w:hint="eastAsia"/>
          <w:sz w:val="18"/>
          <w:szCs w:val="20"/>
        </w:rPr>
        <w:t>、特定事業の要件に加えて</w:t>
      </w:r>
      <w:r w:rsidRPr="00D30409">
        <w:rPr>
          <w:rFonts w:asciiTheme="majorEastAsia" w:eastAsiaTheme="majorEastAsia" w:hAnsiTheme="majorEastAsia" w:hint="eastAsia"/>
          <w:sz w:val="18"/>
          <w:szCs w:val="20"/>
        </w:rPr>
        <w:t>次の</w:t>
      </w:r>
      <w:r w:rsidR="000D0393" w:rsidRPr="00D30409">
        <w:rPr>
          <w:rFonts w:asciiTheme="majorEastAsia" w:eastAsiaTheme="majorEastAsia" w:hAnsiTheme="majorEastAsia" w:hint="eastAsia"/>
          <w:sz w:val="18"/>
          <w:szCs w:val="20"/>
        </w:rPr>
        <w:t>（１）</w:t>
      </w:r>
      <w:r w:rsidRPr="00D30409">
        <w:rPr>
          <w:rFonts w:asciiTheme="majorEastAsia" w:eastAsiaTheme="majorEastAsia" w:hAnsiTheme="majorEastAsia" w:hint="eastAsia"/>
          <w:sz w:val="18"/>
          <w:szCs w:val="20"/>
        </w:rPr>
        <w:t>から</w:t>
      </w:r>
      <w:r w:rsidR="000D0393" w:rsidRPr="00D30409">
        <w:rPr>
          <w:rFonts w:asciiTheme="majorEastAsia" w:eastAsiaTheme="majorEastAsia" w:hAnsiTheme="majorEastAsia" w:hint="eastAsia"/>
          <w:sz w:val="18"/>
          <w:szCs w:val="20"/>
        </w:rPr>
        <w:t>（３）</w:t>
      </w:r>
      <w:r w:rsidRPr="00D30409">
        <w:rPr>
          <w:rFonts w:asciiTheme="majorEastAsia" w:eastAsiaTheme="majorEastAsia" w:hAnsiTheme="majorEastAsia" w:hint="eastAsia"/>
          <w:sz w:val="18"/>
          <w:szCs w:val="20"/>
        </w:rPr>
        <w:t>のいずれにも該当する</w:t>
      </w:r>
      <w:r w:rsidR="001D52AC" w:rsidRPr="00D30409">
        <w:rPr>
          <w:rFonts w:asciiTheme="majorEastAsia" w:eastAsiaTheme="majorEastAsia" w:hAnsiTheme="majorEastAsia" w:hint="eastAsia"/>
          <w:sz w:val="18"/>
          <w:szCs w:val="20"/>
        </w:rPr>
        <w:t>事業について</w:t>
      </w:r>
      <w:r w:rsidR="00E754EB" w:rsidRPr="00D30409">
        <w:rPr>
          <w:rFonts w:asciiTheme="majorEastAsia" w:eastAsiaTheme="majorEastAsia" w:hAnsiTheme="majorEastAsia" w:hint="eastAsia"/>
          <w:sz w:val="18"/>
          <w:szCs w:val="20"/>
        </w:rPr>
        <w:t>、</w:t>
      </w:r>
      <w:r w:rsidR="00B119EB" w:rsidRPr="00D30409">
        <w:rPr>
          <w:rFonts w:asciiTheme="majorEastAsia" w:eastAsiaTheme="majorEastAsia" w:hAnsiTheme="majorEastAsia" w:hint="eastAsia"/>
          <w:sz w:val="18"/>
          <w:szCs w:val="20"/>
        </w:rPr>
        <w:t>税制措置の特例が拡充されています</w:t>
      </w:r>
    </w:p>
    <w:p w:rsidR="000D79F3" w:rsidRPr="00D30409" w:rsidRDefault="00C80B8B"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（１）</w:t>
      </w:r>
      <w:r w:rsidR="000D79F3" w:rsidRPr="00D30409">
        <w:rPr>
          <w:rFonts w:asciiTheme="majorEastAsia" w:eastAsiaTheme="majorEastAsia" w:hAnsiTheme="majorEastAsia" w:hint="eastAsia"/>
          <w:sz w:val="18"/>
          <w:szCs w:val="20"/>
        </w:rPr>
        <w:t>当該地域に存する人的・物的資源を活用することによって実現できる先端的な取組み</w:t>
      </w:r>
    </w:p>
    <w:p w:rsidR="000D79F3" w:rsidRPr="00D30409" w:rsidRDefault="00C80B8B"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（２）</w:t>
      </w:r>
      <w:r w:rsidR="000D79F3" w:rsidRPr="00D30409">
        <w:rPr>
          <w:rFonts w:asciiTheme="majorEastAsia" w:eastAsiaTheme="majorEastAsia" w:hAnsiTheme="majorEastAsia" w:hint="eastAsia"/>
          <w:sz w:val="18"/>
          <w:szCs w:val="20"/>
        </w:rPr>
        <w:t>革新的な技術開発による国民生活の改善や新規産業・新規市場の創出につながる取組み</w:t>
      </w:r>
    </w:p>
    <w:p w:rsidR="000D79F3" w:rsidRPr="00D30409" w:rsidRDefault="00C80B8B" w:rsidP="00353E41">
      <w:pPr>
        <w:ind w:leftChars="100" w:left="755" w:hangingChars="303" w:hanging="545"/>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（３）</w:t>
      </w:r>
      <w:r w:rsidR="000D79F3" w:rsidRPr="00D30409">
        <w:rPr>
          <w:rFonts w:asciiTheme="majorEastAsia" w:eastAsiaTheme="majorEastAsia" w:hAnsiTheme="majorEastAsia" w:hint="eastAsia"/>
          <w:sz w:val="18"/>
          <w:szCs w:val="20"/>
        </w:rPr>
        <w:t>他の地域に広くメリットが波及する取組み</w:t>
      </w:r>
    </w:p>
    <w:p w:rsidR="00FA3418" w:rsidRPr="00D30409" w:rsidRDefault="000D79F3" w:rsidP="00353E41">
      <w:pPr>
        <w:ind w:leftChars="147" w:left="489" w:hangingChars="100" w:hanging="180"/>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➠現行では</w:t>
      </w:r>
      <w:r w:rsidR="00E30F41">
        <w:rPr>
          <w:rFonts w:asciiTheme="majorEastAsia" w:eastAsiaTheme="majorEastAsia" w:hAnsiTheme="majorEastAsia" w:hint="eastAsia"/>
          <w:sz w:val="18"/>
          <w:szCs w:val="20"/>
        </w:rPr>
        <w:t>、「</w:t>
      </w:r>
      <w:r w:rsidR="00E30F41" w:rsidRPr="000D5784">
        <w:rPr>
          <w:rFonts w:asciiTheme="majorEastAsia" w:eastAsiaTheme="majorEastAsia" w:hAnsiTheme="majorEastAsia" w:hint="eastAsia"/>
          <w:sz w:val="18"/>
          <w:szCs w:val="18"/>
        </w:rPr>
        <w:t>難治性疾患に係る先端的な医薬品の研究開発・製造</w:t>
      </w:r>
      <w:r w:rsidR="00E30F41">
        <w:rPr>
          <w:rFonts w:asciiTheme="majorEastAsia" w:eastAsiaTheme="majorEastAsia" w:hAnsiTheme="majorEastAsia" w:hint="eastAsia"/>
          <w:sz w:val="18"/>
          <w:szCs w:val="18"/>
        </w:rPr>
        <w:t>」「</w:t>
      </w:r>
      <w:r w:rsidR="00E30F41" w:rsidRPr="000D5784">
        <w:rPr>
          <w:rFonts w:asciiTheme="majorEastAsia" w:eastAsiaTheme="majorEastAsia" w:hAnsiTheme="majorEastAsia" w:hint="eastAsia"/>
          <w:sz w:val="18"/>
          <w:szCs w:val="18"/>
        </w:rPr>
        <w:t>難治性疾患に係る先端的な再生医療の研究</w:t>
      </w:r>
      <w:r w:rsidR="00E30F41">
        <w:rPr>
          <w:rFonts w:asciiTheme="majorEastAsia" w:eastAsiaTheme="majorEastAsia" w:hAnsiTheme="majorEastAsia" w:hint="eastAsia"/>
          <w:sz w:val="18"/>
          <w:szCs w:val="18"/>
        </w:rPr>
        <w:t>」</w:t>
      </w:r>
      <w:r w:rsidR="009F420F">
        <w:rPr>
          <w:rFonts w:asciiTheme="majorEastAsia" w:eastAsiaTheme="majorEastAsia" w:hAnsiTheme="majorEastAsia"/>
          <w:sz w:val="18"/>
          <w:szCs w:val="18"/>
        </w:rPr>
        <w:br/>
      </w:r>
      <w:r w:rsidR="00E30F41">
        <w:rPr>
          <w:rFonts w:asciiTheme="majorEastAsia" w:eastAsiaTheme="majorEastAsia" w:hAnsiTheme="majorEastAsia" w:hint="eastAsia"/>
          <w:sz w:val="18"/>
          <w:szCs w:val="18"/>
        </w:rPr>
        <w:t>「</w:t>
      </w:r>
      <w:r w:rsidR="00E30F41" w:rsidRPr="000D5784">
        <w:rPr>
          <w:rFonts w:asciiTheme="majorEastAsia" w:eastAsiaTheme="majorEastAsia" w:hAnsiTheme="majorEastAsia" w:hint="eastAsia"/>
          <w:sz w:val="18"/>
          <w:szCs w:val="18"/>
        </w:rPr>
        <w:t>低侵襲性診断・治療に係る先端的な医療機器の研究開発</w:t>
      </w:r>
      <w:r w:rsidR="00E30F41">
        <w:rPr>
          <w:rFonts w:asciiTheme="majorEastAsia" w:eastAsiaTheme="majorEastAsia" w:hAnsiTheme="majorEastAsia" w:hint="eastAsia"/>
          <w:sz w:val="18"/>
          <w:szCs w:val="18"/>
        </w:rPr>
        <w:t>」「</w:t>
      </w:r>
      <w:r w:rsidR="00E30F41" w:rsidRPr="00FD09B0">
        <w:rPr>
          <w:rFonts w:asciiTheme="majorEastAsia" w:eastAsiaTheme="majorEastAsia" w:hAnsiTheme="majorEastAsia" w:hint="eastAsia"/>
          <w:sz w:val="18"/>
          <w:szCs w:val="18"/>
        </w:rPr>
        <w:t>革新的ICT農業の研究開発</w:t>
      </w:r>
      <w:r w:rsidR="00E30F41">
        <w:rPr>
          <w:rFonts w:asciiTheme="majorEastAsia" w:eastAsiaTheme="majorEastAsia" w:hAnsiTheme="majorEastAsia" w:hint="eastAsia"/>
          <w:sz w:val="18"/>
          <w:szCs w:val="18"/>
        </w:rPr>
        <w:t>」</w:t>
      </w:r>
      <w:r w:rsidRPr="00D30409">
        <w:rPr>
          <w:rFonts w:asciiTheme="majorEastAsia" w:eastAsiaTheme="majorEastAsia" w:hAnsiTheme="majorEastAsia" w:hint="eastAsia"/>
          <w:sz w:val="18"/>
          <w:szCs w:val="20"/>
        </w:rPr>
        <w:t>に限定</w:t>
      </w:r>
    </w:p>
    <w:tbl>
      <w:tblPr>
        <w:tblStyle w:val="21"/>
        <w:tblW w:w="10023" w:type="dxa"/>
        <w:tblInd w:w="360" w:type="dxa"/>
        <w:tblLook w:val="04A0" w:firstRow="1" w:lastRow="0" w:firstColumn="1" w:lastColumn="0" w:noHBand="0" w:noVBand="1"/>
      </w:tblPr>
      <w:tblGrid>
        <w:gridCol w:w="10023"/>
      </w:tblGrid>
      <w:tr w:rsidR="00212867" w:rsidRPr="00212867" w:rsidTr="000C5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tcPr>
          <w:p w:rsidR="000D79F3" w:rsidRPr="005506C7" w:rsidRDefault="000D79F3" w:rsidP="00637C47">
            <w:pPr>
              <w:jc w:val="center"/>
              <w:rPr>
                <w:rFonts w:asciiTheme="majorEastAsia" w:eastAsiaTheme="majorEastAsia" w:hAnsiTheme="majorEastAsia"/>
                <w:color w:val="auto"/>
                <w:sz w:val="18"/>
                <w:szCs w:val="18"/>
              </w:rPr>
            </w:pPr>
            <w:r w:rsidRPr="005506C7">
              <w:rPr>
                <w:rFonts w:asciiTheme="majorEastAsia" w:eastAsiaTheme="majorEastAsia" w:hAnsiTheme="majorEastAsia" w:hint="eastAsia"/>
                <w:color w:val="auto"/>
                <w:sz w:val="18"/>
                <w:szCs w:val="18"/>
              </w:rPr>
              <w:t>特定中核事業の税制措置</w:t>
            </w:r>
          </w:p>
        </w:tc>
      </w:tr>
      <w:tr w:rsidR="00212867" w:rsidRPr="00212867" w:rsidTr="000C5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tcPr>
          <w:p w:rsidR="00001FE9" w:rsidRPr="005506C7" w:rsidRDefault="000D79F3" w:rsidP="005506C7">
            <w:pPr>
              <w:rPr>
                <w:rFonts w:asciiTheme="majorEastAsia" w:eastAsiaTheme="majorEastAsia" w:hAnsiTheme="majorEastAsia"/>
                <w:b w:val="0"/>
                <w:sz w:val="18"/>
                <w:szCs w:val="18"/>
              </w:rPr>
            </w:pPr>
            <w:r w:rsidRPr="005506C7">
              <w:rPr>
                <w:rFonts w:asciiTheme="majorEastAsia" w:eastAsiaTheme="majorEastAsia" w:hAnsiTheme="majorEastAsia" w:hint="eastAsia"/>
                <w:b w:val="0"/>
                <w:sz w:val="18"/>
                <w:szCs w:val="18"/>
              </w:rPr>
              <w:t>研究開発税制の特例</w:t>
            </w:r>
            <w:r w:rsidR="00637C47" w:rsidRPr="005506C7">
              <w:rPr>
                <w:rFonts w:asciiTheme="majorEastAsia" w:eastAsiaTheme="majorEastAsia" w:hAnsiTheme="majorEastAsia" w:hint="eastAsia"/>
                <w:b w:val="0"/>
                <w:sz w:val="18"/>
                <w:szCs w:val="18"/>
              </w:rPr>
              <w:t>【法人税】</w:t>
            </w:r>
            <w:r w:rsidR="00F657B2">
              <w:rPr>
                <w:rFonts w:asciiTheme="majorEastAsia" w:eastAsiaTheme="majorEastAsia" w:hAnsiTheme="majorEastAsia" w:hint="eastAsia"/>
                <w:b w:val="0"/>
                <w:sz w:val="18"/>
                <w:szCs w:val="18"/>
              </w:rPr>
              <w:t>上記１</w:t>
            </w:r>
            <w:r w:rsidR="00001FE9" w:rsidRPr="005506C7">
              <w:rPr>
                <w:rFonts w:asciiTheme="majorEastAsia" w:eastAsiaTheme="majorEastAsia" w:hAnsiTheme="majorEastAsia" w:hint="eastAsia"/>
                <w:b w:val="0"/>
                <w:sz w:val="18"/>
                <w:szCs w:val="18"/>
              </w:rPr>
              <w:t>．の特別償却に加え、</w:t>
            </w:r>
            <w:r w:rsidR="005D4321" w:rsidRPr="005506C7">
              <w:rPr>
                <w:rFonts w:asciiTheme="majorEastAsia" w:eastAsiaTheme="majorEastAsia" w:hAnsiTheme="majorEastAsia" w:hint="eastAsia"/>
                <w:b w:val="0"/>
                <w:sz w:val="18"/>
                <w:szCs w:val="18"/>
              </w:rPr>
              <w:t>対象</w:t>
            </w:r>
            <w:r w:rsidR="00001FE9" w:rsidRPr="005506C7">
              <w:rPr>
                <w:rFonts w:asciiTheme="majorEastAsia" w:eastAsiaTheme="majorEastAsia" w:hAnsiTheme="majorEastAsia" w:hint="eastAsia"/>
                <w:b w:val="0"/>
                <w:sz w:val="18"/>
                <w:szCs w:val="18"/>
              </w:rPr>
              <w:t>資産の減価償却費の20％を税額控除</w:t>
            </w:r>
          </w:p>
        </w:tc>
      </w:tr>
      <w:tr w:rsidR="00212867" w:rsidRPr="00212867" w:rsidTr="000C5339">
        <w:tc>
          <w:tcPr>
            <w:cnfStyle w:val="001000000000" w:firstRow="0" w:lastRow="0" w:firstColumn="1" w:lastColumn="0" w:oddVBand="0" w:evenVBand="0" w:oddHBand="0" w:evenHBand="0" w:firstRowFirstColumn="0" w:firstRowLastColumn="0" w:lastRowFirstColumn="0" w:lastRowLastColumn="0"/>
            <w:tcW w:w="10023" w:type="dxa"/>
          </w:tcPr>
          <w:p w:rsidR="00001FE9" w:rsidRPr="005506C7" w:rsidRDefault="000D79F3" w:rsidP="005506C7">
            <w:pPr>
              <w:rPr>
                <w:rFonts w:asciiTheme="majorEastAsia" w:eastAsiaTheme="majorEastAsia" w:hAnsiTheme="majorEastAsia"/>
                <w:b w:val="0"/>
                <w:sz w:val="18"/>
                <w:szCs w:val="18"/>
              </w:rPr>
            </w:pPr>
            <w:r w:rsidRPr="005506C7">
              <w:rPr>
                <w:rFonts w:asciiTheme="majorEastAsia" w:eastAsiaTheme="majorEastAsia" w:hAnsiTheme="majorEastAsia" w:hint="eastAsia"/>
                <w:b w:val="0"/>
                <w:sz w:val="18"/>
                <w:szCs w:val="18"/>
              </w:rPr>
              <w:t>固定資産税の特例</w:t>
            </w:r>
            <w:r w:rsidR="00637C47" w:rsidRPr="00353E41">
              <w:rPr>
                <w:rFonts w:asciiTheme="majorEastAsia" w:eastAsiaTheme="majorEastAsia" w:hAnsiTheme="majorEastAsia" w:hint="eastAsia"/>
                <w:sz w:val="18"/>
                <w:szCs w:val="18"/>
                <w:vertAlign w:val="superscript"/>
              </w:rPr>
              <w:t>※</w:t>
            </w:r>
            <w:r w:rsidR="00637C47" w:rsidRPr="005506C7">
              <w:rPr>
                <w:rFonts w:asciiTheme="majorEastAsia" w:eastAsiaTheme="majorEastAsia" w:hAnsiTheme="majorEastAsia" w:hint="eastAsia"/>
                <w:b w:val="0"/>
                <w:sz w:val="18"/>
                <w:szCs w:val="18"/>
              </w:rPr>
              <w:t>【固定資産税】</w:t>
            </w:r>
            <w:r w:rsidR="00001FE9" w:rsidRPr="005506C7">
              <w:rPr>
                <w:rFonts w:asciiTheme="majorEastAsia" w:eastAsiaTheme="majorEastAsia" w:hAnsiTheme="majorEastAsia" w:hint="eastAsia"/>
                <w:b w:val="0"/>
                <w:sz w:val="18"/>
                <w:szCs w:val="18"/>
              </w:rPr>
              <w:t>課税標準を最初の３年間価格の２分の１とする措置</w:t>
            </w:r>
          </w:p>
        </w:tc>
      </w:tr>
    </w:tbl>
    <w:p w:rsidR="000A6EB1" w:rsidRPr="00353E41" w:rsidRDefault="00637C47" w:rsidP="00353E41">
      <w:pPr>
        <w:ind w:firstLineChars="200" w:firstLine="320"/>
        <w:rPr>
          <w:rFonts w:asciiTheme="majorEastAsia" w:eastAsiaTheme="majorEastAsia" w:hAnsiTheme="majorEastAsia"/>
          <w:sz w:val="16"/>
          <w:szCs w:val="16"/>
        </w:rPr>
      </w:pPr>
      <w:r w:rsidRPr="00353E41">
        <w:rPr>
          <w:rFonts w:asciiTheme="majorEastAsia" w:eastAsiaTheme="majorEastAsia" w:hAnsiTheme="majorEastAsia" w:hint="eastAsia"/>
          <w:sz w:val="16"/>
          <w:szCs w:val="16"/>
        </w:rPr>
        <w:t>※</w:t>
      </w:r>
      <w:r w:rsidRPr="00353E41">
        <w:rPr>
          <w:rFonts w:asciiTheme="majorEastAsia" w:eastAsiaTheme="majorEastAsia" w:hAnsiTheme="majorEastAsia" w:hint="eastAsia"/>
          <w:sz w:val="16"/>
          <w:szCs w:val="16"/>
          <w:u w:val="single"/>
        </w:rPr>
        <w:t>医療分野における研究開発事業で</w:t>
      </w:r>
      <w:r w:rsidR="000D79F3" w:rsidRPr="00353E41">
        <w:rPr>
          <w:rFonts w:asciiTheme="majorEastAsia" w:eastAsiaTheme="majorEastAsia" w:hAnsiTheme="majorEastAsia" w:hint="eastAsia"/>
          <w:sz w:val="16"/>
          <w:szCs w:val="16"/>
          <w:u w:val="single"/>
        </w:rPr>
        <w:t>基礎的なものその他の収益性の低いもの</w:t>
      </w:r>
      <w:r w:rsidR="000D79F3" w:rsidRPr="00353E41">
        <w:rPr>
          <w:rFonts w:asciiTheme="majorEastAsia" w:eastAsiaTheme="majorEastAsia" w:hAnsiTheme="majorEastAsia" w:hint="eastAsia"/>
          <w:sz w:val="16"/>
          <w:szCs w:val="16"/>
        </w:rPr>
        <w:t>を行うため</w:t>
      </w:r>
      <w:r w:rsidRPr="00353E41">
        <w:rPr>
          <w:rFonts w:asciiTheme="majorEastAsia" w:eastAsiaTheme="majorEastAsia" w:hAnsiTheme="majorEastAsia" w:hint="eastAsia"/>
          <w:sz w:val="16"/>
          <w:szCs w:val="16"/>
        </w:rPr>
        <w:t>取得した資産が対象</w:t>
      </w:r>
    </w:p>
    <w:p w:rsidR="002522E4" w:rsidRPr="00D30409" w:rsidRDefault="002522E4" w:rsidP="00D00D24">
      <w:pPr>
        <w:rPr>
          <w:rFonts w:asciiTheme="majorEastAsia" w:eastAsiaTheme="majorEastAsia" w:hAnsiTheme="majorEastAsia"/>
          <w:b/>
        </w:rPr>
      </w:pPr>
    </w:p>
    <w:p w:rsidR="00D00D24" w:rsidRPr="00D30409" w:rsidRDefault="00D00D24" w:rsidP="00D00D24">
      <w:pPr>
        <w:rPr>
          <w:rFonts w:asciiTheme="majorEastAsia" w:eastAsiaTheme="majorEastAsia" w:hAnsiTheme="majorEastAsia"/>
          <w:b/>
        </w:rPr>
      </w:pPr>
      <w:r w:rsidRPr="00D30409">
        <w:rPr>
          <w:rFonts w:asciiTheme="majorEastAsia" w:eastAsiaTheme="majorEastAsia" w:hAnsiTheme="majorEastAsia" w:hint="eastAsia"/>
          <w:b/>
        </w:rPr>
        <w:t>２．所得控除に関する要件</w:t>
      </w:r>
    </w:p>
    <w:p w:rsidR="00D00D24" w:rsidRPr="00D30409" w:rsidRDefault="00D00D24" w:rsidP="00353E41">
      <w:pPr>
        <w:ind w:leftChars="100" w:left="210"/>
        <w:rPr>
          <w:rFonts w:asciiTheme="majorEastAsia" w:eastAsiaTheme="majorEastAsia" w:hAnsiTheme="majorEastAsia"/>
          <w:b/>
        </w:rPr>
      </w:pPr>
      <w:r w:rsidRPr="00D30409">
        <w:rPr>
          <w:rFonts w:asciiTheme="majorEastAsia" w:eastAsiaTheme="majorEastAsia" w:hAnsiTheme="majorEastAsia" w:hint="eastAsia"/>
          <w:b/>
        </w:rPr>
        <w:t>○対象事業の要件</w:t>
      </w:r>
    </w:p>
    <w:p w:rsidR="00BA6D9F" w:rsidRPr="00D30409" w:rsidRDefault="00BA6D9F" w:rsidP="00353E41">
      <w:pPr>
        <w:ind w:leftChars="101" w:left="756" w:hangingChars="302" w:hanging="544"/>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（１）認定区域計画</w:t>
      </w:r>
      <w:r w:rsidRPr="00353E41">
        <w:rPr>
          <w:rFonts w:asciiTheme="majorEastAsia" w:eastAsiaTheme="majorEastAsia" w:hAnsiTheme="majorEastAsia" w:hint="eastAsia"/>
          <w:sz w:val="18"/>
          <w:szCs w:val="20"/>
          <w:vertAlign w:val="superscript"/>
        </w:rPr>
        <w:t>※</w:t>
      </w:r>
      <w:r w:rsidRPr="00D30409">
        <w:rPr>
          <w:rFonts w:asciiTheme="majorEastAsia" w:eastAsiaTheme="majorEastAsia" w:hAnsiTheme="majorEastAsia" w:hint="eastAsia"/>
          <w:sz w:val="18"/>
          <w:szCs w:val="20"/>
        </w:rPr>
        <w:t>に定められた実施法人であること。</w:t>
      </w:r>
      <w:r w:rsidRPr="00353E41">
        <w:rPr>
          <w:rFonts w:asciiTheme="majorEastAsia" w:eastAsiaTheme="majorEastAsia" w:hAnsiTheme="majorEastAsia" w:hint="eastAsia"/>
          <w:sz w:val="16"/>
          <w:szCs w:val="20"/>
        </w:rPr>
        <w:t>※国家戦略特区法第</w:t>
      </w:r>
      <w:r w:rsidRPr="00353E41">
        <w:rPr>
          <w:rFonts w:asciiTheme="majorEastAsia" w:eastAsiaTheme="majorEastAsia" w:hAnsiTheme="majorEastAsia"/>
          <w:sz w:val="16"/>
          <w:szCs w:val="20"/>
        </w:rPr>
        <w:t>8条に基づく区域計画</w:t>
      </w:r>
    </w:p>
    <w:p w:rsidR="00D00D24" w:rsidRPr="00D30409" w:rsidRDefault="00D00D24" w:rsidP="00353E41">
      <w:pPr>
        <w:ind w:leftChars="101" w:left="756" w:hangingChars="302" w:hanging="544"/>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w:t>
      </w:r>
      <w:r w:rsidR="00BA6D9F" w:rsidRPr="00D30409">
        <w:rPr>
          <w:rFonts w:asciiTheme="majorEastAsia" w:eastAsiaTheme="majorEastAsia" w:hAnsiTheme="majorEastAsia" w:hint="eastAsia"/>
          <w:sz w:val="18"/>
          <w:szCs w:val="20"/>
        </w:rPr>
        <w:t>２</w:t>
      </w:r>
      <w:r w:rsidRPr="00D30409">
        <w:rPr>
          <w:rFonts w:asciiTheme="majorEastAsia" w:eastAsiaTheme="majorEastAsia" w:hAnsiTheme="majorEastAsia" w:hint="eastAsia"/>
          <w:sz w:val="18"/>
          <w:szCs w:val="20"/>
        </w:rPr>
        <w:t>）国家戦略特別区域法の規制の特例措置が重要な役割を果たす事業であること</w:t>
      </w:r>
    </w:p>
    <w:p w:rsidR="00D00D24" w:rsidRPr="00D30409" w:rsidRDefault="00D00D24" w:rsidP="00353E41">
      <w:pPr>
        <w:ind w:leftChars="101" w:left="756" w:hangingChars="302" w:hanging="544"/>
        <w:rPr>
          <w:rFonts w:asciiTheme="majorEastAsia" w:eastAsiaTheme="majorEastAsia" w:hAnsiTheme="majorEastAsia"/>
          <w:sz w:val="18"/>
          <w:szCs w:val="20"/>
        </w:rPr>
      </w:pPr>
      <w:r w:rsidRPr="00D30409">
        <w:rPr>
          <w:rFonts w:asciiTheme="majorEastAsia" w:eastAsiaTheme="majorEastAsia" w:hAnsiTheme="majorEastAsia" w:hint="eastAsia"/>
          <w:sz w:val="18"/>
          <w:szCs w:val="20"/>
        </w:rPr>
        <w:t>（</w:t>
      </w:r>
      <w:r w:rsidR="00BA6D9F" w:rsidRPr="00D30409">
        <w:rPr>
          <w:rFonts w:asciiTheme="majorEastAsia" w:eastAsiaTheme="majorEastAsia" w:hAnsiTheme="majorEastAsia" w:hint="eastAsia"/>
          <w:sz w:val="18"/>
          <w:szCs w:val="20"/>
        </w:rPr>
        <w:t>３</w:t>
      </w:r>
      <w:r w:rsidRPr="00D30409">
        <w:rPr>
          <w:rFonts w:asciiTheme="majorEastAsia" w:eastAsiaTheme="majorEastAsia" w:hAnsiTheme="majorEastAsia" w:hint="eastAsia"/>
          <w:sz w:val="18"/>
          <w:szCs w:val="20"/>
        </w:rPr>
        <w:t>）施行規則第11条の２に規定する事業（下記）のいずれかに該当すること</w:t>
      </w:r>
    </w:p>
    <w:tbl>
      <w:tblPr>
        <w:tblStyle w:val="21"/>
        <w:tblpPr w:leftFromText="142" w:rightFromText="142" w:vertAnchor="text" w:tblpX="358" w:tblpY="1"/>
        <w:tblW w:w="0" w:type="auto"/>
        <w:tblLook w:val="04A0" w:firstRow="1" w:lastRow="0" w:firstColumn="1" w:lastColumn="0" w:noHBand="0" w:noVBand="1"/>
      </w:tblPr>
      <w:tblGrid>
        <w:gridCol w:w="1801"/>
        <w:gridCol w:w="8230"/>
      </w:tblGrid>
      <w:tr w:rsidR="00D00D24" w:rsidRPr="00212867" w:rsidTr="0035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Borders>
              <w:bottom w:val="single" w:sz="8" w:space="0" w:color="000000" w:themeColor="text1"/>
            </w:tcBorders>
          </w:tcPr>
          <w:p w:rsidR="00D00D24" w:rsidRPr="005506C7" w:rsidRDefault="00D00D24" w:rsidP="00CF4ACF">
            <w:pPr>
              <w:spacing w:line="240" w:lineRule="exact"/>
              <w:jc w:val="center"/>
              <w:rPr>
                <w:rFonts w:asciiTheme="majorEastAsia" w:eastAsiaTheme="majorEastAsia" w:hAnsiTheme="majorEastAsia"/>
                <w:color w:val="auto"/>
                <w:sz w:val="18"/>
                <w:szCs w:val="18"/>
              </w:rPr>
            </w:pPr>
            <w:r w:rsidRPr="005506C7">
              <w:rPr>
                <w:rFonts w:asciiTheme="majorEastAsia" w:eastAsiaTheme="majorEastAsia" w:hAnsiTheme="majorEastAsia" w:hint="eastAsia"/>
                <w:color w:val="auto"/>
                <w:sz w:val="18"/>
                <w:szCs w:val="18"/>
              </w:rPr>
              <w:t>分野</w:t>
            </w:r>
          </w:p>
        </w:tc>
        <w:tc>
          <w:tcPr>
            <w:tcW w:w="8230" w:type="dxa"/>
          </w:tcPr>
          <w:p w:rsidR="00D00D24" w:rsidRPr="005506C7" w:rsidRDefault="00D00D24" w:rsidP="00CF4AC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sidRPr="005506C7">
              <w:rPr>
                <w:rFonts w:asciiTheme="majorEastAsia" w:eastAsiaTheme="majorEastAsia" w:hAnsiTheme="majorEastAsia" w:hint="eastAsia"/>
                <w:color w:val="auto"/>
                <w:sz w:val="18"/>
                <w:szCs w:val="18"/>
              </w:rPr>
              <w:t>事業概要</w:t>
            </w:r>
          </w:p>
        </w:tc>
      </w:tr>
      <w:tr w:rsidR="006D294C" w:rsidRPr="00212867" w:rsidTr="00E0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C56B1F" w:rsidRPr="005506C7" w:rsidRDefault="00C56B1F" w:rsidP="00CF4ACF">
            <w:pPr>
              <w:spacing w:line="240" w:lineRule="exact"/>
              <w:jc w:val="left"/>
              <w:rPr>
                <w:rFonts w:asciiTheme="majorEastAsia" w:eastAsiaTheme="majorEastAsia" w:hAnsiTheme="majorEastAsia"/>
                <w:sz w:val="18"/>
                <w:szCs w:val="18"/>
              </w:rPr>
            </w:pPr>
            <w:r w:rsidRPr="005506C7">
              <w:rPr>
                <w:rFonts w:asciiTheme="majorEastAsia" w:eastAsiaTheme="majorEastAsia" w:hAnsiTheme="majorEastAsia" w:hint="eastAsia"/>
                <w:sz w:val="18"/>
                <w:szCs w:val="18"/>
              </w:rPr>
              <w:t>医療</w:t>
            </w:r>
          </w:p>
        </w:tc>
        <w:tc>
          <w:tcPr>
            <w:tcW w:w="8230" w:type="dxa"/>
          </w:tcPr>
          <w:p w:rsidR="006D294C" w:rsidRPr="005506C7" w:rsidRDefault="001A5F07" w:rsidP="00CF4ACF">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18"/>
                <w:szCs w:val="18"/>
              </w:rPr>
            </w:pPr>
            <w:r>
              <w:rPr>
                <w:rFonts w:asciiTheme="majorEastAsia" w:eastAsiaTheme="majorEastAsia" w:hAnsiTheme="majorEastAsia" w:hint="eastAsia"/>
                <w:sz w:val="18"/>
                <w:szCs w:val="18"/>
              </w:rPr>
              <w:t>（１）</w:t>
            </w:r>
            <w:r w:rsidR="006D294C" w:rsidRPr="005506C7">
              <w:rPr>
                <w:rFonts w:asciiTheme="majorEastAsia" w:eastAsiaTheme="majorEastAsia" w:hAnsiTheme="majorEastAsia" w:hint="eastAsia"/>
                <w:sz w:val="18"/>
                <w:szCs w:val="18"/>
              </w:rPr>
              <w:t>高度医療に係る医薬品</w:t>
            </w:r>
            <w:r w:rsidR="00071886">
              <w:rPr>
                <w:rFonts w:asciiTheme="majorEastAsia" w:eastAsiaTheme="majorEastAsia" w:hAnsiTheme="majorEastAsia" w:hint="eastAsia"/>
                <w:sz w:val="18"/>
                <w:szCs w:val="18"/>
              </w:rPr>
              <w:t>・</w:t>
            </w:r>
            <w:r w:rsidR="006D294C" w:rsidRPr="005506C7">
              <w:rPr>
                <w:rFonts w:asciiTheme="majorEastAsia" w:eastAsiaTheme="majorEastAsia" w:hAnsiTheme="majorEastAsia" w:hint="eastAsia"/>
                <w:sz w:val="18"/>
                <w:szCs w:val="18"/>
              </w:rPr>
              <w:t>医療機器</w:t>
            </w:r>
            <w:r w:rsidR="00071886">
              <w:rPr>
                <w:rFonts w:asciiTheme="majorEastAsia" w:eastAsiaTheme="majorEastAsia" w:hAnsiTheme="majorEastAsia" w:hint="eastAsia"/>
                <w:sz w:val="18"/>
                <w:szCs w:val="18"/>
              </w:rPr>
              <w:t>・高度</w:t>
            </w:r>
            <w:r w:rsidR="00071886" w:rsidRPr="005506C7">
              <w:rPr>
                <w:rFonts w:asciiTheme="majorEastAsia" w:eastAsiaTheme="majorEastAsia" w:hAnsiTheme="majorEastAsia" w:hint="eastAsia"/>
                <w:sz w:val="18"/>
                <w:szCs w:val="18"/>
              </w:rPr>
              <w:t>再生医療</w:t>
            </w:r>
            <w:r w:rsidR="00071886">
              <w:rPr>
                <w:rFonts w:asciiTheme="majorEastAsia" w:eastAsiaTheme="majorEastAsia" w:hAnsiTheme="majorEastAsia" w:hint="eastAsia"/>
                <w:sz w:val="18"/>
                <w:szCs w:val="18"/>
              </w:rPr>
              <w:t>等製品</w:t>
            </w:r>
            <w:r w:rsidR="006D294C" w:rsidRPr="005506C7">
              <w:rPr>
                <w:rFonts w:asciiTheme="majorEastAsia" w:eastAsiaTheme="majorEastAsia" w:hAnsiTheme="majorEastAsia" w:hint="eastAsia"/>
                <w:sz w:val="18"/>
                <w:szCs w:val="18"/>
              </w:rPr>
              <w:t>の研究開発</w:t>
            </w:r>
            <w:r w:rsidR="00071886">
              <w:rPr>
                <w:rFonts w:asciiTheme="majorEastAsia" w:eastAsiaTheme="majorEastAsia" w:hAnsiTheme="majorEastAsia" w:hint="eastAsia"/>
                <w:sz w:val="18"/>
                <w:szCs w:val="18"/>
              </w:rPr>
              <w:t>・製造</w:t>
            </w:r>
            <w:r w:rsidR="009F420F">
              <w:rPr>
                <w:rFonts w:asciiTheme="majorEastAsia" w:eastAsiaTheme="majorEastAsia" w:hAnsiTheme="majorEastAsia" w:hint="eastAsia"/>
                <w:sz w:val="18"/>
                <w:szCs w:val="18"/>
              </w:rPr>
              <w:t xml:space="preserve"> </w:t>
            </w:r>
            <w:r w:rsidR="006D294C" w:rsidRPr="00353E41">
              <w:rPr>
                <w:rFonts w:asciiTheme="majorEastAsia" w:eastAsiaTheme="majorEastAsia" w:hAnsiTheme="majorEastAsia" w:hint="eastAsia"/>
                <w:sz w:val="18"/>
                <w:szCs w:val="18"/>
                <w:vertAlign w:val="superscript"/>
              </w:rPr>
              <w:t>※</w:t>
            </w:r>
          </w:p>
        </w:tc>
      </w:tr>
      <w:tr w:rsidR="00C56B1F" w:rsidRPr="00212867" w:rsidTr="00353E41">
        <w:tc>
          <w:tcPr>
            <w:cnfStyle w:val="001000000000" w:firstRow="0" w:lastRow="0" w:firstColumn="1" w:lastColumn="0" w:oddVBand="0" w:evenVBand="0" w:oddHBand="0" w:evenHBand="0" w:firstRowFirstColumn="0" w:firstRowLastColumn="0" w:lastRowFirstColumn="0" w:lastRowLastColumn="0"/>
            <w:tcW w:w="1801" w:type="dxa"/>
            <w:vMerge w:val="restart"/>
            <w:tcBorders>
              <w:top w:val="nil"/>
            </w:tcBorders>
          </w:tcPr>
          <w:p w:rsidR="00C56B1F" w:rsidRPr="005506C7" w:rsidRDefault="00C56B1F" w:rsidP="00CF4ACF">
            <w:pPr>
              <w:spacing w:line="240" w:lineRule="exact"/>
              <w:jc w:val="left"/>
              <w:rPr>
                <w:rFonts w:asciiTheme="majorEastAsia" w:eastAsiaTheme="majorEastAsia" w:hAnsiTheme="majorEastAsia"/>
                <w:sz w:val="18"/>
                <w:szCs w:val="18"/>
              </w:rPr>
            </w:pPr>
          </w:p>
        </w:tc>
        <w:tc>
          <w:tcPr>
            <w:tcW w:w="8230" w:type="dxa"/>
          </w:tcPr>
          <w:p w:rsidR="00C56B1F" w:rsidRPr="005506C7" w:rsidRDefault="00C56B1F" w:rsidP="001A5F07">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5506C7">
              <w:rPr>
                <w:rFonts w:asciiTheme="majorEastAsia" w:eastAsiaTheme="majorEastAsia" w:hAnsiTheme="majorEastAsia" w:hint="eastAsia"/>
                <w:sz w:val="18"/>
                <w:szCs w:val="18"/>
              </w:rPr>
              <w:t>医療</w:t>
            </w:r>
            <w:r>
              <w:rPr>
                <w:rFonts w:asciiTheme="majorEastAsia" w:eastAsiaTheme="majorEastAsia" w:hAnsiTheme="majorEastAsia" w:hint="eastAsia"/>
                <w:sz w:val="18"/>
                <w:szCs w:val="18"/>
              </w:rPr>
              <w:t>・</w:t>
            </w:r>
            <w:r w:rsidRPr="005506C7">
              <w:rPr>
                <w:rFonts w:asciiTheme="majorEastAsia" w:eastAsiaTheme="majorEastAsia" w:hAnsiTheme="majorEastAsia" w:hint="eastAsia"/>
                <w:sz w:val="18"/>
                <w:szCs w:val="18"/>
              </w:rPr>
              <w:t>介護用ロボットの研究開発</w:t>
            </w:r>
            <w:r>
              <w:rPr>
                <w:rFonts w:asciiTheme="majorEastAsia" w:eastAsiaTheme="majorEastAsia" w:hAnsiTheme="majorEastAsia" w:hint="eastAsia"/>
                <w:sz w:val="18"/>
                <w:szCs w:val="18"/>
              </w:rPr>
              <w:t>・製造</w:t>
            </w:r>
            <w:r w:rsidR="009F420F">
              <w:rPr>
                <w:rFonts w:asciiTheme="majorEastAsia" w:eastAsiaTheme="majorEastAsia" w:hAnsiTheme="majorEastAsia" w:hint="eastAsia"/>
                <w:sz w:val="18"/>
                <w:szCs w:val="18"/>
              </w:rPr>
              <w:t xml:space="preserve"> </w:t>
            </w:r>
            <w:r w:rsidRPr="00353E41">
              <w:rPr>
                <w:rFonts w:asciiTheme="majorEastAsia" w:eastAsiaTheme="majorEastAsia" w:hAnsiTheme="majorEastAsia" w:hint="eastAsia"/>
                <w:sz w:val="18"/>
                <w:szCs w:val="18"/>
                <w:vertAlign w:val="superscript"/>
              </w:rPr>
              <w:t>※</w:t>
            </w:r>
          </w:p>
        </w:tc>
      </w:tr>
      <w:tr w:rsidR="00C56B1F"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Borders>
              <w:top w:val="nil"/>
            </w:tcBorders>
          </w:tcPr>
          <w:p w:rsidR="00C56B1F" w:rsidRPr="005506C7" w:rsidRDefault="00C56B1F" w:rsidP="00CF4ACF">
            <w:pPr>
              <w:spacing w:line="240" w:lineRule="exact"/>
              <w:jc w:val="left"/>
              <w:rPr>
                <w:rFonts w:asciiTheme="majorEastAsia" w:eastAsiaTheme="majorEastAsia" w:hAnsiTheme="majorEastAsia"/>
                <w:sz w:val="18"/>
                <w:szCs w:val="18"/>
              </w:rPr>
            </w:pPr>
          </w:p>
        </w:tc>
        <w:tc>
          <w:tcPr>
            <w:tcW w:w="8230" w:type="dxa"/>
          </w:tcPr>
          <w:p w:rsidR="00C56B1F" w:rsidRPr="005506C7" w:rsidRDefault="00C56B1F" w:rsidP="001A5F07">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Pr="005506C7">
              <w:rPr>
                <w:rFonts w:asciiTheme="majorEastAsia" w:eastAsiaTheme="majorEastAsia" w:hAnsiTheme="majorEastAsia" w:hint="eastAsia"/>
                <w:sz w:val="18"/>
                <w:szCs w:val="18"/>
              </w:rPr>
              <w:t>高度医療</w:t>
            </w:r>
            <w:r>
              <w:rPr>
                <w:rFonts w:asciiTheme="majorEastAsia" w:eastAsiaTheme="majorEastAsia" w:hAnsiTheme="majorEastAsia" w:hint="eastAsia"/>
                <w:sz w:val="18"/>
                <w:szCs w:val="18"/>
              </w:rPr>
              <w:t>の</w:t>
            </w:r>
            <w:r w:rsidRPr="005506C7">
              <w:rPr>
                <w:rFonts w:asciiTheme="majorEastAsia" w:eastAsiaTheme="majorEastAsia" w:hAnsiTheme="majorEastAsia" w:hint="eastAsia"/>
                <w:sz w:val="18"/>
                <w:szCs w:val="18"/>
              </w:rPr>
              <w:t>治験・臨床研究</w:t>
            </w:r>
            <w:r w:rsidR="009F420F">
              <w:rPr>
                <w:rFonts w:asciiTheme="majorEastAsia" w:eastAsiaTheme="majorEastAsia" w:hAnsiTheme="majorEastAsia" w:hint="eastAsia"/>
                <w:sz w:val="18"/>
                <w:szCs w:val="18"/>
              </w:rPr>
              <w:t xml:space="preserve"> </w:t>
            </w:r>
            <w:r w:rsidRPr="00353E41">
              <w:rPr>
                <w:rFonts w:asciiTheme="majorEastAsia" w:eastAsiaTheme="majorEastAsia" w:hAnsiTheme="majorEastAsia" w:hint="eastAsia"/>
                <w:sz w:val="18"/>
                <w:szCs w:val="18"/>
                <w:vertAlign w:val="superscript"/>
              </w:rPr>
              <w:t>※</w:t>
            </w:r>
          </w:p>
        </w:tc>
      </w:tr>
      <w:tr w:rsidR="00C56B1F" w:rsidRPr="00212867" w:rsidTr="00353E41">
        <w:tc>
          <w:tcPr>
            <w:cnfStyle w:val="001000000000" w:firstRow="0" w:lastRow="0" w:firstColumn="1" w:lastColumn="0" w:oddVBand="0" w:evenVBand="0" w:oddHBand="0" w:evenHBand="0" w:firstRowFirstColumn="0" w:firstRowLastColumn="0" w:lastRowFirstColumn="0" w:lastRowLastColumn="0"/>
            <w:tcW w:w="1801" w:type="dxa"/>
            <w:vMerge/>
            <w:tcBorders>
              <w:top w:val="nil"/>
            </w:tcBorders>
          </w:tcPr>
          <w:p w:rsidR="00C56B1F" w:rsidRPr="005506C7" w:rsidRDefault="00C56B1F" w:rsidP="006B02B6">
            <w:pPr>
              <w:spacing w:line="240" w:lineRule="exact"/>
              <w:jc w:val="left"/>
              <w:rPr>
                <w:rFonts w:asciiTheme="majorEastAsia" w:eastAsiaTheme="majorEastAsia" w:hAnsiTheme="majorEastAsia"/>
                <w:sz w:val="18"/>
                <w:szCs w:val="18"/>
              </w:rPr>
            </w:pPr>
          </w:p>
        </w:tc>
        <w:tc>
          <w:tcPr>
            <w:tcW w:w="8230" w:type="dxa"/>
          </w:tcPr>
          <w:p w:rsidR="00C56B1F" w:rsidRPr="005506C7" w:rsidRDefault="00C56B1F" w:rsidP="003359C5">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Pr="005506C7">
              <w:rPr>
                <w:rFonts w:asciiTheme="majorEastAsia" w:eastAsiaTheme="majorEastAsia" w:hAnsiTheme="majorEastAsia" w:hint="eastAsia"/>
                <w:sz w:val="18"/>
                <w:szCs w:val="18"/>
              </w:rPr>
              <w:t>高度医療施設の</w:t>
            </w:r>
            <w:r>
              <w:rPr>
                <w:rFonts w:asciiTheme="majorEastAsia" w:eastAsiaTheme="majorEastAsia" w:hAnsiTheme="majorEastAsia" w:hint="eastAsia"/>
                <w:sz w:val="18"/>
                <w:szCs w:val="18"/>
              </w:rPr>
              <w:t>整備・</w:t>
            </w:r>
            <w:r w:rsidRPr="005506C7">
              <w:rPr>
                <w:rFonts w:asciiTheme="majorEastAsia" w:eastAsiaTheme="majorEastAsia" w:hAnsiTheme="majorEastAsia" w:hint="eastAsia"/>
                <w:sz w:val="18"/>
                <w:szCs w:val="18"/>
              </w:rPr>
              <w:t>運営</w:t>
            </w:r>
          </w:p>
        </w:tc>
      </w:tr>
      <w:tr w:rsidR="00C56B1F" w:rsidRPr="00212867" w:rsidTr="0035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Borders>
              <w:top w:val="nil"/>
            </w:tcBorders>
          </w:tcPr>
          <w:p w:rsidR="00C56B1F" w:rsidRPr="005506C7" w:rsidRDefault="00C56B1F" w:rsidP="006B02B6">
            <w:pPr>
              <w:spacing w:line="240" w:lineRule="exact"/>
              <w:jc w:val="left"/>
              <w:rPr>
                <w:rFonts w:asciiTheme="majorEastAsia" w:eastAsiaTheme="majorEastAsia" w:hAnsiTheme="majorEastAsia"/>
                <w:sz w:val="18"/>
                <w:szCs w:val="18"/>
              </w:rPr>
            </w:pPr>
          </w:p>
        </w:tc>
        <w:tc>
          <w:tcPr>
            <w:tcW w:w="8230" w:type="dxa"/>
          </w:tcPr>
          <w:p w:rsidR="00C56B1F" w:rsidRPr="005506C7" w:rsidRDefault="00C56B1F" w:rsidP="003359C5">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5506C7">
              <w:rPr>
                <w:rFonts w:asciiTheme="majorEastAsia" w:eastAsiaTheme="majorEastAsia" w:hAnsiTheme="majorEastAsia" w:hint="eastAsia"/>
                <w:sz w:val="18"/>
                <w:szCs w:val="18"/>
              </w:rPr>
              <w:t>高度医療施設</w:t>
            </w:r>
            <w:r>
              <w:rPr>
                <w:rFonts w:asciiTheme="majorEastAsia" w:eastAsiaTheme="majorEastAsia" w:hAnsiTheme="majorEastAsia" w:hint="eastAsia"/>
                <w:sz w:val="18"/>
                <w:szCs w:val="18"/>
              </w:rPr>
              <w:t>周辺の患者用</w:t>
            </w:r>
            <w:r w:rsidRPr="005506C7">
              <w:rPr>
                <w:rFonts w:asciiTheme="majorEastAsia" w:eastAsiaTheme="majorEastAsia" w:hAnsiTheme="majorEastAsia" w:hint="eastAsia"/>
                <w:sz w:val="18"/>
                <w:szCs w:val="18"/>
              </w:rPr>
              <w:t>宿泊施設の整備・運営</w:t>
            </w:r>
          </w:p>
        </w:tc>
      </w:tr>
      <w:tr w:rsidR="005356A0" w:rsidRPr="00212867" w:rsidTr="00353E41">
        <w:tc>
          <w:tcPr>
            <w:cnfStyle w:val="001000000000" w:firstRow="0" w:lastRow="0" w:firstColumn="1" w:lastColumn="0" w:oddVBand="0" w:evenVBand="0" w:oddHBand="0" w:evenHBand="0" w:firstRowFirstColumn="0" w:firstRowLastColumn="0" w:lastRowFirstColumn="0" w:lastRowLastColumn="0"/>
            <w:tcW w:w="1801" w:type="dxa"/>
            <w:vMerge w:val="restart"/>
          </w:tcPr>
          <w:p w:rsidR="005356A0" w:rsidRPr="005506C7" w:rsidRDefault="005356A0" w:rsidP="00CF4ACF">
            <w:pPr>
              <w:spacing w:line="240" w:lineRule="exact"/>
              <w:jc w:val="left"/>
              <w:rPr>
                <w:rFonts w:asciiTheme="majorEastAsia" w:eastAsiaTheme="majorEastAsia" w:hAnsiTheme="majorEastAsia"/>
                <w:sz w:val="18"/>
                <w:szCs w:val="18"/>
              </w:rPr>
            </w:pPr>
            <w:r w:rsidRPr="005506C7">
              <w:rPr>
                <w:rFonts w:asciiTheme="majorEastAsia" w:eastAsiaTheme="majorEastAsia" w:hAnsiTheme="majorEastAsia" w:hint="eastAsia"/>
                <w:sz w:val="18"/>
                <w:szCs w:val="18"/>
              </w:rPr>
              <w:t>国際</w:t>
            </w:r>
          </w:p>
        </w:tc>
        <w:tc>
          <w:tcPr>
            <w:tcW w:w="8230" w:type="dxa"/>
          </w:tcPr>
          <w:p w:rsidR="005356A0" w:rsidRPr="005506C7" w:rsidRDefault="003359C5" w:rsidP="003359C5">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87062C">
              <w:rPr>
                <w:rFonts w:asciiTheme="majorEastAsia" w:eastAsiaTheme="majorEastAsia" w:hAnsiTheme="majorEastAsia" w:hint="eastAsia"/>
                <w:sz w:val="18"/>
                <w:szCs w:val="18"/>
              </w:rPr>
              <w:t>MICE</w:t>
            </w:r>
            <w:r>
              <w:rPr>
                <w:rFonts w:asciiTheme="majorEastAsia" w:eastAsiaTheme="majorEastAsia" w:hAnsiTheme="majorEastAsia" w:hint="eastAsia"/>
                <w:sz w:val="18"/>
                <w:szCs w:val="18"/>
              </w:rPr>
              <w:t>施設やアフターコンベンション</w:t>
            </w:r>
            <w:r w:rsidR="005356A0" w:rsidRPr="005506C7">
              <w:rPr>
                <w:rFonts w:asciiTheme="majorEastAsia" w:eastAsiaTheme="majorEastAsia" w:hAnsiTheme="majorEastAsia" w:hint="eastAsia"/>
                <w:sz w:val="18"/>
                <w:szCs w:val="18"/>
              </w:rPr>
              <w:t>施設</w:t>
            </w:r>
            <w:r>
              <w:rPr>
                <w:rFonts w:asciiTheme="majorEastAsia" w:eastAsiaTheme="majorEastAsia" w:hAnsiTheme="majorEastAsia" w:hint="eastAsia"/>
                <w:sz w:val="18"/>
                <w:szCs w:val="18"/>
              </w:rPr>
              <w:t>の</w:t>
            </w:r>
            <w:r w:rsidR="005356A0" w:rsidRPr="005506C7">
              <w:rPr>
                <w:rFonts w:asciiTheme="majorEastAsia" w:eastAsiaTheme="majorEastAsia" w:hAnsiTheme="majorEastAsia" w:hint="eastAsia"/>
                <w:sz w:val="18"/>
                <w:szCs w:val="18"/>
              </w:rPr>
              <w:t>整備・運営</w:t>
            </w:r>
          </w:p>
        </w:tc>
      </w:tr>
      <w:tr w:rsidR="005356A0" w:rsidRPr="00212867" w:rsidTr="00E0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rsidR="005356A0" w:rsidRPr="005506C7" w:rsidRDefault="005356A0" w:rsidP="00CF4ACF">
            <w:pPr>
              <w:spacing w:line="240" w:lineRule="exact"/>
              <w:jc w:val="left"/>
              <w:rPr>
                <w:rFonts w:asciiTheme="majorEastAsia" w:eastAsiaTheme="majorEastAsia" w:hAnsiTheme="majorEastAsia"/>
                <w:sz w:val="18"/>
                <w:szCs w:val="18"/>
              </w:rPr>
            </w:pPr>
          </w:p>
        </w:tc>
        <w:tc>
          <w:tcPr>
            <w:tcW w:w="8230" w:type="dxa"/>
          </w:tcPr>
          <w:p w:rsidR="005356A0" w:rsidRPr="005506C7" w:rsidRDefault="003359C5" w:rsidP="003359C5">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5356A0" w:rsidRPr="005506C7">
              <w:rPr>
                <w:rFonts w:asciiTheme="majorEastAsia" w:eastAsiaTheme="majorEastAsia" w:hAnsiTheme="majorEastAsia" w:hint="eastAsia"/>
                <w:sz w:val="18"/>
                <w:szCs w:val="18"/>
              </w:rPr>
              <w:t>国際会議</w:t>
            </w:r>
            <w:r>
              <w:rPr>
                <w:rFonts w:asciiTheme="majorEastAsia" w:eastAsiaTheme="majorEastAsia" w:hAnsiTheme="majorEastAsia" w:hint="eastAsia"/>
                <w:sz w:val="18"/>
                <w:szCs w:val="18"/>
              </w:rPr>
              <w:t>に</w:t>
            </w:r>
            <w:r w:rsidR="005356A0" w:rsidRPr="005506C7">
              <w:rPr>
                <w:rFonts w:asciiTheme="majorEastAsia" w:eastAsiaTheme="majorEastAsia" w:hAnsiTheme="majorEastAsia" w:hint="eastAsia"/>
                <w:sz w:val="18"/>
                <w:szCs w:val="18"/>
              </w:rPr>
              <w:t>参加</w:t>
            </w:r>
            <w:r>
              <w:rPr>
                <w:rFonts w:asciiTheme="majorEastAsia" w:eastAsiaTheme="majorEastAsia" w:hAnsiTheme="majorEastAsia" w:hint="eastAsia"/>
                <w:sz w:val="18"/>
                <w:szCs w:val="18"/>
              </w:rPr>
              <w:t>する外国人に対するサービス提供</w:t>
            </w:r>
          </w:p>
        </w:tc>
      </w:tr>
      <w:tr w:rsidR="005356A0" w:rsidRPr="00212867" w:rsidTr="00E0528D">
        <w:tc>
          <w:tcPr>
            <w:cnfStyle w:val="001000000000" w:firstRow="0" w:lastRow="0" w:firstColumn="1" w:lastColumn="0" w:oddVBand="0" w:evenVBand="0" w:oddHBand="0" w:evenHBand="0" w:firstRowFirstColumn="0" w:firstRowLastColumn="0" w:lastRowFirstColumn="0" w:lastRowLastColumn="0"/>
            <w:tcW w:w="1801" w:type="dxa"/>
            <w:vMerge/>
          </w:tcPr>
          <w:p w:rsidR="005356A0" w:rsidRPr="005506C7" w:rsidRDefault="005356A0" w:rsidP="00CF4ACF">
            <w:pPr>
              <w:spacing w:line="240" w:lineRule="exact"/>
              <w:jc w:val="left"/>
              <w:rPr>
                <w:rFonts w:asciiTheme="majorEastAsia" w:eastAsiaTheme="majorEastAsia" w:hAnsiTheme="majorEastAsia"/>
                <w:sz w:val="18"/>
                <w:szCs w:val="18"/>
              </w:rPr>
            </w:pPr>
          </w:p>
        </w:tc>
        <w:tc>
          <w:tcPr>
            <w:tcW w:w="8230" w:type="dxa"/>
          </w:tcPr>
          <w:p w:rsidR="005356A0" w:rsidRPr="005506C7" w:rsidRDefault="003359C5" w:rsidP="00CF4ACF">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（３）外国語教育</w:t>
            </w:r>
          </w:p>
        </w:tc>
      </w:tr>
      <w:tr w:rsidR="005356A0" w:rsidRPr="00212867" w:rsidTr="00E0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rsidR="005356A0" w:rsidRPr="005506C7" w:rsidRDefault="005356A0" w:rsidP="00CF4ACF">
            <w:pPr>
              <w:spacing w:line="240" w:lineRule="exact"/>
              <w:jc w:val="left"/>
              <w:rPr>
                <w:rFonts w:asciiTheme="majorEastAsia" w:eastAsiaTheme="majorEastAsia" w:hAnsiTheme="majorEastAsia"/>
                <w:sz w:val="18"/>
                <w:szCs w:val="18"/>
              </w:rPr>
            </w:pPr>
          </w:p>
        </w:tc>
        <w:tc>
          <w:tcPr>
            <w:tcW w:w="8230" w:type="dxa"/>
          </w:tcPr>
          <w:p w:rsidR="005356A0" w:rsidRPr="005506C7" w:rsidRDefault="003359C5" w:rsidP="003359C5">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005356A0" w:rsidRPr="005506C7">
              <w:rPr>
                <w:rFonts w:asciiTheme="majorEastAsia" w:eastAsiaTheme="majorEastAsia" w:hAnsiTheme="majorEastAsia" w:hint="eastAsia"/>
                <w:sz w:val="18"/>
                <w:szCs w:val="18"/>
              </w:rPr>
              <w:t>外国語</w:t>
            </w:r>
            <w:r>
              <w:rPr>
                <w:rFonts w:asciiTheme="majorEastAsia" w:eastAsiaTheme="majorEastAsia" w:hAnsiTheme="majorEastAsia" w:hint="eastAsia"/>
                <w:sz w:val="18"/>
                <w:szCs w:val="18"/>
              </w:rPr>
              <w:t>による医療の提供</w:t>
            </w:r>
          </w:p>
        </w:tc>
      </w:tr>
      <w:tr w:rsidR="005356A0" w:rsidRPr="00212867" w:rsidTr="00E0528D">
        <w:tc>
          <w:tcPr>
            <w:cnfStyle w:val="001000000000" w:firstRow="0" w:lastRow="0" w:firstColumn="1" w:lastColumn="0" w:oddVBand="0" w:evenVBand="0" w:oddHBand="0" w:evenHBand="0" w:firstRowFirstColumn="0" w:firstRowLastColumn="0" w:lastRowFirstColumn="0" w:lastRowLastColumn="0"/>
            <w:tcW w:w="1801" w:type="dxa"/>
            <w:vMerge/>
          </w:tcPr>
          <w:p w:rsidR="005356A0" w:rsidRPr="005506C7" w:rsidRDefault="005356A0" w:rsidP="00CF4ACF">
            <w:pPr>
              <w:spacing w:line="240" w:lineRule="exact"/>
              <w:jc w:val="left"/>
              <w:rPr>
                <w:rFonts w:asciiTheme="majorEastAsia" w:eastAsiaTheme="majorEastAsia" w:hAnsiTheme="majorEastAsia"/>
                <w:sz w:val="18"/>
                <w:szCs w:val="18"/>
              </w:rPr>
            </w:pPr>
          </w:p>
        </w:tc>
        <w:tc>
          <w:tcPr>
            <w:tcW w:w="8230" w:type="dxa"/>
          </w:tcPr>
          <w:p w:rsidR="005356A0" w:rsidRPr="005506C7" w:rsidRDefault="003359C5" w:rsidP="003359C5">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3359C5">
              <w:rPr>
                <w:rFonts w:asciiTheme="majorEastAsia" w:eastAsiaTheme="majorEastAsia" w:hAnsiTheme="majorEastAsia" w:hint="eastAsia"/>
                <w:sz w:val="18"/>
                <w:szCs w:val="18"/>
              </w:rPr>
              <w:t>外国人従業員やその家族向けの日常生活のサポート</w:t>
            </w:r>
          </w:p>
        </w:tc>
      </w:tr>
      <w:tr w:rsidR="005356A0" w:rsidRPr="00212867" w:rsidTr="00E0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rsidR="005356A0" w:rsidRPr="005506C7" w:rsidRDefault="005356A0" w:rsidP="00CF4ACF">
            <w:pPr>
              <w:spacing w:line="240" w:lineRule="exact"/>
              <w:jc w:val="left"/>
              <w:rPr>
                <w:rFonts w:asciiTheme="majorEastAsia" w:eastAsiaTheme="majorEastAsia" w:hAnsiTheme="majorEastAsia"/>
                <w:sz w:val="18"/>
                <w:szCs w:val="18"/>
              </w:rPr>
            </w:pPr>
          </w:p>
        </w:tc>
        <w:tc>
          <w:tcPr>
            <w:tcW w:w="8230" w:type="dxa"/>
          </w:tcPr>
          <w:p w:rsidR="005356A0" w:rsidRPr="005506C7" w:rsidRDefault="003359C5" w:rsidP="003359C5">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Pr="003359C5">
              <w:rPr>
                <w:rFonts w:asciiTheme="majorEastAsia" w:eastAsiaTheme="majorEastAsia" w:hAnsiTheme="majorEastAsia" w:hint="eastAsia"/>
                <w:sz w:val="18"/>
                <w:szCs w:val="18"/>
              </w:rPr>
              <w:t>外国人向けサービスアパートメントの整備・運営</w:t>
            </w:r>
          </w:p>
        </w:tc>
      </w:tr>
      <w:tr w:rsidR="00166E30" w:rsidRPr="00212867" w:rsidTr="00E0528D">
        <w:tc>
          <w:tcPr>
            <w:cnfStyle w:val="001000000000" w:firstRow="0" w:lastRow="0" w:firstColumn="1" w:lastColumn="0" w:oddVBand="0" w:evenVBand="0" w:oddHBand="0" w:evenHBand="0" w:firstRowFirstColumn="0" w:firstRowLastColumn="0" w:lastRowFirstColumn="0" w:lastRowLastColumn="0"/>
            <w:tcW w:w="1801" w:type="dxa"/>
          </w:tcPr>
          <w:p w:rsidR="00166E30" w:rsidRPr="00BD6EFC" w:rsidRDefault="00166E30" w:rsidP="00CF4ACF">
            <w:pPr>
              <w:spacing w:line="240" w:lineRule="exact"/>
              <w:jc w:val="left"/>
              <w:rPr>
                <w:rFonts w:asciiTheme="majorEastAsia" w:eastAsiaTheme="majorEastAsia" w:hAnsiTheme="majorEastAsia"/>
                <w:sz w:val="18"/>
                <w:szCs w:val="18"/>
              </w:rPr>
            </w:pPr>
            <w:r w:rsidRPr="00BD6EFC">
              <w:rPr>
                <w:rFonts w:asciiTheme="majorEastAsia" w:eastAsiaTheme="majorEastAsia" w:hAnsiTheme="majorEastAsia" w:hint="eastAsia"/>
                <w:sz w:val="18"/>
                <w:szCs w:val="18"/>
              </w:rPr>
              <w:t>農業</w:t>
            </w:r>
          </w:p>
        </w:tc>
        <w:tc>
          <w:tcPr>
            <w:tcW w:w="8230" w:type="dxa"/>
          </w:tcPr>
          <w:p w:rsidR="00166E30" w:rsidRPr="005506C7" w:rsidRDefault="00410D4E" w:rsidP="00D30409">
            <w:pPr>
              <w:spacing w:line="240" w:lineRule="exact"/>
              <w:ind w:firstLineChars="100" w:firstLine="18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sidRPr="00410D4E">
              <w:rPr>
                <w:rFonts w:asciiTheme="majorEastAsia" w:eastAsiaTheme="majorEastAsia" w:hAnsiTheme="majorEastAsia" w:hint="eastAsia"/>
                <w:sz w:val="18"/>
                <w:szCs w:val="18"/>
              </w:rPr>
              <w:t>高付加価値化、６次産業化、輸出産業化に係る技術開発・活用</w:t>
            </w:r>
            <w:r w:rsidR="009F420F">
              <w:rPr>
                <w:rFonts w:asciiTheme="majorEastAsia" w:eastAsiaTheme="majorEastAsia" w:hAnsiTheme="majorEastAsia" w:hint="eastAsia"/>
                <w:sz w:val="18"/>
                <w:szCs w:val="18"/>
              </w:rPr>
              <w:t xml:space="preserve"> </w:t>
            </w:r>
            <w:r w:rsidR="00166E30" w:rsidRPr="00353E41">
              <w:rPr>
                <w:rFonts w:asciiTheme="majorEastAsia" w:eastAsiaTheme="majorEastAsia" w:hAnsiTheme="majorEastAsia" w:hint="eastAsia"/>
                <w:sz w:val="18"/>
                <w:szCs w:val="18"/>
                <w:vertAlign w:val="superscript"/>
              </w:rPr>
              <w:t>※</w:t>
            </w:r>
          </w:p>
        </w:tc>
      </w:tr>
      <w:tr w:rsidR="006D294C" w:rsidRPr="00212867" w:rsidTr="00E0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val="restart"/>
          </w:tcPr>
          <w:p w:rsidR="006D294C" w:rsidRPr="00D30409" w:rsidRDefault="001177EE" w:rsidP="00CF4ACF">
            <w:pPr>
              <w:spacing w:line="240" w:lineRule="exact"/>
              <w:jc w:val="left"/>
              <w:rPr>
                <w:rFonts w:asciiTheme="majorEastAsia" w:eastAsiaTheme="majorEastAsia" w:hAnsiTheme="majorEastAsia"/>
                <w:sz w:val="18"/>
                <w:szCs w:val="18"/>
              </w:rPr>
            </w:pPr>
            <w:proofErr w:type="spellStart"/>
            <w:r w:rsidRPr="00D30409">
              <w:rPr>
                <w:rFonts w:asciiTheme="majorEastAsia" w:eastAsiaTheme="majorEastAsia" w:hAnsiTheme="majorEastAsia" w:hint="eastAsia"/>
                <w:sz w:val="18"/>
                <w:szCs w:val="18"/>
              </w:rPr>
              <w:t>I</w:t>
            </w:r>
            <w:r w:rsidR="00150A84">
              <w:rPr>
                <w:rFonts w:asciiTheme="majorEastAsia" w:eastAsiaTheme="majorEastAsia" w:hAnsiTheme="majorEastAsia" w:hint="eastAsia"/>
                <w:sz w:val="18"/>
                <w:szCs w:val="18"/>
              </w:rPr>
              <w:t>o</w:t>
            </w:r>
            <w:r w:rsidRPr="00D30409">
              <w:rPr>
                <w:rFonts w:asciiTheme="majorEastAsia" w:eastAsiaTheme="majorEastAsia" w:hAnsiTheme="majorEastAsia" w:hint="eastAsia"/>
                <w:sz w:val="18"/>
                <w:szCs w:val="18"/>
              </w:rPr>
              <w:t>T</w:t>
            </w:r>
            <w:proofErr w:type="spellEnd"/>
          </w:p>
        </w:tc>
        <w:tc>
          <w:tcPr>
            <w:tcW w:w="8230" w:type="dxa"/>
          </w:tcPr>
          <w:p w:rsidR="006D294C" w:rsidRPr="005506C7" w:rsidRDefault="009476EA" w:rsidP="00353E41">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6D294C" w:rsidRPr="005506C7">
              <w:rPr>
                <w:rFonts w:asciiTheme="majorEastAsia" w:eastAsiaTheme="majorEastAsia" w:hAnsiTheme="majorEastAsia" w:hint="eastAsia"/>
                <w:sz w:val="18"/>
                <w:szCs w:val="18"/>
              </w:rPr>
              <w:t>情報を収集、蓄積、解析、発信する製品の研究開発</w:t>
            </w:r>
          </w:p>
        </w:tc>
      </w:tr>
      <w:tr w:rsidR="006D294C" w:rsidRPr="00212867" w:rsidTr="00E0528D">
        <w:tc>
          <w:tcPr>
            <w:cnfStyle w:val="001000000000" w:firstRow="0" w:lastRow="0" w:firstColumn="1" w:lastColumn="0" w:oddVBand="0" w:evenVBand="0" w:oddHBand="0" w:evenHBand="0" w:firstRowFirstColumn="0" w:firstRowLastColumn="0" w:lastRowFirstColumn="0" w:lastRowLastColumn="0"/>
            <w:tcW w:w="1801" w:type="dxa"/>
            <w:vMerge/>
          </w:tcPr>
          <w:p w:rsidR="006D294C" w:rsidRPr="005506C7" w:rsidRDefault="006D294C" w:rsidP="00CF4ACF">
            <w:pPr>
              <w:spacing w:line="240" w:lineRule="exact"/>
              <w:jc w:val="left"/>
              <w:rPr>
                <w:rFonts w:asciiTheme="majorEastAsia" w:eastAsiaTheme="majorEastAsia" w:hAnsiTheme="majorEastAsia"/>
                <w:sz w:val="18"/>
                <w:szCs w:val="18"/>
              </w:rPr>
            </w:pPr>
          </w:p>
        </w:tc>
        <w:tc>
          <w:tcPr>
            <w:tcW w:w="8230" w:type="dxa"/>
          </w:tcPr>
          <w:p w:rsidR="006D294C" w:rsidRPr="005506C7" w:rsidRDefault="009476EA" w:rsidP="00353E41">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6D294C" w:rsidRPr="005506C7">
              <w:rPr>
                <w:rFonts w:asciiTheme="majorEastAsia" w:eastAsiaTheme="majorEastAsia" w:hAnsiTheme="majorEastAsia" w:hint="eastAsia"/>
                <w:sz w:val="18"/>
                <w:szCs w:val="18"/>
              </w:rPr>
              <w:t>迅速な情報共有化のためのネットワーク構築技術に関する研究開発</w:t>
            </w:r>
          </w:p>
        </w:tc>
      </w:tr>
      <w:tr w:rsidR="006D294C" w:rsidRPr="00212867" w:rsidTr="00E0528D">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801" w:type="dxa"/>
            <w:vMerge/>
          </w:tcPr>
          <w:p w:rsidR="006D294C" w:rsidRPr="005506C7" w:rsidRDefault="006D294C" w:rsidP="00CF4ACF">
            <w:pPr>
              <w:rPr>
                <w:sz w:val="18"/>
                <w:szCs w:val="18"/>
              </w:rPr>
            </w:pPr>
          </w:p>
        </w:tc>
        <w:tc>
          <w:tcPr>
            <w:tcW w:w="8230" w:type="dxa"/>
          </w:tcPr>
          <w:p w:rsidR="006D294C" w:rsidRPr="005506C7" w:rsidRDefault="009476EA" w:rsidP="00353E41">
            <w:pPr>
              <w:cnfStyle w:val="000000100000" w:firstRow="0" w:lastRow="0" w:firstColumn="0" w:lastColumn="0" w:oddVBand="0" w:evenVBand="0" w:oddHBand="1" w:evenHBand="0" w:firstRowFirstColumn="0" w:firstRowLastColumn="0" w:lastRowFirstColumn="0" w:lastRowLastColumn="0"/>
              <w:rPr>
                <w:sz w:val="18"/>
                <w:szCs w:val="18"/>
              </w:rPr>
            </w:pPr>
            <w:r>
              <w:rPr>
                <w:rFonts w:asciiTheme="majorEastAsia" w:eastAsiaTheme="majorEastAsia" w:hAnsiTheme="majorEastAsia" w:hint="eastAsia"/>
                <w:sz w:val="18"/>
                <w:szCs w:val="18"/>
              </w:rPr>
              <w:t>（３）</w:t>
            </w:r>
            <w:r w:rsidR="006D294C" w:rsidRPr="005506C7">
              <w:rPr>
                <w:rFonts w:asciiTheme="majorEastAsia" w:eastAsiaTheme="majorEastAsia" w:hAnsiTheme="majorEastAsia" w:hint="eastAsia"/>
                <w:sz w:val="18"/>
                <w:szCs w:val="18"/>
              </w:rPr>
              <w:t>情報を活用し自律的に作動する製品の研究開発</w:t>
            </w:r>
          </w:p>
        </w:tc>
      </w:tr>
      <w:tr w:rsidR="006D294C" w:rsidRPr="00212867" w:rsidTr="00E0528D">
        <w:trPr>
          <w:trHeight w:val="204"/>
        </w:trPr>
        <w:tc>
          <w:tcPr>
            <w:cnfStyle w:val="001000000000" w:firstRow="0" w:lastRow="0" w:firstColumn="1" w:lastColumn="0" w:oddVBand="0" w:evenVBand="0" w:oddHBand="0" w:evenHBand="0" w:firstRowFirstColumn="0" w:firstRowLastColumn="0" w:lastRowFirstColumn="0" w:lastRowLastColumn="0"/>
            <w:tcW w:w="1801" w:type="dxa"/>
            <w:vMerge/>
          </w:tcPr>
          <w:p w:rsidR="006D294C" w:rsidRPr="005506C7" w:rsidRDefault="006D294C" w:rsidP="00791E20">
            <w:pPr>
              <w:rPr>
                <w:sz w:val="18"/>
                <w:szCs w:val="18"/>
              </w:rPr>
            </w:pPr>
          </w:p>
        </w:tc>
        <w:tc>
          <w:tcPr>
            <w:tcW w:w="8230" w:type="dxa"/>
          </w:tcPr>
          <w:p w:rsidR="006D294C" w:rsidRPr="005506C7" w:rsidRDefault="009476EA" w:rsidP="00353E41">
            <w:pPr>
              <w:cnfStyle w:val="000000000000" w:firstRow="0" w:lastRow="0" w:firstColumn="0" w:lastColumn="0" w:oddVBand="0" w:evenVBand="0" w:oddHBand="0" w:evenHBand="0" w:firstRowFirstColumn="0" w:firstRowLastColumn="0" w:lastRowFirstColumn="0" w:lastRowLastColumn="0"/>
              <w:rPr>
                <w:sz w:val="18"/>
                <w:szCs w:val="18"/>
              </w:rPr>
            </w:pPr>
            <w:r>
              <w:rPr>
                <w:rFonts w:asciiTheme="majorEastAsia" w:eastAsiaTheme="majorEastAsia" w:hAnsiTheme="majorEastAsia" w:hint="eastAsia"/>
                <w:sz w:val="18"/>
                <w:szCs w:val="18"/>
              </w:rPr>
              <w:t>（４）</w:t>
            </w:r>
            <w:r w:rsidR="006D294C" w:rsidRPr="005506C7">
              <w:rPr>
                <w:rFonts w:asciiTheme="majorEastAsia" w:eastAsiaTheme="majorEastAsia" w:hAnsiTheme="majorEastAsia" w:hint="eastAsia"/>
                <w:sz w:val="18"/>
                <w:szCs w:val="18"/>
              </w:rPr>
              <w:t>上記</w:t>
            </w:r>
            <w:proofErr w:type="spellStart"/>
            <w:r w:rsidR="001F5163">
              <w:rPr>
                <w:rFonts w:asciiTheme="majorEastAsia" w:eastAsiaTheme="majorEastAsia" w:hAnsiTheme="majorEastAsia" w:hint="eastAsia"/>
                <w:sz w:val="18"/>
                <w:szCs w:val="18"/>
              </w:rPr>
              <w:t>I</w:t>
            </w:r>
            <w:r w:rsidR="00150A84">
              <w:rPr>
                <w:rFonts w:asciiTheme="majorEastAsia" w:eastAsiaTheme="majorEastAsia" w:hAnsiTheme="majorEastAsia" w:hint="eastAsia"/>
                <w:sz w:val="18"/>
                <w:szCs w:val="18"/>
              </w:rPr>
              <w:t>o</w:t>
            </w:r>
            <w:r w:rsidR="001F5163">
              <w:rPr>
                <w:rFonts w:asciiTheme="majorEastAsia" w:eastAsiaTheme="majorEastAsia" w:hAnsiTheme="majorEastAsia" w:hint="eastAsia"/>
                <w:sz w:val="18"/>
                <w:szCs w:val="18"/>
              </w:rPr>
              <w:t>T</w:t>
            </w:r>
            <w:proofErr w:type="spellEnd"/>
            <w:r w:rsidR="006D294C" w:rsidRPr="005506C7">
              <w:rPr>
                <w:rFonts w:asciiTheme="majorEastAsia" w:eastAsiaTheme="majorEastAsia" w:hAnsiTheme="majorEastAsia" w:hint="eastAsia"/>
                <w:sz w:val="18"/>
                <w:szCs w:val="18"/>
              </w:rPr>
              <w:t>事業の成果を活用した事業</w:t>
            </w:r>
          </w:p>
        </w:tc>
      </w:tr>
    </w:tbl>
    <w:p w:rsidR="00D00D24" w:rsidRPr="00353E41" w:rsidRDefault="00D00D24" w:rsidP="00353E41">
      <w:pPr>
        <w:ind w:leftChars="200" w:left="580" w:hangingChars="100" w:hanging="160"/>
        <w:rPr>
          <w:rFonts w:asciiTheme="majorEastAsia" w:eastAsiaTheme="majorEastAsia" w:hAnsiTheme="majorEastAsia"/>
          <w:sz w:val="16"/>
          <w:szCs w:val="16"/>
        </w:rPr>
      </w:pPr>
      <w:r w:rsidRPr="00353E41">
        <w:rPr>
          <w:rFonts w:asciiTheme="majorEastAsia" w:eastAsiaTheme="majorEastAsia" w:hAnsiTheme="majorEastAsia" w:hint="eastAsia"/>
          <w:sz w:val="16"/>
          <w:szCs w:val="16"/>
        </w:rPr>
        <w:t>※の事業は</w:t>
      </w:r>
      <w:r w:rsidR="006B02B6" w:rsidRPr="00353E41">
        <w:rPr>
          <w:rFonts w:asciiTheme="majorEastAsia" w:eastAsiaTheme="majorEastAsia" w:hAnsiTheme="majorEastAsia" w:hint="eastAsia"/>
          <w:sz w:val="16"/>
          <w:szCs w:val="16"/>
        </w:rPr>
        <w:t>製造に関する事業又は研究開発の成果を活用した役務を提供する事業を含む</w:t>
      </w:r>
    </w:p>
    <w:p w:rsidR="00166E30" w:rsidRPr="00D30409" w:rsidRDefault="00166E30" w:rsidP="00353E41">
      <w:pPr>
        <w:ind w:leftChars="101" w:left="754" w:hangingChars="301" w:hanging="542"/>
        <w:rPr>
          <w:rFonts w:asciiTheme="majorEastAsia" w:eastAsiaTheme="majorEastAsia" w:hAnsiTheme="majorEastAsia"/>
          <w:sz w:val="18"/>
        </w:rPr>
      </w:pPr>
      <w:r w:rsidRPr="00D30409">
        <w:rPr>
          <w:rFonts w:asciiTheme="majorEastAsia" w:eastAsiaTheme="majorEastAsia" w:hAnsiTheme="majorEastAsia" w:hint="eastAsia"/>
          <w:sz w:val="18"/>
        </w:rPr>
        <w:t>（</w:t>
      </w:r>
      <w:r w:rsidR="00BA6D9F" w:rsidRPr="00D30409">
        <w:rPr>
          <w:rFonts w:asciiTheme="majorEastAsia" w:eastAsiaTheme="majorEastAsia" w:hAnsiTheme="majorEastAsia" w:hint="eastAsia"/>
          <w:sz w:val="18"/>
        </w:rPr>
        <w:t>４</w:t>
      </w:r>
      <w:r w:rsidRPr="00D30409">
        <w:rPr>
          <w:rFonts w:asciiTheme="majorEastAsia" w:eastAsiaTheme="majorEastAsia" w:hAnsiTheme="majorEastAsia" w:hint="eastAsia"/>
          <w:sz w:val="18"/>
        </w:rPr>
        <w:t>）特区内に本店又は主たる事務所を有すること</w:t>
      </w:r>
    </w:p>
    <w:p w:rsidR="00166E30" w:rsidRPr="00D30409" w:rsidRDefault="00166E30" w:rsidP="00353E41">
      <w:pPr>
        <w:ind w:leftChars="101" w:left="754" w:hangingChars="301" w:hanging="542"/>
        <w:rPr>
          <w:rFonts w:asciiTheme="majorEastAsia" w:eastAsiaTheme="majorEastAsia" w:hAnsiTheme="majorEastAsia"/>
          <w:sz w:val="18"/>
        </w:rPr>
      </w:pPr>
      <w:r w:rsidRPr="00D30409">
        <w:rPr>
          <w:rFonts w:asciiTheme="majorEastAsia" w:eastAsiaTheme="majorEastAsia" w:hAnsiTheme="majorEastAsia" w:hint="eastAsia"/>
          <w:sz w:val="18"/>
        </w:rPr>
        <w:t>（</w:t>
      </w:r>
      <w:r w:rsidR="00BA6D9F" w:rsidRPr="00D30409">
        <w:rPr>
          <w:rFonts w:asciiTheme="majorEastAsia" w:eastAsiaTheme="majorEastAsia" w:hAnsiTheme="majorEastAsia" w:hint="eastAsia"/>
          <w:sz w:val="18"/>
        </w:rPr>
        <w:t>５</w:t>
      </w:r>
      <w:r w:rsidRPr="00D30409">
        <w:rPr>
          <w:rFonts w:asciiTheme="majorEastAsia" w:eastAsiaTheme="majorEastAsia" w:hAnsiTheme="majorEastAsia" w:hint="eastAsia"/>
          <w:sz w:val="18"/>
        </w:rPr>
        <w:t>）国家戦略特区の指定の日以後に設立され、設立の日以後5年を経過していないこと</w:t>
      </w:r>
    </w:p>
    <w:p w:rsidR="00D00D24" w:rsidRPr="00D30409" w:rsidRDefault="00D00D24" w:rsidP="00353E41">
      <w:pPr>
        <w:ind w:leftChars="101" w:left="754" w:hangingChars="301" w:hanging="542"/>
        <w:rPr>
          <w:rFonts w:asciiTheme="majorEastAsia" w:eastAsiaTheme="majorEastAsia" w:hAnsiTheme="majorEastAsia"/>
          <w:sz w:val="18"/>
        </w:rPr>
      </w:pPr>
      <w:r w:rsidRPr="00D30409">
        <w:rPr>
          <w:rFonts w:asciiTheme="majorEastAsia" w:eastAsiaTheme="majorEastAsia" w:hAnsiTheme="majorEastAsia" w:hint="eastAsia"/>
          <w:sz w:val="18"/>
        </w:rPr>
        <w:t>（</w:t>
      </w:r>
      <w:r w:rsidR="00BA6D9F" w:rsidRPr="00D30409">
        <w:rPr>
          <w:rFonts w:asciiTheme="majorEastAsia" w:eastAsiaTheme="majorEastAsia" w:hAnsiTheme="majorEastAsia" w:hint="eastAsia"/>
          <w:sz w:val="18"/>
        </w:rPr>
        <w:t>６</w:t>
      </w:r>
      <w:r w:rsidRPr="00D30409">
        <w:rPr>
          <w:rFonts w:asciiTheme="majorEastAsia" w:eastAsiaTheme="majorEastAsia" w:hAnsiTheme="majorEastAsia" w:hint="eastAsia"/>
          <w:sz w:val="18"/>
        </w:rPr>
        <w:t>）専ら認定区域計画に定められた上記の対象事業を営むこと</w:t>
      </w:r>
    </w:p>
    <w:p w:rsidR="00D00D24" w:rsidRPr="00D30409" w:rsidRDefault="00D00D24" w:rsidP="00353E41">
      <w:pPr>
        <w:ind w:leftChars="101" w:left="754" w:hangingChars="301" w:hanging="542"/>
        <w:rPr>
          <w:rFonts w:asciiTheme="majorEastAsia" w:eastAsiaTheme="majorEastAsia" w:hAnsiTheme="majorEastAsia"/>
          <w:sz w:val="18"/>
        </w:rPr>
      </w:pPr>
      <w:r w:rsidRPr="00D30409">
        <w:rPr>
          <w:rFonts w:asciiTheme="majorEastAsia" w:eastAsiaTheme="majorEastAsia" w:hAnsiTheme="majorEastAsia" w:hint="eastAsia"/>
          <w:sz w:val="18"/>
        </w:rPr>
        <w:t>（</w:t>
      </w:r>
      <w:r w:rsidR="00BA6D9F" w:rsidRPr="00D30409">
        <w:rPr>
          <w:rFonts w:asciiTheme="majorEastAsia" w:eastAsiaTheme="majorEastAsia" w:hAnsiTheme="majorEastAsia" w:hint="eastAsia"/>
          <w:sz w:val="18"/>
        </w:rPr>
        <w:t>７</w:t>
      </w:r>
      <w:r w:rsidRPr="00D30409">
        <w:rPr>
          <w:rFonts w:asciiTheme="majorEastAsia" w:eastAsiaTheme="majorEastAsia" w:hAnsiTheme="majorEastAsia" w:hint="eastAsia"/>
          <w:sz w:val="18"/>
        </w:rPr>
        <w:t>）特区外の事業所では、調査、広告宣伝等の業務（補助的なものに限る。）以外の業務を行わないこと</w:t>
      </w:r>
    </w:p>
    <w:p w:rsidR="00A27628" w:rsidRPr="00D30409" w:rsidRDefault="00D00D24" w:rsidP="00353E41">
      <w:pPr>
        <w:ind w:leftChars="101" w:left="754" w:hangingChars="301" w:hanging="542"/>
        <w:rPr>
          <w:rFonts w:asciiTheme="majorEastAsia" w:eastAsiaTheme="majorEastAsia" w:hAnsiTheme="majorEastAsia"/>
          <w:sz w:val="18"/>
        </w:rPr>
      </w:pPr>
      <w:r w:rsidRPr="00D30409">
        <w:rPr>
          <w:rFonts w:asciiTheme="majorEastAsia" w:eastAsiaTheme="majorEastAsia" w:hAnsiTheme="majorEastAsia" w:hint="eastAsia"/>
          <w:sz w:val="18"/>
        </w:rPr>
        <w:t>（</w:t>
      </w:r>
      <w:r w:rsidR="00BA6D9F" w:rsidRPr="00D30409">
        <w:rPr>
          <w:rFonts w:asciiTheme="majorEastAsia" w:eastAsiaTheme="majorEastAsia" w:hAnsiTheme="majorEastAsia" w:hint="eastAsia"/>
          <w:sz w:val="18"/>
        </w:rPr>
        <w:t>８</w:t>
      </w:r>
      <w:r w:rsidRPr="00D30409">
        <w:rPr>
          <w:rFonts w:asciiTheme="majorEastAsia" w:eastAsiaTheme="majorEastAsia" w:hAnsiTheme="majorEastAsia" w:hint="eastAsia"/>
          <w:sz w:val="18"/>
        </w:rPr>
        <w:t>）特区外の事業所の従業員数の合計がその法人の常勤従業員数の20％以下であること</w:t>
      </w:r>
    </w:p>
    <w:p w:rsidR="00E812DA" w:rsidRDefault="00166E30" w:rsidP="00353E41">
      <w:pPr>
        <w:ind w:leftChars="101" w:left="754" w:hangingChars="301" w:hanging="542"/>
        <w:rPr>
          <w:rFonts w:asciiTheme="majorEastAsia" w:eastAsiaTheme="majorEastAsia" w:hAnsiTheme="majorEastAsia"/>
          <w:sz w:val="18"/>
        </w:rPr>
      </w:pPr>
      <w:r w:rsidRPr="00D30409">
        <w:rPr>
          <w:rFonts w:asciiTheme="majorEastAsia" w:eastAsiaTheme="majorEastAsia" w:hAnsiTheme="majorEastAsia" w:hint="eastAsia"/>
          <w:sz w:val="18"/>
        </w:rPr>
        <w:t>（</w:t>
      </w:r>
      <w:r w:rsidR="00BA6D9F" w:rsidRPr="00D30409">
        <w:rPr>
          <w:rFonts w:asciiTheme="majorEastAsia" w:eastAsiaTheme="majorEastAsia" w:hAnsiTheme="majorEastAsia" w:hint="eastAsia"/>
          <w:sz w:val="18"/>
        </w:rPr>
        <w:t>９</w:t>
      </w:r>
      <w:r w:rsidRPr="00D30409">
        <w:rPr>
          <w:rFonts w:asciiTheme="majorEastAsia" w:eastAsiaTheme="majorEastAsia" w:hAnsiTheme="majorEastAsia" w:hint="eastAsia"/>
          <w:sz w:val="18"/>
        </w:rPr>
        <w:t>）特定事業に係る経理が指定前に営んでいた他の事業と区分経理すること</w:t>
      </w:r>
    </w:p>
    <w:p w:rsidR="009F420F" w:rsidRPr="00D30409" w:rsidRDefault="009F420F" w:rsidP="00353E41">
      <w:pPr>
        <w:ind w:leftChars="101" w:left="754" w:hangingChars="301" w:hanging="542"/>
        <w:rPr>
          <w:rFonts w:asciiTheme="majorEastAsia" w:eastAsiaTheme="majorEastAsia" w:hAnsiTheme="majorEastAsia"/>
          <w:sz w:val="18"/>
        </w:rPr>
      </w:pPr>
    </w:p>
    <w:p w:rsidR="00BF48AA" w:rsidRDefault="00FA3418" w:rsidP="00353E41">
      <w:pPr>
        <w:ind w:leftChars="100" w:left="210"/>
        <w:rPr>
          <w:rFonts w:asciiTheme="majorEastAsia" w:eastAsiaTheme="majorEastAsia" w:hAnsiTheme="majorEastAsia"/>
          <w:b/>
          <w:szCs w:val="21"/>
        </w:rPr>
      </w:pPr>
      <w:r w:rsidRPr="00353E41">
        <w:rPr>
          <w:rFonts w:asciiTheme="majorEastAsia" w:eastAsiaTheme="majorEastAsia" w:hAnsiTheme="majorEastAsia" w:hint="eastAsia"/>
          <w:b/>
          <w:szCs w:val="21"/>
        </w:rPr>
        <w:t>○手続き</w:t>
      </w:r>
    </w:p>
    <w:p w:rsidR="00E812DA" w:rsidRPr="00353E41" w:rsidRDefault="00BF48AA" w:rsidP="00353E41">
      <w:pPr>
        <w:ind w:leftChars="100" w:left="210" w:firstLineChars="100" w:firstLine="180"/>
        <w:rPr>
          <w:rFonts w:asciiTheme="majorEastAsia" w:eastAsiaTheme="majorEastAsia" w:hAnsiTheme="majorEastAsia"/>
          <w:sz w:val="18"/>
          <w:szCs w:val="18"/>
        </w:rPr>
      </w:pPr>
      <w:r w:rsidRPr="00353E41">
        <w:rPr>
          <w:rFonts w:asciiTheme="majorEastAsia" w:eastAsiaTheme="majorEastAsia" w:hAnsiTheme="majorEastAsia" w:hint="eastAsia"/>
          <w:sz w:val="18"/>
          <w:szCs w:val="18"/>
        </w:rPr>
        <w:t>特別</w:t>
      </w:r>
      <w:r w:rsidR="00FA3418" w:rsidRPr="00353E41">
        <w:rPr>
          <w:rFonts w:asciiTheme="majorEastAsia" w:eastAsiaTheme="majorEastAsia" w:hAnsiTheme="majorEastAsia" w:hint="eastAsia"/>
          <w:sz w:val="18"/>
          <w:szCs w:val="18"/>
        </w:rPr>
        <w:t>償却・税額控除</w:t>
      </w:r>
      <w:r w:rsidR="00BA6D9F" w:rsidRPr="00353E41">
        <w:rPr>
          <w:rFonts w:asciiTheme="majorEastAsia" w:eastAsiaTheme="majorEastAsia" w:hAnsiTheme="majorEastAsia" w:hint="eastAsia"/>
          <w:sz w:val="18"/>
          <w:szCs w:val="18"/>
        </w:rPr>
        <w:t>等</w:t>
      </w:r>
      <w:r w:rsidR="00FA3418" w:rsidRPr="00353E41">
        <w:rPr>
          <w:rFonts w:asciiTheme="majorEastAsia" w:eastAsiaTheme="majorEastAsia" w:hAnsiTheme="majorEastAsia" w:hint="eastAsia"/>
          <w:sz w:val="18"/>
          <w:szCs w:val="18"/>
        </w:rPr>
        <w:t>の場合と同じです</w:t>
      </w:r>
    </w:p>
    <w:p w:rsidR="009F420F" w:rsidRDefault="009F420F" w:rsidP="00353E41">
      <w:pPr>
        <w:ind w:leftChars="100" w:left="210"/>
        <w:rPr>
          <w:rFonts w:asciiTheme="majorEastAsia" w:eastAsiaTheme="majorEastAsia" w:hAnsiTheme="majorEastAsia"/>
          <w:b/>
          <w:szCs w:val="21"/>
        </w:rPr>
      </w:pPr>
    </w:p>
    <w:p w:rsidR="00BF48AA" w:rsidRDefault="006D294C" w:rsidP="00353E41">
      <w:pPr>
        <w:ind w:leftChars="100" w:left="210"/>
        <w:rPr>
          <w:rFonts w:asciiTheme="majorEastAsia" w:eastAsiaTheme="majorEastAsia" w:hAnsiTheme="majorEastAsia"/>
          <w:b/>
          <w:sz w:val="18"/>
          <w:szCs w:val="18"/>
        </w:rPr>
      </w:pPr>
      <w:r w:rsidRPr="00353E41">
        <w:rPr>
          <w:rFonts w:asciiTheme="majorEastAsia" w:eastAsiaTheme="majorEastAsia" w:hAnsiTheme="majorEastAsia" w:hint="eastAsia"/>
          <w:b/>
          <w:szCs w:val="21"/>
        </w:rPr>
        <w:t>○特例の内容</w:t>
      </w:r>
    </w:p>
    <w:p w:rsidR="006D294C" w:rsidRPr="00353E41" w:rsidRDefault="006D294C" w:rsidP="00353E41">
      <w:pPr>
        <w:ind w:leftChars="100" w:left="210" w:firstLineChars="100" w:firstLine="180"/>
        <w:rPr>
          <w:rFonts w:asciiTheme="majorEastAsia" w:eastAsiaTheme="majorEastAsia" w:hAnsiTheme="majorEastAsia"/>
          <w:sz w:val="18"/>
          <w:szCs w:val="18"/>
        </w:rPr>
      </w:pPr>
      <w:r w:rsidRPr="00353E41">
        <w:rPr>
          <w:rFonts w:asciiTheme="majorEastAsia" w:eastAsiaTheme="majorEastAsia" w:hAnsiTheme="majorEastAsia" w:hint="eastAsia"/>
          <w:sz w:val="18"/>
          <w:szCs w:val="18"/>
        </w:rPr>
        <w:t>特定事業による所得の</w:t>
      </w:r>
      <w:r w:rsidRPr="00353E41">
        <w:rPr>
          <w:rFonts w:asciiTheme="majorEastAsia" w:eastAsiaTheme="majorEastAsia" w:hAnsiTheme="majorEastAsia"/>
          <w:sz w:val="18"/>
          <w:szCs w:val="18"/>
        </w:rPr>
        <w:t>20％を課税所得から控除</w:t>
      </w:r>
    </w:p>
    <w:p w:rsidR="002A7CE0" w:rsidRPr="00353E41" w:rsidRDefault="006D294C" w:rsidP="00353E41">
      <w:pPr>
        <w:ind w:leftChars="100" w:left="210" w:firstLineChars="100" w:firstLine="160"/>
        <w:rPr>
          <w:rFonts w:asciiTheme="majorEastAsia" w:eastAsiaTheme="majorEastAsia" w:hAnsiTheme="majorEastAsia"/>
          <w:sz w:val="16"/>
          <w:szCs w:val="20"/>
        </w:rPr>
      </w:pPr>
      <w:r w:rsidRPr="00353E41">
        <w:rPr>
          <w:rFonts w:asciiTheme="majorEastAsia" w:eastAsiaTheme="majorEastAsia" w:hAnsiTheme="majorEastAsia" w:hint="eastAsia"/>
          <w:sz w:val="16"/>
          <w:szCs w:val="20"/>
        </w:rPr>
        <w:t>※特別償却と税額控除はいずれかを選択</w:t>
      </w:r>
    </w:p>
    <w:p w:rsidR="00FC7449" w:rsidRPr="00353E41" w:rsidRDefault="006D294C" w:rsidP="00353E41">
      <w:pPr>
        <w:ind w:leftChars="100" w:left="210" w:firstLineChars="100" w:firstLine="160"/>
        <w:rPr>
          <w:rFonts w:asciiTheme="majorEastAsia" w:eastAsiaTheme="majorEastAsia" w:hAnsiTheme="majorEastAsia"/>
          <w:sz w:val="16"/>
          <w:szCs w:val="20"/>
        </w:rPr>
      </w:pPr>
      <w:r w:rsidRPr="00353E41">
        <w:rPr>
          <w:rFonts w:asciiTheme="majorEastAsia" w:eastAsiaTheme="majorEastAsia" w:hAnsiTheme="majorEastAsia" w:hint="eastAsia"/>
          <w:sz w:val="16"/>
          <w:szCs w:val="20"/>
        </w:rPr>
        <w:t>※所得控除の適用を受ける事業年度においては、国家戦略特区及び国際戦略総合特区の設備投資減税の適用不可</w:t>
      </w:r>
    </w:p>
    <w:p w:rsidR="00AC4215" w:rsidRDefault="005C5B65">
      <w:pPr>
        <w:ind w:leftChars="100" w:left="450" w:hangingChars="100" w:hanging="240"/>
        <w:rPr>
          <w:rFonts w:asciiTheme="majorEastAsia" w:eastAsiaTheme="majorEastAsia" w:hAnsiTheme="majorEastAsia"/>
          <w:sz w:val="20"/>
          <w:szCs w:val="20"/>
        </w:rPr>
      </w:pPr>
      <w:r w:rsidRPr="00AC421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14864C5A" wp14:editId="7F2BDB87">
                <wp:simplePos x="0" y="0"/>
                <wp:positionH relativeFrom="column">
                  <wp:posOffset>147955</wp:posOffset>
                </wp:positionH>
                <wp:positionV relativeFrom="paragraph">
                  <wp:posOffset>74930</wp:posOffset>
                </wp:positionV>
                <wp:extent cx="6376670" cy="638175"/>
                <wp:effectExtent l="0" t="0" r="24130" b="28575"/>
                <wp:wrapNone/>
                <wp:docPr id="1" name="テキスト ボックス 5"/>
                <wp:cNvGraphicFramePr/>
                <a:graphic xmlns:a="http://schemas.openxmlformats.org/drawingml/2006/main">
                  <a:graphicData uri="http://schemas.microsoft.com/office/word/2010/wordprocessingShape">
                    <wps:wsp>
                      <wps:cNvSpPr txBox="1"/>
                      <wps:spPr>
                        <a:xfrm>
                          <a:off x="0" y="0"/>
                          <a:ext cx="6376670" cy="638175"/>
                        </a:xfrm>
                        <a:prstGeom prst="rect">
                          <a:avLst/>
                        </a:prstGeom>
                        <a:solidFill>
                          <a:sysClr val="window" lastClr="FFFFFF"/>
                        </a:solidFill>
                        <a:ln w="9525">
                          <a:solidFill>
                            <a:prstClr val="black"/>
                          </a:solidFill>
                        </a:ln>
                        <a:effectLst/>
                      </wps:spPr>
                      <wps:txbx>
                        <w:txbxContent>
                          <w:p w:rsidR="00AC4215" w:rsidRDefault="00AC4215" w:rsidP="00AC4215">
                            <w:pP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p w:rsidR="00AC4215" w:rsidRDefault="00AC4215" w:rsidP="00353E41">
                            <w:pPr>
                              <w:ind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大阪府政策企画部戦略事業室特区推進課</w:t>
                            </w:r>
                            <w:r w:rsidR="00715E5B">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大阪市中央区大手前２丁目</w:t>
                            </w:r>
                            <w:r w:rsidR="009476EA">
                              <w:rPr>
                                <w:rFonts w:ascii="ＭＳ ゴシック" w:eastAsia="ＭＳ ゴシック" w:hAnsi="ＭＳ ゴシック" w:hint="eastAsia"/>
                                <w:b/>
                                <w:sz w:val="22"/>
                              </w:rPr>
                              <w:t>１－</w:t>
                            </w:r>
                            <w:r w:rsidR="005C5B65">
                              <w:rPr>
                                <w:rFonts w:ascii="ＭＳ ゴシック" w:eastAsia="ＭＳ ゴシック" w:hAnsi="ＭＳ ゴシック" w:hint="eastAsia"/>
                                <w:b/>
                                <w:sz w:val="22"/>
                              </w:rPr>
                              <w:t>22</w:t>
                            </w:r>
                            <w:r w:rsidR="009476EA">
                              <w:rPr>
                                <w:rFonts w:ascii="ＭＳ ゴシック" w:eastAsia="ＭＳ ゴシック" w:hAnsi="ＭＳ ゴシック" w:hint="eastAsia"/>
                                <w:b/>
                                <w:sz w:val="22"/>
                              </w:rPr>
                              <w:t xml:space="preserve">　本館</w:t>
                            </w:r>
                            <w:r>
                              <w:rPr>
                                <w:rFonts w:ascii="ＭＳ ゴシック" w:eastAsia="ＭＳ ゴシック" w:hAnsi="ＭＳ ゴシック" w:hint="eastAsia"/>
                                <w:b/>
                                <w:sz w:val="22"/>
                              </w:rPr>
                              <w:t>４階</w:t>
                            </w:r>
                          </w:p>
                          <w:p w:rsidR="00AC4215" w:rsidRDefault="00AC4215" w:rsidP="00353E41">
                            <w:pPr>
                              <w:ind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電話：</w:t>
                            </w:r>
                            <w:r w:rsidR="005C5B65">
                              <w:rPr>
                                <w:rFonts w:ascii="ＭＳ ゴシック" w:eastAsia="ＭＳ ゴシック" w:hAnsi="ＭＳ ゴシック" w:hint="eastAsia"/>
                                <w:b/>
                                <w:sz w:val="22"/>
                              </w:rPr>
                              <w:t xml:space="preserve">０６－６９４４－６８４０　　</w:t>
                            </w:r>
                            <w:r>
                              <w:rPr>
                                <w:rFonts w:ascii="ＭＳ ゴシック" w:eastAsia="ＭＳ ゴシック" w:hAnsi="ＭＳ ゴシック" w:hint="eastAsia"/>
                                <w:b/>
                                <w:sz w:val="22"/>
                              </w:rPr>
                              <w:t>Fax</w:t>
                            </w:r>
                            <w:r w:rsidR="005C5B6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sidR="005C5B65">
                              <w:rPr>
                                <w:rFonts w:ascii="ＭＳ ゴシック" w:eastAsia="ＭＳ ゴシック" w:hAnsi="ＭＳ ゴシック" w:hint="eastAsia"/>
                                <w:b/>
                                <w:sz w:val="22"/>
                              </w:rPr>
                              <w:t>０６－６９４４－６６１９</w:t>
                            </w:r>
                          </w:p>
                        </w:txbxContent>
                      </wps:txbx>
                      <wps:bodyPr rot="0" spcFirstLastPara="0" vertOverflow="overflow" horzOverflow="overflow" vert="horz" wrap="square" lIns="360000" tIns="45720" rIns="36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65pt;margin-top:5.9pt;width:502.1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" fillcolor="window">
                <v:textbox inset="10mm,,10mm">
                  <w:txbxContent>
                    <w:p w:rsidR="00AC4215" w:rsidRDefault="00AC4215" w:rsidP="00AC4215">
                      <w:pP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p w:rsidR="00AC4215" w:rsidRDefault="00AC4215" w:rsidP="00353E41">
                      <w:pPr>
                        <w:ind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大阪府政策企画部戦略事業室特区推進課</w:t>
                      </w:r>
                      <w:r w:rsidR="00715E5B">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大阪市中央区大手前２丁目</w:t>
                      </w:r>
                      <w:r w:rsidR="009476EA">
                        <w:rPr>
                          <w:rFonts w:ascii="ＭＳ ゴシック" w:eastAsia="ＭＳ ゴシック" w:hAnsi="ＭＳ ゴシック" w:hint="eastAsia"/>
                          <w:b/>
                          <w:sz w:val="22"/>
                        </w:rPr>
                        <w:t>１－</w:t>
                      </w:r>
                      <w:r w:rsidR="005C5B65">
                        <w:rPr>
                          <w:rFonts w:ascii="ＭＳ ゴシック" w:eastAsia="ＭＳ ゴシック" w:hAnsi="ＭＳ ゴシック" w:hint="eastAsia"/>
                          <w:b/>
                          <w:sz w:val="22"/>
                        </w:rPr>
                        <w:t>22</w:t>
                      </w:r>
                      <w:r w:rsidR="009476EA">
                        <w:rPr>
                          <w:rFonts w:ascii="ＭＳ ゴシック" w:eastAsia="ＭＳ ゴシック" w:hAnsi="ＭＳ ゴシック" w:hint="eastAsia"/>
                          <w:b/>
                          <w:sz w:val="22"/>
                        </w:rPr>
                        <w:t xml:space="preserve">　本館</w:t>
                      </w:r>
                      <w:r>
                        <w:rPr>
                          <w:rFonts w:ascii="ＭＳ ゴシック" w:eastAsia="ＭＳ ゴシック" w:hAnsi="ＭＳ ゴシック" w:hint="eastAsia"/>
                          <w:b/>
                          <w:sz w:val="22"/>
                        </w:rPr>
                        <w:t>４階</w:t>
                      </w:r>
                    </w:p>
                    <w:p w:rsidR="00AC4215" w:rsidRDefault="00AC4215" w:rsidP="00353E41">
                      <w:pPr>
                        <w:ind w:firstLineChars="50" w:firstLine="110"/>
                        <w:rPr>
                          <w:rFonts w:ascii="ＭＳ ゴシック" w:eastAsia="ＭＳ ゴシック" w:hAnsi="ＭＳ ゴシック"/>
                          <w:b/>
                          <w:sz w:val="22"/>
                        </w:rPr>
                      </w:pPr>
                      <w:r>
                        <w:rPr>
                          <w:rFonts w:ascii="ＭＳ ゴシック" w:eastAsia="ＭＳ ゴシック" w:hAnsi="ＭＳ ゴシック" w:hint="eastAsia"/>
                          <w:b/>
                          <w:sz w:val="22"/>
                        </w:rPr>
                        <w:t>電話：</w:t>
                      </w:r>
                      <w:r w:rsidR="005C5B65">
                        <w:rPr>
                          <w:rFonts w:ascii="ＭＳ ゴシック" w:eastAsia="ＭＳ ゴシック" w:hAnsi="ＭＳ ゴシック" w:hint="eastAsia"/>
                          <w:b/>
                          <w:sz w:val="22"/>
                        </w:rPr>
                        <w:t xml:space="preserve">０６－６９４４－６８４０　　</w:t>
                      </w:r>
                      <w:r>
                        <w:rPr>
                          <w:rFonts w:ascii="ＭＳ ゴシック" w:eastAsia="ＭＳ ゴシック" w:hAnsi="ＭＳ ゴシック" w:hint="eastAsia"/>
                          <w:b/>
                          <w:sz w:val="22"/>
                        </w:rPr>
                        <w:t>Fax</w:t>
                      </w:r>
                      <w:r w:rsidR="005C5B6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sidR="005C5B65">
                        <w:rPr>
                          <w:rFonts w:ascii="ＭＳ ゴシック" w:eastAsia="ＭＳ ゴシック" w:hAnsi="ＭＳ ゴシック" w:hint="eastAsia"/>
                          <w:b/>
                          <w:sz w:val="22"/>
                        </w:rPr>
                        <w:t>０６－６９４４－６６１９</w:t>
                      </w:r>
                    </w:p>
                  </w:txbxContent>
                </v:textbox>
              </v:shape>
            </w:pict>
          </mc:Fallback>
        </mc:AlternateContent>
      </w:r>
    </w:p>
    <w:p w:rsidR="00AC4215" w:rsidRPr="00212867" w:rsidRDefault="00AC4215" w:rsidP="00715E5B">
      <w:pPr>
        <w:ind w:leftChars="100" w:left="410" w:hangingChars="100" w:hanging="200"/>
        <w:rPr>
          <w:rFonts w:asciiTheme="majorEastAsia" w:eastAsiaTheme="majorEastAsia" w:hAnsiTheme="majorEastAsia"/>
          <w:sz w:val="20"/>
        </w:rPr>
      </w:pPr>
    </w:p>
    <w:sectPr w:rsidR="00AC4215" w:rsidRPr="00212867" w:rsidSect="00AC4215">
      <w:pgSz w:w="11907" w:h="16840" w:code="9"/>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E1" w:rsidRDefault="00563AE1" w:rsidP="0071392A">
      <w:r>
        <w:separator/>
      </w:r>
    </w:p>
  </w:endnote>
  <w:endnote w:type="continuationSeparator" w:id="0">
    <w:p w:rsidR="00563AE1" w:rsidRDefault="00563AE1" w:rsidP="0071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E1" w:rsidRDefault="00563AE1" w:rsidP="0071392A">
      <w:r>
        <w:separator/>
      </w:r>
    </w:p>
  </w:footnote>
  <w:footnote w:type="continuationSeparator" w:id="0">
    <w:p w:rsidR="00563AE1" w:rsidRDefault="00563AE1" w:rsidP="00713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9C"/>
    <w:rsid w:val="00001FE9"/>
    <w:rsid w:val="000134D6"/>
    <w:rsid w:val="000210C6"/>
    <w:rsid w:val="0002255C"/>
    <w:rsid w:val="00071886"/>
    <w:rsid w:val="000A6EB1"/>
    <w:rsid w:val="000B4567"/>
    <w:rsid w:val="000B4876"/>
    <w:rsid w:val="000C395B"/>
    <w:rsid w:val="000C5339"/>
    <w:rsid w:val="000D0393"/>
    <w:rsid w:val="000D4E23"/>
    <w:rsid w:val="000D5784"/>
    <w:rsid w:val="000D79F3"/>
    <w:rsid w:val="000F480E"/>
    <w:rsid w:val="001177EE"/>
    <w:rsid w:val="00150A84"/>
    <w:rsid w:val="00166E30"/>
    <w:rsid w:val="00181119"/>
    <w:rsid w:val="001A5F07"/>
    <w:rsid w:val="001C520A"/>
    <w:rsid w:val="001D4E64"/>
    <w:rsid w:val="001D52AC"/>
    <w:rsid w:val="001F31A8"/>
    <w:rsid w:val="001F5163"/>
    <w:rsid w:val="00212867"/>
    <w:rsid w:val="002522E4"/>
    <w:rsid w:val="0025433C"/>
    <w:rsid w:val="0026510C"/>
    <w:rsid w:val="00267373"/>
    <w:rsid w:val="00272464"/>
    <w:rsid w:val="002940F6"/>
    <w:rsid w:val="002A7CE0"/>
    <w:rsid w:val="002B355E"/>
    <w:rsid w:val="002C5DB3"/>
    <w:rsid w:val="002C7D98"/>
    <w:rsid w:val="002D11EF"/>
    <w:rsid w:val="003266B1"/>
    <w:rsid w:val="003359C5"/>
    <w:rsid w:val="0034097F"/>
    <w:rsid w:val="0034203D"/>
    <w:rsid w:val="00350411"/>
    <w:rsid w:val="00353E41"/>
    <w:rsid w:val="00390D43"/>
    <w:rsid w:val="003A389C"/>
    <w:rsid w:val="003C1C40"/>
    <w:rsid w:val="00410D4E"/>
    <w:rsid w:val="0041486C"/>
    <w:rsid w:val="004237E9"/>
    <w:rsid w:val="00497CB0"/>
    <w:rsid w:val="004A0526"/>
    <w:rsid w:val="00503DE2"/>
    <w:rsid w:val="005356A0"/>
    <w:rsid w:val="005506C7"/>
    <w:rsid w:val="00555298"/>
    <w:rsid w:val="0055581E"/>
    <w:rsid w:val="00563AE1"/>
    <w:rsid w:val="005642AF"/>
    <w:rsid w:val="0057230C"/>
    <w:rsid w:val="00572E40"/>
    <w:rsid w:val="00573063"/>
    <w:rsid w:val="00581AB7"/>
    <w:rsid w:val="005C5B65"/>
    <w:rsid w:val="005D4321"/>
    <w:rsid w:val="005E15CB"/>
    <w:rsid w:val="005E2C07"/>
    <w:rsid w:val="00637C47"/>
    <w:rsid w:val="00644A59"/>
    <w:rsid w:val="006B02B6"/>
    <w:rsid w:val="006C1DAF"/>
    <w:rsid w:val="006C73A6"/>
    <w:rsid w:val="006D294C"/>
    <w:rsid w:val="00706369"/>
    <w:rsid w:val="0071392A"/>
    <w:rsid w:val="00715E5B"/>
    <w:rsid w:val="00716381"/>
    <w:rsid w:val="007255B9"/>
    <w:rsid w:val="00726332"/>
    <w:rsid w:val="00730C20"/>
    <w:rsid w:val="0073463B"/>
    <w:rsid w:val="0075111C"/>
    <w:rsid w:val="007577E4"/>
    <w:rsid w:val="007922F7"/>
    <w:rsid w:val="007B0F6E"/>
    <w:rsid w:val="007E2757"/>
    <w:rsid w:val="008076B8"/>
    <w:rsid w:val="008458C3"/>
    <w:rsid w:val="008561FD"/>
    <w:rsid w:val="00862AAE"/>
    <w:rsid w:val="0087062C"/>
    <w:rsid w:val="00870D79"/>
    <w:rsid w:val="0087561B"/>
    <w:rsid w:val="00884147"/>
    <w:rsid w:val="008A73CC"/>
    <w:rsid w:val="008D6A28"/>
    <w:rsid w:val="008D7F85"/>
    <w:rsid w:val="00924F2D"/>
    <w:rsid w:val="009476EA"/>
    <w:rsid w:val="009750E9"/>
    <w:rsid w:val="009A082E"/>
    <w:rsid w:val="009A6F96"/>
    <w:rsid w:val="009B0514"/>
    <w:rsid w:val="009B1510"/>
    <w:rsid w:val="009D0F8E"/>
    <w:rsid w:val="009E3417"/>
    <w:rsid w:val="009F420F"/>
    <w:rsid w:val="00A27628"/>
    <w:rsid w:val="00A84EB0"/>
    <w:rsid w:val="00AC4215"/>
    <w:rsid w:val="00AD01F0"/>
    <w:rsid w:val="00AE3D7F"/>
    <w:rsid w:val="00B119EB"/>
    <w:rsid w:val="00B31B53"/>
    <w:rsid w:val="00B32627"/>
    <w:rsid w:val="00B77ACD"/>
    <w:rsid w:val="00B87576"/>
    <w:rsid w:val="00B90E5D"/>
    <w:rsid w:val="00BA6D9F"/>
    <w:rsid w:val="00BC64EC"/>
    <w:rsid w:val="00BD6D41"/>
    <w:rsid w:val="00BD6EFC"/>
    <w:rsid w:val="00BD7F3C"/>
    <w:rsid w:val="00BE02EF"/>
    <w:rsid w:val="00BE2861"/>
    <w:rsid w:val="00BF48AA"/>
    <w:rsid w:val="00C43D7B"/>
    <w:rsid w:val="00C56B1F"/>
    <w:rsid w:val="00C80B8B"/>
    <w:rsid w:val="00CA7102"/>
    <w:rsid w:val="00CE132B"/>
    <w:rsid w:val="00CE529B"/>
    <w:rsid w:val="00CE65A1"/>
    <w:rsid w:val="00D00D24"/>
    <w:rsid w:val="00D05A82"/>
    <w:rsid w:val="00D30409"/>
    <w:rsid w:val="00D33C10"/>
    <w:rsid w:val="00D865CC"/>
    <w:rsid w:val="00D86C1F"/>
    <w:rsid w:val="00D870EA"/>
    <w:rsid w:val="00DC423C"/>
    <w:rsid w:val="00DE48BA"/>
    <w:rsid w:val="00E0528D"/>
    <w:rsid w:val="00E23554"/>
    <w:rsid w:val="00E30F41"/>
    <w:rsid w:val="00E754EB"/>
    <w:rsid w:val="00E812DA"/>
    <w:rsid w:val="00E840D0"/>
    <w:rsid w:val="00E92EF6"/>
    <w:rsid w:val="00EB498A"/>
    <w:rsid w:val="00EB7878"/>
    <w:rsid w:val="00EF2B18"/>
    <w:rsid w:val="00F06906"/>
    <w:rsid w:val="00F3292D"/>
    <w:rsid w:val="00F332BD"/>
    <w:rsid w:val="00F657B2"/>
    <w:rsid w:val="00F96409"/>
    <w:rsid w:val="00FA3418"/>
    <w:rsid w:val="00FC0099"/>
    <w:rsid w:val="00FC7449"/>
    <w:rsid w:val="00FD0953"/>
    <w:rsid w:val="00FD09B0"/>
    <w:rsid w:val="00FD584F"/>
    <w:rsid w:val="00FD64B6"/>
    <w:rsid w:val="00FE7CD3"/>
    <w:rsid w:val="00FF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4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4EC"/>
    <w:rPr>
      <w:rFonts w:asciiTheme="majorHAnsi" w:eastAsiaTheme="majorEastAsia" w:hAnsiTheme="majorHAnsi" w:cstheme="majorBidi"/>
      <w:sz w:val="18"/>
      <w:szCs w:val="18"/>
    </w:rPr>
  </w:style>
  <w:style w:type="paragraph" w:styleId="a6">
    <w:name w:val="header"/>
    <w:basedOn w:val="a"/>
    <w:link w:val="a7"/>
    <w:uiPriority w:val="99"/>
    <w:unhideWhenUsed/>
    <w:rsid w:val="0071392A"/>
    <w:pPr>
      <w:tabs>
        <w:tab w:val="center" w:pos="4252"/>
        <w:tab w:val="right" w:pos="8504"/>
      </w:tabs>
      <w:snapToGrid w:val="0"/>
    </w:pPr>
  </w:style>
  <w:style w:type="character" w:customStyle="1" w:styleId="a7">
    <w:name w:val="ヘッダー (文字)"/>
    <w:basedOn w:val="a0"/>
    <w:link w:val="a6"/>
    <w:uiPriority w:val="99"/>
    <w:rsid w:val="0071392A"/>
  </w:style>
  <w:style w:type="paragraph" w:styleId="a8">
    <w:name w:val="footer"/>
    <w:basedOn w:val="a"/>
    <w:link w:val="a9"/>
    <w:uiPriority w:val="99"/>
    <w:unhideWhenUsed/>
    <w:rsid w:val="0071392A"/>
    <w:pPr>
      <w:tabs>
        <w:tab w:val="center" w:pos="4252"/>
        <w:tab w:val="right" w:pos="8504"/>
      </w:tabs>
      <w:snapToGrid w:val="0"/>
    </w:pPr>
  </w:style>
  <w:style w:type="character" w:customStyle="1" w:styleId="a9">
    <w:name w:val="フッター (文字)"/>
    <w:basedOn w:val="a0"/>
    <w:link w:val="a8"/>
    <w:uiPriority w:val="99"/>
    <w:rsid w:val="0071392A"/>
  </w:style>
  <w:style w:type="table" w:styleId="1">
    <w:name w:val="Light Shading Accent 4"/>
    <w:basedOn w:val="a1"/>
    <w:uiPriority w:val="60"/>
    <w:rsid w:val="00637C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637C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637C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8">
    <w:name w:val="Medium Grid 1 Accent 1"/>
    <w:basedOn w:val="a1"/>
    <w:uiPriority w:val="67"/>
    <w:rsid w:val="00637C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5">
    <w:name w:val="Medium Shading 2"/>
    <w:basedOn w:val="a1"/>
    <w:uiPriority w:val="64"/>
    <w:rsid w:val="006D29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66"/>
    <w:rsid w:val="006D29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0">
    <w:name w:val="Medium List 2 Accent 1"/>
    <w:basedOn w:val="a1"/>
    <w:uiPriority w:val="66"/>
    <w:rsid w:val="006D29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50">
    <w:name w:val="Medium Shading 2 Accent 1"/>
    <w:basedOn w:val="a1"/>
    <w:uiPriority w:val="64"/>
    <w:rsid w:val="006D29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5"/>
    <w:basedOn w:val="a1"/>
    <w:uiPriority w:val="63"/>
    <w:rsid w:val="00E052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E052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0">
    <w:name w:val="Light List Accent 5"/>
    <w:basedOn w:val="a1"/>
    <w:uiPriority w:val="61"/>
    <w:rsid w:val="00E052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Medium List 1 Accent 5"/>
    <w:basedOn w:val="a1"/>
    <w:uiPriority w:val="65"/>
    <w:rsid w:val="00E052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1">
    <w:name w:val="Light List"/>
    <w:basedOn w:val="a1"/>
    <w:uiPriority w:val="61"/>
    <w:rsid w:val="00E052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0">
    <w:name w:val="Medium Shading 1"/>
    <w:basedOn w:val="a1"/>
    <w:uiPriority w:val="63"/>
    <w:rsid w:val="00E052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4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4EC"/>
    <w:rPr>
      <w:rFonts w:asciiTheme="majorHAnsi" w:eastAsiaTheme="majorEastAsia" w:hAnsiTheme="majorHAnsi" w:cstheme="majorBidi"/>
      <w:sz w:val="18"/>
      <w:szCs w:val="18"/>
    </w:rPr>
  </w:style>
  <w:style w:type="paragraph" w:styleId="a6">
    <w:name w:val="header"/>
    <w:basedOn w:val="a"/>
    <w:link w:val="a7"/>
    <w:uiPriority w:val="99"/>
    <w:unhideWhenUsed/>
    <w:rsid w:val="0071392A"/>
    <w:pPr>
      <w:tabs>
        <w:tab w:val="center" w:pos="4252"/>
        <w:tab w:val="right" w:pos="8504"/>
      </w:tabs>
      <w:snapToGrid w:val="0"/>
    </w:pPr>
  </w:style>
  <w:style w:type="character" w:customStyle="1" w:styleId="a7">
    <w:name w:val="ヘッダー (文字)"/>
    <w:basedOn w:val="a0"/>
    <w:link w:val="a6"/>
    <w:uiPriority w:val="99"/>
    <w:rsid w:val="0071392A"/>
  </w:style>
  <w:style w:type="paragraph" w:styleId="a8">
    <w:name w:val="footer"/>
    <w:basedOn w:val="a"/>
    <w:link w:val="a9"/>
    <w:uiPriority w:val="99"/>
    <w:unhideWhenUsed/>
    <w:rsid w:val="0071392A"/>
    <w:pPr>
      <w:tabs>
        <w:tab w:val="center" w:pos="4252"/>
        <w:tab w:val="right" w:pos="8504"/>
      </w:tabs>
      <w:snapToGrid w:val="0"/>
    </w:pPr>
  </w:style>
  <w:style w:type="character" w:customStyle="1" w:styleId="a9">
    <w:name w:val="フッター (文字)"/>
    <w:basedOn w:val="a0"/>
    <w:link w:val="a8"/>
    <w:uiPriority w:val="99"/>
    <w:rsid w:val="0071392A"/>
  </w:style>
  <w:style w:type="table" w:styleId="1">
    <w:name w:val="Light Shading Accent 4"/>
    <w:basedOn w:val="a1"/>
    <w:uiPriority w:val="60"/>
    <w:rsid w:val="00637C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637C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637C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8">
    <w:name w:val="Medium Grid 1 Accent 1"/>
    <w:basedOn w:val="a1"/>
    <w:uiPriority w:val="67"/>
    <w:rsid w:val="00637C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5">
    <w:name w:val="Medium Shading 2"/>
    <w:basedOn w:val="a1"/>
    <w:uiPriority w:val="64"/>
    <w:rsid w:val="006D29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66"/>
    <w:rsid w:val="006D29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0">
    <w:name w:val="Medium List 2 Accent 1"/>
    <w:basedOn w:val="a1"/>
    <w:uiPriority w:val="66"/>
    <w:rsid w:val="006D29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50">
    <w:name w:val="Medium Shading 2 Accent 1"/>
    <w:basedOn w:val="a1"/>
    <w:uiPriority w:val="64"/>
    <w:rsid w:val="006D29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5"/>
    <w:basedOn w:val="a1"/>
    <w:uiPriority w:val="63"/>
    <w:rsid w:val="00E052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E052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0">
    <w:name w:val="Light List Accent 5"/>
    <w:basedOn w:val="a1"/>
    <w:uiPriority w:val="61"/>
    <w:rsid w:val="00E052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Medium List 1 Accent 5"/>
    <w:basedOn w:val="a1"/>
    <w:uiPriority w:val="65"/>
    <w:rsid w:val="00E052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1">
    <w:name w:val="Light List"/>
    <w:basedOn w:val="a1"/>
    <w:uiPriority w:val="61"/>
    <w:rsid w:val="00E052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0">
    <w:name w:val="Medium Shading 1"/>
    <w:basedOn w:val="a1"/>
    <w:uiPriority w:val="63"/>
    <w:rsid w:val="00E052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A1F8-C6DA-42AE-A814-F9FD1A9C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3</cp:revision>
  <cp:lastPrinted>2018-03-30T05:58:00Z</cp:lastPrinted>
  <dcterms:created xsi:type="dcterms:W3CDTF">2018-03-30T05:59:00Z</dcterms:created>
  <dcterms:modified xsi:type="dcterms:W3CDTF">2018-03-30T06:07:00Z</dcterms:modified>
</cp:coreProperties>
</file>