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aa"/>
        <w:tblpPr w:leftFromText="142" w:rightFromText="142" w:vertAnchor="text" w:horzAnchor="margin" w:tblpY="-232"/>
        <w:tblW w:w="9785" w:type="dxa"/>
        <w:tblBorders>
          <w:top w:val="none" w:sz="0" w:space="0" w:color="auto"/>
          <w:left w:val="single" w:sz="18" w:space="0" w:color="00B0F0"/>
          <w:bottom w:val="single" w:sz="18" w:space="0" w:color="00B0F0"/>
          <w:right w:val="none" w:sz="0" w:space="0" w:color="auto"/>
          <w:insideV w:val="none" w:sz="0" w:space="0" w:color="auto"/>
        </w:tblBorders>
        <w:tblLayout w:type="fixed"/>
        <w:tblLook w:val="04A0" w:firstRow="1" w:lastRow="0" w:firstColumn="1" w:lastColumn="0" w:noHBand="0" w:noVBand="1"/>
      </w:tblPr>
      <w:tblGrid>
        <w:gridCol w:w="624"/>
        <w:gridCol w:w="9161"/>
      </w:tblGrid>
      <w:tr w:rsidR="00A93340" w14:paraId="1C93AD20" w14:textId="77777777" w:rsidTr="00A93340">
        <w:trPr>
          <w:trHeight w:val="624"/>
        </w:trPr>
        <w:tc>
          <w:tcPr>
            <w:tcW w:w="624" w:type="dxa"/>
            <w:tcBorders>
              <w:left w:val="single" w:sz="24" w:space="0" w:color="0070C0"/>
              <w:bottom w:val="single" w:sz="24" w:space="0" w:color="0070C0"/>
            </w:tcBorders>
            <w:shd w:val="clear" w:color="auto" w:fill="0070C0"/>
            <w:vAlign w:val="center"/>
          </w:tcPr>
          <w:p w14:paraId="5D675579" w14:textId="77777777" w:rsidR="00A93340" w:rsidRPr="00921CED" w:rsidRDefault="00A93340" w:rsidP="00A93340">
            <w:pPr>
              <w:jc w:val="center"/>
              <w:rPr>
                <w:rFonts w:ascii="HG丸ｺﾞｼｯｸM-PRO" w:eastAsia="HG丸ｺﾞｼｯｸM-PRO" w:hAnsi="HG丸ｺﾞｼｯｸM-PRO"/>
                <w:color w:val="FFFFFF" w:themeColor="background1"/>
              </w:rPr>
            </w:pPr>
            <w:r>
              <w:rPr>
                <w:rFonts w:ascii="HG丸ｺﾞｼｯｸM-PRO" w:eastAsia="HG丸ｺﾞｼｯｸM-PRO" w:hAnsi="HG丸ｺﾞｼｯｸM-PRO" w:hint="eastAsia"/>
                <w:color w:val="FFFFFF" w:themeColor="background1"/>
                <w:sz w:val="40"/>
              </w:rPr>
              <w:t>２</w:t>
            </w:r>
          </w:p>
        </w:tc>
        <w:tc>
          <w:tcPr>
            <w:tcW w:w="9161" w:type="dxa"/>
            <w:tcBorders>
              <w:top w:val="nil"/>
              <w:bottom w:val="single" w:sz="24" w:space="0" w:color="0070C0"/>
            </w:tcBorders>
            <w:shd w:val="clear" w:color="auto" w:fill="auto"/>
            <w:vAlign w:val="center"/>
          </w:tcPr>
          <w:p w14:paraId="6046F0E0" w14:textId="77777777" w:rsidR="00A93340" w:rsidRPr="00921CED" w:rsidRDefault="00A93340" w:rsidP="00A93340">
            <w:pPr>
              <w:rPr>
                <w:rFonts w:ascii="HG丸ｺﾞｼｯｸM-PRO" w:eastAsia="HG丸ｺﾞｼｯｸM-PRO" w:hAnsi="HG丸ｺﾞｼｯｸM-PRO"/>
                <w:sz w:val="36"/>
                <w:szCs w:val="36"/>
              </w:rPr>
            </w:pPr>
            <w:r>
              <w:rPr>
                <w:rFonts w:ascii="HG丸ｺﾞｼｯｸM-PRO" w:eastAsia="HG丸ｺﾞｼｯｸM-PRO" w:hAnsi="HG丸ｺﾞｼｯｸM-PRO" w:hint="eastAsia"/>
                <w:sz w:val="36"/>
                <w:szCs w:val="36"/>
              </w:rPr>
              <w:t>燃料電池の概要</w:t>
            </w:r>
          </w:p>
        </w:tc>
      </w:tr>
    </w:tbl>
    <w:p w14:paraId="17FDDC04" w14:textId="77777777" w:rsidR="00221366" w:rsidRDefault="00221366" w:rsidP="00A93340">
      <w:pPr>
        <w:pStyle w:val="Web"/>
        <w:spacing w:line="288" w:lineRule="auto"/>
        <w:rPr>
          <w:rFonts w:ascii="HG丸ｺﾞｼｯｸM-PRO" w:eastAsia="HG丸ｺﾞｼｯｸM-PRO" w:hAnsi="HG丸ｺﾞｼｯｸM-PRO"/>
          <w:b/>
          <w:szCs w:val="21"/>
        </w:rPr>
      </w:pPr>
    </w:p>
    <w:p w14:paraId="00EE3F9A" w14:textId="77777777" w:rsidR="008C54FC" w:rsidRPr="008C54FC" w:rsidRDefault="000E0733" w:rsidP="00CF76A1">
      <w:pPr>
        <w:pStyle w:val="Web"/>
        <w:spacing w:line="288" w:lineRule="auto"/>
        <w:ind w:firstLineChars="100" w:firstLine="241"/>
        <w:rPr>
          <w:rFonts w:ascii="HG丸ｺﾞｼｯｸM-PRO" w:eastAsia="HG丸ｺﾞｼｯｸM-PRO" w:hAnsi="HG丸ｺﾞｼｯｸM-PRO"/>
          <w:b/>
          <w:szCs w:val="21"/>
        </w:rPr>
      </w:pPr>
      <w:r>
        <w:rPr>
          <w:rFonts w:ascii="HG丸ｺﾞｼｯｸM-PRO" w:eastAsia="HG丸ｺﾞｼｯｸM-PRO" w:hAnsi="HG丸ｺﾞｼｯｸM-PRO" w:hint="eastAsia"/>
          <w:b/>
          <w:szCs w:val="21"/>
        </w:rPr>
        <w:t>（</w:t>
      </w:r>
      <w:r w:rsidR="008C54FC" w:rsidRPr="008C54FC">
        <w:rPr>
          <w:rFonts w:ascii="HG丸ｺﾞｼｯｸM-PRO" w:eastAsia="HG丸ｺﾞｼｯｸM-PRO" w:hAnsi="HG丸ｺﾞｼｯｸM-PRO" w:hint="eastAsia"/>
          <w:b/>
          <w:szCs w:val="21"/>
        </w:rPr>
        <w:t>１</w:t>
      </w:r>
      <w:r>
        <w:rPr>
          <w:rFonts w:ascii="HG丸ｺﾞｼｯｸM-PRO" w:eastAsia="HG丸ｺﾞｼｯｸM-PRO" w:hAnsi="HG丸ｺﾞｼｯｸM-PRO" w:hint="eastAsia"/>
          <w:b/>
          <w:szCs w:val="21"/>
        </w:rPr>
        <w:t>）</w:t>
      </w:r>
      <w:r w:rsidR="004557E5" w:rsidRPr="00B10B3A">
        <w:rPr>
          <w:rFonts w:ascii="HG丸ｺﾞｼｯｸM-PRO" w:eastAsia="HG丸ｺﾞｼｯｸM-PRO" w:hAnsi="HG丸ｺﾞｼｯｸM-PRO" w:hint="eastAsia"/>
          <w:b/>
          <w:szCs w:val="21"/>
        </w:rPr>
        <w:t>導入</w:t>
      </w:r>
      <w:r w:rsidR="00BE38C6" w:rsidRPr="00B10B3A">
        <w:rPr>
          <w:rFonts w:ascii="HG丸ｺﾞｼｯｸM-PRO" w:eastAsia="HG丸ｺﾞｼｯｸM-PRO" w:hAnsi="HG丸ｺﾞｼｯｸM-PRO" w:hint="eastAsia"/>
          <w:b/>
          <w:szCs w:val="21"/>
        </w:rPr>
        <w:t>の</w:t>
      </w:r>
      <w:r w:rsidR="004557E5" w:rsidRPr="00B10B3A">
        <w:rPr>
          <w:rFonts w:ascii="HG丸ｺﾞｼｯｸM-PRO" w:eastAsia="HG丸ｺﾞｼｯｸM-PRO" w:hAnsi="HG丸ｺﾞｼｯｸM-PRO" w:hint="eastAsia"/>
          <w:b/>
          <w:szCs w:val="21"/>
        </w:rPr>
        <w:t>背景</w:t>
      </w:r>
    </w:p>
    <w:p w14:paraId="4F0AB420" w14:textId="77777777" w:rsidR="00844124" w:rsidRDefault="009206D9" w:rsidP="00E43488">
      <w:pPr>
        <w:pStyle w:val="Web"/>
        <w:ind w:leftChars="400" w:left="840" w:firstLineChars="100" w:firstLine="190"/>
        <w:rPr>
          <w:rFonts w:ascii="HG丸ｺﾞｼｯｸM-PRO" w:eastAsia="HG丸ｺﾞｼｯｸM-PRO" w:hAnsi="HG丸ｺﾞｼｯｸM-PRO"/>
          <w:sz w:val="19"/>
          <w:szCs w:val="19"/>
        </w:rPr>
      </w:pPr>
      <w:r w:rsidRPr="002757EB">
        <w:rPr>
          <w:rFonts w:ascii="HG丸ｺﾞｼｯｸM-PRO" w:eastAsia="HG丸ｺﾞｼｯｸM-PRO" w:hAnsi="HG丸ｺﾞｼｯｸM-PRO" w:hint="eastAsia"/>
          <w:sz w:val="19"/>
          <w:szCs w:val="19"/>
        </w:rPr>
        <w:t>大阪府中央卸売市場</w:t>
      </w:r>
      <w:r w:rsidRPr="002757EB">
        <w:rPr>
          <w:rFonts w:ascii="HG丸ｺﾞｼｯｸM-PRO" w:eastAsia="HG丸ｺﾞｼｯｸM-PRO" w:hAnsi="HG丸ｺﾞｼｯｸM-PRO"/>
          <w:sz w:val="19"/>
          <w:szCs w:val="19"/>
        </w:rPr>
        <w:t>（以下「市場」）</w:t>
      </w:r>
      <w:r w:rsidRPr="002757EB">
        <w:rPr>
          <w:rFonts w:ascii="HG丸ｺﾞｼｯｸM-PRO" w:eastAsia="HG丸ｺﾞｼｯｸM-PRO" w:hAnsi="HG丸ｺﾞｼｯｸM-PRO" w:hint="eastAsia"/>
          <w:sz w:val="19"/>
          <w:szCs w:val="19"/>
        </w:rPr>
        <w:t>は、生鮮食料品の安定供給を通じて府民の健康と食生活を支える役割を担っています。災害に強い、また、環境に優しい市場づくりを進める観点から</w:t>
      </w:r>
      <w:r w:rsidR="005E5A10" w:rsidRPr="002757EB">
        <w:rPr>
          <w:rFonts w:ascii="HG丸ｺﾞｼｯｸM-PRO" w:eastAsia="HG丸ｺﾞｼｯｸM-PRO" w:hAnsi="HG丸ｺﾞｼｯｸM-PRO" w:hint="eastAsia"/>
          <w:sz w:val="19"/>
          <w:szCs w:val="19"/>
        </w:rPr>
        <w:t>、</w:t>
      </w:r>
      <w:r w:rsidR="003F5CE6" w:rsidRPr="002757EB">
        <w:rPr>
          <w:rFonts w:ascii="HG丸ｺﾞｼｯｸM-PRO" w:eastAsia="HG丸ｺﾞｼｯｸM-PRO" w:hAnsi="HG丸ｺﾞｼｯｸM-PRO"/>
          <w:sz w:val="19"/>
          <w:szCs w:val="19"/>
        </w:rPr>
        <w:t>災害時における自家発電設備として</w:t>
      </w:r>
      <w:r w:rsidR="00E752F1" w:rsidRPr="002757EB">
        <w:rPr>
          <w:rFonts w:ascii="HG丸ｺﾞｼｯｸM-PRO" w:eastAsia="HG丸ｺﾞｼｯｸM-PRO" w:hAnsi="HG丸ｺﾞｼｯｸM-PRO" w:hint="eastAsia"/>
          <w:sz w:val="19"/>
          <w:szCs w:val="19"/>
        </w:rPr>
        <w:t>、また</w:t>
      </w:r>
      <w:r w:rsidR="008C54FC" w:rsidRPr="002757EB">
        <w:rPr>
          <w:rFonts w:ascii="HG丸ｺﾞｼｯｸM-PRO" w:eastAsia="HG丸ｺﾞｼｯｸM-PRO" w:hAnsi="HG丸ｺﾞｼｯｸM-PRO" w:hint="eastAsia"/>
          <w:sz w:val="19"/>
          <w:szCs w:val="19"/>
        </w:rPr>
        <w:t>、</w:t>
      </w:r>
      <w:r w:rsidR="00E752F1" w:rsidRPr="002757EB">
        <w:rPr>
          <w:rFonts w:ascii="HG丸ｺﾞｼｯｸM-PRO" w:eastAsia="HG丸ｺﾞｼｯｸM-PRO" w:hAnsi="HG丸ｺﾞｼｯｸM-PRO"/>
          <w:sz w:val="19"/>
          <w:szCs w:val="19"/>
        </w:rPr>
        <w:t>市</w:t>
      </w:r>
      <w:r w:rsidR="006272C0" w:rsidRPr="002757EB">
        <w:rPr>
          <w:rFonts w:ascii="HG丸ｺﾞｼｯｸM-PRO" w:eastAsia="HG丸ｺﾞｼｯｸM-PRO" w:hAnsi="HG丸ｺﾞｼｯｸM-PRO"/>
          <w:sz w:val="19"/>
          <w:szCs w:val="19"/>
        </w:rPr>
        <w:t>場内の電力利用者への負担増を招かない前提のもと、</w:t>
      </w:r>
      <w:r w:rsidR="006272C0" w:rsidRPr="002757EB">
        <w:rPr>
          <w:rFonts w:ascii="HG丸ｺﾞｼｯｸM-PRO" w:eastAsia="HG丸ｺﾞｼｯｸM-PRO" w:hAnsi="HG丸ｺﾞｼｯｸM-PRO" w:hint="eastAsia"/>
          <w:sz w:val="19"/>
          <w:szCs w:val="19"/>
        </w:rPr>
        <w:t>冷蔵庫棟</w:t>
      </w:r>
      <w:r w:rsidR="003F5CE6" w:rsidRPr="002757EB">
        <w:rPr>
          <w:rFonts w:ascii="HG丸ｺﾞｼｯｸM-PRO" w:eastAsia="HG丸ｺﾞｼｯｸM-PRO" w:hAnsi="HG丸ｺﾞｼｯｸM-PRO"/>
          <w:sz w:val="19"/>
          <w:szCs w:val="19"/>
        </w:rPr>
        <w:t>を稼動するために常時必要な電力需要（</w:t>
      </w:r>
      <w:r w:rsidR="003F5CE6" w:rsidRPr="002757EB">
        <w:rPr>
          <w:rFonts w:ascii="HG丸ｺﾞｼｯｸM-PRO" w:eastAsia="HG丸ｺﾞｼｯｸM-PRO" w:hAnsi="HG丸ｺﾞｼｯｸM-PRO" w:hint="eastAsia"/>
          <w:sz w:val="19"/>
          <w:szCs w:val="19"/>
        </w:rPr>
        <w:t>１．２</w:t>
      </w:r>
      <w:r w:rsidR="003F5CE6" w:rsidRPr="002757EB">
        <w:rPr>
          <w:rFonts w:ascii="HG丸ｺﾞｼｯｸM-PRO" w:eastAsia="HG丸ｺﾞｼｯｸM-PRO" w:hAnsi="HG丸ｺﾞｼｯｸM-PRO"/>
          <w:sz w:val="19"/>
          <w:szCs w:val="19"/>
        </w:rPr>
        <w:t>メガワット</w:t>
      </w:r>
      <w:r w:rsidR="003F5CE6" w:rsidRPr="002757EB">
        <w:rPr>
          <w:rFonts w:ascii="HG丸ｺﾞｼｯｸM-PRO" w:eastAsia="HG丸ｺﾞｼｯｸM-PRO" w:hAnsi="HG丸ｺﾞｼｯｸM-PRO" w:hint="eastAsia"/>
          <w:sz w:val="19"/>
          <w:szCs w:val="19"/>
        </w:rPr>
        <w:t>）</w:t>
      </w:r>
      <w:r w:rsidR="004005C2" w:rsidRPr="00FC6A13">
        <w:rPr>
          <w:rFonts w:ascii="HG丸ｺﾞｼｯｸM-PRO" w:eastAsia="HG丸ｺﾞｼｯｸM-PRO" w:hAnsi="HG丸ｺﾞｼｯｸM-PRO" w:hint="eastAsia"/>
          <w:sz w:val="19"/>
          <w:szCs w:val="19"/>
        </w:rPr>
        <w:t>を賄える</w:t>
      </w:r>
      <w:r w:rsidR="00BC03B8" w:rsidRPr="002757EB">
        <w:rPr>
          <w:rFonts w:ascii="HG丸ｺﾞｼｯｸM-PRO" w:eastAsia="HG丸ｺﾞｼｯｸM-PRO" w:hAnsi="HG丸ｺﾞｼｯｸM-PRO" w:hint="eastAsia"/>
          <w:sz w:val="19"/>
          <w:szCs w:val="19"/>
        </w:rPr>
        <w:t>燃料電池発電設備</w:t>
      </w:r>
      <w:r w:rsidR="00A44BF0" w:rsidRPr="002757EB">
        <w:rPr>
          <w:rFonts w:ascii="HG丸ｺﾞｼｯｸM-PRO" w:eastAsia="HG丸ｺﾞｼｯｸM-PRO" w:hAnsi="HG丸ｺﾞｼｯｸM-PRO" w:hint="eastAsia"/>
          <w:sz w:val="19"/>
          <w:szCs w:val="19"/>
        </w:rPr>
        <w:t>を導入しました。</w:t>
      </w:r>
    </w:p>
    <w:p w14:paraId="68AD0228" w14:textId="77777777" w:rsidR="005910C2" w:rsidRPr="002757EB" w:rsidRDefault="00A44BF0" w:rsidP="00E43488">
      <w:pPr>
        <w:pStyle w:val="Web"/>
        <w:ind w:leftChars="400" w:left="840" w:firstLineChars="100" w:firstLine="190"/>
        <w:rPr>
          <w:rFonts w:ascii="HG丸ｺﾞｼｯｸM-PRO" w:eastAsia="HG丸ｺﾞｼｯｸM-PRO" w:hAnsi="HG丸ｺﾞｼｯｸM-PRO"/>
          <w:sz w:val="19"/>
          <w:szCs w:val="19"/>
        </w:rPr>
      </w:pPr>
      <w:r w:rsidRPr="002757EB">
        <w:rPr>
          <w:rFonts w:ascii="HG丸ｺﾞｼｯｸM-PRO" w:eastAsia="HG丸ｺﾞｼｯｸM-PRO" w:hAnsi="HG丸ｺﾞｼｯｸM-PRO" w:hint="eastAsia"/>
          <w:sz w:val="19"/>
          <w:szCs w:val="19"/>
        </w:rPr>
        <w:t>導入に当たっては平成</w:t>
      </w:r>
      <w:r w:rsidR="009206D9" w:rsidRPr="002757EB">
        <w:rPr>
          <w:rFonts w:ascii="HG丸ｺﾞｼｯｸM-PRO" w:eastAsia="HG丸ｺﾞｼｯｸM-PRO" w:hAnsi="HG丸ｺﾞｼｯｸM-PRO" w:hint="eastAsia"/>
          <w:sz w:val="19"/>
          <w:szCs w:val="19"/>
        </w:rPr>
        <w:t>26</w:t>
      </w:r>
      <w:r w:rsidRPr="002757EB">
        <w:rPr>
          <w:rFonts w:ascii="HG丸ｺﾞｼｯｸM-PRO" w:eastAsia="HG丸ｺﾞｼｯｸM-PRO" w:hAnsi="HG丸ｺﾞｼｯｸM-PRO" w:hint="eastAsia"/>
          <w:sz w:val="19"/>
          <w:szCs w:val="19"/>
        </w:rPr>
        <w:t>年</w:t>
      </w:r>
      <w:r w:rsidR="009206D9" w:rsidRPr="002757EB">
        <w:rPr>
          <w:rFonts w:ascii="HG丸ｺﾞｼｯｸM-PRO" w:eastAsia="HG丸ｺﾞｼｯｸM-PRO" w:hAnsi="HG丸ｺﾞｼｯｸM-PRO" w:hint="eastAsia"/>
          <w:sz w:val="19"/>
          <w:szCs w:val="19"/>
        </w:rPr>
        <w:t>11</w:t>
      </w:r>
      <w:r w:rsidRPr="002757EB">
        <w:rPr>
          <w:rFonts w:ascii="HG丸ｺﾞｼｯｸM-PRO" w:eastAsia="HG丸ｺﾞｼｯｸM-PRO" w:hAnsi="HG丸ｺﾞｼｯｸM-PRO" w:hint="eastAsia"/>
          <w:sz w:val="19"/>
          <w:szCs w:val="19"/>
        </w:rPr>
        <w:t>月に</w:t>
      </w:r>
      <w:r w:rsidR="009206D9" w:rsidRPr="002757EB">
        <w:rPr>
          <w:rFonts w:ascii="HG丸ｺﾞｼｯｸM-PRO" w:eastAsia="HG丸ｺﾞｼｯｸM-PRO" w:hAnsi="HG丸ｺﾞｼｯｸM-PRO" w:hint="eastAsia"/>
          <w:sz w:val="19"/>
          <w:szCs w:val="19"/>
        </w:rPr>
        <w:t>公募採用事業者</w:t>
      </w:r>
      <w:r w:rsidRPr="002757EB">
        <w:rPr>
          <w:rFonts w:ascii="HG丸ｺﾞｼｯｸM-PRO" w:eastAsia="HG丸ｺﾞｼｯｸM-PRO" w:hAnsi="HG丸ｺﾞｼｯｸM-PRO" w:hint="eastAsia"/>
          <w:sz w:val="19"/>
          <w:szCs w:val="19"/>
        </w:rPr>
        <w:t>Bloom</w:t>
      </w:r>
      <w:r w:rsidR="009206D9" w:rsidRPr="002757EB">
        <w:rPr>
          <w:rFonts w:ascii="HG丸ｺﾞｼｯｸM-PRO" w:eastAsia="HG丸ｺﾞｼｯｸM-PRO" w:hAnsi="HG丸ｺﾞｼｯｸM-PRO" w:hint="eastAsia"/>
          <w:sz w:val="19"/>
          <w:szCs w:val="19"/>
        </w:rPr>
        <w:t xml:space="preserve"> </w:t>
      </w:r>
      <w:r w:rsidRPr="002757EB">
        <w:rPr>
          <w:rFonts w:ascii="HG丸ｺﾞｼｯｸM-PRO" w:eastAsia="HG丸ｺﾞｼｯｸM-PRO" w:hAnsi="HG丸ｺﾞｼｯｸM-PRO" w:hint="eastAsia"/>
          <w:sz w:val="19"/>
          <w:szCs w:val="19"/>
        </w:rPr>
        <w:t>Ene</w:t>
      </w:r>
      <w:r w:rsidR="00475950">
        <w:rPr>
          <w:rFonts w:ascii="HG丸ｺﾞｼｯｸM-PRO" w:eastAsia="HG丸ｺﾞｼｯｸM-PRO" w:hAnsi="HG丸ｺﾞｼｯｸM-PRO" w:hint="eastAsia"/>
          <w:sz w:val="19"/>
          <w:szCs w:val="19"/>
        </w:rPr>
        <w:t>r</w:t>
      </w:r>
      <w:r w:rsidRPr="002757EB">
        <w:rPr>
          <w:rFonts w:ascii="HG丸ｺﾞｼｯｸM-PRO" w:eastAsia="HG丸ｺﾞｼｯｸM-PRO" w:hAnsi="HG丸ｺﾞｼｯｸM-PRO" w:hint="eastAsia"/>
          <w:sz w:val="19"/>
          <w:szCs w:val="19"/>
        </w:rPr>
        <w:t>gy Japan</w:t>
      </w:r>
      <w:r w:rsidR="009206D9" w:rsidRPr="002757EB">
        <w:rPr>
          <w:rFonts w:ascii="HG丸ｺﾞｼｯｸM-PRO" w:eastAsia="HG丸ｺﾞｼｯｸM-PRO" w:hAnsi="HG丸ｺﾞｼｯｸM-PRO" w:hint="eastAsia"/>
          <w:sz w:val="19"/>
          <w:szCs w:val="19"/>
        </w:rPr>
        <w:t>㈱</w:t>
      </w:r>
      <w:r w:rsidRPr="002757EB">
        <w:rPr>
          <w:rFonts w:ascii="HG丸ｺﾞｼｯｸM-PRO" w:eastAsia="HG丸ｺﾞｼｯｸM-PRO" w:hAnsi="HG丸ｺﾞｼｯｸM-PRO" w:hint="eastAsia"/>
          <w:sz w:val="19"/>
          <w:szCs w:val="19"/>
        </w:rPr>
        <w:t>との間で、導入に関する基本合意を締結し、翌2</w:t>
      </w:r>
      <w:r w:rsidR="009206D9" w:rsidRPr="002757EB">
        <w:rPr>
          <w:rFonts w:ascii="HG丸ｺﾞｼｯｸM-PRO" w:eastAsia="HG丸ｺﾞｼｯｸM-PRO" w:hAnsi="HG丸ｺﾞｼｯｸM-PRO" w:hint="eastAsia"/>
          <w:sz w:val="19"/>
          <w:szCs w:val="19"/>
        </w:rPr>
        <w:t>7</w:t>
      </w:r>
      <w:r w:rsidRPr="002757EB">
        <w:rPr>
          <w:rFonts w:ascii="HG丸ｺﾞｼｯｸM-PRO" w:eastAsia="HG丸ｺﾞｼｯｸM-PRO" w:hAnsi="HG丸ｺﾞｼｯｸM-PRO" w:hint="eastAsia"/>
          <w:sz w:val="19"/>
          <w:szCs w:val="19"/>
        </w:rPr>
        <w:t>年</w:t>
      </w:r>
      <w:r w:rsidR="009206D9" w:rsidRPr="002757EB">
        <w:rPr>
          <w:rFonts w:ascii="HG丸ｺﾞｼｯｸM-PRO" w:eastAsia="HG丸ｺﾞｼｯｸM-PRO" w:hAnsi="HG丸ｺﾞｼｯｸM-PRO" w:hint="eastAsia"/>
          <w:sz w:val="19"/>
          <w:szCs w:val="19"/>
        </w:rPr>
        <w:t>3</w:t>
      </w:r>
      <w:r w:rsidRPr="002757EB">
        <w:rPr>
          <w:rFonts w:ascii="HG丸ｺﾞｼｯｸM-PRO" w:eastAsia="HG丸ｺﾞｼｯｸM-PRO" w:hAnsi="HG丸ｺﾞｼｯｸM-PRO" w:hint="eastAsia"/>
          <w:sz w:val="19"/>
          <w:szCs w:val="19"/>
        </w:rPr>
        <w:t>月に運転開始式を行いました。</w:t>
      </w:r>
    </w:p>
    <w:p w14:paraId="5038B403" w14:textId="77777777" w:rsidR="00844124" w:rsidRDefault="00A44BF0" w:rsidP="00E43488">
      <w:pPr>
        <w:pStyle w:val="Web"/>
        <w:ind w:leftChars="400" w:left="840" w:firstLineChars="100" w:firstLine="190"/>
        <w:rPr>
          <w:rFonts w:ascii="HG丸ｺﾞｼｯｸM-PRO" w:eastAsia="HG丸ｺﾞｼｯｸM-PRO" w:hAnsi="HG丸ｺﾞｼｯｸM-PRO"/>
          <w:sz w:val="19"/>
          <w:szCs w:val="19"/>
        </w:rPr>
      </w:pPr>
      <w:r w:rsidRPr="002757EB">
        <w:rPr>
          <w:rFonts w:ascii="HG丸ｺﾞｼｯｸM-PRO" w:eastAsia="HG丸ｺﾞｼｯｸM-PRO" w:hAnsi="HG丸ｺﾞｼｯｸM-PRO" w:hint="eastAsia"/>
          <w:sz w:val="19"/>
          <w:szCs w:val="19"/>
        </w:rPr>
        <w:t>燃料電池は都市ガスから水素を取り出し、酸素と反応させて電気を生み出すため、</w:t>
      </w:r>
      <w:r w:rsidR="009206D9" w:rsidRPr="002757EB">
        <w:rPr>
          <w:rFonts w:ascii="HG丸ｺﾞｼｯｸM-PRO" w:eastAsia="HG丸ｺﾞｼｯｸM-PRO" w:hAnsi="HG丸ｺﾞｼｯｸM-PRO" w:hint="eastAsia"/>
          <w:sz w:val="19"/>
          <w:szCs w:val="19"/>
        </w:rPr>
        <w:t>CO</w:t>
      </w:r>
      <w:r w:rsidR="009206D9" w:rsidRPr="002757EB">
        <w:rPr>
          <w:rFonts w:ascii="HG丸ｺﾞｼｯｸM-PRO" w:eastAsia="HG丸ｺﾞｼｯｸM-PRO" w:hAnsi="HG丸ｺﾞｼｯｸM-PRO" w:hint="eastAsia"/>
          <w:sz w:val="19"/>
          <w:szCs w:val="19"/>
          <w:vertAlign w:val="subscript"/>
        </w:rPr>
        <w:t>2</w:t>
      </w:r>
      <w:r w:rsidRPr="002757EB">
        <w:rPr>
          <w:rFonts w:ascii="HG丸ｺﾞｼｯｸM-PRO" w:eastAsia="HG丸ｺﾞｼｯｸM-PRO" w:hAnsi="HG丸ｺﾞｼｯｸM-PRO" w:hint="eastAsia"/>
          <w:sz w:val="19"/>
          <w:szCs w:val="19"/>
        </w:rPr>
        <w:t>の排出量を抑えることができます。</w:t>
      </w:r>
      <w:r w:rsidR="009206D9" w:rsidRPr="002757EB">
        <w:rPr>
          <w:rFonts w:ascii="HG丸ｺﾞｼｯｸM-PRO" w:eastAsia="HG丸ｺﾞｼｯｸM-PRO" w:hAnsi="HG丸ｺﾞｼｯｸM-PRO" w:hint="eastAsia"/>
          <w:sz w:val="19"/>
          <w:szCs w:val="19"/>
        </w:rPr>
        <w:t>市場では約３割のCO</w:t>
      </w:r>
      <w:r w:rsidR="009206D9" w:rsidRPr="002757EB">
        <w:rPr>
          <w:rFonts w:ascii="HG丸ｺﾞｼｯｸM-PRO" w:eastAsia="HG丸ｺﾞｼｯｸM-PRO" w:hAnsi="HG丸ｺﾞｼｯｸM-PRO" w:hint="eastAsia"/>
          <w:sz w:val="19"/>
          <w:szCs w:val="19"/>
          <w:vertAlign w:val="subscript"/>
        </w:rPr>
        <w:t>2</w:t>
      </w:r>
      <w:r w:rsidR="009206D9" w:rsidRPr="002757EB">
        <w:rPr>
          <w:rFonts w:ascii="HG丸ｺﾞｼｯｸM-PRO" w:eastAsia="HG丸ｺﾞｼｯｸM-PRO" w:hAnsi="HG丸ｺﾞｼｯｸM-PRO" w:hint="eastAsia"/>
          <w:sz w:val="19"/>
          <w:szCs w:val="19"/>
        </w:rPr>
        <w:t>排出量の削減が見込まれるとともに、災害に強いといわれる中圧ガス導管からのガス供給で安定的な稼働が期待できます。</w:t>
      </w:r>
    </w:p>
    <w:p w14:paraId="2A5EBE1E" w14:textId="77777777" w:rsidR="005A0036" w:rsidRDefault="00E43488" w:rsidP="005A0036">
      <w:pPr>
        <w:pStyle w:val="Web"/>
        <w:ind w:firstLineChars="550" w:firstLine="1045"/>
        <w:rPr>
          <w:rFonts w:ascii="HG丸ｺﾞｼｯｸM-PRO" w:eastAsia="HG丸ｺﾞｼｯｸM-PRO" w:hAnsi="HG丸ｺﾞｼｯｸM-PRO"/>
          <w:sz w:val="19"/>
          <w:szCs w:val="19"/>
        </w:rPr>
      </w:pPr>
      <w:r w:rsidRPr="002757EB">
        <w:rPr>
          <w:rFonts w:ascii="HG丸ｺﾞｼｯｸM-PRO" w:eastAsia="HG丸ｺﾞｼｯｸM-PRO" w:hAnsi="HG丸ｺﾞｼｯｸM-PRO" w:hint="eastAsia"/>
          <w:noProof/>
          <w:sz w:val="19"/>
          <w:szCs w:val="19"/>
        </w:rPr>
        <w:drawing>
          <wp:anchor distT="0" distB="0" distL="114300" distR="114300" simplePos="0" relativeHeight="251659264" behindDoc="1" locked="0" layoutInCell="1" allowOverlap="1" wp14:anchorId="3C4588FD" wp14:editId="52A52E85">
            <wp:simplePos x="0" y="0"/>
            <wp:positionH relativeFrom="column">
              <wp:posOffset>3779520</wp:posOffset>
            </wp:positionH>
            <wp:positionV relativeFrom="paragraph">
              <wp:posOffset>71120</wp:posOffset>
            </wp:positionV>
            <wp:extent cx="2581275" cy="1495425"/>
            <wp:effectExtent l="19050" t="19050" r="28575" b="28575"/>
            <wp:wrapTight wrapText="bothSides">
              <wp:wrapPolygon edited="0">
                <wp:start x="-159" y="-275"/>
                <wp:lineTo x="-159" y="21738"/>
                <wp:lineTo x="21680" y="21738"/>
                <wp:lineTo x="21680" y="-275"/>
                <wp:lineTo x="-159" y="-275"/>
              </wp:wrapPolygon>
            </wp:wrapTight>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燃料電池.png"/>
                    <pic:cNvPicPr/>
                  </pic:nvPicPr>
                  <pic:blipFill>
                    <a:blip r:embed="rId7" cstate="print">
                      <a:extLst>
                        <a:ext uri="{28A0092B-C50C-407E-A947-70E740481C1C}">
                          <a14:useLocalDpi xmlns:a14="http://schemas.microsoft.com/office/drawing/2010/main"/>
                        </a:ext>
                      </a:extLst>
                    </a:blip>
                    <a:stretch>
                      <a:fillRect/>
                    </a:stretch>
                  </pic:blipFill>
                  <pic:spPr>
                    <a:xfrm>
                      <a:off x="0" y="0"/>
                      <a:ext cx="2581275" cy="149542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A44BF0" w:rsidRPr="002757EB">
        <w:rPr>
          <w:rFonts w:ascii="HG丸ｺﾞｼｯｸM-PRO" w:eastAsia="HG丸ｺﾞｼｯｸM-PRO" w:hAnsi="HG丸ｺﾞｼｯｸM-PRO" w:hint="eastAsia"/>
          <w:sz w:val="19"/>
          <w:szCs w:val="19"/>
        </w:rPr>
        <w:t>国内で１メガワット</w:t>
      </w:r>
      <w:r w:rsidR="009206D9" w:rsidRPr="002757EB">
        <w:rPr>
          <w:rFonts w:ascii="HG丸ｺﾞｼｯｸM-PRO" w:eastAsia="HG丸ｺﾞｼｯｸM-PRO" w:hAnsi="HG丸ｺﾞｼｯｸM-PRO" w:hint="eastAsia"/>
          <w:sz w:val="19"/>
          <w:szCs w:val="19"/>
        </w:rPr>
        <w:t>クラス</w:t>
      </w:r>
      <w:r w:rsidR="00A44BF0" w:rsidRPr="002757EB">
        <w:rPr>
          <w:rFonts w:ascii="HG丸ｺﾞｼｯｸM-PRO" w:eastAsia="HG丸ｺﾞｼｯｸM-PRO" w:hAnsi="HG丸ｺﾞｼｯｸM-PRO" w:hint="eastAsia"/>
          <w:sz w:val="19"/>
          <w:szCs w:val="19"/>
        </w:rPr>
        <w:t>の燃料電池が</w:t>
      </w:r>
      <w:r w:rsidR="009206D9" w:rsidRPr="002757EB">
        <w:rPr>
          <w:rFonts w:ascii="HG丸ｺﾞｼｯｸM-PRO" w:eastAsia="HG丸ｺﾞｼｯｸM-PRO" w:hAnsi="HG丸ｺﾞｼｯｸM-PRO" w:hint="eastAsia"/>
          <w:sz w:val="19"/>
          <w:szCs w:val="19"/>
        </w:rPr>
        <w:t>商用</w:t>
      </w:r>
      <w:r w:rsidR="00A44BF0" w:rsidRPr="002757EB">
        <w:rPr>
          <w:rFonts w:ascii="HG丸ｺﾞｼｯｸM-PRO" w:eastAsia="HG丸ｺﾞｼｯｸM-PRO" w:hAnsi="HG丸ｺﾞｼｯｸM-PRO" w:hint="eastAsia"/>
          <w:sz w:val="19"/>
          <w:szCs w:val="19"/>
        </w:rPr>
        <w:t>として</w:t>
      </w:r>
    </w:p>
    <w:p w14:paraId="0FB05560" w14:textId="77777777" w:rsidR="005A0036" w:rsidRDefault="00A44BF0" w:rsidP="005A0036">
      <w:pPr>
        <w:pStyle w:val="Web"/>
        <w:ind w:firstLineChars="450" w:firstLine="855"/>
        <w:rPr>
          <w:rFonts w:ascii="HG丸ｺﾞｼｯｸM-PRO" w:eastAsia="HG丸ｺﾞｼｯｸM-PRO" w:hAnsi="HG丸ｺﾞｼｯｸM-PRO"/>
          <w:sz w:val="19"/>
          <w:szCs w:val="19"/>
        </w:rPr>
      </w:pPr>
      <w:r w:rsidRPr="002757EB">
        <w:rPr>
          <w:rFonts w:ascii="HG丸ｺﾞｼｯｸM-PRO" w:eastAsia="HG丸ｺﾞｼｯｸM-PRO" w:hAnsi="HG丸ｺﾞｼｯｸM-PRO" w:hint="eastAsia"/>
          <w:sz w:val="19"/>
          <w:szCs w:val="19"/>
        </w:rPr>
        <w:t>導入されるのは初</w:t>
      </w:r>
      <w:r w:rsidR="009206D9" w:rsidRPr="002757EB">
        <w:rPr>
          <w:rFonts w:ascii="HG丸ｺﾞｼｯｸM-PRO" w:eastAsia="HG丸ｺﾞｼｯｸM-PRO" w:hAnsi="HG丸ｺﾞｼｯｸM-PRO" w:hint="eastAsia"/>
          <w:sz w:val="19"/>
          <w:szCs w:val="19"/>
        </w:rPr>
        <w:t>の事例</w:t>
      </w:r>
      <w:r w:rsidRPr="002757EB">
        <w:rPr>
          <w:rFonts w:ascii="HG丸ｺﾞｼｯｸM-PRO" w:eastAsia="HG丸ｺﾞｼｯｸM-PRO" w:hAnsi="HG丸ｺﾞｼｯｸM-PRO" w:hint="eastAsia"/>
          <w:sz w:val="19"/>
          <w:szCs w:val="19"/>
        </w:rPr>
        <w:t>であり、</w:t>
      </w:r>
      <w:r w:rsidR="009206D9" w:rsidRPr="002757EB">
        <w:rPr>
          <w:rFonts w:ascii="HG丸ｺﾞｼｯｸM-PRO" w:eastAsia="HG丸ｺﾞｼｯｸM-PRO" w:hAnsi="HG丸ｺﾞｼｯｸM-PRO" w:hint="eastAsia"/>
          <w:sz w:val="19"/>
          <w:szCs w:val="19"/>
        </w:rPr>
        <w:t>CO</w:t>
      </w:r>
      <w:r w:rsidR="009206D9" w:rsidRPr="002757EB">
        <w:rPr>
          <w:rFonts w:ascii="HG丸ｺﾞｼｯｸM-PRO" w:eastAsia="HG丸ｺﾞｼｯｸM-PRO" w:hAnsi="HG丸ｺﾞｼｯｸM-PRO" w:hint="eastAsia"/>
          <w:sz w:val="19"/>
          <w:szCs w:val="19"/>
          <w:vertAlign w:val="subscript"/>
        </w:rPr>
        <w:t>2</w:t>
      </w:r>
      <w:r w:rsidR="009206D9" w:rsidRPr="002757EB">
        <w:rPr>
          <w:rFonts w:ascii="HG丸ｺﾞｼｯｸM-PRO" w:eastAsia="HG丸ｺﾞｼｯｸM-PRO" w:hAnsi="HG丸ｺﾞｼｯｸM-PRO" w:hint="eastAsia"/>
          <w:sz w:val="19"/>
          <w:szCs w:val="19"/>
        </w:rPr>
        <w:t>削減効果や電力</w:t>
      </w:r>
      <w:r w:rsidR="005A0036">
        <w:rPr>
          <w:rFonts w:ascii="HG丸ｺﾞｼｯｸM-PRO" w:eastAsia="HG丸ｺﾞｼｯｸM-PRO" w:hAnsi="HG丸ｺﾞｼｯｸM-PRO" w:hint="eastAsia"/>
          <w:sz w:val="19"/>
          <w:szCs w:val="19"/>
        </w:rPr>
        <w:t xml:space="preserve"> </w:t>
      </w:r>
    </w:p>
    <w:p w14:paraId="7AC7FA7F" w14:textId="77777777" w:rsidR="005A0036" w:rsidRDefault="009206D9" w:rsidP="005A0036">
      <w:pPr>
        <w:pStyle w:val="Web"/>
        <w:ind w:firstLineChars="450" w:firstLine="855"/>
        <w:rPr>
          <w:rFonts w:ascii="HG丸ｺﾞｼｯｸM-PRO" w:eastAsia="HG丸ｺﾞｼｯｸM-PRO" w:hAnsi="HG丸ｺﾞｼｯｸM-PRO"/>
          <w:sz w:val="19"/>
          <w:szCs w:val="19"/>
        </w:rPr>
      </w:pPr>
      <w:r w:rsidRPr="002757EB">
        <w:rPr>
          <w:rFonts w:ascii="HG丸ｺﾞｼｯｸM-PRO" w:eastAsia="HG丸ｺﾞｼｯｸM-PRO" w:hAnsi="HG丸ｺﾞｼｯｸM-PRO" w:hint="eastAsia"/>
          <w:sz w:val="19"/>
          <w:szCs w:val="19"/>
        </w:rPr>
        <w:t>供給の安定性・信頼性などについて実証を行い、全国の</w:t>
      </w:r>
    </w:p>
    <w:p w14:paraId="64E1C3EF" w14:textId="77777777" w:rsidR="005A0036" w:rsidRDefault="009206D9" w:rsidP="005A0036">
      <w:pPr>
        <w:pStyle w:val="Web"/>
        <w:ind w:firstLineChars="450" w:firstLine="855"/>
        <w:rPr>
          <w:rFonts w:ascii="HG丸ｺﾞｼｯｸM-PRO" w:eastAsia="HG丸ｺﾞｼｯｸM-PRO" w:hAnsi="HG丸ｺﾞｼｯｸM-PRO"/>
          <w:sz w:val="19"/>
          <w:szCs w:val="19"/>
        </w:rPr>
      </w:pPr>
      <w:r w:rsidRPr="002757EB">
        <w:rPr>
          <w:rFonts w:ascii="HG丸ｺﾞｼｯｸM-PRO" w:eastAsia="HG丸ｺﾞｼｯｸM-PRO" w:hAnsi="HG丸ｺﾞｼｯｸM-PRO" w:hint="eastAsia"/>
          <w:sz w:val="19"/>
          <w:szCs w:val="19"/>
        </w:rPr>
        <w:t>中央卸売市場等向けの先進的モデルケースとして、その</w:t>
      </w:r>
    </w:p>
    <w:p w14:paraId="442693F2" w14:textId="77777777" w:rsidR="004557E5" w:rsidRPr="002757EB" w:rsidRDefault="009206D9" w:rsidP="005A0036">
      <w:pPr>
        <w:pStyle w:val="Web"/>
        <w:ind w:firstLineChars="450" w:firstLine="855"/>
        <w:rPr>
          <w:rFonts w:ascii="HG丸ｺﾞｼｯｸM-PRO" w:eastAsia="HG丸ｺﾞｼｯｸM-PRO" w:hAnsi="HG丸ｺﾞｼｯｸM-PRO"/>
          <w:sz w:val="19"/>
          <w:szCs w:val="19"/>
        </w:rPr>
      </w:pPr>
      <w:r w:rsidRPr="002757EB">
        <w:rPr>
          <w:rFonts w:ascii="HG丸ｺﾞｼｯｸM-PRO" w:eastAsia="HG丸ｺﾞｼｯｸM-PRO" w:hAnsi="HG丸ｺﾞｼｯｸM-PRO" w:hint="eastAsia"/>
          <w:sz w:val="19"/>
          <w:szCs w:val="19"/>
        </w:rPr>
        <w:t>導入効果を大阪から発信してい</w:t>
      </w:r>
      <w:r w:rsidR="005B24A3">
        <w:rPr>
          <w:rFonts w:ascii="HG丸ｺﾞｼｯｸM-PRO" w:eastAsia="HG丸ｺﾞｼｯｸM-PRO" w:hAnsi="HG丸ｺﾞｼｯｸM-PRO" w:hint="eastAsia"/>
          <w:sz w:val="19"/>
          <w:szCs w:val="19"/>
        </w:rPr>
        <w:t>ま</w:t>
      </w:r>
      <w:r w:rsidRPr="002757EB">
        <w:rPr>
          <w:rFonts w:ascii="HG丸ｺﾞｼｯｸM-PRO" w:eastAsia="HG丸ｺﾞｼｯｸM-PRO" w:hAnsi="HG丸ｺﾞｼｯｸM-PRO" w:hint="eastAsia"/>
          <w:sz w:val="19"/>
          <w:szCs w:val="19"/>
        </w:rPr>
        <w:t>す。</w:t>
      </w:r>
    </w:p>
    <w:p w14:paraId="170688E1" w14:textId="77777777" w:rsidR="00CB0AB9" w:rsidRDefault="00CB0AB9" w:rsidP="004E396E">
      <w:pPr>
        <w:pStyle w:val="Web"/>
        <w:spacing w:line="288" w:lineRule="auto"/>
        <w:rPr>
          <w:rFonts w:ascii="HG丸ｺﾞｼｯｸM-PRO" w:eastAsia="HG丸ｺﾞｼｯｸM-PRO" w:hAnsi="HG丸ｺﾞｼｯｸM-PRO"/>
          <w:sz w:val="19"/>
          <w:szCs w:val="19"/>
        </w:rPr>
      </w:pPr>
    </w:p>
    <w:p w14:paraId="70BDCAAB" w14:textId="77777777" w:rsidR="004557E5" w:rsidRPr="004557E5" w:rsidRDefault="000E0733" w:rsidP="00CF76A1">
      <w:pPr>
        <w:pStyle w:val="Web"/>
        <w:spacing w:line="288" w:lineRule="auto"/>
        <w:ind w:firstLineChars="100" w:firstLine="241"/>
        <w:rPr>
          <w:rFonts w:ascii="HG丸ｺﾞｼｯｸM-PRO" w:eastAsia="HG丸ｺﾞｼｯｸM-PRO" w:hAnsi="HG丸ｺﾞｼｯｸM-PRO"/>
          <w:b/>
          <w:sz w:val="21"/>
          <w:szCs w:val="21"/>
        </w:rPr>
      </w:pPr>
      <w:r>
        <w:rPr>
          <w:rFonts w:ascii="HG丸ｺﾞｼｯｸM-PRO" w:eastAsia="HG丸ｺﾞｼｯｸM-PRO" w:hAnsi="HG丸ｺﾞｼｯｸM-PRO" w:hint="eastAsia"/>
          <w:b/>
          <w:szCs w:val="21"/>
        </w:rPr>
        <w:t>（２）</w:t>
      </w:r>
      <w:r w:rsidR="00E15784">
        <w:rPr>
          <w:rFonts w:ascii="HG丸ｺﾞｼｯｸM-PRO" w:eastAsia="HG丸ｺﾞｼｯｸM-PRO" w:hAnsi="HG丸ｺﾞｼｯｸM-PRO" w:hint="eastAsia"/>
          <w:b/>
          <w:szCs w:val="21"/>
        </w:rPr>
        <w:t>設備</w:t>
      </w:r>
      <w:r w:rsidR="004557E5" w:rsidRPr="00B10B3A">
        <w:rPr>
          <w:rFonts w:ascii="HG丸ｺﾞｼｯｸM-PRO" w:eastAsia="HG丸ｺﾞｼｯｸM-PRO" w:hAnsi="HG丸ｺﾞｼｯｸM-PRO" w:hint="eastAsia"/>
          <w:b/>
          <w:szCs w:val="21"/>
        </w:rPr>
        <w:t>の概要</w:t>
      </w:r>
    </w:p>
    <w:p w14:paraId="3C150565" w14:textId="77777777" w:rsidR="002D4A13" w:rsidRPr="002D4A13" w:rsidRDefault="00E43488" w:rsidP="00E43488">
      <w:pPr>
        <w:pStyle w:val="Web"/>
        <w:spacing w:line="320" w:lineRule="exact"/>
        <w:ind w:firstLineChars="450" w:firstLine="855"/>
        <w:rPr>
          <w:rFonts w:ascii="HG丸ｺﾞｼｯｸM-PRO" w:eastAsia="HG丸ｺﾞｼｯｸM-PRO" w:hAnsi="HG丸ｺﾞｼｯｸM-PRO"/>
          <w:sz w:val="19"/>
          <w:szCs w:val="19"/>
        </w:rPr>
      </w:pPr>
      <w:r>
        <w:rPr>
          <w:rFonts w:ascii="HG丸ｺﾞｼｯｸM-PRO" w:eastAsia="HG丸ｺﾞｼｯｸM-PRO" w:hAnsi="HG丸ｺﾞｼｯｸM-PRO" w:hint="eastAsia"/>
          <w:sz w:val="19"/>
          <w:szCs w:val="19"/>
        </w:rPr>
        <w:t>○</w:t>
      </w:r>
      <w:r w:rsidR="0057529C">
        <w:rPr>
          <w:rFonts w:ascii="HG丸ｺﾞｼｯｸM-PRO" w:eastAsia="HG丸ｺﾞｼｯｸM-PRO" w:hAnsi="HG丸ｺﾞｼｯｸM-PRO" w:hint="eastAsia"/>
          <w:sz w:val="19"/>
          <w:szCs w:val="19"/>
        </w:rPr>
        <w:t>ｴﾅｼﾞｰｻｰﾊﾞｰ</w:t>
      </w:r>
      <w:r w:rsidR="004557E5">
        <w:rPr>
          <w:rFonts w:ascii="HG丸ｺﾞｼｯｸM-PRO" w:eastAsia="HG丸ｺﾞｼｯｸM-PRO" w:hAnsi="HG丸ｺﾞｼｯｸM-PRO" w:hint="eastAsia"/>
          <w:sz w:val="19"/>
          <w:szCs w:val="19"/>
        </w:rPr>
        <w:t>の設置容量</w:t>
      </w:r>
      <w:r w:rsidR="0027149D">
        <w:rPr>
          <w:rFonts w:ascii="HG丸ｺﾞｼｯｸM-PRO" w:eastAsia="HG丸ｺﾞｼｯｸM-PRO" w:hAnsi="HG丸ｺﾞｼｯｸM-PRO" w:hint="eastAsia"/>
          <w:sz w:val="19"/>
          <w:szCs w:val="19"/>
        </w:rPr>
        <w:t xml:space="preserve">　</w:t>
      </w:r>
      <w:r w:rsidR="00FB6682">
        <w:rPr>
          <w:rFonts w:ascii="HG丸ｺﾞｼｯｸM-PRO" w:eastAsia="HG丸ｺﾞｼｯｸM-PRO" w:hAnsi="HG丸ｺﾞｼｯｸM-PRO" w:hint="eastAsia"/>
          <w:sz w:val="19"/>
          <w:szCs w:val="19"/>
        </w:rPr>
        <w:t xml:space="preserve"> </w:t>
      </w:r>
      <w:r w:rsidR="0027149D">
        <w:rPr>
          <w:rFonts w:ascii="HG丸ｺﾞｼｯｸM-PRO" w:eastAsia="HG丸ｺﾞｼｯｸM-PRO" w:hAnsi="HG丸ｺﾞｼｯｸM-PRO" w:hint="eastAsia"/>
          <w:sz w:val="19"/>
          <w:szCs w:val="19"/>
        </w:rPr>
        <w:t>：</w:t>
      </w:r>
      <w:r w:rsidR="004557E5">
        <w:rPr>
          <w:rFonts w:ascii="HG丸ｺﾞｼｯｸM-PRO" w:eastAsia="HG丸ｺﾞｼｯｸM-PRO" w:hAnsi="HG丸ｺﾞｼｯｸM-PRO" w:hint="eastAsia"/>
          <w:sz w:val="19"/>
          <w:szCs w:val="19"/>
        </w:rPr>
        <w:t>１２００ｷﾛﾜｯﾄ</w:t>
      </w:r>
      <w:r w:rsidR="00B96C4E">
        <w:rPr>
          <w:rFonts w:ascii="HG丸ｺﾞｼｯｸM-PRO" w:eastAsia="HG丸ｺﾞｼｯｸM-PRO" w:hAnsi="HG丸ｺﾞｼｯｸM-PRO" w:hint="eastAsia"/>
          <w:sz w:val="19"/>
          <w:szCs w:val="19"/>
        </w:rPr>
        <w:t>（２００ｷﾛﾜｯﾄ×６式）</w:t>
      </w:r>
    </w:p>
    <w:p w14:paraId="0D7CD686" w14:textId="77777777" w:rsidR="00B96C4E" w:rsidRDefault="00E43488" w:rsidP="00E43488">
      <w:pPr>
        <w:pStyle w:val="Web"/>
        <w:spacing w:line="320" w:lineRule="exact"/>
        <w:ind w:firstLineChars="450" w:firstLine="855"/>
        <w:rPr>
          <w:rFonts w:ascii="HG丸ｺﾞｼｯｸM-PRO" w:eastAsia="HG丸ｺﾞｼｯｸM-PRO" w:hAnsi="HG丸ｺﾞｼｯｸM-PRO"/>
          <w:sz w:val="19"/>
          <w:szCs w:val="19"/>
        </w:rPr>
      </w:pPr>
      <w:r>
        <w:rPr>
          <w:rFonts w:ascii="HG丸ｺﾞｼｯｸM-PRO" w:eastAsia="HG丸ｺﾞｼｯｸM-PRO" w:hAnsi="HG丸ｺﾞｼｯｸM-PRO" w:hint="eastAsia"/>
          <w:sz w:val="19"/>
          <w:szCs w:val="19"/>
        </w:rPr>
        <w:t>○</w:t>
      </w:r>
      <w:r w:rsidR="00B96C4E">
        <w:rPr>
          <w:rFonts w:ascii="HG丸ｺﾞｼｯｸM-PRO" w:eastAsia="HG丸ｺﾞｼｯｸM-PRO" w:hAnsi="HG丸ｺﾞｼｯｸM-PRO" w:hint="eastAsia"/>
          <w:sz w:val="19"/>
          <w:szCs w:val="19"/>
        </w:rPr>
        <w:t>使用燃料</w:t>
      </w:r>
      <w:r w:rsidR="00BE38C6">
        <w:rPr>
          <w:rFonts w:ascii="HG丸ｺﾞｼｯｸM-PRO" w:eastAsia="HG丸ｺﾞｼｯｸM-PRO" w:hAnsi="HG丸ｺﾞｼｯｸM-PRO" w:hint="eastAsia"/>
          <w:sz w:val="19"/>
          <w:szCs w:val="19"/>
        </w:rPr>
        <w:t xml:space="preserve">　　　　　　</w:t>
      </w:r>
      <w:r w:rsidR="00B10B3A">
        <w:rPr>
          <w:rFonts w:ascii="HG丸ｺﾞｼｯｸM-PRO" w:eastAsia="HG丸ｺﾞｼｯｸM-PRO" w:hAnsi="HG丸ｺﾞｼｯｸM-PRO" w:hint="eastAsia"/>
          <w:sz w:val="19"/>
          <w:szCs w:val="19"/>
        </w:rPr>
        <w:t xml:space="preserve"> </w:t>
      </w:r>
      <w:r w:rsidR="00BE38C6">
        <w:rPr>
          <w:rFonts w:ascii="HG丸ｺﾞｼｯｸM-PRO" w:eastAsia="HG丸ｺﾞｼｯｸM-PRO" w:hAnsi="HG丸ｺﾞｼｯｸM-PRO" w:hint="eastAsia"/>
          <w:sz w:val="19"/>
          <w:szCs w:val="19"/>
        </w:rPr>
        <w:t xml:space="preserve">　</w:t>
      </w:r>
      <w:r w:rsidR="0027149D">
        <w:rPr>
          <w:rFonts w:ascii="HG丸ｺﾞｼｯｸM-PRO" w:eastAsia="HG丸ｺﾞｼｯｸM-PRO" w:hAnsi="HG丸ｺﾞｼｯｸM-PRO" w:hint="eastAsia"/>
          <w:sz w:val="19"/>
          <w:szCs w:val="19"/>
        </w:rPr>
        <w:t>：都市ガス（中圧</w:t>
      </w:r>
      <w:r w:rsidR="00B96C4E">
        <w:rPr>
          <w:rFonts w:ascii="HG丸ｺﾞｼｯｸM-PRO" w:eastAsia="HG丸ｺﾞｼｯｸM-PRO" w:hAnsi="HG丸ｺﾞｼｯｸM-PRO" w:hint="eastAsia"/>
          <w:sz w:val="19"/>
          <w:szCs w:val="19"/>
        </w:rPr>
        <w:t>ガス）</w:t>
      </w:r>
    </w:p>
    <w:p w14:paraId="093E9C90" w14:textId="77777777" w:rsidR="00B96C4E" w:rsidRDefault="00E43488" w:rsidP="00E43488">
      <w:pPr>
        <w:pStyle w:val="Web"/>
        <w:spacing w:line="320" w:lineRule="exact"/>
        <w:ind w:firstLineChars="450" w:firstLine="855"/>
        <w:rPr>
          <w:rFonts w:ascii="HG丸ｺﾞｼｯｸM-PRO" w:eastAsia="HG丸ｺﾞｼｯｸM-PRO" w:hAnsi="HG丸ｺﾞｼｯｸM-PRO"/>
          <w:sz w:val="19"/>
          <w:szCs w:val="19"/>
        </w:rPr>
      </w:pPr>
      <w:r>
        <w:rPr>
          <w:rFonts w:ascii="HG丸ｺﾞｼｯｸM-PRO" w:eastAsia="HG丸ｺﾞｼｯｸM-PRO" w:hAnsi="HG丸ｺﾞｼｯｸM-PRO" w:hint="eastAsia"/>
          <w:sz w:val="19"/>
          <w:szCs w:val="19"/>
        </w:rPr>
        <w:t>○</w:t>
      </w:r>
      <w:r w:rsidR="00B96C4E">
        <w:rPr>
          <w:rFonts w:ascii="HG丸ｺﾞｼｯｸM-PRO" w:eastAsia="HG丸ｺﾞｼｯｸM-PRO" w:hAnsi="HG丸ｺﾞｼｯｸM-PRO" w:hint="eastAsia"/>
          <w:sz w:val="19"/>
          <w:szCs w:val="19"/>
        </w:rPr>
        <w:t>系統連系の種類</w:t>
      </w:r>
      <w:r w:rsidR="00BE38C6">
        <w:rPr>
          <w:rFonts w:ascii="HG丸ｺﾞｼｯｸM-PRO" w:eastAsia="HG丸ｺﾞｼｯｸM-PRO" w:hAnsi="HG丸ｺﾞｼｯｸM-PRO" w:hint="eastAsia"/>
          <w:sz w:val="19"/>
          <w:szCs w:val="19"/>
        </w:rPr>
        <w:t xml:space="preserve">　　　　</w:t>
      </w:r>
      <w:r w:rsidR="00B10B3A">
        <w:rPr>
          <w:rFonts w:ascii="HG丸ｺﾞｼｯｸM-PRO" w:eastAsia="HG丸ｺﾞｼｯｸM-PRO" w:hAnsi="HG丸ｺﾞｼｯｸM-PRO" w:hint="eastAsia"/>
          <w:sz w:val="19"/>
          <w:szCs w:val="19"/>
        </w:rPr>
        <w:t xml:space="preserve"> </w:t>
      </w:r>
      <w:r w:rsidR="0027149D">
        <w:rPr>
          <w:rFonts w:ascii="HG丸ｺﾞｼｯｸM-PRO" w:eastAsia="HG丸ｺﾞｼｯｸM-PRO" w:hAnsi="HG丸ｺﾞｼｯｸM-PRO" w:hint="eastAsia"/>
          <w:sz w:val="19"/>
          <w:szCs w:val="19"/>
        </w:rPr>
        <w:t>：</w:t>
      </w:r>
      <w:r w:rsidR="00B96C4E">
        <w:rPr>
          <w:rFonts w:ascii="HG丸ｺﾞｼｯｸM-PRO" w:eastAsia="HG丸ｺﾞｼｯｸM-PRO" w:hAnsi="HG丸ｺﾞｼｯｸM-PRO" w:hint="eastAsia"/>
          <w:sz w:val="19"/>
          <w:szCs w:val="19"/>
        </w:rPr>
        <w:t>事業継続（Business Continuity Connection）</w:t>
      </w:r>
    </w:p>
    <w:p w14:paraId="4208F789" w14:textId="77777777" w:rsidR="00B96C4E" w:rsidRDefault="00E43488" w:rsidP="00E43488">
      <w:pPr>
        <w:pStyle w:val="Web"/>
        <w:spacing w:line="320" w:lineRule="exact"/>
        <w:ind w:firstLineChars="450" w:firstLine="855"/>
        <w:rPr>
          <w:rFonts w:ascii="HG丸ｺﾞｼｯｸM-PRO" w:eastAsia="HG丸ｺﾞｼｯｸM-PRO" w:hAnsi="HG丸ｺﾞｼｯｸM-PRO"/>
          <w:sz w:val="19"/>
          <w:szCs w:val="19"/>
        </w:rPr>
      </w:pPr>
      <w:r>
        <w:rPr>
          <w:rFonts w:ascii="HG丸ｺﾞｼｯｸM-PRO" w:eastAsia="HG丸ｺﾞｼｯｸM-PRO" w:hAnsi="HG丸ｺﾞｼｯｸM-PRO" w:hint="eastAsia"/>
          <w:sz w:val="19"/>
          <w:szCs w:val="19"/>
        </w:rPr>
        <w:t>○</w:t>
      </w:r>
      <w:r w:rsidR="00B96C4E">
        <w:rPr>
          <w:rFonts w:ascii="HG丸ｺﾞｼｯｸM-PRO" w:eastAsia="HG丸ｺﾞｼｯｸM-PRO" w:hAnsi="HG丸ｺﾞｼｯｸM-PRO" w:hint="eastAsia"/>
          <w:sz w:val="19"/>
          <w:szCs w:val="19"/>
        </w:rPr>
        <w:t>重要負荷の容量</w:t>
      </w:r>
      <w:r w:rsidR="00BE38C6">
        <w:rPr>
          <w:rFonts w:ascii="HG丸ｺﾞｼｯｸM-PRO" w:eastAsia="HG丸ｺﾞｼｯｸM-PRO" w:hAnsi="HG丸ｺﾞｼｯｸM-PRO" w:hint="eastAsia"/>
          <w:sz w:val="19"/>
          <w:szCs w:val="19"/>
        </w:rPr>
        <w:t xml:space="preserve">　　　　</w:t>
      </w:r>
      <w:r w:rsidR="00B10B3A">
        <w:rPr>
          <w:rFonts w:ascii="HG丸ｺﾞｼｯｸM-PRO" w:eastAsia="HG丸ｺﾞｼｯｸM-PRO" w:hAnsi="HG丸ｺﾞｼｯｸM-PRO" w:hint="eastAsia"/>
          <w:sz w:val="19"/>
          <w:szCs w:val="19"/>
        </w:rPr>
        <w:t xml:space="preserve"> </w:t>
      </w:r>
      <w:r w:rsidR="0027149D">
        <w:rPr>
          <w:rFonts w:ascii="HG丸ｺﾞｼｯｸM-PRO" w:eastAsia="HG丸ｺﾞｼｯｸM-PRO" w:hAnsi="HG丸ｺﾞｼｯｸM-PRO" w:hint="eastAsia"/>
          <w:sz w:val="19"/>
          <w:szCs w:val="19"/>
        </w:rPr>
        <w:t>：</w:t>
      </w:r>
      <w:r w:rsidR="00B96C4E">
        <w:rPr>
          <w:rFonts w:ascii="HG丸ｺﾞｼｯｸM-PRO" w:eastAsia="HG丸ｺﾞｼｯｸM-PRO" w:hAnsi="HG丸ｺﾞｼｯｸM-PRO" w:hint="eastAsia"/>
          <w:sz w:val="19"/>
          <w:szCs w:val="19"/>
        </w:rPr>
        <w:t>９３０ｷﾛﾜｯﾄ（冷蔵庫棟）</w:t>
      </w:r>
    </w:p>
    <w:p w14:paraId="6D0D1796" w14:textId="77777777" w:rsidR="00E57D2B" w:rsidRDefault="00E43488" w:rsidP="00E43488">
      <w:pPr>
        <w:pStyle w:val="Web"/>
        <w:spacing w:line="320" w:lineRule="exact"/>
        <w:ind w:firstLineChars="450" w:firstLine="855"/>
        <w:rPr>
          <w:rFonts w:ascii="HG丸ｺﾞｼｯｸM-PRO" w:eastAsia="HG丸ｺﾞｼｯｸM-PRO" w:hAnsi="HG丸ｺﾞｼｯｸM-PRO"/>
          <w:sz w:val="19"/>
          <w:szCs w:val="19"/>
        </w:rPr>
      </w:pPr>
      <w:r>
        <w:rPr>
          <w:rFonts w:ascii="HG丸ｺﾞｼｯｸM-PRO" w:eastAsia="HG丸ｺﾞｼｯｸM-PRO" w:hAnsi="HG丸ｺﾞｼｯｸM-PRO" w:hint="eastAsia"/>
          <w:sz w:val="19"/>
          <w:szCs w:val="19"/>
        </w:rPr>
        <w:t>○</w:t>
      </w:r>
      <w:r w:rsidR="00E57D2B">
        <w:rPr>
          <w:rFonts w:ascii="HG丸ｺﾞｼｯｸM-PRO" w:eastAsia="HG丸ｺﾞｼｯｸM-PRO" w:hAnsi="HG丸ｺﾞｼｯｸM-PRO" w:hint="eastAsia"/>
          <w:sz w:val="19"/>
          <w:szCs w:val="19"/>
        </w:rPr>
        <w:t>発電効率</w:t>
      </w:r>
      <w:r w:rsidR="00BE38C6">
        <w:rPr>
          <w:rFonts w:ascii="HG丸ｺﾞｼｯｸM-PRO" w:eastAsia="HG丸ｺﾞｼｯｸM-PRO" w:hAnsi="HG丸ｺﾞｼｯｸM-PRO" w:hint="eastAsia"/>
          <w:sz w:val="19"/>
          <w:szCs w:val="19"/>
        </w:rPr>
        <w:t xml:space="preserve">　　　　　　　</w:t>
      </w:r>
      <w:r w:rsidR="00B10B3A">
        <w:rPr>
          <w:rFonts w:ascii="HG丸ｺﾞｼｯｸM-PRO" w:eastAsia="HG丸ｺﾞｼｯｸM-PRO" w:hAnsi="HG丸ｺﾞｼｯｸM-PRO" w:hint="eastAsia"/>
          <w:sz w:val="19"/>
          <w:szCs w:val="19"/>
        </w:rPr>
        <w:t xml:space="preserve"> </w:t>
      </w:r>
      <w:r w:rsidR="0027149D">
        <w:rPr>
          <w:rFonts w:ascii="HG丸ｺﾞｼｯｸM-PRO" w:eastAsia="HG丸ｺﾞｼｯｸM-PRO" w:hAnsi="HG丸ｺﾞｼｯｸM-PRO" w:hint="eastAsia"/>
          <w:sz w:val="19"/>
          <w:szCs w:val="19"/>
        </w:rPr>
        <w:t>：</w:t>
      </w:r>
      <w:r w:rsidR="00190BF7">
        <w:rPr>
          <w:rFonts w:ascii="HG丸ｺﾞｼｯｸM-PRO" w:eastAsia="HG丸ｺﾞｼｯｸM-PRO" w:hAnsi="HG丸ｺﾞｼｯｸM-PRO" w:hint="eastAsia"/>
          <w:sz w:val="19"/>
          <w:szCs w:val="19"/>
        </w:rPr>
        <w:t>５０％以上（※初期値</w:t>
      </w:r>
      <w:r w:rsidR="00E46855">
        <w:rPr>
          <w:rFonts w:ascii="HG丸ｺﾞｼｯｸM-PRO" w:eastAsia="HG丸ｺﾞｼｯｸM-PRO" w:hAnsi="HG丸ｺﾞｼｯｸM-PRO" w:hint="eastAsia"/>
          <w:sz w:val="19"/>
          <w:szCs w:val="19"/>
        </w:rPr>
        <w:t>６０％以上）</w:t>
      </w:r>
    </w:p>
    <w:p w14:paraId="2A4EC703" w14:textId="77777777" w:rsidR="00BE38C6" w:rsidRDefault="00E43488" w:rsidP="00E43488">
      <w:pPr>
        <w:pStyle w:val="Web"/>
        <w:spacing w:line="320" w:lineRule="exact"/>
        <w:ind w:firstLineChars="450" w:firstLine="855"/>
        <w:rPr>
          <w:rFonts w:ascii="HG丸ｺﾞｼｯｸM-PRO" w:eastAsia="HG丸ｺﾞｼｯｸM-PRO" w:hAnsi="HG丸ｺﾞｼｯｸM-PRO"/>
          <w:sz w:val="19"/>
          <w:szCs w:val="19"/>
        </w:rPr>
      </w:pPr>
      <w:r>
        <w:rPr>
          <w:rFonts w:ascii="HG丸ｺﾞｼｯｸM-PRO" w:eastAsia="HG丸ｺﾞｼｯｸM-PRO" w:hAnsi="HG丸ｺﾞｼｯｸM-PRO" w:hint="eastAsia"/>
          <w:sz w:val="19"/>
          <w:szCs w:val="19"/>
        </w:rPr>
        <w:t>○</w:t>
      </w:r>
      <w:r w:rsidR="00E46855">
        <w:rPr>
          <w:rFonts w:ascii="HG丸ｺﾞｼｯｸM-PRO" w:eastAsia="HG丸ｺﾞｼｯｸM-PRO" w:hAnsi="HG丸ｺﾞｼｯｸM-PRO" w:hint="eastAsia"/>
          <w:sz w:val="19"/>
          <w:szCs w:val="19"/>
        </w:rPr>
        <w:t>騒音</w:t>
      </w:r>
      <w:r w:rsidR="00BE38C6">
        <w:rPr>
          <w:rFonts w:ascii="HG丸ｺﾞｼｯｸM-PRO" w:eastAsia="HG丸ｺﾞｼｯｸM-PRO" w:hAnsi="HG丸ｺﾞｼｯｸM-PRO" w:hint="eastAsia"/>
          <w:sz w:val="19"/>
          <w:szCs w:val="19"/>
        </w:rPr>
        <w:t xml:space="preserve">　　　　　　　　　</w:t>
      </w:r>
      <w:r w:rsidR="00B10B3A">
        <w:rPr>
          <w:rFonts w:ascii="HG丸ｺﾞｼｯｸM-PRO" w:eastAsia="HG丸ｺﾞｼｯｸM-PRO" w:hAnsi="HG丸ｺﾞｼｯｸM-PRO" w:hint="eastAsia"/>
          <w:sz w:val="19"/>
          <w:szCs w:val="19"/>
        </w:rPr>
        <w:t xml:space="preserve"> </w:t>
      </w:r>
      <w:r w:rsidR="0027149D">
        <w:rPr>
          <w:rFonts w:ascii="HG丸ｺﾞｼｯｸM-PRO" w:eastAsia="HG丸ｺﾞｼｯｸM-PRO" w:hAnsi="HG丸ｺﾞｼｯｸM-PRO" w:hint="eastAsia"/>
          <w:sz w:val="19"/>
          <w:szCs w:val="19"/>
        </w:rPr>
        <w:t>：</w:t>
      </w:r>
      <w:r w:rsidR="00E46855">
        <w:rPr>
          <w:rFonts w:ascii="HG丸ｺﾞｼｯｸM-PRO" w:eastAsia="HG丸ｺﾞｼｯｸM-PRO" w:hAnsi="HG丸ｺﾞｼｯｸM-PRO" w:hint="eastAsia"/>
          <w:sz w:val="19"/>
          <w:szCs w:val="19"/>
        </w:rPr>
        <w:t>７０dB以下（200ｷﾛﾜｯﾄ</w:t>
      </w:r>
      <w:r w:rsidR="002012FE">
        <w:rPr>
          <w:rFonts w:ascii="HG丸ｺﾞｼｯｸM-PRO" w:eastAsia="HG丸ｺﾞｼｯｸM-PRO" w:hAnsi="HG丸ｺﾞｼｯｸM-PRO" w:hint="eastAsia"/>
          <w:sz w:val="19"/>
          <w:szCs w:val="19"/>
        </w:rPr>
        <w:t xml:space="preserve"> ｴﾅｼﾞｰｻｰﾊﾞｰ</w:t>
      </w:r>
      <w:r w:rsidR="00190BF7">
        <w:rPr>
          <w:rFonts w:ascii="HG丸ｺﾞｼｯｸM-PRO" w:eastAsia="HG丸ｺﾞｼｯｸM-PRO" w:hAnsi="HG丸ｺﾞｼｯｸM-PRO" w:hint="eastAsia"/>
          <w:sz w:val="19"/>
          <w:szCs w:val="19"/>
        </w:rPr>
        <w:t>の</w:t>
      </w:r>
      <w:r w:rsidR="00E46855">
        <w:rPr>
          <w:rFonts w:ascii="HG丸ｺﾞｼｯｸM-PRO" w:eastAsia="HG丸ｺﾞｼｯｸM-PRO" w:hAnsi="HG丸ｺﾞｼｯｸM-PRO" w:hint="eastAsia"/>
          <w:sz w:val="19"/>
          <w:szCs w:val="19"/>
        </w:rPr>
        <w:t>標準仕様）</w:t>
      </w:r>
    </w:p>
    <w:p w14:paraId="2B3578C3" w14:textId="77777777" w:rsidR="002D4A13" w:rsidRDefault="00E43488" w:rsidP="00E43488">
      <w:pPr>
        <w:pStyle w:val="Web"/>
        <w:spacing w:line="320" w:lineRule="exact"/>
        <w:ind w:firstLineChars="450" w:firstLine="855"/>
        <w:rPr>
          <w:rFonts w:ascii="HG丸ｺﾞｼｯｸM-PRO" w:eastAsia="HG丸ｺﾞｼｯｸM-PRO" w:hAnsi="HG丸ｺﾞｼｯｸM-PRO"/>
          <w:sz w:val="19"/>
          <w:szCs w:val="19"/>
        </w:rPr>
      </w:pPr>
      <w:r>
        <w:rPr>
          <w:rFonts w:ascii="HG丸ｺﾞｼｯｸM-PRO" w:eastAsia="HG丸ｺﾞｼｯｸM-PRO" w:hAnsi="HG丸ｺﾞｼｯｸM-PRO" w:hint="eastAsia"/>
          <w:sz w:val="19"/>
          <w:szCs w:val="19"/>
        </w:rPr>
        <w:t>○</w:t>
      </w:r>
      <w:r w:rsidR="002D4A13">
        <w:rPr>
          <w:rFonts w:ascii="HG丸ｺﾞｼｯｸM-PRO" w:eastAsia="HG丸ｺﾞｼｯｸM-PRO" w:hAnsi="HG丸ｺﾞｼｯｸM-PRO" w:hint="eastAsia"/>
          <w:sz w:val="19"/>
          <w:szCs w:val="19"/>
        </w:rPr>
        <w:t>外観</w:t>
      </w:r>
      <w:r w:rsidR="00BE38C6">
        <w:rPr>
          <w:rFonts w:ascii="HG丸ｺﾞｼｯｸM-PRO" w:eastAsia="HG丸ｺﾞｼｯｸM-PRO" w:hAnsi="HG丸ｺﾞｼｯｸM-PRO" w:hint="eastAsia"/>
          <w:sz w:val="19"/>
          <w:szCs w:val="19"/>
        </w:rPr>
        <w:t xml:space="preserve">　　　　　　　　　</w:t>
      </w:r>
      <w:r w:rsidR="00B10B3A">
        <w:rPr>
          <w:rFonts w:ascii="HG丸ｺﾞｼｯｸM-PRO" w:eastAsia="HG丸ｺﾞｼｯｸM-PRO" w:hAnsi="HG丸ｺﾞｼｯｸM-PRO" w:hint="eastAsia"/>
          <w:sz w:val="19"/>
          <w:szCs w:val="19"/>
        </w:rPr>
        <w:t xml:space="preserve"> </w:t>
      </w:r>
      <w:r w:rsidR="0027149D">
        <w:rPr>
          <w:rFonts w:ascii="HG丸ｺﾞｼｯｸM-PRO" w:eastAsia="HG丸ｺﾞｼｯｸM-PRO" w:hAnsi="HG丸ｺﾞｼｯｸM-PRO" w:hint="eastAsia"/>
          <w:sz w:val="19"/>
          <w:szCs w:val="19"/>
        </w:rPr>
        <w:t>：</w:t>
      </w:r>
      <w:r w:rsidR="002D4A13">
        <w:rPr>
          <w:rFonts w:ascii="HG丸ｺﾞｼｯｸM-PRO" w:eastAsia="HG丸ｺﾞｼｯｸM-PRO" w:hAnsi="HG丸ｺﾞｼｯｸM-PRO" w:hint="eastAsia"/>
          <w:sz w:val="19"/>
          <w:szCs w:val="19"/>
        </w:rPr>
        <w:t>高さ2.1ﾒｰﾄﾙ、幅9.1ﾒｰﾄﾙ、奥行き2.6ﾒｰﾄﾙ　×６式</w:t>
      </w:r>
    </w:p>
    <w:p w14:paraId="3D668CEF" w14:textId="77777777" w:rsidR="00E46855" w:rsidRDefault="001E2AFE" w:rsidP="006D1F67">
      <w:pPr>
        <w:pStyle w:val="Web"/>
        <w:spacing w:line="320" w:lineRule="exact"/>
        <w:rPr>
          <w:rFonts w:ascii="HG丸ｺﾞｼｯｸM-PRO" w:eastAsia="HG丸ｺﾞｼｯｸM-PRO" w:hAnsi="HG丸ｺﾞｼｯｸM-PRO"/>
          <w:sz w:val="19"/>
          <w:szCs w:val="19"/>
        </w:rPr>
      </w:pPr>
      <w:r>
        <w:rPr>
          <w:rFonts w:ascii="HG丸ｺﾞｼｯｸM-PRO" w:eastAsia="HG丸ｺﾞｼｯｸM-PRO" w:hAnsi="HG丸ｺﾞｼｯｸM-PRO" w:hint="eastAsia"/>
          <w:sz w:val="19"/>
          <w:szCs w:val="19"/>
        </w:rPr>
        <w:t xml:space="preserve">　</w:t>
      </w:r>
      <w:r w:rsidR="00CF76A1">
        <w:rPr>
          <w:rFonts w:ascii="HG丸ｺﾞｼｯｸM-PRO" w:eastAsia="HG丸ｺﾞｼｯｸM-PRO" w:hAnsi="HG丸ｺﾞｼｯｸM-PRO" w:hint="eastAsia"/>
          <w:sz w:val="19"/>
          <w:szCs w:val="19"/>
        </w:rPr>
        <w:t xml:space="preserve">      </w:t>
      </w:r>
      <w:r w:rsidR="00E43488">
        <w:rPr>
          <w:rFonts w:ascii="HG丸ｺﾞｼｯｸM-PRO" w:eastAsia="HG丸ｺﾞｼｯｸM-PRO" w:hAnsi="HG丸ｺﾞｼｯｸM-PRO" w:hint="eastAsia"/>
          <w:sz w:val="19"/>
          <w:szCs w:val="19"/>
        </w:rPr>
        <w:t xml:space="preserve"> ○</w:t>
      </w:r>
      <w:r>
        <w:rPr>
          <w:rFonts w:ascii="HG丸ｺﾞｼｯｸM-PRO" w:eastAsia="HG丸ｺﾞｼｯｸM-PRO" w:hAnsi="HG丸ｺﾞｼｯｸM-PRO" w:hint="eastAsia"/>
          <w:sz w:val="19"/>
          <w:szCs w:val="19"/>
        </w:rPr>
        <w:t xml:space="preserve">事業者　</w:t>
      </w:r>
      <w:r w:rsidR="00CC7ACE">
        <w:rPr>
          <w:rFonts w:ascii="HG丸ｺﾞｼｯｸM-PRO" w:eastAsia="HG丸ｺﾞｼｯｸM-PRO" w:hAnsi="HG丸ｺﾞｼｯｸM-PRO" w:hint="eastAsia"/>
          <w:sz w:val="19"/>
          <w:szCs w:val="19"/>
        </w:rPr>
        <w:t xml:space="preserve">　　　　　　　</w:t>
      </w:r>
      <w:r w:rsidR="00B10B3A">
        <w:rPr>
          <w:rFonts w:ascii="HG丸ｺﾞｼｯｸM-PRO" w:eastAsia="HG丸ｺﾞｼｯｸM-PRO" w:hAnsi="HG丸ｺﾞｼｯｸM-PRO" w:hint="eastAsia"/>
          <w:sz w:val="19"/>
          <w:szCs w:val="19"/>
        </w:rPr>
        <w:t xml:space="preserve"> </w:t>
      </w:r>
      <w:r w:rsidR="00CC7ACE">
        <w:rPr>
          <w:rFonts w:ascii="HG丸ｺﾞｼｯｸM-PRO" w:eastAsia="HG丸ｺﾞｼｯｸM-PRO" w:hAnsi="HG丸ｺﾞｼｯｸM-PRO" w:hint="eastAsia"/>
          <w:sz w:val="19"/>
          <w:szCs w:val="19"/>
        </w:rPr>
        <w:t>：Bloom Energy Japan株式会社</w:t>
      </w:r>
      <w:r w:rsidR="001001E3">
        <w:rPr>
          <w:rFonts w:ascii="HG丸ｺﾞｼｯｸM-PRO" w:eastAsia="HG丸ｺﾞｼｯｸM-PRO" w:hAnsi="HG丸ｺﾞｼｯｸM-PRO" w:hint="eastAsia"/>
          <w:sz w:val="19"/>
          <w:szCs w:val="19"/>
        </w:rPr>
        <w:t>（東京</w:t>
      </w:r>
      <w:r>
        <w:rPr>
          <w:rFonts w:ascii="HG丸ｺﾞｼｯｸM-PRO" w:eastAsia="HG丸ｺﾞｼｯｸM-PRO" w:hAnsi="HG丸ｺﾞｼｯｸM-PRO" w:hint="eastAsia"/>
          <w:sz w:val="19"/>
          <w:szCs w:val="19"/>
        </w:rPr>
        <w:t>）</w:t>
      </w:r>
    </w:p>
    <w:p w14:paraId="22397A3A" w14:textId="77777777" w:rsidR="00764DC9" w:rsidRDefault="007D2CD1" w:rsidP="006D1F67">
      <w:pPr>
        <w:pStyle w:val="Web"/>
        <w:spacing w:line="320" w:lineRule="exact"/>
        <w:rPr>
          <w:rFonts w:ascii="HG丸ｺﾞｼｯｸM-PRO" w:eastAsia="HG丸ｺﾞｼｯｸM-PRO" w:hAnsi="HG丸ｺﾞｼｯｸM-PRO"/>
          <w:sz w:val="19"/>
          <w:szCs w:val="19"/>
        </w:rPr>
      </w:pPr>
      <w:r>
        <w:rPr>
          <w:rFonts w:ascii="HG丸ｺﾞｼｯｸM-PRO" w:eastAsia="HG丸ｺﾞｼｯｸM-PRO" w:hAnsi="HG丸ｺﾞｼｯｸM-PRO" w:hint="eastAsia"/>
          <w:sz w:val="19"/>
          <w:szCs w:val="19"/>
        </w:rPr>
        <w:t xml:space="preserve">　</w:t>
      </w:r>
      <w:r w:rsidR="00CF76A1">
        <w:rPr>
          <w:rFonts w:ascii="HG丸ｺﾞｼｯｸM-PRO" w:eastAsia="HG丸ｺﾞｼｯｸM-PRO" w:hAnsi="HG丸ｺﾞｼｯｸM-PRO" w:hint="eastAsia"/>
          <w:sz w:val="19"/>
          <w:szCs w:val="19"/>
        </w:rPr>
        <w:t xml:space="preserve">      </w:t>
      </w:r>
      <w:r w:rsidR="00E43488">
        <w:rPr>
          <w:rFonts w:ascii="HG丸ｺﾞｼｯｸM-PRO" w:eastAsia="HG丸ｺﾞｼｯｸM-PRO" w:hAnsi="HG丸ｺﾞｼｯｸM-PRO" w:hint="eastAsia"/>
          <w:sz w:val="19"/>
          <w:szCs w:val="19"/>
        </w:rPr>
        <w:t xml:space="preserve"> ○</w:t>
      </w:r>
      <w:r>
        <w:rPr>
          <w:rFonts w:ascii="HG丸ｺﾞｼｯｸM-PRO" w:eastAsia="HG丸ｺﾞｼｯｸM-PRO" w:hAnsi="HG丸ｺﾞｼｯｸM-PRO" w:hint="eastAsia"/>
          <w:sz w:val="19"/>
          <w:szCs w:val="19"/>
        </w:rPr>
        <w:t xml:space="preserve">運転開始　　　　　　</w:t>
      </w:r>
      <w:r w:rsidR="00B10B3A">
        <w:rPr>
          <w:rFonts w:ascii="HG丸ｺﾞｼｯｸM-PRO" w:eastAsia="HG丸ｺﾞｼｯｸM-PRO" w:hAnsi="HG丸ｺﾞｼｯｸM-PRO" w:hint="eastAsia"/>
          <w:sz w:val="19"/>
          <w:szCs w:val="19"/>
        </w:rPr>
        <w:t xml:space="preserve"> </w:t>
      </w:r>
      <w:r w:rsidR="001001E3">
        <w:rPr>
          <w:rFonts w:ascii="HG丸ｺﾞｼｯｸM-PRO" w:eastAsia="HG丸ｺﾞｼｯｸM-PRO" w:hAnsi="HG丸ｺﾞｼｯｸM-PRO" w:hint="eastAsia"/>
          <w:sz w:val="19"/>
          <w:szCs w:val="19"/>
        </w:rPr>
        <w:t xml:space="preserve">　：平成27年3月9</w:t>
      </w:r>
      <w:r>
        <w:rPr>
          <w:rFonts w:ascii="HG丸ｺﾞｼｯｸM-PRO" w:eastAsia="HG丸ｺﾞｼｯｸM-PRO" w:hAnsi="HG丸ｺﾞｼｯｸM-PRO" w:hint="eastAsia"/>
          <w:sz w:val="19"/>
          <w:szCs w:val="19"/>
        </w:rPr>
        <w:t>日（開所記念式典</w:t>
      </w:r>
      <w:r w:rsidR="001001E3">
        <w:rPr>
          <w:rFonts w:ascii="HG丸ｺﾞｼｯｸM-PRO" w:eastAsia="HG丸ｺﾞｼｯｸM-PRO" w:hAnsi="HG丸ｺﾞｼｯｸM-PRO" w:hint="eastAsia"/>
          <w:sz w:val="19"/>
          <w:szCs w:val="19"/>
        </w:rPr>
        <w:t>）</w:t>
      </w:r>
    </w:p>
    <w:p w14:paraId="1212CEE7" w14:textId="77777777" w:rsidR="003E0FBF" w:rsidRPr="003E0FBF" w:rsidRDefault="003E0FBF" w:rsidP="006D1F67">
      <w:pPr>
        <w:pStyle w:val="Web"/>
        <w:spacing w:line="32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9"/>
          <w:szCs w:val="19"/>
        </w:rPr>
        <w:t xml:space="preserve">　　　　 ○契約期間　　　　　　　 ：電力供給開始から20</w:t>
      </w:r>
      <w:r w:rsidR="005A0036">
        <w:rPr>
          <w:rFonts w:ascii="HG丸ｺﾞｼｯｸM-PRO" w:eastAsia="HG丸ｺﾞｼｯｸM-PRO" w:hAnsi="HG丸ｺﾞｼｯｸM-PRO" w:hint="eastAsia"/>
          <w:sz w:val="19"/>
          <w:szCs w:val="19"/>
        </w:rPr>
        <w:t>年(</w:t>
      </w:r>
      <w:r w:rsidRPr="003E0FBF">
        <w:rPr>
          <w:rFonts w:ascii="HG丸ｺﾞｼｯｸM-PRO" w:eastAsia="HG丸ｺﾞｼｯｸM-PRO" w:hAnsi="HG丸ｺﾞｼｯｸM-PRO" w:hint="eastAsia"/>
          <w:sz w:val="18"/>
          <w:szCs w:val="18"/>
        </w:rPr>
        <w:t>平成27年3月14日～</w:t>
      </w:r>
      <w:r w:rsidR="006931DC">
        <w:rPr>
          <w:rFonts w:ascii="HG丸ｺﾞｼｯｸM-PRO" w:eastAsia="HG丸ｺﾞｼｯｸM-PRO" w:hAnsi="HG丸ｺﾞｼｯｸM-PRO" w:hint="eastAsia"/>
          <w:sz w:val="18"/>
          <w:szCs w:val="18"/>
        </w:rPr>
        <w:t>令和1</w:t>
      </w:r>
      <w:r w:rsidRPr="003E0FBF">
        <w:rPr>
          <w:rFonts w:ascii="HG丸ｺﾞｼｯｸM-PRO" w:eastAsia="HG丸ｺﾞｼｯｸM-PRO" w:hAnsi="HG丸ｺﾞｼｯｸM-PRO" w:hint="eastAsia"/>
          <w:sz w:val="18"/>
          <w:szCs w:val="18"/>
        </w:rPr>
        <w:t>7年3月13</w:t>
      </w:r>
      <w:r w:rsidR="005560F1">
        <w:rPr>
          <w:rFonts w:ascii="HG丸ｺﾞｼｯｸM-PRO" w:eastAsia="HG丸ｺﾞｼｯｸM-PRO" w:hAnsi="HG丸ｺﾞｼｯｸM-PRO" w:hint="eastAsia"/>
          <w:sz w:val="18"/>
          <w:szCs w:val="18"/>
        </w:rPr>
        <w:t>日</w:t>
      </w:r>
      <w:r w:rsidR="005A0036">
        <w:rPr>
          <w:rFonts w:ascii="HG丸ｺﾞｼｯｸM-PRO" w:eastAsia="HG丸ｺﾞｼｯｸM-PRO" w:hAnsi="HG丸ｺﾞｼｯｸM-PRO" w:hint="eastAsia"/>
          <w:sz w:val="18"/>
          <w:szCs w:val="18"/>
        </w:rPr>
        <w:t>)</w:t>
      </w:r>
    </w:p>
    <w:p w14:paraId="7698207F" w14:textId="77777777" w:rsidR="003E0FBF" w:rsidRDefault="006D1F67" w:rsidP="003E0FBF">
      <w:pPr>
        <w:pStyle w:val="Web"/>
        <w:spacing w:line="320" w:lineRule="exact"/>
        <w:rPr>
          <w:rFonts w:ascii="HG丸ｺﾞｼｯｸM-PRO" w:eastAsia="HG丸ｺﾞｼｯｸM-PRO" w:hAnsi="HG丸ｺﾞｼｯｸM-PRO"/>
          <w:sz w:val="19"/>
          <w:szCs w:val="19"/>
        </w:rPr>
      </w:pPr>
      <w:r>
        <w:rPr>
          <w:rFonts w:ascii="HG丸ｺﾞｼｯｸM-PRO" w:eastAsia="HG丸ｺﾞｼｯｸM-PRO" w:hAnsi="HG丸ｺﾞｼｯｸM-PRO"/>
          <w:noProof/>
          <w:sz w:val="19"/>
          <w:szCs w:val="19"/>
        </w:rPr>
        <w:drawing>
          <wp:anchor distT="0" distB="0" distL="114300" distR="114300" simplePos="0" relativeHeight="251661312" behindDoc="0" locked="0" layoutInCell="1" allowOverlap="1" wp14:anchorId="25F691A4" wp14:editId="7F3DF493">
            <wp:simplePos x="0" y="0"/>
            <wp:positionH relativeFrom="column">
              <wp:posOffset>3484880</wp:posOffset>
            </wp:positionH>
            <wp:positionV relativeFrom="paragraph">
              <wp:posOffset>246380</wp:posOffset>
            </wp:positionV>
            <wp:extent cx="2657475" cy="2085975"/>
            <wp:effectExtent l="19050" t="19050" r="28575" b="28575"/>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a:ext>
                      </a:extLst>
                    </a:blip>
                    <a:srcRect/>
                    <a:stretch>
                      <a:fillRect/>
                    </a:stretch>
                  </pic:blipFill>
                  <pic:spPr bwMode="auto">
                    <a:xfrm>
                      <a:off x="0" y="0"/>
                      <a:ext cx="2657475" cy="208597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CF76A1">
        <w:rPr>
          <w:rFonts w:ascii="HG丸ｺﾞｼｯｸM-PRO" w:eastAsia="HG丸ｺﾞｼｯｸM-PRO" w:hAnsi="HG丸ｺﾞｼｯｸM-PRO" w:hint="eastAsia"/>
          <w:noProof/>
          <w:sz w:val="19"/>
          <w:szCs w:val="19"/>
        </w:rPr>
        <w:drawing>
          <wp:anchor distT="0" distB="0" distL="114300" distR="114300" simplePos="0" relativeHeight="251660288" behindDoc="0" locked="0" layoutInCell="1" allowOverlap="1" wp14:anchorId="06DCADDB" wp14:editId="5B06672D">
            <wp:simplePos x="0" y="0"/>
            <wp:positionH relativeFrom="column">
              <wp:posOffset>455930</wp:posOffset>
            </wp:positionH>
            <wp:positionV relativeFrom="paragraph">
              <wp:posOffset>246380</wp:posOffset>
            </wp:positionV>
            <wp:extent cx="2924175" cy="2085975"/>
            <wp:effectExtent l="19050" t="19050" r="28575" b="28575"/>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6550.JPG"/>
                    <pic:cNvPicPr/>
                  </pic:nvPicPr>
                  <pic:blipFill>
                    <a:blip r:embed="rId9" cstate="print">
                      <a:extLst>
                        <a:ext uri="{28A0092B-C50C-407E-A947-70E740481C1C}">
                          <a14:useLocalDpi xmlns:a14="http://schemas.microsoft.com/office/drawing/2010/main"/>
                        </a:ext>
                      </a:extLst>
                    </a:blip>
                    <a:stretch>
                      <a:fillRect/>
                    </a:stretch>
                  </pic:blipFill>
                  <pic:spPr>
                    <a:xfrm>
                      <a:off x="0" y="0"/>
                      <a:ext cx="2924175" cy="208597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1001E3">
        <w:rPr>
          <w:rFonts w:ascii="HG丸ｺﾞｼｯｸM-PRO" w:eastAsia="HG丸ｺﾞｼｯｸM-PRO" w:hAnsi="HG丸ｺﾞｼｯｸM-PRO" w:hint="eastAsia"/>
          <w:sz w:val="19"/>
          <w:szCs w:val="19"/>
        </w:rPr>
        <w:t xml:space="preserve">　　</w:t>
      </w:r>
      <w:r w:rsidR="003E0FBF">
        <w:rPr>
          <w:rFonts w:ascii="HG丸ｺﾞｼｯｸM-PRO" w:eastAsia="HG丸ｺﾞｼｯｸM-PRO" w:hAnsi="HG丸ｺﾞｼｯｸM-PRO" w:hint="eastAsia"/>
          <w:sz w:val="19"/>
          <w:szCs w:val="19"/>
        </w:rPr>
        <w:t xml:space="preserve">　　 ○電気料金　　　　　　　 ：関電の供給単価と同額</w:t>
      </w:r>
    </w:p>
    <w:p w14:paraId="4523AB43" w14:textId="77777777" w:rsidR="003E0FBF" w:rsidRDefault="003E0FBF" w:rsidP="003E0FBF">
      <w:pPr>
        <w:pStyle w:val="Web"/>
        <w:spacing w:line="320" w:lineRule="exact"/>
        <w:rPr>
          <w:rFonts w:ascii="HG丸ｺﾞｼｯｸM-PRO" w:eastAsia="HG丸ｺﾞｼｯｸM-PRO" w:hAnsi="HG丸ｺﾞｼｯｸM-PRO"/>
          <w:sz w:val="19"/>
          <w:szCs w:val="19"/>
        </w:rPr>
      </w:pPr>
    </w:p>
    <w:p w14:paraId="046DFE63" w14:textId="77777777" w:rsidR="001001E3" w:rsidRDefault="001001E3" w:rsidP="002D4A13">
      <w:pPr>
        <w:pStyle w:val="Web"/>
        <w:spacing w:line="288" w:lineRule="auto"/>
        <w:rPr>
          <w:rFonts w:ascii="HG丸ｺﾞｼｯｸM-PRO" w:eastAsia="HG丸ｺﾞｼｯｸM-PRO" w:hAnsi="HG丸ｺﾞｼｯｸM-PRO"/>
          <w:sz w:val="19"/>
          <w:szCs w:val="19"/>
        </w:rPr>
      </w:pPr>
      <w:r>
        <w:rPr>
          <w:rFonts w:ascii="HG丸ｺﾞｼｯｸM-PRO" w:eastAsia="HG丸ｺﾞｼｯｸM-PRO" w:hAnsi="HG丸ｺﾞｼｯｸM-PRO" w:hint="eastAsia"/>
          <w:sz w:val="19"/>
          <w:szCs w:val="19"/>
        </w:rPr>
        <w:t xml:space="preserve">　　</w:t>
      </w:r>
    </w:p>
    <w:p w14:paraId="0AC4D5AA" w14:textId="77777777" w:rsidR="00ED6E38" w:rsidRDefault="006D1F67" w:rsidP="002D4A13">
      <w:pPr>
        <w:pStyle w:val="Web"/>
        <w:spacing w:line="288" w:lineRule="auto"/>
        <w:rPr>
          <w:rFonts w:ascii="HG丸ｺﾞｼｯｸM-PRO" w:eastAsia="HG丸ｺﾞｼｯｸM-PRO" w:hAnsi="HG丸ｺﾞｼｯｸM-PRO"/>
          <w:sz w:val="19"/>
          <w:szCs w:val="19"/>
        </w:rPr>
      </w:pPr>
      <w:r>
        <w:rPr>
          <w:rFonts w:ascii="HG丸ｺﾞｼｯｸM-PRO" w:eastAsia="HG丸ｺﾞｼｯｸM-PRO" w:hAnsi="HG丸ｺﾞｼｯｸM-PRO"/>
          <w:noProof/>
          <w:sz w:val="19"/>
          <w:szCs w:val="19"/>
        </w:rPr>
        <mc:AlternateContent>
          <mc:Choice Requires="wps">
            <w:drawing>
              <wp:anchor distT="0" distB="0" distL="114300" distR="114300" simplePos="0" relativeHeight="251662336" behindDoc="0" locked="0" layoutInCell="1" allowOverlap="1" wp14:anchorId="1FB1012A" wp14:editId="64867D99">
                <wp:simplePos x="0" y="0"/>
                <wp:positionH relativeFrom="column">
                  <wp:posOffset>798830</wp:posOffset>
                </wp:positionH>
                <wp:positionV relativeFrom="paragraph">
                  <wp:posOffset>1771015</wp:posOffset>
                </wp:positionV>
                <wp:extent cx="2181225" cy="287655"/>
                <wp:effectExtent l="0" t="0" r="28575" b="17145"/>
                <wp:wrapNone/>
                <wp:docPr id="5" name="テキスト ボックス 5"/>
                <wp:cNvGraphicFramePr/>
                <a:graphic xmlns:a="http://schemas.openxmlformats.org/drawingml/2006/main">
                  <a:graphicData uri="http://schemas.microsoft.com/office/word/2010/wordprocessingShape">
                    <wps:wsp>
                      <wps:cNvSpPr txBox="1"/>
                      <wps:spPr>
                        <a:xfrm>
                          <a:off x="0" y="0"/>
                          <a:ext cx="2181225" cy="287655"/>
                        </a:xfrm>
                        <a:prstGeom prst="rect">
                          <a:avLst/>
                        </a:prstGeom>
                        <a:solidFill>
                          <a:schemeClr val="tx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EBBB6F2" w14:textId="77777777" w:rsidR="00D2134B" w:rsidRPr="00D2134B" w:rsidRDefault="00D2134B" w:rsidP="00D2134B">
                            <w:pPr>
                              <w:spacing w:line="240" w:lineRule="exact"/>
                              <w:rPr>
                                <w:rFonts w:ascii="HG丸ｺﾞｼｯｸM-PRO" w:eastAsia="HG丸ｺﾞｼｯｸM-PRO" w:hAnsi="HG丸ｺﾞｼｯｸM-PRO"/>
                                <w:b/>
                                <w:color w:val="FFFFFF" w:themeColor="background1"/>
                              </w:rPr>
                            </w:pPr>
                            <w:r w:rsidRPr="00D2134B">
                              <w:rPr>
                                <w:rFonts w:ascii="HG丸ｺﾞｼｯｸM-PRO" w:eastAsia="HG丸ｺﾞｼｯｸM-PRO" w:hAnsi="HG丸ｺﾞｼｯｸM-PRO" w:hint="eastAsia"/>
                                <w:b/>
                                <w:color w:val="FFFFFF" w:themeColor="background1"/>
                              </w:rPr>
                              <w:t xml:space="preserve">平成27年3月 </w:t>
                            </w:r>
                            <w:r w:rsidR="005B24A3">
                              <w:rPr>
                                <w:rFonts w:ascii="HG丸ｺﾞｼｯｸM-PRO" w:eastAsia="HG丸ｺﾞｼｯｸM-PRO" w:hAnsi="HG丸ｺﾞｼｯｸM-PRO" w:hint="eastAsia"/>
                                <w:b/>
                                <w:color w:val="FFFFFF" w:themeColor="background1"/>
                              </w:rPr>
                              <w:t>9日</w:t>
                            </w:r>
                            <w:r w:rsidRPr="00D2134B">
                              <w:rPr>
                                <w:rFonts w:ascii="HG丸ｺﾞｼｯｸM-PRO" w:eastAsia="HG丸ｺﾞｼｯｸM-PRO" w:hAnsi="HG丸ｺﾞｼｯｸM-PRO" w:hint="eastAsia"/>
                                <w:b/>
                                <w:color w:val="FFFFFF" w:themeColor="background1"/>
                              </w:rPr>
                              <w:t>運転開始式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FB1012A" id="_x0000_t202" coordsize="21600,21600" o:spt="202" path="m,l,21600r21600,l21600,xe">
                <v:stroke joinstyle="miter"/>
                <v:path gradientshapeok="t" o:connecttype="rect"/>
              </v:shapetype>
              <v:shape id="テキスト ボックス 5" o:spid="_x0000_s1026" type="#_x0000_t202" style="position:absolute;margin-left:62.9pt;margin-top:139.45pt;width:171.75pt;height:22.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" fillcolor="black [3213]" strokeweight=".5pt">
                <v:textbox>
                  <w:txbxContent>
                    <w:p w14:paraId="4EBBB6F2" w14:textId="77777777" w:rsidR="00D2134B" w:rsidRPr="00D2134B" w:rsidRDefault="00D2134B" w:rsidP="00D2134B">
                      <w:pPr>
                        <w:spacing w:line="240" w:lineRule="exact"/>
                        <w:rPr>
                          <w:rFonts w:ascii="HG丸ｺﾞｼｯｸM-PRO" w:eastAsia="HG丸ｺﾞｼｯｸM-PRO" w:hAnsi="HG丸ｺﾞｼｯｸM-PRO"/>
                          <w:b/>
                          <w:color w:val="FFFFFF" w:themeColor="background1"/>
                        </w:rPr>
                      </w:pPr>
                      <w:r w:rsidRPr="00D2134B">
                        <w:rPr>
                          <w:rFonts w:ascii="HG丸ｺﾞｼｯｸM-PRO" w:eastAsia="HG丸ｺﾞｼｯｸM-PRO" w:hAnsi="HG丸ｺﾞｼｯｸM-PRO" w:hint="eastAsia"/>
                          <w:b/>
                          <w:color w:val="FFFFFF" w:themeColor="background1"/>
                        </w:rPr>
                        <w:t xml:space="preserve">平成27年3月 </w:t>
                      </w:r>
                      <w:r w:rsidR="005B24A3">
                        <w:rPr>
                          <w:rFonts w:ascii="HG丸ｺﾞｼｯｸM-PRO" w:eastAsia="HG丸ｺﾞｼｯｸM-PRO" w:hAnsi="HG丸ｺﾞｼｯｸM-PRO" w:hint="eastAsia"/>
                          <w:b/>
                          <w:color w:val="FFFFFF" w:themeColor="background1"/>
                        </w:rPr>
                        <w:t>9日</w:t>
                      </w:r>
                      <w:r w:rsidRPr="00D2134B">
                        <w:rPr>
                          <w:rFonts w:ascii="HG丸ｺﾞｼｯｸM-PRO" w:eastAsia="HG丸ｺﾞｼｯｸM-PRO" w:hAnsi="HG丸ｺﾞｼｯｸM-PRO" w:hint="eastAsia"/>
                          <w:b/>
                          <w:color w:val="FFFFFF" w:themeColor="background1"/>
                        </w:rPr>
                        <w:t>運転開始式</w:t>
                      </w:r>
                    </w:p>
                  </w:txbxContent>
                </v:textbox>
              </v:shape>
            </w:pict>
          </mc:Fallback>
        </mc:AlternateContent>
      </w:r>
      <w:r w:rsidR="00CF76A1">
        <w:rPr>
          <w:rFonts w:ascii="HG丸ｺﾞｼｯｸM-PRO" w:eastAsia="HG丸ｺﾞｼｯｸM-PRO" w:hAnsi="HG丸ｺﾞｼｯｸM-PRO"/>
          <w:noProof/>
          <w:sz w:val="19"/>
          <w:szCs w:val="19"/>
        </w:rPr>
        <mc:AlternateContent>
          <mc:Choice Requires="wps">
            <w:drawing>
              <wp:anchor distT="0" distB="0" distL="114300" distR="114300" simplePos="0" relativeHeight="251664384" behindDoc="0" locked="0" layoutInCell="1" allowOverlap="1" wp14:anchorId="168D5284" wp14:editId="46A35610">
                <wp:simplePos x="0" y="0"/>
                <wp:positionH relativeFrom="column">
                  <wp:posOffset>4199255</wp:posOffset>
                </wp:positionH>
                <wp:positionV relativeFrom="paragraph">
                  <wp:posOffset>1770380</wp:posOffset>
                </wp:positionV>
                <wp:extent cx="1057275" cy="287655"/>
                <wp:effectExtent l="0" t="0" r="28575" b="17145"/>
                <wp:wrapNone/>
                <wp:docPr id="6" name="テキスト ボックス 6"/>
                <wp:cNvGraphicFramePr/>
                <a:graphic xmlns:a="http://schemas.openxmlformats.org/drawingml/2006/main">
                  <a:graphicData uri="http://schemas.microsoft.com/office/word/2010/wordprocessingShape">
                    <wps:wsp>
                      <wps:cNvSpPr txBox="1"/>
                      <wps:spPr>
                        <a:xfrm>
                          <a:off x="0" y="0"/>
                          <a:ext cx="1057275" cy="287655"/>
                        </a:xfrm>
                        <a:prstGeom prst="rect">
                          <a:avLst/>
                        </a:prstGeom>
                        <a:solidFill>
                          <a:schemeClr val="tx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928B499" w14:textId="77777777" w:rsidR="00D2134B" w:rsidRPr="00D2134B" w:rsidRDefault="00D2134B" w:rsidP="00D2134B">
                            <w:pPr>
                              <w:spacing w:line="240" w:lineRule="exact"/>
                              <w:rPr>
                                <w:rFonts w:ascii="HG丸ｺﾞｼｯｸM-PRO" w:eastAsia="HG丸ｺﾞｼｯｸM-PRO" w:hAnsi="HG丸ｺﾞｼｯｸM-PRO"/>
                                <w:b/>
                                <w:color w:val="FFFFFF" w:themeColor="background1"/>
                              </w:rPr>
                            </w:pPr>
                            <w:r w:rsidRPr="00D2134B">
                              <w:rPr>
                                <w:rFonts w:ascii="HG丸ｺﾞｼｯｸM-PRO" w:eastAsia="HG丸ｺﾞｼｯｸM-PRO" w:hAnsi="HG丸ｺﾞｼｯｸM-PRO" w:hint="eastAsia"/>
                                <w:b/>
                                <w:color w:val="FFFFFF" w:themeColor="background1"/>
                              </w:rPr>
                              <w:t>燃料電池設備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8D5284" id="テキスト ボックス 6" o:spid="_x0000_s1027" type="#_x0000_t202" style="position:absolute;margin-left:330.65pt;margin-top:139.4pt;width:83.25pt;height:22.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" fillcolor="black [3213]" strokeweight=".5pt">
                <v:textbox>
                  <w:txbxContent>
                    <w:p w14:paraId="7928B499" w14:textId="77777777" w:rsidR="00D2134B" w:rsidRPr="00D2134B" w:rsidRDefault="00D2134B" w:rsidP="00D2134B">
                      <w:pPr>
                        <w:spacing w:line="240" w:lineRule="exact"/>
                        <w:rPr>
                          <w:rFonts w:ascii="HG丸ｺﾞｼｯｸM-PRO" w:eastAsia="HG丸ｺﾞｼｯｸM-PRO" w:hAnsi="HG丸ｺﾞｼｯｸM-PRO"/>
                          <w:b/>
                          <w:color w:val="FFFFFF" w:themeColor="background1"/>
                        </w:rPr>
                      </w:pPr>
                      <w:r w:rsidRPr="00D2134B">
                        <w:rPr>
                          <w:rFonts w:ascii="HG丸ｺﾞｼｯｸM-PRO" w:eastAsia="HG丸ｺﾞｼｯｸM-PRO" w:hAnsi="HG丸ｺﾞｼｯｸM-PRO" w:hint="eastAsia"/>
                          <w:b/>
                          <w:color w:val="FFFFFF" w:themeColor="background1"/>
                        </w:rPr>
                        <w:t>燃料電池設備</w:t>
                      </w:r>
                    </w:p>
                  </w:txbxContent>
                </v:textbox>
              </v:shape>
            </w:pict>
          </mc:Fallback>
        </mc:AlternateContent>
      </w:r>
    </w:p>
    <w:sectPr w:rsidR="00ED6E38" w:rsidSect="00041F20">
      <w:footerReference w:type="default" r:id="rId10"/>
      <w:pgSz w:w="11906" w:h="16838"/>
      <w:pgMar w:top="851" w:right="851" w:bottom="1247" w:left="1247" w:header="851" w:footer="283" w:gutter="0"/>
      <w:pgNumType w:fmt="numberInDash" w:start="51"/>
      <w:cols w:space="425"/>
      <w:docGrid w:type="lines" w:linePitch="34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64815F" w14:textId="77777777" w:rsidR="002B52EB" w:rsidRDefault="002B52EB" w:rsidP="007070B1">
      <w:r>
        <w:separator/>
      </w:r>
    </w:p>
  </w:endnote>
  <w:endnote w:type="continuationSeparator" w:id="0">
    <w:p w14:paraId="68E0D47A" w14:textId="77777777" w:rsidR="002B52EB" w:rsidRDefault="002B52EB" w:rsidP="007070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953626"/>
      <w:docPartObj>
        <w:docPartGallery w:val="Page Numbers (Bottom of Page)"/>
        <w:docPartUnique/>
      </w:docPartObj>
    </w:sdtPr>
    <w:sdtEndPr/>
    <w:sdtContent>
      <w:p w14:paraId="1EE018C8" w14:textId="6B68689C" w:rsidR="00A93340" w:rsidRDefault="00A93340">
        <w:pPr>
          <w:pStyle w:val="a6"/>
          <w:jc w:val="center"/>
        </w:pPr>
        <w:r w:rsidRPr="001B32A3">
          <w:rPr>
            <w:rFonts w:asciiTheme="minorEastAsia" w:hAnsiTheme="minorEastAsia"/>
            <w:sz w:val="20"/>
            <w:szCs w:val="21"/>
          </w:rPr>
          <w:fldChar w:fldCharType="begin"/>
        </w:r>
        <w:r w:rsidRPr="001B32A3">
          <w:rPr>
            <w:rFonts w:asciiTheme="minorEastAsia" w:hAnsiTheme="minorEastAsia"/>
            <w:sz w:val="20"/>
            <w:szCs w:val="21"/>
          </w:rPr>
          <w:instrText>PAGE   \* MERGEFORMAT</w:instrText>
        </w:r>
        <w:r w:rsidRPr="001B32A3">
          <w:rPr>
            <w:rFonts w:asciiTheme="minorEastAsia" w:hAnsiTheme="minorEastAsia"/>
            <w:sz w:val="20"/>
            <w:szCs w:val="21"/>
          </w:rPr>
          <w:fldChar w:fldCharType="separate"/>
        </w:r>
        <w:r w:rsidRPr="001B32A3">
          <w:rPr>
            <w:rFonts w:asciiTheme="minorEastAsia" w:hAnsiTheme="minorEastAsia"/>
            <w:sz w:val="20"/>
            <w:szCs w:val="21"/>
            <w:lang w:val="ja-JP"/>
          </w:rPr>
          <w:t>2</w:t>
        </w:r>
        <w:r w:rsidRPr="001B32A3">
          <w:rPr>
            <w:rFonts w:asciiTheme="minorEastAsia" w:hAnsiTheme="minorEastAsia"/>
            <w:sz w:val="20"/>
            <w:szCs w:val="21"/>
          </w:rPr>
          <w:fldChar w:fldCharType="end"/>
        </w:r>
      </w:p>
    </w:sdtContent>
  </w:sdt>
  <w:p w14:paraId="59C9298A" w14:textId="77777777" w:rsidR="005A7F52" w:rsidRDefault="005A7F52">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2981ED" w14:textId="77777777" w:rsidR="002B52EB" w:rsidRDefault="002B52EB" w:rsidP="007070B1">
      <w:r>
        <w:separator/>
      </w:r>
    </w:p>
  </w:footnote>
  <w:footnote w:type="continuationSeparator" w:id="0">
    <w:p w14:paraId="037313C5" w14:textId="77777777" w:rsidR="002B52EB" w:rsidRDefault="002B52EB" w:rsidP="007070B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13E4517"/>
    <w:multiLevelType w:val="hybridMultilevel"/>
    <w:tmpl w:val="5CB4CE8A"/>
    <w:lvl w:ilvl="0" w:tplc="2036FDC6">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bordersDoNotSurroundHeader/>
  <w:bordersDoNotSurroundFooter/>
  <w:proofState w:spelling="clean" w:grammar="dirty"/>
  <w:defaultTabStop w:val="840"/>
  <w:drawingGridHorizontalSpacing w:val="105"/>
  <w:drawingGridVerticalSpacing w:val="171"/>
  <w:displayHorizontalDrawingGridEvery w:val="0"/>
  <w:displayVerticalDrawingGridEvery w:val="2"/>
  <w:characterSpacingControl w:val="compressPunctuation"/>
  <w:hdrShapeDefaults>
    <o:shapedefaults v:ext="edit" spidmax="7577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910C2"/>
    <w:rsid w:val="00016BB3"/>
    <w:rsid w:val="000272F2"/>
    <w:rsid w:val="00041F20"/>
    <w:rsid w:val="00050BBC"/>
    <w:rsid w:val="000E0733"/>
    <w:rsid w:val="001001E3"/>
    <w:rsid w:val="00115AC5"/>
    <w:rsid w:val="00186A41"/>
    <w:rsid w:val="00190BF7"/>
    <w:rsid w:val="00197F75"/>
    <w:rsid w:val="001B32A3"/>
    <w:rsid w:val="001E2AFE"/>
    <w:rsid w:val="002012FE"/>
    <w:rsid w:val="00221366"/>
    <w:rsid w:val="0027149D"/>
    <w:rsid w:val="002757EB"/>
    <w:rsid w:val="00293CDF"/>
    <w:rsid w:val="002B09CA"/>
    <w:rsid w:val="002B52EB"/>
    <w:rsid w:val="002C4EAB"/>
    <w:rsid w:val="002D4A13"/>
    <w:rsid w:val="00307123"/>
    <w:rsid w:val="00371003"/>
    <w:rsid w:val="003E0FBF"/>
    <w:rsid w:val="003E1C40"/>
    <w:rsid w:val="003F5CE6"/>
    <w:rsid w:val="004005C2"/>
    <w:rsid w:val="004557E5"/>
    <w:rsid w:val="00475950"/>
    <w:rsid w:val="004E396E"/>
    <w:rsid w:val="005560F1"/>
    <w:rsid w:val="0057529C"/>
    <w:rsid w:val="005910C2"/>
    <w:rsid w:val="005A0036"/>
    <w:rsid w:val="005A7F52"/>
    <w:rsid w:val="005B24A3"/>
    <w:rsid w:val="005E39B9"/>
    <w:rsid w:val="005E5A10"/>
    <w:rsid w:val="00626634"/>
    <w:rsid w:val="006272C0"/>
    <w:rsid w:val="006617DD"/>
    <w:rsid w:val="006931DC"/>
    <w:rsid w:val="006C6580"/>
    <w:rsid w:val="006D1F67"/>
    <w:rsid w:val="007070B1"/>
    <w:rsid w:val="00764DC9"/>
    <w:rsid w:val="007A4828"/>
    <w:rsid w:val="007D2CD1"/>
    <w:rsid w:val="00844124"/>
    <w:rsid w:val="008C54FC"/>
    <w:rsid w:val="008E0DAF"/>
    <w:rsid w:val="008E40F9"/>
    <w:rsid w:val="009206D9"/>
    <w:rsid w:val="0093451B"/>
    <w:rsid w:val="009B0A6D"/>
    <w:rsid w:val="009C5395"/>
    <w:rsid w:val="009D1486"/>
    <w:rsid w:val="00A06078"/>
    <w:rsid w:val="00A24A2F"/>
    <w:rsid w:val="00A250E0"/>
    <w:rsid w:val="00A44BF0"/>
    <w:rsid w:val="00A7355E"/>
    <w:rsid w:val="00A93340"/>
    <w:rsid w:val="00AE06EA"/>
    <w:rsid w:val="00B10B3A"/>
    <w:rsid w:val="00B96C4E"/>
    <w:rsid w:val="00BC03B8"/>
    <w:rsid w:val="00BE38C6"/>
    <w:rsid w:val="00C050C0"/>
    <w:rsid w:val="00CB0AB9"/>
    <w:rsid w:val="00CC7ACE"/>
    <w:rsid w:val="00CF0C2C"/>
    <w:rsid w:val="00CF76A1"/>
    <w:rsid w:val="00D2134B"/>
    <w:rsid w:val="00DA6BE6"/>
    <w:rsid w:val="00DF5D3B"/>
    <w:rsid w:val="00E15784"/>
    <w:rsid w:val="00E43083"/>
    <w:rsid w:val="00E43488"/>
    <w:rsid w:val="00E46855"/>
    <w:rsid w:val="00E57D2B"/>
    <w:rsid w:val="00E71957"/>
    <w:rsid w:val="00E752F1"/>
    <w:rsid w:val="00ED6E38"/>
    <w:rsid w:val="00F54BDD"/>
    <w:rsid w:val="00FB6682"/>
    <w:rsid w:val="00FC6A13"/>
    <w:rsid w:val="00FE692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75777">
      <v:textbox inset="5.85pt,.7pt,5.85pt,.7pt"/>
    </o:shapedefaults>
    <o:shapelayout v:ext="edit">
      <o:idmap v:ext="edit" data="1"/>
    </o:shapelayout>
  </w:shapeDefaults>
  <w:decimalSymbol w:val="."/>
  <w:listSeparator w:val=","/>
  <w14:docId w14:val="7AC3E2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5910C2"/>
    <w:rPr>
      <w:b/>
      <w:bCs/>
    </w:rPr>
  </w:style>
  <w:style w:type="paragraph" w:styleId="Web">
    <w:name w:val="Normal (Web)"/>
    <w:basedOn w:val="a"/>
    <w:uiPriority w:val="99"/>
    <w:unhideWhenUsed/>
    <w:rsid w:val="005910C2"/>
    <w:pPr>
      <w:widowControl/>
      <w:jc w:val="left"/>
    </w:pPr>
    <w:rPr>
      <w:rFonts w:ascii="ＭＳ Ｐゴシック" w:eastAsia="ＭＳ Ｐゴシック" w:hAnsi="ＭＳ Ｐゴシック" w:cs="ＭＳ Ｐゴシック"/>
      <w:kern w:val="0"/>
      <w:sz w:val="24"/>
      <w:szCs w:val="24"/>
    </w:rPr>
  </w:style>
  <w:style w:type="paragraph" w:styleId="a4">
    <w:name w:val="header"/>
    <w:basedOn w:val="a"/>
    <w:link w:val="a5"/>
    <w:uiPriority w:val="99"/>
    <w:unhideWhenUsed/>
    <w:rsid w:val="007070B1"/>
    <w:pPr>
      <w:tabs>
        <w:tab w:val="center" w:pos="4252"/>
        <w:tab w:val="right" w:pos="8504"/>
      </w:tabs>
      <w:snapToGrid w:val="0"/>
    </w:pPr>
  </w:style>
  <w:style w:type="character" w:customStyle="1" w:styleId="a5">
    <w:name w:val="ヘッダー (文字)"/>
    <w:basedOn w:val="a0"/>
    <w:link w:val="a4"/>
    <w:uiPriority w:val="99"/>
    <w:rsid w:val="007070B1"/>
  </w:style>
  <w:style w:type="paragraph" w:styleId="a6">
    <w:name w:val="footer"/>
    <w:basedOn w:val="a"/>
    <w:link w:val="a7"/>
    <w:uiPriority w:val="99"/>
    <w:unhideWhenUsed/>
    <w:rsid w:val="007070B1"/>
    <w:pPr>
      <w:tabs>
        <w:tab w:val="center" w:pos="4252"/>
        <w:tab w:val="right" w:pos="8504"/>
      </w:tabs>
      <w:snapToGrid w:val="0"/>
    </w:pPr>
  </w:style>
  <w:style w:type="character" w:customStyle="1" w:styleId="a7">
    <w:name w:val="フッター (文字)"/>
    <w:basedOn w:val="a0"/>
    <w:link w:val="a6"/>
    <w:uiPriority w:val="99"/>
    <w:rsid w:val="007070B1"/>
  </w:style>
  <w:style w:type="paragraph" w:styleId="a8">
    <w:name w:val="Balloon Text"/>
    <w:basedOn w:val="a"/>
    <w:link w:val="a9"/>
    <w:uiPriority w:val="99"/>
    <w:semiHidden/>
    <w:unhideWhenUsed/>
    <w:rsid w:val="00764DC9"/>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764DC9"/>
    <w:rPr>
      <w:rFonts w:asciiTheme="majorHAnsi" w:eastAsiaTheme="majorEastAsia" w:hAnsiTheme="majorHAnsi" w:cstheme="majorBidi"/>
      <w:sz w:val="18"/>
      <w:szCs w:val="18"/>
    </w:rPr>
  </w:style>
  <w:style w:type="table" w:styleId="aa">
    <w:name w:val="Table Grid"/>
    <w:basedOn w:val="a1"/>
    <w:rsid w:val="00221366"/>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148</Words>
  <Characters>848</Characters>
  <Application>Microsoft Office Word</Application>
  <DocSecurity>0</DocSecurity>
  <Lines>7</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995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2020-10-06T01:05:00Z</dcterms:created>
  <dcterms:modified xsi:type="dcterms:W3CDTF">2023-09-16T06:42:00Z</dcterms:modified>
</cp:coreProperties>
</file>