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026" w:rsidRPr="00132809" w:rsidRDefault="00C05026" w:rsidP="00C05026">
      <w:r w:rsidRPr="00132809">
        <w:rPr>
          <w:noProof/>
        </w:rPr>
        <mc:AlternateContent>
          <mc:Choice Requires="wpc">
            <w:drawing>
              <wp:inline distT="0" distB="0" distL="0" distR="0" wp14:anchorId="1D7D5300" wp14:editId="6BE5F1ED">
                <wp:extent cx="1262380" cy="347345"/>
                <wp:effectExtent l="19050" t="9525" r="4445" b="5080"/>
                <wp:docPr id="16" name="キャンバス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3"/>
                        <wps:cNvSpPr>
                          <a:spLocks noEditPoints="1"/>
                        </wps:cNvSpPr>
                        <wps:spPr bwMode="auto">
                          <a:xfrm>
                            <a:off x="-16310" y="0"/>
                            <a:ext cx="501255" cy="344084"/>
                          </a:xfrm>
                          <a:custGeom>
                            <a:avLst/>
                            <a:gdLst>
                              <a:gd name="T0" fmla="*/ 149 w 156"/>
                              <a:gd name="T1" fmla="*/ 41 h 107"/>
                              <a:gd name="T2" fmla="*/ 115 w 156"/>
                              <a:gd name="T3" fmla="*/ 32 h 107"/>
                              <a:gd name="T4" fmla="*/ 103 w 156"/>
                              <a:gd name="T5" fmla="*/ 54 h 107"/>
                              <a:gd name="T6" fmla="*/ 103 w 156"/>
                              <a:gd name="T7" fmla="*/ 54 h 107"/>
                              <a:gd name="T8" fmla="*/ 99 w 156"/>
                              <a:gd name="T9" fmla="*/ 61 h 107"/>
                              <a:gd name="T10" fmla="*/ 91 w 156"/>
                              <a:gd name="T11" fmla="*/ 61 h 107"/>
                              <a:gd name="T12" fmla="*/ 87 w 156"/>
                              <a:gd name="T13" fmla="*/ 54 h 107"/>
                              <a:gd name="T14" fmla="*/ 91 w 156"/>
                              <a:gd name="T15" fmla="*/ 47 h 107"/>
                              <a:gd name="T16" fmla="*/ 91 w 156"/>
                              <a:gd name="T17" fmla="*/ 46 h 107"/>
                              <a:gd name="T18" fmla="*/ 103 w 156"/>
                              <a:gd name="T19" fmla="*/ 25 h 107"/>
                              <a:gd name="T20" fmla="*/ 78 w 156"/>
                              <a:gd name="T21" fmla="*/ 0 h 107"/>
                              <a:gd name="T22" fmla="*/ 53 w 156"/>
                              <a:gd name="T23" fmla="*/ 25 h 107"/>
                              <a:gd name="T24" fmla="*/ 66 w 156"/>
                              <a:gd name="T25" fmla="*/ 46 h 107"/>
                              <a:gd name="T26" fmla="*/ 66 w 156"/>
                              <a:gd name="T27" fmla="*/ 47 h 107"/>
                              <a:gd name="T28" fmla="*/ 70 w 156"/>
                              <a:gd name="T29" fmla="*/ 54 h 107"/>
                              <a:gd name="T30" fmla="*/ 66 w 156"/>
                              <a:gd name="T31" fmla="*/ 61 h 107"/>
                              <a:gd name="T32" fmla="*/ 58 w 156"/>
                              <a:gd name="T33" fmla="*/ 61 h 107"/>
                              <a:gd name="T34" fmla="*/ 54 w 156"/>
                              <a:gd name="T35" fmla="*/ 54 h 107"/>
                              <a:gd name="T36" fmla="*/ 54 w 156"/>
                              <a:gd name="T37" fmla="*/ 54 h 107"/>
                              <a:gd name="T38" fmla="*/ 41 w 156"/>
                              <a:gd name="T39" fmla="*/ 32 h 107"/>
                              <a:gd name="T40" fmla="*/ 7 w 156"/>
                              <a:gd name="T41" fmla="*/ 41 h 107"/>
                              <a:gd name="T42" fmla="*/ 16 w 156"/>
                              <a:gd name="T43" fmla="*/ 75 h 107"/>
                              <a:gd name="T44" fmla="*/ 41 w 156"/>
                              <a:gd name="T45" fmla="*/ 75 h 107"/>
                              <a:gd name="T46" fmla="*/ 41 w 156"/>
                              <a:gd name="T47" fmla="*/ 75 h 107"/>
                              <a:gd name="T48" fmla="*/ 49 w 156"/>
                              <a:gd name="T49" fmla="*/ 75 h 107"/>
                              <a:gd name="T50" fmla="*/ 53 w 156"/>
                              <a:gd name="T51" fmla="*/ 82 h 107"/>
                              <a:gd name="T52" fmla="*/ 53 w 156"/>
                              <a:gd name="T53" fmla="*/ 82 h 107"/>
                              <a:gd name="T54" fmla="*/ 78 w 156"/>
                              <a:gd name="T55" fmla="*/ 107 h 107"/>
                              <a:gd name="T56" fmla="*/ 103 w 156"/>
                              <a:gd name="T57" fmla="*/ 82 h 107"/>
                              <a:gd name="T58" fmla="*/ 103 w 156"/>
                              <a:gd name="T59" fmla="*/ 82 h 107"/>
                              <a:gd name="T60" fmla="*/ 107 w 156"/>
                              <a:gd name="T61" fmla="*/ 75 h 107"/>
                              <a:gd name="T62" fmla="*/ 115 w 156"/>
                              <a:gd name="T63" fmla="*/ 75 h 107"/>
                              <a:gd name="T64" fmla="*/ 115 w 156"/>
                              <a:gd name="T65" fmla="*/ 75 h 107"/>
                              <a:gd name="T66" fmla="*/ 140 w 156"/>
                              <a:gd name="T67" fmla="*/ 75 h 107"/>
                              <a:gd name="T68" fmla="*/ 149 w 156"/>
                              <a:gd name="T69" fmla="*/ 41 h 107"/>
                              <a:gd name="T70" fmla="*/ 36 w 156"/>
                              <a:gd name="T71" fmla="*/ 58 h 107"/>
                              <a:gd name="T72" fmla="*/ 25 w 156"/>
                              <a:gd name="T73" fmla="*/ 61 h 107"/>
                              <a:gd name="T74" fmla="*/ 22 w 156"/>
                              <a:gd name="T75" fmla="*/ 50 h 107"/>
                              <a:gd name="T76" fmla="*/ 33 w 156"/>
                              <a:gd name="T77" fmla="*/ 46 h 107"/>
                              <a:gd name="T78" fmla="*/ 36 w 156"/>
                              <a:gd name="T79" fmla="*/ 58 h 107"/>
                              <a:gd name="T80" fmla="*/ 78 w 156"/>
                              <a:gd name="T81" fmla="*/ 17 h 107"/>
                              <a:gd name="T82" fmla="*/ 87 w 156"/>
                              <a:gd name="T83" fmla="*/ 25 h 107"/>
                              <a:gd name="T84" fmla="*/ 78 w 156"/>
                              <a:gd name="T85" fmla="*/ 33 h 107"/>
                              <a:gd name="T86" fmla="*/ 70 w 156"/>
                              <a:gd name="T87" fmla="*/ 25 h 107"/>
                              <a:gd name="T88" fmla="*/ 78 w 156"/>
                              <a:gd name="T89" fmla="*/ 17 h 107"/>
                              <a:gd name="T90" fmla="*/ 78 w 156"/>
                              <a:gd name="T91" fmla="*/ 91 h 107"/>
                              <a:gd name="T92" fmla="*/ 70 w 156"/>
                              <a:gd name="T93" fmla="*/ 82 h 107"/>
                              <a:gd name="T94" fmla="*/ 78 w 156"/>
                              <a:gd name="T95" fmla="*/ 74 h 107"/>
                              <a:gd name="T96" fmla="*/ 87 w 156"/>
                              <a:gd name="T97" fmla="*/ 82 h 107"/>
                              <a:gd name="T98" fmla="*/ 78 w 156"/>
                              <a:gd name="T99" fmla="*/ 91 h 107"/>
                              <a:gd name="T100" fmla="*/ 132 w 156"/>
                              <a:gd name="T101" fmla="*/ 61 h 107"/>
                              <a:gd name="T102" fmla="*/ 121 w 156"/>
                              <a:gd name="T103" fmla="*/ 58 h 107"/>
                              <a:gd name="T104" fmla="*/ 124 w 156"/>
                              <a:gd name="T105" fmla="*/ 46 h 107"/>
                              <a:gd name="T106" fmla="*/ 135 w 156"/>
                              <a:gd name="T107" fmla="*/ 50 h 107"/>
                              <a:gd name="T108" fmla="*/ 132 w 156"/>
                              <a:gd name="T109" fmla="*/ 61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6" h="107">
                                <a:moveTo>
                                  <a:pt x="149" y="41"/>
                                </a:moveTo>
                                <a:cubicBezTo>
                                  <a:pt x="142" y="29"/>
                                  <a:pt x="127" y="25"/>
                                  <a:pt x="115" y="32"/>
                                </a:cubicBezTo>
                                <a:cubicBezTo>
                                  <a:pt x="107" y="37"/>
                                  <a:pt x="103" y="45"/>
                                  <a:pt x="103" y="54"/>
                                </a:cubicBezTo>
                                <a:cubicBezTo>
                                  <a:pt x="103" y="54"/>
                                  <a:pt x="103" y="54"/>
                                  <a:pt x="103" y="54"/>
                                </a:cubicBezTo>
                                <a:cubicBezTo>
                                  <a:pt x="103" y="56"/>
                                  <a:pt x="102" y="59"/>
                                  <a:pt x="99" y="61"/>
                                </a:cubicBezTo>
                                <a:cubicBezTo>
                                  <a:pt x="96" y="62"/>
                                  <a:pt x="93" y="62"/>
                                  <a:pt x="91" y="61"/>
                                </a:cubicBezTo>
                                <a:cubicBezTo>
                                  <a:pt x="88" y="59"/>
                                  <a:pt x="87" y="57"/>
                                  <a:pt x="87" y="54"/>
                                </a:cubicBezTo>
                                <a:cubicBezTo>
                                  <a:pt x="87" y="51"/>
                                  <a:pt x="88" y="48"/>
                                  <a:pt x="91" y="47"/>
                                </a:cubicBezTo>
                                <a:cubicBezTo>
                                  <a:pt x="91" y="46"/>
                                  <a:pt x="91" y="46"/>
                                  <a:pt x="91" y="46"/>
                                </a:cubicBezTo>
                                <a:cubicBezTo>
                                  <a:pt x="98" y="42"/>
                                  <a:pt x="103" y="34"/>
                                  <a:pt x="103" y="25"/>
                                </a:cubicBezTo>
                                <a:cubicBezTo>
                                  <a:pt x="103" y="11"/>
                                  <a:pt x="92" y="0"/>
                                  <a:pt x="78" y="0"/>
                                </a:cubicBezTo>
                                <a:cubicBezTo>
                                  <a:pt x="65" y="0"/>
                                  <a:pt x="53" y="11"/>
                                  <a:pt x="53" y="25"/>
                                </a:cubicBezTo>
                                <a:cubicBezTo>
                                  <a:pt x="53" y="34"/>
                                  <a:pt x="58" y="42"/>
                                  <a:pt x="66" y="46"/>
                                </a:cubicBezTo>
                                <a:cubicBezTo>
                                  <a:pt x="66" y="47"/>
                                  <a:pt x="66" y="47"/>
                                  <a:pt x="66" y="47"/>
                                </a:cubicBezTo>
                                <a:cubicBezTo>
                                  <a:pt x="68" y="48"/>
                                  <a:pt x="70" y="51"/>
                                  <a:pt x="70" y="54"/>
                                </a:cubicBezTo>
                                <a:cubicBezTo>
                                  <a:pt x="70" y="57"/>
                                  <a:pt x="68" y="59"/>
                                  <a:pt x="66" y="61"/>
                                </a:cubicBezTo>
                                <a:cubicBezTo>
                                  <a:pt x="63" y="62"/>
                                  <a:pt x="60" y="62"/>
                                  <a:pt x="58" y="61"/>
                                </a:cubicBezTo>
                                <a:cubicBezTo>
                                  <a:pt x="55" y="59"/>
                                  <a:pt x="54" y="56"/>
                                  <a:pt x="54" y="54"/>
                                </a:cubicBezTo>
                                <a:cubicBezTo>
                                  <a:pt x="54" y="54"/>
                                  <a:pt x="54" y="54"/>
                                  <a:pt x="54" y="54"/>
                                </a:cubicBezTo>
                                <a:cubicBezTo>
                                  <a:pt x="53" y="45"/>
                                  <a:pt x="49" y="37"/>
                                  <a:pt x="41" y="32"/>
                                </a:cubicBezTo>
                                <a:cubicBezTo>
                                  <a:pt x="29" y="25"/>
                                  <a:pt x="14" y="29"/>
                                  <a:pt x="7" y="41"/>
                                </a:cubicBezTo>
                                <a:cubicBezTo>
                                  <a:pt x="0" y="53"/>
                                  <a:pt x="4" y="68"/>
                                  <a:pt x="16" y="75"/>
                                </a:cubicBezTo>
                                <a:cubicBezTo>
                                  <a:pt x="24" y="80"/>
                                  <a:pt x="34" y="79"/>
                                  <a:pt x="41" y="75"/>
                                </a:cubicBezTo>
                                <a:cubicBezTo>
                                  <a:pt x="41" y="75"/>
                                  <a:pt x="41" y="75"/>
                                  <a:pt x="41" y="75"/>
                                </a:cubicBezTo>
                                <a:cubicBezTo>
                                  <a:pt x="44" y="74"/>
                                  <a:pt x="47" y="74"/>
                                  <a:pt x="49" y="75"/>
                                </a:cubicBezTo>
                                <a:cubicBezTo>
                                  <a:pt x="52" y="77"/>
                                  <a:pt x="53" y="79"/>
                                  <a:pt x="53" y="82"/>
                                </a:cubicBezTo>
                                <a:cubicBezTo>
                                  <a:pt x="53" y="82"/>
                                  <a:pt x="53" y="82"/>
                                  <a:pt x="53" y="82"/>
                                </a:cubicBezTo>
                                <a:cubicBezTo>
                                  <a:pt x="53" y="96"/>
                                  <a:pt x="65" y="107"/>
                                  <a:pt x="78" y="107"/>
                                </a:cubicBezTo>
                                <a:cubicBezTo>
                                  <a:pt x="92" y="107"/>
                                  <a:pt x="103" y="96"/>
                                  <a:pt x="103" y="82"/>
                                </a:cubicBezTo>
                                <a:cubicBezTo>
                                  <a:pt x="103" y="82"/>
                                  <a:pt x="103" y="82"/>
                                  <a:pt x="103" y="82"/>
                                </a:cubicBezTo>
                                <a:cubicBezTo>
                                  <a:pt x="103" y="79"/>
                                  <a:pt x="105" y="77"/>
                                  <a:pt x="107" y="75"/>
                                </a:cubicBezTo>
                                <a:cubicBezTo>
                                  <a:pt x="110" y="74"/>
                                  <a:pt x="113" y="74"/>
                                  <a:pt x="115" y="75"/>
                                </a:cubicBezTo>
                                <a:cubicBezTo>
                                  <a:pt x="115" y="75"/>
                                  <a:pt x="115" y="75"/>
                                  <a:pt x="115" y="75"/>
                                </a:cubicBezTo>
                                <a:cubicBezTo>
                                  <a:pt x="123" y="79"/>
                                  <a:pt x="132" y="80"/>
                                  <a:pt x="140" y="75"/>
                                </a:cubicBezTo>
                                <a:cubicBezTo>
                                  <a:pt x="152" y="68"/>
                                  <a:pt x="156" y="53"/>
                                  <a:pt x="149" y="41"/>
                                </a:cubicBezTo>
                                <a:close/>
                                <a:moveTo>
                                  <a:pt x="36" y="58"/>
                                </a:moveTo>
                                <a:cubicBezTo>
                                  <a:pt x="34" y="62"/>
                                  <a:pt x="29" y="63"/>
                                  <a:pt x="25" y="61"/>
                                </a:cubicBezTo>
                                <a:cubicBezTo>
                                  <a:pt x="21" y="59"/>
                                  <a:pt x="19" y="53"/>
                                  <a:pt x="22" y="50"/>
                                </a:cubicBezTo>
                                <a:cubicBezTo>
                                  <a:pt x="24" y="46"/>
                                  <a:pt x="29" y="44"/>
                                  <a:pt x="33" y="46"/>
                                </a:cubicBezTo>
                                <a:cubicBezTo>
                                  <a:pt x="37" y="49"/>
                                  <a:pt x="38" y="54"/>
                                  <a:pt x="36" y="58"/>
                                </a:cubicBezTo>
                                <a:close/>
                                <a:moveTo>
                                  <a:pt x="78" y="17"/>
                                </a:moveTo>
                                <a:cubicBezTo>
                                  <a:pt x="83" y="17"/>
                                  <a:pt x="87" y="20"/>
                                  <a:pt x="87" y="25"/>
                                </a:cubicBezTo>
                                <a:cubicBezTo>
                                  <a:pt x="87" y="30"/>
                                  <a:pt x="83" y="33"/>
                                  <a:pt x="78" y="33"/>
                                </a:cubicBezTo>
                                <a:cubicBezTo>
                                  <a:pt x="74" y="33"/>
                                  <a:pt x="70" y="30"/>
                                  <a:pt x="70" y="25"/>
                                </a:cubicBezTo>
                                <a:cubicBezTo>
                                  <a:pt x="70" y="20"/>
                                  <a:pt x="74" y="17"/>
                                  <a:pt x="78" y="17"/>
                                </a:cubicBezTo>
                                <a:close/>
                                <a:moveTo>
                                  <a:pt x="78" y="91"/>
                                </a:moveTo>
                                <a:cubicBezTo>
                                  <a:pt x="74" y="91"/>
                                  <a:pt x="70" y="87"/>
                                  <a:pt x="70" y="82"/>
                                </a:cubicBezTo>
                                <a:cubicBezTo>
                                  <a:pt x="70" y="78"/>
                                  <a:pt x="74" y="74"/>
                                  <a:pt x="78" y="74"/>
                                </a:cubicBezTo>
                                <a:cubicBezTo>
                                  <a:pt x="83" y="74"/>
                                  <a:pt x="87" y="78"/>
                                  <a:pt x="87" y="82"/>
                                </a:cubicBezTo>
                                <a:cubicBezTo>
                                  <a:pt x="87" y="87"/>
                                  <a:pt x="83" y="91"/>
                                  <a:pt x="78" y="91"/>
                                </a:cubicBezTo>
                                <a:close/>
                                <a:moveTo>
                                  <a:pt x="132" y="61"/>
                                </a:moveTo>
                                <a:cubicBezTo>
                                  <a:pt x="128" y="63"/>
                                  <a:pt x="123" y="62"/>
                                  <a:pt x="121" y="58"/>
                                </a:cubicBezTo>
                                <a:cubicBezTo>
                                  <a:pt x="118" y="54"/>
                                  <a:pt x="120" y="49"/>
                                  <a:pt x="124" y="46"/>
                                </a:cubicBezTo>
                                <a:cubicBezTo>
                                  <a:pt x="128" y="44"/>
                                  <a:pt x="133" y="46"/>
                                  <a:pt x="135" y="50"/>
                                </a:cubicBezTo>
                                <a:cubicBezTo>
                                  <a:pt x="137" y="53"/>
                                  <a:pt x="136" y="59"/>
                                  <a:pt x="132" y="61"/>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4"/>
                        <wps:cNvSpPr>
                          <a:spLocks/>
                        </wps:cNvSpPr>
                        <wps:spPr bwMode="auto">
                          <a:xfrm>
                            <a:off x="536593" y="70665"/>
                            <a:ext cx="218008" cy="228845"/>
                          </a:xfrm>
                          <a:custGeom>
                            <a:avLst/>
                            <a:gdLst>
                              <a:gd name="T0" fmla="*/ 36 w 68"/>
                              <a:gd name="T1" fmla="*/ 0 h 71"/>
                              <a:gd name="T2" fmla="*/ 32 w 68"/>
                              <a:gd name="T3" fmla="*/ 0 h 71"/>
                              <a:gd name="T4" fmla="*/ 32 w 68"/>
                              <a:gd name="T5" fmla="*/ 19 h 71"/>
                              <a:gd name="T6" fmla="*/ 0 w 68"/>
                              <a:gd name="T7" fmla="*/ 19 h 71"/>
                              <a:gd name="T8" fmla="*/ 0 w 68"/>
                              <a:gd name="T9" fmla="*/ 24 h 71"/>
                              <a:gd name="T10" fmla="*/ 31 w 68"/>
                              <a:gd name="T11" fmla="*/ 24 h 71"/>
                              <a:gd name="T12" fmla="*/ 26 w 68"/>
                              <a:gd name="T13" fmla="*/ 38 h 71"/>
                              <a:gd name="T14" fmla="*/ 0 w 68"/>
                              <a:gd name="T15" fmla="*/ 66 h 71"/>
                              <a:gd name="T16" fmla="*/ 0 w 68"/>
                              <a:gd name="T17" fmla="*/ 67 h 71"/>
                              <a:gd name="T18" fmla="*/ 2 w 68"/>
                              <a:gd name="T19" fmla="*/ 71 h 71"/>
                              <a:gd name="T20" fmla="*/ 3 w 68"/>
                              <a:gd name="T21" fmla="*/ 71 h 71"/>
                              <a:gd name="T22" fmla="*/ 30 w 68"/>
                              <a:gd name="T23" fmla="*/ 40 h 71"/>
                              <a:gd name="T24" fmla="*/ 34 w 68"/>
                              <a:gd name="T25" fmla="*/ 31 h 71"/>
                              <a:gd name="T26" fmla="*/ 38 w 68"/>
                              <a:gd name="T27" fmla="*/ 40 h 71"/>
                              <a:gd name="T28" fmla="*/ 65 w 68"/>
                              <a:gd name="T29" fmla="*/ 71 h 71"/>
                              <a:gd name="T30" fmla="*/ 66 w 68"/>
                              <a:gd name="T31" fmla="*/ 71 h 71"/>
                              <a:gd name="T32" fmla="*/ 68 w 68"/>
                              <a:gd name="T33" fmla="*/ 67 h 71"/>
                              <a:gd name="T34" fmla="*/ 68 w 68"/>
                              <a:gd name="T35" fmla="*/ 66 h 71"/>
                              <a:gd name="T36" fmla="*/ 42 w 68"/>
                              <a:gd name="T37" fmla="*/ 38 h 71"/>
                              <a:gd name="T38" fmla="*/ 37 w 68"/>
                              <a:gd name="T39" fmla="*/ 24 h 71"/>
                              <a:gd name="T40" fmla="*/ 68 w 68"/>
                              <a:gd name="T41" fmla="*/ 24 h 71"/>
                              <a:gd name="T42" fmla="*/ 68 w 68"/>
                              <a:gd name="T43" fmla="*/ 19 h 71"/>
                              <a:gd name="T44" fmla="*/ 37 w 68"/>
                              <a:gd name="T45" fmla="*/ 19 h 71"/>
                              <a:gd name="T46" fmla="*/ 37 w 68"/>
                              <a:gd name="T47" fmla="*/ 0 h 71"/>
                              <a:gd name="T48" fmla="*/ 36 w 68"/>
                              <a:gd name="T4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8" h="71">
                                <a:moveTo>
                                  <a:pt x="36" y="0"/>
                                </a:moveTo>
                                <a:cubicBezTo>
                                  <a:pt x="32" y="0"/>
                                  <a:pt x="32" y="0"/>
                                  <a:pt x="32" y="0"/>
                                </a:cubicBezTo>
                                <a:cubicBezTo>
                                  <a:pt x="32" y="0"/>
                                  <a:pt x="32" y="17"/>
                                  <a:pt x="32" y="19"/>
                                </a:cubicBezTo>
                                <a:cubicBezTo>
                                  <a:pt x="30" y="19"/>
                                  <a:pt x="0" y="19"/>
                                  <a:pt x="0" y="19"/>
                                </a:cubicBezTo>
                                <a:cubicBezTo>
                                  <a:pt x="0" y="24"/>
                                  <a:pt x="0" y="24"/>
                                  <a:pt x="0" y="24"/>
                                </a:cubicBezTo>
                                <a:cubicBezTo>
                                  <a:pt x="0" y="24"/>
                                  <a:pt x="29" y="24"/>
                                  <a:pt x="31" y="24"/>
                                </a:cubicBezTo>
                                <a:cubicBezTo>
                                  <a:pt x="31" y="26"/>
                                  <a:pt x="29" y="31"/>
                                  <a:pt x="26" y="38"/>
                                </a:cubicBezTo>
                                <a:cubicBezTo>
                                  <a:pt x="22" y="45"/>
                                  <a:pt x="14" y="57"/>
                                  <a:pt x="0" y="66"/>
                                </a:cubicBezTo>
                                <a:cubicBezTo>
                                  <a:pt x="0" y="67"/>
                                  <a:pt x="0" y="67"/>
                                  <a:pt x="0" y="67"/>
                                </a:cubicBezTo>
                                <a:cubicBezTo>
                                  <a:pt x="2" y="71"/>
                                  <a:pt x="2" y="71"/>
                                  <a:pt x="2" y="71"/>
                                </a:cubicBezTo>
                                <a:cubicBezTo>
                                  <a:pt x="3" y="71"/>
                                  <a:pt x="3" y="71"/>
                                  <a:pt x="3" y="71"/>
                                </a:cubicBezTo>
                                <a:cubicBezTo>
                                  <a:pt x="17" y="61"/>
                                  <a:pt x="26" y="48"/>
                                  <a:pt x="30" y="40"/>
                                </a:cubicBezTo>
                                <a:cubicBezTo>
                                  <a:pt x="32" y="37"/>
                                  <a:pt x="33" y="34"/>
                                  <a:pt x="34" y="31"/>
                                </a:cubicBezTo>
                                <a:cubicBezTo>
                                  <a:pt x="35" y="34"/>
                                  <a:pt x="36" y="37"/>
                                  <a:pt x="38" y="40"/>
                                </a:cubicBezTo>
                                <a:cubicBezTo>
                                  <a:pt x="42" y="48"/>
                                  <a:pt x="51" y="61"/>
                                  <a:pt x="65" y="71"/>
                                </a:cubicBezTo>
                                <a:cubicBezTo>
                                  <a:pt x="66" y="71"/>
                                  <a:pt x="66" y="71"/>
                                  <a:pt x="66" y="71"/>
                                </a:cubicBezTo>
                                <a:cubicBezTo>
                                  <a:pt x="68" y="67"/>
                                  <a:pt x="68" y="67"/>
                                  <a:pt x="68" y="67"/>
                                </a:cubicBezTo>
                                <a:cubicBezTo>
                                  <a:pt x="68" y="66"/>
                                  <a:pt x="68" y="66"/>
                                  <a:pt x="68" y="66"/>
                                </a:cubicBezTo>
                                <a:cubicBezTo>
                                  <a:pt x="54" y="57"/>
                                  <a:pt x="46" y="45"/>
                                  <a:pt x="42" y="38"/>
                                </a:cubicBezTo>
                                <a:cubicBezTo>
                                  <a:pt x="39" y="31"/>
                                  <a:pt x="38" y="26"/>
                                  <a:pt x="37" y="24"/>
                                </a:cubicBezTo>
                                <a:cubicBezTo>
                                  <a:pt x="39" y="24"/>
                                  <a:pt x="68" y="24"/>
                                  <a:pt x="68" y="24"/>
                                </a:cubicBezTo>
                                <a:cubicBezTo>
                                  <a:pt x="68" y="19"/>
                                  <a:pt x="68" y="19"/>
                                  <a:pt x="68" y="19"/>
                                </a:cubicBezTo>
                                <a:cubicBezTo>
                                  <a:pt x="68" y="19"/>
                                  <a:pt x="38" y="19"/>
                                  <a:pt x="37" y="19"/>
                                </a:cubicBezTo>
                                <a:cubicBezTo>
                                  <a:pt x="37" y="17"/>
                                  <a:pt x="37" y="0"/>
                                  <a:pt x="37" y="0"/>
                                </a:cubicBezTo>
                                <a:lnTo>
                                  <a:pt x="36" y="0"/>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539311" y="73926"/>
                            <a:ext cx="212028" cy="222323"/>
                          </a:xfrm>
                          <a:custGeom>
                            <a:avLst/>
                            <a:gdLst>
                              <a:gd name="T0" fmla="*/ 40 w 66"/>
                              <a:gd name="T1" fmla="*/ 37 h 69"/>
                              <a:gd name="T2" fmla="*/ 35 w 66"/>
                              <a:gd name="T3" fmla="*/ 22 h 69"/>
                              <a:gd name="T4" fmla="*/ 66 w 66"/>
                              <a:gd name="T5" fmla="*/ 22 h 69"/>
                              <a:gd name="T6" fmla="*/ 66 w 66"/>
                              <a:gd name="T7" fmla="*/ 18 h 69"/>
                              <a:gd name="T8" fmla="*/ 35 w 66"/>
                              <a:gd name="T9" fmla="*/ 18 h 69"/>
                              <a:gd name="T10" fmla="*/ 35 w 66"/>
                              <a:gd name="T11" fmla="*/ 0 h 69"/>
                              <a:gd name="T12" fmla="*/ 31 w 66"/>
                              <a:gd name="T13" fmla="*/ 0 h 69"/>
                              <a:gd name="T14" fmla="*/ 31 w 66"/>
                              <a:gd name="T15" fmla="*/ 18 h 69"/>
                              <a:gd name="T16" fmla="*/ 0 w 66"/>
                              <a:gd name="T17" fmla="*/ 18 h 69"/>
                              <a:gd name="T18" fmla="*/ 0 w 66"/>
                              <a:gd name="T19" fmla="*/ 22 h 69"/>
                              <a:gd name="T20" fmla="*/ 31 w 66"/>
                              <a:gd name="T21" fmla="*/ 22 h 69"/>
                              <a:gd name="T22" fmla="*/ 26 w 66"/>
                              <a:gd name="T23" fmla="*/ 37 h 69"/>
                              <a:gd name="T24" fmla="*/ 0 w 66"/>
                              <a:gd name="T25" fmla="*/ 66 h 69"/>
                              <a:gd name="T26" fmla="*/ 2 w 66"/>
                              <a:gd name="T27" fmla="*/ 69 h 69"/>
                              <a:gd name="T28" fmla="*/ 29 w 66"/>
                              <a:gd name="T29" fmla="*/ 38 h 69"/>
                              <a:gd name="T30" fmla="*/ 33 w 66"/>
                              <a:gd name="T31" fmla="*/ 28 h 69"/>
                              <a:gd name="T32" fmla="*/ 38 w 66"/>
                              <a:gd name="T33" fmla="*/ 38 h 69"/>
                              <a:gd name="T34" fmla="*/ 65 w 66"/>
                              <a:gd name="T35" fmla="*/ 69 h 69"/>
                              <a:gd name="T36" fmla="*/ 66 w 66"/>
                              <a:gd name="T37" fmla="*/ 66 h 69"/>
                              <a:gd name="T38" fmla="*/ 40 w 66"/>
                              <a:gd name="T39" fmla="*/ 3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6" h="69">
                                <a:moveTo>
                                  <a:pt x="40" y="37"/>
                                </a:moveTo>
                                <a:cubicBezTo>
                                  <a:pt x="37" y="30"/>
                                  <a:pt x="35" y="24"/>
                                  <a:pt x="35" y="22"/>
                                </a:cubicBezTo>
                                <a:cubicBezTo>
                                  <a:pt x="66" y="22"/>
                                  <a:pt x="66" y="22"/>
                                  <a:pt x="66" y="22"/>
                                </a:cubicBezTo>
                                <a:cubicBezTo>
                                  <a:pt x="66" y="18"/>
                                  <a:pt x="66" y="18"/>
                                  <a:pt x="66" y="18"/>
                                </a:cubicBezTo>
                                <a:cubicBezTo>
                                  <a:pt x="35" y="18"/>
                                  <a:pt x="35" y="18"/>
                                  <a:pt x="35" y="18"/>
                                </a:cubicBezTo>
                                <a:cubicBezTo>
                                  <a:pt x="35" y="13"/>
                                  <a:pt x="35" y="0"/>
                                  <a:pt x="35" y="0"/>
                                </a:cubicBezTo>
                                <a:cubicBezTo>
                                  <a:pt x="31" y="0"/>
                                  <a:pt x="31" y="0"/>
                                  <a:pt x="31" y="0"/>
                                </a:cubicBezTo>
                                <a:cubicBezTo>
                                  <a:pt x="31" y="18"/>
                                  <a:pt x="31" y="18"/>
                                  <a:pt x="31" y="18"/>
                                </a:cubicBezTo>
                                <a:cubicBezTo>
                                  <a:pt x="0" y="18"/>
                                  <a:pt x="0" y="18"/>
                                  <a:pt x="0" y="18"/>
                                </a:cubicBezTo>
                                <a:cubicBezTo>
                                  <a:pt x="0" y="22"/>
                                  <a:pt x="0" y="22"/>
                                  <a:pt x="0" y="22"/>
                                </a:cubicBezTo>
                                <a:cubicBezTo>
                                  <a:pt x="31" y="22"/>
                                  <a:pt x="31" y="22"/>
                                  <a:pt x="31" y="22"/>
                                </a:cubicBezTo>
                                <a:cubicBezTo>
                                  <a:pt x="31" y="24"/>
                                  <a:pt x="29" y="30"/>
                                  <a:pt x="26" y="37"/>
                                </a:cubicBezTo>
                                <a:cubicBezTo>
                                  <a:pt x="22" y="45"/>
                                  <a:pt x="13" y="57"/>
                                  <a:pt x="0" y="66"/>
                                </a:cubicBezTo>
                                <a:cubicBezTo>
                                  <a:pt x="2" y="69"/>
                                  <a:pt x="2" y="69"/>
                                  <a:pt x="2" y="69"/>
                                </a:cubicBezTo>
                                <a:cubicBezTo>
                                  <a:pt x="16" y="59"/>
                                  <a:pt x="24" y="46"/>
                                  <a:pt x="29" y="38"/>
                                </a:cubicBezTo>
                                <a:cubicBezTo>
                                  <a:pt x="31" y="34"/>
                                  <a:pt x="32" y="30"/>
                                  <a:pt x="33" y="28"/>
                                </a:cubicBezTo>
                                <a:cubicBezTo>
                                  <a:pt x="34" y="30"/>
                                  <a:pt x="35" y="34"/>
                                  <a:pt x="38" y="38"/>
                                </a:cubicBezTo>
                                <a:cubicBezTo>
                                  <a:pt x="42" y="46"/>
                                  <a:pt x="50" y="59"/>
                                  <a:pt x="65" y="69"/>
                                </a:cubicBezTo>
                                <a:cubicBezTo>
                                  <a:pt x="66" y="66"/>
                                  <a:pt x="66" y="66"/>
                                  <a:pt x="66" y="66"/>
                                </a:cubicBezTo>
                                <a:cubicBezTo>
                                  <a:pt x="53" y="57"/>
                                  <a:pt x="44" y="45"/>
                                  <a:pt x="40" y="37"/>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1156366" y="189708"/>
                            <a:ext cx="32076" cy="54901"/>
                          </a:xfrm>
                          <a:custGeom>
                            <a:avLst/>
                            <a:gdLst>
                              <a:gd name="T0" fmla="*/ 23 w 59"/>
                              <a:gd name="T1" fmla="*/ 6 h 101"/>
                              <a:gd name="T2" fmla="*/ 0 w 59"/>
                              <a:gd name="T3" fmla="*/ 12 h 101"/>
                              <a:gd name="T4" fmla="*/ 35 w 59"/>
                              <a:gd name="T5" fmla="*/ 101 h 101"/>
                              <a:gd name="T6" fmla="*/ 59 w 59"/>
                              <a:gd name="T7" fmla="*/ 89 h 101"/>
                              <a:gd name="T8" fmla="*/ 23 w 59"/>
                              <a:gd name="T9" fmla="*/ 0 h 101"/>
                              <a:gd name="T10" fmla="*/ 23 w 59"/>
                              <a:gd name="T11" fmla="*/ 6 h 101"/>
                            </a:gdLst>
                            <a:ahLst/>
                            <a:cxnLst>
                              <a:cxn ang="0">
                                <a:pos x="T0" y="T1"/>
                              </a:cxn>
                              <a:cxn ang="0">
                                <a:pos x="T2" y="T3"/>
                              </a:cxn>
                              <a:cxn ang="0">
                                <a:pos x="T4" y="T5"/>
                              </a:cxn>
                              <a:cxn ang="0">
                                <a:pos x="T6" y="T7"/>
                              </a:cxn>
                              <a:cxn ang="0">
                                <a:pos x="T8" y="T9"/>
                              </a:cxn>
                              <a:cxn ang="0">
                                <a:pos x="T10" y="T11"/>
                              </a:cxn>
                            </a:cxnLst>
                            <a:rect l="0" t="0" r="r" b="b"/>
                            <a:pathLst>
                              <a:path w="59" h="101">
                                <a:moveTo>
                                  <a:pt x="23" y="6"/>
                                </a:moveTo>
                                <a:lnTo>
                                  <a:pt x="0" y="12"/>
                                </a:lnTo>
                                <a:lnTo>
                                  <a:pt x="35" y="101"/>
                                </a:lnTo>
                                <a:lnTo>
                                  <a:pt x="59" y="89"/>
                                </a:lnTo>
                                <a:lnTo>
                                  <a:pt x="23" y="0"/>
                                </a:lnTo>
                                <a:lnTo>
                                  <a:pt x="23" y="6"/>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1024800" y="58163"/>
                            <a:ext cx="237580" cy="231563"/>
                          </a:xfrm>
                          <a:custGeom>
                            <a:avLst/>
                            <a:gdLst>
                              <a:gd name="T0" fmla="*/ 41 w 74"/>
                              <a:gd name="T1" fmla="*/ 0 h 72"/>
                              <a:gd name="T2" fmla="*/ 37 w 74"/>
                              <a:gd name="T3" fmla="*/ 0 h 72"/>
                              <a:gd name="T4" fmla="*/ 37 w 74"/>
                              <a:gd name="T5" fmla="*/ 10 h 72"/>
                              <a:gd name="T6" fmla="*/ 6 w 74"/>
                              <a:gd name="T7" fmla="*/ 10 h 72"/>
                              <a:gd name="T8" fmla="*/ 6 w 74"/>
                              <a:gd name="T9" fmla="*/ 34 h 72"/>
                              <a:gd name="T10" fmla="*/ 7 w 74"/>
                              <a:gd name="T11" fmla="*/ 37 h 72"/>
                              <a:gd name="T12" fmla="*/ 1 w 74"/>
                              <a:gd name="T13" fmla="*/ 69 h 72"/>
                              <a:gd name="T14" fmla="*/ 0 w 74"/>
                              <a:gd name="T15" fmla="*/ 70 h 72"/>
                              <a:gd name="T16" fmla="*/ 5 w 74"/>
                              <a:gd name="T17" fmla="*/ 72 h 72"/>
                              <a:gd name="T18" fmla="*/ 5 w 74"/>
                              <a:gd name="T19" fmla="*/ 72 h 72"/>
                              <a:gd name="T20" fmla="*/ 12 w 74"/>
                              <a:gd name="T21" fmla="*/ 37 h 72"/>
                              <a:gd name="T22" fmla="*/ 11 w 74"/>
                              <a:gd name="T23" fmla="*/ 33 h 72"/>
                              <a:gd name="T24" fmla="*/ 11 w 74"/>
                              <a:gd name="T25" fmla="*/ 15 h 72"/>
                              <a:gd name="T26" fmla="*/ 74 w 74"/>
                              <a:gd name="T27" fmla="*/ 15 h 72"/>
                              <a:gd name="T28" fmla="*/ 74 w 74"/>
                              <a:gd name="T29" fmla="*/ 10 h 72"/>
                              <a:gd name="T30" fmla="*/ 42 w 74"/>
                              <a:gd name="T31" fmla="*/ 10 h 72"/>
                              <a:gd name="T32" fmla="*/ 42 w 74"/>
                              <a:gd name="T33" fmla="*/ 0 h 72"/>
                              <a:gd name="T34" fmla="*/ 41 w 74"/>
                              <a:gd name="T35" fmla="*/ 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4" h="72">
                                <a:moveTo>
                                  <a:pt x="41" y="0"/>
                                </a:moveTo>
                                <a:cubicBezTo>
                                  <a:pt x="37" y="0"/>
                                  <a:pt x="37" y="0"/>
                                  <a:pt x="37" y="0"/>
                                </a:cubicBezTo>
                                <a:cubicBezTo>
                                  <a:pt x="37" y="0"/>
                                  <a:pt x="37" y="8"/>
                                  <a:pt x="37" y="10"/>
                                </a:cubicBezTo>
                                <a:cubicBezTo>
                                  <a:pt x="35" y="10"/>
                                  <a:pt x="6" y="10"/>
                                  <a:pt x="6" y="10"/>
                                </a:cubicBezTo>
                                <a:cubicBezTo>
                                  <a:pt x="6" y="34"/>
                                  <a:pt x="6" y="34"/>
                                  <a:pt x="6" y="34"/>
                                </a:cubicBezTo>
                                <a:cubicBezTo>
                                  <a:pt x="6" y="34"/>
                                  <a:pt x="7" y="35"/>
                                  <a:pt x="7" y="37"/>
                                </a:cubicBezTo>
                                <a:cubicBezTo>
                                  <a:pt x="7" y="43"/>
                                  <a:pt x="7" y="60"/>
                                  <a:pt x="1" y="69"/>
                                </a:cubicBezTo>
                                <a:cubicBezTo>
                                  <a:pt x="0" y="70"/>
                                  <a:pt x="0" y="70"/>
                                  <a:pt x="0" y="70"/>
                                </a:cubicBezTo>
                                <a:cubicBezTo>
                                  <a:pt x="5" y="72"/>
                                  <a:pt x="5" y="72"/>
                                  <a:pt x="5" y="72"/>
                                </a:cubicBezTo>
                                <a:cubicBezTo>
                                  <a:pt x="5" y="72"/>
                                  <a:pt x="5" y="72"/>
                                  <a:pt x="5" y="72"/>
                                </a:cubicBezTo>
                                <a:cubicBezTo>
                                  <a:pt x="12" y="61"/>
                                  <a:pt x="12" y="44"/>
                                  <a:pt x="12" y="37"/>
                                </a:cubicBezTo>
                                <a:cubicBezTo>
                                  <a:pt x="11" y="33"/>
                                  <a:pt x="11" y="33"/>
                                  <a:pt x="11" y="33"/>
                                </a:cubicBezTo>
                                <a:cubicBezTo>
                                  <a:pt x="11" y="33"/>
                                  <a:pt x="11" y="16"/>
                                  <a:pt x="11" y="15"/>
                                </a:cubicBezTo>
                                <a:cubicBezTo>
                                  <a:pt x="13" y="15"/>
                                  <a:pt x="74" y="15"/>
                                  <a:pt x="74" y="15"/>
                                </a:cubicBezTo>
                                <a:cubicBezTo>
                                  <a:pt x="74" y="10"/>
                                  <a:pt x="74" y="10"/>
                                  <a:pt x="74" y="10"/>
                                </a:cubicBezTo>
                                <a:cubicBezTo>
                                  <a:pt x="74" y="10"/>
                                  <a:pt x="43" y="10"/>
                                  <a:pt x="42" y="10"/>
                                </a:cubicBezTo>
                                <a:cubicBezTo>
                                  <a:pt x="42" y="8"/>
                                  <a:pt x="42" y="0"/>
                                  <a:pt x="42" y="0"/>
                                </a:cubicBezTo>
                                <a:lnTo>
                                  <a:pt x="41" y="0"/>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1133532" y="115782"/>
                            <a:ext cx="128848" cy="180467"/>
                          </a:xfrm>
                          <a:custGeom>
                            <a:avLst/>
                            <a:gdLst>
                              <a:gd name="T0" fmla="*/ 29 w 40"/>
                              <a:gd name="T1" fmla="*/ 0 h 56"/>
                              <a:gd name="T2" fmla="*/ 25 w 40"/>
                              <a:gd name="T3" fmla="*/ 0 h 56"/>
                              <a:gd name="T4" fmla="*/ 25 w 40"/>
                              <a:gd name="T5" fmla="*/ 12 h 56"/>
                              <a:gd name="T6" fmla="*/ 0 w 40"/>
                              <a:gd name="T7" fmla="*/ 12 h 56"/>
                              <a:gd name="T8" fmla="*/ 0 w 40"/>
                              <a:gd name="T9" fmla="*/ 17 h 56"/>
                              <a:gd name="T10" fmla="*/ 25 w 40"/>
                              <a:gd name="T11" fmla="*/ 17 h 56"/>
                              <a:gd name="T12" fmla="*/ 25 w 40"/>
                              <a:gd name="T13" fmla="*/ 49 h 56"/>
                              <a:gd name="T14" fmla="*/ 25 w 40"/>
                              <a:gd name="T15" fmla="*/ 50 h 56"/>
                              <a:gd name="T16" fmla="*/ 25 w 40"/>
                              <a:gd name="T17" fmla="*/ 50 h 56"/>
                              <a:gd name="T18" fmla="*/ 25 w 40"/>
                              <a:gd name="T19" fmla="*/ 50 h 56"/>
                              <a:gd name="T20" fmla="*/ 21 w 40"/>
                              <a:gd name="T21" fmla="*/ 51 h 56"/>
                              <a:gd name="T22" fmla="*/ 16 w 40"/>
                              <a:gd name="T23" fmla="*/ 51 h 56"/>
                              <a:gd name="T24" fmla="*/ 17 w 40"/>
                              <a:gd name="T25" fmla="*/ 56 h 56"/>
                              <a:gd name="T26" fmla="*/ 21 w 40"/>
                              <a:gd name="T27" fmla="*/ 56 h 56"/>
                              <a:gd name="T28" fmla="*/ 29 w 40"/>
                              <a:gd name="T29" fmla="*/ 54 h 56"/>
                              <a:gd name="T30" fmla="*/ 30 w 40"/>
                              <a:gd name="T31" fmla="*/ 50 h 56"/>
                              <a:gd name="T32" fmla="*/ 30 w 40"/>
                              <a:gd name="T33" fmla="*/ 49 h 56"/>
                              <a:gd name="T34" fmla="*/ 30 w 40"/>
                              <a:gd name="T35" fmla="*/ 17 h 56"/>
                              <a:gd name="T36" fmla="*/ 40 w 40"/>
                              <a:gd name="T37" fmla="*/ 17 h 56"/>
                              <a:gd name="T38" fmla="*/ 40 w 40"/>
                              <a:gd name="T39" fmla="*/ 12 h 56"/>
                              <a:gd name="T40" fmla="*/ 30 w 40"/>
                              <a:gd name="T41" fmla="*/ 12 h 56"/>
                              <a:gd name="T42" fmla="*/ 30 w 40"/>
                              <a:gd name="T43" fmla="*/ 0 h 56"/>
                              <a:gd name="T44" fmla="*/ 29 w 40"/>
                              <a:gd name="T45" fmla="*/ 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56">
                                <a:moveTo>
                                  <a:pt x="29" y="0"/>
                                </a:moveTo>
                                <a:cubicBezTo>
                                  <a:pt x="25" y="0"/>
                                  <a:pt x="25" y="0"/>
                                  <a:pt x="25" y="0"/>
                                </a:cubicBezTo>
                                <a:cubicBezTo>
                                  <a:pt x="25" y="0"/>
                                  <a:pt x="25" y="10"/>
                                  <a:pt x="25" y="12"/>
                                </a:cubicBezTo>
                                <a:cubicBezTo>
                                  <a:pt x="23" y="12"/>
                                  <a:pt x="0" y="12"/>
                                  <a:pt x="0" y="12"/>
                                </a:cubicBezTo>
                                <a:cubicBezTo>
                                  <a:pt x="0" y="17"/>
                                  <a:pt x="0" y="17"/>
                                  <a:pt x="0" y="17"/>
                                </a:cubicBezTo>
                                <a:cubicBezTo>
                                  <a:pt x="0" y="17"/>
                                  <a:pt x="23" y="17"/>
                                  <a:pt x="25" y="17"/>
                                </a:cubicBezTo>
                                <a:cubicBezTo>
                                  <a:pt x="25" y="18"/>
                                  <a:pt x="25" y="49"/>
                                  <a:pt x="25" y="49"/>
                                </a:cubicBezTo>
                                <a:cubicBezTo>
                                  <a:pt x="25" y="50"/>
                                  <a:pt x="25" y="50"/>
                                  <a:pt x="25" y="50"/>
                                </a:cubicBezTo>
                                <a:cubicBezTo>
                                  <a:pt x="25" y="50"/>
                                  <a:pt x="25" y="50"/>
                                  <a:pt x="25" y="50"/>
                                </a:cubicBezTo>
                                <a:cubicBezTo>
                                  <a:pt x="25" y="50"/>
                                  <a:pt x="25" y="50"/>
                                  <a:pt x="25" y="50"/>
                                </a:cubicBezTo>
                                <a:cubicBezTo>
                                  <a:pt x="24" y="51"/>
                                  <a:pt x="23" y="51"/>
                                  <a:pt x="21" y="51"/>
                                </a:cubicBezTo>
                                <a:cubicBezTo>
                                  <a:pt x="16" y="51"/>
                                  <a:pt x="16" y="51"/>
                                  <a:pt x="16" y="51"/>
                                </a:cubicBezTo>
                                <a:cubicBezTo>
                                  <a:pt x="17" y="56"/>
                                  <a:pt x="17" y="56"/>
                                  <a:pt x="17" y="56"/>
                                </a:cubicBezTo>
                                <a:cubicBezTo>
                                  <a:pt x="21" y="56"/>
                                  <a:pt x="21" y="56"/>
                                  <a:pt x="21" y="56"/>
                                </a:cubicBezTo>
                                <a:cubicBezTo>
                                  <a:pt x="25" y="56"/>
                                  <a:pt x="27" y="55"/>
                                  <a:pt x="29" y="54"/>
                                </a:cubicBezTo>
                                <a:cubicBezTo>
                                  <a:pt x="30" y="52"/>
                                  <a:pt x="30" y="51"/>
                                  <a:pt x="30" y="50"/>
                                </a:cubicBezTo>
                                <a:cubicBezTo>
                                  <a:pt x="30" y="49"/>
                                  <a:pt x="30" y="49"/>
                                  <a:pt x="30" y="49"/>
                                </a:cubicBezTo>
                                <a:cubicBezTo>
                                  <a:pt x="30" y="49"/>
                                  <a:pt x="30" y="18"/>
                                  <a:pt x="30" y="17"/>
                                </a:cubicBezTo>
                                <a:cubicBezTo>
                                  <a:pt x="31" y="17"/>
                                  <a:pt x="40" y="17"/>
                                  <a:pt x="40" y="17"/>
                                </a:cubicBezTo>
                                <a:cubicBezTo>
                                  <a:pt x="40" y="12"/>
                                  <a:pt x="40" y="12"/>
                                  <a:pt x="40" y="12"/>
                                </a:cubicBezTo>
                                <a:cubicBezTo>
                                  <a:pt x="40" y="12"/>
                                  <a:pt x="31" y="12"/>
                                  <a:pt x="30" y="12"/>
                                </a:cubicBezTo>
                                <a:cubicBezTo>
                                  <a:pt x="30" y="10"/>
                                  <a:pt x="30" y="0"/>
                                  <a:pt x="30" y="0"/>
                                </a:cubicBezTo>
                                <a:lnTo>
                                  <a:pt x="29" y="0"/>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1062857" y="115782"/>
                            <a:ext cx="70676" cy="180467"/>
                          </a:xfrm>
                          <a:custGeom>
                            <a:avLst/>
                            <a:gdLst>
                              <a:gd name="T0" fmla="*/ 18 w 22"/>
                              <a:gd name="T1" fmla="*/ 1 h 56"/>
                              <a:gd name="T2" fmla="*/ 1 w 22"/>
                              <a:gd name="T3" fmla="*/ 24 h 56"/>
                              <a:gd name="T4" fmla="*/ 0 w 22"/>
                              <a:gd name="T5" fmla="*/ 25 h 56"/>
                              <a:gd name="T6" fmla="*/ 4 w 22"/>
                              <a:gd name="T7" fmla="*/ 29 h 56"/>
                              <a:gd name="T8" fmla="*/ 4 w 22"/>
                              <a:gd name="T9" fmla="*/ 28 h 56"/>
                              <a:gd name="T10" fmla="*/ 10 w 22"/>
                              <a:gd name="T11" fmla="*/ 22 h 56"/>
                              <a:gd name="T12" fmla="*/ 10 w 22"/>
                              <a:gd name="T13" fmla="*/ 56 h 56"/>
                              <a:gd name="T14" fmla="*/ 15 w 22"/>
                              <a:gd name="T15" fmla="*/ 56 h 56"/>
                              <a:gd name="T16" fmla="*/ 15 w 22"/>
                              <a:gd name="T17" fmla="*/ 15 h 56"/>
                              <a:gd name="T18" fmla="*/ 22 w 22"/>
                              <a:gd name="T19" fmla="*/ 3 h 56"/>
                              <a:gd name="T20" fmla="*/ 22 w 22"/>
                              <a:gd name="T21" fmla="*/ 2 h 56"/>
                              <a:gd name="T22" fmla="*/ 18 w 22"/>
                              <a:gd name="T23" fmla="*/ 0 h 56"/>
                              <a:gd name="T24" fmla="*/ 18 w 22"/>
                              <a:gd name="T25" fmla="*/ 1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56">
                                <a:moveTo>
                                  <a:pt x="18" y="1"/>
                                </a:moveTo>
                                <a:cubicBezTo>
                                  <a:pt x="16" y="4"/>
                                  <a:pt x="10" y="16"/>
                                  <a:pt x="1" y="24"/>
                                </a:cubicBezTo>
                                <a:cubicBezTo>
                                  <a:pt x="0" y="25"/>
                                  <a:pt x="0" y="25"/>
                                  <a:pt x="0" y="25"/>
                                </a:cubicBezTo>
                                <a:cubicBezTo>
                                  <a:pt x="4" y="29"/>
                                  <a:pt x="4" y="29"/>
                                  <a:pt x="4" y="29"/>
                                </a:cubicBezTo>
                                <a:cubicBezTo>
                                  <a:pt x="4" y="28"/>
                                  <a:pt x="4" y="28"/>
                                  <a:pt x="4" y="28"/>
                                </a:cubicBezTo>
                                <a:cubicBezTo>
                                  <a:pt x="6" y="26"/>
                                  <a:pt x="8" y="24"/>
                                  <a:pt x="10" y="22"/>
                                </a:cubicBezTo>
                                <a:cubicBezTo>
                                  <a:pt x="10" y="26"/>
                                  <a:pt x="10" y="56"/>
                                  <a:pt x="10" y="56"/>
                                </a:cubicBezTo>
                                <a:cubicBezTo>
                                  <a:pt x="15" y="56"/>
                                  <a:pt x="15" y="56"/>
                                  <a:pt x="15" y="56"/>
                                </a:cubicBezTo>
                                <a:cubicBezTo>
                                  <a:pt x="15" y="56"/>
                                  <a:pt x="15" y="15"/>
                                  <a:pt x="15" y="15"/>
                                </a:cubicBezTo>
                                <a:cubicBezTo>
                                  <a:pt x="19" y="10"/>
                                  <a:pt x="21" y="5"/>
                                  <a:pt x="22" y="3"/>
                                </a:cubicBezTo>
                                <a:cubicBezTo>
                                  <a:pt x="22" y="2"/>
                                  <a:pt x="22" y="2"/>
                                  <a:pt x="22" y="2"/>
                                </a:cubicBezTo>
                                <a:cubicBezTo>
                                  <a:pt x="18" y="0"/>
                                  <a:pt x="18" y="0"/>
                                  <a:pt x="18" y="0"/>
                                </a:cubicBezTo>
                                <a:lnTo>
                                  <a:pt x="18" y="1"/>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1159628" y="196231"/>
                            <a:ext cx="25552" cy="45117"/>
                          </a:xfrm>
                          <a:custGeom>
                            <a:avLst/>
                            <a:gdLst>
                              <a:gd name="T0" fmla="*/ 0 w 47"/>
                              <a:gd name="T1" fmla="*/ 6 h 83"/>
                              <a:gd name="T2" fmla="*/ 29 w 47"/>
                              <a:gd name="T3" fmla="*/ 83 h 83"/>
                              <a:gd name="T4" fmla="*/ 47 w 47"/>
                              <a:gd name="T5" fmla="*/ 77 h 83"/>
                              <a:gd name="T6" fmla="*/ 17 w 47"/>
                              <a:gd name="T7" fmla="*/ 0 h 83"/>
                              <a:gd name="T8" fmla="*/ 0 w 47"/>
                              <a:gd name="T9" fmla="*/ 6 h 83"/>
                            </a:gdLst>
                            <a:ahLst/>
                            <a:cxnLst>
                              <a:cxn ang="0">
                                <a:pos x="T0" y="T1"/>
                              </a:cxn>
                              <a:cxn ang="0">
                                <a:pos x="T2" y="T3"/>
                              </a:cxn>
                              <a:cxn ang="0">
                                <a:pos x="T4" y="T5"/>
                              </a:cxn>
                              <a:cxn ang="0">
                                <a:pos x="T6" y="T7"/>
                              </a:cxn>
                              <a:cxn ang="0">
                                <a:pos x="T8" y="T9"/>
                              </a:cxn>
                            </a:cxnLst>
                            <a:rect l="0" t="0" r="r" b="b"/>
                            <a:pathLst>
                              <a:path w="47" h="83">
                                <a:moveTo>
                                  <a:pt x="0" y="6"/>
                                </a:moveTo>
                                <a:lnTo>
                                  <a:pt x="29" y="83"/>
                                </a:lnTo>
                                <a:lnTo>
                                  <a:pt x="47" y="77"/>
                                </a:lnTo>
                                <a:lnTo>
                                  <a:pt x="17" y="0"/>
                                </a:lnTo>
                                <a:lnTo>
                                  <a:pt x="0" y="6"/>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wps:cNvSpPr>
                        <wps:spPr bwMode="auto">
                          <a:xfrm>
                            <a:off x="1027519" y="61424"/>
                            <a:ext cx="231599" cy="225040"/>
                          </a:xfrm>
                          <a:custGeom>
                            <a:avLst/>
                            <a:gdLst>
                              <a:gd name="T0" fmla="*/ 72 w 72"/>
                              <a:gd name="T1" fmla="*/ 13 h 70"/>
                              <a:gd name="T2" fmla="*/ 72 w 72"/>
                              <a:gd name="T3" fmla="*/ 9 h 70"/>
                              <a:gd name="T4" fmla="*/ 40 w 72"/>
                              <a:gd name="T5" fmla="*/ 9 h 70"/>
                              <a:gd name="T6" fmla="*/ 40 w 72"/>
                              <a:gd name="T7" fmla="*/ 0 h 70"/>
                              <a:gd name="T8" fmla="*/ 37 w 72"/>
                              <a:gd name="T9" fmla="*/ 0 h 70"/>
                              <a:gd name="T10" fmla="*/ 37 w 72"/>
                              <a:gd name="T11" fmla="*/ 9 h 70"/>
                              <a:gd name="T12" fmla="*/ 8 w 72"/>
                              <a:gd name="T13" fmla="*/ 9 h 70"/>
                              <a:gd name="T14" fmla="*/ 6 w 72"/>
                              <a:gd name="T15" fmla="*/ 9 h 70"/>
                              <a:gd name="T16" fmla="*/ 6 w 72"/>
                              <a:gd name="T17" fmla="*/ 33 h 70"/>
                              <a:gd name="T18" fmla="*/ 6 w 72"/>
                              <a:gd name="T19" fmla="*/ 33 h 70"/>
                              <a:gd name="T20" fmla="*/ 0 w 72"/>
                              <a:gd name="T21" fmla="*/ 69 h 70"/>
                              <a:gd name="T22" fmla="*/ 3 w 72"/>
                              <a:gd name="T23" fmla="*/ 70 h 70"/>
                              <a:gd name="T24" fmla="*/ 10 w 72"/>
                              <a:gd name="T25" fmla="*/ 36 h 70"/>
                              <a:gd name="T26" fmla="*/ 10 w 72"/>
                              <a:gd name="T27" fmla="*/ 33 h 70"/>
                              <a:gd name="T28" fmla="*/ 10 w 72"/>
                              <a:gd name="T29" fmla="*/ 13 h 70"/>
                              <a:gd name="T30" fmla="*/ 72 w 72"/>
                              <a:gd name="T31" fmla="*/ 13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2" h="70">
                                <a:moveTo>
                                  <a:pt x="72" y="13"/>
                                </a:moveTo>
                                <a:cubicBezTo>
                                  <a:pt x="72" y="9"/>
                                  <a:pt x="72" y="9"/>
                                  <a:pt x="72" y="9"/>
                                </a:cubicBezTo>
                                <a:cubicBezTo>
                                  <a:pt x="40" y="9"/>
                                  <a:pt x="40" y="9"/>
                                  <a:pt x="40" y="9"/>
                                </a:cubicBezTo>
                                <a:cubicBezTo>
                                  <a:pt x="40" y="0"/>
                                  <a:pt x="40" y="0"/>
                                  <a:pt x="40" y="0"/>
                                </a:cubicBezTo>
                                <a:cubicBezTo>
                                  <a:pt x="37" y="0"/>
                                  <a:pt x="37" y="0"/>
                                  <a:pt x="37" y="0"/>
                                </a:cubicBezTo>
                                <a:cubicBezTo>
                                  <a:pt x="37" y="9"/>
                                  <a:pt x="37" y="9"/>
                                  <a:pt x="37" y="9"/>
                                </a:cubicBezTo>
                                <a:cubicBezTo>
                                  <a:pt x="8" y="9"/>
                                  <a:pt x="8" y="9"/>
                                  <a:pt x="8" y="9"/>
                                </a:cubicBezTo>
                                <a:cubicBezTo>
                                  <a:pt x="6" y="9"/>
                                  <a:pt x="6" y="9"/>
                                  <a:pt x="6" y="9"/>
                                </a:cubicBezTo>
                                <a:cubicBezTo>
                                  <a:pt x="6" y="33"/>
                                  <a:pt x="6" y="33"/>
                                  <a:pt x="6" y="33"/>
                                </a:cubicBezTo>
                                <a:cubicBezTo>
                                  <a:pt x="6" y="33"/>
                                  <a:pt x="6" y="33"/>
                                  <a:pt x="6" y="33"/>
                                </a:cubicBezTo>
                                <a:cubicBezTo>
                                  <a:pt x="6" y="33"/>
                                  <a:pt x="8" y="57"/>
                                  <a:pt x="0" y="69"/>
                                </a:cubicBezTo>
                                <a:cubicBezTo>
                                  <a:pt x="3" y="70"/>
                                  <a:pt x="3" y="70"/>
                                  <a:pt x="3" y="70"/>
                                </a:cubicBezTo>
                                <a:cubicBezTo>
                                  <a:pt x="10" y="60"/>
                                  <a:pt x="10" y="43"/>
                                  <a:pt x="10" y="36"/>
                                </a:cubicBezTo>
                                <a:cubicBezTo>
                                  <a:pt x="10" y="34"/>
                                  <a:pt x="10" y="33"/>
                                  <a:pt x="10" y="33"/>
                                </a:cubicBezTo>
                                <a:cubicBezTo>
                                  <a:pt x="10" y="32"/>
                                  <a:pt x="10" y="15"/>
                                  <a:pt x="10" y="13"/>
                                </a:cubicBezTo>
                                <a:cubicBezTo>
                                  <a:pt x="13" y="13"/>
                                  <a:pt x="72" y="13"/>
                                  <a:pt x="72" y="13"/>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1069380" y="119043"/>
                            <a:ext cx="60890" cy="173944"/>
                          </a:xfrm>
                          <a:custGeom>
                            <a:avLst/>
                            <a:gdLst>
                              <a:gd name="T0" fmla="*/ 19 w 19"/>
                              <a:gd name="T1" fmla="*/ 2 h 54"/>
                              <a:gd name="T2" fmla="*/ 16 w 19"/>
                              <a:gd name="T3" fmla="*/ 0 h 54"/>
                              <a:gd name="T4" fmla="*/ 0 w 19"/>
                              <a:gd name="T5" fmla="*/ 24 h 54"/>
                              <a:gd name="T6" fmla="*/ 2 w 19"/>
                              <a:gd name="T7" fmla="*/ 26 h 54"/>
                              <a:gd name="T8" fmla="*/ 9 w 19"/>
                              <a:gd name="T9" fmla="*/ 18 h 54"/>
                              <a:gd name="T10" fmla="*/ 9 w 19"/>
                              <a:gd name="T11" fmla="*/ 54 h 54"/>
                              <a:gd name="T12" fmla="*/ 12 w 19"/>
                              <a:gd name="T13" fmla="*/ 54 h 54"/>
                              <a:gd name="T14" fmla="*/ 12 w 19"/>
                              <a:gd name="T15" fmla="*/ 13 h 54"/>
                              <a:gd name="T16" fmla="*/ 19 w 19"/>
                              <a:gd name="T17" fmla="*/ 2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 h="54">
                                <a:moveTo>
                                  <a:pt x="19" y="2"/>
                                </a:moveTo>
                                <a:cubicBezTo>
                                  <a:pt x="16" y="0"/>
                                  <a:pt x="16" y="0"/>
                                  <a:pt x="16" y="0"/>
                                </a:cubicBezTo>
                                <a:cubicBezTo>
                                  <a:pt x="15" y="4"/>
                                  <a:pt x="8" y="16"/>
                                  <a:pt x="0" y="24"/>
                                </a:cubicBezTo>
                                <a:cubicBezTo>
                                  <a:pt x="2" y="26"/>
                                  <a:pt x="2" y="26"/>
                                  <a:pt x="2" y="26"/>
                                </a:cubicBezTo>
                                <a:cubicBezTo>
                                  <a:pt x="5" y="24"/>
                                  <a:pt x="7" y="21"/>
                                  <a:pt x="9" y="18"/>
                                </a:cubicBezTo>
                                <a:cubicBezTo>
                                  <a:pt x="9" y="54"/>
                                  <a:pt x="9" y="54"/>
                                  <a:pt x="9" y="54"/>
                                </a:cubicBezTo>
                                <a:cubicBezTo>
                                  <a:pt x="12" y="54"/>
                                  <a:pt x="12" y="54"/>
                                  <a:pt x="12" y="54"/>
                                </a:cubicBezTo>
                                <a:cubicBezTo>
                                  <a:pt x="12" y="13"/>
                                  <a:pt x="12" y="13"/>
                                  <a:pt x="12" y="13"/>
                                </a:cubicBezTo>
                                <a:cubicBezTo>
                                  <a:pt x="16" y="8"/>
                                  <a:pt x="18" y="4"/>
                                  <a:pt x="19" y="2"/>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1136794" y="119043"/>
                            <a:ext cx="122324" cy="173944"/>
                          </a:xfrm>
                          <a:custGeom>
                            <a:avLst/>
                            <a:gdLst>
                              <a:gd name="T0" fmla="*/ 38 w 38"/>
                              <a:gd name="T1" fmla="*/ 15 h 54"/>
                              <a:gd name="T2" fmla="*/ 38 w 38"/>
                              <a:gd name="T3" fmla="*/ 12 h 54"/>
                              <a:gd name="T4" fmla="*/ 28 w 38"/>
                              <a:gd name="T5" fmla="*/ 12 h 54"/>
                              <a:gd name="T6" fmla="*/ 28 w 38"/>
                              <a:gd name="T7" fmla="*/ 0 h 54"/>
                              <a:gd name="T8" fmla="*/ 25 w 38"/>
                              <a:gd name="T9" fmla="*/ 0 h 54"/>
                              <a:gd name="T10" fmla="*/ 25 w 38"/>
                              <a:gd name="T11" fmla="*/ 12 h 54"/>
                              <a:gd name="T12" fmla="*/ 0 w 38"/>
                              <a:gd name="T13" fmla="*/ 12 h 54"/>
                              <a:gd name="T14" fmla="*/ 0 w 38"/>
                              <a:gd name="T15" fmla="*/ 15 h 54"/>
                              <a:gd name="T16" fmla="*/ 25 w 38"/>
                              <a:gd name="T17" fmla="*/ 15 h 54"/>
                              <a:gd name="T18" fmla="*/ 25 w 38"/>
                              <a:gd name="T19" fmla="*/ 48 h 54"/>
                              <a:gd name="T20" fmla="*/ 25 w 38"/>
                              <a:gd name="T21" fmla="*/ 49 h 54"/>
                              <a:gd name="T22" fmla="*/ 25 w 38"/>
                              <a:gd name="T23" fmla="*/ 49 h 54"/>
                              <a:gd name="T24" fmla="*/ 24 w 38"/>
                              <a:gd name="T25" fmla="*/ 50 h 54"/>
                              <a:gd name="T26" fmla="*/ 20 w 38"/>
                              <a:gd name="T27" fmla="*/ 51 h 54"/>
                              <a:gd name="T28" fmla="*/ 16 w 38"/>
                              <a:gd name="T29" fmla="*/ 51 h 54"/>
                              <a:gd name="T30" fmla="*/ 17 w 38"/>
                              <a:gd name="T31" fmla="*/ 54 h 54"/>
                              <a:gd name="T32" fmla="*/ 20 w 38"/>
                              <a:gd name="T33" fmla="*/ 54 h 54"/>
                              <a:gd name="T34" fmla="*/ 27 w 38"/>
                              <a:gd name="T35" fmla="*/ 52 h 54"/>
                              <a:gd name="T36" fmla="*/ 28 w 38"/>
                              <a:gd name="T37" fmla="*/ 49 h 54"/>
                              <a:gd name="T38" fmla="*/ 28 w 38"/>
                              <a:gd name="T39" fmla="*/ 48 h 54"/>
                              <a:gd name="T40" fmla="*/ 28 w 38"/>
                              <a:gd name="T41" fmla="*/ 15 h 54"/>
                              <a:gd name="T42" fmla="*/ 38 w 38"/>
                              <a:gd name="T43" fmla="*/ 1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8" h="54">
                                <a:moveTo>
                                  <a:pt x="38" y="15"/>
                                </a:moveTo>
                                <a:cubicBezTo>
                                  <a:pt x="38" y="12"/>
                                  <a:pt x="38" y="12"/>
                                  <a:pt x="38" y="12"/>
                                </a:cubicBezTo>
                                <a:cubicBezTo>
                                  <a:pt x="28" y="12"/>
                                  <a:pt x="28" y="12"/>
                                  <a:pt x="28" y="12"/>
                                </a:cubicBezTo>
                                <a:cubicBezTo>
                                  <a:pt x="28" y="5"/>
                                  <a:pt x="28" y="0"/>
                                  <a:pt x="28" y="0"/>
                                </a:cubicBezTo>
                                <a:cubicBezTo>
                                  <a:pt x="25" y="0"/>
                                  <a:pt x="25" y="0"/>
                                  <a:pt x="25" y="0"/>
                                </a:cubicBezTo>
                                <a:cubicBezTo>
                                  <a:pt x="25" y="12"/>
                                  <a:pt x="25" y="12"/>
                                  <a:pt x="25" y="12"/>
                                </a:cubicBezTo>
                                <a:cubicBezTo>
                                  <a:pt x="0" y="12"/>
                                  <a:pt x="0" y="12"/>
                                  <a:pt x="0" y="12"/>
                                </a:cubicBezTo>
                                <a:cubicBezTo>
                                  <a:pt x="0" y="15"/>
                                  <a:pt x="0" y="15"/>
                                  <a:pt x="0" y="15"/>
                                </a:cubicBezTo>
                                <a:cubicBezTo>
                                  <a:pt x="25" y="15"/>
                                  <a:pt x="25" y="15"/>
                                  <a:pt x="25" y="15"/>
                                </a:cubicBezTo>
                                <a:cubicBezTo>
                                  <a:pt x="25" y="48"/>
                                  <a:pt x="25" y="48"/>
                                  <a:pt x="25" y="48"/>
                                </a:cubicBezTo>
                                <a:cubicBezTo>
                                  <a:pt x="25" y="48"/>
                                  <a:pt x="25" y="48"/>
                                  <a:pt x="25" y="49"/>
                                </a:cubicBezTo>
                                <a:cubicBezTo>
                                  <a:pt x="25" y="49"/>
                                  <a:pt x="25" y="49"/>
                                  <a:pt x="25" y="49"/>
                                </a:cubicBezTo>
                                <a:cubicBezTo>
                                  <a:pt x="25" y="49"/>
                                  <a:pt x="25" y="49"/>
                                  <a:pt x="24" y="50"/>
                                </a:cubicBezTo>
                                <a:cubicBezTo>
                                  <a:pt x="24" y="51"/>
                                  <a:pt x="22" y="51"/>
                                  <a:pt x="20" y="51"/>
                                </a:cubicBezTo>
                                <a:cubicBezTo>
                                  <a:pt x="16" y="51"/>
                                  <a:pt x="16" y="51"/>
                                  <a:pt x="16" y="51"/>
                                </a:cubicBezTo>
                                <a:cubicBezTo>
                                  <a:pt x="17" y="54"/>
                                  <a:pt x="17" y="54"/>
                                  <a:pt x="17" y="54"/>
                                </a:cubicBezTo>
                                <a:cubicBezTo>
                                  <a:pt x="20" y="54"/>
                                  <a:pt x="20" y="54"/>
                                  <a:pt x="20" y="54"/>
                                </a:cubicBezTo>
                                <a:cubicBezTo>
                                  <a:pt x="23" y="54"/>
                                  <a:pt x="26" y="54"/>
                                  <a:pt x="27" y="52"/>
                                </a:cubicBezTo>
                                <a:cubicBezTo>
                                  <a:pt x="28" y="51"/>
                                  <a:pt x="28" y="49"/>
                                  <a:pt x="28" y="49"/>
                                </a:cubicBezTo>
                                <a:cubicBezTo>
                                  <a:pt x="28" y="48"/>
                                  <a:pt x="28" y="48"/>
                                  <a:pt x="28" y="48"/>
                                </a:cubicBezTo>
                                <a:cubicBezTo>
                                  <a:pt x="28" y="48"/>
                                  <a:pt x="28" y="28"/>
                                  <a:pt x="28" y="15"/>
                                </a:cubicBezTo>
                                <a:lnTo>
                                  <a:pt x="38" y="15"/>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783415" y="80449"/>
                            <a:ext cx="83724" cy="215800"/>
                          </a:xfrm>
                          <a:custGeom>
                            <a:avLst/>
                            <a:gdLst>
                              <a:gd name="T0" fmla="*/ 25 w 26"/>
                              <a:gd name="T1" fmla="*/ 43 h 67"/>
                              <a:gd name="T2" fmla="*/ 25 w 26"/>
                              <a:gd name="T3" fmla="*/ 43 h 67"/>
                              <a:gd name="T4" fmla="*/ 16 w 26"/>
                              <a:gd name="T5" fmla="*/ 21 h 67"/>
                              <a:gd name="T6" fmla="*/ 26 w 26"/>
                              <a:gd name="T7" fmla="*/ 0 h 67"/>
                              <a:gd name="T8" fmla="*/ 25 w 26"/>
                              <a:gd name="T9" fmla="*/ 0 h 67"/>
                              <a:gd name="T10" fmla="*/ 22 w 26"/>
                              <a:gd name="T11" fmla="*/ 0 h 67"/>
                              <a:gd name="T12" fmla="*/ 0 w 26"/>
                              <a:gd name="T13" fmla="*/ 0 h 67"/>
                              <a:gd name="T14" fmla="*/ 0 w 26"/>
                              <a:gd name="T15" fmla="*/ 67 h 67"/>
                              <a:gd name="T16" fmla="*/ 5 w 26"/>
                              <a:gd name="T17" fmla="*/ 67 h 67"/>
                              <a:gd name="T18" fmla="*/ 5 w 26"/>
                              <a:gd name="T19" fmla="*/ 5 h 67"/>
                              <a:gd name="T20" fmla="*/ 18 w 26"/>
                              <a:gd name="T21" fmla="*/ 5 h 67"/>
                              <a:gd name="T22" fmla="*/ 10 w 26"/>
                              <a:gd name="T23" fmla="*/ 22 h 67"/>
                              <a:gd name="T24" fmla="*/ 12 w 26"/>
                              <a:gd name="T25" fmla="*/ 23 h 67"/>
                              <a:gd name="T26" fmla="*/ 20 w 26"/>
                              <a:gd name="T27" fmla="*/ 43 h 67"/>
                              <a:gd name="T28" fmla="*/ 20 w 26"/>
                              <a:gd name="T29" fmla="*/ 43 h 67"/>
                              <a:gd name="T30" fmla="*/ 13 w 26"/>
                              <a:gd name="T31" fmla="*/ 48 h 67"/>
                              <a:gd name="T32" fmla="*/ 7 w 26"/>
                              <a:gd name="T33" fmla="*/ 48 h 67"/>
                              <a:gd name="T34" fmla="*/ 9 w 26"/>
                              <a:gd name="T35" fmla="*/ 53 h 67"/>
                              <a:gd name="T36" fmla="*/ 13 w 26"/>
                              <a:gd name="T37" fmla="*/ 53 h 67"/>
                              <a:gd name="T38" fmla="*/ 22 w 26"/>
                              <a:gd name="T39" fmla="*/ 50 h 67"/>
                              <a:gd name="T40" fmla="*/ 25 w 26"/>
                              <a:gd name="T41" fmla="*/ 43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6" h="67">
                                <a:moveTo>
                                  <a:pt x="25" y="43"/>
                                </a:moveTo>
                                <a:cubicBezTo>
                                  <a:pt x="25" y="43"/>
                                  <a:pt x="25" y="43"/>
                                  <a:pt x="25" y="43"/>
                                </a:cubicBezTo>
                                <a:cubicBezTo>
                                  <a:pt x="25" y="34"/>
                                  <a:pt x="19" y="24"/>
                                  <a:pt x="16" y="21"/>
                                </a:cubicBezTo>
                                <a:cubicBezTo>
                                  <a:pt x="17" y="20"/>
                                  <a:pt x="26" y="0"/>
                                  <a:pt x="26" y="0"/>
                                </a:cubicBezTo>
                                <a:cubicBezTo>
                                  <a:pt x="25" y="0"/>
                                  <a:pt x="25" y="0"/>
                                  <a:pt x="25" y="0"/>
                                </a:cubicBezTo>
                                <a:cubicBezTo>
                                  <a:pt x="22" y="0"/>
                                  <a:pt x="22" y="0"/>
                                  <a:pt x="22" y="0"/>
                                </a:cubicBezTo>
                                <a:cubicBezTo>
                                  <a:pt x="0" y="0"/>
                                  <a:pt x="0" y="0"/>
                                  <a:pt x="0" y="0"/>
                                </a:cubicBezTo>
                                <a:cubicBezTo>
                                  <a:pt x="0" y="67"/>
                                  <a:pt x="0" y="67"/>
                                  <a:pt x="0" y="67"/>
                                </a:cubicBezTo>
                                <a:cubicBezTo>
                                  <a:pt x="5" y="67"/>
                                  <a:pt x="5" y="67"/>
                                  <a:pt x="5" y="67"/>
                                </a:cubicBezTo>
                                <a:cubicBezTo>
                                  <a:pt x="5" y="67"/>
                                  <a:pt x="5" y="7"/>
                                  <a:pt x="5" y="5"/>
                                </a:cubicBezTo>
                                <a:cubicBezTo>
                                  <a:pt x="6" y="5"/>
                                  <a:pt x="16" y="5"/>
                                  <a:pt x="18" y="5"/>
                                </a:cubicBezTo>
                                <a:cubicBezTo>
                                  <a:pt x="17" y="7"/>
                                  <a:pt x="10" y="22"/>
                                  <a:pt x="10" y="22"/>
                                </a:cubicBezTo>
                                <a:cubicBezTo>
                                  <a:pt x="12" y="23"/>
                                  <a:pt x="12" y="23"/>
                                  <a:pt x="12" y="23"/>
                                </a:cubicBezTo>
                                <a:cubicBezTo>
                                  <a:pt x="12" y="24"/>
                                  <a:pt x="20" y="34"/>
                                  <a:pt x="20" y="43"/>
                                </a:cubicBezTo>
                                <a:cubicBezTo>
                                  <a:pt x="20" y="43"/>
                                  <a:pt x="20" y="43"/>
                                  <a:pt x="20" y="43"/>
                                </a:cubicBezTo>
                                <a:cubicBezTo>
                                  <a:pt x="20" y="44"/>
                                  <a:pt x="20" y="48"/>
                                  <a:pt x="13" y="48"/>
                                </a:cubicBezTo>
                                <a:cubicBezTo>
                                  <a:pt x="7" y="48"/>
                                  <a:pt x="7" y="48"/>
                                  <a:pt x="7" y="48"/>
                                </a:cubicBezTo>
                                <a:cubicBezTo>
                                  <a:pt x="9" y="53"/>
                                  <a:pt x="9" y="53"/>
                                  <a:pt x="9" y="53"/>
                                </a:cubicBezTo>
                                <a:cubicBezTo>
                                  <a:pt x="13" y="53"/>
                                  <a:pt x="13" y="53"/>
                                  <a:pt x="13" y="53"/>
                                </a:cubicBezTo>
                                <a:cubicBezTo>
                                  <a:pt x="17" y="53"/>
                                  <a:pt x="20" y="52"/>
                                  <a:pt x="22" y="50"/>
                                </a:cubicBezTo>
                                <a:cubicBezTo>
                                  <a:pt x="25" y="47"/>
                                  <a:pt x="25" y="44"/>
                                  <a:pt x="25" y="43"/>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786677" y="83711"/>
                            <a:ext cx="77200" cy="209277"/>
                          </a:xfrm>
                          <a:custGeom>
                            <a:avLst/>
                            <a:gdLst>
                              <a:gd name="T0" fmla="*/ 12 w 24"/>
                              <a:gd name="T1" fmla="*/ 51 h 65"/>
                              <a:gd name="T2" fmla="*/ 9 w 24"/>
                              <a:gd name="T3" fmla="*/ 51 h 65"/>
                              <a:gd name="T4" fmla="*/ 7 w 24"/>
                              <a:gd name="T5" fmla="*/ 48 h 65"/>
                              <a:gd name="T6" fmla="*/ 12 w 24"/>
                              <a:gd name="T7" fmla="*/ 48 h 65"/>
                              <a:gd name="T8" fmla="*/ 20 w 24"/>
                              <a:gd name="T9" fmla="*/ 42 h 65"/>
                              <a:gd name="T10" fmla="*/ 20 w 24"/>
                              <a:gd name="T11" fmla="*/ 42 h 65"/>
                              <a:gd name="T12" fmla="*/ 20 w 24"/>
                              <a:gd name="T13" fmla="*/ 42 h 65"/>
                              <a:gd name="T14" fmla="*/ 11 w 24"/>
                              <a:gd name="T15" fmla="*/ 22 h 65"/>
                              <a:gd name="T16" fmla="*/ 11 w 24"/>
                              <a:gd name="T17" fmla="*/ 21 h 65"/>
                              <a:gd name="T18" fmla="*/ 19 w 24"/>
                              <a:gd name="T19" fmla="*/ 3 h 65"/>
                              <a:gd name="T20" fmla="*/ 3 w 24"/>
                              <a:gd name="T21" fmla="*/ 3 h 65"/>
                              <a:gd name="T22" fmla="*/ 3 w 24"/>
                              <a:gd name="T23" fmla="*/ 65 h 65"/>
                              <a:gd name="T24" fmla="*/ 0 w 24"/>
                              <a:gd name="T25" fmla="*/ 65 h 65"/>
                              <a:gd name="T26" fmla="*/ 0 w 24"/>
                              <a:gd name="T27" fmla="*/ 0 h 65"/>
                              <a:gd name="T28" fmla="*/ 21 w 24"/>
                              <a:gd name="T29" fmla="*/ 0 h 65"/>
                              <a:gd name="T30" fmla="*/ 24 w 24"/>
                              <a:gd name="T31" fmla="*/ 0 h 65"/>
                              <a:gd name="T32" fmla="*/ 14 w 24"/>
                              <a:gd name="T33" fmla="*/ 20 h 65"/>
                              <a:gd name="T34" fmla="*/ 23 w 24"/>
                              <a:gd name="T35" fmla="*/ 42 h 65"/>
                              <a:gd name="T36" fmla="*/ 23 w 24"/>
                              <a:gd name="T37" fmla="*/ 42 h 65"/>
                              <a:gd name="T38" fmla="*/ 23 w 24"/>
                              <a:gd name="T39" fmla="*/ 42 h 65"/>
                              <a:gd name="T40" fmla="*/ 21 w 24"/>
                              <a:gd name="T41" fmla="*/ 48 h 65"/>
                              <a:gd name="T42" fmla="*/ 12 w 24"/>
                              <a:gd name="T43" fmla="*/ 51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 h="65">
                                <a:moveTo>
                                  <a:pt x="12" y="51"/>
                                </a:moveTo>
                                <a:cubicBezTo>
                                  <a:pt x="9" y="51"/>
                                  <a:pt x="9" y="51"/>
                                  <a:pt x="9" y="51"/>
                                </a:cubicBezTo>
                                <a:cubicBezTo>
                                  <a:pt x="7" y="48"/>
                                  <a:pt x="7" y="48"/>
                                  <a:pt x="7" y="48"/>
                                </a:cubicBezTo>
                                <a:cubicBezTo>
                                  <a:pt x="12" y="48"/>
                                  <a:pt x="12" y="48"/>
                                  <a:pt x="12" y="48"/>
                                </a:cubicBezTo>
                                <a:cubicBezTo>
                                  <a:pt x="20" y="48"/>
                                  <a:pt x="20" y="43"/>
                                  <a:pt x="20" y="42"/>
                                </a:cubicBezTo>
                                <a:cubicBezTo>
                                  <a:pt x="20" y="42"/>
                                  <a:pt x="20" y="42"/>
                                  <a:pt x="20" y="42"/>
                                </a:cubicBezTo>
                                <a:cubicBezTo>
                                  <a:pt x="20" y="42"/>
                                  <a:pt x="20" y="42"/>
                                  <a:pt x="20" y="42"/>
                                </a:cubicBezTo>
                                <a:cubicBezTo>
                                  <a:pt x="20" y="33"/>
                                  <a:pt x="11" y="22"/>
                                  <a:pt x="11" y="22"/>
                                </a:cubicBezTo>
                                <a:cubicBezTo>
                                  <a:pt x="11" y="21"/>
                                  <a:pt x="11" y="21"/>
                                  <a:pt x="11" y="21"/>
                                </a:cubicBezTo>
                                <a:cubicBezTo>
                                  <a:pt x="11" y="21"/>
                                  <a:pt x="17" y="7"/>
                                  <a:pt x="19" y="3"/>
                                </a:cubicBezTo>
                                <a:cubicBezTo>
                                  <a:pt x="15" y="3"/>
                                  <a:pt x="5" y="3"/>
                                  <a:pt x="3" y="3"/>
                                </a:cubicBezTo>
                                <a:cubicBezTo>
                                  <a:pt x="3" y="6"/>
                                  <a:pt x="3" y="65"/>
                                  <a:pt x="3" y="65"/>
                                </a:cubicBezTo>
                                <a:cubicBezTo>
                                  <a:pt x="0" y="65"/>
                                  <a:pt x="0" y="65"/>
                                  <a:pt x="0" y="65"/>
                                </a:cubicBezTo>
                                <a:cubicBezTo>
                                  <a:pt x="0" y="0"/>
                                  <a:pt x="0" y="0"/>
                                  <a:pt x="0" y="0"/>
                                </a:cubicBezTo>
                                <a:cubicBezTo>
                                  <a:pt x="21" y="0"/>
                                  <a:pt x="21" y="0"/>
                                  <a:pt x="21" y="0"/>
                                </a:cubicBezTo>
                                <a:cubicBezTo>
                                  <a:pt x="24" y="0"/>
                                  <a:pt x="24" y="0"/>
                                  <a:pt x="24" y="0"/>
                                </a:cubicBezTo>
                                <a:cubicBezTo>
                                  <a:pt x="24" y="0"/>
                                  <a:pt x="15" y="19"/>
                                  <a:pt x="14" y="20"/>
                                </a:cubicBezTo>
                                <a:cubicBezTo>
                                  <a:pt x="16" y="23"/>
                                  <a:pt x="23" y="33"/>
                                  <a:pt x="23" y="42"/>
                                </a:cubicBezTo>
                                <a:cubicBezTo>
                                  <a:pt x="23" y="42"/>
                                  <a:pt x="23" y="42"/>
                                  <a:pt x="23" y="42"/>
                                </a:cubicBezTo>
                                <a:cubicBezTo>
                                  <a:pt x="23" y="42"/>
                                  <a:pt x="23" y="42"/>
                                  <a:pt x="23" y="42"/>
                                </a:cubicBezTo>
                                <a:cubicBezTo>
                                  <a:pt x="23" y="43"/>
                                  <a:pt x="23" y="46"/>
                                  <a:pt x="21" y="48"/>
                                </a:cubicBezTo>
                                <a:cubicBezTo>
                                  <a:pt x="19" y="50"/>
                                  <a:pt x="16" y="51"/>
                                  <a:pt x="12" y="51"/>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noEditPoints="1"/>
                        </wps:cNvSpPr>
                        <wps:spPr bwMode="auto">
                          <a:xfrm>
                            <a:off x="835063" y="80449"/>
                            <a:ext cx="173428" cy="215800"/>
                          </a:xfrm>
                          <a:custGeom>
                            <a:avLst/>
                            <a:gdLst>
                              <a:gd name="T0" fmla="*/ 53 w 54"/>
                              <a:gd name="T1" fmla="*/ 63 h 67"/>
                              <a:gd name="T2" fmla="*/ 40 w 54"/>
                              <a:gd name="T3" fmla="*/ 53 h 67"/>
                              <a:gd name="T4" fmla="*/ 37 w 54"/>
                              <a:gd name="T5" fmla="*/ 49 h 67"/>
                              <a:gd name="T6" fmla="*/ 41 w 54"/>
                              <a:gd name="T7" fmla="*/ 40 h 67"/>
                              <a:gd name="T8" fmla="*/ 47 w 54"/>
                              <a:gd name="T9" fmla="*/ 18 h 67"/>
                              <a:gd name="T10" fmla="*/ 48 w 54"/>
                              <a:gd name="T11" fmla="*/ 15 h 67"/>
                              <a:gd name="T12" fmla="*/ 18 w 54"/>
                              <a:gd name="T13" fmla="*/ 15 h 67"/>
                              <a:gd name="T14" fmla="*/ 18 w 54"/>
                              <a:gd name="T15" fmla="*/ 5 h 67"/>
                              <a:gd name="T16" fmla="*/ 50 w 54"/>
                              <a:gd name="T17" fmla="*/ 5 h 67"/>
                              <a:gd name="T18" fmla="*/ 50 w 54"/>
                              <a:gd name="T19" fmla="*/ 0 h 67"/>
                              <a:gd name="T20" fmla="*/ 50 w 54"/>
                              <a:gd name="T21" fmla="*/ 0 h 67"/>
                              <a:gd name="T22" fmla="*/ 13 w 54"/>
                              <a:gd name="T23" fmla="*/ 0 h 67"/>
                              <a:gd name="T24" fmla="*/ 13 w 54"/>
                              <a:gd name="T25" fmla="*/ 19 h 67"/>
                              <a:gd name="T26" fmla="*/ 1 w 54"/>
                              <a:gd name="T27" fmla="*/ 62 h 67"/>
                              <a:gd name="T28" fmla="*/ 0 w 54"/>
                              <a:gd name="T29" fmla="*/ 63 h 67"/>
                              <a:gd name="T30" fmla="*/ 4 w 54"/>
                              <a:gd name="T31" fmla="*/ 66 h 67"/>
                              <a:gd name="T32" fmla="*/ 5 w 54"/>
                              <a:gd name="T33" fmla="*/ 66 h 67"/>
                              <a:gd name="T34" fmla="*/ 12 w 54"/>
                              <a:gd name="T35" fmla="*/ 56 h 67"/>
                              <a:gd name="T36" fmla="*/ 16 w 54"/>
                              <a:gd name="T37" fmla="*/ 41 h 67"/>
                              <a:gd name="T38" fmla="*/ 18 w 54"/>
                              <a:gd name="T39" fmla="*/ 25 h 67"/>
                              <a:gd name="T40" fmla="*/ 17 w 54"/>
                              <a:gd name="T41" fmla="*/ 20 h 67"/>
                              <a:gd name="T42" fmla="*/ 18 w 54"/>
                              <a:gd name="T43" fmla="*/ 20 h 67"/>
                              <a:gd name="T44" fmla="*/ 26 w 54"/>
                              <a:gd name="T45" fmla="*/ 41 h 67"/>
                              <a:gd name="T46" fmla="*/ 30 w 54"/>
                              <a:gd name="T47" fmla="*/ 48 h 67"/>
                              <a:gd name="T48" fmla="*/ 26 w 54"/>
                              <a:gd name="T49" fmla="*/ 52 h 67"/>
                              <a:gd name="T50" fmla="*/ 12 w 54"/>
                              <a:gd name="T51" fmla="*/ 62 h 67"/>
                              <a:gd name="T52" fmla="*/ 11 w 54"/>
                              <a:gd name="T53" fmla="*/ 62 h 67"/>
                              <a:gd name="T54" fmla="*/ 14 w 54"/>
                              <a:gd name="T55" fmla="*/ 66 h 67"/>
                              <a:gd name="T56" fmla="*/ 15 w 54"/>
                              <a:gd name="T57" fmla="*/ 66 h 67"/>
                              <a:gd name="T58" fmla="*/ 30 w 54"/>
                              <a:gd name="T59" fmla="*/ 55 h 67"/>
                              <a:gd name="T60" fmla="*/ 33 w 54"/>
                              <a:gd name="T61" fmla="*/ 52 h 67"/>
                              <a:gd name="T62" fmla="*/ 36 w 54"/>
                              <a:gd name="T63" fmla="*/ 56 h 67"/>
                              <a:gd name="T64" fmla="*/ 50 w 54"/>
                              <a:gd name="T65" fmla="*/ 67 h 67"/>
                              <a:gd name="T66" fmla="*/ 50 w 54"/>
                              <a:gd name="T67" fmla="*/ 67 h 67"/>
                              <a:gd name="T68" fmla="*/ 54 w 54"/>
                              <a:gd name="T69" fmla="*/ 63 h 67"/>
                              <a:gd name="T70" fmla="*/ 53 w 54"/>
                              <a:gd name="T71" fmla="*/ 63 h 67"/>
                              <a:gd name="T72" fmla="*/ 34 w 54"/>
                              <a:gd name="T73" fmla="*/ 45 h 67"/>
                              <a:gd name="T74" fmla="*/ 30 w 54"/>
                              <a:gd name="T75" fmla="*/ 39 h 67"/>
                              <a:gd name="T76" fmla="*/ 24 w 54"/>
                              <a:gd name="T77" fmla="*/ 20 h 67"/>
                              <a:gd name="T78" fmla="*/ 42 w 54"/>
                              <a:gd name="T79" fmla="*/ 20 h 67"/>
                              <a:gd name="T80" fmla="*/ 37 w 54"/>
                              <a:gd name="T81" fmla="*/ 38 h 67"/>
                              <a:gd name="T82" fmla="*/ 34 w 54"/>
                              <a:gd name="T83" fmla="*/ 45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54" h="67">
                                <a:moveTo>
                                  <a:pt x="53" y="63"/>
                                </a:moveTo>
                                <a:cubicBezTo>
                                  <a:pt x="48" y="61"/>
                                  <a:pt x="44" y="57"/>
                                  <a:pt x="40" y="53"/>
                                </a:cubicBezTo>
                                <a:cubicBezTo>
                                  <a:pt x="40" y="53"/>
                                  <a:pt x="37" y="50"/>
                                  <a:pt x="37" y="49"/>
                                </a:cubicBezTo>
                                <a:cubicBezTo>
                                  <a:pt x="38" y="46"/>
                                  <a:pt x="40" y="44"/>
                                  <a:pt x="41" y="40"/>
                                </a:cubicBezTo>
                                <a:cubicBezTo>
                                  <a:pt x="46" y="30"/>
                                  <a:pt x="47" y="19"/>
                                  <a:pt x="47" y="18"/>
                                </a:cubicBezTo>
                                <a:cubicBezTo>
                                  <a:pt x="47" y="18"/>
                                  <a:pt x="48" y="15"/>
                                  <a:pt x="48" y="15"/>
                                </a:cubicBezTo>
                                <a:cubicBezTo>
                                  <a:pt x="18" y="15"/>
                                  <a:pt x="18" y="15"/>
                                  <a:pt x="18" y="15"/>
                                </a:cubicBezTo>
                                <a:cubicBezTo>
                                  <a:pt x="18" y="14"/>
                                  <a:pt x="18" y="7"/>
                                  <a:pt x="18" y="5"/>
                                </a:cubicBezTo>
                                <a:cubicBezTo>
                                  <a:pt x="19" y="5"/>
                                  <a:pt x="50" y="5"/>
                                  <a:pt x="50" y="5"/>
                                </a:cubicBezTo>
                                <a:cubicBezTo>
                                  <a:pt x="50" y="0"/>
                                  <a:pt x="50" y="0"/>
                                  <a:pt x="50" y="0"/>
                                </a:cubicBezTo>
                                <a:cubicBezTo>
                                  <a:pt x="50" y="0"/>
                                  <a:pt x="50" y="0"/>
                                  <a:pt x="50" y="0"/>
                                </a:cubicBezTo>
                                <a:cubicBezTo>
                                  <a:pt x="13" y="0"/>
                                  <a:pt x="13" y="0"/>
                                  <a:pt x="13" y="0"/>
                                </a:cubicBezTo>
                                <a:cubicBezTo>
                                  <a:pt x="13" y="19"/>
                                  <a:pt x="13" y="19"/>
                                  <a:pt x="13" y="19"/>
                                </a:cubicBezTo>
                                <a:cubicBezTo>
                                  <a:pt x="13" y="19"/>
                                  <a:pt x="14" y="53"/>
                                  <a:pt x="1" y="62"/>
                                </a:cubicBezTo>
                                <a:cubicBezTo>
                                  <a:pt x="0" y="63"/>
                                  <a:pt x="0" y="63"/>
                                  <a:pt x="0" y="63"/>
                                </a:cubicBezTo>
                                <a:cubicBezTo>
                                  <a:pt x="4" y="66"/>
                                  <a:pt x="4" y="66"/>
                                  <a:pt x="4" y="66"/>
                                </a:cubicBezTo>
                                <a:cubicBezTo>
                                  <a:pt x="5" y="66"/>
                                  <a:pt x="5" y="66"/>
                                  <a:pt x="5" y="66"/>
                                </a:cubicBezTo>
                                <a:cubicBezTo>
                                  <a:pt x="7" y="63"/>
                                  <a:pt x="10" y="60"/>
                                  <a:pt x="12" y="56"/>
                                </a:cubicBezTo>
                                <a:cubicBezTo>
                                  <a:pt x="14" y="52"/>
                                  <a:pt x="15" y="47"/>
                                  <a:pt x="16" y="41"/>
                                </a:cubicBezTo>
                                <a:cubicBezTo>
                                  <a:pt x="17" y="36"/>
                                  <a:pt x="17" y="29"/>
                                  <a:pt x="18" y="25"/>
                                </a:cubicBezTo>
                                <a:cubicBezTo>
                                  <a:pt x="18" y="25"/>
                                  <a:pt x="18" y="21"/>
                                  <a:pt x="17" y="20"/>
                                </a:cubicBezTo>
                                <a:cubicBezTo>
                                  <a:pt x="18" y="20"/>
                                  <a:pt x="18" y="20"/>
                                  <a:pt x="18" y="20"/>
                                </a:cubicBezTo>
                                <a:cubicBezTo>
                                  <a:pt x="19" y="27"/>
                                  <a:pt x="26" y="41"/>
                                  <a:pt x="26" y="41"/>
                                </a:cubicBezTo>
                                <a:cubicBezTo>
                                  <a:pt x="27" y="44"/>
                                  <a:pt x="30" y="48"/>
                                  <a:pt x="30" y="48"/>
                                </a:cubicBezTo>
                                <a:cubicBezTo>
                                  <a:pt x="29" y="49"/>
                                  <a:pt x="26" y="52"/>
                                  <a:pt x="26" y="52"/>
                                </a:cubicBezTo>
                                <a:cubicBezTo>
                                  <a:pt x="22" y="56"/>
                                  <a:pt x="17" y="60"/>
                                  <a:pt x="12" y="62"/>
                                </a:cubicBezTo>
                                <a:cubicBezTo>
                                  <a:pt x="11" y="62"/>
                                  <a:pt x="11" y="62"/>
                                  <a:pt x="11" y="62"/>
                                </a:cubicBezTo>
                                <a:cubicBezTo>
                                  <a:pt x="14" y="66"/>
                                  <a:pt x="14" y="66"/>
                                  <a:pt x="14" y="66"/>
                                </a:cubicBezTo>
                                <a:cubicBezTo>
                                  <a:pt x="15" y="66"/>
                                  <a:pt x="15" y="66"/>
                                  <a:pt x="15" y="66"/>
                                </a:cubicBezTo>
                                <a:cubicBezTo>
                                  <a:pt x="20" y="64"/>
                                  <a:pt x="26" y="60"/>
                                  <a:pt x="30" y="55"/>
                                </a:cubicBezTo>
                                <a:cubicBezTo>
                                  <a:pt x="30" y="55"/>
                                  <a:pt x="32" y="53"/>
                                  <a:pt x="33" y="52"/>
                                </a:cubicBezTo>
                                <a:cubicBezTo>
                                  <a:pt x="33" y="53"/>
                                  <a:pt x="36" y="56"/>
                                  <a:pt x="36" y="56"/>
                                </a:cubicBezTo>
                                <a:cubicBezTo>
                                  <a:pt x="40" y="61"/>
                                  <a:pt x="45" y="65"/>
                                  <a:pt x="50" y="67"/>
                                </a:cubicBezTo>
                                <a:cubicBezTo>
                                  <a:pt x="50" y="67"/>
                                  <a:pt x="50" y="67"/>
                                  <a:pt x="50" y="67"/>
                                </a:cubicBezTo>
                                <a:cubicBezTo>
                                  <a:pt x="54" y="63"/>
                                  <a:pt x="54" y="63"/>
                                  <a:pt x="54" y="63"/>
                                </a:cubicBezTo>
                                <a:lnTo>
                                  <a:pt x="53" y="63"/>
                                </a:lnTo>
                                <a:close/>
                                <a:moveTo>
                                  <a:pt x="34" y="45"/>
                                </a:moveTo>
                                <a:cubicBezTo>
                                  <a:pt x="32" y="43"/>
                                  <a:pt x="31" y="41"/>
                                  <a:pt x="30" y="39"/>
                                </a:cubicBezTo>
                                <a:cubicBezTo>
                                  <a:pt x="27" y="32"/>
                                  <a:pt x="25" y="24"/>
                                  <a:pt x="24" y="20"/>
                                </a:cubicBezTo>
                                <a:cubicBezTo>
                                  <a:pt x="26" y="20"/>
                                  <a:pt x="40" y="20"/>
                                  <a:pt x="42" y="20"/>
                                </a:cubicBezTo>
                                <a:cubicBezTo>
                                  <a:pt x="41" y="24"/>
                                  <a:pt x="40" y="32"/>
                                  <a:pt x="37" y="38"/>
                                </a:cubicBezTo>
                                <a:cubicBezTo>
                                  <a:pt x="36" y="41"/>
                                  <a:pt x="35" y="43"/>
                                  <a:pt x="34" y="45"/>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noEditPoints="1"/>
                        </wps:cNvSpPr>
                        <wps:spPr bwMode="auto">
                          <a:xfrm>
                            <a:off x="838325" y="83711"/>
                            <a:ext cx="163642" cy="209277"/>
                          </a:xfrm>
                          <a:custGeom>
                            <a:avLst/>
                            <a:gdLst>
                              <a:gd name="T0" fmla="*/ 38 w 51"/>
                              <a:gd name="T1" fmla="*/ 53 h 65"/>
                              <a:gd name="T2" fmla="*/ 34 w 51"/>
                              <a:gd name="T3" fmla="*/ 48 h 65"/>
                              <a:gd name="T4" fmla="*/ 40 w 51"/>
                              <a:gd name="T5" fmla="*/ 39 h 65"/>
                              <a:gd name="T6" fmla="*/ 45 w 51"/>
                              <a:gd name="T7" fmla="*/ 17 h 65"/>
                              <a:gd name="T8" fmla="*/ 46 w 51"/>
                              <a:gd name="T9" fmla="*/ 15 h 65"/>
                              <a:gd name="T10" fmla="*/ 16 w 51"/>
                              <a:gd name="T11" fmla="*/ 15 h 65"/>
                              <a:gd name="T12" fmla="*/ 16 w 51"/>
                              <a:gd name="T13" fmla="*/ 3 h 65"/>
                              <a:gd name="T14" fmla="*/ 49 w 51"/>
                              <a:gd name="T15" fmla="*/ 3 h 65"/>
                              <a:gd name="T16" fmla="*/ 49 w 51"/>
                              <a:gd name="T17" fmla="*/ 0 h 65"/>
                              <a:gd name="T18" fmla="*/ 14 w 51"/>
                              <a:gd name="T19" fmla="*/ 0 h 65"/>
                              <a:gd name="T20" fmla="*/ 13 w 51"/>
                              <a:gd name="T21" fmla="*/ 0 h 65"/>
                              <a:gd name="T22" fmla="*/ 13 w 51"/>
                              <a:gd name="T23" fmla="*/ 18 h 65"/>
                              <a:gd name="T24" fmla="*/ 13 w 51"/>
                              <a:gd name="T25" fmla="*/ 18 h 65"/>
                              <a:gd name="T26" fmla="*/ 0 w 51"/>
                              <a:gd name="T27" fmla="*/ 62 h 65"/>
                              <a:gd name="T28" fmla="*/ 3 w 51"/>
                              <a:gd name="T29" fmla="*/ 64 h 65"/>
                              <a:gd name="T30" fmla="*/ 10 w 51"/>
                              <a:gd name="T31" fmla="*/ 55 h 65"/>
                              <a:gd name="T32" fmla="*/ 14 w 51"/>
                              <a:gd name="T33" fmla="*/ 40 h 65"/>
                              <a:gd name="T34" fmla="*/ 16 w 51"/>
                              <a:gd name="T35" fmla="*/ 21 h 65"/>
                              <a:gd name="T36" fmla="*/ 16 w 51"/>
                              <a:gd name="T37" fmla="*/ 19 h 65"/>
                              <a:gd name="T38" fmla="*/ 18 w 51"/>
                              <a:gd name="T39" fmla="*/ 19 h 65"/>
                              <a:gd name="T40" fmla="*/ 26 w 51"/>
                              <a:gd name="T41" fmla="*/ 39 h 65"/>
                              <a:gd name="T42" fmla="*/ 30 w 51"/>
                              <a:gd name="T43" fmla="*/ 47 h 65"/>
                              <a:gd name="T44" fmla="*/ 30 w 51"/>
                              <a:gd name="T45" fmla="*/ 47 h 65"/>
                              <a:gd name="T46" fmla="*/ 26 w 51"/>
                              <a:gd name="T47" fmla="*/ 52 h 65"/>
                              <a:gd name="T48" fmla="*/ 11 w 51"/>
                              <a:gd name="T49" fmla="*/ 61 h 65"/>
                              <a:gd name="T50" fmla="*/ 13 w 51"/>
                              <a:gd name="T51" fmla="*/ 64 h 65"/>
                              <a:gd name="T52" fmla="*/ 28 w 51"/>
                              <a:gd name="T53" fmla="*/ 54 h 65"/>
                              <a:gd name="T54" fmla="*/ 32 w 51"/>
                              <a:gd name="T55" fmla="*/ 50 h 65"/>
                              <a:gd name="T56" fmla="*/ 32 w 51"/>
                              <a:gd name="T57" fmla="*/ 50 h 65"/>
                              <a:gd name="T58" fmla="*/ 36 w 51"/>
                              <a:gd name="T59" fmla="*/ 55 h 65"/>
                              <a:gd name="T60" fmla="*/ 49 w 51"/>
                              <a:gd name="T61" fmla="*/ 65 h 65"/>
                              <a:gd name="T62" fmla="*/ 51 w 51"/>
                              <a:gd name="T63" fmla="*/ 63 h 65"/>
                              <a:gd name="T64" fmla="*/ 38 w 51"/>
                              <a:gd name="T65" fmla="*/ 53 h 65"/>
                              <a:gd name="T66" fmla="*/ 28 w 51"/>
                              <a:gd name="T67" fmla="*/ 38 h 65"/>
                              <a:gd name="T68" fmla="*/ 22 w 51"/>
                              <a:gd name="T69" fmla="*/ 19 h 65"/>
                              <a:gd name="T70" fmla="*/ 42 w 51"/>
                              <a:gd name="T71" fmla="*/ 19 h 65"/>
                              <a:gd name="T72" fmla="*/ 37 w 51"/>
                              <a:gd name="T73" fmla="*/ 38 h 65"/>
                              <a:gd name="T74" fmla="*/ 33 w 51"/>
                              <a:gd name="T75" fmla="*/ 45 h 65"/>
                              <a:gd name="T76" fmla="*/ 28 w 51"/>
                              <a:gd name="T77" fmla="*/ 38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1" h="65">
                                <a:moveTo>
                                  <a:pt x="38" y="53"/>
                                </a:moveTo>
                                <a:cubicBezTo>
                                  <a:pt x="37" y="51"/>
                                  <a:pt x="36" y="50"/>
                                  <a:pt x="34" y="48"/>
                                </a:cubicBezTo>
                                <a:cubicBezTo>
                                  <a:pt x="36" y="45"/>
                                  <a:pt x="38" y="42"/>
                                  <a:pt x="40" y="39"/>
                                </a:cubicBezTo>
                                <a:cubicBezTo>
                                  <a:pt x="44" y="29"/>
                                  <a:pt x="45" y="17"/>
                                  <a:pt x="45" y="17"/>
                                </a:cubicBezTo>
                                <a:cubicBezTo>
                                  <a:pt x="46" y="15"/>
                                  <a:pt x="46" y="15"/>
                                  <a:pt x="46" y="15"/>
                                </a:cubicBezTo>
                                <a:cubicBezTo>
                                  <a:pt x="16" y="15"/>
                                  <a:pt x="16" y="15"/>
                                  <a:pt x="16" y="15"/>
                                </a:cubicBezTo>
                                <a:cubicBezTo>
                                  <a:pt x="16" y="3"/>
                                  <a:pt x="16" y="3"/>
                                  <a:pt x="16" y="3"/>
                                </a:cubicBezTo>
                                <a:cubicBezTo>
                                  <a:pt x="49" y="3"/>
                                  <a:pt x="49" y="3"/>
                                  <a:pt x="49" y="3"/>
                                </a:cubicBezTo>
                                <a:cubicBezTo>
                                  <a:pt x="49" y="0"/>
                                  <a:pt x="49" y="0"/>
                                  <a:pt x="49" y="0"/>
                                </a:cubicBezTo>
                                <a:cubicBezTo>
                                  <a:pt x="14" y="0"/>
                                  <a:pt x="14" y="0"/>
                                  <a:pt x="14" y="0"/>
                                </a:cubicBezTo>
                                <a:cubicBezTo>
                                  <a:pt x="13" y="0"/>
                                  <a:pt x="13" y="0"/>
                                  <a:pt x="13" y="0"/>
                                </a:cubicBezTo>
                                <a:cubicBezTo>
                                  <a:pt x="13" y="18"/>
                                  <a:pt x="13" y="18"/>
                                  <a:pt x="13" y="18"/>
                                </a:cubicBezTo>
                                <a:cubicBezTo>
                                  <a:pt x="13" y="18"/>
                                  <a:pt x="13" y="18"/>
                                  <a:pt x="13" y="18"/>
                                </a:cubicBezTo>
                                <a:cubicBezTo>
                                  <a:pt x="13" y="18"/>
                                  <a:pt x="14" y="52"/>
                                  <a:pt x="0" y="62"/>
                                </a:cubicBezTo>
                                <a:cubicBezTo>
                                  <a:pt x="3" y="64"/>
                                  <a:pt x="3" y="64"/>
                                  <a:pt x="3" y="64"/>
                                </a:cubicBezTo>
                                <a:cubicBezTo>
                                  <a:pt x="6" y="62"/>
                                  <a:pt x="8" y="59"/>
                                  <a:pt x="10" y="55"/>
                                </a:cubicBezTo>
                                <a:cubicBezTo>
                                  <a:pt x="12" y="51"/>
                                  <a:pt x="13" y="46"/>
                                  <a:pt x="14" y="40"/>
                                </a:cubicBezTo>
                                <a:cubicBezTo>
                                  <a:pt x="16" y="33"/>
                                  <a:pt x="16" y="24"/>
                                  <a:pt x="16" y="21"/>
                                </a:cubicBezTo>
                                <a:cubicBezTo>
                                  <a:pt x="16" y="20"/>
                                  <a:pt x="16" y="19"/>
                                  <a:pt x="16" y="19"/>
                                </a:cubicBezTo>
                                <a:cubicBezTo>
                                  <a:pt x="18" y="19"/>
                                  <a:pt x="18" y="19"/>
                                  <a:pt x="18" y="19"/>
                                </a:cubicBezTo>
                                <a:cubicBezTo>
                                  <a:pt x="18" y="21"/>
                                  <a:pt x="21" y="31"/>
                                  <a:pt x="26" y="39"/>
                                </a:cubicBezTo>
                                <a:cubicBezTo>
                                  <a:pt x="27" y="43"/>
                                  <a:pt x="28" y="45"/>
                                  <a:pt x="30" y="47"/>
                                </a:cubicBezTo>
                                <a:cubicBezTo>
                                  <a:pt x="30" y="47"/>
                                  <a:pt x="30" y="47"/>
                                  <a:pt x="30" y="47"/>
                                </a:cubicBezTo>
                                <a:cubicBezTo>
                                  <a:pt x="29" y="49"/>
                                  <a:pt x="27" y="50"/>
                                  <a:pt x="26" y="52"/>
                                </a:cubicBezTo>
                                <a:cubicBezTo>
                                  <a:pt x="22" y="56"/>
                                  <a:pt x="16" y="59"/>
                                  <a:pt x="11" y="61"/>
                                </a:cubicBezTo>
                                <a:cubicBezTo>
                                  <a:pt x="13" y="64"/>
                                  <a:pt x="13" y="64"/>
                                  <a:pt x="13" y="64"/>
                                </a:cubicBezTo>
                                <a:cubicBezTo>
                                  <a:pt x="18" y="62"/>
                                  <a:pt x="24" y="58"/>
                                  <a:pt x="28" y="54"/>
                                </a:cubicBezTo>
                                <a:cubicBezTo>
                                  <a:pt x="29" y="52"/>
                                  <a:pt x="31" y="51"/>
                                  <a:pt x="32" y="50"/>
                                </a:cubicBezTo>
                                <a:cubicBezTo>
                                  <a:pt x="32" y="50"/>
                                  <a:pt x="32" y="50"/>
                                  <a:pt x="32" y="50"/>
                                </a:cubicBezTo>
                                <a:cubicBezTo>
                                  <a:pt x="33" y="51"/>
                                  <a:pt x="35" y="53"/>
                                  <a:pt x="36" y="55"/>
                                </a:cubicBezTo>
                                <a:cubicBezTo>
                                  <a:pt x="40" y="59"/>
                                  <a:pt x="44" y="63"/>
                                  <a:pt x="49" y="65"/>
                                </a:cubicBezTo>
                                <a:cubicBezTo>
                                  <a:pt x="51" y="63"/>
                                  <a:pt x="51" y="63"/>
                                  <a:pt x="51" y="63"/>
                                </a:cubicBezTo>
                                <a:cubicBezTo>
                                  <a:pt x="46" y="61"/>
                                  <a:pt x="42" y="57"/>
                                  <a:pt x="38" y="53"/>
                                </a:cubicBezTo>
                                <a:close/>
                                <a:moveTo>
                                  <a:pt x="28" y="38"/>
                                </a:moveTo>
                                <a:cubicBezTo>
                                  <a:pt x="24" y="31"/>
                                  <a:pt x="22" y="21"/>
                                  <a:pt x="22" y="19"/>
                                </a:cubicBezTo>
                                <a:cubicBezTo>
                                  <a:pt x="28" y="19"/>
                                  <a:pt x="40" y="19"/>
                                  <a:pt x="42" y="19"/>
                                </a:cubicBezTo>
                                <a:cubicBezTo>
                                  <a:pt x="42" y="22"/>
                                  <a:pt x="40" y="31"/>
                                  <a:pt x="37" y="38"/>
                                </a:cubicBezTo>
                                <a:cubicBezTo>
                                  <a:pt x="36" y="41"/>
                                  <a:pt x="34" y="43"/>
                                  <a:pt x="33" y="45"/>
                                </a:cubicBezTo>
                                <a:cubicBezTo>
                                  <a:pt x="31" y="43"/>
                                  <a:pt x="30" y="41"/>
                                  <a:pt x="28" y="38"/>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172438A2" id="キャンバス 1" o:spid="_x0000_s1026" editas="canvas" style="width:99.4pt;height:27.35pt;mso-position-horizontal-relative:char;mso-position-vertical-relative:line" coordsize="12623,3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623;height:3473;visibility:visible;mso-wrap-style:square">
                  <v:fill o:detectmouseclick="t"/>
                  <v:path o:connecttype="none"/>
                </v:shape>
                <v:shape id="Freeform 3" o:spid="_x0000_s1028" style="position:absolute;left:-163;width:5012;height:3440;visibility:visible;mso-wrap-style:square;v-text-anchor:top" coordsize="156,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" path="m149,41c142,29,127,25,115,32v-8,5,-12,13,-12,22c103,54,103,54,103,54v,2,-1,5,-4,7c96,62,93,62,91,61,88,59,87,57,87,54v,-3,1,-6,4,-7c91,46,91,46,91,46v7,-4,12,-12,12,-21c103,11,92,,78,,65,,53,11,53,25v,9,5,17,13,21c66,47,66,47,66,47v2,1,4,4,4,7c70,57,68,59,66,61v-3,1,-6,1,-8,c55,59,54,56,54,54v,,,,,c53,45,49,37,41,32,29,25,14,29,7,41,,53,4,68,16,75v8,5,18,4,25,c41,75,41,75,41,75v3,-1,6,-1,8,c52,77,53,79,53,82v,,,,,c53,96,65,107,78,107v14,,25,-11,25,-25c103,82,103,82,103,82v,-3,2,-5,4,-7c110,74,113,74,115,75v,,,,,c123,79,132,80,140,75v12,-7,16,-22,9,-34xm36,58v-2,4,-7,5,-11,3c21,59,19,53,22,50v2,-4,7,-6,11,-4c37,49,38,54,36,58xm78,17v5,,9,3,9,8c87,30,83,33,78,33v-4,,-8,-3,-8,-8c70,20,74,17,78,17xm78,91v-4,,-8,-4,-8,-9c70,78,74,74,78,74v5,,9,4,9,8c87,87,83,91,78,91xm132,61v-4,2,-9,1,-11,-3c118,54,120,49,124,46v4,-2,9,,11,4c137,53,136,59,132,61xe" fillcolor="#111987" stroked="f">
                  <v:path arrowok="t" o:connecttype="custom" o:connectlocs="478763,131845;369515,102904;330957,173650;330957,173650;318104,196160;292399,196160;279546,173650;292399,151140;292399,147924;330957,80393;250628,0;170298,80393;212069,147924;212069,151140;224922,173650;212069,196160;186364,196160;173511,173650;173511,173650;131740,102904;22492,131845;51411,241180;131740,241180;131740,241180;157445,241180;170298,263691;170298,263691;250628,344084;330957,263691;330957,263691;343810,241180;369515,241180;369515,241180;449844,241180;478763,131845;115674,186513;80329,196160;70690,160787;106035,147924;115674,186513;250628,54668;279546,80393;250628,106119;224922,80393;250628,54668;250628,292632;224922,263691;250628,237965;279546,263691;250628,292632;424139,196160;388794,186513;398433,147924;433778,160787;424139,196160" o:connectangles="0,0,0,0,0,0,0,0,0,0,0,0,0,0,0,0,0,0,0,0,0,0,0,0,0,0,0,0,0,0,0,0,0,0,0,0,0,0,0,0,0,0,0,0,0,0,0,0,0,0,0,0,0,0,0"/>
                  <o:lock v:ext="edit" verticies="t"/>
                </v:shape>
                <v:shape id="Freeform 4" o:spid="_x0000_s1029" style="position:absolute;left:5365;top:706;width:2181;height:2289;visibility:visible;mso-wrap-style:square;v-text-anchor:top" coordsize="6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" path="m36,c32,,32,,32,v,,,17,,19c30,19,,19,,19v,5,,5,,5c,24,29,24,31,24v,2,-2,7,-5,14c22,45,14,57,,66v,1,,1,,1c2,71,2,71,2,71v1,,1,,1,c17,61,26,48,30,40v2,-3,3,-6,4,-9c35,34,36,37,38,40v4,8,13,21,27,31c66,71,66,71,66,71v2,-4,2,-4,2,-4c68,66,68,66,68,66,54,57,46,45,42,38,39,31,38,26,37,24v2,,31,,31,c68,19,68,19,68,19v,,-30,,-31,c37,17,37,,37,l36,xe" fillcolor="#111987" stroked="f">
                  <v:path arrowok="t" o:connecttype="custom" o:connectlocs="115416,0;102592,0;102592,61240;0,61240;0,77356;99386,77356;83356,122480;0,212729;0,215952;6412,228845;9618,228845;96180,128927;109004,99918;121828,128927;208390,228845;211596,228845;218008,215952;218008,212729;134652,122480;118622,77356;218008,77356;218008,61240;118622,61240;118622,0;115416,0" o:connectangles="0,0,0,0,0,0,0,0,0,0,0,0,0,0,0,0,0,0,0,0,0,0,0,0,0"/>
                </v:shape>
                <v:shape id="Freeform 5" o:spid="_x0000_s1030" style="position:absolute;left:5393;top:739;width:2120;height:2223;visibility:visible;mso-wrap-style:square;v-text-anchor:top" coordsize="6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" path="m40,37c37,30,35,24,35,22v31,,31,,31,c66,18,66,18,66,18v-31,,-31,,-31,c35,13,35,,35,,31,,31,,31,v,18,,18,,18c,18,,18,,18v,4,,4,,4c31,22,31,22,31,22v,2,-2,8,-5,15c22,45,13,57,,66v2,3,2,3,2,3c16,59,24,46,29,38v2,-4,3,-8,4,-10c34,30,35,34,38,38v4,8,12,21,27,31c66,66,66,66,66,66,53,57,44,45,40,37xe" fillcolor="#111987" stroked="f">
                  <v:path arrowok="t" o:connecttype="custom" o:connectlocs="128502,119217;112439,70886;212028,70886;212028,57997;112439,57997;112439,0;99589,0;99589,57997;0,57997;0,70886;99589,70886;83526,119217;0,212657;6425,222323;93164,122439;106014,90218;122077,122439;208815,222323;212028,212657;128502,119217" o:connectangles="0,0,0,0,0,0,0,0,0,0,0,0,0,0,0,0,0,0,0,0"/>
                </v:shape>
                <v:shape id="Freeform 6" o:spid="_x0000_s1031" style="position:absolute;left:11563;top:1897;width:321;height:549;visibility:visible;mso-wrap-style:square;v-text-anchor:top" coordsize="59,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" path="m23,6l,12r35,89l59,89,23,r,6xe" fillcolor="#111987" stroked="f">
                  <v:path arrowok="t" o:connecttype="custom" o:connectlocs="12504,3261;0,6523;19028,54901;32076,48378;12504,0;12504,3261" o:connectangles="0,0,0,0,0,0"/>
                </v:shape>
                <v:shape id="Freeform 7" o:spid="_x0000_s1032" style="position:absolute;left:10248;top:581;width:2375;height:2316;visibility:visible;mso-wrap-style:square;v-text-anchor:top" coordsize="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" path="m41,c37,,37,,37,v,,,8,,10c35,10,6,10,6,10v,24,,24,,24c6,34,7,35,7,37v,6,,23,-6,32c,70,,70,,70v5,2,5,2,5,2c5,72,5,72,5,72,12,61,12,44,12,37,11,33,11,33,11,33v,,,-17,,-18c13,15,74,15,74,15v,-5,,-5,,-5c74,10,43,10,42,10,42,8,42,,42,l41,xe" fillcolor="#111987" stroked="f">
                  <v:path arrowok="t" o:connecttype="custom" o:connectlocs="131632,0;118790,0;118790,32162;19263,32162;19263,109349;22474,118998;3211,221915;0,225131;16053,231563;16053,231563;38526,118998;35316,106133;35316,48242;237580,48242;237580,32162;134843,32162;134843,0;131632,0" o:connectangles="0,0,0,0,0,0,0,0,0,0,0,0,0,0,0,0,0,0"/>
                </v:shape>
                <v:shape id="Freeform 8" o:spid="_x0000_s1033" style="position:absolute;left:11335;top:1157;width:1288;height:1805;visibility:visible;mso-wrap-style:square;v-text-anchor:top" coordsize="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" path="m29,c25,,25,,25,v,,,10,,12c23,12,,12,,12v,5,,5,,5c,17,23,17,25,17v,1,,32,,32c25,50,25,50,25,50v,,,,,c25,50,25,50,25,50v-1,1,-2,1,-4,1c16,51,16,51,16,51v1,5,1,5,1,5c21,56,21,56,21,56v4,,6,-1,8,-2c30,52,30,51,30,50v,-1,,-1,,-1c30,49,30,18,30,17v1,,10,,10,c40,12,40,12,40,12v,,-9,,-10,c30,10,30,,30,l29,xe" fillcolor="#111987" stroked="f">
                  <v:path arrowok="t" o:connecttype="custom" o:connectlocs="93415,0;80530,0;80530,38672;0,38672;0,54785;80530,54785;80530,157909;80530,161131;80530,161131;80530,161131;67645,164354;51539,164354;54760,180467;67645,180467;93415,174022;96636,161131;96636,157909;96636,54785;128848,54785;128848,38672;96636,38672;96636,0;93415,0" o:connectangles="0,0,0,0,0,0,0,0,0,0,0,0,0,0,0,0,0,0,0,0,0,0,0"/>
                </v:shape>
                <v:shape id="Freeform 9" o:spid="_x0000_s1034" style="position:absolute;left:10628;top:1157;width:707;height:1805;visibility:visible;mso-wrap-style:square;v-text-anchor:top"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" path="m18,1c16,4,10,16,1,24,,25,,25,,25v4,4,4,4,4,4c4,28,4,28,4,28v2,-2,4,-4,6,-6c10,26,10,56,10,56v5,,5,,5,c15,56,15,15,15,15,19,10,21,5,22,3v,-1,,-1,,-1c18,,18,,18,r,1xe" fillcolor="#111987" stroked="f">
                  <v:path arrowok="t" o:connecttype="custom" o:connectlocs="57826,3223;3213,77343;0,80566;12850,93456;12850,90234;32125,70898;32125,180467;48188,180467;48188,48339;70676,9668;70676,6445;57826,0;57826,3223" o:connectangles="0,0,0,0,0,0,0,0,0,0,0,0,0"/>
                </v:shape>
                <v:shape id="Freeform 10" o:spid="_x0000_s1035" style="position:absolute;left:11596;top:1962;width:255;height:451;visibility:visible;mso-wrap-style:square;v-text-anchor:top" coordsize="4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" path="m,6l29,83,47,77,17,,,6xe" fillcolor="#111987" stroked="f">
                  <v:path arrowok="t" o:connecttype="custom" o:connectlocs="0,3261;15766,45117;25552,41856;9242,0;0,3261" o:connectangles="0,0,0,0,0"/>
                </v:shape>
                <v:shape id="Freeform 11" o:spid="_x0000_s1036" style="position:absolute;left:10275;top:614;width:2316;height:225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" path="m72,13v,-4,,-4,,-4c40,9,40,9,40,9,40,,40,,40,,37,,37,,37,v,9,,9,,9c8,9,8,9,8,9,6,9,6,9,6,9v,24,,24,,24c6,33,6,33,6,33v,,2,24,-6,36c3,70,3,70,3,70,10,60,10,43,10,36v,-2,,-3,,-3c10,32,10,15,10,13v3,,62,,62,xe" fillcolor="#111987" stroked="f">
                  <v:path arrowok="t" o:connecttype="custom" o:connectlocs="231599,41793;231599,28934;128666,28934;128666,0;119016,0;119016,28934;25733,28934;19300,28934;19300,106090;19300,106090;0,221825;9650,225040;32167,115735;32167,106090;32167,41793;231599,41793" o:connectangles="0,0,0,0,0,0,0,0,0,0,0,0,0,0,0,0"/>
                </v:shape>
                <v:shape id="Freeform 12" o:spid="_x0000_s1037" style="position:absolute;left:10693;top:1190;width:609;height:1739;visibility:visible;mso-wrap-style:square;v-text-anchor:top" coordsize="1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" path="m19,2c16,,16,,16,,15,4,8,16,,24v2,2,2,2,2,2c5,24,7,21,9,18v,36,,36,,36c12,54,12,54,12,54v,-41,,-41,,-41c16,8,18,4,19,2xe" fillcolor="#111987" stroked="f">
                  <v:path arrowok="t" o:connecttype="custom" o:connectlocs="60890,6442;51276,0;0,77308;6409,83751;28843,57981;28843,173944;38457,173944;38457,41875;60890,6442" o:connectangles="0,0,0,0,0,0,0,0,0"/>
                </v:shape>
                <v:shape id="Freeform 13" o:spid="_x0000_s1038" style="position:absolute;left:11367;top:1190;width:1224;height:1739;visibility:visible;mso-wrap-style:square;v-text-anchor:top" coordsize="3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" path="m38,15v,-3,,-3,,-3c28,12,28,12,28,12,28,5,28,,28,,25,,25,,25,v,12,,12,,12c,12,,12,,12v,3,,3,,3c25,15,25,15,25,15v,33,,33,,33c25,48,25,48,25,49v,,,,,c25,49,25,49,24,50v,1,-2,1,-4,1c16,51,16,51,16,51v1,3,1,3,1,3c20,54,20,54,20,54v3,,6,,7,-2c28,51,28,49,28,49v,-1,,-1,,-1c28,48,28,28,28,15r10,xe" fillcolor="#111987" stroked="f">
                  <v:path arrowok="t" o:connecttype="custom" o:connectlocs="122324,48318;122324,38654;90133,38654;90133,0;80476,0;80476,38654;0,38654;0,48318;80476,48318;80476,154617;80476,157838;80476,157838;77257,161059;64381,164280;51505,164280;54724,173944;64381,173944;86914,167502;90133,157838;90133,154617;90133,48318;122324,48318" o:connectangles="0,0,0,0,0,0,0,0,0,0,0,0,0,0,0,0,0,0,0,0,0,0"/>
                </v:shape>
                <v:shape id="Freeform 14" o:spid="_x0000_s1039" style="position:absolute;left:7834;top:804;width:837;height:2158;visibility:visible;mso-wrap-style:square;v-text-anchor:top" coordsize="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" path="m25,43v,,,,,c25,34,19,24,16,21,17,20,26,,26,,25,,25,,25,,22,,22,,22,,,,,,,,,67,,67,,67v5,,5,,5,c5,67,5,7,5,5v1,,11,,13,c17,7,10,22,10,22v2,1,2,1,2,1c12,24,20,34,20,43v,,,,,c20,44,20,48,13,48v-6,,-6,,-6,c9,53,9,53,9,53v4,,4,,4,c17,53,20,52,22,50v3,-3,3,-6,3,-7xe" fillcolor="#111987" stroked="f">
                  <v:path arrowok="t" o:connecttype="custom" o:connectlocs="80504,138499;80504,138499;51522,67639;83724,0;80504,0;70843,0;0,0;0,215800;16101,215800;16101,16104;57963,16104;32202,70860;38642,74081;64403,138499;64403,138499;41862,154603;22541,154603;28981,170707;41862,170707;70843,161045;80504,138499" o:connectangles="0,0,0,0,0,0,0,0,0,0,0,0,0,0,0,0,0,0,0,0,0"/>
                </v:shape>
                <v:shape id="Freeform 15" o:spid="_x0000_s1040" style="position:absolute;left:7866;top:837;width:772;height:2092;visibility:visible;mso-wrap-style:square;v-text-anchor:top" coordsize="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" path="m12,51v-3,,-3,,-3,c7,48,7,48,7,48v5,,5,,5,c20,48,20,43,20,42v,,,,,c20,42,20,42,20,42,20,33,11,22,11,22v,-1,,-1,,-1c11,21,17,7,19,3,15,3,5,3,3,3v,3,,62,,62c,65,,65,,65,,,,,,,21,,21,,21,v3,,3,,3,c24,,15,19,14,20v2,3,9,13,9,22c23,42,23,42,23,42v,,,,,c23,43,23,46,21,48v-2,2,-5,3,-9,3xe" fillcolor="#111987" stroked="f">
                  <v:path arrowok="t" o:connecttype="custom" o:connectlocs="38600,164202;28950,164202;22517,154543;38600,154543;64333,135225;64333,135225;64333,135225;35383,70832;35383,67613;61117,9659;9650,9659;9650,209277;0,209277;0,0;67550,0;77200,0;45033,64393;73983,135225;73983,135225;73983,135225;67550,154543;38600,164202" o:connectangles="0,0,0,0,0,0,0,0,0,0,0,0,0,0,0,0,0,0,0,0,0,0"/>
                </v:shape>
                <v:shape id="Freeform 16" o:spid="_x0000_s1041" style="position:absolute;left:8350;top:804;width:1734;height:2158;visibility:visible;mso-wrap-style:square;v-text-anchor:top" coordsize="5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" path="m53,63c48,61,44,57,40,53v,,-3,-3,-3,-4c38,46,40,44,41,40,46,30,47,19,47,18v,,1,-3,1,-3c18,15,18,15,18,15v,-1,,-8,,-10c19,5,50,5,50,5,50,,50,,50,v,,,,,c13,,13,,13,v,19,,19,,19c13,19,14,53,1,62,,63,,63,,63v4,3,4,3,4,3c5,66,5,66,5,66v2,-3,5,-6,7,-10c14,52,15,47,16,41v1,-5,1,-12,2,-16c18,25,18,21,17,20v1,,1,,1,c19,27,26,41,26,41v1,3,4,7,4,7c29,49,26,52,26,52v-4,4,-9,8,-14,10c11,62,11,62,11,62v3,4,3,4,3,4c15,66,15,66,15,66,20,64,26,60,30,55v,,2,-2,3,-3c33,53,36,56,36,56v4,5,9,9,14,11c50,67,50,67,50,67v4,-4,4,-4,4,-4l53,63xm34,45c32,43,31,41,30,39,27,32,25,24,24,20v2,,16,,18,c41,24,40,32,37,38v-1,3,-2,5,-3,7xe" fillcolor="#111987" stroked="f">
                  <v:path arrowok="t" o:connecttype="custom" o:connectlocs="170216,202916;128465,170707;118830,157824;131677,128836;150947,57976;154158,48313;57809,48313;57809,16104;160581,16104;160581,0;160581,0;41751,0;41751,61197;3212,199696;0,202916;12847,212579;16058,212579;38540,180370;51386,132057;57809,80522;54598,64418;57809,64418;83502,132057;96349,154603;83502,167487;38540,199696;35328,199696;44963,212579;48174,212579;96349,177149;105984,167487;115619,180370;160581,215800;160581,215800;173428,202916;170216,202916;109195,144940;96349,125615;77079,64418;134888,64418;118830,122394;109195,144940" o:connectangles="0,0,0,0,0,0,0,0,0,0,0,0,0,0,0,0,0,0,0,0,0,0,0,0,0,0,0,0,0,0,0,0,0,0,0,0,0,0,0,0,0,0"/>
                  <o:lock v:ext="edit" verticies="t"/>
                </v:shape>
                <v:shape id="Freeform 17" o:spid="_x0000_s1042" style="position:absolute;left:8383;top:837;width:1636;height:2092;visibility:visible;mso-wrap-style:square;v-text-anchor:top" coordsize="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" path="m38,53c37,51,36,50,34,48v2,-3,4,-6,6,-9c44,29,45,17,45,17v1,-2,1,-2,1,-2c16,15,16,15,16,15,16,3,16,3,16,3v33,,33,,33,c49,,49,,49,,14,,14,,14,,13,,13,,13,v,18,,18,,18c13,18,13,18,13,18v,,1,34,-13,44c3,64,3,64,3,64v3,-2,5,-5,7,-9c12,51,13,46,14,40v2,-7,2,-16,2,-19c16,20,16,19,16,19v2,,2,,2,c18,21,21,31,26,39v1,4,2,6,4,8c30,47,30,47,30,47v-1,2,-3,3,-4,5c22,56,16,59,11,61v2,3,2,3,2,3c18,62,24,58,28,54v1,-2,3,-3,4,-4c32,50,32,50,32,50v1,1,3,3,4,5c40,59,44,63,49,65v2,-2,2,-2,2,-2c46,61,42,57,38,53xm28,38c24,31,22,21,22,19v6,,18,,20,c42,22,40,31,37,38v-1,3,-3,5,-4,7c31,43,30,41,28,38xe" fillcolor="#111987" stroked="f">
                  <v:path arrowok="t" o:connecttype="custom" o:connectlocs="121929,170641;109095,154543;128347,125566;144390,54734;147599,48295;51339,48295;51339,9659;157225,9659;157225,0;44921,0;41713,0;41713,57954;41713,57954;0,199618;9626,206057;32087,177081;44921,128786;51339,67613;51339,61173;57756,61173;83425,125566;96260,151323;96260,151323;83425,167422;35295,196398;41713,206057;89843,173861;102677,160982;102677,160982;115512,177081;157225,209277;163642,202838;121929,170641;89843,122347;70591,61173;134764,61173;118721,122347;105886,144884;89843,122347" o:connectangles="0,0,0,0,0,0,0,0,0,0,0,0,0,0,0,0,0,0,0,0,0,0,0,0,0,0,0,0,0,0,0,0,0,0,0,0,0,0,0"/>
                  <o:lock v:ext="edit" verticies="t"/>
                </v:shape>
                <w10:anchorlock/>
              </v:group>
            </w:pict>
          </mc:Fallback>
        </mc:AlternateContent>
      </w:r>
    </w:p>
    <w:p w:rsidR="00C05026" w:rsidRPr="00132809" w:rsidRDefault="00C05026" w:rsidP="00C05026"/>
    <w:p w:rsidR="00C05026" w:rsidRPr="00132809" w:rsidRDefault="00C05026" w:rsidP="00C05026"/>
    <w:p w:rsidR="00C05026" w:rsidRPr="00132809" w:rsidRDefault="00C05026" w:rsidP="00C05026"/>
    <w:p w:rsidR="00C05026" w:rsidRPr="00AF6BA5" w:rsidRDefault="00CB4DA8" w:rsidP="00C05026">
      <w:pPr>
        <w:rPr>
          <w:rFonts w:ascii="HG丸ｺﾞｼｯｸM-PRO" w:eastAsia="HG丸ｺﾞｼｯｸM-PRO" w:hAnsi="HG丸ｺﾞｼｯｸM-PRO"/>
          <w:b/>
          <w:sz w:val="48"/>
          <w:szCs w:val="48"/>
        </w:rPr>
      </w:pPr>
      <w:r>
        <w:rPr>
          <w:rFonts w:ascii="HG丸ｺﾞｼｯｸM-PRO" w:eastAsia="HG丸ｺﾞｼｯｸM-PRO" w:hAnsi="HG丸ｺﾞｼｯｸM-PRO" w:hint="eastAsia"/>
          <w:b/>
          <w:sz w:val="48"/>
          <w:szCs w:val="48"/>
        </w:rPr>
        <w:t>平成２7</w:t>
      </w:r>
      <w:r w:rsidR="00C05026" w:rsidRPr="00AF6BA5">
        <w:rPr>
          <w:rFonts w:ascii="HG丸ｺﾞｼｯｸM-PRO" w:eastAsia="HG丸ｺﾞｼｯｸM-PRO" w:hAnsi="HG丸ｺﾞｼｯｸM-PRO" w:hint="eastAsia"/>
          <w:b/>
          <w:sz w:val="48"/>
          <w:szCs w:val="48"/>
        </w:rPr>
        <w:t>年度</w:t>
      </w:r>
    </w:p>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AF6BA5" w:rsidRDefault="00C05026" w:rsidP="00C05026">
      <w:pPr>
        <w:jc w:val="center"/>
        <w:rPr>
          <w:rFonts w:ascii="HG丸ｺﾞｼｯｸM-PRO" w:eastAsia="HG丸ｺﾞｼｯｸM-PRO" w:hAnsi="HG丸ｺﾞｼｯｸM-PRO"/>
          <w:b/>
          <w:sz w:val="90"/>
          <w:szCs w:val="90"/>
        </w:rPr>
      </w:pPr>
      <w:r w:rsidRPr="00AF6BA5">
        <w:rPr>
          <w:rFonts w:ascii="HG丸ｺﾞｼｯｸM-PRO" w:eastAsia="HG丸ｺﾞｼｯｸM-PRO" w:hAnsi="HG丸ｺﾞｼｯｸM-PRO" w:hint="eastAsia"/>
          <w:b/>
          <w:sz w:val="90"/>
          <w:szCs w:val="90"/>
        </w:rPr>
        <w:t>大阪府民経済計算</w:t>
      </w:r>
    </w:p>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6775CC" w:rsidRPr="00AF6BA5" w:rsidRDefault="00C05026" w:rsidP="00C05026">
      <w:pPr>
        <w:jc w:val="center"/>
        <w:rPr>
          <w:rFonts w:ascii="HG丸ｺﾞｼｯｸM-PRO" w:eastAsia="HG丸ｺﾞｼｯｸM-PRO" w:hAnsi="HG丸ｺﾞｼｯｸM-PRO"/>
          <w:b/>
          <w:sz w:val="48"/>
          <w:szCs w:val="48"/>
        </w:rPr>
      </w:pPr>
      <w:r w:rsidRPr="00AF6BA5">
        <w:rPr>
          <w:rFonts w:ascii="HG丸ｺﾞｼｯｸM-PRO" w:eastAsia="HG丸ｺﾞｼｯｸM-PRO" w:hAnsi="HG丸ｺﾞｼｯｸM-PRO" w:hint="eastAsia"/>
          <w:b/>
          <w:sz w:val="48"/>
          <w:szCs w:val="48"/>
        </w:rPr>
        <w:t>大阪府総務部統計課</w:t>
      </w:r>
    </w:p>
    <w:p w:rsidR="00C05026" w:rsidRPr="00132809" w:rsidRDefault="00C05026">
      <w:pPr>
        <w:widowControl/>
        <w:jc w:val="left"/>
        <w:rPr>
          <w:rFonts w:asciiTheme="minorEastAsia" w:hAnsiTheme="minorEastAsia"/>
          <w:szCs w:val="21"/>
        </w:rPr>
      </w:pPr>
      <w:r w:rsidRPr="00132809">
        <w:rPr>
          <w:rFonts w:asciiTheme="minorEastAsia" w:hAnsiTheme="minorEastAsia"/>
          <w:szCs w:val="21"/>
        </w:rPr>
        <w:br w:type="page"/>
      </w:r>
    </w:p>
    <w:p w:rsidR="00C05026" w:rsidRPr="00132809" w:rsidRDefault="00C05026">
      <w:pPr>
        <w:widowControl/>
        <w:jc w:val="left"/>
        <w:rPr>
          <w:rFonts w:asciiTheme="minorEastAsia" w:hAnsiTheme="minorEastAsia"/>
          <w:szCs w:val="21"/>
        </w:rPr>
      </w:pPr>
      <w:r w:rsidRPr="00132809">
        <w:rPr>
          <w:rFonts w:asciiTheme="minorEastAsia" w:hAnsiTheme="minorEastAsia"/>
          <w:szCs w:val="21"/>
        </w:rPr>
        <w:lastRenderedPageBreak/>
        <w:br w:type="page"/>
      </w:r>
    </w:p>
    <w:p w:rsidR="00132809" w:rsidRPr="00132809" w:rsidRDefault="00132809" w:rsidP="00132809">
      <w:pPr>
        <w:jc w:val="center"/>
        <w:rPr>
          <w:rFonts w:hAnsi="ＭＳ 明朝"/>
          <w:b/>
          <w:sz w:val="32"/>
          <w:szCs w:val="32"/>
        </w:rPr>
      </w:pPr>
      <w:r w:rsidRPr="004228AC">
        <w:rPr>
          <w:rFonts w:hAnsi="ＭＳ 明朝" w:hint="eastAsia"/>
          <w:b/>
          <w:spacing w:val="160"/>
          <w:kern w:val="0"/>
          <w:sz w:val="32"/>
          <w:szCs w:val="32"/>
          <w:fitText w:val="2247" w:id="1283088384"/>
        </w:rPr>
        <w:lastRenderedPageBreak/>
        <w:t>まえが</w:t>
      </w:r>
      <w:r w:rsidRPr="004228AC">
        <w:rPr>
          <w:rFonts w:hAnsi="ＭＳ 明朝" w:hint="eastAsia"/>
          <w:b/>
          <w:spacing w:val="1"/>
          <w:kern w:val="0"/>
          <w:sz w:val="32"/>
          <w:szCs w:val="32"/>
          <w:fitText w:val="2247" w:id="1283088384"/>
        </w:rPr>
        <w:t>き</w:t>
      </w:r>
    </w:p>
    <w:p w:rsidR="00132809" w:rsidRPr="00132809" w:rsidRDefault="00132809" w:rsidP="00132809">
      <w:pPr>
        <w:rPr>
          <w:rFonts w:asciiTheme="minorEastAsia" w:hAnsiTheme="minorEastAsia"/>
          <w:szCs w:val="21"/>
        </w:rPr>
      </w:pPr>
    </w:p>
    <w:p w:rsidR="00132809" w:rsidRPr="00132809" w:rsidRDefault="00132809" w:rsidP="00132809">
      <w:pPr>
        <w:rPr>
          <w:rFonts w:asciiTheme="minorEastAsia" w:hAnsiTheme="minorEastAsia"/>
          <w:szCs w:val="21"/>
        </w:rPr>
      </w:pPr>
    </w:p>
    <w:p w:rsidR="00132809" w:rsidRPr="00132809" w:rsidRDefault="00132809" w:rsidP="00132809">
      <w:pPr>
        <w:spacing w:line="400" w:lineRule="exact"/>
        <w:ind w:firstLineChars="100" w:firstLine="240"/>
        <w:rPr>
          <w:rFonts w:asciiTheme="minorEastAsia" w:hAnsiTheme="minorEastAsia"/>
          <w:sz w:val="24"/>
          <w:szCs w:val="24"/>
        </w:rPr>
      </w:pPr>
      <w:r w:rsidRPr="00132809">
        <w:rPr>
          <w:rFonts w:asciiTheme="minorEastAsia" w:hAnsiTheme="minorEastAsia" w:hint="eastAsia"/>
          <w:sz w:val="24"/>
          <w:szCs w:val="24"/>
        </w:rPr>
        <w:t>大阪府民経済計算は、府内における経済活動を生産・分配・支出の三面から総合的にとらえ、大阪の経済力を計量的に把握することを目的としており、いわば、国民経済計算の大阪府版にあたるものです。</w:t>
      </w:r>
    </w:p>
    <w:p w:rsidR="00132809" w:rsidRPr="00132809" w:rsidRDefault="00132809" w:rsidP="00132809">
      <w:pPr>
        <w:spacing w:line="400" w:lineRule="exact"/>
        <w:ind w:firstLineChars="100" w:firstLine="240"/>
        <w:rPr>
          <w:rFonts w:asciiTheme="minorEastAsia" w:hAnsiTheme="minorEastAsia"/>
          <w:sz w:val="24"/>
          <w:szCs w:val="24"/>
        </w:rPr>
      </w:pPr>
      <w:r w:rsidRPr="00132809">
        <w:rPr>
          <w:rFonts w:asciiTheme="minorEastAsia" w:hAnsiTheme="minorEastAsia" w:hint="eastAsia"/>
          <w:sz w:val="24"/>
          <w:szCs w:val="24"/>
        </w:rPr>
        <w:t>この報告書は、平成</w:t>
      </w:r>
      <w:r w:rsidR="00CB4DA8">
        <w:rPr>
          <w:rFonts w:asciiTheme="minorEastAsia" w:hAnsiTheme="minorEastAsia" w:hint="eastAsia"/>
          <w:sz w:val="24"/>
          <w:szCs w:val="24"/>
        </w:rPr>
        <w:t>27</w:t>
      </w:r>
      <w:r w:rsidRPr="00132809">
        <w:rPr>
          <w:rFonts w:asciiTheme="minorEastAsia" w:hAnsiTheme="minorEastAsia" w:hint="eastAsia"/>
          <w:sz w:val="24"/>
          <w:szCs w:val="24"/>
        </w:rPr>
        <w:t>年度における大阪府内の経済活動の概要と動向をとりまとめたものです。</w:t>
      </w:r>
    </w:p>
    <w:p w:rsidR="00132809" w:rsidRPr="00132809" w:rsidRDefault="00132809" w:rsidP="00132809">
      <w:pPr>
        <w:spacing w:line="400" w:lineRule="exact"/>
        <w:ind w:firstLineChars="100" w:firstLine="240"/>
        <w:rPr>
          <w:rFonts w:asciiTheme="minorEastAsia" w:hAnsiTheme="minorEastAsia"/>
          <w:sz w:val="24"/>
          <w:szCs w:val="24"/>
        </w:rPr>
      </w:pPr>
    </w:p>
    <w:p w:rsidR="00132809" w:rsidRPr="00132809" w:rsidRDefault="00132809" w:rsidP="00132809">
      <w:pPr>
        <w:spacing w:line="400" w:lineRule="exact"/>
        <w:ind w:firstLineChars="100" w:firstLine="240"/>
        <w:rPr>
          <w:rFonts w:asciiTheme="minorEastAsia" w:hAnsiTheme="minorEastAsia"/>
          <w:sz w:val="24"/>
          <w:szCs w:val="24"/>
        </w:rPr>
      </w:pPr>
      <w:r w:rsidRPr="00132809">
        <w:rPr>
          <w:rFonts w:asciiTheme="minorEastAsia" w:hAnsiTheme="minorEastAsia" w:hint="eastAsia"/>
          <w:sz w:val="24"/>
          <w:szCs w:val="24"/>
        </w:rPr>
        <w:t>本府では、昭和25年版から「大阪府民所得」として推計を行ってきました。</w:t>
      </w:r>
    </w:p>
    <w:p w:rsidR="00132809" w:rsidRPr="00132809" w:rsidRDefault="00132809" w:rsidP="00132809">
      <w:pPr>
        <w:spacing w:line="400" w:lineRule="exact"/>
        <w:ind w:firstLineChars="100" w:firstLine="240"/>
        <w:rPr>
          <w:rFonts w:asciiTheme="minorEastAsia" w:hAnsiTheme="minorEastAsia"/>
          <w:sz w:val="24"/>
          <w:szCs w:val="24"/>
        </w:rPr>
      </w:pPr>
      <w:r w:rsidRPr="00132809">
        <w:rPr>
          <w:rFonts w:asciiTheme="minorEastAsia" w:hAnsiTheme="minorEastAsia" w:hint="eastAsia"/>
          <w:sz w:val="24"/>
          <w:szCs w:val="24"/>
        </w:rPr>
        <w:t>近年では、</w:t>
      </w:r>
      <w:r w:rsidR="00E210CD">
        <w:rPr>
          <w:rFonts w:asciiTheme="minorEastAsia" w:hAnsiTheme="minorEastAsia" w:hint="eastAsia"/>
          <w:sz w:val="24"/>
          <w:szCs w:val="24"/>
        </w:rPr>
        <w:t>これまでの国際基準（1993SNA）策定</w:t>
      </w:r>
      <w:r w:rsidR="003E3AE3">
        <w:rPr>
          <w:rFonts w:asciiTheme="minorEastAsia" w:hAnsiTheme="minorEastAsia" w:hint="eastAsia"/>
          <w:sz w:val="24"/>
          <w:szCs w:val="24"/>
        </w:rPr>
        <w:t>以降の経済・金融環境の変化に対応するため、</w:t>
      </w:r>
      <w:r w:rsidR="00E210CD">
        <w:rPr>
          <w:rFonts w:asciiTheme="minorEastAsia" w:hAnsiTheme="minorEastAsia" w:hint="eastAsia"/>
          <w:sz w:val="24"/>
          <w:szCs w:val="24"/>
        </w:rPr>
        <w:t>2009年に</w:t>
      </w:r>
      <w:r w:rsidR="00E210CD" w:rsidRPr="00132809">
        <w:rPr>
          <w:rFonts w:asciiTheme="minorEastAsia" w:hAnsiTheme="minorEastAsia" w:hint="eastAsia"/>
          <w:sz w:val="24"/>
          <w:szCs w:val="24"/>
        </w:rPr>
        <w:t>国際連合</w:t>
      </w:r>
      <w:r w:rsidR="00E210CD">
        <w:rPr>
          <w:rFonts w:asciiTheme="minorEastAsia" w:hAnsiTheme="minorEastAsia" w:hint="eastAsia"/>
          <w:sz w:val="24"/>
          <w:szCs w:val="24"/>
        </w:rPr>
        <w:t>において、</w:t>
      </w:r>
      <w:r w:rsidR="00440357">
        <w:rPr>
          <w:rFonts w:asciiTheme="minorEastAsia" w:hAnsiTheme="minorEastAsia" w:hint="eastAsia"/>
          <w:sz w:val="24"/>
          <w:szCs w:val="24"/>
        </w:rPr>
        <w:t>新たな国際基準となる2008SNAが</w:t>
      </w:r>
      <w:r w:rsidR="00CB4DA8">
        <w:rPr>
          <w:rFonts w:asciiTheme="minorEastAsia" w:hAnsiTheme="minorEastAsia" w:hint="eastAsia"/>
          <w:sz w:val="24"/>
          <w:szCs w:val="24"/>
        </w:rPr>
        <w:t>採択され</w:t>
      </w:r>
      <w:r w:rsidR="00440357">
        <w:rPr>
          <w:rFonts w:asciiTheme="minorEastAsia" w:hAnsiTheme="minorEastAsia" w:hint="eastAsia"/>
          <w:sz w:val="24"/>
          <w:szCs w:val="24"/>
        </w:rPr>
        <w:t>まし</w:t>
      </w:r>
      <w:r w:rsidR="00CB4DA8">
        <w:rPr>
          <w:rFonts w:asciiTheme="minorEastAsia" w:hAnsiTheme="minorEastAsia" w:hint="eastAsia"/>
          <w:sz w:val="24"/>
          <w:szCs w:val="24"/>
        </w:rPr>
        <w:t>た</w:t>
      </w:r>
      <w:r w:rsidR="00440357">
        <w:rPr>
          <w:rFonts w:asciiTheme="minorEastAsia" w:hAnsiTheme="minorEastAsia" w:hint="eastAsia"/>
          <w:sz w:val="24"/>
          <w:szCs w:val="24"/>
        </w:rPr>
        <w:t>。我が国</w:t>
      </w:r>
      <w:r w:rsidR="00E210CD">
        <w:rPr>
          <w:rFonts w:asciiTheme="minorEastAsia" w:hAnsiTheme="minorEastAsia" w:hint="eastAsia"/>
          <w:sz w:val="24"/>
          <w:szCs w:val="24"/>
        </w:rPr>
        <w:t>において</w:t>
      </w:r>
      <w:r w:rsidR="00440357">
        <w:rPr>
          <w:rFonts w:asciiTheme="minorEastAsia" w:hAnsiTheme="minorEastAsia" w:hint="eastAsia"/>
          <w:sz w:val="24"/>
          <w:szCs w:val="24"/>
        </w:rPr>
        <w:t>は</w:t>
      </w:r>
      <w:r w:rsidR="00DA3449">
        <w:rPr>
          <w:rFonts w:asciiTheme="minorEastAsia" w:hAnsiTheme="minorEastAsia" w:hint="eastAsia"/>
          <w:sz w:val="24"/>
          <w:szCs w:val="24"/>
        </w:rPr>
        <w:t>、</w:t>
      </w:r>
      <w:r w:rsidR="00005540">
        <w:rPr>
          <w:rFonts w:asciiTheme="minorEastAsia" w:hAnsiTheme="minorEastAsia" w:hint="eastAsia"/>
          <w:sz w:val="24"/>
          <w:szCs w:val="24"/>
        </w:rPr>
        <w:t>より経済の実態を表し、かつ国際比較性を高めるため、</w:t>
      </w:r>
      <w:r w:rsidR="00440357">
        <w:rPr>
          <w:rFonts w:asciiTheme="minorEastAsia" w:hAnsiTheme="minorEastAsia" w:hint="eastAsia"/>
          <w:sz w:val="24"/>
          <w:szCs w:val="24"/>
        </w:rPr>
        <w:t>平成28年12月に国民経済計算を2008SNAへの対応を含む平成23年基準へ変更し</w:t>
      </w:r>
      <w:r w:rsidR="00DA3449">
        <w:rPr>
          <w:rFonts w:asciiTheme="minorEastAsia" w:hAnsiTheme="minorEastAsia" w:hint="eastAsia"/>
          <w:sz w:val="24"/>
          <w:szCs w:val="24"/>
        </w:rPr>
        <w:t>ました。</w:t>
      </w:r>
      <w:r w:rsidR="002353A3">
        <w:rPr>
          <w:rFonts w:asciiTheme="minorEastAsia" w:hAnsiTheme="minorEastAsia" w:hint="eastAsia"/>
          <w:sz w:val="24"/>
          <w:szCs w:val="24"/>
        </w:rPr>
        <w:t>大阪府民経済計算において</w:t>
      </w:r>
      <w:r w:rsidR="00CB4DA8">
        <w:rPr>
          <w:rFonts w:asciiTheme="minorEastAsia" w:hAnsiTheme="minorEastAsia" w:hint="eastAsia"/>
          <w:sz w:val="24"/>
          <w:szCs w:val="24"/>
        </w:rPr>
        <w:t>も</w:t>
      </w:r>
      <w:r w:rsidRPr="00132809">
        <w:rPr>
          <w:rFonts w:asciiTheme="minorEastAsia" w:hAnsiTheme="minorEastAsia" w:hint="eastAsia"/>
          <w:sz w:val="24"/>
          <w:szCs w:val="24"/>
        </w:rPr>
        <w:t>、国との整合性を確保するため、</w:t>
      </w:r>
      <w:r w:rsidR="00CB4DA8">
        <w:rPr>
          <w:rFonts w:asciiTheme="minorEastAsia" w:hAnsiTheme="minorEastAsia" w:hint="eastAsia"/>
          <w:sz w:val="24"/>
          <w:szCs w:val="24"/>
        </w:rPr>
        <w:t>今回の</w:t>
      </w:r>
      <w:r w:rsidRPr="00132809">
        <w:rPr>
          <w:rFonts w:asciiTheme="minorEastAsia" w:hAnsiTheme="minorEastAsia" w:hint="eastAsia"/>
          <w:sz w:val="24"/>
          <w:szCs w:val="24"/>
        </w:rPr>
        <w:t>「平成</w:t>
      </w:r>
      <w:r w:rsidR="00CB4DA8">
        <w:rPr>
          <w:rFonts w:asciiTheme="minorEastAsia" w:hAnsiTheme="minorEastAsia" w:hint="eastAsia"/>
          <w:sz w:val="24"/>
          <w:szCs w:val="24"/>
        </w:rPr>
        <w:t>27</w:t>
      </w:r>
      <w:r w:rsidRPr="00132809">
        <w:rPr>
          <w:rFonts w:asciiTheme="minorEastAsia" w:hAnsiTheme="minorEastAsia" w:hint="eastAsia"/>
          <w:sz w:val="24"/>
          <w:szCs w:val="24"/>
        </w:rPr>
        <w:t>年度</w:t>
      </w:r>
      <w:r w:rsidR="002353A3">
        <w:rPr>
          <w:rFonts w:asciiTheme="minorEastAsia" w:hAnsiTheme="minorEastAsia" w:hint="eastAsia"/>
          <w:sz w:val="24"/>
          <w:szCs w:val="24"/>
        </w:rPr>
        <w:t>大阪府民経済計算</w:t>
      </w:r>
      <w:r w:rsidRPr="00132809">
        <w:rPr>
          <w:rFonts w:asciiTheme="minorEastAsia" w:hAnsiTheme="minorEastAsia" w:hint="eastAsia"/>
          <w:sz w:val="24"/>
          <w:szCs w:val="24"/>
        </w:rPr>
        <w:t>確報」から</w:t>
      </w:r>
      <w:r w:rsidR="00CB4DA8">
        <w:rPr>
          <w:rFonts w:asciiTheme="minorEastAsia" w:hAnsiTheme="minorEastAsia" w:hint="eastAsia"/>
          <w:sz w:val="24"/>
          <w:szCs w:val="24"/>
        </w:rPr>
        <w:t>2008</w:t>
      </w:r>
      <w:r w:rsidRPr="00132809">
        <w:rPr>
          <w:rFonts w:asciiTheme="minorEastAsia" w:hAnsiTheme="minorEastAsia" w:hint="eastAsia"/>
          <w:sz w:val="24"/>
          <w:szCs w:val="24"/>
        </w:rPr>
        <w:t>SNA</w:t>
      </w:r>
      <w:r w:rsidR="004E4849">
        <w:rPr>
          <w:rFonts w:asciiTheme="minorEastAsia" w:hAnsiTheme="minorEastAsia" w:hint="eastAsia"/>
          <w:sz w:val="24"/>
          <w:szCs w:val="24"/>
        </w:rPr>
        <w:t>への</w:t>
      </w:r>
      <w:r w:rsidRPr="00132809">
        <w:rPr>
          <w:rFonts w:asciiTheme="minorEastAsia" w:hAnsiTheme="minorEastAsia" w:hint="eastAsia"/>
          <w:sz w:val="24"/>
          <w:szCs w:val="24"/>
        </w:rPr>
        <w:t>移行</w:t>
      </w:r>
      <w:r w:rsidR="00005540">
        <w:rPr>
          <w:rFonts w:asciiTheme="minorEastAsia" w:hAnsiTheme="minorEastAsia" w:hint="eastAsia"/>
          <w:sz w:val="24"/>
          <w:szCs w:val="24"/>
        </w:rPr>
        <w:t>を含む</w:t>
      </w:r>
      <w:r w:rsidR="00440357">
        <w:rPr>
          <w:rFonts w:asciiTheme="minorEastAsia" w:hAnsiTheme="minorEastAsia" w:hint="eastAsia"/>
          <w:sz w:val="24"/>
          <w:szCs w:val="24"/>
        </w:rPr>
        <w:t>平成23年基準により推計しています。</w:t>
      </w:r>
    </w:p>
    <w:p w:rsidR="00132809" w:rsidRPr="00132809" w:rsidRDefault="00132809" w:rsidP="00132809">
      <w:pPr>
        <w:spacing w:line="400" w:lineRule="exact"/>
        <w:ind w:firstLineChars="100" w:firstLine="240"/>
        <w:rPr>
          <w:rFonts w:asciiTheme="minorEastAsia" w:hAnsiTheme="minorEastAsia"/>
          <w:sz w:val="24"/>
          <w:szCs w:val="24"/>
        </w:rPr>
      </w:pPr>
    </w:p>
    <w:p w:rsidR="00132809" w:rsidRPr="00132809" w:rsidRDefault="00132809" w:rsidP="00132809">
      <w:pPr>
        <w:spacing w:line="400" w:lineRule="exact"/>
        <w:ind w:firstLineChars="100" w:firstLine="240"/>
        <w:rPr>
          <w:rFonts w:asciiTheme="minorEastAsia" w:hAnsiTheme="minorEastAsia"/>
          <w:sz w:val="24"/>
          <w:szCs w:val="24"/>
        </w:rPr>
      </w:pPr>
      <w:r w:rsidRPr="00132809">
        <w:rPr>
          <w:rFonts w:asciiTheme="minorEastAsia" w:hAnsiTheme="minorEastAsia" w:hint="eastAsia"/>
          <w:sz w:val="24"/>
          <w:szCs w:val="24"/>
        </w:rPr>
        <w:t>経済の諸課題を克服し、活力ある大阪をつくるためには、大阪の経済活動に関する様々な指標を体系的かつ多角的に検証することが重要です。</w:t>
      </w:r>
    </w:p>
    <w:p w:rsidR="00132809" w:rsidRPr="00132809" w:rsidRDefault="00A223D3" w:rsidP="00132809">
      <w:pPr>
        <w:spacing w:line="400" w:lineRule="exact"/>
        <w:ind w:firstLineChars="100" w:firstLine="240"/>
        <w:rPr>
          <w:rFonts w:asciiTheme="minorEastAsia" w:hAnsiTheme="minorEastAsia"/>
          <w:sz w:val="24"/>
          <w:szCs w:val="24"/>
        </w:rPr>
      </w:pPr>
      <w:r>
        <w:rPr>
          <w:rFonts w:asciiTheme="minorEastAsia" w:hAnsiTheme="minorEastAsia" w:hint="eastAsia"/>
          <w:sz w:val="24"/>
          <w:szCs w:val="24"/>
        </w:rPr>
        <w:t>この報告書は</w:t>
      </w:r>
      <w:r w:rsidR="00E6517E">
        <w:rPr>
          <w:rFonts w:asciiTheme="minorEastAsia" w:hAnsiTheme="minorEastAsia" w:hint="eastAsia"/>
          <w:sz w:val="24"/>
          <w:szCs w:val="24"/>
        </w:rPr>
        <w:t>その検証アプローチのひとつであり、本府の経済活動の総合的な指標</w:t>
      </w:r>
      <w:r>
        <w:rPr>
          <w:rFonts w:asciiTheme="minorEastAsia" w:hAnsiTheme="minorEastAsia" w:hint="eastAsia"/>
          <w:sz w:val="24"/>
          <w:szCs w:val="24"/>
        </w:rPr>
        <w:t>として、</w:t>
      </w:r>
      <w:r w:rsidR="00132809" w:rsidRPr="00132809">
        <w:rPr>
          <w:rFonts w:asciiTheme="minorEastAsia" w:hAnsiTheme="minorEastAsia" w:hint="eastAsia"/>
          <w:sz w:val="24"/>
          <w:szCs w:val="24"/>
        </w:rPr>
        <w:t>各方面で幅広くご活用いただければ幸いです。</w:t>
      </w:r>
    </w:p>
    <w:p w:rsidR="00132809" w:rsidRPr="00A223D3" w:rsidRDefault="00132809" w:rsidP="00132809">
      <w:pPr>
        <w:spacing w:line="400" w:lineRule="exact"/>
        <w:ind w:firstLineChars="100" w:firstLine="240"/>
        <w:rPr>
          <w:rFonts w:asciiTheme="minorEastAsia" w:hAnsiTheme="minorEastAsia"/>
          <w:sz w:val="24"/>
          <w:szCs w:val="24"/>
        </w:rPr>
      </w:pPr>
    </w:p>
    <w:p w:rsidR="00132809" w:rsidRPr="00132809" w:rsidRDefault="00132809" w:rsidP="00132809">
      <w:pPr>
        <w:spacing w:line="400" w:lineRule="exact"/>
        <w:ind w:firstLineChars="100" w:firstLine="240"/>
        <w:rPr>
          <w:rFonts w:asciiTheme="minorEastAsia" w:hAnsiTheme="minorEastAsia"/>
          <w:sz w:val="24"/>
          <w:szCs w:val="24"/>
        </w:rPr>
      </w:pPr>
      <w:r w:rsidRPr="00132809">
        <w:rPr>
          <w:rFonts w:asciiTheme="minorEastAsia" w:hAnsiTheme="minorEastAsia" w:hint="eastAsia"/>
          <w:sz w:val="24"/>
          <w:szCs w:val="24"/>
        </w:rPr>
        <w:t>最後に、本報告書の作成に当たりまして、ご指導</w:t>
      </w:r>
      <w:r w:rsidR="00DA3449">
        <w:rPr>
          <w:rFonts w:asciiTheme="minorEastAsia" w:hAnsiTheme="minorEastAsia" w:hint="eastAsia"/>
          <w:sz w:val="24"/>
          <w:szCs w:val="24"/>
        </w:rPr>
        <w:t>、ご助言</w:t>
      </w:r>
      <w:r w:rsidRPr="00132809">
        <w:rPr>
          <w:rFonts w:asciiTheme="minorEastAsia" w:hAnsiTheme="minorEastAsia" w:hint="eastAsia"/>
          <w:sz w:val="24"/>
          <w:szCs w:val="24"/>
        </w:rPr>
        <w:t>をいただきました甲南大学の稲田義久教授、近畿大学の田中智泰准教授、入江啓彰准教授、大阪産業経済リサーチセンターの皆様、並びに貴重な資料を提供していただきました関係各位に厚くお礼申し上げます。</w:t>
      </w:r>
    </w:p>
    <w:p w:rsidR="00132809" w:rsidRPr="00132809" w:rsidRDefault="00132809" w:rsidP="00132809">
      <w:pPr>
        <w:spacing w:line="400" w:lineRule="exact"/>
        <w:rPr>
          <w:rFonts w:asciiTheme="minorEastAsia" w:hAnsiTheme="minorEastAsia"/>
          <w:sz w:val="24"/>
          <w:szCs w:val="24"/>
        </w:rPr>
      </w:pPr>
    </w:p>
    <w:p w:rsidR="00132809" w:rsidRPr="00132809" w:rsidRDefault="00132809" w:rsidP="00132809">
      <w:pPr>
        <w:spacing w:line="400" w:lineRule="exact"/>
        <w:rPr>
          <w:rFonts w:asciiTheme="minorEastAsia" w:hAnsiTheme="minorEastAsia"/>
          <w:sz w:val="24"/>
          <w:szCs w:val="24"/>
        </w:rPr>
      </w:pPr>
    </w:p>
    <w:p w:rsidR="00132809" w:rsidRPr="00132809" w:rsidRDefault="00132809" w:rsidP="00132809">
      <w:pPr>
        <w:spacing w:line="400" w:lineRule="exact"/>
        <w:ind w:leftChars="200" w:left="420"/>
        <w:rPr>
          <w:rFonts w:asciiTheme="minorEastAsia" w:hAnsiTheme="minorEastAsia"/>
          <w:sz w:val="24"/>
          <w:szCs w:val="24"/>
        </w:rPr>
      </w:pPr>
      <w:r w:rsidRPr="00132809">
        <w:rPr>
          <w:rFonts w:asciiTheme="minorEastAsia" w:hAnsiTheme="minorEastAsia" w:hint="eastAsia"/>
          <w:sz w:val="24"/>
          <w:szCs w:val="24"/>
        </w:rPr>
        <w:t>平成</w:t>
      </w:r>
      <w:r w:rsidR="00A223D3">
        <w:rPr>
          <w:rFonts w:asciiTheme="minorEastAsia" w:hAnsiTheme="minorEastAsia" w:hint="eastAsia"/>
          <w:sz w:val="24"/>
          <w:szCs w:val="24"/>
        </w:rPr>
        <w:t>30</w:t>
      </w:r>
      <w:r w:rsidRPr="00132809">
        <w:rPr>
          <w:rFonts w:asciiTheme="minorEastAsia" w:hAnsiTheme="minorEastAsia" w:hint="eastAsia"/>
          <w:sz w:val="24"/>
          <w:szCs w:val="24"/>
        </w:rPr>
        <w:t>年</w:t>
      </w:r>
      <w:r w:rsidR="00EF236D">
        <w:rPr>
          <w:rFonts w:asciiTheme="minorEastAsia" w:hAnsiTheme="minorEastAsia" w:hint="eastAsia"/>
          <w:sz w:val="24"/>
          <w:szCs w:val="24"/>
        </w:rPr>
        <w:t>３</w:t>
      </w:r>
      <w:r w:rsidRPr="00132809">
        <w:rPr>
          <w:rFonts w:asciiTheme="minorEastAsia" w:hAnsiTheme="minorEastAsia" w:hint="eastAsia"/>
          <w:sz w:val="24"/>
          <w:szCs w:val="24"/>
        </w:rPr>
        <w:t>月</w:t>
      </w:r>
    </w:p>
    <w:p w:rsidR="00132809" w:rsidRPr="00132809" w:rsidRDefault="00132809" w:rsidP="00132809">
      <w:pPr>
        <w:spacing w:line="400" w:lineRule="exact"/>
        <w:rPr>
          <w:rFonts w:asciiTheme="minorEastAsia" w:hAnsiTheme="minorEastAsia"/>
          <w:sz w:val="24"/>
          <w:szCs w:val="24"/>
        </w:rPr>
      </w:pPr>
    </w:p>
    <w:p w:rsidR="00C05026" w:rsidRDefault="00132809" w:rsidP="00132809">
      <w:pPr>
        <w:spacing w:line="400" w:lineRule="exact"/>
        <w:ind w:rightChars="100" w:right="210"/>
        <w:jc w:val="right"/>
        <w:rPr>
          <w:rFonts w:asciiTheme="minorEastAsia" w:hAnsiTheme="minorEastAsia"/>
          <w:kern w:val="0"/>
          <w:sz w:val="24"/>
          <w:szCs w:val="24"/>
        </w:rPr>
      </w:pPr>
      <w:r w:rsidRPr="0065177D">
        <w:rPr>
          <w:rFonts w:asciiTheme="minorEastAsia" w:hAnsiTheme="minorEastAsia" w:hint="eastAsia"/>
          <w:spacing w:val="80"/>
          <w:kern w:val="0"/>
          <w:sz w:val="24"/>
          <w:szCs w:val="24"/>
          <w:fitText w:val="2640" w:id="1259510784"/>
        </w:rPr>
        <w:t>大阪府総務部</w:t>
      </w:r>
      <w:r w:rsidRPr="0065177D">
        <w:rPr>
          <w:rFonts w:asciiTheme="minorEastAsia" w:hAnsiTheme="minorEastAsia" w:hint="eastAsia"/>
          <w:kern w:val="0"/>
          <w:sz w:val="24"/>
          <w:szCs w:val="24"/>
          <w:fitText w:val="2640" w:id="1259510784"/>
        </w:rPr>
        <w:t>長</w:t>
      </w:r>
    </w:p>
    <w:p w:rsidR="0065177D" w:rsidRDefault="0065177D" w:rsidP="00132809">
      <w:pPr>
        <w:spacing w:line="400" w:lineRule="exact"/>
        <w:ind w:rightChars="100" w:right="210"/>
        <w:jc w:val="right"/>
        <w:rPr>
          <w:rFonts w:asciiTheme="minorEastAsia" w:hAnsiTheme="minorEastAsia"/>
          <w:kern w:val="0"/>
          <w:sz w:val="24"/>
          <w:szCs w:val="24"/>
        </w:rPr>
      </w:pPr>
    </w:p>
    <w:p w:rsidR="0065177D" w:rsidRDefault="0065177D" w:rsidP="00132809">
      <w:pPr>
        <w:spacing w:line="400" w:lineRule="exact"/>
        <w:ind w:rightChars="100" w:right="210"/>
        <w:jc w:val="right"/>
        <w:rPr>
          <w:rFonts w:asciiTheme="minorEastAsia" w:hAnsiTheme="minorEastAsia"/>
          <w:kern w:val="0"/>
          <w:sz w:val="24"/>
          <w:szCs w:val="24"/>
        </w:rPr>
      </w:pPr>
    </w:p>
    <w:p w:rsidR="0065177D" w:rsidRDefault="0065177D" w:rsidP="0041327E">
      <w:pPr>
        <w:jc w:val="center"/>
      </w:pPr>
      <w:r w:rsidRPr="0041327E">
        <w:rPr>
          <w:rFonts w:hint="eastAsia"/>
          <w:sz w:val="24"/>
        </w:rPr>
        <w:lastRenderedPageBreak/>
        <w:t>利　用　上　の　注　意</w:t>
      </w:r>
    </w:p>
    <w:p w:rsidR="0065177D" w:rsidRDefault="0065177D" w:rsidP="002B5FDA"/>
    <w:p w:rsidR="0065177D" w:rsidRPr="002B5FDA" w:rsidRDefault="0065177D" w:rsidP="002B5FDA">
      <w:pPr>
        <w:ind w:left="420" w:hangingChars="200" w:hanging="420"/>
        <w:rPr>
          <w:szCs w:val="18"/>
        </w:rPr>
      </w:pPr>
      <w:r w:rsidRPr="002B5FDA">
        <w:rPr>
          <w:rFonts w:hint="eastAsia"/>
          <w:szCs w:val="18"/>
        </w:rPr>
        <w:t>１　この報告書は、2008SNA</w:t>
      </w:r>
      <w:r>
        <w:rPr>
          <w:rFonts w:hint="eastAsia"/>
          <w:szCs w:val="18"/>
          <w:vertAlign w:val="superscript"/>
        </w:rPr>
        <w:t>(注)</w:t>
      </w:r>
      <w:r w:rsidRPr="002B5FDA">
        <w:rPr>
          <w:rFonts w:hint="eastAsia"/>
          <w:szCs w:val="18"/>
        </w:rPr>
        <w:t>による「県民経済計算標準方式（平成23年基準版）」（内閣府経済社会総合研究所国民経済計算部）に準拠して推計したものです。</w:t>
      </w:r>
    </w:p>
    <w:p w:rsidR="0065177D" w:rsidRPr="002B5FDA" w:rsidRDefault="0065177D" w:rsidP="002B5FDA">
      <w:pPr>
        <w:rPr>
          <w:szCs w:val="18"/>
        </w:rPr>
      </w:pPr>
    </w:p>
    <w:p w:rsidR="0065177D" w:rsidRPr="002B5FDA" w:rsidRDefault="0065177D" w:rsidP="002B5FDA">
      <w:pPr>
        <w:ind w:left="420" w:hangingChars="200" w:hanging="420"/>
        <w:rPr>
          <w:szCs w:val="18"/>
        </w:rPr>
      </w:pPr>
      <w:r w:rsidRPr="002B5FDA">
        <w:rPr>
          <w:rFonts w:hint="eastAsia"/>
          <w:szCs w:val="18"/>
        </w:rPr>
        <w:t>２　統計表は、平成18年度から平成27年度分を掲載しています。</w:t>
      </w:r>
    </w:p>
    <w:p w:rsidR="0065177D" w:rsidRPr="002B5FDA" w:rsidRDefault="0065177D" w:rsidP="002B5FDA">
      <w:pPr>
        <w:rPr>
          <w:szCs w:val="18"/>
        </w:rPr>
      </w:pPr>
    </w:p>
    <w:p w:rsidR="0065177D" w:rsidRPr="002B5FDA" w:rsidRDefault="0065177D" w:rsidP="002B5FDA">
      <w:pPr>
        <w:ind w:left="420" w:hangingChars="200" w:hanging="420"/>
        <w:rPr>
          <w:szCs w:val="18"/>
        </w:rPr>
      </w:pPr>
      <w:r w:rsidRPr="002B5FDA">
        <w:rPr>
          <w:rFonts w:hint="eastAsia"/>
          <w:szCs w:val="18"/>
        </w:rPr>
        <w:t>３　実質値は、平成23暦年を基準としています。</w:t>
      </w:r>
    </w:p>
    <w:p w:rsidR="0065177D" w:rsidRPr="002B5FDA" w:rsidRDefault="0065177D" w:rsidP="002B5FDA">
      <w:pPr>
        <w:rPr>
          <w:szCs w:val="18"/>
        </w:rPr>
      </w:pPr>
    </w:p>
    <w:p w:rsidR="0065177D" w:rsidRPr="002B5FDA" w:rsidRDefault="0065177D" w:rsidP="002B5FDA">
      <w:pPr>
        <w:ind w:left="420" w:hangingChars="200" w:hanging="420"/>
        <w:rPr>
          <w:szCs w:val="18"/>
        </w:rPr>
      </w:pPr>
      <w:r w:rsidRPr="002B5FDA">
        <w:rPr>
          <w:rFonts w:hint="eastAsia"/>
          <w:szCs w:val="18"/>
        </w:rPr>
        <w:t>４　数値については、推計方法の改善、最新の統計調査の利用などにより、平成18年度まで遡及改定しています。したがって、ご利用にあたっては、最新の数値をご利用ください。</w:t>
      </w:r>
    </w:p>
    <w:p w:rsidR="0065177D" w:rsidRPr="002B5FDA" w:rsidRDefault="0065177D" w:rsidP="002B5FDA">
      <w:pPr>
        <w:rPr>
          <w:szCs w:val="18"/>
        </w:rPr>
      </w:pPr>
    </w:p>
    <w:p w:rsidR="0065177D" w:rsidRPr="002B5FDA" w:rsidRDefault="0065177D" w:rsidP="002B5FDA">
      <w:pPr>
        <w:ind w:left="420" w:hangingChars="200" w:hanging="420"/>
        <w:rPr>
          <w:szCs w:val="18"/>
        </w:rPr>
      </w:pPr>
      <w:r w:rsidRPr="002B5FDA">
        <w:rPr>
          <w:rFonts w:hint="eastAsia"/>
          <w:szCs w:val="18"/>
        </w:rPr>
        <w:t>５　経済活動別分類については、平成18年度～平成27年度を平成23暦年基準で表章しています。</w:t>
      </w:r>
    </w:p>
    <w:p w:rsidR="0065177D" w:rsidRPr="002B5FDA" w:rsidRDefault="0065177D" w:rsidP="002B5FDA">
      <w:pPr>
        <w:rPr>
          <w:szCs w:val="18"/>
        </w:rPr>
      </w:pPr>
    </w:p>
    <w:p w:rsidR="0065177D" w:rsidRPr="002B5FDA" w:rsidRDefault="0065177D" w:rsidP="002B5FDA">
      <w:pPr>
        <w:ind w:left="420" w:hangingChars="200" w:hanging="420"/>
        <w:rPr>
          <w:szCs w:val="18"/>
        </w:rPr>
      </w:pPr>
      <w:r w:rsidRPr="002B5FDA">
        <w:rPr>
          <w:rFonts w:hint="eastAsia"/>
          <w:szCs w:val="18"/>
        </w:rPr>
        <w:t>６　名目値は、各年の市場価格で評価された金額を集計したもので、物価変動の影響が含まれています。これに対して実質値は物価変動分を取り除いて計算したもので、経済の実質的な動きを見ることができます。通常、経済成長率は実質値の増減率で表されます。</w:t>
      </w:r>
    </w:p>
    <w:p w:rsidR="0065177D" w:rsidRPr="002B5FDA" w:rsidRDefault="0065177D" w:rsidP="002B5FDA">
      <w:pPr>
        <w:rPr>
          <w:szCs w:val="18"/>
        </w:rPr>
      </w:pPr>
    </w:p>
    <w:p w:rsidR="0065177D" w:rsidRPr="002B5FDA" w:rsidRDefault="0065177D" w:rsidP="002B5FDA">
      <w:pPr>
        <w:ind w:left="420" w:hangingChars="200" w:hanging="420"/>
        <w:rPr>
          <w:szCs w:val="18"/>
        </w:rPr>
      </w:pPr>
      <w:r w:rsidRPr="002B5FDA">
        <w:rPr>
          <w:rFonts w:hint="eastAsia"/>
          <w:szCs w:val="18"/>
        </w:rPr>
        <w:t>７　実質府内総生産について、連鎖方式による実質値を推計しています。</w:t>
      </w:r>
    </w:p>
    <w:p w:rsidR="0065177D" w:rsidRPr="002B5FDA" w:rsidRDefault="0065177D" w:rsidP="002B5FDA">
      <w:pPr>
        <w:ind w:leftChars="100" w:left="1575" w:hangingChars="650" w:hanging="1365"/>
        <w:rPr>
          <w:szCs w:val="18"/>
        </w:rPr>
      </w:pPr>
      <w:r w:rsidRPr="002B5FDA">
        <w:rPr>
          <w:rFonts w:hint="eastAsia"/>
          <w:szCs w:val="18"/>
        </w:rPr>
        <w:t xml:space="preserve">※ </w:t>
      </w:r>
      <w:r w:rsidRPr="002B5FDA">
        <w:rPr>
          <w:rFonts w:hint="eastAsia"/>
          <w:kern w:val="0"/>
          <w:szCs w:val="18"/>
        </w:rPr>
        <w:t>連鎖方式</w:t>
      </w:r>
      <w:r>
        <w:rPr>
          <w:rFonts w:hint="eastAsia"/>
          <w:szCs w:val="18"/>
        </w:rPr>
        <w:t>：前年を基準年として算出した</w:t>
      </w:r>
      <w:r w:rsidRPr="002B5FDA">
        <w:rPr>
          <w:rFonts w:hint="eastAsia"/>
          <w:szCs w:val="18"/>
        </w:rPr>
        <w:t>物価変動率を、参照年（平成23暦年：デフレーターが100となる年）を起点に、鎖のように乗じ続けることで算出する方法です。</w:t>
      </w:r>
    </w:p>
    <w:p w:rsidR="0065177D" w:rsidRPr="002B5FDA" w:rsidRDefault="0065177D" w:rsidP="002B5FDA">
      <w:pPr>
        <w:rPr>
          <w:szCs w:val="18"/>
        </w:rPr>
      </w:pPr>
    </w:p>
    <w:p w:rsidR="0065177D" w:rsidRPr="002B5FDA" w:rsidRDefault="0065177D" w:rsidP="002B5FDA">
      <w:pPr>
        <w:ind w:left="420" w:hangingChars="200" w:hanging="420"/>
        <w:rPr>
          <w:szCs w:val="18"/>
        </w:rPr>
      </w:pPr>
      <w:r>
        <w:rPr>
          <w:rFonts w:hint="eastAsia"/>
          <w:szCs w:val="18"/>
        </w:rPr>
        <w:t>８</w:t>
      </w:r>
      <w:r w:rsidRPr="002B5FDA">
        <w:rPr>
          <w:rFonts w:hint="eastAsia"/>
          <w:szCs w:val="18"/>
        </w:rPr>
        <w:t xml:space="preserve">　統計表の増加率は次式により算出しました。</w:t>
      </w:r>
    </w:p>
    <w:p w:rsidR="0065177D" w:rsidRPr="002B5FDA" w:rsidRDefault="004F0407" w:rsidP="002B5FDA">
      <w:pPr>
        <w:rPr>
          <w:rFonts w:hAnsi="ＭＳ 明朝"/>
        </w:rPr>
      </w:pPr>
      <m:oMathPara>
        <m:oMath>
          <m:d>
            <m:dPr>
              <m:ctrlPr>
                <w:rPr>
                  <w:rFonts w:ascii="Cambria Math" w:eastAsia="Cambria Math" w:hAnsi="Cambria Math"/>
                  <w:i/>
                  <w:szCs w:val="18"/>
                </w:rPr>
              </m:ctrlPr>
            </m:dPr>
            <m:e>
              <m:f>
                <m:fPr>
                  <m:ctrlPr>
                    <w:rPr>
                      <w:rFonts w:ascii="Cambria Math" w:hAnsi="Cambria Math"/>
                      <w:szCs w:val="18"/>
                    </w:rPr>
                  </m:ctrlPr>
                </m:fPr>
                <m:num>
                  <m:sSub>
                    <m:sSubPr>
                      <m:ctrlPr>
                        <w:rPr>
                          <w:rFonts w:ascii="Cambria Math" w:hAnsi="Cambria Math"/>
                          <w:i/>
                          <w:szCs w:val="18"/>
                        </w:rPr>
                      </m:ctrlPr>
                    </m:sSubPr>
                    <m:e>
                      <m:r>
                        <w:rPr>
                          <w:rFonts w:ascii="Cambria Math" w:hAnsi="Cambria Math"/>
                          <w:szCs w:val="18"/>
                        </w:rPr>
                        <m:t>x</m:t>
                      </m:r>
                    </m:e>
                    <m:sub>
                      <m:r>
                        <w:rPr>
                          <w:rFonts w:ascii="Cambria Math" w:hAnsi="Cambria Math"/>
                          <w:szCs w:val="18"/>
                        </w:rPr>
                        <m:t>1</m:t>
                      </m:r>
                    </m:sub>
                  </m:sSub>
                </m:num>
                <m:den>
                  <m:sSub>
                    <m:sSubPr>
                      <m:ctrlPr>
                        <w:rPr>
                          <w:rFonts w:ascii="Cambria Math" w:hAnsi="Cambria Math"/>
                          <w:i/>
                          <w:szCs w:val="18"/>
                        </w:rPr>
                      </m:ctrlPr>
                    </m:sSubPr>
                    <m:e>
                      <m:r>
                        <w:rPr>
                          <w:rFonts w:ascii="Cambria Math" w:hAnsi="Cambria Math"/>
                          <w:szCs w:val="18"/>
                        </w:rPr>
                        <m:t>x</m:t>
                      </m:r>
                    </m:e>
                    <m:sub>
                      <m:r>
                        <w:rPr>
                          <w:rFonts w:ascii="Cambria Math" w:hAnsi="Cambria Math"/>
                          <w:szCs w:val="18"/>
                        </w:rPr>
                        <m:t>0</m:t>
                      </m:r>
                    </m:sub>
                  </m:sSub>
                </m:den>
              </m:f>
              <m:r>
                <w:rPr>
                  <w:rFonts w:ascii="Cambria Math" w:eastAsia="Cambria Math" w:hAnsi="Cambria Math"/>
                  <w:szCs w:val="18"/>
                </w:rPr>
                <m:t>-1</m:t>
              </m:r>
            </m:e>
          </m:d>
          <m:r>
            <w:rPr>
              <w:rFonts w:ascii="Cambria Math" w:eastAsia="Cambria Math" w:hAnsi="Cambria Math"/>
              <w:szCs w:val="18"/>
            </w:rPr>
            <m:t xml:space="preserve"> × </m:t>
          </m:r>
          <m:d>
            <m:dPr>
              <m:ctrlPr>
                <w:rPr>
                  <w:rFonts w:ascii="Cambria Math" w:eastAsia="Cambria Math" w:hAnsi="Cambria Math"/>
                  <w:i/>
                  <w:szCs w:val="18"/>
                </w:rPr>
              </m:ctrlPr>
            </m:dPr>
            <m:e>
              <m:sSub>
                <m:sSubPr>
                  <m:ctrlPr>
                    <w:rPr>
                      <w:rFonts w:ascii="Cambria Math" w:hAnsi="Cambria Math"/>
                      <w:i/>
                      <w:szCs w:val="18"/>
                    </w:rPr>
                  </m:ctrlPr>
                </m:sSubPr>
                <m:e>
                  <m:r>
                    <w:rPr>
                      <w:rFonts w:ascii="Cambria Math" w:hAnsi="Cambria Math"/>
                      <w:szCs w:val="18"/>
                    </w:rPr>
                    <m:t>x</m:t>
                  </m:r>
                </m:e>
                <m:sub>
                  <m:r>
                    <w:rPr>
                      <w:rFonts w:ascii="Cambria Math" w:hAnsi="Cambria Math"/>
                      <w:szCs w:val="18"/>
                    </w:rPr>
                    <m:t>0</m:t>
                  </m:r>
                </m:sub>
              </m:sSub>
              <m:r>
                <m:rPr>
                  <m:sty m:val="p"/>
                </m:rPr>
                <w:rPr>
                  <w:rFonts w:ascii="Cambria Math" w:hAnsi="Cambria Math" w:hint="eastAsia"/>
                  <w:szCs w:val="18"/>
                </w:rPr>
                <m:t>の符号</m:t>
              </m:r>
            </m:e>
          </m:d>
          <m:r>
            <w:rPr>
              <w:rFonts w:ascii="Cambria Math" w:eastAsia="Cambria Math" w:hAnsi="Cambria Math"/>
              <w:szCs w:val="18"/>
            </w:rPr>
            <m:t xml:space="preserve"> ×100 </m:t>
          </m:r>
          <m:r>
            <m:rPr>
              <m:sty m:val="p"/>
            </m:rPr>
            <w:rPr>
              <w:rFonts w:ascii="Cambria Math" w:eastAsiaTheme="minorEastAsia" w:hAnsi="Cambria Math" w:hint="eastAsia"/>
              <w:szCs w:val="18"/>
            </w:rPr>
            <m:t xml:space="preserve">　　　</m:t>
          </m:r>
          <m:sSub>
            <m:sSubPr>
              <m:ctrlPr>
                <w:rPr>
                  <w:rFonts w:ascii="Cambria Math" w:hAnsi="Cambria Math"/>
                  <w:i/>
                  <w:szCs w:val="18"/>
                </w:rPr>
              </m:ctrlPr>
            </m:sSubPr>
            <m:e>
              <m:r>
                <w:rPr>
                  <w:rFonts w:ascii="Cambria Math" w:hAnsi="Cambria Math"/>
                  <w:szCs w:val="18"/>
                </w:rPr>
                <m:t>x</m:t>
              </m:r>
            </m:e>
            <m:sub>
              <m:r>
                <w:rPr>
                  <w:rFonts w:ascii="Cambria Math" w:hAnsi="Cambria Math"/>
                  <w:szCs w:val="18"/>
                </w:rPr>
                <m:t>1</m:t>
              </m:r>
            </m:sub>
          </m:sSub>
          <m:r>
            <m:rPr>
              <m:sty m:val="p"/>
            </m:rPr>
            <w:rPr>
              <w:rFonts w:ascii="Cambria Math" w:hAnsi="Cambria Math" w:hint="eastAsia"/>
              <w:szCs w:val="18"/>
            </w:rPr>
            <m:t xml:space="preserve">：当年度の計数　</m:t>
          </m:r>
          <m:sSub>
            <m:sSubPr>
              <m:ctrlPr>
                <w:rPr>
                  <w:rFonts w:ascii="Cambria Math" w:hAnsi="Cambria Math"/>
                  <w:i/>
                  <w:szCs w:val="18"/>
                </w:rPr>
              </m:ctrlPr>
            </m:sSubPr>
            <m:e>
              <m:r>
                <w:rPr>
                  <w:rFonts w:ascii="Cambria Math" w:hAnsi="Cambria Math"/>
                  <w:szCs w:val="18"/>
                </w:rPr>
                <m:t>x</m:t>
              </m:r>
            </m:e>
            <m:sub>
              <m:r>
                <w:rPr>
                  <w:rFonts w:ascii="Cambria Math" w:hAnsi="Cambria Math"/>
                  <w:szCs w:val="18"/>
                </w:rPr>
                <m:t>0</m:t>
              </m:r>
            </m:sub>
          </m:sSub>
          <m:r>
            <m:rPr>
              <m:sty m:val="p"/>
            </m:rPr>
            <w:rPr>
              <w:rFonts w:ascii="Cambria Math" w:hAnsi="Cambria Math" w:hint="eastAsia"/>
              <w:szCs w:val="18"/>
            </w:rPr>
            <m:t>：前年度の計数</m:t>
          </m:r>
        </m:oMath>
      </m:oMathPara>
    </w:p>
    <w:p w:rsidR="0065177D" w:rsidRPr="002B5FDA" w:rsidRDefault="0065177D" w:rsidP="002B5FDA">
      <w:pPr>
        <w:ind w:leftChars="200" w:left="420"/>
        <w:rPr>
          <w:szCs w:val="18"/>
        </w:rPr>
      </w:pPr>
      <w:r w:rsidRPr="002B5FDA">
        <w:rPr>
          <w:rFonts w:hint="eastAsia"/>
          <w:szCs w:val="18"/>
        </w:rPr>
        <w:t>これにより、マイナスからプラスに転じた場合及びマイナス幅が縮小した場合の増加率の符号はプラスで表示されます。</w:t>
      </w:r>
    </w:p>
    <w:p w:rsidR="0065177D" w:rsidRPr="002B5FDA" w:rsidRDefault="0065177D" w:rsidP="002B5FDA">
      <w:pPr>
        <w:rPr>
          <w:szCs w:val="18"/>
        </w:rPr>
      </w:pPr>
    </w:p>
    <w:p w:rsidR="0065177D" w:rsidRPr="002B5FDA" w:rsidRDefault="0065177D" w:rsidP="002B5FDA">
      <w:pPr>
        <w:ind w:left="420" w:hangingChars="200" w:hanging="420"/>
        <w:rPr>
          <w:szCs w:val="18"/>
        </w:rPr>
      </w:pPr>
      <w:r>
        <w:rPr>
          <w:rFonts w:hint="eastAsia"/>
          <w:szCs w:val="18"/>
        </w:rPr>
        <w:t>９</w:t>
      </w:r>
      <w:r w:rsidRPr="002B5FDA">
        <w:rPr>
          <w:rFonts w:hint="eastAsia"/>
          <w:szCs w:val="18"/>
        </w:rPr>
        <w:t xml:space="preserve">　統計諸表で内訳が総数と一致しない場合があるのは、四捨五入誤差によるものです。なお、連鎖方式による実質値においては、加法整合性がないため、総数と内訳は一致しません。</w:t>
      </w:r>
    </w:p>
    <w:p w:rsidR="0065177D" w:rsidRPr="002B5FDA" w:rsidRDefault="0065177D" w:rsidP="002B5FDA">
      <w:pPr>
        <w:rPr>
          <w:szCs w:val="18"/>
        </w:rPr>
      </w:pPr>
    </w:p>
    <w:p w:rsidR="0065177D" w:rsidRPr="002B5FDA" w:rsidRDefault="0065177D" w:rsidP="002B5FDA">
      <w:pPr>
        <w:ind w:left="420" w:hangingChars="200" w:hanging="420"/>
        <w:rPr>
          <w:szCs w:val="18"/>
        </w:rPr>
      </w:pPr>
      <w:r>
        <w:rPr>
          <w:rFonts w:hint="eastAsia"/>
          <w:szCs w:val="18"/>
        </w:rPr>
        <w:t>10</w:t>
      </w:r>
      <w:r w:rsidRPr="002B5FDA">
        <w:rPr>
          <w:rFonts w:hint="eastAsia"/>
          <w:szCs w:val="18"/>
        </w:rPr>
        <w:t xml:space="preserve">　数値は、在庫品評価調整後のものです。</w:t>
      </w:r>
    </w:p>
    <w:p w:rsidR="0065177D" w:rsidRPr="005748D4" w:rsidRDefault="0065177D" w:rsidP="002B5FDA">
      <w:pPr>
        <w:rPr>
          <w:szCs w:val="18"/>
        </w:rPr>
      </w:pPr>
    </w:p>
    <w:p w:rsidR="0065177D" w:rsidRPr="00F2155A" w:rsidRDefault="0065177D" w:rsidP="00F2155A">
      <w:pPr>
        <w:ind w:left="420" w:hangingChars="200" w:hanging="420"/>
        <w:rPr>
          <w:szCs w:val="18"/>
        </w:rPr>
      </w:pPr>
      <w:r w:rsidRPr="00F2155A">
        <w:rPr>
          <w:rFonts w:hint="eastAsia"/>
          <w:szCs w:val="18"/>
        </w:rPr>
        <w:t>(注）「SNA」とは「System of National Accounts」の略称であり、「国民経済計算」または「国民経済計算体系」と訳されています。</w:t>
      </w:r>
    </w:p>
    <w:p w:rsidR="0065177D" w:rsidRPr="00F2155A" w:rsidRDefault="0065177D" w:rsidP="002B5FDA">
      <w:pPr>
        <w:ind w:leftChars="200" w:left="420"/>
        <w:rPr>
          <w:sz w:val="14"/>
        </w:rPr>
      </w:pPr>
      <w:r w:rsidRPr="00F2155A">
        <w:rPr>
          <w:rFonts w:hint="eastAsia"/>
          <w:szCs w:val="18"/>
        </w:rPr>
        <w:t>この「SNA」は、一国の経済の状況について、体系的に記録する国際的な基準です。「2008SNA」とは、2009年に国連が加盟各国にその導入を勧告した国民経済計算の体系の名称です。</w:t>
      </w:r>
    </w:p>
    <w:p w:rsidR="0065177D" w:rsidRPr="00626B08" w:rsidRDefault="0065177D">
      <w:pPr>
        <w:widowControl/>
        <w:jc w:val="left"/>
        <w:sectPr w:rsidR="0065177D" w:rsidRPr="00626B08" w:rsidSect="00256DAF">
          <w:pgSz w:w="11906" w:h="16838" w:code="9"/>
          <w:pgMar w:top="1418" w:right="1418" w:bottom="1418" w:left="1418" w:header="851" w:footer="567" w:gutter="0"/>
          <w:cols w:space="425"/>
          <w:docGrid w:type="lines" w:linePitch="350"/>
        </w:sectPr>
      </w:pPr>
    </w:p>
    <w:p w:rsidR="0065177D" w:rsidRPr="00BD59AA" w:rsidRDefault="0065177D" w:rsidP="00956DBD">
      <w:pPr>
        <w:jc w:val="center"/>
        <w:rPr>
          <w:sz w:val="32"/>
          <w:szCs w:val="32"/>
        </w:rPr>
      </w:pPr>
      <w:r w:rsidRPr="00B90318">
        <w:rPr>
          <w:rFonts w:hint="eastAsia"/>
          <w:spacing w:val="960"/>
          <w:kern w:val="0"/>
          <w:sz w:val="32"/>
          <w:szCs w:val="32"/>
          <w:fitText w:val="2560" w:id="1283081216"/>
        </w:rPr>
        <w:lastRenderedPageBreak/>
        <w:t>目</w:t>
      </w:r>
      <w:r w:rsidRPr="00B90318">
        <w:rPr>
          <w:rFonts w:hint="eastAsia"/>
          <w:kern w:val="0"/>
          <w:sz w:val="32"/>
          <w:szCs w:val="32"/>
          <w:fitText w:val="2560" w:id="1283081216"/>
        </w:rPr>
        <w:t>次</w:t>
      </w:r>
    </w:p>
    <w:p w:rsidR="0065177D" w:rsidRDefault="0065177D" w:rsidP="00956DBD"/>
    <w:p w:rsidR="0065177D" w:rsidRPr="003271D9" w:rsidRDefault="0065177D" w:rsidP="00956DBD">
      <w:pPr>
        <w:rPr>
          <w:sz w:val="22"/>
        </w:rPr>
      </w:pPr>
      <w:r w:rsidRPr="003271D9">
        <w:rPr>
          <w:rFonts w:hint="eastAsia"/>
          <w:sz w:val="22"/>
        </w:rPr>
        <w:t>第１編　府民経済計算の概要</w:t>
      </w:r>
    </w:p>
    <w:p w:rsidR="0065177D" w:rsidRPr="003271D9" w:rsidRDefault="0065177D" w:rsidP="00956DBD">
      <w:pPr>
        <w:tabs>
          <w:tab w:val="right" w:leader="middleDot" w:pos="9020"/>
        </w:tabs>
        <w:ind w:leftChars="100" w:left="210"/>
        <w:rPr>
          <w:sz w:val="22"/>
        </w:rPr>
      </w:pPr>
      <w:r w:rsidRPr="003271D9">
        <w:rPr>
          <w:rFonts w:hint="eastAsia"/>
          <w:sz w:val="22"/>
        </w:rPr>
        <w:t>第１部　平成</w:t>
      </w:r>
      <w:r>
        <w:rPr>
          <w:rFonts w:hint="eastAsia"/>
          <w:sz w:val="22"/>
        </w:rPr>
        <w:t>27</w:t>
      </w:r>
      <w:r w:rsidRPr="003271D9">
        <w:rPr>
          <w:rFonts w:hint="eastAsia"/>
          <w:sz w:val="22"/>
        </w:rPr>
        <w:t xml:space="preserve">年度の概要　</w:t>
      </w:r>
      <w:r>
        <w:rPr>
          <w:rFonts w:hint="eastAsia"/>
          <w:sz w:val="22"/>
        </w:rPr>
        <w:tab/>
        <w:t>3</w:t>
      </w:r>
    </w:p>
    <w:p w:rsidR="0065177D" w:rsidRPr="003271D9" w:rsidRDefault="0065177D" w:rsidP="00956DBD">
      <w:pPr>
        <w:tabs>
          <w:tab w:val="right" w:leader="middleDot" w:pos="9020"/>
        </w:tabs>
        <w:ind w:leftChars="300" w:left="630"/>
        <w:rPr>
          <w:sz w:val="22"/>
        </w:rPr>
      </w:pPr>
      <w:r w:rsidRPr="003271D9">
        <w:rPr>
          <w:rFonts w:hint="eastAsia"/>
          <w:sz w:val="22"/>
        </w:rPr>
        <w:t xml:space="preserve">１　大阪府経済の概況　</w:t>
      </w:r>
      <w:r w:rsidRPr="003271D9">
        <w:rPr>
          <w:rFonts w:hint="eastAsia"/>
          <w:sz w:val="22"/>
        </w:rPr>
        <w:tab/>
      </w:r>
      <w:r>
        <w:rPr>
          <w:rFonts w:hint="eastAsia"/>
          <w:sz w:val="22"/>
        </w:rPr>
        <w:t>4</w:t>
      </w:r>
    </w:p>
    <w:p w:rsidR="0065177D" w:rsidRPr="003271D9" w:rsidRDefault="0065177D" w:rsidP="00956DBD">
      <w:pPr>
        <w:tabs>
          <w:tab w:val="right" w:leader="middleDot" w:pos="9020"/>
        </w:tabs>
        <w:ind w:leftChars="300" w:left="630"/>
        <w:rPr>
          <w:sz w:val="22"/>
        </w:rPr>
      </w:pPr>
      <w:r w:rsidRPr="003271D9">
        <w:rPr>
          <w:rFonts w:hint="eastAsia"/>
          <w:sz w:val="22"/>
        </w:rPr>
        <w:t xml:space="preserve">２　総生産(生産側)　</w:t>
      </w:r>
      <w:r w:rsidRPr="003271D9">
        <w:rPr>
          <w:rFonts w:hint="eastAsia"/>
          <w:sz w:val="22"/>
        </w:rPr>
        <w:tab/>
      </w:r>
      <w:r>
        <w:rPr>
          <w:rFonts w:hint="eastAsia"/>
          <w:sz w:val="22"/>
        </w:rPr>
        <w:t>6</w:t>
      </w:r>
    </w:p>
    <w:p w:rsidR="0065177D" w:rsidRPr="003271D9" w:rsidRDefault="0065177D" w:rsidP="00956DBD">
      <w:pPr>
        <w:tabs>
          <w:tab w:val="right" w:leader="middleDot" w:pos="9020"/>
        </w:tabs>
        <w:ind w:leftChars="300" w:left="630"/>
        <w:rPr>
          <w:sz w:val="22"/>
        </w:rPr>
      </w:pPr>
      <w:r w:rsidRPr="003271D9">
        <w:rPr>
          <w:rFonts w:hint="eastAsia"/>
          <w:sz w:val="22"/>
        </w:rPr>
        <w:t xml:space="preserve">３　総生産(支出側)　</w:t>
      </w:r>
      <w:r w:rsidRPr="003271D9">
        <w:rPr>
          <w:rFonts w:hint="eastAsia"/>
          <w:sz w:val="22"/>
        </w:rPr>
        <w:tab/>
      </w:r>
      <w:r>
        <w:rPr>
          <w:rFonts w:hint="eastAsia"/>
          <w:sz w:val="22"/>
        </w:rPr>
        <w:t>9</w:t>
      </w:r>
    </w:p>
    <w:p w:rsidR="0065177D" w:rsidRPr="003271D9" w:rsidRDefault="0065177D" w:rsidP="00956DBD">
      <w:pPr>
        <w:tabs>
          <w:tab w:val="right" w:leader="middleDot" w:pos="9020"/>
        </w:tabs>
        <w:ind w:leftChars="300" w:left="630"/>
        <w:rPr>
          <w:sz w:val="22"/>
        </w:rPr>
      </w:pPr>
      <w:r w:rsidRPr="003271D9">
        <w:rPr>
          <w:rFonts w:hint="eastAsia"/>
          <w:sz w:val="22"/>
        </w:rPr>
        <w:t xml:space="preserve">４　府民所得の分配　</w:t>
      </w:r>
      <w:r w:rsidRPr="003271D9">
        <w:rPr>
          <w:rFonts w:hint="eastAsia"/>
          <w:sz w:val="22"/>
        </w:rPr>
        <w:tab/>
      </w:r>
      <w:r>
        <w:rPr>
          <w:rFonts w:hint="eastAsia"/>
          <w:sz w:val="22"/>
        </w:rPr>
        <w:t>11</w:t>
      </w:r>
    </w:p>
    <w:p w:rsidR="0065177D" w:rsidRPr="003271D9" w:rsidRDefault="0065177D" w:rsidP="00956DBD">
      <w:pPr>
        <w:tabs>
          <w:tab w:val="right" w:leader="middleDot" w:pos="9020"/>
        </w:tabs>
        <w:ind w:leftChars="300" w:left="630"/>
        <w:rPr>
          <w:sz w:val="22"/>
        </w:rPr>
      </w:pPr>
      <w:r w:rsidRPr="003271D9">
        <w:rPr>
          <w:rFonts w:hint="eastAsia"/>
          <w:sz w:val="22"/>
        </w:rPr>
        <w:t>５　平成</w:t>
      </w:r>
      <w:r>
        <w:rPr>
          <w:rFonts w:hint="eastAsia"/>
          <w:sz w:val="22"/>
        </w:rPr>
        <w:t>27</w:t>
      </w:r>
      <w:r w:rsidRPr="003271D9">
        <w:rPr>
          <w:rFonts w:hint="eastAsia"/>
          <w:sz w:val="22"/>
        </w:rPr>
        <w:t xml:space="preserve">年度の主なできごと、主な投資　</w:t>
      </w:r>
      <w:r w:rsidRPr="003271D9">
        <w:rPr>
          <w:rFonts w:hint="eastAsia"/>
          <w:sz w:val="22"/>
        </w:rPr>
        <w:tab/>
      </w:r>
      <w:r>
        <w:rPr>
          <w:rFonts w:hint="eastAsia"/>
          <w:sz w:val="22"/>
        </w:rPr>
        <w:t>12</w:t>
      </w:r>
    </w:p>
    <w:p w:rsidR="0065177D" w:rsidRPr="00834966" w:rsidRDefault="0065177D" w:rsidP="00956DBD">
      <w:pPr>
        <w:rPr>
          <w:sz w:val="22"/>
        </w:rPr>
      </w:pPr>
    </w:p>
    <w:p w:rsidR="0065177D" w:rsidRPr="003271D9" w:rsidRDefault="0065177D" w:rsidP="00956DBD">
      <w:pPr>
        <w:tabs>
          <w:tab w:val="right" w:leader="middleDot" w:pos="9020"/>
        </w:tabs>
        <w:ind w:leftChars="100" w:left="210"/>
        <w:rPr>
          <w:sz w:val="22"/>
        </w:rPr>
      </w:pPr>
      <w:r w:rsidRPr="003271D9">
        <w:rPr>
          <w:rFonts w:hint="eastAsia"/>
          <w:sz w:val="22"/>
        </w:rPr>
        <w:t xml:space="preserve">第２部　トピックス －府民経済計算を活用した分析事例－　</w:t>
      </w:r>
      <w:r w:rsidRPr="003271D9">
        <w:rPr>
          <w:rFonts w:hint="eastAsia"/>
          <w:sz w:val="22"/>
        </w:rPr>
        <w:tab/>
      </w:r>
      <w:r>
        <w:rPr>
          <w:rFonts w:hint="eastAsia"/>
          <w:sz w:val="22"/>
        </w:rPr>
        <w:t>15</w:t>
      </w:r>
    </w:p>
    <w:p w:rsidR="0065177D" w:rsidRPr="00771728" w:rsidRDefault="0065177D" w:rsidP="00956DBD">
      <w:pPr>
        <w:tabs>
          <w:tab w:val="right" w:leader="middleDot" w:pos="9020"/>
        </w:tabs>
        <w:ind w:leftChars="300" w:left="630"/>
        <w:rPr>
          <w:sz w:val="22"/>
        </w:rPr>
      </w:pPr>
      <w:r w:rsidRPr="00771728">
        <w:rPr>
          <w:rFonts w:hint="eastAsia"/>
          <w:sz w:val="22"/>
        </w:rPr>
        <w:t>１　平成23</w:t>
      </w:r>
      <w:r>
        <w:rPr>
          <w:rFonts w:hint="eastAsia"/>
          <w:sz w:val="22"/>
        </w:rPr>
        <w:t>年基準</w:t>
      </w:r>
      <w:r w:rsidRPr="00771728">
        <w:rPr>
          <w:rFonts w:hint="eastAsia"/>
          <w:sz w:val="22"/>
        </w:rPr>
        <w:t xml:space="preserve">改定の影響分析　</w:t>
      </w:r>
      <w:r w:rsidRPr="00771728">
        <w:rPr>
          <w:rFonts w:hint="eastAsia"/>
          <w:sz w:val="22"/>
        </w:rPr>
        <w:tab/>
      </w:r>
      <w:r>
        <w:rPr>
          <w:rFonts w:hint="eastAsia"/>
          <w:sz w:val="22"/>
        </w:rPr>
        <w:t>17</w:t>
      </w:r>
    </w:p>
    <w:p w:rsidR="0065177D" w:rsidRPr="00771728" w:rsidRDefault="0065177D" w:rsidP="00956DBD">
      <w:pPr>
        <w:tabs>
          <w:tab w:val="right" w:leader="middleDot" w:pos="9020"/>
        </w:tabs>
        <w:ind w:leftChars="300" w:left="630"/>
        <w:rPr>
          <w:sz w:val="22"/>
        </w:rPr>
      </w:pPr>
      <w:r w:rsidRPr="00771728">
        <w:rPr>
          <w:rFonts w:hint="eastAsia"/>
          <w:sz w:val="22"/>
        </w:rPr>
        <w:t xml:space="preserve">２　府民経済計算の時系列データの作成と分析　</w:t>
      </w:r>
      <w:r w:rsidRPr="00771728">
        <w:rPr>
          <w:rFonts w:hint="eastAsia"/>
          <w:sz w:val="22"/>
        </w:rPr>
        <w:tab/>
      </w:r>
      <w:r>
        <w:rPr>
          <w:rFonts w:hint="eastAsia"/>
          <w:sz w:val="22"/>
        </w:rPr>
        <w:t>27</w:t>
      </w:r>
    </w:p>
    <w:p w:rsidR="0065177D" w:rsidRPr="003271D9" w:rsidRDefault="0065177D" w:rsidP="00956DBD">
      <w:pPr>
        <w:tabs>
          <w:tab w:val="right" w:leader="middleDot" w:pos="9020"/>
        </w:tabs>
        <w:ind w:leftChars="300" w:left="630"/>
        <w:rPr>
          <w:sz w:val="22"/>
        </w:rPr>
      </w:pPr>
      <w:r w:rsidRPr="003271D9">
        <w:rPr>
          <w:rFonts w:hint="eastAsia"/>
          <w:sz w:val="22"/>
        </w:rPr>
        <w:t xml:space="preserve">付録１ 大阪経済の変遷　</w:t>
      </w:r>
      <w:r w:rsidRPr="003271D9">
        <w:rPr>
          <w:rFonts w:hint="eastAsia"/>
          <w:sz w:val="22"/>
        </w:rPr>
        <w:tab/>
      </w:r>
      <w:r>
        <w:rPr>
          <w:rFonts w:hint="eastAsia"/>
          <w:sz w:val="22"/>
        </w:rPr>
        <w:t>38</w:t>
      </w:r>
    </w:p>
    <w:p w:rsidR="0065177D" w:rsidRPr="003271D9" w:rsidRDefault="0065177D" w:rsidP="00956DBD">
      <w:pPr>
        <w:tabs>
          <w:tab w:val="right" w:leader="middleDot" w:pos="9020"/>
        </w:tabs>
        <w:ind w:leftChars="300" w:left="630"/>
        <w:rPr>
          <w:sz w:val="22"/>
        </w:rPr>
      </w:pPr>
      <w:r w:rsidRPr="003271D9">
        <w:rPr>
          <w:rFonts w:hint="eastAsia"/>
          <w:sz w:val="22"/>
        </w:rPr>
        <w:t xml:space="preserve">付録２ 総生産額の国際比較　</w:t>
      </w:r>
      <w:r w:rsidRPr="003271D9">
        <w:rPr>
          <w:rFonts w:hint="eastAsia"/>
          <w:sz w:val="22"/>
        </w:rPr>
        <w:tab/>
      </w:r>
      <w:r>
        <w:rPr>
          <w:rFonts w:hint="eastAsia"/>
          <w:sz w:val="22"/>
        </w:rPr>
        <w:t>40</w:t>
      </w:r>
    </w:p>
    <w:p w:rsidR="0065177D" w:rsidRPr="00834966" w:rsidRDefault="0065177D" w:rsidP="00956DBD">
      <w:pPr>
        <w:rPr>
          <w:sz w:val="22"/>
        </w:rPr>
      </w:pPr>
    </w:p>
    <w:p w:rsidR="0065177D" w:rsidRPr="003271D9" w:rsidRDefault="0065177D" w:rsidP="00956DBD">
      <w:pPr>
        <w:rPr>
          <w:sz w:val="22"/>
        </w:rPr>
      </w:pPr>
      <w:r>
        <w:rPr>
          <w:rFonts w:hint="eastAsia"/>
          <w:sz w:val="22"/>
        </w:rPr>
        <w:t xml:space="preserve">第２編　</w:t>
      </w:r>
      <w:r w:rsidRPr="00834966">
        <w:rPr>
          <w:rFonts w:hint="eastAsia"/>
          <w:spacing w:val="110"/>
          <w:kern w:val="0"/>
          <w:sz w:val="22"/>
          <w:fitText w:val="1100" w:id="1283081217"/>
        </w:rPr>
        <w:t>統計</w:t>
      </w:r>
      <w:r w:rsidRPr="00834966">
        <w:rPr>
          <w:rFonts w:hint="eastAsia"/>
          <w:kern w:val="0"/>
          <w:sz w:val="22"/>
          <w:fitText w:val="1100" w:id="1283081217"/>
        </w:rPr>
        <w:t>表</w:t>
      </w:r>
    </w:p>
    <w:p w:rsidR="0065177D" w:rsidRPr="003271D9" w:rsidRDefault="0065177D" w:rsidP="00956DBD">
      <w:pPr>
        <w:tabs>
          <w:tab w:val="right" w:leader="middleDot" w:pos="9020"/>
        </w:tabs>
        <w:ind w:leftChars="200" w:left="420"/>
        <w:rPr>
          <w:sz w:val="22"/>
        </w:rPr>
      </w:pPr>
      <w:r w:rsidRPr="003271D9">
        <w:rPr>
          <w:rFonts w:hint="eastAsia"/>
          <w:sz w:val="22"/>
        </w:rPr>
        <w:t xml:space="preserve">Ⅰ　主要系列表　</w:t>
      </w:r>
      <w:r w:rsidRPr="003271D9">
        <w:rPr>
          <w:rFonts w:hint="eastAsia"/>
          <w:sz w:val="22"/>
        </w:rPr>
        <w:tab/>
      </w:r>
      <w:r>
        <w:rPr>
          <w:rFonts w:hint="eastAsia"/>
          <w:sz w:val="22"/>
        </w:rPr>
        <w:t>44</w:t>
      </w:r>
    </w:p>
    <w:p w:rsidR="0065177D" w:rsidRPr="003271D9" w:rsidRDefault="0065177D" w:rsidP="00956DBD">
      <w:pPr>
        <w:tabs>
          <w:tab w:val="right" w:leader="middleDot" w:pos="9020"/>
        </w:tabs>
        <w:ind w:leftChars="300" w:left="630"/>
        <w:rPr>
          <w:sz w:val="22"/>
        </w:rPr>
      </w:pPr>
      <w:r>
        <w:rPr>
          <w:rFonts w:hint="eastAsia"/>
          <w:sz w:val="22"/>
        </w:rPr>
        <w:t>１　経済活動別府内総生産</w:t>
      </w:r>
      <w:r w:rsidRPr="003271D9">
        <w:rPr>
          <w:rFonts w:hint="eastAsia"/>
          <w:sz w:val="22"/>
        </w:rPr>
        <w:t xml:space="preserve">　</w:t>
      </w:r>
      <w:r w:rsidRPr="003271D9">
        <w:rPr>
          <w:rFonts w:hint="eastAsia"/>
          <w:sz w:val="22"/>
        </w:rPr>
        <w:tab/>
      </w:r>
      <w:r>
        <w:rPr>
          <w:rFonts w:hint="eastAsia"/>
          <w:sz w:val="22"/>
        </w:rPr>
        <w:t>44</w:t>
      </w:r>
    </w:p>
    <w:p w:rsidR="0065177D" w:rsidRPr="003271D9" w:rsidRDefault="0065177D" w:rsidP="00956DBD">
      <w:pPr>
        <w:numPr>
          <w:ilvl w:val="0"/>
          <w:numId w:val="4"/>
        </w:numPr>
        <w:tabs>
          <w:tab w:val="left" w:pos="1540"/>
          <w:tab w:val="left" w:pos="5060"/>
        </w:tabs>
        <w:ind w:leftChars="400" w:left="840" w:firstLine="0"/>
        <w:rPr>
          <w:sz w:val="22"/>
        </w:rPr>
      </w:pPr>
      <w:r w:rsidRPr="003271D9">
        <w:rPr>
          <w:rFonts w:hint="eastAsia"/>
          <w:sz w:val="22"/>
        </w:rPr>
        <w:t>名目</w:t>
      </w:r>
      <w:r w:rsidRPr="003271D9">
        <w:rPr>
          <w:rFonts w:hint="eastAsia"/>
          <w:sz w:val="22"/>
        </w:rPr>
        <w:tab/>
        <w:t>a実額　b増加率　c構成比</w:t>
      </w:r>
    </w:p>
    <w:p w:rsidR="0065177D" w:rsidRPr="003271D9" w:rsidRDefault="0065177D" w:rsidP="00956DBD">
      <w:pPr>
        <w:numPr>
          <w:ilvl w:val="0"/>
          <w:numId w:val="4"/>
        </w:numPr>
        <w:tabs>
          <w:tab w:val="left" w:pos="1540"/>
          <w:tab w:val="left" w:pos="5060"/>
        </w:tabs>
        <w:ind w:leftChars="400" w:left="840" w:firstLine="0"/>
        <w:rPr>
          <w:sz w:val="22"/>
        </w:rPr>
      </w:pPr>
      <w:r w:rsidRPr="003271D9">
        <w:rPr>
          <w:rFonts w:hint="eastAsia"/>
          <w:sz w:val="22"/>
        </w:rPr>
        <w:t>実質（連鎖方式）</w:t>
      </w:r>
      <w:r w:rsidRPr="003271D9">
        <w:rPr>
          <w:rFonts w:hint="eastAsia"/>
          <w:sz w:val="22"/>
        </w:rPr>
        <w:tab/>
        <w:t>a実額　b増加率</w:t>
      </w:r>
    </w:p>
    <w:p w:rsidR="0065177D" w:rsidRPr="003271D9" w:rsidRDefault="0065177D" w:rsidP="00956DBD">
      <w:pPr>
        <w:numPr>
          <w:ilvl w:val="0"/>
          <w:numId w:val="4"/>
        </w:numPr>
        <w:tabs>
          <w:tab w:val="left" w:pos="1540"/>
          <w:tab w:val="left" w:pos="5060"/>
        </w:tabs>
        <w:ind w:leftChars="400" w:left="840" w:firstLine="0"/>
        <w:rPr>
          <w:sz w:val="22"/>
        </w:rPr>
      </w:pPr>
      <w:r w:rsidRPr="003271D9">
        <w:rPr>
          <w:rFonts w:hint="eastAsia"/>
          <w:sz w:val="22"/>
        </w:rPr>
        <w:t>デフレーター（連鎖方式）</w:t>
      </w:r>
      <w:r w:rsidRPr="003271D9">
        <w:rPr>
          <w:rFonts w:hint="eastAsia"/>
          <w:sz w:val="22"/>
        </w:rPr>
        <w:tab/>
        <w:t>a</w:t>
      </w:r>
      <w:r>
        <w:rPr>
          <w:rFonts w:hint="eastAsia"/>
          <w:sz w:val="22"/>
        </w:rPr>
        <w:t>実数</w:t>
      </w:r>
      <w:r w:rsidRPr="003271D9">
        <w:rPr>
          <w:rFonts w:hint="eastAsia"/>
          <w:sz w:val="22"/>
        </w:rPr>
        <w:t xml:space="preserve">　b増加率</w:t>
      </w:r>
    </w:p>
    <w:p w:rsidR="0065177D" w:rsidRPr="003271D9" w:rsidRDefault="0065177D" w:rsidP="00956DBD">
      <w:pPr>
        <w:tabs>
          <w:tab w:val="right" w:leader="middleDot" w:pos="9020"/>
        </w:tabs>
        <w:ind w:leftChars="300" w:left="630"/>
        <w:rPr>
          <w:sz w:val="22"/>
        </w:rPr>
      </w:pPr>
      <w:r w:rsidRPr="003271D9">
        <w:rPr>
          <w:rFonts w:hint="eastAsia"/>
          <w:sz w:val="22"/>
        </w:rPr>
        <w:t xml:space="preserve">２　府民所得及び府民可処分所得の分配　</w:t>
      </w:r>
      <w:r w:rsidRPr="003271D9">
        <w:rPr>
          <w:rFonts w:hint="eastAsia"/>
          <w:sz w:val="22"/>
        </w:rPr>
        <w:tab/>
      </w:r>
      <w:r>
        <w:rPr>
          <w:rFonts w:hint="eastAsia"/>
          <w:sz w:val="22"/>
        </w:rPr>
        <w:t>58</w:t>
      </w:r>
    </w:p>
    <w:p w:rsidR="0065177D" w:rsidRPr="003271D9" w:rsidRDefault="0065177D" w:rsidP="00956DBD">
      <w:pPr>
        <w:numPr>
          <w:ilvl w:val="0"/>
          <w:numId w:val="5"/>
        </w:numPr>
        <w:tabs>
          <w:tab w:val="left" w:pos="1540"/>
          <w:tab w:val="left" w:pos="5060"/>
        </w:tabs>
        <w:ind w:leftChars="400" w:left="840" w:firstLine="0"/>
        <w:rPr>
          <w:sz w:val="22"/>
        </w:rPr>
      </w:pPr>
      <w:r w:rsidRPr="003271D9">
        <w:rPr>
          <w:rFonts w:hint="eastAsia"/>
          <w:sz w:val="22"/>
        </w:rPr>
        <w:t>名目</w:t>
      </w:r>
      <w:r w:rsidRPr="003271D9">
        <w:rPr>
          <w:rFonts w:hint="eastAsia"/>
          <w:sz w:val="22"/>
        </w:rPr>
        <w:tab/>
        <w:t>a実額　b増加率　c構成比</w:t>
      </w:r>
    </w:p>
    <w:p w:rsidR="0065177D" w:rsidRPr="003271D9" w:rsidRDefault="0065177D" w:rsidP="00956DBD">
      <w:pPr>
        <w:tabs>
          <w:tab w:val="right" w:leader="middleDot" w:pos="9020"/>
        </w:tabs>
        <w:ind w:leftChars="300" w:left="630"/>
        <w:rPr>
          <w:sz w:val="22"/>
        </w:rPr>
      </w:pPr>
      <w:r w:rsidRPr="003271D9">
        <w:rPr>
          <w:rFonts w:hint="eastAsia"/>
          <w:sz w:val="22"/>
        </w:rPr>
        <w:t xml:space="preserve">３　府内総生産（支出側）　</w:t>
      </w:r>
      <w:r w:rsidRPr="003271D9">
        <w:rPr>
          <w:rFonts w:hint="eastAsia"/>
          <w:sz w:val="22"/>
        </w:rPr>
        <w:tab/>
      </w:r>
      <w:r>
        <w:rPr>
          <w:rFonts w:hint="eastAsia"/>
          <w:sz w:val="22"/>
        </w:rPr>
        <w:t>64</w:t>
      </w:r>
    </w:p>
    <w:p w:rsidR="0065177D" w:rsidRPr="003271D9" w:rsidRDefault="0065177D" w:rsidP="00F25585">
      <w:pPr>
        <w:numPr>
          <w:ilvl w:val="0"/>
          <w:numId w:val="6"/>
        </w:numPr>
        <w:tabs>
          <w:tab w:val="left" w:pos="1540"/>
          <w:tab w:val="left" w:pos="4505"/>
        </w:tabs>
        <w:ind w:leftChars="400" w:left="840" w:firstLine="0"/>
        <w:rPr>
          <w:sz w:val="22"/>
        </w:rPr>
      </w:pPr>
      <w:r w:rsidRPr="003271D9">
        <w:rPr>
          <w:rFonts w:hint="eastAsia"/>
          <w:sz w:val="22"/>
        </w:rPr>
        <w:t>名目</w:t>
      </w:r>
      <w:r w:rsidRPr="003271D9">
        <w:rPr>
          <w:rFonts w:hint="eastAsia"/>
          <w:sz w:val="22"/>
        </w:rPr>
        <w:tab/>
      </w:r>
      <w:r>
        <w:rPr>
          <w:rFonts w:hint="eastAsia"/>
          <w:sz w:val="22"/>
        </w:rPr>
        <w:tab/>
      </w:r>
      <w:r w:rsidRPr="003271D9">
        <w:rPr>
          <w:rFonts w:hint="eastAsia"/>
          <w:sz w:val="22"/>
        </w:rPr>
        <w:t>a実額　b増加率　c構成比</w:t>
      </w:r>
    </w:p>
    <w:p w:rsidR="0065177D" w:rsidRPr="003271D9" w:rsidRDefault="0065177D" w:rsidP="007D3FF2">
      <w:pPr>
        <w:numPr>
          <w:ilvl w:val="0"/>
          <w:numId w:val="6"/>
        </w:numPr>
        <w:tabs>
          <w:tab w:val="left" w:pos="1540"/>
          <w:tab w:val="left" w:pos="4500"/>
        </w:tabs>
        <w:ind w:leftChars="400" w:left="840" w:firstLine="0"/>
        <w:rPr>
          <w:sz w:val="22"/>
        </w:rPr>
      </w:pPr>
      <w:r>
        <w:rPr>
          <w:rFonts w:hint="eastAsia"/>
          <w:sz w:val="22"/>
        </w:rPr>
        <w:t>実質（連鎖方式</w:t>
      </w:r>
      <w:r w:rsidRPr="003271D9">
        <w:rPr>
          <w:rFonts w:hint="eastAsia"/>
          <w:sz w:val="22"/>
        </w:rPr>
        <w:t>）</w:t>
      </w:r>
      <w:r w:rsidRPr="003271D9">
        <w:rPr>
          <w:rFonts w:hint="eastAsia"/>
          <w:sz w:val="22"/>
        </w:rPr>
        <w:tab/>
      </w:r>
      <w:r>
        <w:rPr>
          <w:rFonts w:hint="eastAsia"/>
          <w:sz w:val="22"/>
        </w:rPr>
        <w:tab/>
      </w:r>
      <w:r w:rsidRPr="003271D9">
        <w:rPr>
          <w:rFonts w:hint="eastAsia"/>
          <w:sz w:val="22"/>
        </w:rPr>
        <w:t>a実額　b増加率</w:t>
      </w:r>
    </w:p>
    <w:p w:rsidR="0065177D" w:rsidRPr="003271D9" w:rsidRDefault="0065177D" w:rsidP="007D3FF2">
      <w:pPr>
        <w:numPr>
          <w:ilvl w:val="0"/>
          <w:numId w:val="6"/>
        </w:numPr>
        <w:tabs>
          <w:tab w:val="left" w:pos="1540"/>
          <w:tab w:val="left" w:pos="4500"/>
        </w:tabs>
        <w:ind w:leftChars="400" w:left="840" w:firstLine="0"/>
        <w:rPr>
          <w:sz w:val="22"/>
        </w:rPr>
      </w:pPr>
      <w:r>
        <w:rPr>
          <w:rFonts w:hint="eastAsia"/>
          <w:sz w:val="22"/>
        </w:rPr>
        <w:t>デフレーター（連鎖方式</w:t>
      </w:r>
      <w:r w:rsidRPr="003271D9">
        <w:rPr>
          <w:rFonts w:hint="eastAsia"/>
          <w:sz w:val="22"/>
        </w:rPr>
        <w:t>）</w:t>
      </w:r>
      <w:r w:rsidRPr="003271D9">
        <w:rPr>
          <w:rFonts w:hint="eastAsia"/>
          <w:sz w:val="22"/>
        </w:rPr>
        <w:tab/>
      </w:r>
      <w:r>
        <w:rPr>
          <w:rFonts w:hint="eastAsia"/>
          <w:sz w:val="22"/>
        </w:rPr>
        <w:tab/>
      </w:r>
      <w:r w:rsidRPr="003271D9">
        <w:rPr>
          <w:rFonts w:hint="eastAsia"/>
          <w:sz w:val="22"/>
        </w:rPr>
        <w:t>a</w:t>
      </w:r>
      <w:r>
        <w:rPr>
          <w:rFonts w:hint="eastAsia"/>
          <w:sz w:val="22"/>
        </w:rPr>
        <w:t>実数</w:t>
      </w:r>
      <w:r w:rsidRPr="003271D9">
        <w:rPr>
          <w:rFonts w:hint="eastAsia"/>
          <w:sz w:val="22"/>
        </w:rPr>
        <w:t xml:space="preserve">　b増加率</w:t>
      </w:r>
    </w:p>
    <w:p w:rsidR="0065177D" w:rsidRPr="003271D9" w:rsidRDefault="0065177D" w:rsidP="00956DBD">
      <w:pPr>
        <w:rPr>
          <w:sz w:val="22"/>
        </w:rPr>
      </w:pPr>
    </w:p>
    <w:p w:rsidR="0065177D" w:rsidRPr="003271D9" w:rsidRDefault="0065177D" w:rsidP="00956DBD">
      <w:pPr>
        <w:tabs>
          <w:tab w:val="right" w:leader="middleDot" w:pos="9020"/>
        </w:tabs>
        <w:ind w:leftChars="200" w:left="420"/>
        <w:rPr>
          <w:sz w:val="22"/>
        </w:rPr>
      </w:pPr>
      <w:r w:rsidRPr="003271D9">
        <w:rPr>
          <w:rFonts w:hint="eastAsia"/>
          <w:sz w:val="22"/>
        </w:rPr>
        <w:t xml:space="preserve">Ⅱ　基本勘定　</w:t>
      </w:r>
      <w:r w:rsidRPr="003271D9">
        <w:rPr>
          <w:rFonts w:hint="eastAsia"/>
          <w:sz w:val="22"/>
        </w:rPr>
        <w:tab/>
      </w:r>
      <w:r>
        <w:rPr>
          <w:rFonts w:hint="eastAsia"/>
          <w:sz w:val="22"/>
        </w:rPr>
        <w:t>78</w:t>
      </w:r>
    </w:p>
    <w:p w:rsidR="0065177D" w:rsidRPr="003271D9" w:rsidRDefault="0065177D" w:rsidP="00956DBD">
      <w:pPr>
        <w:tabs>
          <w:tab w:val="right" w:leader="middleDot" w:pos="9020"/>
        </w:tabs>
        <w:ind w:leftChars="300" w:left="630"/>
        <w:rPr>
          <w:sz w:val="22"/>
        </w:rPr>
      </w:pPr>
      <w:r w:rsidRPr="003271D9">
        <w:rPr>
          <w:rFonts w:hint="eastAsia"/>
          <w:sz w:val="22"/>
        </w:rPr>
        <w:t xml:space="preserve">１　統合勘定　</w:t>
      </w:r>
      <w:r w:rsidRPr="003271D9">
        <w:rPr>
          <w:rFonts w:hint="eastAsia"/>
          <w:sz w:val="22"/>
        </w:rPr>
        <w:tab/>
      </w:r>
      <w:r>
        <w:rPr>
          <w:rFonts w:hint="eastAsia"/>
          <w:sz w:val="22"/>
        </w:rPr>
        <w:t>78</w:t>
      </w:r>
    </w:p>
    <w:p w:rsidR="0065177D" w:rsidRPr="003271D9" w:rsidRDefault="0065177D" w:rsidP="00956DBD">
      <w:pPr>
        <w:numPr>
          <w:ilvl w:val="0"/>
          <w:numId w:val="1"/>
        </w:numPr>
        <w:tabs>
          <w:tab w:val="clear" w:pos="1770"/>
          <w:tab w:val="left" w:pos="1540"/>
          <w:tab w:val="right" w:leader="middleDot" w:pos="9020"/>
        </w:tabs>
        <w:ind w:leftChars="400" w:left="840" w:firstLine="0"/>
        <w:rPr>
          <w:sz w:val="22"/>
        </w:rPr>
      </w:pPr>
      <w:r>
        <w:rPr>
          <w:rFonts w:hint="eastAsia"/>
          <w:sz w:val="22"/>
        </w:rPr>
        <w:t>府内総生産勘定（生産側と</w:t>
      </w:r>
      <w:r w:rsidRPr="003271D9">
        <w:rPr>
          <w:rFonts w:hint="eastAsia"/>
          <w:sz w:val="22"/>
        </w:rPr>
        <w:t xml:space="preserve">支出側）　</w:t>
      </w:r>
      <w:r w:rsidRPr="003271D9">
        <w:rPr>
          <w:rFonts w:hint="eastAsia"/>
          <w:sz w:val="22"/>
        </w:rPr>
        <w:tab/>
      </w:r>
      <w:r>
        <w:rPr>
          <w:rFonts w:hint="eastAsia"/>
          <w:sz w:val="22"/>
        </w:rPr>
        <w:t>78</w:t>
      </w:r>
    </w:p>
    <w:p w:rsidR="0065177D" w:rsidRPr="003271D9" w:rsidRDefault="0065177D" w:rsidP="00956DBD">
      <w:pPr>
        <w:numPr>
          <w:ilvl w:val="0"/>
          <w:numId w:val="1"/>
        </w:numPr>
        <w:tabs>
          <w:tab w:val="clear" w:pos="1770"/>
          <w:tab w:val="left" w:pos="1540"/>
          <w:tab w:val="right" w:leader="middleDot" w:pos="9020"/>
        </w:tabs>
        <w:ind w:leftChars="400" w:left="840" w:firstLine="0"/>
        <w:rPr>
          <w:sz w:val="22"/>
        </w:rPr>
      </w:pPr>
      <w:r w:rsidRPr="003271D9">
        <w:rPr>
          <w:rFonts w:hint="eastAsia"/>
          <w:sz w:val="22"/>
        </w:rPr>
        <w:t xml:space="preserve">府民可処分所得と使用勘定　</w:t>
      </w:r>
      <w:r w:rsidRPr="003271D9">
        <w:rPr>
          <w:rFonts w:hint="eastAsia"/>
          <w:sz w:val="22"/>
        </w:rPr>
        <w:tab/>
      </w:r>
      <w:r>
        <w:rPr>
          <w:rFonts w:hint="eastAsia"/>
          <w:sz w:val="22"/>
        </w:rPr>
        <w:t>78</w:t>
      </w:r>
    </w:p>
    <w:p w:rsidR="0065177D" w:rsidRPr="003271D9" w:rsidRDefault="0065177D" w:rsidP="00956DBD">
      <w:pPr>
        <w:numPr>
          <w:ilvl w:val="0"/>
          <w:numId w:val="1"/>
        </w:numPr>
        <w:tabs>
          <w:tab w:val="clear" w:pos="1770"/>
          <w:tab w:val="left" w:pos="1540"/>
          <w:tab w:val="right" w:leader="middleDot" w:pos="9020"/>
        </w:tabs>
        <w:ind w:leftChars="400" w:left="840" w:firstLine="0"/>
        <w:rPr>
          <w:sz w:val="22"/>
        </w:rPr>
      </w:pPr>
      <w:r>
        <w:rPr>
          <w:rFonts w:hint="eastAsia"/>
          <w:sz w:val="22"/>
        </w:rPr>
        <w:t>資本勘定</w:t>
      </w:r>
      <w:r w:rsidRPr="003271D9">
        <w:rPr>
          <w:rFonts w:hint="eastAsia"/>
          <w:sz w:val="22"/>
        </w:rPr>
        <w:t xml:space="preserve">　</w:t>
      </w:r>
      <w:r w:rsidRPr="003271D9">
        <w:rPr>
          <w:rFonts w:hint="eastAsia"/>
          <w:sz w:val="22"/>
        </w:rPr>
        <w:tab/>
      </w:r>
      <w:r>
        <w:rPr>
          <w:rFonts w:hint="eastAsia"/>
          <w:sz w:val="22"/>
        </w:rPr>
        <w:t>80</w:t>
      </w:r>
    </w:p>
    <w:p w:rsidR="0065177D" w:rsidRPr="003271D9" w:rsidRDefault="0065177D" w:rsidP="00956DBD">
      <w:pPr>
        <w:numPr>
          <w:ilvl w:val="0"/>
          <w:numId w:val="1"/>
        </w:numPr>
        <w:tabs>
          <w:tab w:val="clear" w:pos="1770"/>
          <w:tab w:val="left" w:pos="1540"/>
          <w:tab w:val="right" w:leader="middleDot" w:pos="9020"/>
        </w:tabs>
        <w:ind w:leftChars="400" w:left="840" w:firstLine="0"/>
        <w:rPr>
          <w:sz w:val="22"/>
        </w:rPr>
      </w:pPr>
      <w:r w:rsidRPr="003271D9">
        <w:rPr>
          <w:rFonts w:hint="eastAsia"/>
          <w:sz w:val="22"/>
        </w:rPr>
        <w:t xml:space="preserve">府外勘定（経常取引）　</w:t>
      </w:r>
      <w:r w:rsidRPr="003271D9">
        <w:rPr>
          <w:rFonts w:hint="eastAsia"/>
          <w:sz w:val="22"/>
        </w:rPr>
        <w:tab/>
      </w:r>
      <w:r>
        <w:rPr>
          <w:rFonts w:hint="eastAsia"/>
          <w:sz w:val="22"/>
        </w:rPr>
        <w:t>80</w:t>
      </w:r>
    </w:p>
    <w:p w:rsidR="0065177D" w:rsidRPr="003271D9" w:rsidRDefault="0065177D" w:rsidP="00956DBD">
      <w:pPr>
        <w:tabs>
          <w:tab w:val="right" w:leader="middleDot" w:pos="9020"/>
        </w:tabs>
        <w:ind w:leftChars="300" w:left="630"/>
        <w:rPr>
          <w:sz w:val="22"/>
        </w:rPr>
      </w:pPr>
      <w:r w:rsidRPr="003271D9">
        <w:rPr>
          <w:rFonts w:hint="eastAsia"/>
          <w:sz w:val="22"/>
        </w:rPr>
        <w:t xml:space="preserve">２　制度部門別所得支出勘定　</w:t>
      </w:r>
      <w:r w:rsidRPr="003271D9">
        <w:rPr>
          <w:rFonts w:hint="eastAsia"/>
          <w:sz w:val="22"/>
        </w:rPr>
        <w:tab/>
      </w:r>
      <w:r>
        <w:rPr>
          <w:rFonts w:hint="eastAsia"/>
          <w:sz w:val="22"/>
        </w:rPr>
        <w:t>82</w:t>
      </w:r>
    </w:p>
    <w:p w:rsidR="0065177D" w:rsidRPr="003271D9" w:rsidRDefault="0065177D" w:rsidP="00956DBD">
      <w:pPr>
        <w:numPr>
          <w:ilvl w:val="0"/>
          <w:numId w:val="2"/>
        </w:numPr>
        <w:tabs>
          <w:tab w:val="clear" w:pos="1770"/>
          <w:tab w:val="left" w:pos="1540"/>
          <w:tab w:val="right" w:leader="middleDot" w:pos="9020"/>
        </w:tabs>
        <w:ind w:leftChars="400" w:left="840" w:firstLine="0"/>
        <w:rPr>
          <w:sz w:val="22"/>
        </w:rPr>
      </w:pPr>
      <w:r w:rsidRPr="003271D9">
        <w:rPr>
          <w:rFonts w:hint="eastAsia"/>
          <w:sz w:val="22"/>
        </w:rPr>
        <w:t xml:space="preserve">非金融法人企業　</w:t>
      </w:r>
      <w:r w:rsidRPr="003271D9">
        <w:rPr>
          <w:rFonts w:hint="eastAsia"/>
          <w:sz w:val="22"/>
        </w:rPr>
        <w:tab/>
      </w:r>
      <w:r>
        <w:rPr>
          <w:rFonts w:hint="eastAsia"/>
          <w:sz w:val="22"/>
        </w:rPr>
        <w:t>82</w:t>
      </w:r>
    </w:p>
    <w:p w:rsidR="0065177D" w:rsidRPr="003271D9" w:rsidRDefault="0065177D" w:rsidP="00956DBD">
      <w:pPr>
        <w:numPr>
          <w:ilvl w:val="0"/>
          <w:numId w:val="2"/>
        </w:numPr>
        <w:tabs>
          <w:tab w:val="clear" w:pos="1770"/>
          <w:tab w:val="left" w:pos="1540"/>
          <w:tab w:val="right" w:leader="middleDot" w:pos="9020"/>
        </w:tabs>
        <w:ind w:leftChars="400" w:left="840" w:firstLine="0"/>
        <w:rPr>
          <w:sz w:val="22"/>
        </w:rPr>
      </w:pPr>
      <w:r w:rsidRPr="003271D9">
        <w:rPr>
          <w:rFonts w:hint="eastAsia"/>
          <w:sz w:val="22"/>
        </w:rPr>
        <w:t xml:space="preserve">金融機関　</w:t>
      </w:r>
      <w:r w:rsidRPr="003271D9">
        <w:rPr>
          <w:rFonts w:hint="eastAsia"/>
          <w:sz w:val="22"/>
        </w:rPr>
        <w:tab/>
      </w:r>
      <w:r>
        <w:rPr>
          <w:rFonts w:hint="eastAsia"/>
          <w:sz w:val="22"/>
        </w:rPr>
        <w:t>84</w:t>
      </w:r>
    </w:p>
    <w:p w:rsidR="0065177D" w:rsidRPr="003271D9" w:rsidRDefault="0065177D" w:rsidP="00956DBD">
      <w:pPr>
        <w:numPr>
          <w:ilvl w:val="0"/>
          <w:numId w:val="2"/>
        </w:numPr>
        <w:tabs>
          <w:tab w:val="clear" w:pos="1770"/>
          <w:tab w:val="left" w:pos="1540"/>
          <w:tab w:val="right" w:leader="middleDot" w:pos="9020"/>
        </w:tabs>
        <w:ind w:leftChars="400" w:left="840" w:firstLine="0"/>
        <w:rPr>
          <w:sz w:val="22"/>
        </w:rPr>
      </w:pPr>
      <w:r w:rsidRPr="003271D9">
        <w:rPr>
          <w:rFonts w:hint="eastAsia"/>
          <w:sz w:val="22"/>
        </w:rPr>
        <w:t xml:space="preserve">一般政府　</w:t>
      </w:r>
      <w:r w:rsidRPr="003271D9">
        <w:rPr>
          <w:rFonts w:hint="eastAsia"/>
          <w:sz w:val="22"/>
        </w:rPr>
        <w:tab/>
      </w:r>
      <w:r>
        <w:rPr>
          <w:rFonts w:hint="eastAsia"/>
          <w:sz w:val="22"/>
        </w:rPr>
        <w:t>86</w:t>
      </w:r>
    </w:p>
    <w:p w:rsidR="0065177D" w:rsidRPr="003271D9" w:rsidRDefault="0065177D" w:rsidP="00956DBD">
      <w:pPr>
        <w:numPr>
          <w:ilvl w:val="0"/>
          <w:numId w:val="2"/>
        </w:numPr>
        <w:tabs>
          <w:tab w:val="clear" w:pos="1770"/>
          <w:tab w:val="left" w:pos="1540"/>
          <w:tab w:val="right" w:leader="middleDot" w:pos="9020"/>
        </w:tabs>
        <w:ind w:leftChars="400" w:left="840" w:firstLine="0"/>
        <w:rPr>
          <w:sz w:val="22"/>
        </w:rPr>
      </w:pPr>
      <w:r w:rsidRPr="003271D9">
        <w:rPr>
          <w:rFonts w:hint="eastAsia"/>
          <w:sz w:val="22"/>
        </w:rPr>
        <w:t xml:space="preserve">家計（個人企業を含む）　</w:t>
      </w:r>
      <w:r w:rsidRPr="003271D9">
        <w:rPr>
          <w:rFonts w:hint="eastAsia"/>
          <w:sz w:val="22"/>
        </w:rPr>
        <w:tab/>
      </w:r>
      <w:r>
        <w:rPr>
          <w:rFonts w:hint="eastAsia"/>
          <w:sz w:val="22"/>
        </w:rPr>
        <w:t>88</w:t>
      </w:r>
    </w:p>
    <w:p w:rsidR="0065177D" w:rsidRPr="003271D9" w:rsidRDefault="0065177D" w:rsidP="00956DBD">
      <w:pPr>
        <w:numPr>
          <w:ilvl w:val="0"/>
          <w:numId w:val="2"/>
        </w:numPr>
        <w:tabs>
          <w:tab w:val="clear" w:pos="1770"/>
          <w:tab w:val="left" w:pos="1540"/>
          <w:tab w:val="right" w:leader="middleDot" w:pos="9020"/>
        </w:tabs>
        <w:ind w:leftChars="400" w:left="840" w:firstLine="0"/>
        <w:rPr>
          <w:sz w:val="22"/>
        </w:rPr>
      </w:pPr>
      <w:r w:rsidRPr="003271D9">
        <w:rPr>
          <w:rFonts w:hint="eastAsia"/>
          <w:sz w:val="22"/>
        </w:rPr>
        <w:t xml:space="preserve">対家計民間非営利団体　</w:t>
      </w:r>
      <w:r w:rsidRPr="003271D9">
        <w:rPr>
          <w:rFonts w:hint="eastAsia"/>
          <w:sz w:val="22"/>
        </w:rPr>
        <w:tab/>
      </w:r>
      <w:r>
        <w:rPr>
          <w:rFonts w:hint="eastAsia"/>
          <w:sz w:val="22"/>
        </w:rPr>
        <w:t>90</w:t>
      </w:r>
    </w:p>
    <w:p w:rsidR="0065177D" w:rsidRPr="003271D9" w:rsidRDefault="0065177D" w:rsidP="00956DBD">
      <w:pPr>
        <w:tabs>
          <w:tab w:val="right" w:leader="middleDot" w:pos="9020"/>
        </w:tabs>
        <w:ind w:leftChars="300" w:left="630"/>
        <w:rPr>
          <w:sz w:val="22"/>
        </w:rPr>
      </w:pPr>
      <w:r>
        <w:rPr>
          <w:rFonts w:hint="eastAsia"/>
          <w:sz w:val="22"/>
        </w:rPr>
        <w:t>３　制度部門別資本</w:t>
      </w:r>
      <w:r w:rsidRPr="003271D9">
        <w:rPr>
          <w:rFonts w:hint="eastAsia"/>
          <w:sz w:val="22"/>
        </w:rPr>
        <w:t xml:space="preserve">勘定　</w:t>
      </w:r>
      <w:r w:rsidRPr="003271D9">
        <w:rPr>
          <w:rFonts w:hint="eastAsia"/>
          <w:sz w:val="22"/>
        </w:rPr>
        <w:tab/>
      </w:r>
      <w:r>
        <w:rPr>
          <w:rFonts w:hint="eastAsia"/>
          <w:sz w:val="22"/>
        </w:rPr>
        <w:t>92</w:t>
      </w:r>
    </w:p>
    <w:p w:rsidR="0065177D" w:rsidRPr="003271D9" w:rsidRDefault="0065177D" w:rsidP="00956DBD">
      <w:pPr>
        <w:numPr>
          <w:ilvl w:val="0"/>
          <w:numId w:val="3"/>
        </w:numPr>
        <w:tabs>
          <w:tab w:val="clear" w:pos="1770"/>
          <w:tab w:val="left" w:pos="1540"/>
          <w:tab w:val="right" w:leader="middleDot" w:pos="9020"/>
        </w:tabs>
        <w:ind w:leftChars="400" w:left="840" w:firstLine="0"/>
        <w:rPr>
          <w:sz w:val="22"/>
        </w:rPr>
      </w:pPr>
      <w:r w:rsidRPr="003271D9">
        <w:rPr>
          <w:rFonts w:hint="eastAsia"/>
          <w:sz w:val="22"/>
        </w:rPr>
        <w:t xml:space="preserve">非金融法人企業　</w:t>
      </w:r>
      <w:r w:rsidRPr="003271D9">
        <w:rPr>
          <w:rFonts w:hint="eastAsia"/>
          <w:sz w:val="22"/>
        </w:rPr>
        <w:tab/>
      </w:r>
      <w:r>
        <w:rPr>
          <w:rFonts w:hint="eastAsia"/>
          <w:sz w:val="22"/>
        </w:rPr>
        <w:t>92</w:t>
      </w:r>
    </w:p>
    <w:p w:rsidR="0065177D" w:rsidRPr="003271D9" w:rsidRDefault="0065177D" w:rsidP="00956DBD">
      <w:pPr>
        <w:numPr>
          <w:ilvl w:val="0"/>
          <w:numId w:val="3"/>
        </w:numPr>
        <w:tabs>
          <w:tab w:val="clear" w:pos="1770"/>
          <w:tab w:val="left" w:pos="1540"/>
          <w:tab w:val="right" w:leader="middleDot" w:pos="9020"/>
        </w:tabs>
        <w:ind w:leftChars="400" w:left="840" w:firstLine="0"/>
        <w:rPr>
          <w:sz w:val="22"/>
        </w:rPr>
      </w:pPr>
      <w:r w:rsidRPr="003271D9">
        <w:rPr>
          <w:rFonts w:hint="eastAsia"/>
          <w:sz w:val="22"/>
        </w:rPr>
        <w:t xml:space="preserve">金融機関　</w:t>
      </w:r>
      <w:r w:rsidRPr="003271D9">
        <w:rPr>
          <w:rFonts w:hint="eastAsia"/>
          <w:sz w:val="22"/>
        </w:rPr>
        <w:tab/>
      </w:r>
      <w:r>
        <w:rPr>
          <w:rFonts w:hint="eastAsia"/>
          <w:sz w:val="22"/>
        </w:rPr>
        <w:t>92</w:t>
      </w:r>
    </w:p>
    <w:p w:rsidR="0065177D" w:rsidRPr="003271D9" w:rsidRDefault="0065177D" w:rsidP="00956DBD">
      <w:pPr>
        <w:numPr>
          <w:ilvl w:val="0"/>
          <w:numId w:val="3"/>
        </w:numPr>
        <w:tabs>
          <w:tab w:val="clear" w:pos="1770"/>
          <w:tab w:val="left" w:pos="1540"/>
          <w:tab w:val="right" w:leader="middleDot" w:pos="9020"/>
        </w:tabs>
        <w:ind w:leftChars="400" w:left="840" w:firstLine="0"/>
        <w:rPr>
          <w:sz w:val="22"/>
        </w:rPr>
      </w:pPr>
      <w:r w:rsidRPr="003271D9">
        <w:rPr>
          <w:rFonts w:hint="eastAsia"/>
          <w:sz w:val="22"/>
        </w:rPr>
        <w:t xml:space="preserve">一般政府　</w:t>
      </w:r>
      <w:r w:rsidRPr="003271D9">
        <w:rPr>
          <w:rFonts w:hint="eastAsia"/>
          <w:sz w:val="22"/>
        </w:rPr>
        <w:tab/>
      </w:r>
      <w:r>
        <w:rPr>
          <w:rFonts w:hint="eastAsia"/>
          <w:sz w:val="22"/>
        </w:rPr>
        <w:t>92</w:t>
      </w:r>
    </w:p>
    <w:p w:rsidR="0065177D" w:rsidRPr="003271D9" w:rsidRDefault="0065177D" w:rsidP="00956DBD">
      <w:pPr>
        <w:numPr>
          <w:ilvl w:val="0"/>
          <w:numId w:val="3"/>
        </w:numPr>
        <w:tabs>
          <w:tab w:val="clear" w:pos="1770"/>
          <w:tab w:val="left" w:pos="1540"/>
          <w:tab w:val="right" w:leader="middleDot" w:pos="9020"/>
        </w:tabs>
        <w:ind w:leftChars="400" w:left="840" w:firstLine="0"/>
        <w:rPr>
          <w:sz w:val="22"/>
        </w:rPr>
      </w:pPr>
      <w:r w:rsidRPr="003271D9">
        <w:rPr>
          <w:rFonts w:hint="eastAsia"/>
          <w:sz w:val="22"/>
        </w:rPr>
        <w:t>家計（個人企業を含む</w:t>
      </w:r>
      <w:r w:rsidRPr="003271D9">
        <w:rPr>
          <w:sz w:val="22"/>
        </w:rPr>
        <w:t>）</w:t>
      </w:r>
      <w:r w:rsidRPr="003271D9">
        <w:rPr>
          <w:rFonts w:hint="eastAsia"/>
          <w:sz w:val="22"/>
        </w:rPr>
        <w:t xml:space="preserve">　</w:t>
      </w:r>
      <w:r w:rsidRPr="003271D9">
        <w:rPr>
          <w:rFonts w:hint="eastAsia"/>
          <w:sz w:val="22"/>
        </w:rPr>
        <w:tab/>
      </w:r>
      <w:r>
        <w:rPr>
          <w:rFonts w:hint="eastAsia"/>
          <w:sz w:val="22"/>
        </w:rPr>
        <w:t>94</w:t>
      </w:r>
    </w:p>
    <w:p w:rsidR="0065177D" w:rsidRPr="003271D9" w:rsidRDefault="0065177D" w:rsidP="00956DBD">
      <w:pPr>
        <w:numPr>
          <w:ilvl w:val="0"/>
          <w:numId w:val="3"/>
        </w:numPr>
        <w:tabs>
          <w:tab w:val="clear" w:pos="1770"/>
          <w:tab w:val="left" w:pos="1540"/>
          <w:tab w:val="right" w:leader="middleDot" w:pos="9020"/>
        </w:tabs>
        <w:ind w:leftChars="400" w:left="840" w:firstLine="0"/>
        <w:rPr>
          <w:sz w:val="22"/>
        </w:rPr>
      </w:pPr>
      <w:r w:rsidRPr="003271D9">
        <w:rPr>
          <w:rFonts w:hint="eastAsia"/>
          <w:sz w:val="22"/>
        </w:rPr>
        <w:t xml:space="preserve">対家計民間非営利団体　</w:t>
      </w:r>
      <w:r w:rsidRPr="003271D9">
        <w:rPr>
          <w:rFonts w:hint="eastAsia"/>
          <w:sz w:val="22"/>
        </w:rPr>
        <w:tab/>
      </w:r>
      <w:r>
        <w:rPr>
          <w:rFonts w:hint="eastAsia"/>
          <w:sz w:val="22"/>
        </w:rPr>
        <w:t>94</w:t>
      </w:r>
    </w:p>
    <w:p w:rsidR="0065177D" w:rsidRPr="00834966" w:rsidRDefault="0065177D" w:rsidP="00956DBD">
      <w:pPr>
        <w:rPr>
          <w:sz w:val="22"/>
        </w:rPr>
      </w:pPr>
    </w:p>
    <w:p w:rsidR="0065177D" w:rsidRPr="003271D9" w:rsidRDefault="0065177D" w:rsidP="00956DBD">
      <w:pPr>
        <w:tabs>
          <w:tab w:val="right" w:leader="middleDot" w:pos="9020"/>
        </w:tabs>
        <w:ind w:leftChars="200" w:left="420"/>
        <w:rPr>
          <w:sz w:val="22"/>
        </w:rPr>
      </w:pPr>
      <w:r w:rsidRPr="003271D9">
        <w:rPr>
          <w:rFonts w:hint="eastAsia"/>
          <w:sz w:val="22"/>
        </w:rPr>
        <w:t xml:space="preserve">Ⅲ　経済活動別府内総生産及び要素所得　</w:t>
      </w:r>
      <w:r w:rsidRPr="003271D9">
        <w:rPr>
          <w:rFonts w:hint="eastAsia"/>
          <w:sz w:val="22"/>
        </w:rPr>
        <w:tab/>
      </w:r>
      <w:r>
        <w:rPr>
          <w:rFonts w:hint="eastAsia"/>
          <w:sz w:val="22"/>
        </w:rPr>
        <w:t>96</w:t>
      </w:r>
    </w:p>
    <w:p w:rsidR="0065177D" w:rsidRPr="00834966" w:rsidRDefault="0065177D" w:rsidP="00956DBD">
      <w:pPr>
        <w:ind w:leftChars="100" w:left="210"/>
        <w:rPr>
          <w:sz w:val="22"/>
        </w:rPr>
      </w:pPr>
    </w:p>
    <w:p w:rsidR="0065177D" w:rsidRPr="003271D9" w:rsidRDefault="0065177D" w:rsidP="00956DBD">
      <w:pPr>
        <w:tabs>
          <w:tab w:val="right" w:leader="middleDot" w:pos="9020"/>
        </w:tabs>
        <w:ind w:leftChars="200" w:left="420"/>
        <w:rPr>
          <w:sz w:val="22"/>
        </w:rPr>
      </w:pPr>
      <w:r w:rsidRPr="003271D9">
        <w:rPr>
          <w:rFonts w:hint="eastAsia"/>
          <w:sz w:val="22"/>
        </w:rPr>
        <w:t xml:space="preserve">Ⅳ　</w:t>
      </w:r>
      <w:r>
        <w:rPr>
          <w:rFonts w:hint="eastAsia"/>
          <w:sz w:val="22"/>
        </w:rPr>
        <w:t>経済活動別就業者数・</w:t>
      </w:r>
      <w:r w:rsidRPr="003271D9">
        <w:rPr>
          <w:rFonts w:hint="eastAsia"/>
          <w:sz w:val="22"/>
        </w:rPr>
        <w:t xml:space="preserve">雇用者数　</w:t>
      </w:r>
      <w:r w:rsidRPr="003271D9">
        <w:rPr>
          <w:rFonts w:hint="eastAsia"/>
          <w:sz w:val="22"/>
        </w:rPr>
        <w:tab/>
      </w:r>
      <w:r>
        <w:rPr>
          <w:rFonts w:hint="eastAsia"/>
          <w:sz w:val="22"/>
        </w:rPr>
        <w:t>116</w:t>
      </w:r>
    </w:p>
    <w:p w:rsidR="0065177D" w:rsidRPr="00834966" w:rsidRDefault="0065177D" w:rsidP="00956DBD">
      <w:pPr>
        <w:ind w:leftChars="100" w:left="210"/>
        <w:rPr>
          <w:sz w:val="22"/>
        </w:rPr>
      </w:pPr>
    </w:p>
    <w:p w:rsidR="0065177D" w:rsidRPr="003271D9" w:rsidRDefault="0065177D" w:rsidP="00956DBD">
      <w:pPr>
        <w:tabs>
          <w:tab w:val="right" w:leader="middleDot" w:pos="9020"/>
        </w:tabs>
        <w:ind w:leftChars="200" w:left="420"/>
        <w:rPr>
          <w:sz w:val="22"/>
        </w:rPr>
      </w:pPr>
      <w:r w:rsidRPr="003271D9">
        <w:rPr>
          <w:rFonts w:hint="eastAsia"/>
          <w:sz w:val="22"/>
        </w:rPr>
        <w:t xml:space="preserve">Ⅴ　関連指標　</w:t>
      </w:r>
      <w:r w:rsidRPr="003271D9">
        <w:rPr>
          <w:rFonts w:hint="eastAsia"/>
          <w:sz w:val="22"/>
        </w:rPr>
        <w:tab/>
      </w:r>
      <w:r>
        <w:rPr>
          <w:rFonts w:hint="eastAsia"/>
          <w:sz w:val="22"/>
        </w:rPr>
        <w:t>124</w:t>
      </w:r>
    </w:p>
    <w:p w:rsidR="0065177D" w:rsidRPr="003271D9" w:rsidRDefault="0065177D" w:rsidP="00956DBD">
      <w:pPr>
        <w:ind w:leftChars="100" w:left="210"/>
        <w:rPr>
          <w:sz w:val="22"/>
        </w:rPr>
      </w:pPr>
    </w:p>
    <w:p w:rsidR="0065177D" w:rsidRPr="003271D9" w:rsidRDefault="0065177D" w:rsidP="00956DBD">
      <w:pPr>
        <w:rPr>
          <w:sz w:val="22"/>
        </w:rPr>
      </w:pPr>
      <w:r>
        <w:rPr>
          <w:rFonts w:hint="eastAsia"/>
          <w:sz w:val="22"/>
        </w:rPr>
        <w:t xml:space="preserve">第３編　</w:t>
      </w:r>
      <w:r w:rsidRPr="00834966">
        <w:rPr>
          <w:rFonts w:hint="eastAsia"/>
          <w:spacing w:val="110"/>
          <w:kern w:val="0"/>
          <w:sz w:val="22"/>
          <w:fitText w:val="660" w:id="1283082752"/>
        </w:rPr>
        <w:t>解</w:t>
      </w:r>
      <w:r w:rsidRPr="00834966">
        <w:rPr>
          <w:rFonts w:hint="eastAsia"/>
          <w:kern w:val="0"/>
          <w:sz w:val="22"/>
          <w:fitText w:val="660" w:id="1283082752"/>
        </w:rPr>
        <w:t>説</w:t>
      </w:r>
    </w:p>
    <w:p w:rsidR="0065177D" w:rsidRPr="003271D9" w:rsidRDefault="0065177D" w:rsidP="00956DBD">
      <w:pPr>
        <w:tabs>
          <w:tab w:val="right" w:leader="middleDot" w:pos="9020"/>
        </w:tabs>
        <w:ind w:leftChars="300" w:left="630"/>
        <w:rPr>
          <w:sz w:val="22"/>
        </w:rPr>
      </w:pPr>
      <w:r w:rsidRPr="003271D9">
        <w:rPr>
          <w:rFonts w:hint="eastAsia"/>
          <w:sz w:val="22"/>
        </w:rPr>
        <w:t xml:space="preserve">１　府民経済計算の考え方　</w:t>
      </w:r>
      <w:r w:rsidRPr="003271D9">
        <w:rPr>
          <w:rFonts w:hint="eastAsia"/>
          <w:sz w:val="22"/>
        </w:rPr>
        <w:tab/>
      </w:r>
      <w:r>
        <w:rPr>
          <w:rFonts w:hint="eastAsia"/>
          <w:sz w:val="22"/>
        </w:rPr>
        <w:t>129</w:t>
      </w:r>
    </w:p>
    <w:p w:rsidR="0065177D" w:rsidRPr="003271D9" w:rsidRDefault="0065177D" w:rsidP="00956DBD">
      <w:pPr>
        <w:tabs>
          <w:tab w:val="right" w:leader="middleDot" w:pos="9020"/>
        </w:tabs>
        <w:ind w:leftChars="300" w:left="630"/>
        <w:rPr>
          <w:sz w:val="22"/>
        </w:rPr>
      </w:pPr>
      <w:r w:rsidRPr="003271D9">
        <w:rPr>
          <w:rFonts w:hint="eastAsia"/>
          <w:sz w:val="22"/>
        </w:rPr>
        <w:t xml:space="preserve">２　府民経済計算の基本的概念　</w:t>
      </w:r>
      <w:r w:rsidRPr="003271D9">
        <w:rPr>
          <w:rFonts w:hint="eastAsia"/>
          <w:sz w:val="22"/>
        </w:rPr>
        <w:tab/>
      </w:r>
      <w:r>
        <w:rPr>
          <w:rFonts w:hint="eastAsia"/>
          <w:sz w:val="22"/>
        </w:rPr>
        <w:t>130</w:t>
      </w:r>
    </w:p>
    <w:p w:rsidR="0065177D" w:rsidRPr="003271D9" w:rsidRDefault="0065177D" w:rsidP="00956DBD">
      <w:pPr>
        <w:tabs>
          <w:tab w:val="right" w:leader="middleDot" w:pos="9020"/>
        </w:tabs>
        <w:ind w:leftChars="300" w:left="630"/>
        <w:rPr>
          <w:sz w:val="22"/>
        </w:rPr>
      </w:pPr>
      <w:r w:rsidRPr="003271D9">
        <w:rPr>
          <w:rFonts w:hint="eastAsia"/>
          <w:sz w:val="22"/>
        </w:rPr>
        <w:t>３　国民経済計算体系（SNA</w:t>
      </w:r>
      <w:r w:rsidRPr="003271D9">
        <w:rPr>
          <w:sz w:val="22"/>
        </w:rPr>
        <w:t>）</w:t>
      </w:r>
      <w:r w:rsidRPr="003271D9">
        <w:rPr>
          <w:rFonts w:hint="eastAsia"/>
          <w:sz w:val="22"/>
        </w:rPr>
        <w:t xml:space="preserve">への対応　</w:t>
      </w:r>
      <w:r w:rsidRPr="003271D9">
        <w:rPr>
          <w:rFonts w:hint="eastAsia"/>
          <w:sz w:val="22"/>
        </w:rPr>
        <w:tab/>
      </w:r>
      <w:r>
        <w:rPr>
          <w:rFonts w:hint="eastAsia"/>
          <w:sz w:val="22"/>
        </w:rPr>
        <w:t>134</w:t>
      </w:r>
    </w:p>
    <w:p w:rsidR="0065177D" w:rsidRPr="003271D9" w:rsidRDefault="0065177D" w:rsidP="00956DBD">
      <w:pPr>
        <w:tabs>
          <w:tab w:val="right" w:leader="middleDot" w:pos="9020"/>
        </w:tabs>
        <w:ind w:leftChars="300" w:left="630"/>
        <w:rPr>
          <w:sz w:val="22"/>
        </w:rPr>
      </w:pPr>
      <w:r w:rsidRPr="003271D9">
        <w:rPr>
          <w:rFonts w:hint="eastAsia"/>
          <w:sz w:val="22"/>
        </w:rPr>
        <w:t xml:space="preserve">４　統計表に係る用語解説　</w:t>
      </w:r>
      <w:r w:rsidRPr="003271D9">
        <w:rPr>
          <w:rFonts w:hint="eastAsia"/>
          <w:sz w:val="22"/>
        </w:rPr>
        <w:tab/>
      </w:r>
      <w:r>
        <w:rPr>
          <w:rFonts w:hint="eastAsia"/>
          <w:sz w:val="22"/>
        </w:rPr>
        <w:t>138</w:t>
      </w:r>
    </w:p>
    <w:p w:rsidR="0065177D" w:rsidRPr="003271D9" w:rsidRDefault="0065177D" w:rsidP="00956DBD">
      <w:pPr>
        <w:tabs>
          <w:tab w:val="right" w:leader="middleDot" w:pos="9020"/>
        </w:tabs>
        <w:ind w:leftChars="400" w:left="840"/>
        <w:rPr>
          <w:sz w:val="22"/>
        </w:rPr>
      </w:pPr>
      <w:r w:rsidRPr="003271D9">
        <w:rPr>
          <w:rFonts w:hint="eastAsia"/>
          <w:sz w:val="22"/>
        </w:rPr>
        <w:t xml:space="preserve">＜参考資料＞ 経済活動別分類と日本標準産業分類の対応表　</w:t>
      </w:r>
      <w:r w:rsidRPr="003271D9">
        <w:rPr>
          <w:rFonts w:hint="eastAsia"/>
          <w:sz w:val="22"/>
        </w:rPr>
        <w:tab/>
      </w:r>
      <w:r>
        <w:rPr>
          <w:rFonts w:hint="eastAsia"/>
          <w:sz w:val="22"/>
        </w:rPr>
        <w:t>153</w:t>
      </w:r>
    </w:p>
    <w:p w:rsidR="0065177D" w:rsidRPr="00DB1E15" w:rsidRDefault="0065177D" w:rsidP="00956DBD">
      <w:pPr>
        <w:rPr>
          <w:sz w:val="22"/>
        </w:rPr>
      </w:pPr>
    </w:p>
    <w:p w:rsidR="0065177D" w:rsidRPr="003271D9" w:rsidRDefault="0065177D" w:rsidP="00956DBD">
      <w:pPr>
        <w:tabs>
          <w:tab w:val="right" w:leader="middleDot" w:pos="8360"/>
        </w:tabs>
        <w:rPr>
          <w:sz w:val="22"/>
        </w:rPr>
      </w:pPr>
      <w:r w:rsidRPr="003271D9">
        <w:rPr>
          <w:rFonts w:hint="eastAsia"/>
          <w:sz w:val="22"/>
        </w:rPr>
        <w:t>第４編　府民経済計算の推計方法</w:t>
      </w:r>
    </w:p>
    <w:p w:rsidR="0065177D" w:rsidRPr="003271D9" w:rsidRDefault="0065177D" w:rsidP="00956DBD">
      <w:pPr>
        <w:tabs>
          <w:tab w:val="right" w:leader="middleDot" w:pos="9020"/>
        </w:tabs>
        <w:spacing w:line="330" w:lineRule="exact"/>
        <w:ind w:leftChars="200" w:left="420"/>
        <w:rPr>
          <w:sz w:val="22"/>
        </w:rPr>
      </w:pPr>
      <w:r>
        <w:rPr>
          <w:rFonts w:hint="eastAsia"/>
          <w:sz w:val="22"/>
        </w:rPr>
        <w:t>Ⅰ　経済活動別府内総生産</w:t>
      </w:r>
      <w:r w:rsidRPr="003271D9">
        <w:rPr>
          <w:rFonts w:hint="eastAsia"/>
          <w:sz w:val="22"/>
        </w:rPr>
        <w:t>（</w:t>
      </w:r>
      <w:r>
        <w:rPr>
          <w:rFonts w:hint="eastAsia"/>
          <w:kern w:val="0"/>
          <w:sz w:val="22"/>
        </w:rPr>
        <w:t>名目</w:t>
      </w:r>
      <w:r w:rsidRPr="003271D9">
        <w:rPr>
          <w:rFonts w:hint="eastAsia"/>
          <w:sz w:val="22"/>
        </w:rPr>
        <w:t xml:space="preserve">）　</w:t>
      </w:r>
      <w:r w:rsidRPr="003271D9">
        <w:rPr>
          <w:rFonts w:hint="eastAsia"/>
          <w:sz w:val="22"/>
        </w:rPr>
        <w:tab/>
      </w:r>
      <w:r>
        <w:rPr>
          <w:rFonts w:hint="eastAsia"/>
          <w:sz w:val="22"/>
        </w:rPr>
        <w:t>159</w:t>
      </w:r>
    </w:p>
    <w:p w:rsidR="0065177D" w:rsidRPr="003271D9" w:rsidRDefault="0065177D" w:rsidP="00956DBD">
      <w:pPr>
        <w:tabs>
          <w:tab w:val="right" w:leader="middleDot" w:pos="9020"/>
        </w:tabs>
        <w:spacing w:line="330" w:lineRule="exact"/>
        <w:ind w:leftChars="200" w:left="420"/>
        <w:rPr>
          <w:sz w:val="22"/>
        </w:rPr>
      </w:pPr>
      <w:r>
        <w:rPr>
          <w:rFonts w:hint="eastAsia"/>
          <w:sz w:val="22"/>
        </w:rPr>
        <w:t>Ⅱ　経済活動別府内総生産（実質：連鎖方式</w:t>
      </w:r>
      <w:r w:rsidRPr="003271D9">
        <w:rPr>
          <w:rFonts w:hint="eastAsia"/>
          <w:sz w:val="22"/>
        </w:rPr>
        <w:t>）</w:t>
      </w:r>
      <w:r>
        <w:rPr>
          <w:rFonts w:hint="eastAsia"/>
          <w:sz w:val="22"/>
        </w:rPr>
        <w:t xml:space="preserve">　</w:t>
      </w:r>
      <w:r w:rsidRPr="003271D9">
        <w:rPr>
          <w:rFonts w:hint="eastAsia"/>
          <w:sz w:val="22"/>
        </w:rPr>
        <w:tab/>
      </w:r>
      <w:r>
        <w:rPr>
          <w:rFonts w:hint="eastAsia"/>
          <w:sz w:val="22"/>
        </w:rPr>
        <w:t>165</w:t>
      </w:r>
    </w:p>
    <w:p w:rsidR="0065177D" w:rsidRPr="003271D9" w:rsidRDefault="0065177D" w:rsidP="00956DBD">
      <w:pPr>
        <w:tabs>
          <w:tab w:val="right" w:leader="middleDot" w:pos="9020"/>
        </w:tabs>
        <w:spacing w:line="330" w:lineRule="exact"/>
        <w:ind w:leftChars="200" w:left="420"/>
        <w:rPr>
          <w:sz w:val="22"/>
        </w:rPr>
      </w:pPr>
      <w:r w:rsidRPr="003271D9">
        <w:rPr>
          <w:rFonts w:hint="eastAsia"/>
          <w:sz w:val="22"/>
        </w:rPr>
        <w:t xml:space="preserve">Ⅲ　府民所得及び府民可処分所得の分配　</w:t>
      </w:r>
      <w:r w:rsidRPr="003271D9">
        <w:rPr>
          <w:rFonts w:hint="eastAsia"/>
          <w:sz w:val="22"/>
        </w:rPr>
        <w:tab/>
      </w:r>
      <w:r>
        <w:rPr>
          <w:rFonts w:hint="eastAsia"/>
          <w:sz w:val="22"/>
        </w:rPr>
        <w:t>166</w:t>
      </w:r>
    </w:p>
    <w:p w:rsidR="0065177D" w:rsidRPr="003271D9" w:rsidRDefault="0065177D" w:rsidP="00956DBD">
      <w:pPr>
        <w:tabs>
          <w:tab w:val="right" w:leader="middleDot" w:pos="9020"/>
        </w:tabs>
        <w:spacing w:line="330" w:lineRule="exact"/>
        <w:ind w:leftChars="200" w:left="420"/>
        <w:rPr>
          <w:sz w:val="22"/>
        </w:rPr>
      </w:pPr>
      <w:r w:rsidRPr="003271D9">
        <w:rPr>
          <w:rFonts w:hint="eastAsia"/>
          <w:sz w:val="22"/>
        </w:rPr>
        <w:t>Ⅳ　府内総生産（支出側）（</w:t>
      </w:r>
      <w:r>
        <w:rPr>
          <w:rFonts w:hint="eastAsia"/>
          <w:kern w:val="0"/>
          <w:sz w:val="22"/>
        </w:rPr>
        <w:t>名目</w:t>
      </w:r>
      <w:r w:rsidRPr="003271D9">
        <w:rPr>
          <w:rFonts w:hint="eastAsia"/>
          <w:sz w:val="22"/>
        </w:rPr>
        <w:t xml:space="preserve">）　</w:t>
      </w:r>
      <w:r w:rsidRPr="003271D9">
        <w:rPr>
          <w:rFonts w:hint="eastAsia"/>
          <w:sz w:val="22"/>
        </w:rPr>
        <w:tab/>
      </w:r>
      <w:r>
        <w:rPr>
          <w:rFonts w:hint="eastAsia"/>
          <w:sz w:val="22"/>
        </w:rPr>
        <w:t>171</w:t>
      </w:r>
    </w:p>
    <w:p w:rsidR="0065177D" w:rsidRPr="003271D9" w:rsidRDefault="0065177D" w:rsidP="00B90318">
      <w:pPr>
        <w:tabs>
          <w:tab w:val="right" w:leader="middleDot" w:pos="9020"/>
        </w:tabs>
        <w:spacing w:line="330" w:lineRule="exact"/>
        <w:ind w:leftChars="200" w:left="420"/>
        <w:rPr>
          <w:sz w:val="22"/>
        </w:rPr>
      </w:pPr>
      <w:r w:rsidRPr="003271D9">
        <w:rPr>
          <w:rFonts w:hint="eastAsia"/>
          <w:sz w:val="22"/>
        </w:rPr>
        <w:t>Ⅴ　府内総生産（支出側）（</w:t>
      </w:r>
      <w:r>
        <w:rPr>
          <w:rFonts w:hint="eastAsia"/>
          <w:kern w:val="0"/>
          <w:sz w:val="22"/>
        </w:rPr>
        <w:t>実質：連鎖方式</w:t>
      </w:r>
      <w:r w:rsidRPr="003271D9">
        <w:rPr>
          <w:rFonts w:hint="eastAsia"/>
          <w:sz w:val="22"/>
        </w:rPr>
        <w:t xml:space="preserve">）　</w:t>
      </w:r>
      <w:r w:rsidRPr="003271D9">
        <w:rPr>
          <w:rFonts w:hint="eastAsia"/>
          <w:sz w:val="22"/>
        </w:rPr>
        <w:tab/>
      </w:r>
      <w:r>
        <w:rPr>
          <w:rFonts w:hint="eastAsia"/>
          <w:sz w:val="22"/>
        </w:rPr>
        <w:t>173</w:t>
      </w:r>
    </w:p>
    <w:p w:rsidR="0065177D" w:rsidRPr="003271D9" w:rsidRDefault="0065177D" w:rsidP="00956DBD">
      <w:pPr>
        <w:tabs>
          <w:tab w:val="right" w:leader="middleDot" w:pos="9020"/>
        </w:tabs>
        <w:spacing w:line="330" w:lineRule="exact"/>
        <w:ind w:leftChars="200" w:left="420"/>
        <w:rPr>
          <w:sz w:val="22"/>
        </w:rPr>
      </w:pPr>
      <w:r w:rsidRPr="003271D9">
        <w:rPr>
          <w:rFonts w:hint="eastAsia"/>
          <w:sz w:val="22"/>
        </w:rPr>
        <w:t xml:space="preserve">Ⅵ　</w:t>
      </w:r>
      <w:r>
        <w:rPr>
          <w:rFonts w:hint="eastAsia"/>
          <w:sz w:val="22"/>
        </w:rPr>
        <w:t>統合勘定</w:t>
      </w:r>
      <w:r w:rsidRPr="003271D9">
        <w:rPr>
          <w:rFonts w:hint="eastAsia"/>
          <w:sz w:val="22"/>
        </w:rPr>
        <w:t xml:space="preserve">　</w:t>
      </w:r>
      <w:r w:rsidRPr="003271D9">
        <w:rPr>
          <w:rFonts w:hint="eastAsia"/>
          <w:sz w:val="22"/>
        </w:rPr>
        <w:tab/>
      </w:r>
      <w:r>
        <w:rPr>
          <w:rFonts w:hint="eastAsia"/>
          <w:sz w:val="22"/>
        </w:rPr>
        <w:t>173</w:t>
      </w:r>
    </w:p>
    <w:p w:rsidR="0065177D" w:rsidRPr="003271D9" w:rsidRDefault="0065177D" w:rsidP="00956DBD">
      <w:pPr>
        <w:tabs>
          <w:tab w:val="right" w:leader="middleDot" w:pos="9020"/>
        </w:tabs>
        <w:spacing w:line="330" w:lineRule="exact"/>
        <w:ind w:leftChars="200" w:left="420"/>
        <w:rPr>
          <w:sz w:val="22"/>
        </w:rPr>
      </w:pPr>
      <w:r>
        <w:rPr>
          <w:rFonts w:hint="eastAsia"/>
          <w:sz w:val="22"/>
        </w:rPr>
        <w:t>Ⅶ</w:t>
      </w:r>
      <w:r w:rsidRPr="003271D9">
        <w:rPr>
          <w:rFonts w:hint="eastAsia"/>
          <w:sz w:val="22"/>
        </w:rPr>
        <w:t xml:space="preserve">　制度部門別所得支出勘定　</w:t>
      </w:r>
      <w:r w:rsidRPr="003271D9">
        <w:rPr>
          <w:rFonts w:hint="eastAsia"/>
          <w:sz w:val="22"/>
        </w:rPr>
        <w:tab/>
      </w:r>
      <w:r>
        <w:rPr>
          <w:rFonts w:hint="eastAsia"/>
          <w:sz w:val="22"/>
        </w:rPr>
        <w:t>174</w:t>
      </w:r>
    </w:p>
    <w:p w:rsidR="0065177D" w:rsidRDefault="0065177D" w:rsidP="00956DBD">
      <w:pPr>
        <w:tabs>
          <w:tab w:val="right" w:leader="middleDot" w:pos="9020"/>
        </w:tabs>
        <w:spacing w:line="330" w:lineRule="exact"/>
        <w:ind w:leftChars="200" w:left="420"/>
        <w:rPr>
          <w:sz w:val="22"/>
        </w:rPr>
      </w:pPr>
      <w:r>
        <w:rPr>
          <w:rFonts w:hint="eastAsia"/>
          <w:sz w:val="22"/>
        </w:rPr>
        <w:t>Ⅷ　制度部門別資本</w:t>
      </w:r>
      <w:r w:rsidRPr="003271D9">
        <w:rPr>
          <w:rFonts w:hint="eastAsia"/>
          <w:sz w:val="22"/>
        </w:rPr>
        <w:t xml:space="preserve">勘定　</w:t>
      </w:r>
      <w:r w:rsidRPr="003271D9">
        <w:rPr>
          <w:rFonts w:hint="eastAsia"/>
          <w:sz w:val="22"/>
        </w:rPr>
        <w:tab/>
      </w:r>
      <w:r>
        <w:rPr>
          <w:rFonts w:hint="eastAsia"/>
          <w:sz w:val="22"/>
        </w:rPr>
        <w:t>177</w:t>
      </w:r>
    </w:p>
    <w:p w:rsidR="0065177D" w:rsidRPr="003271D9" w:rsidRDefault="0065177D" w:rsidP="00956DBD">
      <w:pPr>
        <w:tabs>
          <w:tab w:val="right" w:leader="middleDot" w:pos="9020"/>
        </w:tabs>
        <w:spacing w:line="330" w:lineRule="exact"/>
        <w:ind w:leftChars="200" w:left="420"/>
        <w:rPr>
          <w:sz w:val="22"/>
        </w:rPr>
      </w:pPr>
      <w:r>
        <w:rPr>
          <w:rFonts w:hint="eastAsia"/>
          <w:sz w:val="22"/>
        </w:rPr>
        <w:t>Ⅸ　経済活動別府内総生産及び要素所得</w:t>
      </w:r>
      <w:r>
        <w:rPr>
          <w:rFonts w:hint="eastAsia"/>
          <w:sz w:val="22"/>
        </w:rPr>
        <w:tab/>
        <w:t>177</w:t>
      </w:r>
    </w:p>
    <w:p w:rsidR="0065177D" w:rsidRDefault="0065177D" w:rsidP="006446EC">
      <w:pPr>
        <w:tabs>
          <w:tab w:val="right" w:leader="middleDot" w:pos="9020"/>
        </w:tabs>
        <w:spacing w:line="330" w:lineRule="exact"/>
        <w:ind w:leftChars="200" w:left="420"/>
        <w:rPr>
          <w:sz w:val="22"/>
        </w:rPr>
      </w:pPr>
      <w:r w:rsidRPr="003271D9">
        <w:rPr>
          <w:rFonts w:hint="eastAsia"/>
          <w:sz w:val="22"/>
        </w:rPr>
        <w:t xml:space="preserve">Ⅹ　</w:t>
      </w:r>
      <w:r>
        <w:rPr>
          <w:rFonts w:hint="eastAsia"/>
          <w:sz w:val="22"/>
        </w:rPr>
        <w:t>経済活動別就業者数・雇用者数</w:t>
      </w:r>
      <w:r w:rsidRPr="003271D9">
        <w:rPr>
          <w:rFonts w:hint="eastAsia"/>
          <w:sz w:val="22"/>
        </w:rPr>
        <w:t xml:space="preserve">　</w:t>
      </w:r>
      <w:r w:rsidRPr="003271D9">
        <w:rPr>
          <w:rFonts w:hint="eastAsia"/>
          <w:sz w:val="22"/>
        </w:rPr>
        <w:tab/>
      </w:r>
      <w:r>
        <w:rPr>
          <w:rFonts w:hint="eastAsia"/>
          <w:sz w:val="22"/>
        </w:rPr>
        <w:t>178</w:t>
      </w:r>
    </w:p>
    <w:p w:rsidR="0065177D" w:rsidRDefault="0065177D">
      <w:pPr>
        <w:widowControl/>
        <w:jc w:val="left"/>
        <w:rPr>
          <w:sz w:val="22"/>
        </w:rPr>
      </w:pPr>
      <w:r>
        <w:rPr>
          <w:sz w:val="22"/>
        </w:rPr>
        <w:br w:type="page"/>
      </w:r>
    </w:p>
    <w:p w:rsidR="0065177D" w:rsidRPr="003E2366" w:rsidRDefault="0065177D">
      <w:pPr>
        <w:rPr>
          <w:rFonts w:asciiTheme="majorEastAsia" w:eastAsiaTheme="majorEastAsia" w:hAnsiTheme="majorEastAsia"/>
          <w:sz w:val="40"/>
          <w:szCs w:val="40"/>
        </w:rPr>
      </w:pPr>
    </w:p>
    <w:p w:rsidR="0065177D" w:rsidRPr="003E2366" w:rsidRDefault="0065177D">
      <w:pPr>
        <w:rPr>
          <w:rFonts w:asciiTheme="majorEastAsia" w:eastAsiaTheme="majorEastAsia" w:hAnsiTheme="majorEastAsia"/>
          <w:sz w:val="40"/>
          <w:szCs w:val="40"/>
        </w:rPr>
      </w:pPr>
    </w:p>
    <w:p w:rsidR="0065177D" w:rsidRPr="003E2366" w:rsidRDefault="0065177D">
      <w:pPr>
        <w:rPr>
          <w:rFonts w:asciiTheme="majorEastAsia" w:eastAsiaTheme="majorEastAsia" w:hAnsiTheme="majorEastAsia"/>
          <w:sz w:val="40"/>
          <w:szCs w:val="40"/>
        </w:rPr>
      </w:pPr>
    </w:p>
    <w:p w:rsidR="0065177D" w:rsidRPr="003E2366" w:rsidRDefault="0065177D">
      <w:pPr>
        <w:rPr>
          <w:rFonts w:asciiTheme="majorEastAsia" w:eastAsiaTheme="majorEastAsia" w:hAnsiTheme="majorEastAsia"/>
          <w:sz w:val="40"/>
          <w:szCs w:val="40"/>
        </w:rPr>
      </w:pPr>
    </w:p>
    <w:p w:rsidR="0065177D" w:rsidRPr="003E2366" w:rsidRDefault="0065177D" w:rsidP="00B656DF">
      <w:pPr>
        <w:jc w:val="center"/>
        <w:rPr>
          <w:rFonts w:asciiTheme="majorEastAsia" w:eastAsiaTheme="majorEastAsia" w:hAnsiTheme="majorEastAsia"/>
          <w:sz w:val="40"/>
          <w:szCs w:val="40"/>
        </w:rPr>
      </w:pPr>
      <w:r w:rsidRPr="003E2366">
        <w:rPr>
          <w:rFonts w:asciiTheme="majorEastAsia" w:eastAsiaTheme="majorEastAsia" w:hAnsiTheme="majorEastAsia" w:hint="eastAsia"/>
          <w:sz w:val="40"/>
          <w:szCs w:val="40"/>
        </w:rPr>
        <w:t>第１編　府民経済計算の概要</w:t>
      </w:r>
    </w:p>
    <w:p w:rsidR="0065177D" w:rsidRPr="003E2366" w:rsidRDefault="0065177D" w:rsidP="00BC3A01">
      <w:pPr>
        <w:rPr>
          <w:rFonts w:asciiTheme="majorEastAsia" w:eastAsiaTheme="majorEastAsia" w:hAnsiTheme="majorEastAsia"/>
          <w:sz w:val="40"/>
          <w:szCs w:val="40"/>
        </w:rPr>
      </w:pPr>
      <w:r w:rsidRPr="003E2366">
        <w:rPr>
          <w:rFonts w:asciiTheme="majorEastAsia" w:eastAsiaTheme="majorEastAsia" w:hAnsiTheme="majorEastAsia"/>
          <w:sz w:val="40"/>
          <w:szCs w:val="40"/>
        </w:rPr>
        <w:br w:type="page"/>
      </w:r>
    </w:p>
    <w:p w:rsidR="0065177D" w:rsidRDefault="0065177D">
      <w:pPr>
        <w:widowControl/>
        <w:jc w:val="left"/>
        <w:rPr>
          <w:rFonts w:asciiTheme="majorEastAsia" w:eastAsiaTheme="majorEastAsia" w:hAnsiTheme="majorEastAsia"/>
          <w:sz w:val="40"/>
          <w:szCs w:val="40"/>
        </w:rPr>
      </w:pPr>
      <w:r>
        <w:rPr>
          <w:rFonts w:asciiTheme="majorEastAsia" w:eastAsiaTheme="majorEastAsia" w:hAnsiTheme="majorEastAsia"/>
          <w:sz w:val="40"/>
          <w:szCs w:val="40"/>
        </w:rPr>
        <w:lastRenderedPageBreak/>
        <w:br w:type="page"/>
      </w:r>
    </w:p>
    <w:p w:rsidR="0065177D" w:rsidRDefault="0065177D" w:rsidP="00BC3A01">
      <w:pPr>
        <w:rPr>
          <w:rFonts w:asciiTheme="majorEastAsia" w:eastAsiaTheme="majorEastAsia" w:hAnsiTheme="majorEastAsia"/>
          <w:sz w:val="40"/>
          <w:szCs w:val="40"/>
        </w:rPr>
      </w:pPr>
    </w:p>
    <w:p w:rsidR="0065177D" w:rsidRDefault="0065177D" w:rsidP="00BC3A01">
      <w:pPr>
        <w:rPr>
          <w:rFonts w:asciiTheme="majorEastAsia" w:eastAsiaTheme="majorEastAsia" w:hAnsiTheme="majorEastAsia"/>
          <w:sz w:val="40"/>
          <w:szCs w:val="40"/>
        </w:rPr>
      </w:pPr>
    </w:p>
    <w:p w:rsidR="0065177D" w:rsidRPr="00A55EC3" w:rsidRDefault="0065177D" w:rsidP="00BC3A01">
      <w:pPr>
        <w:rPr>
          <w:rFonts w:asciiTheme="majorEastAsia" w:eastAsiaTheme="majorEastAsia" w:hAnsiTheme="majorEastAsia"/>
          <w:sz w:val="40"/>
          <w:szCs w:val="40"/>
        </w:rPr>
      </w:pPr>
    </w:p>
    <w:p w:rsidR="0065177D" w:rsidRPr="005D599C" w:rsidRDefault="0065177D" w:rsidP="00BC3A01">
      <w:pPr>
        <w:rPr>
          <w:rFonts w:asciiTheme="majorEastAsia" w:eastAsiaTheme="majorEastAsia" w:hAnsiTheme="majorEastAsia"/>
          <w:sz w:val="40"/>
          <w:szCs w:val="40"/>
        </w:rPr>
      </w:pPr>
    </w:p>
    <w:p w:rsidR="0065177D" w:rsidRDefault="0065177D" w:rsidP="00BC3A01">
      <w:pPr>
        <w:jc w:val="center"/>
        <w:rPr>
          <w:rFonts w:ascii="ＭＳ ゴシック" w:eastAsia="ＭＳ ゴシック" w:hAnsi="ＭＳ ゴシック"/>
          <w:sz w:val="32"/>
          <w:szCs w:val="32"/>
        </w:rPr>
      </w:pPr>
      <w:r>
        <w:rPr>
          <w:rFonts w:asciiTheme="majorEastAsia" w:eastAsiaTheme="majorEastAsia" w:hAnsiTheme="majorEastAsia" w:hint="eastAsia"/>
          <w:sz w:val="40"/>
          <w:szCs w:val="40"/>
        </w:rPr>
        <w:t>第１部　平成27</w:t>
      </w:r>
      <w:r w:rsidRPr="003E2366">
        <w:rPr>
          <w:rFonts w:asciiTheme="majorEastAsia" w:eastAsiaTheme="majorEastAsia" w:hAnsiTheme="majorEastAsia" w:hint="eastAsia"/>
          <w:sz w:val="40"/>
          <w:szCs w:val="40"/>
        </w:rPr>
        <w:t>年度の概要</w:t>
      </w:r>
    </w:p>
    <w:p w:rsidR="0065177D" w:rsidRDefault="0065177D" w:rsidP="00BC3A01">
      <w:pPr>
        <w:jc w:val="left"/>
        <w:rPr>
          <w:rFonts w:ascii="ＭＳ Ｐゴシック" w:eastAsia="ＭＳ Ｐゴシック" w:hAnsi="ＭＳ Ｐゴシック"/>
          <w:b/>
          <w:bCs/>
          <w:sz w:val="28"/>
        </w:rPr>
      </w:pPr>
      <w:r>
        <w:rPr>
          <w:rFonts w:ascii="ＭＳ Ｐゴシック" w:eastAsia="ＭＳ Ｐゴシック" w:hAnsi="ＭＳ Ｐゴシック"/>
          <w:b/>
          <w:bCs/>
          <w:sz w:val="28"/>
        </w:rPr>
        <w:br w:type="page"/>
      </w:r>
    </w:p>
    <w:p w:rsidR="0065177D" w:rsidRPr="00B10466" w:rsidRDefault="0065177D" w:rsidP="00BC3A01">
      <w:pPr>
        <w:jc w:val="left"/>
        <w:rPr>
          <w:rFonts w:ascii="ＭＳ Ｐゴシック" w:eastAsia="ＭＳ Ｐゴシック" w:hAnsi="ＭＳ Ｐゴシック"/>
          <w:b/>
          <w:bCs/>
        </w:rPr>
      </w:pPr>
      <w:r>
        <w:rPr>
          <w:rFonts w:ascii="ＭＳ Ｐゴシック" w:eastAsia="ＭＳ Ｐゴシック" w:hAnsi="ＭＳ Ｐゴシック" w:hint="eastAsia"/>
          <w:b/>
          <w:bCs/>
          <w:sz w:val="28"/>
        </w:rPr>
        <w:lastRenderedPageBreak/>
        <w:t>１　大阪府経済の概況　　平成27</w:t>
      </w:r>
      <w:r w:rsidRPr="00B10466">
        <w:rPr>
          <w:rFonts w:ascii="ＭＳ Ｐゴシック" w:eastAsia="ＭＳ Ｐゴシック" w:hAnsi="ＭＳ Ｐゴシック" w:hint="eastAsia"/>
          <w:b/>
          <w:bCs/>
          <w:sz w:val="28"/>
        </w:rPr>
        <w:t>年度</w:t>
      </w:r>
      <w:r>
        <w:rPr>
          <w:rFonts w:ascii="ＭＳ Ｐゴシック" w:eastAsia="ＭＳ Ｐゴシック" w:hAnsi="ＭＳ Ｐゴシック" w:hint="eastAsia"/>
          <w:b/>
          <w:bCs/>
          <w:sz w:val="28"/>
        </w:rPr>
        <w:t>は名目・実質共にプラス成長</w:t>
      </w:r>
    </w:p>
    <w:p w:rsidR="0065177D" w:rsidRDefault="0065177D" w:rsidP="00BC3A01">
      <w:r>
        <w:rPr>
          <w:rFonts w:asciiTheme="minorEastAsia" w:eastAsiaTheme="minorEastAsia" w:hAnsiTheme="minorEastAsia" w:hint="eastAsia"/>
          <w:bCs/>
          <w:noProof/>
          <w:sz w:val="16"/>
        </w:rPr>
        <mc:AlternateContent>
          <mc:Choice Requires="wps">
            <w:drawing>
              <wp:anchor distT="0" distB="0" distL="114300" distR="114300" simplePos="0" relativeHeight="251676672" behindDoc="0" locked="0" layoutInCell="1" allowOverlap="1" wp14:anchorId="3575E917" wp14:editId="077BD6D3">
                <wp:simplePos x="0" y="0"/>
                <wp:positionH relativeFrom="column">
                  <wp:posOffset>63500</wp:posOffset>
                </wp:positionH>
                <wp:positionV relativeFrom="paragraph">
                  <wp:posOffset>989594</wp:posOffset>
                </wp:positionV>
                <wp:extent cx="5267325" cy="555625"/>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5267325" cy="555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177D" w:rsidRPr="00C22FB8" w:rsidRDefault="0065177D" w:rsidP="00BC3A01">
                            <w:pPr>
                              <w:spacing w:line="240" w:lineRule="exact"/>
                              <w:rPr>
                                <w:rFonts w:asciiTheme="minorEastAsia" w:eastAsiaTheme="minorEastAsia" w:hAnsiTheme="minorEastAsia"/>
                                <w:bCs/>
                                <w:sz w:val="16"/>
                              </w:rPr>
                            </w:pPr>
                            <w:r w:rsidRPr="00C22FB8">
                              <w:rPr>
                                <w:rFonts w:asciiTheme="minorEastAsia" w:eastAsiaTheme="minorEastAsia" w:hAnsiTheme="minorEastAsia" w:hint="eastAsia"/>
                                <w:bCs/>
                                <w:sz w:val="16"/>
                              </w:rPr>
                              <w:t>(注1)</w:t>
                            </w:r>
                            <w:r>
                              <w:rPr>
                                <w:rFonts w:asciiTheme="minorEastAsia" w:eastAsiaTheme="minorEastAsia" w:hAnsiTheme="minorEastAsia" w:hint="eastAsia"/>
                                <w:bCs/>
                                <w:sz w:val="16"/>
                              </w:rPr>
                              <w:t xml:space="preserve"> </w:t>
                            </w:r>
                            <w:r w:rsidRPr="00C22FB8">
                              <w:rPr>
                                <w:rFonts w:asciiTheme="minorEastAsia" w:eastAsiaTheme="minorEastAsia" w:hAnsiTheme="minorEastAsia" w:hint="eastAsia"/>
                                <w:bCs/>
                                <w:sz w:val="16"/>
                              </w:rPr>
                              <w:t>実質</w:t>
                            </w:r>
                            <w:r>
                              <w:rPr>
                                <w:rFonts w:asciiTheme="minorEastAsia" w:eastAsiaTheme="minorEastAsia" w:hAnsiTheme="minorEastAsia" w:hint="eastAsia"/>
                                <w:bCs/>
                                <w:sz w:val="16"/>
                              </w:rPr>
                              <w:t>値</w:t>
                            </w:r>
                            <w:r w:rsidRPr="00C22FB8">
                              <w:rPr>
                                <w:rFonts w:asciiTheme="minorEastAsia" w:eastAsiaTheme="minorEastAsia" w:hAnsiTheme="minorEastAsia" w:hint="eastAsia"/>
                                <w:bCs/>
                                <w:sz w:val="16"/>
                              </w:rPr>
                              <w:t>は、平成23暦年連鎖</w:t>
                            </w:r>
                            <w:r w:rsidRPr="00E641F6">
                              <w:rPr>
                                <w:rFonts w:asciiTheme="minorEastAsia" w:eastAsiaTheme="minorEastAsia" w:hAnsiTheme="minorEastAsia" w:hint="eastAsia"/>
                                <w:bCs/>
                                <w:sz w:val="16"/>
                              </w:rPr>
                              <w:t>価格。</w:t>
                            </w:r>
                          </w:p>
                          <w:p w:rsidR="0065177D" w:rsidRDefault="0065177D" w:rsidP="00BC3A01">
                            <w:pPr>
                              <w:spacing w:line="240" w:lineRule="exact"/>
                            </w:pPr>
                            <w:r w:rsidRPr="00C22FB8">
                              <w:rPr>
                                <w:rFonts w:asciiTheme="minorEastAsia" w:eastAsiaTheme="minorEastAsia" w:hAnsiTheme="minorEastAsia" w:hint="eastAsia"/>
                                <w:bCs/>
                                <w:sz w:val="16"/>
                              </w:rPr>
                              <w:t>(注2)</w:t>
                            </w:r>
                            <w:r>
                              <w:rPr>
                                <w:rFonts w:asciiTheme="minorEastAsia" w:eastAsiaTheme="minorEastAsia" w:hAnsiTheme="minorEastAsia" w:hint="eastAsia"/>
                                <w:bCs/>
                                <w:sz w:val="16"/>
                              </w:rPr>
                              <w:t xml:space="preserve"> </w:t>
                            </w:r>
                            <w:r w:rsidRPr="00C22FB8">
                              <w:rPr>
                                <w:rFonts w:asciiTheme="minorEastAsia" w:eastAsiaTheme="minorEastAsia" w:hAnsiTheme="minorEastAsia" w:hint="eastAsia"/>
                                <w:bCs/>
                                <w:sz w:val="16"/>
                              </w:rPr>
                              <w:t>府民所得には、</w:t>
                            </w:r>
                            <w:r>
                              <w:rPr>
                                <w:rFonts w:asciiTheme="minorEastAsia" w:eastAsiaTheme="minorEastAsia" w:hAnsiTheme="minorEastAsia" w:hint="eastAsia"/>
                                <w:bCs/>
                                <w:sz w:val="16"/>
                              </w:rPr>
                              <w:t>府民が</w:t>
                            </w:r>
                            <w:r w:rsidRPr="00C22FB8">
                              <w:rPr>
                                <w:rFonts w:asciiTheme="minorEastAsia" w:eastAsiaTheme="minorEastAsia" w:hAnsiTheme="minorEastAsia" w:hint="eastAsia"/>
                                <w:bCs/>
                                <w:sz w:val="16"/>
                              </w:rPr>
                              <w:t>労働の対価として受け取る給料等のほかに、府内企業の利益等</w:t>
                            </w:r>
                            <w:r>
                              <w:rPr>
                                <w:rFonts w:asciiTheme="minorEastAsia" w:eastAsiaTheme="minorEastAsia" w:hAnsiTheme="minorEastAsia" w:hint="eastAsia"/>
                                <w:bCs/>
                                <w:sz w:val="16"/>
                              </w:rPr>
                              <w:t>が</w:t>
                            </w:r>
                            <w:r w:rsidRPr="00C22FB8">
                              <w:rPr>
                                <w:rFonts w:asciiTheme="minorEastAsia" w:eastAsiaTheme="minorEastAsia" w:hAnsiTheme="minorEastAsia" w:hint="eastAsia"/>
                                <w:bCs/>
                                <w:sz w:val="16"/>
                              </w:rPr>
                              <w:t>含</w:t>
                            </w:r>
                            <w:r>
                              <w:rPr>
                                <w:rFonts w:asciiTheme="minorEastAsia" w:eastAsiaTheme="minorEastAsia" w:hAnsiTheme="minorEastAsia" w:hint="eastAsia"/>
                                <w:bCs/>
                                <w:sz w:val="16"/>
                              </w:rPr>
                              <w:t>まれる。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575E917" id="_x0000_t202" coordsize="21600,21600" o:spt="202" path="m,l,21600r21600,l21600,xe">
                <v:stroke joinstyle="miter"/>
                <v:path gradientshapeok="t" o:connecttype="rect"/>
              </v:shapetype>
              <v:shape id="テキスト ボックス 42" o:spid="_x0000_s1026" type="#_x0000_t202" style="position:absolute;left:0;text-align:left;margin-left:5pt;margin-top:77.9pt;width:414.75pt;height:43.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" filled="f" stroked="f" strokeweight=".5pt">
                <v:textbox style="mso-fit-shape-to-text:t">
                  <w:txbxContent>
                    <w:p w:rsidR="0065177D" w:rsidRPr="00C22FB8" w:rsidRDefault="0065177D" w:rsidP="00BC3A01">
                      <w:pPr>
                        <w:spacing w:line="240" w:lineRule="exact"/>
                        <w:rPr>
                          <w:rFonts w:asciiTheme="minorEastAsia" w:eastAsiaTheme="minorEastAsia" w:hAnsiTheme="minorEastAsia"/>
                          <w:bCs/>
                          <w:sz w:val="16"/>
                        </w:rPr>
                      </w:pPr>
                      <w:r w:rsidRPr="00C22FB8">
                        <w:rPr>
                          <w:rFonts w:asciiTheme="minorEastAsia" w:eastAsiaTheme="minorEastAsia" w:hAnsiTheme="minorEastAsia" w:hint="eastAsia"/>
                          <w:bCs/>
                          <w:sz w:val="16"/>
                        </w:rPr>
                        <w:t>(注1)</w:t>
                      </w:r>
                      <w:r>
                        <w:rPr>
                          <w:rFonts w:asciiTheme="minorEastAsia" w:eastAsiaTheme="minorEastAsia" w:hAnsiTheme="minorEastAsia" w:hint="eastAsia"/>
                          <w:bCs/>
                          <w:sz w:val="16"/>
                        </w:rPr>
                        <w:t xml:space="preserve"> </w:t>
                      </w:r>
                      <w:r w:rsidRPr="00C22FB8">
                        <w:rPr>
                          <w:rFonts w:asciiTheme="minorEastAsia" w:eastAsiaTheme="minorEastAsia" w:hAnsiTheme="minorEastAsia" w:hint="eastAsia"/>
                          <w:bCs/>
                          <w:sz w:val="16"/>
                        </w:rPr>
                        <w:t>実質</w:t>
                      </w:r>
                      <w:r>
                        <w:rPr>
                          <w:rFonts w:asciiTheme="minorEastAsia" w:eastAsiaTheme="minorEastAsia" w:hAnsiTheme="minorEastAsia" w:hint="eastAsia"/>
                          <w:bCs/>
                          <w:sz w:val="16"/>
                        </w:rPr>
                        <w:t>値</w:t>
                      </w:r>
                      <w:r w:rsidRPr="00C22FB8">
                        <w:rPr>
                          <w:rFonts w:asciiTheme="minorEastAsia" w:eastAsiaTheme="minorEastAsia" w:hAnsiTheme="minorEastAsia" w:hint="eastAsia"/>
                          <w:bCs/>
                          <w:sz w:val="16"/>
                        </w:rPr>
                        <w:t>は、平成23暦年連鎖</w:t>
                      </w:r>
                      <w:r w:rsidRPr="00E641F6">
                        <w:rPr>
                          <w:rFonts w:asciiTheme="minorEastAsia" w:eastAsiaTheme="minorEastAsia" w:hAnsiTheme="minorEastAsia" w:hint="eastAsia"/>
                          <w:bCs/>
                          <w:sz w:val="16"/>
                        </w:rPr>
                        <w:t>価格。</w:t>
                      </w:r>
                    </w:p>
                    <w:p w:rsidR="0065177D" w:rsidRDefault="0065177D" w:rsidP="00BC3A01">
                      <w:pPr>
                        <w:spacing w:line="240" w:lineRule="exact"/>
                      </w:pPr>
                      <w:r w:rsidRPr="00C22FB8">
                        <w:rPr>
                          <w:rFonts w:asciiTheme="minorEastAsia" w:eastAsiaTheme="minorEastAsia" w:hAnsiTheme="minorEastAsia" w:hint="eastAsia"/>
                          <w:bCs/>
                          <w:sz w:val="16"/>
                        </w:rPr>
                        <w:t>(注2)</w:t>
                      </w:r>
                      <w:r>
                        <w:rPr>
                          <w:rFonts w:asciiTheme="minorEastAsia" w:eastAsiaTheme="minorEastAsia" w:hAnsiTheme="minorEastAsia" w:hint="eastAsia"/>
                          <w:bCs/>
                          <w:sz w:val="16"/>
                        </w:rPr>
                        <w:t xml:space="preserve"> </w:t>
                      </w:r>
                      <w:r w:rsidRPr="00C22FB8">
                        <w:rPr>
                          <w:rFonts w:asciiTheme="minorEastAsia" w:eastAsiaTheme="minorEastAsia" w:hAnsiTheme="minorEastAsia" w:hint="eastAsia"/>
                          <w:bCs/>
                          <w:sz w:val="16"/>
                        </w:rPr>
                        <w:t>府民所得には、</w:t>
                      </w:r>
                      <w:r>
                        <w:rPr>
                          <w:rFonts w:asciiTheme="minorEastAsia" w:eastAsiaTheme="minorEastAsia" w:hAnsiTheme="minorEastAsia" w:hint="eastAsia"/>
                          <w:bCs/>
                          <w:sz w:val="16"/>
                        </w:rPr>
                        <w:t>府民が</w:t>
                      </w:r>
                      <w:r w:rsidRPr="00C22FB8">
                        <w:rPr>
                          <w:rFonts w:asciiTheme="minorEastAsia" w:eastAsiaTheme="minorEastAsia" w:hAnsiTheme="minorEastAsia" w:hint="eastAsia"/>
                          <w:bCs/>
                          <w:sz w:val="16"/>
                        </w:rPr>
                        <w:t>労働の対価として受け取る給料等のほかに、府内企業の利益等</w:t>
                      </w:r>
                      <w:r>
                        <w:rPr>
                          <w:rFonts w:asciiTheme="minorEastAsia" w:eastAsiaTheme="minorEastAsia" w:hAnsiTheme="minorEastAsia" w:hint="eastAsia"/>
                          <w:bCs/>
                          <w:sz w:val="16"/>
                        </w:rPr>
                        <w:t>が</w:t>
                      </w:r>
                      <w:r w:rsidRPr="00C22FB8">
                        <w:rPr>
                          <w:rFonts w:asciiTheme="minorEastAsia" w:eastAsiaTheme="minorEastAsia" w:hAnsiTheme="minorEastAsia" w:hint="eastAsia"/>
                          <w:bCs/>
                          <w:sz w:val="16"/>
                        </w:rPr>
                        <w:t>含</w:t>
                      </w:r>
                      <w:r>
                        <w:rPr>
                          <w:rFonts w:asciiTheme="minorEastAsia" w:eastAsiaTheme="minorEastAsia" w:hAnsiTheme="minorEastAsia" w:hint="eastAsia"/>
                          <w:bCs/>
                          <w:sz w:val="16"/>
                        </w:rPr>
                        <w:t>まれる。</w:t>
                      </w:r>
                    </w:p>
                  </w:txbxContent>
                </v:textbox>
              </v:shape>
            </w:pict>
          </mc:Fallback>
        </mc:AlternateContent>
      </w:r>
      <w:r>
        <w:rPr>
          <w:rFonts w:hint="eastAsia"/>
          <w:noProof/>
        </w:rPr>
        <mc:AlternateContent>
          <mc:Choice Requires="wps">
            <w:drawing>
              <wp:inline distT="0" distB="0" distL="0" distR="0" wp14:anchorId="34ED0A5C" wp14:editId="04B33D9F">
                <wp:extent cx="5729605" cy="1000125"/>
                <wp:effectExtent l="0" t="0" r="23495" b="28575"/>
                <wp:docPr id="43" name="フレーム 43"/>
                <wp:cNvGraphicFramePr/>
                <a:graphic xmlns:a="http://schemas.openxmlformats.org/drawingml/2006/main">
                  <a:graphicData uri="http://schemas.microsoft.com/office/word/2010/wordprocessingShape">
                    <wps:wsp>
                      <wps:cNvSpPr/>
                      <wps:spPr>
                        <a:xfrm>
                          <a:off x="0" y="0"/>
                          <a:ext cx="5729605" cy="1000125"/>
                        </a:xfrm>
                        <a:prstGeom prst="frame">
                          <a:avLst>
                            <a:gd name="adj1" fmla="val 6786"/>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177D" w:rsidRPr="00B84D8E" w:rsidRDefault="0065177D" w:rsidP="0065177D">
                            <w:pPr>
                              <w:pStyle w:val="aa"/>
                              <w:numPr>
                                <w:ilvl w:val="0"/>
                                <w:numId w:val="9"/>
                              </w:numPr>
                              <w:ind w:leftChars="0" w:left="0" w:firstLine="0"/>
                              <w:jc w:val="left"/>
                              <w:rPr>
                                <w:rFonts w:asciiTheme="majorEastAsia" w:eastAsiaTheme="majorEastAsia" w:hAnsiTheme="majorEastAsia"/>
                                <w:b/>
                                <w:color w:val="000000" w:themeColor="text1"/>
                                <w:sz w:val="22"/>
                              </w:rPr>
                            </w:pPr>
                            <w:r w:rsidRPr="00B84D8E">
                              <w:rPr>
                                <w:rFonts w:asciiTheme="majorEastAsia" w:eastAsiaTheme="majorEastAsia" w:hAnsiTheme="majorEastAsia" w:hint="eastAsia"/>
                                <w:b/>
                                <w:color w:val="000000" w:themeColor="text1"/>
                                <w:sz w:val="22"/>
                              </w:rPr>
                              <w:t>府内総生産は、名目39兆</w:t>
                            </w:r>
                            <w:r>
                              <w:rPr>
                                <w:rFonts w:asciiTheme="majorEastAsia" w:eastAsiaTheme="majorEastAsia" w:hAnsiTheme="majorEastAsia" w:hint="eastAsia"/>
                                <w:b/>
                                <w:color w:val="000000" w:themeColor="text1"/>
                                <w:sz w:val="22"/>
                              </w:rPr>
                              <w:t>1069</w:t>
                            </w:r>
                            <w:r w:rsidRPr="00B84D8E">
                              <w:rPr>
                                <w:rFonts w:asciiTheme="majorEastAsia" w:eastAsiaTheme="majorEastAsia" w:hAnsiTheme="majorEastAsia" w:hint="eastAsia"/>
                                <w:b/>
                                <w:color w:val="000000" w:themeColor="text1"/>
                                <w:sz w:val="22"/>
                              </w:rPr>
                              <w:t>億円、実質</w:t>
                            </w:r>
                            <w:r w:rsidRPr="008132DB">
                              <w:rPr>
                                <w:rFonts w:hAnsiTheme="minorEastAsia" w:hint="eastAsia"/>
                                <w:color w:val="000000" w:themeColor="text1"/>
                                <w:vertAlign w:val="superscript"/>
                              </w:rPr>
                              <w:t>(注1)</w:t>
                            </w:r>
                            <w:r w:rsidRPr="00B84D8E">
                              <w:rPr>
                                <w:rFonts w:asciiTheme="majorEastAsia" w:eastAsiaTheme="majorEastAsia" w:hAnsiTheme="majorEastAsia" w:hint="eastAsia"/>
                                <w:b/>
                                <w:color w:val="000000" w:themeColor="text1"/>
                                <w:sz w:val="22"/>
                              </w:rPr>
                              <w:t>38兆</w:t>
                            </w:r>
                            <w:r>
                              <w:rPr>
                                <w:rFonts w:asciiTheme="majorEastAsia" w:eastAsiaTheme="majorEastAsia" w:hAnsiTheme="majorEastAsia" w:hint="eastAsia"/>
                                <w:b/>
                                <w:color w:val="000000" w:themeColor="text1"/>
                                <w:sz w:val="22"/>
                              </w:rPr>
                              <w:t>579</w:t>
                            </w:r>
                            <w:r w:rsidRPr="00B84D8E">
                              <w:rPr>
                                <w:rFonts w:asciiTheme="majorEastAsia" w:eastAsiaTheme="majorEastAsia" w:hAnsiTheme="majorEastAsia" w:hint="eastAsia"/>
                                <w:b/>
                                <w:color w:val="000000" w:themeColor="text1"/>
                                <w:sz w:val="22"/>
                              </w:rPr>
                              <w:t>億円</w:t>
                            </w:r>
                          </w:p>
                          <w:p w:rsidR="0065177D" w:rsidRPr="00B84D8E" w:rsidRDefault="0065177D" w:rsidP="0065177D">
                            <w:pPr>
                              <w:pStyle w:val="aa"/>
                              <w:numPr>
                                <w:ilvl w:val="0"/>
                                <w:numId w:val="9"/>
                              </w:numPr>
                              <w:ind w:leftChars="0" w:left="0" w:firstLine="0"/>
                              <w:jc w:val="left"/>
                              <w:rPr>
                                <w:rFonts w:asciiTheme="majorEastAsia" w:eastAsiaTheme="majorEastAsia" w:hAnsiTheme="majorEastAsia"/>
                                <w:b/>
                                <w:color w:val="000000" w:themeColor="text1"/>
                                <w:sz w:val="22"/>
                              </w:rPr>
                            </w:pPr>
                            <w:r w:rsidRPr="00B84D8E">
                              <w:rPr>
                                <w:rFonts w:asciiTheme="majorEastAsia" w:eastAsiaTheme="majorEastAsia" w:hAnsiTheme="majorEastAsia" w:hint="eastAsia"/>
                                <w:b/>
                                <w:color w:val="000000" w:themeColor="text1"/>
                                <w:sz w:val="22"/>
                              </w:rPr>
                              <w:t>経済成長率（府内総生産の対前年度増加率）は、名目</w:t>
                            </w:r>
                            <w:r>
                              <w:rPr>
                                <w:rFonts w:asciiTheme="majorEastAsia" w:eastAsiaTheme="majorEastAsia" w:hAnsiTheme="majorEastAsia" w:hint="eastAsia"/>
                                <w:b/>
                                <w:color w:val="000000" w:themeColor="text1"/>
                                <w:sz w:val="22"/>
                              </w:rPr>
                              <w:t>2.4</w:t>
                            </w:r>
                            <w:r w:rsidRPr="00B84D8E">
                              <w:rPr>
                                <w:rFonts w:asciiTheme="majorEastAsia" w:eastAsiaTheme="majorEastAsia" w:hAnsiTheme="majorEastAsia" w:hint="eastAsia"/>
                                <w:b/>
                                <w:color w:val="000000" w:themeColor="text1"/>
                                <w:sz w:val="22"/>
                              </w:rPr>
                              <w:t>％増、実質</w:t>
                            </w:r>
                            <w:r w:rsidRPr="008132DB">
                              <w:rPr>
                                <w:rFonts w:hAnsiTheme="minorEastAsia" w:hint="eastAsia"/>
                                <w:color w:val="000000" w:themeColor="text1"/>
                                <w:vertAlign w:val="superscript"/>
                              </w:rPr>
                              <w:t>(注1)</w:t>
                            </w:r>
                            <w:r w:rsidRPr="00B84D8E">
                              <w:rPr>
                                <w:rFonts w:asciiTheme="majorEastAsia" w:eastAsiaTheme="majorEastAsia" w:hAnsiTheme="majorEastAsia" w:hint="eastAsia"/>
                                <w:b/>
                                <w:color w:val="000000" w:themeColor="text1"/>
                                <w:sz w:val="22"/>
                              </w:rPr>
                              <w:t>1.5％増</w:t>
                            </w:r>
                          </w:p>
                          <w:p w:rsidR="0065177D" w:rsidRPr="00B84D8E" w:rsidRDefault="0065177D" w:rsidP="0065177D">
                            <w:pPr>
                              <w:pStyle w:val="aa"/>
                              <w:numPr>
                                <w:ilvl w:val="0"/>
                                <w:numId w:val="9"/>
                              </w:numPr>
                              <w:ind w:leftChars="0" w:left="0" w:firstLine="0"/>
                              <w:jc w:val="left"/>
                              <w:rPr>
                                <w:rFonts w:asciiTheme="majorEastAsia" w:eastAsiaTheme="majorEastAsia" w:hAnsiTheme="majorEastAsia"/>
                                <w:color w:val="000000" w:themeColor="text1"/>
                              </w:rPr>
                            </w:pPr>
                            <w:r w:rsidRPr="00B84D8E">
                              <w:rPr>
                                <w:rFonts w:asciiTheme="majorEastAsia" w:eastAsiaTheme="majorEastAsia" w:hAnsiTheme="majorEastAsia" w:hint="eastAsia"/>
                                <w:b/>
                                <w:color w:val="000000" w:themeColor="text1"/>
                                <w:sz w:val="22"/>
                              </w:rPr>
                              <w:t>府民所得</w:t>
                            </w:r>
                            <w:r w:rsidRPr="008132DB">
                              <w:rPr>
                                <w:rFonts w:hAnsiTheme="minorEastAsia" w:hint="eastAsia"/>
                                <w:color w:val="000000" w:themeColor="text1"/>
                                <w:vertAlign w:val="superscript"/>
                              </w:rPr>
                              <w:t>(注2)</w:t>
                            </w:r>
                            <w:r w:rsidRPr="00B84D8E">
                              <w:rPr>
                                <w:rFonts w:asciiTheme="majorEastAsia" w:eastAsiaTheme="majorEastAsia" w:hAnsiTheme="majorEastAsia" w:hint="eastAsia"/>
                                <w:b/>
                                <w:color w:val="000000" w:themeColor="text1"/>
                                <w:sz w:val="22"/>
                              </w:rPr>
                              <w:t>は、27兆</w:t>
                            </w:r>
                            <w:r>
                              <w:rPr>
                                <w:rFonts w:asciiTheme="majorEastAsia" w:eastAsiaTheme="majorEastAsia" w:hAnsiTheme="majorEastAsia" w:hint="eastAsia"/>
                                <w:b/>
                                <w:color w:val="000000" w:themeColor="text1"/>
                                <w:sz w:val="22"/>
                              </w:rPr>
                              <w:t>64</w:t>
                            </w:r>
                            <w:bookmarkStart w:id="0" w:name="_GoBack"/>
                            <w:bookmarkEnd w:id="0"/>
                            <w:r>
                              <w:rPr>
                                <w:rFonts w:asciiTheme="majorEastAsia" w:eastAsiaTheme="majorEastAsia" w:hAnsiTheme="majorEastAsia" w:hint="eastAsia"/>
                                <w:b/>
                                <w:color w:val="000000" w:themeColor="text1"/>
                                <w:sz w:val="22"/>
                              </w:rPr>
                              <w:t>14</w:t>
                            </w:r>
                            <w:r w:rsidRPr="00B84D8E">
                              <w:rPr>
                                <w:rFonts w:asciiTheme="majorEastAsia" w:eastAsiaTheme="majorEastAsia" w:hAnsiTheme="majorEastAsia" w:hint="eastAsia"/>
                                <w:b/>
                                <w:color w:val="000000" w:themeColor="text1"/>
                                <w:sz w:val="22"/>
                              </w:rPr>
                              <w:t>億円で、対前年度増加率</w:t>
                            </w:r>
                            <w:r>
                              <w:rPr>
                                <w:rFonts w:asciiTheme="majorEastAsia" w:eastAsiaTheme="majorEastAsia" w:hAnsiTheme="majorEastAsia" w:hint="eastAsia"/>
                                <w:b/>
                                <w:color w:val="000000" w:themeColor="text1"/>
                                <w:sz w:val="22"/>
                              </w:rPr>
                              <w:t>2.1</w:t>
                            </w:r>
                            <w:r w:rsidRPr="00B84D8E">
                              <w:rPr>
                                <w:rFonts w:asciiTheme="majorEastAsia" w:eastAsiaTheme="majorEastAsia" w:hAnsiTheme="majorEastAsia" w:hint="eastAsia"/>
                                <w:b/>
                                <w:color w:val="000000" w:themeColor="text1"/>
                                <w:sz w:val="22"/>
                              </w:rPr>
                              <w:t>％増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4ED0A5C" id="フレーム 43" o:spid="_x0000_s1027" style="width:451.15pt;height:78.75pt;visibility:visible;mso-wrap-style:square;mso-left-percent:-10001;mso-top-percent:-10001;mso-position-horizontal:absolute;mso-position-horizontal-relative:char;mso-position-vertical:absolute;mso-position-vertical-relative:line;mso-left-percent:-10001;mso-top-percent:-10001;v-text-anchor:middle" coordsize="5729605,1000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" adj="-11796480,,5400" path="m,l5729605,r,1000125l,1000125,,xm67868,67868r,864389l5661737,932257r,-864389l67868,67868xe" filled="f" strokecolor="black [3213]">
                <v:stroke joinstyle="miter"/>
                <v:formulas/>
                <v:path arrowok="t" o:connecttype="custom" o:connectlocs="0,0;5729605,0;5729605,1000125;0,1000125;0,0;67868,67868;67868,932257;5661737,932257;5661737,67868;67868,67868" o:connectangles="0,0,0,0,0,0,0,0,0,0" textboxrect="0,0,5729605,1000125"/>
                <v:textbox>
                  <w:txbxContent>
                    <w:p w:rsidR="0065177D" w:rsidRPr="00B84D8E" w:rsidRDefault="0065177D" w:rsidP="0065177D">
                      <w:pPr>
                        <w:pStyle w:val="aa"/>
                        <w:numPr>
                          <w:ilvl w:val="0"/>
                          <w:numId w:val="9"/>
                        </w:numPr>
                        <w:ind w:leftChars="0" w:left="0" w:firstLine="0"/>
                        <w:jc w:val="left"/>
                        <w:rPr>
                          <w:rFonts w:asciiTheme="majorEastAsia" w:eastAsiaTheme="majorEastAsia" w:hAnsiTheme="majorEastAsia"/>
                          <w:b/>
                          <w:color w:val="000000" w:themeColor="text1"/>
                          <w:sz w:val="22"/>
                        </w:rPr>
                      </w:pPr>
                      <w:r w:rsidRPr="00B84D8E">
                        <w:rPr>
                          <w:rFonts w:asciiTheme="majorEastAsia" w:eastAsiaTheme="majorEastAsia" w:hAnsiTheme="majorEastAsia" w:hint="eastAsia"/>
                          <w:b/>
                          <w:color w:val="000000" w:themeColor="text1"/>
                          <w:sz w:val="22"/>
                        </w:rPr>
                        <w:t>府内総生産は、名目39兆</w:t>
                      </w:r>
                      <w:r>
                        <w:rPr>
                          <w:rFonts w:asciiTheme="majorEastAsia" w:eastAsiaTheme="majorEastAsia" w:hAnsiTheme="majorEastAsia" w:hint="eastAsia"/>
                          <w:b/>
                          <w:color w:val="000000" w:themeColor="text1"/>
                          <w:sz w:val="22"/>
                        </w:rPr>
                        <w:t>1069</w:t>
                      </w:r>
                      <w:r w:rsidRPr="00B84D8E">
                        <w:rPr>
                          <w:rFonts w:asciiTheme="majorEastAsia" w:eastAsiaTheme="majorEastAsia" w:hAnsiTheme="majorEastAsia" w:hint="eastAsia"/>
                          <w:b/>
                          <w:color w:val="000000" w:themeColor="text1"/>
                          <w:sz w:val="22"/>
                        </w:rPr>
                        <w:t>億円、実質</w:t>
                      </w:r>
                      <w:r w:rsidRPr="008132DB">
                        <w:rPr>
                          <w:rFonts w:hAnsiTheme="minorEastAsia" w:hint="eastAsia"/>
                          <w:color w:val="000000" w:themeColor="text1"/>
                          <w:vertAlign w:val="superscript"/>
                        </w:rPr>
                        <w:t>(注1)</w:t>
                      </w:r>
                      <w:r w:rsidRPr="00B84D8E">
                        <w:rPr>
                          <w:rFonts w:asciiTheme="majorEastAsia" w:eastAsiaTheme="majorEastAsia" w:hAnsiTheme="majorEastAsia" w:hint="eastAsia"/>
                          <w:b/>
                          <w:color w:val="000000" w:themeColor="text1"/>
                          <w:sz w:val="22"/>
                        </w:rPr>
                        <w:t>38兆</w:t>
                      </w:r>
                      <w:r>
                        <w:rPr>
                          <w:rFonts w:asciiTheme="majorEastAsia" w:eastAsiaTheme="majorEastAsia" w:hAnsiTheme="majorEastAsia" w:hint="eastAsia"/>
                          <w:b/>
                          <w:color w:val="000000" w:themeColor="text1"/>
                          <w:sz w:val="22"/>
                        </w:rPr>
                        <w:t>579</w:t>
                      </w:r>
                      <w:r w:rsidRPr="00B84D8E">
                        <w:rPr>
                          <w:rFonts w:asciiTheme="majorEastAsia" w:eastAsiaTheme="majorEastAsia" w:hAnsiTheme="majorEastAsia" w:hint="eastAsia"/>
                          <w:b/>
                          <w:color w:val="000000" w:themeColor="text1"/>
                          <w:sz w:val="22"/>
                        </w:rPr>
                        <w:t>億円</w:t>
                      </w:r>
                    </w:p>
                    <w:p w:rsidR="0065177D" w:rsidRPr="00B84D8E" w:rsidRDefault="0065177D" w:rsidP="0065177D">
                      <w:pPr>
                        <w:pStyle w:val="aa"/>
                        <w:numPr>
                          <w:ilvl w:val="0"/>
                          <w:numId w:val="9"/>
                        </w:numPr>
                        <w:ind w:leftChars="0" w:left="0" w:firstLine="0"/>
                        <w:jc w:val="left"/>
                        <w:rPr>
                          <w:rFonts w:asciiTheme="majorEastAsia" w:eastAsiaTheme="majorEastAsia" w:hAnsiTheme="majorEastAsia"/>
                          <w:b/>
                          <w:color w:val="000000" w:themeColor="text1"/>
                          <w:sz w:val="22"/>
                        </w:rPr>
                      </w:pPr>
                      <w:r w:rsidRPr="00B84D8E">
                        <w:rPr>
                          <w:rFonts w:asciiTheme="majorEastAsia" w:eastAsiaTheme="majorEastAsia" w:hAnsiTheme="majorEastAsia" w:hint="eastAsia"/>
                          <w:b/>
                          <w:color w:val="000000" w:themeColor="text1"/>
                          <w:sz w:val="22"/>
                        </w:rPr>
                        <w:t>経済成長率（府内総生産の対前年度増加率）は、名目</w:t>
                      </w:r>
                      <w:r>
                        <w:rPr>
                          <w:rFonts w:asciiTheme="majorEastAsia" w:eastAsiaTheme="majorEastAsia" w:hAnsiTheme="majorEastAsia" w:hint="eastAsia"/>
                          <w:b/>
                          <w:color w:val="000000" w:themeColor="text1"/>
                          <w:sz w:val="22"/>
                        </w:rPr>
                        <w:t>2.4</w:t>
                      </w:r>
                      <w:r w:rsidRPr="00B84D8E">
                        <w:rPr>
                          <w:rFonts w:asciiTheme="majorEastAsia" w:eastAsiaTheme="majorEastAsia" w:hAnsiTheme="majorEastAsia" w:hint="eastAsia"/>
                          <w:b/>
                          <w:color w:val="000000" w:themeColor="text1"/>
                          <w:sz w:val="22"/>
                        </w:rPr>
                        <w:t>％増、実質</w:t>
                      </w:r>
                      <w:r w:rsidRPr="008132DB">
                        <w:rPr>
                          <w:rFonts w:hAnsiTheme="minorEastAsia" w:hint="eastAsia"/>
                          <w:color w:val="000000" w:themeColor="text1"/>
                          <w:vertAlign w:val="superscript"/>
                        </w:rPr>
                        <w:t>(注1)</w:t>
                      </w:r>
                      <w:r w:rsidRPr="00B84D8E">
                        <w:rPr>
                          <w:rFonts w:asciiTheme="majorEastAsia" w:eastAsiaTheme="majorEastAsia" w:hAnsiTheme="majorEastAsia" w:hint="eastAsia"/>
                          <w:b/>
                          <w:color w:val="000000" w:themeColor="text1"/>
                          <w:sz w:val="22"/>
                        </w:rPr>
                        <w:t>1.5％増</w:t>
                      </w:r>
                    </w:p>
                    <w:p w:rsidR="0065177D" w:rsidRPr="00B84D8E" w:rsidRDefault="0065177D" w:rsidP="0065177D">
                      <w:pPr>
                        <w:pStyle w:val="aa"/>
                        <w:numPr>
                          <w:ilvl w:val="0"/>
                          <w:numId w:val="9"/>
                        </w:numPr>
                        <w:ind w:leftChars="0" w:left="0" w:firstLine="0"/>
                        <w:jc w:val="left"/>
                        <w:rPr>
                          <w:rFonts w:asciiTheme="majorEastAsia" w:eastAsiaTheme="majorEastAsia" w:hAnsiTheme="majorEastAsia"/>
                          <w:color w:val="000000" w:themeColor="text1"/>
                        </w:rPr>
                      </w:pPr>
                      <w:r w:rsidRPr="00B84D8E">
                        <w:rPr>
                          <w:rFonts w:asciiTheme="majorEastAsia" w:eastAsiaTheme="majorEastAsia" w:hAnsiTheme="majorEastAsia" w:hint="eastAsia"/>
                          <w:b/>
                          <w:color w:val="000000" w:themeColor="text1"/>
                          <w:sz w:val="22"/>
                        </w:rPr>
                        <w:t>府民所得</w:t>
                      </w:r>
                      <w:r w:rsidRPr="008132DB">
                        <w:rPr>
                          <w:rFonts w:hAnsiTheme="minorEastAsia" w:hint="eastAsia"/>
                          <w:color w:val="000000" w:themeColor="text1"/>
                          <w:vertAlign w:val="superscript"/>
                        </w:rPr>
                        <w:t>(注2)</w:t>
                      </w:r>
                      <w:r w:rsidRPr="00B84D8E">
                        <w:rPr>
                          <w:rFonts w:asciiTheme="majorEastAsia" w:eastAsiaTheme="majorEastAsia" w:hAnsiTheme="majorEastAsia" w:hint="eastAsia"/>
                          <w:b/>
                          <w:color w:val="000000" w:themeColor="text1"/>
                          <w:sz w:val="22"/>
                        </w:rPr>
                        <w:t>は、27兆</w:t>
                      </w:r>
                      <w:r>
                        <w:rPr>
                          <w:rFonts w:asciiTheme="majorEastAsia" w:eastAsiaTheme="majorEastAsia" w:hAnsiTheme="majorEastAsia" w:hint="eastAsia"/>
                          <w:b/>
                          <w:color w:val="000000" w:themeColor="text1"/>
                          <w:sz w:val="22"/>
                        </w:rPr>
                        <w:t>64</w:t>
                      </w:r>
                      <w:bookmarkStart w:id="1" w:name="_GoBack"/>
                      <w:bookmarkEnd w:id="1"/>
                      <w:r>
                        <w:rPr>
                          <w:rFonts w:asciiTheme="majorEastAsia" w:eastAsiaTheme="majorEastAsia" w:hAnsiTheme="majorEastAsia" w:hint="eastAsia"/>
                          <w:b/>
                          <w:color w:val="000000" w:themeColor="text1"/>
                          <w:sz w:val="22"/>
                        </w:rPr>
                        <w:t>14</w:t>
                      </w:r>
                      <w:r w:rsidRPr="00B84D8E">
                        <w:rPr>
                          <w:rFonts w:asciiTheme="majorEastAsia" w:eastAsiaTheme="majorEastAsia" w:hAnsiTheme="majorEastAsia" w:hint="eastAsia"/>
                          <w:b/>
                          <w:color w:val="000000" w:themeColor="text1"/>
                          <w:sz w:val="22"/>
                        </w:rPr>
                        <w:t>億円で、対前年度増加率</w:t>
                      </w:r>
                      <w:r>
                        <w:rPr>
                          <w:rFonts w:asciiTheme="majorEastAsia" w:eastAsiaTheme="majorEastAsia" w:hAnsiTheme="majorEastAsia" w:hint="eastAsia"/>
                          <w:b/>
                          <w:color w:val="000000" w:themeColor="text1"/>
                          <w:sz w:val="22"/>
                        </w:rPr>
                        <w:t>2.1</w:t>
                      </w:r>
                      <w:r w:rsidRPr="00B84D8E">
                        <w:rPr>
                          <w:rFonts w:asciiTheme="majorEastAsia" w:eastAsiaTheme="majorEastAsia" w:hAnsiTheme="majorEastAsia" w:hint="eastAsia"/>
                          <w:b/>
                          <w:color w:val="000000" w:themeColor="text1"/>
                          <w:sz w:val="22"/>
                        </w:rPr>
                        <w:t>％増</w:t>
                      </w:r>
                    </w:p>
                  </w:txbxContent>
                </v:textbox>
                <w10:anchorlock/>
              </v:shape>
            </w:pict>
          </mc:Fallback>
        </mc:AlternateContent>
      </w:r>
    </w:p>
    <w:p w:rsidR="0065177D" w:rsidRDefault="0065177D" w:rsidP="00BC3A01">
      <w:pPr>
        <w:rPr>
          <w:rFonts w:asciiTheme="minorEastAsia" w:eastAsiaTheme="minorEastAsia" w:hAnsiTheme="minorEastAsia"/>
          <w:bCs/>
          <w:sz w:val="16"/>
        </w:rPr>
      </w:pPr>
    </w:p>
    <w:p w:rsidR="0065177D" w:rsidRPr="00C22FB8" w:rsidRDefault="0065177D" w:rsidP="00BC3A01">
      <w:pPr>
        <w:rPr>
          <w:rFonts w:asciiTheme="minorEastAsia" w:eastAsiaTheme="minorEastAsia" w:hAnsiTheme="minorEastAsia"/>
          <w:bCs/>
          <w:sz w:val="16"/>
        </w:rPr>
      </w:pPr>
    </w:p>
    <w:p w:rsidR="0065177D" w:rsidRDefault="0065177D" w:rsidP="00BC3A01">
      <w:pPr>
        <w:rPr>
          <w:rFonts w:ascii="ＭＳ Ｐゴシック" w:eastAsia="ＭＳ Ｐゴシック" w:hAnsi="ＭＳ Ｐゴシック"/>
          <w:b/>
          <w:bCs/>
        </w:rPr>
      </w:pPr>
      <w:r w:rsidRPr="003D5C4E">
        <w:rPr>
          <w:rFonts w:ascii="ＭＳ Ｐゴシック" w:eastAsia="ＭＳ Ｐゴシック" w:hAnsi="ＭＳ Ｐゴシック" w:hint="eastAsia"/>
          <w:b/>
          <w:bCs/>
        </w:rPr>
        <w:t>【大阪府の</w:t>
      </w:r>
      <w:r>
        <w:rPr>
          <w:rFonts w:ascii="ＭＳ Ｐゴシック" w:eastAsia="ＭＳ Ｐゴシック" w:hAnsi="ＭＳ Ｐゴシック" w:hint="eastAsia"/>
          <w:b/>
          <w:bCs/>
        </w:rPr>
        <w:t>経済成長率</w:t>
      </w:r>
      <w:r w:rsidRPr="003D5C4E">
        <w:rPr>
          <w:rFonts w:ascii="ＭＳ Ｐゴシック" w:eastAsia="ＭＳ Ｐゴシック" w:hAnsi="ＭＳ Ｐゴシック" w:hint="eastAsia"/>
          <w:b/>
          <w:bCs/>
        </w:rPr>
        <w:t>】</w:t>
      </w:r>
      <w:r>
        <w:rPr>
          <w:rFonts w:ascii="ＭＳ Ｐゴシック" w:eastAsia="ＭＳ Ｐゴシック" w:hAnsi="ＭＳ Ｐゴシック" w:hint="eastAsia"/>
          <w:b/>
          <w:bCs/>
        </w:rPr>
        <w:t xml:space="preserve"> 「名目は2.4</w:t>
      </w:r>
      <w:r w:rsidRPr="00112D1B">
        <w:rPr>
          <w:rFonts w:ascii="ＭＳ Ｐゴシック" w:eastAsia="ＭＳ Ｐゴシック" w:hAnsi="ＭＳ Ｐゴシック" w:hint="eastAsia"/>
          <w:b/>
          <w:bCs/>
        </w:rPr>
        <w:t>％</w:t>
      </w:r>
      <w:r>
        <w:rPr>
          <w:rFonts w:ascii="ＭＳ Ｐゴシック" w:eastAsia="ＭＳ Ｐゴシック" w:hAnsi="ＭＳ Ｐゴシック" w:hint="eastAsia"/>
          <w:b/>
          <w:bCs/>
        </w:rPr>
        <w:t>増で３年連続の増加、実質は1.5</w:t>
      </w:r>
      <w:r w:rsidRPr="00112D1B">
        <w:rPr>
          <w:rFonts w:ascii="ＭＳ Ｐゴシック" w:eastAsia="ＭＳ Ｐゴシック" w:hAnsi="ＭＳ Ｐゴシック" w:hint="eastAsia"/>
          <w:b/>
          <w:bCs/>
        </w:rPr>
        <w:t>％</w:t>
      </w:r>
      <w:r>
        <w:rPr>
          <w:rFonts w:ascii="ＭＳ Ｐゴシック" w:eastAsia="ＭＳ Ｐゴシック" w:hAnsi="ＭＳ Ｐゴシック" w:hint="eastAsia"/>
          <w:b/>
          <w:bCs/>
        </w:rPr>
        <w:t>増で２年ぶりの増加」</w:t>
      </w:r>
    </w:p>
    <w:p w:rsidR="0065177D" w:rsidRDefault="0065177D" w:rsidP="00BC3A01">
      <w:pPr>
        <w:ind w:firstLineChars="100" w:firstLine="210"/>
        <w:rPr>
          <w:rFonts w:hAnsi="ＭＳ 明朝"/>
          <w:bCs/>
        </w:rPr>
      </w:pPr>
      <w:r w:rsidRPr="004D61F4">
        <w:rPr>
          <w:rFonts w:hAnsi="ＭＳ 明朝" w:hint="eastAsia"/>
          <w:bCs/>
        </w:rPr>
        <w:t>平成</w:t>
      </w:r>
      <w:r>
        <w:rPr>
          <w:rFonts w:hAnsi="ＭＳ 明朝" w:hint="eastAsia"/>
          <w:bCs/>
        </w:rPr>
        <w:t>27</w:t>
      </w:r>
      <w:r w:rsidRPr="004D61F4">
        <w:rPr>
          <w:rFonts w:hAnsi="ＭＳ 明朝" w:hint="eastAsia"/>
          <w:bCs/>
        </w:rPr>
        <w:t>年度の</w:t>
      </w:r>
      <w:r>
        <w:rPr>
          <w:rFonts w:hAnsi="ＭＳ 明朝" w:hint="eastAsia"/>
          <w:bCs/>
        </w:rPr>
        <w:t>経済成長率（＝府内総生産の</w:t>
      </w:r>
      <w:r w:rsidRPr="004D61F4">
        <w:rPr>
          <w:rFonts w:hAnsi="ＭＳ 明朝" w:hint="eastAsia"/>
          <w:bCs/>
        </w:rPr>
        <w:t>対前年度増加率)</w:t>
      </w:r>
      <w:r>
        <w:rPr>
          <w:rFonts w:hAnsi="ＭＳ 明朝" w:hint="eastAsia"/>
          <w:bCs/>
        </w:rPr>
        <w:t>は、名目が2.4％増で３年連続の増加、実質が1.5％増で２年ぶりの増加となり、名目、実質共にプラス成長</w:t>
      </w:r>
      <w:r w:rsidRPr="004D61F4">
        <w:rPr>
          <w:rFonts w:hAnsi="ＭＳ 明朝" w:hint="eastAsia"/>
          <w:bCs/>
        </w:rPr>
        <w:t>となった。</w:t>
      </w:r>
    </w:p>
    <w:p w:rsidR="0065177D" w:rsidRPr="00654CB1" w:rsidRDefault="0065177D" w:rsidP="00BC3A01">
      <w:pPr>
        <w:spacing w:beforeLines="50" w:before="145"/>
        <w:jc w:val="center"/>
        <w:rPr>
          <w:rFonts w:ascii="ＭＳ Ｐゴシック" w:eastAsia="ＭＳ Ｐゴシック" w:hAnsi="ＭＳ Ｐゴシック"/>
          <w:b/>
          <w:bCs/>
        </w:rPr>
      </w:pPr>
      <w:r w:rsidRPr="00482592">
        <w:rPr>
          <w:rFonts w:ascii="ＭＳ Ｐゴシック" w:eastAsia="ＭＳ Ｐゴシック" w:hAnsi="ＭＳ Ｐゴシック" w:hint="eastAsia"/>
          <w:b/>
          <w:bCs/>
          <w:sz w:val="20"/>
        </w:rPr>
        <w:t>図表１－１－１ 大阪府の経済成長率</w:t>
      </w:r>
      <w:r>
        <w:rPr>
          <w:rFonts w:ascii="ＭＳ Ｐゴシック" w:eastAsia="ＭＳ Ｐゴシック" w:hAnsi="ＭＳ Ｐゴシック" w:hint="eastAsia"/>
          <w:b/>
          <w:bCs/>
          <w:sz w:val="20"/>
        </w:rPr>
        <w:t>の推移</w:t>
      </w:r>
    </w:p>
    <w:p w:rsidR="0065177D" w:rsidRDefault="0065177D" w:rsidP="00BC3A01">
      <w:pPr>
        <w:jc w:val="center"/>
      </w:pPr>
      <w:r>
        <w:rPr>
          <w:noProof/>
        </w:rPr>
        <w:drawing>
          <wp:inline distT="0" distB="0" distL="0" distR="0" wp14:anchorId="0D32CA52" wp14:editId="70886675">
            <wp:extent cx="5400040" cy="2173605"/>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2173605"/>
                    </a:xfrm>
                    <a:prstGeom prst="rect">
                      <a:avLst/>
                    </a:prstGeom>
                    <a:noFill/>
                    <a:ln>
                      <a:noFill/>
                    </a:ln>
                  </pic:spPr>
                </pic:pic>
              </a:graphicData>
            </a:graphic>
          </wp:inline>
        </w:drawing>
      </w:r>
    </w:p>
    <w:p w:rsidR="0065177D" w:rsidRDefault="0065177D" w:rsidP="00BC3A01"/>
    <w:p w:rsidR="0065177D" w:rsidRPr="003D5C4E" w:rsidRDefault="0065177D" w:rsidP="00BC3A01">
      <w:pPr>
        <w:rPr>
          <w:rFonts w:ascii="ＭＳ Ｐゴシック" w:eastAsia="ＭＳ Ｐゴシック" w:hAnsi="ＭＳ Ｐゴシック"/>
          <w:b/>
          <w:bCs/>
        </w:rPr>
      </w:pPr>
      <w:r w:rsidRPr="003D5C4E">
        <w:rPr>
          <w:rFonts w:ascii="ＭＳ Ｐゴシック" w:eastAsia="ＭＳ Ｐゴシック" w:hAnsi="ＭＳ Ｐゴシック" w:hint="eastAsia"/>
          <w:b/>
          <w:bCs/>
        </w:rPr>
        <w:t>【</w:t>
      </w:r>
      <w:r>
        <w:rPr>
          <w:rFonts w:ascii="ＭＳ Ｐゴシック" w:eastAsia="ＭＳ Ｐゴシック" w:hAnsi="ＭＳ Ｐゴシック" w:hint="eastAsia"/>
          <w:b/>
          <w:bCs/>
        </w:rPr>
        <w:t>全国の経済成長率との比較</w:t>
      </w:r>
      <w:r w:rsidRPr="003D5C4E">
        <w:rPr>
          <w:rFonts w:ascii="ＭＳ Ｐゴシック" w:eastAsia="ＭＳ Ｐゴシック" w:hAnsi="ＭＳ Ｐゴシック" w:hint="eastAsia"/>
          <w:b/>
          <w:bCs/>
        </w:rPr>
        <w:t>】</w:t>
      </w:r>
      <w:r>
        <w:rPr>
          <w:rFonts w:ascii="ＭＳ Ｐゴシック" w:eastAsia="ＭＳ Ｐゴシック" w:hAnsi="ＭＳ Ｐゴシック" w:hint="eastAsia"/>
          <w:b/>
          <w:bCs/>
        </w:rPr>
        <w:t xml:space="preserve"> </w:t>
      </w:r>
      <w:r w:rsidRPr="00DC6A36">
        <w:rPr>
          <w:rFonts w:ascii="ＭＳ Ｐゴシック" w:eastAsia="ＭＳ Ｐゴシック" w:hAnsi="ＭＳ Ｐゴシック" w:hint="eastAsia"/>
          <w:b/>
          <w:bCs/>
        </w:rPr>
        <w:t>「</w:t>
      </w:r>
      <w:r>
        <w:rPr>
          <w:rFonts w:ascii="ＭＳ Ｐゴシック" w:eastAsia="ＭＳ Ｐゴシック" w:hAnsi="ＭＳ Ｐゴシック" w:hint="eastAsia"/>
          <w:b/>
          <w:bCs/>
        </w:rPr>
        <w:t>実質経済成長率は４年ぶりに</w:t>
      </w:r>
      <w:r w:rsidRPr="00DC6A36">
        <w:rPr>
          <w:rFonts w:ascii="ＭＳ Ｐゴシック" w:eastAsia="ＭＳ Ｐゴシック" w:hAnsi="ＭＳ Ｐゴシック" w:hint="eastAsia"/>
          <w:b/>
          <w:bCs/>
        </w:rPr>
        <w:t>全国を</w:t>
      </w:r>
      <w:r>
        <w:rPr>
          <w:rFonts w:ascii="ＭＳ Ｐゴシック" w:eastAsia="ＭＳ Ｐゴシック" w:hAnsi="ＭＳ Ｐゴシック" w:hint="eastAsia"/>
          <w:b/>
          <w:bCs/>
        </w:rPr>
        <w:t>上回る</w:t>
      </w:r>
      <w:r w:rsidRPr="00DC6A36">
        <w:rPr>
          <w:rFonts w:ascii="ＭＳ Ｐゴシック" w:eastAsia="ＭＳ Ｐゴシック" w:hAnsi="ＭＳ Ｐゴシック" w:hint="eastAsia"/>
          <w:b/>
          <w:bCs/>
        </w:rPr>
        <w:t>」</w:t>
      </w:r>
    </w:p>
    <w:p w:rsidR="0065177D" w:rsidRDefault="0065177D" w:rsidP="00BC3A01">
      <w:pPr>
        <w:ind w:firstLineChars="100" w:firstLine="210"/>
        <w:rPr>
          <w:rFonts w:hAnsi="ＭＳ 明朝"/>
        </w:rPr>
      </w:pPr>
      <w:r w:rsidRPr="000C2262">
        <w:rPr>
          <w:rFonts w:hAnsi="ＭＳ 明朝" w:hint="eastAsia"/>
        </w:rPr>
        <w:t>全国（</w:t>
      </w:r>
      <w:r>
        <w:rPr>
          <w:rFonts w:hAnsi="ＭＳ 明朝" w:hint="eastAsia"/>
        </w:rPr>
        <w:t>平成27年度</w:t>
      </w:r>
      <w:r w:rsidRPr="000C2262">
        <w:rPr>
          <w:rFonts w:hAnsi="ＭＳ 明朝" w:hint="eastAsia"/>
        </w:rPr>
        <w:t>国民経済計算</w:t>
      </w:r>
      <w:r>
        <w:rPr>
          <w:rFonts w:hAnsi="ＭＳ 明朝" w:hint="eastAsia"/>
        </w:rPr>
        <w:t>年次推計</w:t>
      </w:r>
      <w:r w:rsidRPr="000C2262">
        <w:rPr>
          <w:rFonts w:hAnsi="ＭＳ 明朝" w:hint="eastAsia"/>
        </w:rPr>
        <w:t>）の支出側（需要項目）から推計された</w:t>
      </w:r>
      <w:r>
        <w:rPr>
          <w:rFonts w:hAnsi="ＭＳ 明朝" w:hint="eastAsia"/>
        </w:rPr>
        <w:t>国内総生産の実質値</w:t>
      </w:r>
      <w:r w:rsidRPr="000C2262">
        <w:rPr>
          <w:rFonts w:hAnsi="ＭＳ 明朝" w:hint="eastAsia"/>
        </w:rPr>
        <w:t>は、平成</w:t>
      </w:r>
      <w:r>
        <w:rPr>
          <w:rFonts w:hAnsi="ＭＳ 明朝" w:hint="eastAsia"/>
        </w:rPr>
        <w:t>25</w:t>
      </w:r>
      <w:r w:rsidRPr="000C2262">
        <w:rPr>
          <w:rFonts w:hAnsi="ＭＳ 明朝" w:hint="eastAsia"/>
        </w:rPr>
        <w:t>年度</w:t>
      </w:r>
      <w:r>
        <w:rPr>
          <w:rFonts w:hAnsi="ＭＳ 明朝" w:hint="eastAsia"/>
        </w:rPr>
        <w:t>2.6</w:t>
      </w:r>
      <w:r w:rsidRPr="000C2262">
        <w:rPr>
          <w:rFonts w:hAnsi="ＭＳ 明朝" w:hint="eastAsia"/>
        </w:rPr>
        <w:t>％増</w:t>
      </w:r>
      <w:r>
        <w:rPr>
          <w:rFonts w:hAnsi="ＭＳ 明朝" w:hint="eastAsia"/>
        </w:rPr>
        <w:t>、平成26年度0.4％減、平成27年度1.3％増</w:t>
      </w:r>
      <w:r w:rsidRPr="000C2262">
        <w:rPr>
          <w:rFonts w:hAnsi="ＭＳ 明朝" w:hint="eastAsia"/>
        </w:rPr>
        <w:t>と推移している。</w:t>
      </w:r>
    </w:p>
    <w:p w:rsidR="0065177D" w:rsidRDefault="0065177D" w:rsidP="00BC3A01">
      <w:pPr>
        <w:ind w:firstLineChars="100" w:firstLine="210"/>
        <w:rPr>
          <w:rFonts w:hAnsi="ＭＳ 明朝"/>
        </w:rPr>
      </w:pPr>
      <w:r>
        <w:rPr>
          <w:rFonts w:hAnsi="ＭＳ 明朝" w:hint="eastAsia"/>
        </w:rPr>
        <w:t>大阪府の平成27年度実質経済成長率（1.5％増）は、４年ぶりに全国を上回った。</w:t>
      </w:r>
    </w:p>
    <w:p w:rsidR="0065177D" w:rsidRDefault="0065177D" w:rsidP="00BC3A01">
      <w:pPr>
        <w:spacing w:beforeLines="50" w:before="145"/>
        <w:jc w:val="center"/>
        <w:rPr>
          <w:rFonts w:hAnsi="ＭＳ 明朝"/>
        </w:rPr>
      </w:pPr>
      <w:r w:rsidRPr="00482592">
        <w:rPr>
          <w:rFonts w:ascii="ＭＳ Ｐゴシック" w:eastAsia="ＭＳ Ｐゴシック" w:hAnsi="ＭＳ Ｐゴシック" w:hint="eastAsia"/>
          <w:b/>
          <w:bCs/>
          <w:sz w:val="20"/>
        </w:rPr>
        <w:t>図表１－１－</w:t>
      </w:r>
      <w:r>
        <w:rPr>
          <w:rFonts w:ascii="ＭＳ Ｐゴシック" w:eastAsia="ＭＳ Ｐゴシック" w:hAnsi="ＭＳ Ｐゴシック" w:hint="eastAsia"/>
          <w:b/>
          <w:bCs/>
          <w:sz w:val="20"/>
        </w:rPr>
        <w:t>２</w:t>
      </w:r>
      <w:r w:rsidRPr="00482592">
        <w:rPr>
          <w:rFonts w:ascii="ＭＳ Ｐゴシック" w:eastAsia="ＭＳ Ｐゴシック" w:hAnsi="ＭＳ Ｐゴシック" w:hint="eastAsia"/>
          <w:b/>
          <w:bCs/>
          <w:sz w:val="20"/>
        </w:rPr>
        <w:t xml:space="preserve"> </w:t>
      </w:r>
      <w:r>
        <w:rPr>
          <w:rFonts w:ascii="ＭＳ Ｐゴシック" w:eastAsia="ＭＳ Ｐゴシック" w:hAnsi="ＭＳ Ｐゴシック" w:hint="eastAsia"/>
          <w:b/>
          <w:bCs/>
          <w:sz w:val="20"/>
        </w:rPr>
        <w:t>実質</w:t>
      </w:r>
      <w:r w:rsidRPr="00482592">
        <w:rPr>
          <w:rFonts w:ascii="ＭＳ Ｐゴシック" w:eastAsia="ＭＳ Ｐゴシック" w:hAnsi="ＭＳ Ｐゴシック" w:hint="eastAsia"/>
          <w:b/>
          <w:bCs/>
          <w:sz w:val="20"/>
        </w:rPr>
        <w:t>経済成長率</w:t>
      </w:r>
      <w:r>
        <w:rPr>
          <w:rFonts w:ascii="ＭＳ Ｐゴシック" w:eastAsia="ＭＳ Ｐゴシック" w:hAnsi="ＭＳ Ｐゴシック" w:hint="eastAsia"/>
          <w:b/>
          <w:bCs/>
          <w:sz w:val="20"/>
        </w:rPr>
        <w:t>の推移（大阪府及び全国）</w:t>
      </w:r>
    </w:p>
    <w:p w:rsidR="0065177D" w:rsidRDefault="0065177D" w:rsidP="00BC3A01">
      <w:pPr>
        <w:jc w:val="center"/>
      </w:pPr>
      <w:r>
        <w:rPr>
          <w:noProof/>
        </w:rPr>
        <w:drawing>
          <wp:inline distT="0" distB="0" distL="0" distR="0" wp14:anchorId="6733586A" wp14:editId="37D3BB17">
            <wp:extent cx="5400040" cy="2173605"/>
            <wp:effectExtent l="0" t="0" r="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2173605"/>
                    </a:xfrm>
                    <a:prstGeom prst="rect">
                      <a:avLst/>
                    </a:prstGeom>
                    <a:noFill/>
                    <a:ln>
                      <a:noFill/>
                    </a:ln>
                  </pic:spPr>
                </pic:pic>
              </a:graphicData>
            </a:graphic>
          </wp:inline>
        </w:drawing>
      </w:r>
      <w:r>
        <w:br w:type="page"/>
      </w:r>
    </w:p>
    <w:p w:rsidR="0065177D" w:rsidRDefault="0065177D" w:rsidP="00BC3A01">
      <w:pPr>
        <w:jc w:val="left"/>
        <w:rPr>
          <w:rFonts w:ascii="ＭＳ Ｐゴシック" w:eastAsia="ＭＳ Ｐゴシック" w:hAnsi="ＭＳ Ｐゴシック"/>
          <w:b/>
          <w:bCs/>
        </w:rPr>
      </w:pPr>
      <w:r w:rsidRPr="003D5C4E">
        <w:rPr>
          <w:rFonts w:ascii="ＭＳ Ｐゴシック" w:eastAsia="ＭＳ Ｐゴシック" w:hAnsi="ＭＳ Ｐゴシック" w:hint="eastAsia"/>
          <w:b/>
          <w:bCs/>
        </w:rPr>
        <w:lastRenderedPageBreak/>
        <w:t>【</w:t>
      </w:r>
      <w:r>
        <w:rPr>
          <w:rFonts w:ascii="ＭＳ Ｐゴシック" w:eastAsia="ＭＳ Ｐゴシック" w:hAnsi="ＭＳ Ｐゴシック" w:hint="eastAsia"/>
          <w:b/>
          <w:bCs/>
        </w:rPr>
        <w:t>主要項目</w:t>
      </w:r>
      <w:r w:rsidRPr="003D5C4E">
        <w:rPr>
          <w:rFonts w:ascii="ＭＳ Ｐゴシック" w:eastAsia="ＭＳ Ｐゴシック" w:hAnsi="ＭＳ Ｐゴシック" w:hint="eastAsia"/>
          <w:b/>
          <w:bCs/>
        </w:rPr>
        <w:t>】</w:t>
      </w:r>
      <w:r>
        <w:rPr>
          <w:rFonts w:ascii="ＭＳ Ｐゴシック" w:eastAsia="ＭＳ Ｐゴシック" w:hAnsi="ＭＳ Ｐゴシック" w:hint="eastAsia"/>
          <w:b/>
          <w:bCs/>
        </w:rPr>
        <w:t xml:space="preserve"> 「大阪府の府内総生産は全国の7.3％を占める」</w:t>
      </w:r>
    </w:p>
    <w:p w:rsidR="0065177D" w:rsidRPr="000C2262" w:rsidRDefault="0065177D" w:rsidP="00BC3A01">
      <w:pPr>
        <w:ind w:firstLineChars="100" w:firstLine="210"/>
        <w:rPr>
          <w:rFonts w:hAnsi="ＭＳ 明朝"/>
        </w:rPr>
      </w:pPr>
      <w:r>
        <w:rPr>
          <w:rFonts w:hAnsi="ＭＳ 明朝" w:hint="eastAsia"/>
        </w:rPr>
        <w:t>全国と大阪府の主要項目は図表１－１－３</w:t>
      </w:r>
      <w:r w:rsidRPr="000C2262">
        <w:rPr>
          <w:rFonts w:hAnsi="ＭＳ 明朝" w:hint="eastAsia"/>
        </w:rPr>
        <w:t>のとおり。</w:t>
      </w:r>
    </w:p>
    <w:p w:rsidR="0065177D" w:rsidRPr="000C2262" w:rsidRDefault="0065177D" w:rsidP="00BC3A01">
      <w:pPr>
        <w:ind w:firstLineChars="100" w:firstLine="210"/>
        <w:rPr>
          <w:rFonts w:hAnsi="ＭＳ 明朝"/>
        </w:rPr>
      </w:pPr>
      <w:r>
        <w:rPr>
          <w:rFonts w:hAnsi="ＭＳ 明朝" w:hint="eastAsia"/>
        </w:rPr>
        <w:t>大阪府の府内総生産は</w:t>
      </w:r>
      <w:r w:rsidRPr="000C2262">
        <w:rPr>
          <w:rFonts w:hAnsi="ＭＳ 明朝" w:hint="eastAsia"/>
        </w:rPr>
        <w:t>全国の</w:t>
      </w:r>
      <w:r>
        <w:rPr>
          <w:rFonts w:hAnsi="ＭＳ 明朝" w:hint="eastAsia"/>
        </w:rPr>
        <w:t>7.3</w:t>
      </w:r>
      <w:r w:rsidRPr="000C2262">
        <w:rPr>
          <w:rFonts w:hAnsi="ＭＳ 明朝" w:hint="eastAsia"/>
        </w:rPr>
        <w:t>％</w:t>
      </w:r>
      <w:r>
        <w:rPr>
          <w:rFonts w:hAnsi="ＭＳ 明朝" w:hint="eastAsia"/>
        </w:rPr>
        <w:t>と、前年度に比べ0.1％ポイント低下した。</w:t>
      </w:r>
    </w:p>
    <w:p w:rsidR="0065177D" w:rsidRPr="006D2B8E" w:rsidRDefault="0065177D" w:rsidP="00BC3A01">
      <w:pPr>
        <w:spacing w:beforeLines="50" w:before="145"/>
        <w:jc w:val="center"/>
        <w:rPr>
          <w:rFonts w:ascii="ＭＳ Ｐゴシック" w:eastAsia="ＭＳ Ｐゴシック" w:hAnsi="ＭＳ Ｐゴシック"/>
          <w:b/>
        </w:rPr>
      </w:pPr>
      <w:r w:rsidRPr="006D2B8E">
        <w:rPr>
          <w:rFonts w:ascii="ＭＳ Ｐゴシック" w:eastAsia="ＭＳ Ｐゴシック" w:hAnsi="ＭＳ Ｐゴシック" w:hint="eastAsia"/>
          <w:b/>
          <w:sz w:val="20"/>
        </w:rPr>
        <w:t xml:space="preserve">図表１－１－３ </w:t>
      </w:r>
      <w:r>
        <w:rPr>
          <w:rFonts w:ascii="ＭＳ Ｐゴシック" w:eastAsia="ＭＳ Ｐゴシック" w:hAnsi="ＭＳ Ｐゴシック" w:hint="eastAsia"/>
          <w:b/>
          <w:sz w:val="20"/>
        </w:rPr>
        <w:t>大阪府</w:t>
      </w:r>
      <w:r w:rsidRPr="00CA0AD4">
        <w:rPr>
          <w:rFonts w:ascii="ＭＳ Ｐゴシック" w:eastAsia="ＭＳ Ｐゴシック" w:hAnsi="ＭＳ Ｐゴシック" w:hint="eastAsia"/>
          <w:b/>
          <w:sz w:val="20"/>
        </w:rPr>
        <w:t>及び全国</w:t>
      </w:r>
      <w:r w:rsidRPr="006D2B8E">
        <w:rPr>
          <w:rFonts w:ascii="ＭＳ Ｐゴシック" w:eastAsia="ＭＳ Ｐゴシック" w:hAnsi="ＭＳ Ｐゴシック" w:hint="eastAsia"/>
          <w:b/>
          <w:sz w:val="20"/>
        </w:rPr>
        <w:t>の主要項目</w:t>
      </w:r>
    </w:p>
    <w:p w:rsidR="0065177D" w:rsidRDefault="0065177D" w:rsidP="00BC3A01">
      <w:pPr>
        <w:jc w:val="center"/>
      </w:pPr>
      <w:r>
        <w:rPr>
          <w:noProof/>
        </w:rPr>
        <mc:AlternateContent>
          <mc:Choice Requires="wps">
            <w:drawing>
              <wp:anchor distT="0" distB="0" distL="114300" distR="114300" simplePos="0" relativeHeight="251679744" behindDoc="0" locked="0" layoutInCell="1" allowOverlap="1" wp14:anchorId="27E3BCEC" wp14:editId="66D36BD2">
                <wp:simplePos x="0" y="0"/>
                <wp:positionH relativeFrom="column">
                  <wp:posOffset>300355</wp:posOffset>
                </wp:positionH>
                <wp:positionV relativeFrom="paragraph">
                  <wp:posOffset>2367280</wp:posOffset>
                </wp:positionV>
                <wp:extent cx="3200400" cy="666750"/>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320040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177D" w:rsidRPr="00D936EC" w:rsidRDefault="0065177D" w:rsidP="00D936EC">
                            <w:pPr>
                              <w:spacing w:line="240" w:lineRule="exact"/>
                              <w:rPr>
                                <w:rFonts w:asciiTheme="minorEastAsia" w:eastAsiaTheme="minorEastAsia" w:hAnsiTheme="minorEastAsia"/>
                                <w:sz w:val="18"/>
                              </w:rPr>
                            </w:pPr>
                            <w:r w:rsidRPr="00D936EC">
                              <w:rPr>
                                <w:rFonts w:asciiTheme="minorEastAsia" w:eastAsiaTheme="minorEastAsia" w:hAnsiTheme="minorEastAsia" w:hint="eastAsia"/>
                                <w:sz w:val="18"/>
                              </w:rPr>
                              <w:t>(注) 全国シェアは、「府内総生産（名目）／国内総生産（名目）」により求めている。</w:t>
                            </w:r>
                          </w:p>
                          <w:p w:rsidR="0065177D" w:rsidRPr="00D936EC" w:rsidRDefault="0065177D" w:rsidP="00D936EC">
                            <w:pPr>
                              <w:spacing w:line="240" w:lineRule="exact"/>
                              <w:rPr>
                                <w:rFonts w:asciiTheme="minorEastAsia" w:eastAsiaTheme="minorEastAsia" w:hAnsiTheme="minorEastAsia"/>
                                <w:sz w:val="18"/>
                              </w:rPr>
                            </w:pPr>
                            <w:r w:rsidRPr="00D936EC">
                              <w:rPr>
                                <w:rFonts w:asciiTheme="minorEastAsia" w:eastAsiaTheme="minorEastAsia" w:hAnsiTheme="minorEastAsia" w:hint="eastAsia"/>
                                <w:sz w:val="18"/>
                              </w:rPr>
                              <w:t>資料：内閣府「平成27年度国民経済計算年報」</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7E3BCEC" id="テキスト ボックス 44" o:spid="_x0000_s1028" type="#_x0000_t202" style="position:absolute;left:0;text-align:left;margin-left:23.65pt;margin-top:186.4pt;width:252pt;height:52.5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" filled="f" stroked="f" strokeweight=".5pt">
                <v:textbox style="mso-fit-shape-to-text:t">
                  <w:txbxContent>
                    <w:p w:rsidR="0065177D" w:rsidRPr="00D936EC" w:rsidRDefault="0065177D" w:rsidP="00D936EC">
                      <w:pPr>
                        <w:spacing w:line="240" w:lineRule="exact"/>
                        <w:rPr>
                          <w:rFonts w:asciiTheme="minorEastAsia" w:eastAsiaTheme="minorEastAsia" w:hAnsiTheme="minorEastAsia"/>
                          <w:sz w:val="18"/>
                        </w:rPr>
                      </w:pPr>
                      <w:r w:rsidRPr="00D936EC">
                        <w:rPr>
                          <w:rFonts w:asciiTheme="minorEastAsia" w:eastAsiaTheme="minorEastAsia" w:hAnsiTheme="minorEastAsia" w:hint="eastAsia"/>
                          <w:sz w:val="18"/>
                        </w:rPr>
                        <w:t>(注) 全国シェアは、「府内総生産（名目）／国内総生産（名目）」により求めている。</w:t>
                      </w:r>
                    </w:p>
                    <w:p w:rsidR="0065177D" w:rsidRPr="00D936EC" w:rsidRDefault="0065177D" w:rsidP="00D936EC">
                      <w:pPr>
                        <w:spacing w:line="240" w:lineRule="exact"/>
                        <w:rPr>
                          <w:rFonts w:asciiTheme="minorEastAsia" w:eastAsiaTheme="minorEastAsia" w:hAnsiTheme="minorEastAsia"/>
                          <w:sz w:val="18"/>
                        </w:rPr>
                      </w:pPr>
                      <w:r w:rsidRPr="00D936EC">
                        <w:rPr>
                          <w:rFonts w:asciiTheme="minorEastAsia" w:eastAsiaTheme="minorEastAsia" w:hAnsiTheme="minorEastAsia" w:hint="eastAsia"/>
                          <w:sz w:val="18"/>
                        </w:rPr>
                        <w:t>資料：内閣府「平成27年度国民経済計算年報」</w:t>
                      </w:r>
                    </w:p>
                  </w:txbxContent>
                </v:textbox>
              </v:shape>
            </w:pict>
          </mc:Fallback>
        </mc:AlternateContent>
      </w:r>
      <w:r>
        <w:rPr>
          <w:noProof/>
        </w:rPr>
        <w:drawing>
          <wp:inline distT="0" distB="0" distL="0" distR="0" wp14:anchorId="6C874FEA" wp14:editId="1E11B1EE">
            <wp:extent cx="5143500" cy="2324100"/>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0" cy="2324100"/>
                    </a:xfrm>
                    <a:prstGeom prst="rect">
                      <a:avLst/>
                    </a:prstGeom>
                    <a:noFill/>
                    <a:ln>
                      <a:noFill/>
                    </a:ln>
                  </pic:spPr>
                </pic:pic>
              </a:graphicData>
            </a:graphic>
          </wp:inline>
        </w:drawing>
      </w:r>
    </w:p>
    <w:p w:rsidR="0065177D" w:rsidRDefault="0065177D" w:rsidP="00BC3A01"/>
    <w:p w:rsidR="0065177D" w:rsidRDefault="0065177D" w:rsidP="00BC3A01"/>
    <w:p w:rsidR="0065177D" w:rsidRDefault="0065177D" w:rsidP="00BC3A01"/>
    <w:p w:rsidR="0065177D" w:rsidRPr="00612061" w:rsidRDefault="0065177D" w:rsidP="00BC3A01">
      <w:pPr>
        <w:rPr>
          <w:rFonts w:ascii="ＭＳ Ｐゴシック" w:eastAsia="ＭＳ Ｐゴシック" w:hAnsi="ＭＳ Ｐゴシック"/>
          <w:b/>
          <w:bCs/>
        </w:rPr>
      </w:pPr>
      <w:r>
        <w:rPr>
          <w:rFonts w:ascii="ＭＳ Ｐゴシック" w:eastAsia="ＭＳ Ｐゴシック" w:hAnsi="ＭＳ Ｐゴシック" w:hint="eastAsia"/>
          <w:b/>
          <w:bCs/>
        </w:rPr>
        <w:t>【日本経済の概要</w:t>
      </w:r>
      <w:r w:rsidRPr="00612061">
        <w:rPr>
          <w:rFonts w:ascii="ＭＳ Ｐゴシック" w:eastAsia="ＭＳ Ｐゴシック" w:hAnsi="ＭＳ Ｐゴシック" w:hint="eastAsia"/>
          <w:b/>
          <w:bCs/>
        </w:rPr>
        <w:t>】</w:t>
      </w:r>
      <w:r>
        <w:rPr>
          <w:rFonts w:ascii="ＭＳ Ｐゴシック" w:eastAsia="ＭＳ Ｐゴシック" w:hAnsi="ＭＳ Ｐゴシック"/>
          <w:b/>
          <w:bCs/>
        </w:rPr>
        <w:t xml:space="preserve"> </w:t>
      </w:r>
      <w:r w:rsidRPr="006328EF">
        <w:rPr>
          <w:rFonts w:ascii="ＭＳ Ｐゴシック" w:eastAsia="ＭＳ Ｐゴシック" w:hAnsi="ＭＳ Ｐゴシック" w:hint="eastAsia"/>
          <w:b/>
          <w:bCs/>
        </w:rPr>
        <w:t>「</w:t>
      </w:r>
      <w:r w:rsidRPr="00CC33EB">
        <w:rPr>
          <w:rFonts w:ascii="ＭＳ Ｐゴシック" w:eastAsia="ＭＳ Ｐゴシック" w:hAnsi="ＭＳ Ｐゴシック" w:hint="eastAsia"/>
          <w:b/>
          <w:bCs/>
        </w:rPr>
        <w:t>雇用・所得環境や企業収益の改善、デフレ脱却への進展、外国人消費の増</w:t>
      </w:r>
      <w:r w:rsidRPr="006328EF">
        <w:rPr>
          <w:rFonts w:ascii="ＭＳ Ｐゴシック" w:eastAsia="ＭＳ Ｐゴシック" w:hAnsi="ＭＳ Ｐゴシック" w:hint="eastAsia"/>
          <w:b/>
          <w:bCs/>
        </w:rPr>
        <w:t>」</w:t>
      </w:r>
    </w:p>
    <w:p w:rsidR="0065177D" w:rsidRPr="003D4CA3" w:rsidRDefault="0065177D" w:rsidP="00BC3A01">
      <w:pPr>
        <w:ind w:firstLineChars="100" w:firstLine="210"/>
        <w:rPr>
          <w:rFonts w:hAnsi="ＭＳ 明朝"/>
        </w:rPr>
      </w:pPr>
      <w:r w:rsidRPr="003D4CA3">
        <w:rPr>
          <w:rFonts w:hAnsi="ＭＳ 明朝" w:hint="eastAsia"/>
        </w:rPr>
        <w:t>平成27年は、正規雇用者が８年ぶりに増加し、賃上げ率も２％を上回るなど、雇用・所得環境が改善したことにより、雇用者報酬が対前年度比1.5％増となった。また、原油価格の下落などを背景に企業収益の改善が中小企業にも広がりをみせつつあったことから、企業所得が同5.4％増となった。このように、景気は緩やかな回復基調にあった結果、名目GDP、実質GDP及びGDPデフレーターが18年ぶりに揃って前年度比プラスとなった。</w:t>
      </w:r>
    </w:p>
    <w:p w:rsidR="0065177D" w:rsidRDefault="0065177D" w:rsidP="00BC3A01">
      <w:pPr>
        <w:ind w:firstLineChars="100" w:firstLine="210"/>
        <w:rPr>
          <w:rFonts w:hAnsi="ＭＳ 明朝"/>
        </w:rPr>
      </w:pPr>
      <w:r w:rsidRPr="003D4CA3">
        <w:rPr>
          <w:rFonts w:hAnsi="ＭＳ 明朝" w:hint="eastAsia"/>
        </w:rPr>
        <w:t>また、前年度に引き続き訪日外国人数が増加したことから、「非居住者家計の国内での直接購入」(主に外国人観光客の国内での消費)は、平成26年度と比べ名目で50％近くも増加した。</w:t>
      </w:r>
    </w:p>
    <w:p w:rsidR="0065177D" w:rsidRDefault="0065177D" w:rsidP="00BC3A01">
      <w:pPr>
        <w:rPr>
          <w:rFonts w:ascii="ＭＳ Ｐゴシック" w:eastAsia="ＭＳ Ｐゴシック" w:hAnsi="ＭＳ Ｐゴシック"/>
          <w:b/>
          <w:bCs/>
        </w:rPr>
      </w:pPr>
    </w:p>
    <w:p w:rsidR="0065177D" w:rsidRPr="003D5C4E" w:rsidRDefault="0065177D" w:rsidP="00BC3A01">
      <w:pPr>
        <w:rPr>
          <w:rFonts w:ascii="ＭＳ Ｐゴシック" w:eastAsia="ＭＳ Ｐゴシック" w:hAnsi="ＭＳ Ｐゴシック"/>
          <w:b/>
          <w:bCs/>
        </w:rPr>
      </w:pPr>
      <w:r w:rsidRPr="003D5C4E">
        <w:rPr>
          <w:rFonts w:ascii="ＭＳ Ｐゴシック" w:eastAsia="ＭＳ Ｐゴシック" w:hAnsi="ＭＳ Ｐゴシック" w:hint="eastAsia"/>
          <w:b/>
          <w:bCs/>
        </w:rPr>
        <w:t>【大阪</w:t>
      </w:r>
      <w:r>
        <w:rPr>
          <w:rFonts w:ascii="ＭＳ Ｐゴシック" w:eastAsia="ＭＳ Ｐゴシック" w:hAnsi="ＭＳ Ｐゴシック" w:hint="eastAsia"/>
          <w:b/>
          <w:bCs/>
        </w:rPr>
        <w:t>経済の概要</w:t>
      </w:r>
      <w:r w:rsidRPr="003D5C4E">
        <w:rPr>
          <w:rFonts w:ascii="ＭＳ Ｐゴシック" w:eastAsia="ＭＳ Ｐゴシック" w:hAnsi="ＭＳ Ｐゴシック" w:hint="eastAsia"/>
          <w:b/>
          <w:bCs/>
        </w:rPr>
        <w:t>】</w:t>
      </w:r>
      <w:r>
        <w:rPr>
          <w:rFonts w:ascii="ＭＳ Ｐゴシック" w:eastAsia="ＭＳ Ｐゴシック" w:hAnsi="ＭＳ Ｐゴシック" w:hint="eastAsia"/>
          <w:b/>
          <w:bCs/>
        </w:rPr>
        <w:t xml:space="preserve"> </w:t>
      </w:r>
      <w:r>
        <w:rPr>
          <w:rFonts w:ascii="ＭＳ Ｐゴシック" w:eastAsia="ＭＳ Ｐゴシック" w:hAnsi="ＭＳ Ｐゴシック"/>
          <w:b/>
          <w:bCs/>
        </w:rPr>
        <w:t>「</w:t>
      </w:r>
      <w:r>
        <w:rPr>
          <w:rFonts w:ascii="ＭＳ Ｐゴシック" w:eastAsia="ＭＳ Ｐゴシック" w:hAnsi="ＭＳ Ｐゴシック" w:hint="eastAsia"/>
          <w:b/>
          <w:bCs/>
        </w:rPr>
        <w:t>総生産・</w:t>
      </w:r>
      <w:r w:rsidRPr="00CC33EB">
        <w:rPr>
          <w:rFonts w:ascii="ＭＳ Ｐゴシック" w:eastAsia="ＭＳ Ｐゴシック" w:hAnsi="ＭＳ Ｐゴシック" w:hint="eastAsia"/>
          <w:b/>
          <w:bCs/>
        </w:rPr>
        <w:t>府民所得の増加、観光客の増加とその対応、商業施設の増加</w:t>
      </w:r>
      <w:r w:rsidRPr="00612061">
        <w:rPr>
          <w:rFonts w:ascii="ＭＳ Ｐゴシック" w:eastAsia="ＭＳ Ｐゴシック" w:hAnsi="ＭＳ Ｐゴシック"/>
          <w:b/>
          <w:bCs/>
        </w:rPr>
        <w:t>」</w:t>
      </w:r>
    </w:p>
    <w:p w:rsidR="0065177D" w:rsidRPr="00E93DA6" w:rsidRDefault="0065177D" w:rsidP="00BC3A01">
      <w:pPr>
        <w:ind w:firstLineChars="100" w:firstLine="210"/>
        <w:rPr>
          <w:rFonts w:hAnsi="ＭＳ 明朝"/>
        </w:rPr>
      </w:pPr>
      <w:r>
        <w:rPr>
          <w:rFonts w:hAnsi="ＭＳ 明朝" w:hint="eastAsia"/>
        </w:rPr>
        <w:t>平成27年度は、原油価格の下落による生産に要する費用の</w:t>
      </w:r>
      <w:r w:rsidRPr="00ED05B8">
        <w:rPr>
          <w:rFonts w:hAnsi="ＭＳ 明朝" w:hint="eastAsia"/>
        </w:rPr>
        <w:t>減少等により、</w:t>
      </w:r>
      <w:r>
        <w:rPr>
          <w:rFonts w:hAnsi="ＭＳ 明朝" w:hint="eastAsia"/>
        </w:rPr>
        <w:t>府内総生産が名目で2.4％増となった。また、国内と同様、大阪府においても</w:t>
      </w:r>
      <w:r w:rsidRPr="00E93DA6">
        <w:rPr>
          <w:rFonts w:hAnsi="ＭＳ 明朝" w:hint="eastAsia"/>
        </w:rPr>
        <w:t>雇用・所得環境や企業収益の改善</w:t>
      </w:r>
      <w:r>
        <w:rPr>
          <w:rFonts w:hAnsi="ＭＳ 明朝" w:hint="eastAsia"/>
        </w:rPr>
        <w:t>が見られ</w:t>
      </w:r>
      <w:r w:rsidRPr="00E93DA6">
        <w:rPr>
          <w:rFonts w:hAnsi="ＭＳ 明朝" w:hint="eastAsia"/>
        </w:rPr>
        <w:t>、府民雇用者報酬</w:t>
      </w:r>
      <w:r>
        <w:rPr>
          <w:rFonts w:hAnsi="ＭＳ 明朝" w:hint="eastAsia"/>
        </w:rPr>
        <w:t>が対前年度比1.5％増、</w:t>
      </w:r>
      <w:r w:rsidRPr="00E93DA6">
        <w:rPr>
          <w:rFonts w:hAnsi="ＭＳ 明朝" w:hint="eastAsia"/>
        </w:rPr>
        <w:t>企業所得</w:t>
      </w:r>
      <w:r>
        <w:rPr>
          <w:rFonts w:hAnsi="ＭＳ 明朝" w:hint="eastAsia"/>
        </w:rPr>
        <w:t>が同7.5％増となった</w:t>
      </w:r>
      <w:r w:rsidRPr="00E93DA6">
        <w:rPr>
          <w:rFonts w:hAnsi="ＭＳ 明朝" w:hint="eastAsia"/>
        </w:rPr>
        <w:t>。この</w:t>
      </w:r>
      <w:r>
        <w:rPr>
          <w:rFonts w:hAnsi="ＭＳ 明朝" w:hint="eastAsia"/>
        </w:rPr>
        <w:t>結果</w:t>
      </w:r>
      <w:r w:rsidRPr="00E93DA6">
        <w:rPr>
          <w:rFonts w:hAnsi="ＭＳ 明朝" w:hint="eastAsia"/>
        </w:rPr>
        <w:t>、名目成長率</w:t>
      </w:r>
      <w:r>
        <w:rPr>
          <w:rFonts w:hAnsi="ＭＳ 明朝" w:hint="eastAsia"/>
        </w:rPr>
        <w:t>、実質成長率及び府内総生産デフレーターが揃って前年度比プラス</w:t>
      </w:r>
      <w:r w:rsidRPr="00E93DA6">
        <w:rPr>
          <w:rFonts w:hAnsi="ＭＳ 明朝" w:hint="eastAsia"/>
        </w:rPr>
        <w:t>となった。</w:t>
      </w:r>
    </w:p>
    <w:p w:rsidR="0065177D" w:rsidRPr="00E93DA6" w:rsidRDefault="0065177D" w:rsidP="00BC3A01">
      <w:pPr>
        <w:ind w:firstLineChars="100" w:firstLine="210"/>
        <w:rPr>
          <w:rFonts w:hAnsi="ＭＳ 明朝"/>
        </w:rPr>
      </w:pPr>
      <w:r w:rsidRPr="00E93DA6">
        <w:rPr>
          <w:rFonts w:hAnsi="ＭＳ 明朝" w:hint="eastAsia"/>
        </w:rPr>
        <w:t>一方で、関西国際空港の外国人旅客数が初めて1000万人を突破するなど、前年度に引き続き関西への旅行客数がさらに増加した。関西国際空港ではこのような来阪者数の増加に対応すべく、第２ターミナルビルの拡張工事が開始された。</w:t>
      </w:r>
    </w:p>
    <w:p w:rsidR="0065177D" w:rsidRDefault="0065177D" w:rsidP="00BC3A01">
      <w:pPr>
        <w:widowControl/>
        <w:ind w:firstLineChars="100" w:firstLine="210"/>
        <w:jc w:val="left"/>
      </w:pPr>
      <w:r w:rsidRPr="00E93DA6">
        <w:rPr>
          <w:rFonts w:hAnsi="ＭＳ 明朝" w:hint="eastAsia"/>
        </w:rPr>
        <w:t>また、平成27年９月に市立吹田サッカースタジアムが完成、11月に巨大複合施設「EXPOCITY」がオープンするなど、万博公園のエキスポランド跡地への投資が行われた。</w:t>
      </w:r>
      <w:r>
        <w:br w:type="page"/>
      </w:r>
    </w:p>
    <w:p w:rsidR="0065177D" w:rsidRPr="001C46D3" w:rsidRDefault="0065177D" w:rsidP="00BC3A01">
      <w:pPr>
        <w:rPr>
          <w:rFonts w:ascii="ＭＳ Ｐゴシック" w:eastAsia="ＭＳ Ｐゴシック" w:hAnsi="ＭＳ Ｐゴシック"/>
          <w:b/>
          <w:bCs/>
        </w:rPr>
      </w:pPr>
      <w:r>
        <w:rPr>
          <w:rFonts w:ascii="ＭＳ Ｐゴシック" w:eastAsia="ＭＳ Ｐゴシック" w:hAnsi="ＭＳ Ｐゴシック" w:hint="eastAsia"/>
          <w:b/>
          <w:bCs/>
          <w:sz w:val="28"/>
        </w:rPr>
        <w:lastRenderedPageBreak/>
        <w:t>２</w:t>
      </w:r>
      <w:r w:rsidRPr="001C46D3">
        <w:rPr>
          <w:rFonts w:ascii="ＭＳ Ｐゴシック" w:eastAsia="ＭＳ Ｐゴシック" w:hAnsi="ＭＳ Ｐゴシック" w:hint="eastAsia"/>
          <w:b/>
          <w:bCs/>
          <w:sz w:val="28"/>
        </w:rPr>
        <w:t xml:space="preserve">　</w:t>
      </w:r>
      <w:r>
        <w:rPr>
          <w:rFonts w:ascii="ＭＳ Ｐゴシック" w:eastAsia="ＭＳ Ｐゴシック" w:hAnsi="ＭＳ Ｐゴシック" w:hint="eastAsia"/>
          <w:b/>
          <w:bCs/>
          <w:sz w:val="28"/>
        </w:rPr>
        <w:t>総生産（生産側）</w:t>
      </w:r>
    </w:p>
    <w:p w:rsidR="0065177D" w:rsidRPr="00686876" w:rsidRDefault="0065177D" w:rsidP="00BC3A01"/>
    <w:p w:rsidR="0065177D" w:rsidRPr="00D34C7F" w:rsidRDefault="0065177D" w:rsidP="00BC3A01">
      <w:pPr>
        <w:ind w:firstLineChars="100" w:firstLine="210"/>
      </w:pPr>
      <w:r>
        <w:rPr>
          <w:rFonts w:hAnsi="ＭＳ 明朝" w:hint="eastAsia"/>
        </w:rPr>
        <w:t>平成27年度の</w:t>
      </w:r>
      <w:r w:rsidRPr="000C2262">
        <w:rPr>
          <w:rFonts w:hAnsi="ＭＳ 明朝" w:hint="eastAsia"/>
        </w:rPr>
        <w:t>実質経済成長</w:t>
      </w:r>
      <w:r w:rsidRPr="000C2262">
        <w:rPr>
          <w:rFonts w:hAnsi="ＭＳ 明朝"/>
        </w:rPr>
        <w:t>率</w:t>
      </w:r>
      <w:r w:rsidRPr="000C2262">
        <w:rPr>
          <w:rFonts w:hAnsi="ＭＳ 明朝" w:hint="eastAsia"/>
        </w:rPr>
        <w:t>（</w:t>
      </w:r>
      <w:r>
        <w:rPr>
          <w:rFonts w:hAnsi="ＭＳ 明朝" w:hint="eastAsia"/>
        </w:rPr>
        <w:t>1.5％増</w:t>
      </w:r>
      <w:r w:rsidRPr="000C2262">
        <w:rPr>
          <w:rFonts w:hAnsi="ＭＳ 明朝" w:hint="eastAsia"/>
        </w:rPr>
        <w:t>）</w:t>
      </w:r>
      <w:r w:rsidRPr="000C2262">
        <w:rPr>
          <w:rFonts w:hAnsi="ＭＳ 明朝"/>
        </w:rPr>
        <w:t>に対する</w:t>
      </w:r>
      <w:r w:rsidRPr="000C2262">
        <w:rPr>
          <w:rFonts w:hAnsi="ＭＳ 明朝" w:hint="eastAsia"/>
        </w:rPr>
        <w:t>経済活動</w:t>
      </w:r>
      <w:r w:rsidRPr="000C2262">
        <w:rPr>
          <w:rFonts w:hAnsi="ＭＳ 明朝"/>
        </w:rPr>
        <w:t>別寄与度をみると、</w:t>
      </w:r>
      <w:r>
        <w:rPr>
          <w:rFonts w:hAnsi="ＭＳ 明朝" w:hint="eastAsia"/>
        </w:rPr>
        <w:t>増加</w:t>
      </w:r>
      <w:r w:rsidRPr="000C2262">
        <w:rPr>
          <w:rFonts w:hAnsi="ＭＳ 明朝"/>
        </w:rPr>
        <w:t>に寄与したのは</w:t>
      </w:r>
      <w:r>
        <w:rPr>
          <w:rFonts w:hAnsi="ＭＳ 明朝" w:hint="eastAsia"/>
        </w:rPr>
        <w:t>、</w:t>
      </w:r>
      <w:r w:rsidRPr="004C4B3D">
        <w:rPr>
          <w:rFonts w:hAnsi="ＭＳ 明朝" w:hint="eastAsia"/>
        </w:rPr>
        <w:t>専門・科学技術、業務支援サービス業</w:t>
      </w:r>
      <w:r>
        <w:rPr>
          <w:rFonts w:hAnsi="ＭＳ 明朝" w:hint="eastAsia"/>
        </w:rPr>
        <w:t>プラス0.41％ポイント、</w:t>
      </w:r>
      <w:r w:rsidRPr="004C4B3D">
        <w:rPr>
          <w:rFonts w:hAnsi="ＭＳ 明朝" w:hint="eastAsia"/>
        </w:rPr>
        <w:t>保健衛生・社会事業</w:t>
      </w:r>
      <w:r>
        <w:rPr>
          <w:rFonts w:hAnsi="ＭＳ 明朝" w:hint="eastAsia"/>
        </w:rPr>
        <w:t>プラス0.41％ポイント等、減少に寄与したのは、製造業マイナス0.24％ポイント、公務マイナス0.22％ポイント等であった。</w:t>
      </w:r>
    </w:p>
    <w:p w:rsidR="0065177D" w:rsidRPr="00C550F8" w:rsidRDefault="0065177D" w:rsidP="00BC3A01">
      <w:pPr>
        <w:spacing w:beforeLines="50" w:before="145"/>
        <w:jc w:val="center"/>
        <w:rPr>
          <w:rFonts w:ascii="ＭＳ Ｐゴシック" w:eastAsia="ＭＳ Ｐゴシック" w:hAnsi="ＭＳ Ｐゴシック"/>
          <w:b/>
        </w:rPr>
      </w:pPr>
      <w:r w:rsidRPr="00C550F8">
        <w:rPr>
          <w:rFonts w:ascii="ＭＳ Ｐゴシック" w:eastAsia="ＭＳ Ｐゴシック" w:hAnsi="ＭＳ Ｐゴシック" w:hint="eastAsia"/>
          <w:b/>
          <w:sz w:val="20"/>
        </w:rPr>
        <w:t>図表１－２－１ 実質経済成長率（</w:t>
      </w:r>
      <w:r>
        <w:rPr>
          <w:rFonts w:ascii="ＭＳ Ｐゴシック" w:eastAsia="ＭＳ Ｐゴシック" w:hAnsi="ＭＳ Ｐゴシック" w:hint="eastAsia"/>
          <w:b/>
          <w:sz w:val="20"/>
        </w:rPr>
        <w:t>1.5</w:t>
      </w:r>
      <w:r w:rsidRPr="00C550F8">
        <w:rPr>
          <w:rFonts w:ascii="ＭＳ Ｐゴシック" w:eastAsia="ＭＳ Ｐゴシック" w:hAnsi="ＭＳ Ｐゴシック" w:hint="eastAsia"/>
          <w:b/>
          <w:sz w:val="20"/>
        </w:rPr>
        <w:t>％増）に対する経済活動別寄与度</w:t>
      </w:r>
    </w:p>
    <w:p w:rsidR="0065177D" w:rsidRPr="00A0752C" w:rsidRDefault="0065177D" w:rsidP="00BC3A01">
      <w:pPr>
        <w:jc w:val="center"/>
      </w:pPr>
      <w:r>
        <w:rPr>
          <w:rFonts w:hint="eastAsia"/>
          <w:noProof/>
        </w:rPr>
        <mc:AlternateContent>
          <mc:Choice Requires="wps">
            <w:drawing>
              <wp:anchor distT="0" distB="0" distL="114300" distR="114300" simplePos="0" relativeHeight="251675648" behindDoc="0" locked="0" layoutInCell="1" allowOverlap="1" wp14:anchorId="40351B65" wp14:editId="5068CB4E">
                <wp:simplePos x="0" y="0"/>
                <wp:positionH relativeFrom="column">
                  <wp:posOffset>600075</wp:posOffset>
                </wp:positionH>
                <wp:positionV relativeFrom="paragraph">
                  <wp:posOffset>2611120</wp:posOffset>
                </wp:positionV>
                <wp:extent cx="5003165" cy="342900"/>
                <wp:effectExtent l="0" t="0" r="6985" b="12700"/>
                <wp:wrapNone/>
                <wp:docPr id="4264" name="テキスト ボックス 4264"/>
                <wp:cNvGraphicFramePr/>
                <a:graphic xmlns:a="http://schemas.openxmlformats.org/drawingml/2006/main">
                  <a:graphicData uri="http://schemas.microsoft.com/office/word/2010/wordprocessingShape">
                    <wps:wsp>
                      <wps:cNvSpPr txBox="1"/>
                      <wps:spPr>
                        <a:xfrm>
                          <a:off x="0" y="0"/>
                          <a:ext cx="500316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177D" w:rsidRPr="00C550F8" w:rsidRDefault="0065177D" w:rsidP="00BC3A01">
                            <w:pPr>
                              <w:spacing w:line="240" w:lineRule="exact"/>
                              <w:ind w:left="480" w:hangingChars="300" w:hanging="480"/>
                              <w:jc w:val="left"/>
                              <w:rPr>
                                <w:rFonts w:hAnsi="ＭＳ 明朝"/>
                                <w:sz w:val="16"/>
                              </w:rPr>
                            </w:pPr>
                            <w:r>
                              <w:rPr>
                                <w:rFonts w:hAnsi="ＭＳ 明朝" w:hint="eastAsia"/>
                                <w:sz w:val="16"/>
                              </w:rPr>
                              <w:t>（注）</w:t>
                            </w:r>
                            <w:r w:rsidRPr="000C2262">
                              <w:rPr>
                                <w:rFonts w:hAnsi="ＭＳ 明朝" w:hint="eastAsia"/>
                                <w:sz w:val="16"/>
                              </w:rPr>
                              <w:t>農林水産業、鉱業、</w:t>
                            </w:r>
                            <w:r>
                              <w:rPr>
                                <w:rFonts w:hAnsi="ＭＳ 明朝" w:hint="eastAsia"/>
                                <w:sz w:val="16"/>
                              </w:rPr>
                              <w:t>輸入品に課される税・関税、</w:t>
                            </w:r>
                            <w:r w:rsidRPr="000C2262">
                              <w:rPr>
                                <w:rFonts w:hAnsi="ＭＳ 明朝" w:hint="eastAsia"/>
                                <w:sz w:val="16"/>
                              </w:rPr>
                              <w:t>(控除)</w:t>
                            </w:r>
                            <w:r>
                              <w:rPr>
                                <w:rFonts w:hAnsi="ＭＳ 明朝" w:hint="eastAsia"/>
                                <w:sz w:val="16"/>
                              </w:rPr>
                              <w:t>総資本形成に係る消費税は図に表章していない。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0351B65" id="テキスト ボックス 4264" o:spid="_x0000_s1029" type="#_x0000_t202" style="position:absolute;left:0;text-align:left;margin-left:47.25pt;margin-top:205.6pt;width:393.9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" filled="f" stroked="f" strokeweight=".5pt">
                <v:textbox style="mso-fit-shape-to-text:t" inset="0,0,0,0">
                  <w:txbxContent>
                    <w:p w:rsidR="0065177D" w:rsidRPr="00C550F8" w:rsidRDefault="0065177D" w:rsidP="00BC3A01">
                      <w:pPr>
                        <w:spacing w:line="240" w:lineRule="exact"/>
                        <w:ind w:left="480" w:hangingChars="300" w:hanging="480"/>
                        <w:jc w:val="left"/>
                        <w:rPr>
                          <w:rFonts w:hAnsi="ＭＳ 明朝"/>
                          <w:sz w:val="16"/>
                        </w:rPr>
                      </w:pPr>
                      <w:r>
                        <w:rPr>
                          <w:rFonts w:hAnsi="ＭＳ 明朝" w:hint="eastAsia"/>
                          <w:sz w:val="16"/>
                        </w:rPr>
                        <w:t>（注）</w:t>
                      </w:r>
                      <w:r w:rsidRPr="000C2262">
                        <w:rPr>
                          <w:rFonts w:hAnsi="ＭＳ 明朝" w:hint="eastAsia"/>
                          <w:sz w:val="16"/>
                        </w:rPr>
                        <w:t>農林水産業、鉱業、</w:t>
                      </w:r>
                      <w:r>
                        <w:rPr>
                          <w:rFonts w:hAnsi="ＭＳ 明朝" w:hint="eastAsia"/>
                          <w:sz w:val="16"/>
                        </w:rPr>
                        <w:t>輸入品に課される税・関税、</w:t>
                      </w:r>
                      <w:r w:rsidRPr="000C2262">
                        <w:rPr>
                          <w:rFonts w:hAnsi="ＭＳ 明朝" w:hint="eastAsia"/>
                          <w:sz w:val="16"/>
                        </w:rPr>
                        <w:t>(控除)</w:t>
                      </w:r>
                      <w:r>
                        <w:rPr>
                          <w:rFonts w:hAnsi="ＭＳ 明朝" w:hint="eastAsia"/>
                          <w:sz w:val="16"/>
                        </w:rPr>
                        <w:t>総資本形成に係る消費税は図に表章していない。</w:t>
                      </w:r>
                    </w:p>
                  </w:txbxContent>
                </v:textbox>
              </v:shape>
            </w:pict>
          </mc:Fallback>
        </mc:AlternateContent>
      </w:r>
      <w:r w:rsidRPr="00FF0581">
        <w:rPr>
          <w:rFonts w:hint="eastAsia"/>
        </w:rPr>
        <w:t xml:space="preserve"> </w:t>
      </w:r>
      <w:r>
        <w:rPr>
          <w:rFonts w:hint="eastAsia"/>
          <w:noProof/>
        </w:rPr>
        <w:drawing>
          <wp:inline distT="0" distB="0" distL="0" distR="0" wp14:anchorId="5F4C5277" wp14:editId="0E0484FD">
            <wp:extent cx="5400675" cy="2514600"/>
            <wp:effectExtent l="0" t="0" r="0" b="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675" cy="2514600"/>
                    </a:xfrm>
                    <a:prstGeom prst="rect">
                      <a:avLst/>
                    </a:prstGeom>
                    <a:noFill/>
                    <a:ln>
                      <a:noFill/>
                    </a:ln>
                  </pic:spPr>
                </pic:pic>
              </a:graphicData>
            </a:graphic>
          </wp:inline>
        </w:drawing>
      </w:r>
      <w:r w:rsidRPr="004970CF">
        <w:rPr>
          <w:rFonts w:hint="eastAsia"/>
        </w:rPr>
        <w:t xml:space="preserve"> </w:t>
      </w:r>
    </w:p>
    <w:p w:rsidR="0065177D" w:rsidRDefault="0065177D" w:rsidP="00BC3A01"/>
    <w:p w:rsidR="0065177D" w:rsidRDefault="0065177D" w:rsidP="00BC3A01">
      <w:pPr>
        <w:rPr>
          <w:rFonts w:hAnsi="ＭＳ 明朝"/>
        </w:rPr>
      </w:pPr>
      <w:r>
        <w:rPr>
          <w:noProof/>
        </w:rPr>
        <mc:AlternateContent>
          <mc:Choice Requires="wps">
            <w:drawing>
              <wp:anchor distT="0" distB="0" distL="114300" distR="114300" simplePos="0" relativeHeight="251674624" behindDoc="0" locked="0" layoutInCell="1" allowOverlap="1" wp14:anchorId="49157931" wp14:editId="57D72810">
                <wp:simplePos x="0" y="0"/>
                <wp:positionH relativeFrom="column">
                  <wp:posOffset>0</wp:posOffset>
                </wp:positionH>
                <wp:positionV relativeFrom="paragraph">
                  <wp:posOffset>0</wp:posOffset>
                </wp:positionV>
                <wp:extent cx="1417955" cy="233045"/>
                <wp:effectExtent l="0" t="0" r="10795" b="14605"/>
                <wp:wrapNone/>
                <wp:docPr id="423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7955" cy="233045"/>
                        </a:xfrm>
                        <a:prstGeom prst="rect">
                          <a:avLst/>
                        </a:prstGeom>
                        <a:noFill/>
                        <a:ln>
                          <a:noFill/>
                        </a:ln>
                        <a:effectLst/>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cap="flat" cmpd="sng" algn="ctr">
                              <a:solidFill>
                                <a:srgbClr val="000000" mc:Ignorable="a14" a14:legacySpreadsheetColorIndex="64"/>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spcFirstLastPara="0" vertOverflow="clip" horzOverflow="clip" vert="horz" wrap="square" lIns="18288" tIns="0" rIns="0" bIns="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C02AB6" id="正方形/長方形 2" o:spid="_x0000_s1026" style="position:absolute;left:0;text-align:left;margin-left:0;margin-top:0;width:111.65pt;height:1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" filled="f" stroked="f">
                <v:stroke joinstyle="round"/>
                <v:path arrowok="t"/>
                <v:textbox inset="1.44pt,0,0,0"/>
              </v:rect>
            </w:pict>
          </mc:Fallback>
        </mc:AlternateContent>
      </w:r>
    </w:p>
    <w:p w:rsidR="0065177D" w:rsidRDefault="0065177D" w:rsidP="00BC3A01">
      <w:pPr>
        <w:ind w:firstLineChars="100" w:firstLine="210"/>
        <w:rPr>
          <w:rFonts w:hAnsi="ＭＳ 明朝"/>
        </w:rPr>
      </w:pPr>
      <w:r>
        <w:rPr>
          <w:rFonts w:hAnsi="ＭＳ 明朝" w:hint="eastAsia"/>
        </w:rPr>
        <w:t>同様に製造業中分類別寄与度をみると、化学プラス0.31％ポイント、食料品プラス0.10％ポイント等が増加に寄与したものの、石油・石炭製品がマイナス0.88</w:t>
      </w:r>
      <w:r w:rsidRPr="0027384A">
        <w:rPr>
          <w:rFonts w:hAnsi="ＭＳ 明朝" w:hint="eastAsia"/>
        </w:rPr>
        <w:t>％ポイントと大きく</w:t>
      </w:r>
      <w:r>
        <w:rPr>
          <w:rFonts w:hAnsi="ＭＳ 明朝" w:hint="eastAsia"/>
        </w:rPr>
        <w:t>減少に寄与したため、製造業全体では</w:t>
      </w:r>
      <w:r w:rsidRPr="001B1A97">
        <w:rPr>
          <w:rFonts w:hAnsi="ＭＳ 明朝" w:hint="eastAsia"/>
        </w:rPr>
        <w:t>実質経済成長率</w:t>
      </w:r>
      <w:r>
        <w:rPr>
          <w:rFonts w:hAnsi="ＭＳ 明朝" w:hint="eastAsia"/>
        </w:rPr>
        <w:t>に対して減少に寄与した</w:t>
      </w:r>
      <w:r w:rsidRPr="00F82429">
        <w:rPr>
          <w:rFonts w:hAnsi="ＭＳ 明朝"/>
        </w:rPr>
        <w:t>。</w:t>
      </w:r>
    </w:p>
    <w:p w:rsidR="0065177D" w:rsidRDefault="0065177D" w:rsidP="00BC3A01">
      <w:pPr>
        <w:spacing w:beforeLines="50" w:before="145"/>
        <w:jc w:val="center"/>
        <w:rPr>
          <w:rFonts w:hAnsi="ＭＳ 明朝"/>
        </w:rPr>
      </w:pPr>
      <w:r w:rsidRPr="00C550F8">
        <w:rPr>
          <w:rFonts w:ascii="ＭＳ Ｐゴシック" w:eastAsia="ＭＳ Ｐゴシック" w:hAnsi="ＭＳ Ｐゴシック" w:hint="eastAsia"/>
          <w:b/>
          <w:sz w:val="20"/>
        </w:rPr>
        <w:t>図表１－２－</w:t>
      </w:r>
      <w:r>
        <w:rPr>
          <w:rFonts w:ascii="ＭＳ Ｐゴシック" w:eastAsia="ＭＳ Ｐゴシック" w:hAnsi="ＭＳ Ｐゴシック" w:hint="eastAsia"/>
          <w:b/>
          <w:sz w:val="20"/>
        </w:rPr>
        <w:t>２</w:t>
      </w:r>
      <w:r w:rsidRPr="00C550F8">
        <w:rPr>
          <w:rFonts w:ascii="ＭＳ Ｐゴシック" w:eastAsia="ＭＳ Ｐゴシック" w:hAnsi="ＭＳ Ｐゴシック" w:hint="eastAsia"/>
          <w:b/>
          <w:sz w:val="20"/>
        </w:rPr>
        <w:t xml:space="preserve"> 実質経済成長率（</w:t>
      </w:r>
      <w:r>
        <w:rPr>
          <w:rFonts w:ascii="ＭＳ Ｐゴシック" w:eastAsia="ＭＳ Ｐゴシック" w:hAnsi="ＭＳ Ｐゴシック" w:hint="eastAsia"/>
          <w:b/>
          <w:sz w:val="20"/>
        </w:rPr>
        <w:t>1.5</w:t>
      </w:r>
      <w:r w:rsidRPr="00C550F8">
        <w:rPr>
          <w:rFonts w:ascii="ＭＳ Ｐゴシック" w:eastAsia="ＭＳ Ｐゴシック" w:hAnsi="ＭＳ Ｐゴシック" w:hint="eastAsia"/>
          <w:b/>
          <w:sz w:val="20"/>
        </w:rPr>
        <w:t>％増）に対する</w:t>
      </w:r>
      <w:r>
        <w:rPr>
          <w:rFonts w:ascii="ＭＳ Ｐゴシック" w:eastAsia="ＭＳ Ｐゴシック" w:hAnsi="ＭＳ Ｐゴシック" w:hint="eastAsia"/>
          <w:b/>
          <w:sz w:val="20"/>
        </w:rPr>
        <w:t>製造業中分類</w:t>
      </w:r>
      <w:r w:rsidRPr="00C550F8">
        <w:rPr>
          <w:rFonts w:ascii="ＭＳ Ｐゴシック" w:eastAsia="ＭＳ Ｐゴシック" w:hAnsi="ＭＳ Ｐゴシック" w:hint="eastAsia"/>
          <w:b/>
          <w:sz w:val="20"/>
        </w:rPr>
        <w:t>別寄与度</w:t>
      </w:r>
    </w:p>
    <w:p w:rsidR="0065177D" w:rsidRDefault="0065177D" w:rsidP="00BC3A01">
      <w:pPr>
        <w:jc w:val="center"/>
        <w:rPr>
          <w:rFonts w:hAnsi="ＭＳ 明朝"/>
        </w:rPr>
      </w:pPr>
      <w:r w:rsidRPr="00107106">
        <w:rPr>
          <w:rFonts w:hAnsi="ＭＳ 明朝"/>
        </w:rPr>
        <w:t xml:space="preserve"> </w:t>
      </w:r>
      <w:r>
        <w:rPr>
          <w:rFonts w:hAnsi="ＭＳ 明朝"/>
          <w:noProof/>
        </w:rPr>
        <w:drawing>
          <wp:inline distT="0" distB="0" distL="0" distR="0" wp14:anchorId="6BF6D299" wp14:editId="76FA2234">
            <wp:extent cx="5391150" cy="2571750"/>
            <wp:effectExtent l="0" t="0" r="0"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1150" cy="2571750"/>
                    </a:xfrm>
                    <a:prstGeom prst="rect">
                      <a:avLst/>
                    </a:prstGeom>
                    <a:noFill/>
                    <a:ln>
                      <a:noFill/>
                    </a:ln>
                  </pic:spPr>
                </pic:pic>
              </a:graphicData>
            </a:graphic>
          </wp:inline>
        </w:drawing>
      </w:r>
    </w:p>
    <w:p w:rsidR="0065177D" w:rsidRDefault="0065177D" w:rsidP="00BC3A01">
      <w:pPr>
        <w:ind w:leftChars="200" w:left="420"/>
        <w:rPr>
          <w:rFonts w:hAnsi="ＭＳ 明朝"/>
        </w:rPr>
      </w:pPr>
      <w:r>
        <w:rPr>
          <w:rFonts w:hAnsi="ＭＳ 明朝" w:hint="eastAsia"/>
          <w:sz w:val="16"/>
        </w:rPr>
        <w:t>（注）連鎖方式では加法整合性が無いため、製造業全体の寄与度と製造業中分類における寄与度の合計値は一致しない。</w:t>
      </w:r>
      <w:r>
        <w:rPr>
          <w:rFonts w:hAnsi="ＭＳ 明朝"/>
        </w:rPr>
        <w:br w:type="page"/>
      </w:r>
    </w:p>
    <w:p w:rsidR="0065177D" w:rsidRDefault="0065177D" w:rsidP="00BC3A01">
      <w:pPr>
        <w:ind w:firstLineChars="100" w:firstLine="210"/>
        <w:rPr>
          <w:rFonts w:hAnsi="ＭＳ 明朝"/>
        </w:rPr>
      </w:pPr>
      <w:r>
        <w:rPr>
          <w:rFonts w:hAnsi="ＭＳ 明朝" w:hint="eastAsia"/>
        </w:rPr>
        <w:lastRenderedPageBreak/>
        <w:t>次に、府内総生産（名目）の経済活動別構成比（平成27年度）をみると、製造業（構成比17.0％）が最大のウェイトを占めており、卸売・小売業（同16.3％）が続いている。</w:t>
      </w:r>
    </w:p>
    <w:p w:rsidR="0065177D" w:rsidRPr="005C2894" w:rsidRDefault="0065177D" w:rsidP="00BC3A01">
      <w:pPr>
        <w:ind w:firstLineChars="100" w:firstLine="210"/>
        <w:rPr>
          <w:rFonts w:hAnsi="ＭＳ 明朝"/>
        </w:rPr>
      </w:pPr>
      <w:r>
        <w:rPr>
          <w:rFonts w:hAnsi="ＭＳ 明朝" w:hint="eastAsia"/>
        </w:rPr>
        <w:t>また、平成18年度の構成比と比較すると、卸売・小売業や金融・保険業の構成比が低下しており、その分、保健衛生・社会事業や専門・科学技術、業務支援サービス業のウェイトが上昇している。</w:t>
      </w:r>
    </w:p>
    <w:p w:rsidR="0065177D" w:rsidRDefault="0065177D" w:rsidP="00BC3A01">
      <w:pPr>
        <w:spacing w:before="50"/>
        <w:jc w:val="center"/>
        <w:rPr>
          <w:rFonts w:hAnsi="ＭＳ 明朝"/>
        </w:rPr>
      </w:pPr>
      <w:r w:rsidRPr="00AA215F">
        <w:rPr>
          <w:rFonts w:ascii="ＭＳ Ｐゴシック" w:eastAsia="ＭＳ Ｐゴシック" w:hAnsi="ＭＳ Ｐゴシック" w:hint="eastAsia"/>
          <w:b/>
          <w:sz w:val="20"/>
        </w:rPr>
        <w:t>図表１－２－</w:t>
      </w:r>
      <w:r>
        <w:rPr>
          <w:rFonts w:ascii="ＭＳ Ｐゴシック" w:eastAsia="ＭＳ Ｐゴシック" w:hAnsi="ＭＳ Ｐゴシック" w:hint="eastAsia"/>
          <w:b/>
          <w:sz w:val="20"/>
        </w:rPr>
        <w:t>３</w:t>
      </w:r>
      <w:r w:rsidRPr="00AA215F">
        <w:rPr>
          <w:rFonts w:ascii="ＭＳ Ｐゴシック" w:eastAsia="ＭＳ Ｐゴシック" w:hAnsi="ＭＳ Ｐゴシック" w:hint="eastAsia"/>
          <w:b/>
          <w:sz w:val="20"/>
        </w:rPr>
        <w:t xml:space="preserve"> </w:t>
      </w:r>
      <w:r>
        <w:rPr>
          <w:rFonts w:ascii="ＭＳ Ｐゴシック" w:eastAsia="ＭＳ Ｐゴシック" w:hAnsi="ＭＳ Ｐゴシック" w:hint="eastAsia"/>
          <w:b/>
          <w:sz w:val="20"/>
        </w:rPr>
        <w:t>府内総生産(名目)の経済活動別構成比の推移</w:t>
      </w:r>
    </w:p>
    <w:p w:rsidR="0065177D" w:rsidRDefault="0065177D" w:rsidP="00BC3A01">
      <w:pPr>
        <w:jc w:val="center"/>
        <w:rPr>
          <w:rFonts w:hAnsi="ＭＳ 明朝"/>
        </w:rPr>
      </w:pPr>
      <w:r>
        <w:rPr>
          <w:rFonts w:hint="eastAsia"/>
          <w:noProof/>
        </w:rPr>
        <mc:AlternateContent>
          <mc:Choice Requires="wps">
            <w:drawing>
              <wp:anchor distT="0" distB="0" distL="114300" distR="114300" simplePos="0" relativeHeight="251677696" behindDoc="0" locked="0" layoutInCell="1" allowOverlap="1" wp14:anchorId="4903736A" wp14:editId="246F76B0">
                <wp:simplePos x="0" y="0"/>
                <wp:positionH relativeFrom="column">
                  <wp:posOffset>149225</wp:posOffset>
                </wp:positionH>
                <wp:positionV relativeFrom="paragraph">
                  <wp:posOffset>3029585</wp:posOffset>
                </wp:positionV>
                <wp:extent cx="4741545" cy="342900"/>
                <wp:effectExtent l="0" t="0" r="1905" b="12700"/>
                <wp:wrapNone/>
                <wp:docPr id="45" name="テキスト ボックス 45"/>
                <wp:cNvGraphicFramePr/>
                <a:graphic xmlns:a="http://schemas.openxmlformats.org/drawingml/2006/main">
                  <a:graphicData uri="http://schemas.microsoft.com/office/word/2010/wordprocessingShape">
                    <wps:wsp>
                      <wps:cNvSpPr txBox="1"/>
                      <wps:spPr>
                        <a:xfrm>
                          <a:off x="0" y="0"/>
                          <a:ext cx="474154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177D" w:rsidRPr="00C550F8" w:rsidRDefault="0065177D" w:rsidP="00BC3A01">
                            <w:pPr>
                              <w:spacing w:line="240" w:lineRule="exact"/>
                              <w:ind w:left="480" w:hangingChars="300" w:hanging="480"/>
                              <w:jc w:val="left"/>
                              <w:rPr>
                                <w:rFonts w:hAnsi="ＭＳ 明朝"/>
                                <w:sz w:val="16"/>
                              </w:rPr>
                            </w:pPr>
                            <w:r>
                              <w:rPr>
                                <w:rFonts w:hAnsi="ＭＳ 明朝" w:hint="eastAsia"/>
                                <w:sz w:val="16"/>
                              </w:rPr>
                              <w:t xml:space="preserve">(注) </w:t>
                            </w:r>
                            <w:r w:rsidRPr="000C2262">
                              <w:rPr>
                                <w:rFonts w:hAnsi="ＭＳ 明朝" w:hint="eastAsia"/>
                                <w:sz w:val="16"/>
                              </w:rPr>
                              <w:t>その他は、農林水産業、鉱業、</w:t>
                            </w:r>
                            <w:r>
                              <w:rPr>
                                <w:rFonts w:hAnsi="ＭＳ 明朝" w:hint="eastAsia"/>
                                <w:sz w:val="16"/>
                              </w:rPr>
                              <w:t>輸入品に課される税・関税、</w:t>
                            </w:r>
                            <w:r w:rsidRPr="000C2262">
                              <w:rPr>
                                <w:rFonts w:hAnsi="ＭＳ 明朝" w:hint="eastAsia"/>
                                <w:sz w:val="16"/>
                              </w:rPr>
                              <w:t>(控除)総資本形成に係る消費税の計</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903736A" id="テキスト ボックス 45" o:spid="_x0000_s1030" type="#_x0000_t202" style="position:absolute;left:0;text-align:left;margin-left:11.75pt;margin-top:238.55pt;width:373.3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" filled="f" stroked="f" strokeweight=".5pt">
                <v:textbox style="mso-fit-shape-to-text:t" inset="0,0,0,0">
                  <w:txbxContent>
                    <w:p w:rsidR="0065177D" w:rsidRPr="00C550F8" w:rsidRDefault="0065177D" w:rsidP="00BC3A01">
                      <w:pPr>
                        <w:spacing w:line="240" w:lineRule="exact"/>
                        <w:ind w:left="480" w:hangingChars="300" w:hanging="480"/>
                        <w:jc w:val="left"/>
                        <w:rPr>
                          <w:rFonts w:hAnsi="ＭＳ 明朝"/>
                          <w:sz w:val="16"/>
                        </w:rPr>
                      </w:pPr>
                      <w:r>
                        <w:rPr>
                          <w:rFonts w:hAnsi="ＭＳ 明朝" w:hint="eastAsia"/>
                          <w:sz w:val="16"/>
                        </w:rPr>
                        <w:t xml:space="preserve">(注) </w:t>
                      </w:r>
                      <w:r w:rsidRPr="000C2262">
                        <w:rPr>
                          <w:rFonts w:hAnsi="ＭＳ 明朝" w:hint="eastAsia"/>
                          <w:sz w:val="16"/>
                        </w:rPr>
                        <w:t>その他は、農林水産業、鉱業、</w:t>
                      </w:r>
                      <w:r>
                        <w:rPr>
                          <w:rFonts w:hAnsi="ＭＳ 明朝" w:hint="eastAsia"/>
                          <w:sz w:val="16"/>
                        </w:rPr>
                        <w:t>輸入品に課される税・関税、</w:t>
                      </w:r>
                      <w:r w:rsidRPr="000C2262">
                        <w:rPr>
                          <w:rFonts w:hAnsi="ＭＳ 明朝" w:hint="eastAsia"/>
                          <w:sz w:val="16"/>
                        </w:rPr>
                        <w:t>(控除)総資本形成に係る消費税の計</w:t>
                      </w:r>
                    </w:p>
                  </w:txbxContent>
                </v:textbox>
              </v:shape>
            </w:pict>
          </mc:Fallback>
        </mc:AlternateContent>
      </w:r>
      <w:r>
        <w:rPr>
          <w:rFonts w:hAnsi="ＭＳ 明朝"/>
          <w:noProof/>
        </w:rPr>
        <w:drawing>
          <wp:inline distT="0" distB="0" distL="0" distR="0" wp14:anchorId="6328F4DC" wp14:editId="35467B3B">
            <wp:extent cx="5419725" cy="2828925"/>
            <wp:effectExtent l="0" t="0" r="9525" b="9525"/>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19725" cy="2828925"/>
                    </a:xfrm>
                    <a:prstGeom prst="rect">
                      <a:avLst/>
                    </a:prstGeom>
                    <a:noFill/>
                    <a:ln>
                      <a:noFill/>
                    </a:ln>
                  </pic:spPr>
                </pic:pic>
              </a:graphicData>
            </a:graphic>
          </wp:inline>
        </w:drawing>
      </w:r>
    </w:p>
    <w:p w:rsidR="0065177D" w:rsidRDefault="0065177D" w:rsidP="00BC3A01">
      <w:pPr>
        <w:rPr>
          <w:rFonts w:hAnsi="ＭＳ 明朝"/>
        </w:rPr>
      </w:pPr>
    </w:p>
    <w:p w:rsidR="0065177D" w:rsidRDefault="0065177D" w:rsidP="00BC3A01">
      <w:pPr>
        <w:rPr>
          <w:rFonts w:hAnsi="ＭＳ 明朝"/>
        </w:rPr>
      </w:pPr>
    </w:p>
    <w:p w:rsidR="0065177D" w:rsidRPr="000C2262" w:rsidRDefault="0065177D" w:rsidP="00BC3A01">
      <w:pPr>
        <w:ind w:firstLineChars="100" w:firstLine="210"/>
        <w:rPr>
          <w:rFonts w:hAnsi="ＭＳ 明朝"/>
        </w:rPr>
      </w:pPr>
      <w:r w:rsidRPr="000C2262">
        <w:rPr>
          <w:rFonts w:hAnsi="ＭＳ 明朝" w:hint="eastAsia"/>
        </w:rPr>
        <w:t>また、総生産額（名目）の産業別構成比を全国＝1とする特化係数でみると、電気・ガス・水道</w:t>
      </w:r>
      <w:r>
        <w:rPr>
          <w:rFonts w:hAnsi="ＭＳ 明朝" w:hint="eastAsia"/>
        </w:rPr>
        <w:t>・廃棄物処理</w:t>
      </w:r>
      <w:r w:rsidRPr="000C2262">
        <w:rPr>
          <w:rFonts w:hAnsi="ＭＳ 明朝" w:hint="eastAsia"/>
        </w:rPr>
        <w:t>業が</w:t>
      </w:r>
      <w:r>
        <w:rPr>
          <w:rFonts w:hAnsi="ＭＳ 明朝" w:hint="eastAsia"/>
        </w:rPr>
        <w:t>1.26、卸売・小売業が1.19、運輸・郵便業が1.19、専門・科学技術、業務支援サービス業が1.19、情報通信業が1.18</w:t>
      </w:r>
      <w:r w:rsidRPr="000C2262">
        <w:rPr>
          <w:rFonts w:hAnsi="ＭＳ 明朝" w:hint="eastAsia"/>
        </w:rPr>
        <w:t>と大きくなっている。</w:t>
      </w:r>
    </w:p>
    <w:p w:rsidR="0065177D" w:rsidRPr="00AA215F" w:rsidRDefault="0065177D" w:rsidP="00BC3A01">
      <w:pPr>
        <w:spacing w:beforeLines="50" w:before="145"/>
        <w:jc w:val="center"/>
        <w:rPr>
          <w:rFonts w:ascii="ＭＳ Ｐゴシック" w:eastAsia="ＭＳ Ｐゴシック" w:hAnsi="ＭＳ Ｐゴシック"/>
          <w:b/>
        </w:rPr>
      </w:pPr>
      <w:r>
        <w:rPr>
          <w:rFonts w:ascii="ＭＳ Ｐゴシック" w:eastAsia="ＭＳ Ｐゴシック" w:hAnsi="ＭＳ Ｐゴシック" w:hint="eastAsia"/>
          <w:b/>
          <w:sz w:val="20"/>
        </w:rPr>
        <w:t>図表１－２－４</w:t>
      </w:r>
      <w:r w:rsidRPr="00AA215F">
        <w:rPr>
          <w:rFonts w:ascii="ＭＳ Ｐゴシック" w:eastAsia="ＭＳ Ｐゴシック" w:hAnsi="ＭＳ Ｐゴシック" w:hint="eastAsia"/>
          <w:b/>
          <w:sz w:val="20"/>
        </w:rPr>
        <w:t xml:space="preserve"> 経済活動別府内総生産(生産側</w:t>
      </w:r>
      <w:r>
        <w:rPr>
          <w:rFonts w:ascii="ＭＳ Ｐゴシック" w:eastAsia="ＭＳ Ｐゴシック" w:hAnsi="ＭＳ Ｐゴシック" w:hint="eastAsia"/>
          <w:b/>
          <w:sz w:val="20"/>
        </w:rPr>
        <w:t xml:space="preserve">　</w:t>
      </w:r>
      <w:r w:rsidRPr="00AA215F">
        <w:rPr>
          <w:rFonts w:ascii="ＭＳ Ｐゴシック" w:eastAsia="ＭＳ Ｐゴシック" w:hAnsi="ＭＳ Ｐゴシック" w:hint="eastAsia"/>
          <w:b/>
          <w:sz w:val="20"/>
        </w:rPr>
        <w:t>名目)特化係数</w:t>
      </w:r>
    </w:p>
    <w:p w:rsidR="0065177D" w:rsidRDefault="0065177D" w:rsidP="00BC3A01">
      <w:pPr>
        <w:jc w:val="center"/>
      </w:pPr>
      <w:r>
        <w:rPr>
          <w:noProof/>
        </w:rPr>
        <w:drawing>
          <wp:inline distT="0" distB="0" distL="0" distR="0" wp14:anchorId="513563F8" wp14:editId="08490188">
            <wp:extent cx="4591050" cy="2657475"/>
            <wp:effectExtent l="0" t="0" r="0" b="9525"/>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91050" cy="2657475"/>
                    </a:xfrm>
                    <a:prstGeom prst="rect">
                      <a:avLst/>
                    </a:prstGeom>
                    <a:noFill/>
                    <a:ln>
                      <a:noFill/>
                    </a:ln>
                  </pic:spPr>
                </pic:pic>
              </a:graphicData>
            </a:graphic>
          </wp:inline>
        </w:drawing>
      </w:r>
    </w:p>
    <w:p w:rsidR="0065177D" w:rsidRDefault="0065177D" w:rsidP="00BC3A01">
      <w:r>
        <w:rPr>
          <w:rFonts w:hint="eastAsia"/>
          <w:noProof/>
        </w:rPr>
        <mc:AlternateContent>
          <mc:Choice Requires="wps">
            <w:drawing>
              <wp:anchor distT="0" distB="0" distL="114300" distR="114300" simplePos="0" relativeHeight="251678720" behindDoc="0" locked="0" layoutInCell="1" allowOverlap="1" wp14:anchorId="458C3D29" wp14:editId="301331ED">
                <wp:simplePos x="0" y="0"/>
                <wp:positionH relativeFrom="column">
                  <wp:posOffset>2518080</wp:posOffset>
                </wp:positionH>
                <wp:positionV relativeFrom="paragraph">
                  <wp:posOffset>148590</wp:posOffset>
                </wp:positionV>
                <wp:extent cx="4741545" cy="342900"/>
                <wp:effectExtent l="0" t="0" r="12065" b="12700"/>
                <wp:wrapNone/>
                <wp:docPr id="46" name="テキスト ボックス 46"/>
                <wp:cNvGraphicFramePr/>
                <a:graphic xmlns:a="http://schemas.openxmlformats.org/drawingml/2006/main">
                  <a:graphicData uri="http://schemas.microsoft.com/office/word/2010/wordprocessingShape">
                    <wps:wsp>
                      <wps:cNvSpPr txBox="1"/>
                      <wps:spPr>
                        <a:xfrm>
                          <a:off x="0" y="0"/>
                          <a:ext cx="474154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177D" w:rsidRPr="00C550F8" w:rsidRDefault="0065177D" w:rsidP="00BC3A01">
                            <w:pPr>
                              <w:spacing w:line="240" w:lineRule="exact"/>
                              <w:ind w:left="480" w:hangingChars="300" w:hanging="480"/>
                              <w:jc w:val="left"/>
                              <w:rPr>
                                <w:rFonts w:hAnsi="ＭＳ 明朝"/>
                                <w:sz w:val="16"/>
                              </w:rPr>
                            </w:pPr>
                            <w:r>
                              <w:rPr>
                                <w:rFonts w:hAnsi="ＭＳ 明朝" w:hint="eastAsia"/>
                                <w:sz w:val="16"/>
                              </w:rPr>
                              <w:t>(注) 特化係数＝大阪府の構成比（年度値）／全国の構成比（暦年値）</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58C3D29" id="テキスト ボックス 46" o:spid="_x0000_s1031" type="#_x0000_t202" style="position:absolute;left:0;text-align:left;margin-left:198.25pt;margin-top:11.7pt;width:373.35pt;height:27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" filled="f" stroked="f" strokeweight=".5pt">
                <v:textbox style="mso-fit-shape-to-text:t" inset="0,0,0,0">
                  <w:txbxContent>
                    <w:p w:rsidR="0065177D" w:rsidRPr="00C550F8" w:rsidRDefault="0065177D" w:rsidP="00BC3A01">
                      <w:pPr>
                        <w:spacing w:line="240" w:lineRule="exact"/>
                        <w:ind w:left="480" w:hangingChars="300" w:hanging="480"/>
                        <w:jc w:val="left"/>
                        <w:rPr>
                          <w:rFonts w:hAnsi="ＭＳ 明朝"/>
                          <w:sz w:val="16"/>
                        </w:rPr>
                      </w:pPr>
                      <w:r>
                        <w:rPr>
                          <w:rFonts w:hAnsi="ＭＳ 明朝" w:hint="eastAsia"/>
                          <w:sz w:val="16"/>
                        </w:rPr>
                        <w:t>(注) 特化係数＝大阪府の構成比（年度値）／全国の構成比（暦年値）</w:t>
                      </w:r>
                    </w:p>
                  </w:txbxContent>
                </v:textbox>
              </v:shape>
            </w:pict>
          </mc:Fallback>
        </mc:AlternateContent>
      </w:r>
      <w:r>
        <w:br w:type="page"/>
      </w:r>
    </w:p>
    <w:p w:rsidR="0065177D" w:rsidRPr="00C54A07" w:rsidRDefault="0065177D" w:rsidP="00BC3A01">
      <w:pPr>
        <w:ind w:leftChars="100" w:left="210"/>
        <w:jc w:val="center"/>
        <w:rPr>
          <w:rFonts w:ascii="ＭＳ Ｐゴシック" w:eastAsia="ＭＳ Ｐゴシック" w:hAnsi="ＭＳ Ｐゴシック"/>
          <w:b/>
          <w:sz w:val="20"/>
        </w:rPr>
      </w:pPr>
      <w:r w:rsidRPr="00AA215F">
        <w:rPr>
          <w:rFonts w:ascii="ＭＳ Ｐゴシック" w:eastAsia="ＭＳ Ｐゴシック" w:hAnsi="ＭＳ Ｐゴシック" w:hint="eastAsia"/>
          <w:b/>
          <w:sz w:val="20"/>
        </w:rPr>
        <w:lastRenderedPageBreak/>
        <w:t>図表１－２－</w:t>
      </w:r>
      <w:r>
        <w:rPr>
          <w:rFonts w:ascii="ＭＳ Ｐゴシック" w:eastAsia="ＭＳ Ｐゴシック" w:hAnsi="ＭＳ Ｐゴシック" w:hint="eastAsia"/>
          <w:b/>
          <w:sz w:val="20"/>
        </w:rPr>
        <w:t>５ 経済活動別府内総生産（生産側　名目）</w:t>
      </w:r>
    </w:p>
    <w:p w:rsidR="0065177D" w:rsidRDefault="0065177D" w:rsidP="00BC3A01">
      <w:pPr>
        <w:rPr>
          <w:rFonts w:asciiTheme="minorEastAsia" w:eastAsiaTheme="minorEastAsia" w:hAnsiTheme="minorEastAsia"/>
          <w:b/>
          <w:bCs/>
        </w:rPr>
      </w:pPr>
      <w:r>
        <w:rPr>
          <w:rFonts w:asciiTheme="minorEastAsia" w:eastAsiaTheme="minorEastAsia" w:hAnsiTheme="minorEastAsia"/>
          <w:b/>
          <w:bCs/>
          <w:noProof/>
        </w:rPr>
        <w:drawing>
          <wp:inline distT="0" distB="0" distL="0" distR="0" wp14:anchorId="0E167DED" wp14:editId="0FE9AD3D">
            <wp:extent cx="5753735" cy="3898900"/>
            <wp:effectExtent l="0" t="0" r="0" b="635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3735" cy="3898900"/>
                    </a:xfrm>
                    <a:prstGeom prst="rect">
                      <a:avLst/>
                    </a:prstGeom>
                    <a:noFill/>
                    <a:ln>
                      <a:noFill/>
                    </a:ln>
                  </pic:spPr>
                </pic:pic>
              </a:graphicData>
            </a:graphic>
          </wp:inline>
        </w:drawing>
      </w:r>
    </w:p>
    <w:p w:rsidR="0065177D" w:rsidRDefault="0065177D" w:rsidP="00BC3A01">
      <w:pPr>
        <w:rPr>
          <w:rFonts w:asciiTheme="minorEastAsia" w:eastAsiaTheme="minorEastAsia" w:hAnsiTheme="minorEastAsia"/>
          <w:b/>
          <w:bCs/>
        </w:rPr>
      </w:pPr>
    </w:p>
    <w:p w:rsidR="0065177D" w:rsidRDefault="0065177D" w:rsidP="00BC3A01">
      <w:pPr>
        <w:jc w:val="center"/>
        <w:rPr>
          <w:rFonts w:asciiTheme="minorEastAsia" w:eastAsiaTheme="minorEastAsia" w:hAnsiTheme="minorEastAsia"/>
          <w:b/>
          <w:bCs/>
        </w:rPr>
      </w:pPr>
      <w:r w:rsidRPr="00AA215F">
        <w:rPr>
          <w:rFonts w:ascii="ＭＳ Ｐゴシック" w:eastAsia="ＭＳ Ｐゴシック" w:hAnsi="ＭＳ Ｐゴシック" w:hint="eastAsia"/>
          <w:b/>
          <w:sz w:val="20"/>
        </w:rPr>
        <w:t>図表１－２－</w:t>
      </w:r>
      <w:r>
        <w:rPr>
          <w:rFonts w:ascii="ＭＳ Ｐゴシック" w:eastAsia="ＭＳ Ｐゴシック" w:hAnsi="ＭＳ Ｐゴシック" w:hint="eastAsia"/>
          <w:b/>
          <w:sz w:val="20"/>
        </w:rPr>
        <w:t>６ 経済活動別府内総生産（生産側　実質） 平成23暦年連鎖価格</w:t>
      </w:r>
    </w:p>
    <w:p w:rsidR="0065177D" w:rsidRPr="00806196" w:rsidRDefault="0065177D" w:rsidP="00BC3A01">
      <w:pPr>
        <w:rPr>
          <w:rFonts w:asciiTheme="minorEastAsia" w:eastAsiaTheme="minorEastAsia" w:hAnsiTheme="minorEastAsia"/>
          <w:b/>
          <w:bCs/>
        </w:rPr>
      </w:pPr>
      <w:r>
        <w:rPr>
          <w:rFonts w:asciiTheme="minorEastAsia" w:eastAsiaTheme="minorEastAsia" w:hAnsiTheme="minorEastAsia"/>
          <w:b/>
          <w:bCs/>
          <w:noProof/>
        </w:rPr>
        <w:drawing>
          <wp:inline distT="0" distB="0" distL="0" distR="0" wp14:anchorId="21B9B912" wp14:editId="6CFDBC48">
            <wp:extent cx="5753735" cy="4209415"/>
            <wp:effectExtent l="0" t="0" r="0" b="635"/>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3735" cy="4209415"/>
                    </a:xfrm>
                    <a:prstGeom prst="rect">
                      <a:avLst/>
                    </a:prstGeom>
                    <a:noFill/>
                    <a:ln>
                      <a:noFill/>
                    </a:ln>
                  </pic:spPr>
                </pic:pic>
              </a:graphicData>
            </a:graphic>
          </wp:inline>
        </w:drawing>
      </w:r>
    </w:p>
    <w:p w:rsidR="0065177D" w:rsidRDefault="0065177D" w:rsidP="00BC3A01">
      <w:pPr>
        <w:ind w:leftChars="50" w:left="105"/>
        <w:jc w:val="left"/>
        <w:rPr>
          <w:rFonts w:ascii="ＭＳ Ｐゴシック" w:eastAsia="ＭＳ Ｐゴシック" w:hAnsi="ＭＳ Ｐゴシック"/>
          <w:b/>
          <w:bCs/>
          <w:sz w:val="28"/>
        </w:rPr>
        <w:sectPr w:rsidR="0065177D" w:rsidSect="004F0407">
          <w:footerReference w:type="even" r:id="rId16"/>
          <w:footerReference w:type="default" r:id="rId17"/>
          <w:footerReference w:type="first" r:id="rId18"/>
          <w:pgSz w:w="11906" w:h="16838" w:code="9"/>
          <w:pgMar w:top="1418" w:right="1418" w:bottom="1418" w:left="1418" w:header="851" w:footer="567" w:gutter="0"/>
          <w:cols w:space="425"/>
          <w:docGrid w:type="lines" w:linePitch="291"/>
        </w:sectPr>
      </w:pPr>
    </w:p>
    <w:p w:rsidR="0065177D" w:rsidRPr="001C46D3" w:rsidRDefault="0065177D" w:rsidP="00BC3A01">
      <w:pPr>
        <w:jc w:val="left"/>
        <w:rPr>
          <w:rFonts w:ascii="ＭＳ Ｐゴシック" w:eastAsia="ＭＳ Ｐゴシック" w:hAnsi="ＭＳ Ｐゴシック"/>
          <w:b/>
          <w:bCs/>
        </w:rPr>
      </w:pPr>
      <w:r w:rsidRPr="00000246">
        <w:rPr>
          <w:rFonts w:ascii="ＭＳ Ｐゴシック" w:eastAsia="ＭＳ Ｐゴシック" w:hAnsi="ＭＳ Ｐゴシック" w:hint="eastAsia"/>
          <w:b/>
          <w:bCs/>
          <w:sz w:val="28"/>
        </w:rPr>
        <w:lastRenderedPageBreak/>
        <w:t>３</w:t>
      </w:r>
      <w:r w:rsidRPr="001C46D3">
        <w:rPr>
          <w:rFonts w:ascii="ＭＳ Ｐゴシック" w:eastAsia="ＭＳ Ｐゴシック" w:hAnsi="ＭＳ Ｐゴシック" w:hint="eastAsia"/>
          <w:b/>
          <w:bCs/>
          <w:sz w:val="28"/>
        </w:rPr>
        <w:t xml:space="preserve">　</w:t>
      </w:r>
      <w:r>
        <w:rPr>
          <w:rFonts w:ascii="ＭＳ Ｐゴシック" w:eastAsia="ＭＳ Ｐゴシック" w:hAnsi="ＭＳ Ｐゴシック" w:hint="eastAsia"/>
          <w:b/>
          <w:bCs/>
          <w:sz w:val="28"/>
        </w:rPr>
        <w:t>総生産（支出側）</w:t>
      </w:r>
    </w:p>
    <w:p w:rsidR="0065177D" w:rsidRDefault="0065177D" w:rsidP="00BC3A01">
      <w:pPr>
        <w:ind w:rightChars="-50" w:right="-105"/>
      </w:pPr>
    </w:p>
    <w:p w:rsidR="0065177D" w:rsidRDefault="0065177D" w:rsidP="00BC3A01">
      <w:pPr>
        <w:ind w:firstLineChars="100" w:firstLine="210"/>
      </w:pPr>
      <w:r>
        <w:rPr>
          <w:rFonts w:hint="eastAsia"/>
        </w:rPr>
        <w:t>府内総生産（支出側　名目）の最終需要項目別構成比（平成27年度）をみると、民間最終消費支出が56.9％と過半を占めている。</w:t>
      </w:r>
    </w:p>
    <w:p w:rsidR="0065177D" w:rsidRDefault="0065177D" w:rsidP="00BC3A01">
      <w:pPr>
        <w:spacing w:beforeLines="50" w:before="175"/>
        <w:jc w:val="center"/>
      </w:pPr>
      <w:r w:rsidRPr="00AA215F">
        <w:rPr>
          <w:rFonts w:ascii="ＭＳ Ｐゴシック" w:eastAsia="ＭＳ Ｐゴシック" w:hAnsi="ＭＳ Ｐゴシック" w:hint="eastAsia"/>
          <w:b/>
          <w:sz w:val="20"/>
        </w:rPr>
        <w:t>図表１－</w:t>
      </w:r>
      <w:r>
        <w:rPr>
          <w:rFonts w:ascii="ＭＳ Ｐゴシック" w:eastAsia="ＭＳ Ｐゴシック" w:hAnsi="ＭＳ Ｐゴシック" w:hint="eastAsia"/>
          <w:b/>
          <w:sz w:val="20"/>
        </w:rPr>
        <w:t>３</w:t>
      </w:r>
      <w:r w:rsidRPr="00AA215F">
        <w:rPr>
          <w:rFonts w:ascii="ＭＳ Ｐゴシック" w:eastAsia="ＭＳ Ｐゴシック" w:hAnsi="ＭＳ Ｐゴシック" w:hint="eastAsia"/>
          <w:b/>
          <w:sz w:val="20"/>
        </w:rPr>
        <w:t>－</w:t>
      </w:r>
      <w:r>
        <w:rPr>
          <w:rFonts w:ascii="ＭＳ Ｐゴシック" w:eastAsia="ＭＳ Ｐゴシック" w:hAnsi="ＭＳ Ｐゴシック" w:hint="eastAsia"/>
          <w:b/>
          <w:sz w:val="20"/>
        </w:rPr>
        <w:t>１ 府内総生産額（支出側　名目）の構成比</w:t>
      </w:r>
    </w:p>
    <w:p w:rsidR="0065177D" w:rsidRDefault="0065177D" w:rsidP="00BC3A01">
      <w:pPr>
        <w:jc w:val="center"/>
        <w:rPr>
          <w:rFonts w:hAnsi="ＭＳ 明朝"/>
        </w:rPr>
      </w:pPr>
      <w:r>
        <w:rPr>
          <w:rFonts w:hAnsi="ＭＳ 明朝"/>
          <w:noProof/>
        </w:rPr>
        <w:drawing>
          <wp:inline distT="0" distB="0" distL="0" distR="0">
            <wp:extent cx="5410200" cy="1809750"/>
            <wp:effectExtent l="0" t="0" r="0"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10200" cy="1809750"/>
                    </a:xfrm>
                    <a:prstGeom prst="rect">
                      <a:avLst/>
                    </a:prstGeom>
                    <a:noFill/>
                    <a:ln>
                      <a:noFill/>
                    </a:ln>
                  </pic:spPr>
                </pic:pic>
              </a:graphicData>
            </a:graphic>
          </wp:inline>
        </w:drawing>
      </w:r>
    </w:p>
    <w:p w:rsidR="0065177D" w:rsidRDefault="0065177D" w:rsidP="00BC3A01">
      <w:pPr>
        <w:rPr>
          <w:rFonts w:hAnsi="ＭＳ 明朝"/>
        </w:rPr>
      </w:pPr>
    </w:p>
    <w:p w:rsidR="0065177D" w:rsidRDefault="0065177D" w:rsidP="00BC3A01">
      <w:pPr>
        <w:ind w:firstLineChars="100" w:firstLine="210"/>
        <w:rPr>
          <w:rFonts w:hAnsi="ＭＳ 明朝"/>
        </w:rPr>
      </w:pPr>
      <w:r>
        <w:rPr>
          <w:rFonts w:hAnsi="ＭＳ 明朝" w:hint="eastAsia"/>
        </w:rPr>
        <w:t>次に、平成27年度の</w:t>
      </w:r>
      <w:r w:rsidRPr="00604706">
        <w:rPr>
          <w:rFonts w:hAnsi="ＭＳ 明朝" w:hint="eastAsia"/>
        </w:rPr>
        <w:t>実質経済成長率（</w:t>
      </w:r>
      <w:r>
        <w:rPr>
          <w:rFonts w:hAnsi="ＭＳ 明朝" w:hint="eastAsia"/>
        </w:rPr>
        <w:t>1.5％増</w:t>
      </w:r>
      <w:r w:rsidRPr="00604706">
        <w:rPr>
          <w:rFonts w:hAnsi="ＭＳ 明朝" w:hint="eastAsia"/>
        </w:rPr>
        <w:t>）に対する需要項目別寄与度をみると、</w:t>
      </w:r>
      <w:r>
        <w:rPr>
          <w:rFonts w:hAnsi="ＭＳ 明朝" w:hint="eastAsia"/>
        </w:rPr>
        <w:t>民間最終消費支出（寄与度プラス0.6％ポイント）、政府最終消費支出（同プラス0.2％ポイント）、府内総資本形成（同プラス1.4％ポイント）と、消費及び投資に関する全ての項目で増加に寄与した。</w:t>
      </w:r>
    </w:p>
    <w:p w:rsidR="0065177D" w:rsidRDefault="0065177D" w:rsidP="00BC3A01">
      <w:pPr>
        <w:ind w:firstLineChars="100" w:firstLine="210"/>
        <w:rPr>
          <w:rFonts w:hAnsi="ＭＳ 明朝"/>
        </w:rPr>
      </w:pPr>
      <w:r>
        <w:rPr>
          <w:rFonts w:hAnsi="ＭＳ 明朝" w:hint="eastAsia"/>
        </w:rPr>
        <w:t>最終需要項目のうち過半を占める民間最終消費支出がプラスに寄与した要因として、</w:t>
      </w:r>
      <w:r w:rsidRPr="00A53636">
        <w:rPr>
          <w:rFonts w:hAnsi="ＭＳ 明朝" w:hint="eastAsia"/>
        </w:rPr>
        <w:t>前年度の消費税率引き上げによる消費低迷からの回復</w:t>
      </w:r>
      <w:r>
        <w:rPr>
          <w:rFonts w:hAnsi="ＭＳ 明朝" w:hint="eastAsia"/>
        </w:rPr>
        <w:t>が考えられる。</w:t>
      </w:r>
    </w:p>
    <w:p w:rsidR="0065177D" w:rsidRPr="009155CC" w:rsidRDefault="0065177D" w:rsidP="00BC3A01">
      <w:pPr>
        <w:spacing w:beforeLines="50" w:before="175"/>
        <w:jc w:val="center"/>
        <w:rPr>
          <w:noProof/>
        </w:rPr>
      </w:pPr>
      <w:r w:rsidRPr="00AA215F">
        <w:rPr>
          <w:rFonts w:ascii="ＭＳ Ｐゴシック" w:eastAsia="ＭＳ Ｐゴシック" w:hAnsi="ＭＳ Ｐゴシック" w:hint="eastAsia"/>
          <w:b/>
          <w:sz w:val="20"/>
        </w:rPr>
        <w:t>図表１－</w:t>
      </w:r>
      <w:r>
        <w:rPr>
          <w:rFonts w:ascii="ＭＳ Ｐゴシック" w:eastAsia="ＭＳ Ｐゴシック" w:hAnsi="ＭＳ Ｐゴシック" w:hint="eastAsia"/>
          <w:b/>
          <w:sz w:val="20"/>
        </w:rPr>
        <w:t>３</w:t>
      </w:r>
      <w:r w:rsidRPr="00AA215F">
        <w:rPr>
          <w:rFonts w:ascii="ＭＳ Ｐゴシック" w:eastAsia="ＭＳ Ｐゴシック" w:hAnsi="ＭＳ Ｐゴシック" w:hint="eastAsia"/>
          <w:b/>
          <w:sz w:val="20"/>
        </w:rPr>
        <w:t>－</w:t>
      </w:r>
      <w:r>
        <w:rPr>
          <w:rFonts w:ascii="ＭＳ Ｐゴシック" w:eastAsia="ＭＳ Ｐゴシック" w:hAnsi="ＭＳ Ｐゴシック" w:hint="eastAsia"/>
          <w:b/>
          <w:sz w:val="20"/>
        </w:rPr>
        <w:t>２ 実質経済成長率に対する需要項目別寄与度の推移</w:t>
      </w:r>
    </w:p>
    <w:p w:rsidR="0065177D" w:rsidRDefault="0065177D" w:rsidP="00BC3A01">
      <w:pPr>
        <w:jc w:val="center"/>
      </w:pPr>
      <w:r>
        <w:rPr>
          <w:noProof/>
        </w:rPr>
        <w:drawing>
          <wp:inline distT="0" distB="0" distL="0" distR="0">
            <wp:extent cx="5419725" cy="2876550"/>
            <wp:effectExtent l="0" t="0" r="9525" b="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19725" cy="2876550"/>
                    </a:xfrm>
                    <a:prstGeom prst="rect">
                      <a:avLst/>
                    </a:prstGeom>
                    <a:noFill/>
                    <a:ln>
                      <a:noFill/>
                    </a:ln>
                  </pic:spPr>
                </pic:pic>
              </a:graphicData>
            </a:graphic>
          </wp:inline>
        </w:drawing>
      </w:r>
    </w:p>
    <w:p w:rsidR="0065177D" w:rsidRDefault="0065177D" w:rsidP="00BC3A01">
      <w:pPr>
        <w:rPr>
          <w:noProof/>
        </w:rPr>
      </w:pPr>
    </w:p>
    <w:p w:rsidR="0065177D" w:rsidRPr="00311747" w:rsidRDefault="0065177D" w:rsidP="00BC3A01">
      <w:pPr>
        <w:widowControl/>
        <w:jc w:val="left"/>
        <w:rPr>
          <w:noProof/>
        </w:rPr>
      </w:pPr>
      <w:r>
        <w:rPr>
          <w:noProof/>
        </w:rPr>
        <w:br w:type="page"/>
      </w:r>
    </w:p>
    <w:p w:rsidR="0065177D" w:rsidRPr="001467D5" w:rsidRDefault="0065177D" w:rsidP="00BC3A01">
      <w:pPr>
        <w:jc w:val="center"/>
        <w:rPr>
          <w:rFonts w:ascii="ＭＳ Ｐゴシック" w:eastAsia="ＭＳ Ｐゴシック" w:hAnsi="ＭＳ Ｐゴシック"/>
          <w:b/>
        </w:rPr>
      </w:pPr>
      <w:r w:rsidRPr="001467D5">
        <w:rPr>
          <w:rFonts w:ascii="ＭＳ Ｐゴシック" w:eastAsia="ＭＳ Ｐゴシック" w:hAnsi="ＭＳ Ｐゴシック" w:hint="eastAsia"/>
          <w:b/>
          <w:sz w:val="20"/>
        </w:rPr>
        <w:lastRenderedPageBreak/>
        <w:t>図表１－３－３ 府内総生産（支出側　名目）</w:t>
      </w:r>
    </w:p>
    <w:p w:rsidR="0065177D" w:rsidRPr="00AA7613" w:rsidRDefault="0065177D" w:rsidP="00BC3A01">
      <w:pPr>
        <w:jc w:val="center"/>
      </w:pPr>
      <w:r>
        <w:rPr>
          <w:noProof/>
        </w:rPr>
        <w:drawing>
          <wp:inline distT="0" distB="0" distL="0" distR="0" wp14:anchorId="1FA4BAE6" wp14:editId="0DA2C14E">
            <wp:extent cx="5753735" cy="3329940"/>
            <wp:effectExtent l="0" t="0" r="0" b="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53735" cy="3329940"/>
                    </a:xfrm>
                    <a:prstGeom prst="rect">
                      <a:avLst/>
                    </a:prstGeom>
                    <a:noFill/>
                    <a:ln>
                      <a:noFill/>
                    </a:ln>
                  </pic:spPr>
                </pic:pic>
              </a:graphicData>
            </a:graphic>
          </wp:inline>
        </w:drawing>
      </w:r>
    </w:p>
    <w:p w:rsidR="0065177D" w:rsidRDefault="0065177D" w:rsidP="00BC3A01"/>
    <w:p w:rsidR="0065177D" w:rsidRDefault="0065177D" w:rsidP="00BC3A01"/>
    <w:p w:rsidR="0065177D" w:rsidRDefault="0065177D" w:rsidP="00BC3A01">
      <w:pPr>
        <w:jc w:val="center"/>
      </w:pPr>
      <w:r w:rsidRPr="001467D5">
        <w:rPr>
          <w:rFonts w:ascii="ＭＳ Ｐゴシック" w:eastAsia="ＭＳ Ｐゴシック" w:hAnsi="ＭＳ Ｐゴシック" w:hint="eastAsia"/>
          <w:b/>
          <w:sz w:val="20"/>
        </w:rPr>
        <w:t>図表１－３－</w:t>
      </w:r>
      <w:r>
        <w:rPr>
          <w:rFonts w:ascii="ＭＳ Ｐゴシック" w:eastAsia="ＭＳ Ｐゴシック" w:hAnsi="ＭＳ Ｐゴシック" w:hint="eastAsia"/>
          <w:b/>
          <w:sz w:val="20"/>
        </w:rPr>
        <w:t>４</w:t>
      </w:r>
      <w:r w:rsidRPr="001467D5">
        <w:rPr>
          <w:rFonts w:ascii="ＭＳ Ｐゴシック" w:eastAsia="ＭＳ Ｐゴシック" w:hAnsi="ＭＳ Ｐゴシック" w:hint="eastAsia"/>
          <w:b/>
          <w:sz w:val="20"/>
        </w:rPr>
        <w:t xml:space="preserve"> 府内総生産（支出側　</w:t>
      </w:r>
      <w:r>
        <w:rPr>
          <w:rFonts w:ascii="ＭＳ Ｐゴシック" w:eastAsia="ＭＳ Ｐゴシック" w:hAnsi="ＭＳ Ｐゴシック" w:hint="eastAsia"/>
          <w:b/>
          <w:sz w:val="20"/>
        </w:rPr>
        <w:t>実質</w:t>
      </w:r>
      <w:r w:rsidRPr="001467D5">
        <w:rPr>
          <w:rFonts w:ascii="ＭＳ Ｐゴシック" w:eastAsia="ＭＳ Ｐゴシック" w:hAnsi="ＭＳ Ｐゴシック" w:hint="eastAsia"/>
          <w:b/>
          <w:sz w:val="20"/>
        </w:rPr>
        <w:t>）</w:t>
      </w:r>
      <w:r>
        <w:rPr>
          <w:rFonts w:ascii="ＭＳ Ｐゴシック" w:eastAsia="ＭＳ Ｐゴシック" w:hAnsi="ＭＳ Ｐゴシック" w:hint="eastAsia"/>
          <w:b/>
          <w:sz w:val="20"/>
        </w:rPr>
        <w:t xml:space="preserve">　平成23暦年連鎖価格</w:t>
      </w:r>
    </w:p>
    <w:p w:rsidR="0065177D" w:rsidRDefault="0065177D" w:rsidP="00BC3A01">
      <w:r>
        <w:rPr>
          <w:noProof/>
        </w:rPr>
        <w:drawing>
          <wp:inline distT="0" distB="0" distL="0" distR="0" wp14:anchorId="220E9AF3" wp14:editId="255B30B9">
            <wp:extent cx="5753735" cy="3373120"/>
            <wp:effectExtent l="0" t="0" r="0" b="0"/>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53735" cy="3373120"/>
                    </a:xfrm>
                    <a:prstGeom prst="rect">
                      <a:avLst/>
                    </a:prstGeom>
                    <a:noFill/>
                    <a:ln>
                      <a:noFill/>
                    </a:ln>
                  </pic:spPr>
                </pic:pic>
              </a:graphicData>
            </a:graphic>
          </wp:inline>
        </w:drawing>
      </w:r>
    </w:p>
    <w:p w:rsidR="0065177D" w:rsidRDefault="0065177D" w:rsidP="00BC3A01"/>
    <w:p w:rsidR="0065177D" w:rsidRDefault="0065177D" w:rsidP="00BC3A01">
      <w:pPr>
        <w:rPr>
          <w:rFonts w:ascii="ＭＳ Ｐゴシック" w:eastAsia="ＭＳ Ｐゴシック" w:hAnsi="ＭＳ Ｐゴシック"/>
          <w:b/>
          <w:sz w:val="24"/>
        </w:rPr>
        <w:sectPr w:rsidR="0065177D" w:rsidSect="001C6F28">
          <w:pgSz w:w="11906" w:h="16838" w:code="9"/>
          <w:pgMar w:top="1418" w:right="1418" w:bottom="1418" w:left="1418" w:header="851" w:footer="851" w:gutter="0"/>
          <w:pgNumType w:fmt="numberInDash"/>
          <w:cols w:space="425"/>
          <w:docGrid w:type="lines" w:linePitch="350"/>
        </w:sectPr>
      </w:pPr>
    </w:p>
    <w:p w:rsidR="0065177D" w:rsidRPr="001C46D3" w:rsidRDefault="0065177D" w:rsidP="00BC3A01">
      <w:pPr>
        <w:jc w:val="left"/>
        <w:rPr>
          <w:rFonts w:ascii="ＭＳ Ｐゴシック" w:eastAsia="ＭＳ Ｐゴシック" w:hAnsi="ＭＳ Ｐゴシック"/>
          <w:b/>
          <w:bCs/>
        </w:rPr>
      </w:pPr>
      <w:r>
        <w:rPr>
          <w:rFonts w:ascii="ＭＳ Ｐゴシック" w:eastAsia="ＭＳ Ｐゴシック" w:hAnsi="ＭＳ Ｐゴシック" w:hint="eastAsia"/>
          <w:b/>
          <w:bCs/>
          <w:sz w:val="28"/>
        </w:rPr>
        <w:lastRenderedPageBreak/>
        <w:t>４</w:t>
      </w:r>
      <w:r w:rsidRPr="001C46D3">
        <w:rPr>
          <w:rFonts w:ascii="ＭＳ Ｐゴシック" w:eastAsia="ＭＳ Ｐゴシック" w:hAnsi="ＭＳ Ｐゴシック" w:hint="eastAsia"/>
          <w:b/>
          <w:bCs/>
          <w:sz w:val="28"/>
        </w:rPr>
        <w:t xml:space="preserve">　</w:t>
      </w:r>
      <w:r>
        <w:rPr>
          <w:rFonts w:ascii="ＭＳ Ｐゴシック" w:eastAsia="ＭＳ Ｐゴシック" w:hAnsi="ＭＳ Ｐゴシック" w:hint="eastAsia"/>
          <w:b/>
          <w:bCs/>
          <w:sz w:val="28"/>
        </w:rPr>
        <w:t>府民所得の分配</w:t>
      </w:r>
    </w:p>
    <w:p w:rsidR="0065177D" w:rsidRDefault="0065177D" w:rsidP="00BC3A01"/>
    <w:p w:rsidR="0065177D" w:rsidRDefault="0065177D" w:rsidP="00BC3A01">
      <w:pPr>
        <w:ind w:firstLineChars="100" w:firstLine="210"/>
      </w:pPr>
      <w:r>
        <w:rPr>
          <w:rFonts w:hint="eastAsia"/>
        </w:rPr>
        <w:t>平</w:t>
      </w:r>
      <w:r w:rsidRPr="000C2262">
        <w:rPr>
          <w:rFonts w:hAnsi="ＭＳ 明朝" w:hint="eastAsia"/>
        </w:rPr>
        <w:t>成</w:t>
      </w:r>
      <w:r>
        <w:rPr>
          <w:rFonts w:hAnsi="ＭＳ 明朝" w:hint="eastAsia"/>
        </w:rPr>
        <w:t>27年度の府民所得（要素費用表示</w:t>
      </w:r>
      <w:r w:rsidRPr="000C2262">
        <w:rPr>
          <w:rFonts w:hAnsi="ＭＳ 明朝" w:hint="eastAsia"/>
        </w:rPr>
        <w:t>）は</w:t>
      </w:r>
      <w:r>
        <w:rPr>
          <w:rFonts w:hAnsi="ＭＳ 明朝" w:hint="eastAsia"/>
        </w:rPr>
        <w:t>27兆6414億円</w:t>
      </w:r>
      <w:r w:rsidRPr="000C2262">
        <w:rPr>
          <w:rFonts w:hAnsi="ＭＳ 明朝" w:hint="eastAsia"/>
        </w:rPr>
        <w:t>、対前年度増加率</w:t>
      </w:r>
      <w:r>
        <w:rPr>
          <w:rFonts w:hAnsi="ＭＳ 明朝" w:hint="eastAsia"/>
        </w:rPr>
        <w:t>2.1</w:t>
      </w:r>
      <w:r w:rsidRPr="000C2262">
        <w:rPr>
          <w:rFonts w:hAnsi="ＭＳ 明朝" w:hint="eastAsia"/>
        </w:rPr>
        <w:t>％</w:t>
      </w:r>
      <w:r>
        <w:rPr>
          <w:rFonts w:hAnsi="ＭＳ 明朝" w:hint="eastAsia"/>
        </w:rPr>
        <w:t>増</w:t>
      </w:r>
      <w:r w:rsidRPr="000C2262">
        <w:rPr>
          <w:rFonts w:hAnsi="ＭＳ 明朝" w:hint="eastAsia"/>
        </w:rPr>
        <w:t>と</w:t>
      </w:r>
      <w:r>
        <w:rPr>
          <w:rFonts w:hAnsi="ＭＳ 明朝" w:hint="eastAsia"/>
        </w:rPr>
        <w:t>３年連続の増加</w:t>
      </w:r>
      <w:r w:rsidRPr="000C2262">
        <w:rPr>
          <w:rFonts w:hAnsi="ＭＳ 明朝" w:hint="eastAsia"/>
        </w:rPr>
        <w:t>となった。</w:t>
      </w:r>
      <w:r>
        <w:rPr>
          <w:rFonts w:hAnsi="ＭＳ 明朝" w:hint="eastAsia"/>
        </w:rPr>
        <w:t>これは、財産所得（非企業部門）が対前年度増加率8.3％減となったものの、府民雇用者報酬が同1.5％増、企業所得が同7.5％増</w:t>
      </w:r>
      <w:r w:rsidRPr="000C2262">
        <w:rPr>
          <w:rFonts w:hAnsi="ＭＳ 明朝" w:hint="eastAsia"/>
        </w:rPr>
        <w:t>と</w:t>
      </w:r>
      <w:r>
        <w:rPr>
          <w:rFonts w:hAnsi="ＭＳ 明朝" w:hint="eastAsia"/>
        </w:rPr>
        <w:t>増加した</w:t>
      </w:r>
      <w:r w:rsidRPr="000C2262">
        <w:rPr>
          <w:rFonts w:hAnsi="ＭＳ 明朝" w:hint="eastAsia"/>
        </w:rPr>
        <w:t>こと</w:t>
      </w:r>
      <w:r>
        <w:rPr>
          <w:rFonts w:hAnsi="ＭＳ 明朝" w:hint="eastAsia"/>
        </w:rPr>
        <w:t>によるものである</w:t>
      </w:r>
      <w:r w:rsidRPr="000C2262">
        <w:rPr>
          <w:rFonts w:hAnsi="ＭＳ 明朝" w:hint="eastAsia"/>
        </w:rPr>
        <w:t>。</w:t>
      </w:r>
    </w:p>
    <w:p w:rsidR="0065177D" w:rsidRDefault="0065177D" w:rsidP="00BC3A01"/>
    <w:p w:rsidR="0065177D" w:rsidRPr="001467D5" w:rsidRDefault="0065177D" w:rsidP="00BC3A01">
      <w:pPr>
        <w:jc w:val="center"/>
        <w:rPr>
          <w:rFonts w:ascii="ＭＳ Ｐゴシック" w:eastAsia="ＭＳ Ｐゴシック" w:hAnsi="ＭＳ Ｐゴシック"/>
          <w:b/>
        </w:rPr>
      </w:pPr>
      <w:r w:rsidRPr="001467D5">
        <w:rPr>
          <w:rFonts w:ascii="ＭＳ Ｐゴシック" w:eastAsia="ＭＳ Ｐゴシック" w:hAnsi="ＭＳ Ｐゴシック" w:hint="eastAsia"/>
          <w:b/>
          <w:sz w:val="20"/>
        </w:rPr>
        <w:t>図表１－４－１ 府民所得の推移</w:t>
      </w:r>
    </w:p>
    <w:p w:rsidR="0065177D" w:rsidRDefault="0065177D" w:rsidP="00BC3A01">
      <w:pPr>
        <w:jc w:val="center"/>
      </w:pPr>
      <w:r>
        <w:rPr>
          <w:noProof/>
        </w:rPr>
        <w:drawing>
          <wp:inline distT="0" distB="0" distL="0" distR="0" wp14:anchorId="040878FD" wp14:editId="54163EFA">
            <wp:extent cx="5495925" cy="2600325"/>
            <wp:effectExtent l="0" t="0" r="9525" b="9525"/>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95925" cy="2600325"/>
                    </a:xfrm>
                    <a:prstGeom prst="rect">
                      <a:avLst/>
                    </a:prstGeom>
                    <a:noFill/>
                    <a:ln>
                      <a:noFill/>
                    </a:ln>
                  </pic:spPr>
                </pic:pic>
              </a:graphicData>
            </a:graphic>
          </wp:inline>
        </w:drawing>
      </w:r>
    </w:p>
    <w:p w:rsidR="0065177D" w:rsidRDefault="0065177D" w:rsidP="00BC3A01"/>
    <w:p w:rsidR="0065177D" w:rsidRDefault="0065177D" w:rsidP="00BC3A01"/>
    <w:p w:rsidR="0065177D" w:rsidRDefault="0065177D" w:rsidP="00BC3A01">
      <w:pPr>
        <w:jc w:val="center"/>
      </w:pPr>
      <w:r>
        <w:rPr>
          <w:rFonts w:ascii="ＭＳ Ｐゴシック" w:eastAsia="ＭＳ Ｐゴシック" w:hAnsi="ＭＳ Ｐゴシック" w:hint="eastAsia"/>
          <w:b/>
          <w:sz w:val="20"/>
        </w:rPr>
        <w:t>図表１－４－２</w:t>
      </w:r>
      <w:r w:rsidRPr="001467D5">
        <w:rPr>
          <w:rFonts w:ascii="ＭＳ Ｐゴシック" w:eastAsia="ＭＳ Ｐゴシック" w:hAnsi="ＭＳ Ｐゴシック" w:hint="eastAsia"/>
          <w:b/>
          <w:sz w:val="20"/>
        </w:rPr>
        <w:t xml:space="preserve"> </w:t>
      </w:r>
      <w:r>
        <w:rPr>
          <w:rFonts w:ascii="ＭＳ Ｐゴシック" w:eastAsia="ＭＳ Ｐゴシック" w:hAnsi="ＭＳ Ｐゴシック" w:hint="eastAsia"/>
          <w:b/>
          <w:sz w:val="20"/>
        </w:rPr>
        <w:t>府民所得</w:t>
      </w:r>
    </w:p>
    <w:p w:rsidR="0065177D" w:rsidRDefault="0065177D" w:rsidP="00BC3A01">
      <w:pPr>
        <w:widowControl/>
        <w:jc w:val="center"/>
      </w:pPr>
      <w:r>
        <w:rPr>
          <w:noProof/>
        </w:rPr>
        <w:drawing>
          <wp:inline distT="0" distB="0" distL="0" distR="0" wp14:anchorId="12D1F393" wp14:editId="1B7A12E4">
            <wp:extent cx="5650230" cy="3433445"/>
            <wp:effectExtent l="0" t="0" r="7620" b="0"/>
            <wp:docPr id="4224" name="図 4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650230" cy="3433445"/>
                    </a:xfrm>
                    <a:prstGeom prst="rect">
                      <a:avLst/>
                    </a:prstGeom>
                    <a:noFill/>
                    <a:ln>
                      <a:noFill/>
                    </a:ln>
                  </pic:spPr>
                </pic:pic>
              </a:graphicData>
            </a:graphic>
          </wp:inline>
        </w:drawing>
      </w:r>
    </w:p>
    <w:p w:rsidR="0065177D" w:rsidRDefault="0065177D" w:rsidP="00BC3A01">
      <w:pPr>
        <w:widowControl/>
        <w:jc w:val="left"/>
      </w:pPr>
      <w:r>
        <w:br w:type="page"/>
      </w:r>
    </w:p>
    <w:p w:rsidR="0065177D" w:rsidRPr="001C46D3" w:rsidRDefault="0065177D" w:rsidP="00BC3A01">
      <w:pPr>
        <w:jc w:val="left"/>
        <w:rPr>
          <w:rFonts w:ascii="ＭＳ Ｐゴシック" w:eastAsia="ＭＳ Ｐゴシック" w:hAnsi="ＭＳ Ｐゴシック"/>
          <w:b/>
          <w:bCs/>
        </w:rPr>
      </w:pPr>
      <w:r>
        <w:rPr>
          <w:rFonts w:ascii="ＭＳ Ｐゴシック" w:eastAsia="ＭＳ Ｐゴシック" w:hAnsi="ＭＳ Ｐゴシック" w:hint="eastAsia"/>
          <w:b/>
          <w:bCs/>
          <w:sz w:val="28"/>
        </w:rPr>
        <w:lastRenderedPageBreak/>
        <w:t>５</w:t>
      </w:r>
      <w:r w:rsidRPr="001C46D3">
        <w:rPr>
          <w:rFonts w:ascii="ＭＳ Ｐゴシック" w:eastAsia="ＭＳ Ｐゴシック" w:hAnsi="ＭＳ Ｐゴシック" w:hint="eastAsia"/>
          <w:b/>
          <w:bCs/>
          <w:sz w:val="28"/>
        </w:rPr>
        <w:t xml:space="preserve">　</w:t>
      </w:r>
      <w:r w:rsidRPr="005910AE">
        <w:rPr>
          <w:rFonts w:ascii="ＭＳ Ｐゴシック" w:eastAsia="ＭＳ Ｐゴシック" w:hAnsi="ＭＳ Ｐゴシック" w:hint="eastAsia"/>
          <w:b/>
          <w:bCs/>
          <w:sz w:val="28"/>
        </w:rPr>
        <w:t>平成</w:t>
      </w:r>
      <w:r>
        <w:rPr>
          <w:rFonts w:ascii="ＭＳ Ｐゴシック" w:eastAsia="ＭＳ Ｐゴシック" w:hAnsi="ＭＳ Ｐゴシック"/>
          <w:b/>
          <w:bCs/>
          <w:sz w:val="28"/>
        </w:rPr>
        <w:t>2</w:t>
      </w:r>
      <w:r>
        <w:rPr>
          <w:rFonts w:ascii="ＭＳ Ｐゴシック" w:eastAsia="ＭＳ Ｐゴシック" w:hAnsi="ＭＳ Ｐゴシック" w:hint="eastAsia"/>
          <w:b/>
          <w:bCs/>
          <w:sz w:val="28"/>
        </w:rPr>
        <w:t>7</w:t>
      </w:r>
      <w:r w:rsidRPr="005910AE">
        <w:rPr>
          <w:rFonts w:ascii="ＭＳ Ｐゴシック" w:eastAsia="ＭＳ Ｐゴシック" w:hAnsi="ＭＳ Ｐゴシック"/>
          <w:b/>
          <w:bCs/>
          <w:sz w:val="28"/>
        </w:rPr>
        <w:t>年度の主なできごと、主な投資</w:t>
      </w:r>
    </w:p>
    <w:p w:rsidR="0065177D" w:rsidRPr="00E3614F" w:rsidRDefault="0065177D" w:rsidP="00BC3A01"/>
    <w:p w:rsidR="0065177D" w:rsidRPr="008D5448" w:rsidRDefault="0065177D" w:rsidP="00BC3A01">
      <w:pPr>
        <w:widowControl/>
        <w:spacing w:beforeLines="50" w:before="175"/>
        <w:jc w:val="left"/>
        <w:rPr>
          <w:rFonts w:ascii="ＭＳ ゴシック" w:eastAsia="ＭＳ ゴシック" w:hAnsi="ＭＳ ゴシック"/>
          <w:b/>
          <w:sz w:val="24"/>
        </w:rPr>
      </w:pPr>
      <w:r w:rsidRPr="005910AE">
        <w:rPr>
          <w:rFonts w:ascii="ＭＳ Ｐゴシック" w:eastAsia="ＭＳ Ｐゴシック" w:hAnsi="ＭＳ Ｐゴシック" w:hint="eastAsia"/>
          <w:b/>
          <w:bCs/>
        </w:rPr>
        <w:t>平成</w:t>
      </w:r>
      <w:r>
        <w:rPr>
          <w:rFonts w:ascii="ＭＳ Ｐゴシック" w:eastAsia="ＭＳ Ｐゴシック" w:hAnsi="ＭＳ Ｐゴシック" w:hint="eastAsia"/>
          <w:b/>
          <w:bCs/>
        </w:rPr>
        <w:t>27</w:t>
      </w:r>
      <w:r w:rsidRPr="005910AE">
        <w:rPr>
          <w:rFonts w:ascii="ＭＳ Ｐゴシック" w:eastAsia="ＭＳ Ｐゴシック" w:hAnsi="ＭＳ Ｐゴシック" w:hint="eastAsia"/>
          <w:b/>
          <w:bCs/>
        </w:rPr>
        <w:t>年度の主なできごと</w:t>
      </w:r>
      <w:r w:rsidRPr="008D5448">
        <w:rPr>
          <w:rFonts w:ascii="ＭＳ ゴシック" w:eastAsia="ＭＳ ゴシック" w:hAnsi="ＭＳ ゴシック" w:hint="eastAsia"/>
          <w:sz w:val="20"/>
        </w:rPr>
        <w:t>（★印は大阪府内のできごと）</w:t>
      </w: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780"/>
        <w:gridCol w:w="735"/>
        <w:gridCol w:w="3780"/>
      </w:tblGrid>
      <w:tr w:rsidR="0065177D" w:rsidRPr="00347D10" w:rsidTr="00546303">
        <w:tc>
          <w:tcPr>
            <w:tcW w:w="735" w:type="dxa"/>
            <w:shd w:val="clear" w:color="auto" w:fill="auto"/>
          </w:tcPr>
          <w:p w:rsidR="0065177D" w:rsidRPr="00347D10" w:rsidRDefault="0065177D" w:rsidP="00546303">
            <w:pPr>
              <w:adjustRightInd w:val="0"/>
              <w:snapToGrid w:val="0"/>
              <w:spacing w:line="260" w:lineRule="exact"/>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４月</w:t>
            </w:r>
          </w:p>
        </w:tc>
        <w:tc>
          <w:tcPr>
            <w:tcW w:w="3780" w:type="dxa"/>
            <w:shd w:val="clear" w:color="auto" w:fill="auto"/>
          </w:tcPr>
          <w:p w:rsidR="0065177D" w:rsidRDefault="0065177D" w:rsidP="00546303">
            <w:pPr>
              <w:adjustRightInd w:val="0"/>
              <w:snapToGrid w:val="0"/>
              <w:spacing w:before="100"/>
              <w:ind w:left="200" w:hangingChars="100" w:hanging="200"/>
              <w:jc w:val="left"/>
              <w:rPr>
                <w:rFonts w:asciiTheme="minorEastAsia" w:eastAsiaTheme="minorEastAsia" w:hAnsiTheme="minorEastAsia"/>
                <w:sz w:val="20"/>
                <w:szCs w:val="20"/>
              </w:rPr>
            </w:pPr>
            <w:r w:rsidRPr="002D4682">
              <w:rPr>
                <w:rFonts w:asciiTheme="minorEastAsia" w:eastAsiaTheme="minorEastAsia" w:hAnsiTheme="minorEastAsia" w:hint="eastAsia"/>
                <w:sz w:val="20"/>
                <w:szCs w:val="20"/>
              </w:rPr>
              <w:t>・日経平均株価が一時15年ぶりに２万円台を回復</w:t>
            </w:r>
          </w:p>
          <w:p w:rsidR="0065177D" w:rsidRDefault="0065177D" w:rsidP="00546303">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★LUCUA1100開業</w:t>
            </w:r>
          </w:p>
          <w:p w:rsidR="0065177D" w:rsidRPr="002D4682" w:rsidRDefault="0065177D" w:rsidP="00546303">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★万博を誘致する構想検討会の初会合</w:t>
            </w:r>
          </w:p>
        </w:tc>
        <w:tc>
          <w:tcPr>
            <w:tcW w:w="735" w:type="dxa"/>
            <w:shd w:val="clear" w:color="auto" w:fill="auto"/>
          </w:tcPr>
          <w:p w:rsidR="0065177D" w:rsidRPr="002D4682" w:rsidRDefault="0065177D" w:rsidP="00546303">
            <w:pPr>
              <w:adjustRightInd w:val="0"/>
              <w:snapToGrid w:val="0"/>
              <w:jc w:val="left"/>
              <w:rPr>
                <w:rFonts w:asciiTheme="minorEastAsia" w:eastAsiaTheme="minorEastAsia" w:hAnsiTheme="minorEastAsia"/>
                <w:sz w:val="20"/>
                <w:szCs w:val="20"/>
              </w:rPr>
            </w:pPr>
            <w:r w:rsidRPr="002D4682">
              <w:rPr>
                <w:rFonts w:asciiTheme="minorEastAsia" w:eastAsiaTheme="minorEastAsia" w:hAnsiTheme="minorEastAsia" w:hint="eastAsia"/>
                <w:sz w:val="20"/>
                <w:szCs w:val="20"/>
              </w:rPr>
              <w:t>10月</w:t>
            </w:r>
          </w:p>
        </w:tc>
        <w:tc>
          <w:tcPr>
            <w:tcW w:w="3780" w:type="dxa"/>
            <w:shd w:val="clear" w:color="auto" w:fill="auto"/>
          </w:tcPr>
          <w:p w:rsidR="0065177D" w:rsidRDefault="0065177D" w:rsidP="00546303">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・第20回国勢調査を実施</w:t>
            </w:r>
          </w:p>
          <w:p w:rsidR="0065177D" w:rsidRDefault="0065177D" w:rsidP="00546303">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・大村智、梶田隆章両氏がノーベル賞を受賞</w:t>
            </w:r>
          </w:p>
          <w:p w:rsidR="0065177D" w:rsidRPr="00B2158A" w:rsidRDefault="0065177D" w:rsidP="00546303">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・マイナンバーの通知が開始</w:t>
            </w:r>
          </w:p>
        </w:tc>
      </w:tr>
      <w:tr w:rsidR="0065177D" w:rsidRPr="00347D10" w:rsidTr="00546303">
        <w:tc>
          <w:tcPr>
            <w:tcW w:w="735" w:type="dxa"/>
            <w:shd w:val="clear" w:color="auto" w:fill="auto"/>
          </w:tcPr>
          <w:p w:rsidR="0065177D" w:rsidRPr="00347D10" w:rsidRDefault="0065177D" w:rsidP="00546303">
            <w:pPr>
              <w:adjustRightInd w:val="0"/>
              <w:snapToGrid w:val="0"/>
              <w:spacing w:line="260" w:lineRule="exact"/>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５月</w:t>
            </w:r>
          </w:p>
        </w:tc>
        <w:tc>
          <w:tcPr>
            <w:tcW w:w="3780" w:type="dxa"/>
            <w:shd w:val="clear" w:color="auto" w:fill="auto"/>
          </w:tcPr>
          <w:p w:rsidR="0065177D" w:rsidRDefault="0065177D" w:rsidP="00546303">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・日銀が、物価上昇２％目標達成時期</w:t>
            </w:r>
            <w:r>
              <w:rPr>
                <w:rFonts w:asciiTheme="minorEastAsia" w:eastAsiaTheme="minorEastAsia" w:hAnsiTheme="minorEastAsia"/>
                <w:sz w:val="20"/>
                <w:szCs w:val="20"/>
              </w:rPr>
              <w:br/>
            </w:r>
            <w:r>
              <w:rPr>
                <w:rFonts w:asciiTheme="minorEastAsia" w:eastAsiaTheme="minorEastAsia" w:hAnsiTheme="minorEastAsia" w:hint="eastAsia"/>
                <w:sz w:val="20"/>
                <w:szCs w:val="20"/>
              </w:rPr>
              <w:t>「15年度を中心とする期間」から「16年度前半頃」に先送り</w:t>
            </w:r>
          </w:p>
          <w:p w:rsidR="0065177D" w:rsidRPr="002D4682" w:rsidRDefault="0065177D" w:rsidP="00546303">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★「大阪市特別区設置住民投票（大阪市における特別区の設置についての投票）」が実施され、反対が賛成を上回った</w:t>
            </w:r>
          </w:p>
        </w:tc>
        <w:tc>
          <w:tcPr>
            <w:tcW w:w="735" w:type="dxa"/>
            <w:shd w:val="clear" w:color="auto" w:fill="auto"/>
          </w:tcPr>
          <w:p w:rsidR="0065177D" w:rsidRPr="002D4682" w:rsidRDefault="0065177D" w:rsidP="00546303">
            <w:pPr>
              <w:adjustRightInd w:val="0"/>
              <w:snapToGrid w:val="0"/>
              <w:jc w:val="left"/>
              <w:rPr>
                <w:rFonts w:asciiTheme="minorEastAsia" w:eastAsiaTheme="minorEastAsia" w:hAnsiTheme="minorEastAsia"/>
                <w:sz w:val="20"/>
                <w:szCs w:val="20"/>
              </w:rPr>
            </w:pPr>
            <w:r w:rsidRPr="002D4682">
              <w:rPr>
                <w:rFonts w:asciiTheme="minorEastAsia" w:eastAsiaTheme="minorEastAsia" w:hAnsiTheme="minorEastAsia" w:hint="eastAsia"/>
                <w:sz w:val="20"/>
                <w:szCs w:val="20"/>
              </w:rPr>
              <w:t>11月</w:t>
            </w:r>
          </w:p>
        </w:tc>
        <w:tc>
          <w:tcPr>
            <w:tcW w:w="3780" w:type="dxa"/>
            <w:shd w:val="clear" w:color="auto" w:fill="auto"/>
          </w:tcPr>
          <w:p w:rsidR="0065177D" w:rsidRPr="002D4682" w:rsidRDefault="0065177D" w:rsidP="00546303">
            <w:pPr>
              <w:adjustRightInd w:val="0"/>
              <w:snapToGrid w:val="0"/>
              <w:spacing w:before="100"/>
              <w:ind w:left="200" w:hangingChars="100" w:hanging="200"/>
              <w:jc w:val="left"/>
              <w:rPr>
                <w:rFonts w:asciiTheme="minorEastAsia" w:eastAsiaTheme="minorEastAsia" w:hAnsiTheme="minorEastAsia"/>
                <w:sz w:val="20"/>
                <w:szCs w:val="20"/>
              </w:rPr>
            </w:pPr>
            <w:r w:rsidRPr="002D4682">
              <w:rPr>
                <w:rFonts w:asciiTheme="minorEastAsia" w:eastAsiaTheme="minorEastAsia" w:hAnsiTheme="minorEastAsia" w:hint="eastAsia"/>
                <w:sz w:val="20"/>
                <w:szCs w:val="20"/>
              </w:rPr>
              <w:t>★巨大複合施設「EXPOCITY」が万博公園のエキスポランド跡地にオープン</w:t>
            </w:r>
          </w:p>
          <w:p w:rsidR="0065177D" w:rsidRDefault="0065177D" w:rsidP="00546303">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★大阪府知事選挙及び</w:t>
            </w:r>
            <w:r w:rsidRPr="00BA11A8">
              <w:rPr>
                <w:rFonts w:asciiTheme="minorEastAsia" w:eastAsiaTheme="minorEastAsia" w:hAnsiTheme="minorEastAsia" w:hint="eastAsia"/>
                <w:sz w:val="20"/>
                <w:szCs w:val="20"/>
              </w:rPr>
              <w:t>大阪市長</w:t>
            </w:r>
            <w:r>
              <w:rPr>
                <w:rFonts w:asciiTheme="minorEastAsia" w:eastAsiaTheme="minorEastAsia" w:hAnsiTheme="minorEastAsia" w:hint="eastAsia"/>
                <w:sz w:val="20"/>
                <w:szCs w:val="20"/>
              </w:rPr>
              <w:t>選挙等を同日に実施</w:t>
            </w:r>
          </w:p>
          <w:p w:rsidR="0065177D" w:rsidRPr="002D4682" w:rsidRDefault="0065177D" w:rsidP="00546303">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★大阪府「民泊」を可能にする条例が全国で初めて成立</w:t>
            </w:r>
          </w:p>
        </w:tc>
      </w:tr>
      <w:tr w:rsidR="0065177D" w:rsidRPr="007E651B" w:rsidTr="00546303">
        <w:tc>
          <w:tcPr>
            <w:tcW w:w="735" w:type="dxa"/>
            <w:shd w:val="clear" w:color="auto" w:fill="auto"/>
          </w:tcPr>
          <w:p w:rsidR="0065177D" w:rsidRPr="00347D10" w:rsidRDefault="0065177D" w:rsidP="00546303">
            <w:pPr>
              <w:adjustRightInd w:val="0"/>
              <w:snapToGrid w:val="0"/>
              <w:spacing w:line="260" w:lineRule="exact"/>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６月</w:t>
            </w:r>
          </w:p>
        </w:tc>
        <w:tc>
          <w:tcPr>
            <w:tcW w:w="3780" w:type="dxa"/>
            <w:shd w:val="clear" w:color="auto" w:fill="auto"/>
          </w:tcPr>
          <w:p w:rsidR="0065177D" w:rsidRPr="00725BB8" w:rsidRDefault="0065177D" w:rsidP="00546303">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・選挙権年齢を18歳に引き下げる公職選挙法改正案が参議院で可決成立</w:t>
            </w:r>
          </w:p>
        </w:tc>
        <w:tc>
          <w:tcPr>
            <w:tcW w:w="735" w:type="dxa"/>
            <w:shd w:val="clear" w:color="auto" w:fill="auto"/>
          </w:tcPr>
          <w:p w:rsidR="0065177D" w:rsidRPr="002D4682" w:rsidRDefault="0065177D" w:rsidP="00546303">
            <w:pPr>
              <w:adjustRightInd w:val="0"/>
              <w:snapToGrid w:val="0"/>
              <w:jc w:val="left"/>
              <w:rPr>
                <w:rFonts w:asciiTheme="minorEastAsia" w:eastAsiaTheme="minorEastAsia" w:hAnsiTheme="minorEastAsia"/>
                <w:sz w:val="20"/>
                <w:szCs w:val="20"/>
              </w:rPr>
            </w:pPr>
            <w:r w:rsidRPr="002D4682">
              <w:rPr>
                <w:rFonts w:asciiTheme="minorEastAsia" w:eastAsiaTheme="minorEastAsia" w:hAnsiTheme="minorEastAsia" w:hint="eastAsia"/>
                <w:sz w:val="20"/>
                <w:szCs w:val="20"/>
              </w:rPr>
              <w:t>12月</w:t>
            </w:r>
          </w:p>
        </w:tc>
        <w:tc>
          <w:tcPr>
            <w:tcW w:w="3780" w:type="dxa"/>
            <w:shd w:val="clear" w:color="auto" w:fill="auto"/>
          </w:tcPr>
          <w:p w:rsidR="0065177D" w:rsidRDefault="0065177D" w:rsidP="00546303">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・平成27年度の国税収が約56兆円となり、24年ぶりの高水準となった</w:t>
            </w:r>
          </w:p>
          <w:p w:rsidR="0065177D" w:rsidRPr="001E5490" w:rsidRDefault="0065177D" w:rsidP="00546303">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★新関西国際空港株式会社が、オリックスと仏空港運営大手ヴァンシ･エアポートの企業連合に関空と伊丹空港の運営権を売却する契約を締結</w:t>
            </w:r>
          </w:p>
          <w:p w:rsidR="0065177D" w:rsidRPr="002D4682" w:rsidRDefault="0065177D" w:rsidP="00546303">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★関西国際空港の2015年旅客数が前年比20％増の過去最高2321万人、開港以来初の外国人旅客数1000万人突破</w:t>
            </w:r>
          </w:p>
        </w:tc>
      </w:tr>
      <w:tr w:rsidR="0065177D" w:rsidRPr="00347D10" w:rsidTr="00546303">
        <w:tc>
          <w:tcPr>
            <w:tcW w:w="735" w:type="dxa"/>
            <w:shd w:val="clear" w:color="auto" w:fill="auto"/>
          </w:tcPr>
          <w:p w:rsidR="0065177D" w:rsidRPr="00347D10" w:rsidRDefault="0065177D" w:rsidP="00546303">
            <w:pPr>
              <w:adjustRightInd w:val="0"/>
              <w:snapToGrid w:val="0"/>
              <w:spacing w:line="260" w:lineRule="exact"/>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７月</w:t>
            </w:r>
          </w:p>
        </w:tc>
        <w:tc>
          <w:tcPr>
            <w:tcW w:w="3780" w:type="dxa"/>
            <w:shd w:val="clear" w:color="auto" w:fill="auto"/>
          </w:tcPr>
          <w:p w:rsidR="0065177D" w:rsidRDefault="0065177D" w:rsidP="00546303">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★シャープ、メガソーラー向け太陽電池の生産停止</w:t>
            </w:r>
          </w:p>
          <w:p w:rsidR="0065177D" w:rsidRPr="00B40052" w:rsidRDefault="0065177D" w:rsidP="00546303">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★堺市立総合医療センター新築移転。堺市初の救命救急センター設置</w:t>
            </w:r>
          </w:p>
        </w:tc>
        <w:tc>
          <w:tcPr>
            <w:tcW w:w="735" w:type="dxa"/>
            <w:shd w:val="clear" w:color="auto" w:fill="auto"/>
          </w:tcPr>
          <w:p w:rsidR="0065177D" w:rsidRPr="00347D10" w:rsidRDefault="0065177D" w:rsidP="00546303">
            <w:pPr>
              <w:adjustRightInd w:val="0"/>
              <w:snapToGrid w:val="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１月</w:t>
            </w:r>
          </w:p>
        </w:tc>
        <w:tc>
          <w:tcPr>
            <w:tcW w:w="3780" w:type="dxa"/>
            <w:shd w:val="clear" w:color="auto" w:fill="auto"/>
          </w:tcPr>
          <w:p w:rsidR="0065177D" w:rsidRDefault="0065177D" w:rsidP="00546303">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・日本銀行がマイナス金利</w:t>
            </w:r>
            <w:r w:rsidRPr="00B56048">
              <w:rPr>
                <w:rFonts w:asciiTheme="minorEastAsia" w:eastAsiaTheme="minorEastAsia" w:hAnsiTheme="minorEastAsia" w:hint="eastAsia"/>
                <w:sz w:val="20"/>
                <w:szCs w:val="20"/>
              </w:rPr>
              <w:t>の導入を決定</w:t>
            </w:r>
          </w:p>
          <w:p w:rsidR="0065177D" w:rsidRPr="00347D10" w:rsidRDefault="0065177D" w:rsidP="00546303">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★2015年の住民基本台帳人口移動報告で、大阪府が２年ぶりに転入超過</w:t>
            </w:r>
          </w:p>
        </w:tc>
      </w:tr>
      <w:tr w:rsidR="0065177D" w:rsidRPr="00B668CC" w:rsidTr="00546303">
        <w:tc>
          <w:tcPr>
            <w:tcW w:w="735" w:type="dxa"/>
            <w:shd w:val="clear" w:color="auto" w:fill="auto"/>
          </w:tcPr>
          <w:p w:rsidR="0065177D" w:rsidRPr="00347D10" w:rsidRDefault="0065177D" w:rsidP="00546303">
            <w:pPr>
              <w:adjustRightInd w:val="0"/>
              <w:snapToGrid w:val="0"/>
              <w:spacing w:line="260" w:lineRule="exact"/>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８月</w:t>
            </w:r>
          </w:p>
        </w:tc>
        <w:tc>
          <w:tcPr>
            <w:tcW w:w="3780" w:type="dxa"/>
            <w:shd w:val="clear" w:color="auto" w:fill="auto"/>
          </w:tcPr>
          <w:p w:rsidR="0065177D" w:rsidRPr="00B86E12" w:rsidRDefault="0065177D" w:rsidP="00546303">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E60E41">
              <w:rPr>
                <w:rFonts w:asciiTheme="minorEastAsia" w:eastAsiaTheme="minorEastAsia" w:hAnsiTheme="minorEastAsia" w:hint="eastAsia"/>
                <w:sz w:val="20"/>
                <w:szCs w:val="20"/>
              </w:rPr>
              <w:t>第二次世界大戦終結70</w:t>
            </w:r>
            <w:r>
              <w:rPr>
                <w:rFonts w:asciiTheme="minorEastAsia" w:eastAsiaTheme="minorEastAsia" w:hAnsiTheme="minorEastAsia" w:hint="eastAsia"/>
                <w:sz w:val="20"/>
                <w:szCs w:val="20"/>
              </w:rPr>
              <w:t>年を迎えるに当たっての安倍内閣総理大臣談話を閣議決定</w:t>
            </w:r>
          </w:p>
        </w:tc>
        <w:tc>
          <w:tcPr>
            <w:tcW w:w="735" w:type="dxa"/>
            <w:shd w:val="clear" w:color="auto" w:fill="auto"/>
          </w:tcPr>
          <w:p w:rsidR="0065177D" w:rsidRPr="00347D10" w:rsidRDefault="0065177D" w:rsidP="00546303">
            <w:pPr>
              <w:adjustRightInd w:val="0"/>
              <w:snapToGrid w:val="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２月</w:t>
            </w:r>
          </w:p>
        </w:tc>
        <w:tc>
          <w:tcPr>
            <w:tcW w:w="3780" w:type="dxa"/>
            <w:shd w:val="clear" w:color="auto" w:fill="auto"/>
          </w:tcPr>
          <w:p w:rsidR="0065177D" w:rsidRDefault="0065177D" w:rsidP="00546303">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・長期金利が史上初めてマイナスに</w:t>
            </w:r>
          </w:p>
          <w:p w:rsidR="0065177D" w:rsidRDefault="0065177D" w:rsidP="00546303">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・ガソリン小売価格が６年11ヶ月ぶり安値の113円</w:t>
            </w:r>
          </w:p>
          <w:p w:rsidR="0065177D" w:rsidRDefault="0065177D" w:rsidP="00546303">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・マネタリーベース過去最高の358兆円</w:t>
            </w:r>
          </w:p>
          <w:p w:rsidR="0065177D" w:rsidRPr="00B2158A" w:rsidRDefault="0065177D" w:rsidP="00546303">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★シャープ、</w:t>
            </w:r>
            <w:r w:rsidRPr="00B556A6">
              <w:rPr>
                <w:rFonts w:asciiTheme="minorEastAsia" w:eastAsiaTheme="minorEastAsia" w:hAnsiTheme="minorEastAsia" w:hint="eastAsia"/>
                <w:sz w:val="20"/>
                <w:szCs w:val="20"/>
              </w:rPr>
              <w:t>鴻海</w:t>
            </w:r>
            <w:r>
              <w:rPr>
                <w:rFonts w:asciiTheme="minorEastAsia" w:eastAsiaTheme="minorEastAsia" w:hAnsiTheme="minorEastAsia" w:hint="eastAsia"/>
                <w:sz w:val="20"/>
                <w:szCs w:val="20"/>
              </w:rPr>
              <w:t>の買収受け入れ</w:t>
            </w:r>
          </w:p>
          <w:p w:rsidR="0065177D" w:rsidRPr="00B2158A" w:rsidRDefault="0065177D" w:rsidP="00546303">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・環太平洋戦略的経済連携協定（TPP）署名</w:t>
            </w:r>
          </w:p>
        </w:tc>
      </w:tr>
      <w:tr w:rsidR="0065177D" w:rsidRPr="00347D10" w:rsidTr="00546303">
        <w:tc>
          <w:tcPr>
            <w:tcW w:w="735" w:type="dxa"/>
            <w:shd w:val="clear" w:color="auto" w:fill="auto"/>
          </w:tcPr>
          <w:p w:rsidR="0065177D" w:rsidRPr="00347D10" w:rsidRDefault="0065177D" w:rsidP="00546303">
            <w:pPr>
              <w:adjustRightInd w:val="0"/>
              <w:snapToGrid w:val="0"/>
              <w:spacing w:line="260" w:lineRule="exact"/>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９月</w:t>
            </w:r>
          </w:p>
        </w:tc>
        <w:tc>
          <w:tcPr>
            <w:tcW w:w="3780" w:type="dxa"/>
            <w:shd w:val="clear" w:color="auto" w:fill="auto"/>
          </w:tcPr>
          <w:p w:rsidR="0065177D" w:rsidRDefault="0065177D" w:rsidP="00546303">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・日経平均株価が前日比1343円高、21年ぶりの上昇幅</w:t>
            </w:r>
          </w:p>
          <w:p w:rsidR="0065177D" w:rsidRDefault="0065177D" w:rsidP="00546303">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・７月の実質賃金が２年３ヶ月ぶりのプラス</w:t>
            </w:r>
          </w:p>
          <w:p w:rsidR="0065177D" w:rsidRPr="009D2700" w:rsidRDefault="0065177D" w:rsidP="00546303">
            <w:pPr>
              <w:adjustRightInd w:val="0"/>
              <w:snapToGrid w:val="0"/>
              <w:spacing w:before="100"/>
              <w:ind w:left="200" w:hangingChars="100" w:hanging="200"/>
              <w:jc w:val="left"/>
              <w:rPr>
                <w:rFonts w:asciiTheme="minorEastAsia" w:eastAsiaTheme="minorEastAsia" w:hAnsiTheme="minorEastAsia"/>
                <w:sz w:val="20"/>
                <w:szCs w:val="20"/>
              </w:rPr>
            </w:pPr>
            <w:r w:rsidRPr="009D2700">
              <w:rPr>
                <w:rFonts w:asciiTheme="minorEastAsia" w:eastAsiaTheme="minorEastAsia" w:hAnsiTheme="minorEastAsia" w:hint="eastAsia"/>
                <w:sz w:val="20"/>
                <w:szCs w:val="20"/>
              </w:rPr>
              <w:t>★市立吹田サッカースタジアム完成</w:t>
            </w:r>
          </w:p>
          <w:p w:rsidR="0065177D" w:rsidRPr="00B2158A" w:rsidRDefault="0065177D" w:rsidP="00546303">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・安全保障関連法案成立</w:t>
            </w:r>
          </w:p>
        </w:tc>
        <w:tc>
          <w:tcPr>
            <w:tcW w:w="735" w:type="dxa"/>
            <w:shd w:val="clear" w:color="auto" w:fill="auto"/>
          </w:tcPr>
          <w:p w:rsidR="0065177D" w:rsidRPr="00347D10" w:rsidRDefault="0065177D" w:rsidP="00546303">
            <w:pPr>
              <w:adjustRightInd w:val="0"/>
              <w:snapToGrid w:val="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３月</w:t>
            </w:r>
          </w:p>
        </w:tc>
        <w:tc>
          <w:tcPr>
            <w:tcW w:w="3780" w:type="dxa"/>
            <w:shd w:val="clear" w:color="auto" w:fill="auto"/>
          </w:tcPr>
          <w:p w:rsidR="0065177D" w:rsidRDefault="0065177D" w:rsidP="00546303">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・国土交通省が発表した公示地価が８年ぶりにプラスに転じた</w:t>
            </w:r>
          </w:p>
          <w:p w:rsidR="0065177D" w:rsidRDefault="0065177D" w:rsidP="00546303">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・長期金利が過去最低のマイナス0.1％</w:t>
            </w:r>
          </w:p>
          <w:p w:rsidR="0065177D" w:rsidRDefault="0065177D" w:rsidP="00546303">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★ユニバーサル･スタジオ･ジャパン、新アトラクション「ザ･フライング・ダイナソー」投入</w:t>
            </w:r>
          </w:p>
          <w:p w:rsidR="0065177D" w:rsidRPr="00347D10" w:rsidRDefault="0065177D" w:rsidP="00546303">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9746AF">
              <w:rPr>
                <w:rFonts w:asciiTheme="minorEastAsia" w:eastAsiaTheme="minorEastAsia" w:hAnsiTheme="minorEastAsia" w:hint="eastAsia"/>
                <w:sz w:val="20"/>
                <w:szCs w:val="20"/>
              </w:rPr>
              <w:t>ユニバーサル･スタジオ･ジャパン</w:t>
            </w:r>
            <w:r>
              <w:rPr>
                <w:rFonts w:asciiTheme="minorEastAsia" w:eastAsiaTheme="minorEastAsia" w:hAnsiTheme="minorEastAsia" w:hint="eastAsia"/>
                <w:sz w:val="20"/>
                <w:szCs w:val="20"/>
              </w:rPr>
              <w:t>の2015年度来園者数過去最多</w:t>
            </w:r>
          </w:p>
        </w:tc>
      </w:tr>
    </w:tbl>
    <w:p w:rsidR="0065177D" w:rsidRDefault="0065177D" w:rsidP="00BC3A01">
      <w:pPr>
        <w:widowControl/>
        <w:jc w:val="left"/>
      </w:pPr>
      <w:r>
        <w:br w:type="page"/>
      </w:r>
    </w:p>
    <w:p w:rsidR="0065177D" w:rsidRDefault="0065177D" w:rsidP="00BC3A01">
      <w:r w:rsidRPr="005910AE">
        <w:rPr>
          <w:rFonts w:ascii="ＭＳ Ｐゴシック" w:eastAsia="ＭＳ Ｐゴシック" w:hAnsi="ＭＳ Ｐゴシック" w:hint="eastAsia"/>
          <w:b/>
          <w:bCs/>
        </w:rPr>
        <w:lastRenderedPageBreak/>
        <w:t>平成</w:t>
      </w:r>
      <w:r>
        <w:rPr>
          <w:rFonts w:ascii="ＭＳ Ｐゴシック" w:eastAsia="ＭＳ Ｐゴシック" w:hAnsi="ＭＳ Ｐゴシック" w:hint="eastAsia"/>
          <w:b/>
          <w:bCs/>
        </w:rPr>
        <w:t>27</w:t>
      </w:r>
      <w:r w:rsidRPr="005910AE">
        <w:rPr>
          <w:rFonts w:ascii="ＭＳ Ｐゴシック" w:eastAsia="ＭＳ Ｐゴシック" w:hAnsi="ＭＳ Ｐゴシック" w:hint="eastAsia"/>
          <w:b/>
          <w:bCs/>
        </w:rPr>
        <w:t>年度における大阪府内の主な投資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0"/>
      </w:tblGrid>
      <w:tr w:rsidR="0065177D" w:rsidRPr="003E0BCE" w:rsidTr="00546303">
        <w:trPr>
          <w:trHeight w:val="302"/>
        </w:trPr>
        <w:tc>
          <w:tcPr>
            <w:tcW w:w="9030" w:type="dxa"/>
            <w:tcBorders>
              <w:bottom w:val="single" w:sz="4" w:space="0" w:color="auto"/>
            </w:tcBorders>
            <w:shd w:val="clear" w:color="auto" w:fill="auto"/>
          </w:tcPr>
          <w:p w:rsidR="0065177D" w:rsidRPr="007D55E3" w:rsidRDefault="0065177D" w:rsidP="00546303">
            <w:pPr>
              <w:ind w:right="83"/>
              <w:jc w:val="left"/>
              <w:rPr>
                <w:rFonts w:hAnsi="ＭＳ 明朝"/>
                <w:sz w:val="20"/>
                <w:szCs w:val="20"/>
              </w:rPr>
            </w:pPr>
            <w:r w:rsidRPr="008D5448">
              <w:rPr>
                <w:rFonts w:hAnsi="ＭＳ 明朝" w:hint="eastAsia"/>
                <w:b/>
              </w:rPr>
              <w:t>商業</w:t>
            </w:r>
            <w:r>
              <w:rPr>
                <w:rFonts w:hAnsi="ＭＳ 明朝" w:hint="eastAsia"/>
                <w:b/>
              </w:rPr>
              <w:t>施設</w:t>
            </w:r>
          </w:p>
        </w:tc>
      </w:tr>
      <w:tr w:rsidR="0065177D" w:rsidRPr="003E0BCE" w:rsidTr="00546303">
        <w:trPr>
          <w:trHeight w:val="1191"/>
        </w:trPr>
        <w:tc>
          <w:tcPr>
            <w:tcW w:w="9030" w:type="dxa"/>
            <w:tcBorders>
              <w:bottom w:val="single" w:sz="4" w:space="0" w:color="auto"/>
            </w:tcBorders>
            <w:shd w:val="clear" w:color="auto" w:fill="auto"/>
          </w:tcPr>
          <w:p w:rsidR="0065177D" w:rsidRPr="00B668CC" w:rsidRDefault="0065177D" w:rsidP="00546303">
            <w:pPr>
              <w:adjustRightInd w:val="0"/>
              <w:snapToGrid w:val="0"/>
              <w:spacing w:line="280" w:lineRule="exact"/>
              <w:ind w:left="200" w:hangingChars="100" w:hanging="200"/>
              <w:jc w:val="left"/>
              <w:rPr>
                <w:rFonts w:asciiTheme="minorEastAsia" w:eastAsiaTheme="minorEastAsia" w:hAnsiTheme="minorEastAsia"/>
                <w:sz w:val="20"/>
                <w:szCs w:val="20"/>
              </w:rPr>
            </w:pPr>
            <w:r w:rsidRPr="00B668CC">
              <w:rPr>
                <w:rFonts w:asciiTheme="minorEastAsia" w:eastAsiaTheme="minorEastAsia" w:hAnsiTheme="minorEastAsia" w:hint="eastAsia"/>
                <w:sz w:val="20"/>
                <w:szCs w:val="20"/>
              </w:rPr>
              <w:t>・阪神電気鉄道、阪急電鉄 梅田1丁目1番地計画(百貨店改装含 H26.10～H34.3 総工費450億円)</w:t>
            </w:r>
          </w:p>
          <w:p w:rsidR="0065177D" w:rsidRPr="00B668CC" w:rsidRDefault="0065177D" w:rsidP="00546303">
            <w:pPr>
              <w:adjustRightInd w:val="0"/>
              <w:snapToGrid w:val="0"/>
              <w:spacing w:line="280" w:lineRule="exact"/>
              <w:ind w:left="200" w:hangingChars="100" w:hanging="200"/>
              <w:jc w:val="left"/>
              <w:rPr>
                <w:rFonts w:asciiTheme="minorEastAsia" w:eastAsiaTheme="minorEastAsia" w:hAnsiTheme="minorEastAsia"/>
                <w:sz w:val="20"/>
                <w:szCs w:val="20"/>
              </w:rPr>
            </w:pPr>
            <w:r w:rsidRPr="00B668CC">
              <w:rPr>
                <w:rFonts w:asciiTheme="minorEastAsia" w:eastAsiaTheme="minorEastAsia" w:hAnsiTheme="minorEastAsia" w:hint="eastAsia"/>
                <w:sz w:val="20"/>
                <w:szCs w:val="20"/>
              </w:rPr>
              <w:t>・南海ターミナルビル (仮称)新南海会館ビル(H25.5～H30.9 約440億円)</w:t>
            </w:r>
          </w:p>
          <w:p w:rsidR="0065177D" w:rsidRPr="00B668CC" w:rsidRDefault="0065177D" w:rsidP="00546303">
            <w:pPr>
              <w:adjustRightInd w:val="0"/>
              <w:snapToGrid w:val="0"/>
              <w:spacing w:line="280" w:lineRule="exact"/>
              <w:ind w:left="200" w:hangingChars="100" w:hanging="200"/>
              <w:jc w:val="left"/>
              <w:rPr>
                <w:rFonts w:asciiTheme="minorEastAsia" w:eastAsiaTheme="minorEastAsia" w:hAnsiTheme="minorEastAsia"/>
                <w:sz w:val="20"/>
                <w:szCs w:val="20"/>
              </w:rPr>
            </w:pPr>
            <w:r w:rsidRPr="00B668CC">
              <w:rPr>
                <w:rFonts w:asciiTheme="minorEastAsia" w:eastAsiaTheme="minorEastAsia" w:hAnsiTheme="minorEastAsia" w:hint="eastAsia"/>
                <w:sz w:val="20"/>
                <w:szCs w:val="20"/>
              </w:rPr>
              <w:t>・大丸心斎橋店　本館建て替え、南館改装（H28.1～H31 約380億円）</w:t>
            </w:r>
          </w:p>
          <w:p w:rsidR="0065177D" w:rsidRPr="00AC39C4" w:rsidRDefault="0065177D" w:rsidP="00546303">
            <w:pPr>
              <w:adjustRightInd w:val="0"/>
              <w:snapToGrid w:val="0"/>
              <w:spacing w:line="280" w:lineRule="exact"/>
              <w:ind w:left="200" w:hangingChars="100" w:hanging="200"/>
              <w:jc w:val="left"/>
              <w:rPr>
                <w:rFonts w:asciiTheme="minorEastAsia" w:eastAsiaTheme="minorEastAsia" w:hAnsiTheme="minorEastAsia"/>
                <w:sz w:val="20"/>
                <w:szCs w:val="20"/>
              </w:rPr>
            </w:pPr>
            <w:r w:rsidRPr="00B668CC">
              <w:rPr>
                <w:rFonts w:asciiTheme="minorEastAsia" w:eastAsiaTheme="minorEastAsia" w:hAnsiTheme="minorEastAsia" w:hint="eastAsia"/>
                <w:sz w:val="20"/>
                <w:szCs w:val="20"/>
              </w:rPr>
              <w:t>・三井不動産 EXPOCITY(H26.7～H27.11オープン)</w:t>
            </w:r>
          </w:p>
        </w:tc>
      </w:tr>
      <w:tr w:rsidR="0065177D" w:rsidRPr="003E0BCE" w:rsidTr="00546303">
        <w:trPr>
          <w:trHeight w:val="240"/>
        </w:trPr>
        <w:tc>
          <w:tcPr>
            <w:tcW w:w="9030" w:type="dxa"/>
            <w:tcBorders>
              <w:bottom w:val="single" w:sz="4" w:space="0" w:color="auto"/>
            </w:tcBorders>
            <w:shd w:val="clear" w:color="auto" w:fill="auto"/>
          </w:tcPr>
          <w:p w:rsidR="0065177D" w:rsidRPr="007D55E3" w:rsidRDefault="0065177D" w:rsidP="00546303">
            <w:pPr>
              <w:ind w:right="83"/>
              <w:jc w:val="left"/>
              <w:rPr>
                <w:rFonts w:hAnsi="ＭＳ 明朝"/>
                <w:sz w:val="20"/>
                <w:szCs w:val="20"/>
              </w:rPr>
            </w:pPr>
            <w:r>
              <w:rPr>
                <w:rFonts w:hAnsi="ＭＳ 明朝" w:hint="eastAsia"/>
                <w:b/>
              </w:rPr>
              <w:t>観光・レジャー</w:t>
            </w:r>
          </w:p>
        </w:tc>
      </w:tr>
      <w:tr w:rsidR="0065177D" w:rsidRPr="003E0BCE" w:rsidTr="00546303">
        <w:trPr>
          <w:trHeight w:val="1191"/>
        </w:trPr>
        <w:tc>
          <w:tcPr>
            <w:tcW w:w="9030" w:type="dxa"/>
            <w:tcBorders>
              <w:bottom w:val="single" w:sz="4" w:space="0" w:color="auto"/>
            </w:tcBorders>
            <w:shd w:val="clear" w:color="auto" w:fill="auto"/>
          </w:tcPr>
          <w:p w:rsidR="0065177D" w:rsidRPr="00B668CC" w:rsidRDefault="0065177D" w:rsidP="00546303">
            <w:pPr>
              <w:adjustRightInd w:val="0"/>
              <w:snapToGrid w:val="0"/>
              <w:spacing w:line="280" w:lineRule="exact"/>
              <w:ind w:left="200" w:hangingChars="100" w:hanging="200"/>
              <w:jc w:val="left"/>
              <w:rPr>
                <w:rFonts w:asciiTheme="minorEastAsia" w:eastAsiaTheme="minorEastAsia" w:hAnsiTheme="minorEastAsia"/>
                <w:sz w:val="20"/>
                <w:szCs w:val="20"/>
              </w:rPr>
            </w:pPr>
            <w:r w:rsidRPr="00B668CC">
              <w:rPr>
                <w:rFonts w:asciiTheme="minorEastAsia" w:eastAsiaTheme="minorEastAsia" w:hAnsiTheme="minorEastAsia" w:hint="eastAsia"/>
                <w:sz w:val="20"/>
                <w:szCs w:val="20"/>
              </w:rPr>
              <w:t>・市立吹田サッカースタジアム (H25.12～</w:t>
            </w:r>
            <w:r>
              <w:rPr>
                <w:rFonts w:asciiTheme="minorEastAsia" w:eastAsiaTheme="minorEastAsia" w:hAnsiTheme="minorEastAsia" w:hint="eastAsia"/>
                <w:sz w:val="20"/>
                <w:szCs w:val="20"/>
              </w:rPr>
              <w:t>H27.9</w:t>
            </w:r>
            <w:r w:rsidRPr="00B668CC">
              <w:rPr>
                <w:rFonts w:asciiTheme="minorEastAsia" w:eastAsiaTheme="minorEastAsia" w:hAnsiTheme="minorEastAsia" w:hint="eastAsia"/>
                <w:sz w:val="20"/>
                <w:szCs w:val="20"/>
              </w:rPr>
              <w:t xml:space="preserve"> 総事業費約141億円)</w:t>
            </w:r>
          </w:p>
          <w:p w:rsidR="0065177D" w:rsidRPr="00B668CC" w:rsidRDefault="0065177D" w:rsidP="00546303">
            <w:pPr>
              <w:adjustRightInd w:val="0"/>
              <w:snapToGrid w:val="0"/>
              <w:spacing w:line="280" w:lineRule="exact"/>
              <w:ind w:left="200" w:hangingChars="100" w:hanging="200"/>
              <w:jc w:val="left"/>
              <w:rPr>
                <w:rFonts w:asciiTheme="minorEastAsia" w:eastAsiaTheme="minorEastAsia" w:hAnsiTheme="minorEastAsia"/>
                <w:sz w:val="20"/>
                <w:szCs w:val="20"/>
              </w:rPr>
            </w:pPr>
            <w:r w:rsidRPr="00B668CC">
              <w:rPr>
                <w:rFonts w:asciiTheme="minorEastAsia" w:eastAsiaTheme="minorEastAsia" w:hAnsiTheme="minorEastAsia" w:hint="eastAsia"/>
                <w:sz w:val="20"/>
                <w:szCs w:val="20"/>
              </w:rPr>
              <w:t>・ユニバーサル･スタジオ･ジャパン「ザ･フライング･ダイナソー」（～H28.3.16 約100億円）</w:t>
            </w:r>
          </w:p>
          <w:p w:rsidR="0065177D" w:rsidRDefault="0065177D" w:rsidP="00546303">
            <w:pPr>
              <w:adjustRightInd w:val="0"/>
              <w:snapToGrid w:val="0"/>
              <w:spacing w:line="280" w:lineRule="exact"/>
              <w:ind w:left="200" w:hangingChars="100" w:hanging="200"/>
              <w:jc w:val="left"/>
              <w:rPr>
                <w:rFonts w:asciiTheme="minorEastAsia" w:eastAsiaTheme="minorEastAsia" w:hAnsiTheme="minorEastAsia"/>
                <w:sz w:val="20"/>
                <w:szCs w:val="20"/>
              </w:rPr>
            </w:pPr>
            <w:r w:rsidRPr="00B668CC">
              <w:rPr>
                <w:rFonts w:asciiTheme="minorEastAsia" w:eastAsiaTheme="minorEastAsia" w:hAnsiTheme="minorEastAsia" w:hint="eastAsia"/>
                <w:sz w:val="20"/>
                <w:szCs w:val="20"/>
              </w:rPr>
              <w:t>・</w:t>
            </w:r>
            <w:r w:rsidRPr="00247442">
              <w:rPr>
                <w:rFonts w:asciiTheme="minorEastAsia" w:eastAsiaTheme="minorEastAsia" w:hAnsiTheme="minorEastAsia" w:hint="eastAsia"/>
                <w:sz w:val="20"/>
                <w:szCs w:val="20"/>
              </w:rPr>
              <w:t>ザ</w:t>
            </w:r>
            <w:r w:rsidRPr="00247442">
              <w:rPr>
                <w:rFonts w:asciiTheme="minorEastAsia" w:eastAsiaTheme="minorEastAsia" w:hAnsiTheme="minorEastAsia"/>
                <w:sz w:val="20"/>
                <w:szCs w:val="20"/>
              </w:rPr>
              <w:t xml:space="preserve"> シンギュラリ ホテル ＆ スカイスパ アット ユニバーサル・スタジオ・ジャパン</w:t>
            </w:r>
          </w:p>
          <w:p w:rsidR="0065177D" w:rsidRPr="00F3043D" w:rsidRDefault="0065177D" w:rsidP="00546303">
            <w:pPr>
              <w:adjustRightInd w:val="0"/>
              <w:snapToGrid w:val="0"/>
              <w:spacing w:line="280" w:lineRule="exact"/>
              <w:ind w:firstLineChars="100" w:firstLine="200"/>
              <w:jc w:val="left"/>
              <w:rPr>
                <w:rFonts w:asciiTheme="minorEastAsia" w:eastAsiaTheme="minorEastAsia" w:hAnsiTheme="minorEastAsia"/>
                <w:sz w:val="20"/>
                <w:szCs w:val="20"/>
              </w:rPr>
            </w:pPr>
            <w:r w:rsidRPr="00B668CC">
              <w:rPr>
                <w:rFonts w:asciiTheme="minorEastAsia" w:eastAsiaTheme="minorEastAsia" w:hAnsiTheme="minorEastAsia" w:hint="eastAsia"/>
                <w:sz w:val="20"/>
                <w:szCs w:val="20"/>
              </w:rPr>
              <w:t>（H27.10～H29.</w:t>
            </w:r>
            <w:r>
              <w:rPr>
                <w:rFonts w:asciiTheme="minorEastAsia" w:eastAsiaTheme="minorEastAsia" w:hAnsiTheme="minorEastAsia" w:hint="eastAsia"/>
                <w:sz w:val="20"/>
                <w:szCs w:val="20"/>
              </w:rPr>
              <w:t>8開業予定</w:t>
            </w:r>
            <w:r w:rsidRPr="00B668CC">
              <w:rPr>
                <w:rFonts w:asciiTheme="minorEastAsia" w:eastAsiaTheme="minorEastAsia" w:hAnsiTheme="minorEastAsia" w:hint="eastAsia"/>
                <w:sz w:val="20"/>
                <w:szCs w:val="20"/>
              </w:rPr>
              <w:t xml:space="preserve"> 約108億円）</w:t>
            </w:r>
            <w:r>
              <w:rPr>
                <w:rFonts w:asciiTheme="minorEastAsia" w:eastAsiaTheme="minorEastAsia" w:hAnsiTheme="minorEastAsia" w:hint="eastAsia"/>
                <w:sz w:val="20"/>
                <w:szCs w:val="20"/>
              </w:rPr>
              <w:t>※</w:t>
            </w:r>
            <w:r w:rsidRPr="00247442">
              <w:rPr>
                <w:rFonts w:asciiTheme="minorEastAsia" w:eastAsiaTheme="minorEastAsia" w:hAnsiTheme="minorEastAsia" w:hint="eastAsia"/>
                <w:sz w:val="20"/>
                <w:szCs w:val="20"/>
              </w:rPr>
              <w:t>ホテル･結婚式場複合施設</w:t>
            </w:r>
          </w:p>
        </w:tc>
      </w:tr>
      <w:tr w:rsidR="0065177D" w:rsidRPr="003E0BCE" w:rsidTr="00546303">
        <w:tc>
          <w:tcPr>
            <w:tcW w:w="9030" w:type="dxa"/>
            <w:shd w:val="clear" w:color="auto" w:fill="auto"/>
          </w:tcPr>
          <w:p w:rsidR="0065177D" w:rsidRPr="008D5448" w:rsidRDefault="0065177D" w:rsidP="00546303">
            <w:pPr>
              <w:ind w:right="83"/>
              <w:jc w:val="left"/>
              <w:rPr>
                <w:rFonts w:hAnsi="ＭＳ 明朝"/>
              </w:rPr>
            </w:pPr>
            <w:r>
              <w:rPr>
                <w:rFonts w:hAnsi="ＭＳ 明朝" w:hint="eastAsia"/>
                <w:b/>
              </w:rPr>
              <w:t>拠点ビル</w:t>
            </w:r>
          </w:p>
        </w:tc>
      </w:tr>
      <w:tr w:rsidR="0065177D" w:rsidRPr="00B668CC" w:rsidTr="00546303">
        <w:trPr>
          <w:trHeight w:val="624"/>
        </w:trPr>
        <w:tc>
          <w:tcPr>
            <w:tcW w:w="9030" w:type="dxa"/>
            <w:shd w:val="clear" w:color="auto" w:fill="auto"/>
          </w:tcPr>
          <w:p w:rsidR="0065177D" w:rsidRPr="00B668CC" w:rsidRDefault="0065177D" w:rsidP="00546303">
            <w:pPr>
              <w:adjustRightInd w:val="0"/>
              <w:snapToGrid w:val="0"/>
              <w:spacing w:line="280" w:lineRule="exact"/>
              <w:ind w:left="200" w:hangingChars="100" w:hanging="200"/>
              <w:jc w:val="left"/>
              <w:rPr>
                <w:rFonts w:asciiTheme="minorEastAsia" w:eastAsiaTheme="minorEastAsia" w:hAnsiTheme="minorEastAsia"/>
                <w:sz w:val="20"/>
                <w:szCs w:val="20"/>
              </w:rPr>
            </w:pPr>
            <w:r w:rsidRPr="00B668CC">
              <w:rPr>
                <w:rFonts w:asciiTheme="minorEastAsia" w:eastAsiaTheme="minorEastAsia" w:hAnsiTheme="minorEastAsia" w:hint="eastAsia"/>
                <w:sz w:val="20"/>
                <w:szCs w:val="20"/>
              </w:rPr>
              <w:t xml:space="preserve">・朝日新聞社　</w:t>
            </w:r>
            <w:r w:rsidRPr="001F599F">
              <w:rPr>
                <w:rFonts w:asciiTheme="minorEastAsia" w:eastAsiaTheme="minorEastAsia" w:hAnsiTheme="minorEastAsia" w:hint="eastAsia"/>
                <w:sz w:val="20"/>
                <w:szCs w:val="20"/>
              </w:rPr>
              <w:t>大阪・中之島プロジェクト</w:t>
            </w:r>
            <w:r w:rsidRPr="00B668CC">
              <w:rPr>
                <w:rFonts w:asciiTheme="minorEastAsia" w:eastAsiaTheme="minorEastAsia" w:hAnsiTheme="minorEastAsia" w:hint="eastAsia"/>
                <w:sz w:val="20"/>
                <w:szCs w:val="20"/>
              </w:rPr>
              <w:t>（H26～H29 約500億円）</w:t>
            </w:r>
          </w:p>
          <w:p w:rsidR="0065177D" w:rsidRPr="00B668CC" w:rsidRDefault="0065177D" w:rsidP="00546303">
            <w:pPr>
              <w:adjustRightInd w:val="0"/>
              <w:snapToGrid w:val="0"/>
              <w:spacing w:line="280" w:lineRule="exact"/>
              <w:ind w:left="200" w:hangingChars="100" w:hanging="200"/>
              <w:jc w:val="left"/>
              <w:rPr>
                <w:rFonts w:asciiTheme="minorEastAsia" w:eastAsiaTheme="minorEastAsia" w:hAnsiTheme="minorEastAsia"/>
                <w:sz w:val="20"/>
                <w:szCs w:val="20"/>
              </w:rPr>
            </w:pPr>
            <w:r w:rsidRPr="00B86B78">
              <w:rPr>
                <w:rFonts w:asciiTheme="minorEastAsia" w:eastAsiaTheme="minorEastAsia" w:hAnsiTheme="minorEastAsia" w:hint="eastAsia"/>
                <w:sz w:val="20"/>
                <w:szCs w:val="20"/>
              </w:rPr>
              <w:t>・三菱東京UFJ</w:t>
            </w:r>
            <w:r>
              <w:rPr>
                <w:rFonts w:asciiTheme="minorEastAsia" w:eastAsiaTheme="minorEastAsia" w:hAnsiTheme="minorEastAsia" w:hint="eastAsia"/>
                <w:sz w:val="20"/>
                <w:szCs w:val="20"/>
              </w:rPr>
              <w:t>銀行大阪ビル本館・別館</w:t>
            </w:r>
            <w:r w:rsidRPr="00B86B78">
              <w:rPr>
                <w:rFonts w:asciiTheme="minorEastAsia" w:eastAsiaTheme="minorEastAsia" w:hAnsiTheme="minorEastAsia" w:hint="eastAsia"/>
                <w:sz w:val="20"/>
                <w:szCs w:val="20"/>
              </w:rPr>
              <w:t xml:space="preserve">　建て替え（H27.7.10～H29.11）</w:t>
            </w:r>
          </w:p>
        </w:tc>
      </w:tr>
      <w:tr w:rsidR="0065177D" w:rsidRPr="003E0BCE" w:rsidTr="00546303">
        <w:trPr>
          <w:trHeight w:val="240"/>
        </w:trPr>
        <w:tc>
          <w:tcPr>
            <w:tcW w:w="9030" w:type="dxa"/>
            <w:tcBorders>
              <w:bottom w:val="single" w:sz="4" w:space="0" w:color="auto"/>
            </w:tcBorders>
            <w:shd w:val="clear" w:color="auto" w:fill="auto"/>
          </w:tcPr>
          <w:p w:rsidR="0065177D" w:rsidRPr="007D55E3" w:rsidRDefault="0065177D" w:rsidP="00546303">
            <w:pPr>
              <w:ind w:right="83"/>
              <w:jc w:val="left"/>
              <w:rPr>
                <w:rFonts w:hAnsi="ＭＳ 明朝"/>
                <w:sz w:val="20"/>
                <w:szCs w:val="20"/>
              </w:rPr>
            </w:pPr>
            <w:r>
              <w:rPr>
                <w:rFonts w:hAnsi="ＭＳ 明朝" w:hint="eastAsia"/>
                <w:b/>
              </w:rPr>
              <w:t>工場</w:t>
            </w:r>
          </w:p>
        </w:tc>
      </w:tr>
      <w:tr w:rsidR="0065177D" w:rsidRPr="003E0BCE" w:rsidTr="00546303">
        <w:trPr>
          <w:trHeight w:val="1191"/>
        </w:trPr>
        <w:tc>
          <w:tcPr>
            <w:tcW w:w="9030" w:type="dxa"/>
            <w:tcBorders>
              <w:bottom w:val="single" w:sz="4" w:space="0" w:color="auto"/>
            </w:tcBorders>
            <w:shd w:val="clear" w:color="auto" w:fill="auto"/>
          </w:tcPr>
          <w:p w:rsidR="0065177D" w:rsidRPr="00B668CC" w:rsidRDefault="0065177D" w:rsidP="00546303">
            <w:pPr>
              <w:adjustRightInd w:val="0"/>
              <w:snapToGrid w:val="0"/>
              <w:spacing w:line="280" w:lineRule="exact"/>
              <w:ind w:left="200" w:hangingChars="100" w:hanging="200"/>
              <w:jc w:val="left"/>
              <w:rPr>
                <w:rFonts w:asciiTheme="minorEastAsia" w:eastAsiaTheme="minorEastAsia" w:hAnsiTheme="minorEastAsia"/>
                <w:sz w:val="20"/>
                <w:szCs w:val="20"/>
              </w:rPr>
            </w:pPr>
            <w:r w:rsidRPr="00B668CC">
              <w:rPr>
                <w:rFonts w:asciiTheme="minorEastAsia" w:eastAsiaTheme="minorEastAsia" w:hAnsiTheme="minorEastAsia" w:hint="eastAsia"/>
                <w:sz w:val="20"/>
                <w:szCs w:val="20"/>
              </w:rPr>
              <w:t>・大阪ガス泉北製造所 LNGタンク建設(H24.9～H27.11 約200億円)</w:t>
            </w:r>
          </w:p>
          <w:p w:rsidR="0065177D" w:rsidRDefault="0065177D" w:rsidP="00546303">
            <w:pPr>
              <w:adjustRightInd w:val="0"/>
              <w:snapToGrid w:val="0"/>
              <w:spacing w:line="280" w:lineRule="exact"/>
              <w:ind w:left="200" w:hangingChars="100" w:hanging="200"/>
              <w:jc w:val="left"/>
              <w:rPr>
                <w:rFonts w:asciiTheme="minorEastAsia" w:eastAsiaTheme="minorEastAsia" w:hAnsiTheme="minorEastAsia"/>
                <w:sz w:val="20"/>
                <w:szCs w:val="20"/>
              </w:rPr>
            </w:pPr>
            <w:r w:rsidRPr="00B668CC">
              <w:rPr>
                <w:rFonts w:asciiTheme="minorEastAsia" w:eastAsiaTheme="minorEastAsia" w:hAnsiTheme="minorEastAsia" w:hint="eastAsia"/>
                <w:sz w:val="20"/>
                <w:szCs w:val="20"/>
              </w:rPr>
              <w:t>・高槻市　ごみ焼却施設（H27.3～H31.3 約121億円）</w:t>
            </w:r>
          </w:p>
          <w:p w:rsidR="0065177D" w:rsidRDefault="0065177D" w:rsidP="00546303">
            <w:pPr>
              <w:adjustRightInd w:val="0"/>
              <w:snapToGrid w:val="0"/>
              <w:spacing w:line="280" w:lineRule="exact"/>
              <w:ind w:left="200" w:hangingChars="100" w:hanging="200"/>
              <w:jc w:val="left"/>
              <w:rPr>
                <w:rFonts w:asciiTheme="minorEastAsia" w:eastAsiaTheme="minorEastAsia" w:hAnsiTheme="minorEastAsia"/>
                <w:sz w:val="20"/>
                <w:szCs w:val="20"/>
              </w:rPr>
            </w:pPr>
            <w:r w:rsidRPr="00B668CC">
              <w:rPr>
                <w:rFonts w:asciiTheme="minorEastAsia" w:eastAsiaTheme="minorEastAsia" w:hAnsiTheme="minorEastAsia" w:hint="eastAsia"/>
                <w:sz w:val="20"/>
                <w:szCs w:val="20"/>
              </w:rPr>
              <w:t>・全星薬品工業</w:t>
            </w:r>
            <w:r>
              <w:rPr>
                <w:rFonts w:asciiTheme="minorEastAsia" w:eastAsiaTheme="minorEastAsia" w:hAnsiTheme="minorEastAsia" w:hint="eastAsia"/>
                <w:sz w:val="20"/>
                <w:szCs w:val="20"/>
              </w:rPr>
              <w:t xml:space="preserve">　</w:t>
            </w:r>
            <w:r w:rsidRPr="00B668CC">
              <w:rPr>
                <w:rFonts w:asciiTheme="minorEastAsia" w:eastAsiaTheme="minorEastAsia" w:hAnsiTheme="minorEastAsia" w:hint="eastAsia"/>
                <w:sz w:val="20"/>
                <w:szCs w:val="20"/>
              </w:rPr>
              <w:t>和泉工場 (～H28.6 約120億円)</w:t>
            </w:r>
          </w:p>
          <w:p w:rsidR="0065177D" w:rsidRPr="00AC39C4" w:rsidRDefault="0065177D" w:rsidP="00546303">
            <w:pPr>
              <w:adjustRightInd w:val="0"/>
              <w:snapToGrid w:val="0"/>
              <w:spacing w:line="280" w:lineRule="exact"/>
              <w:ind w:left="200" w:hangingChars="100" w:hanging="200"/>
              <w:jc w:val="left"/>
              <w:rPr>
                <w:rFonts w:asciiTheme="minorEastAsia" w:eastAsiaTheme="minorEastAsia" w:hAnsiTheme="minorEastAsia"/>
                <w:sz w:val="20"/>
                <w:szCs w:val="20"/>
              </w:rPr>
            </w:pPr>
            <w:r w:rsidRPr="00B668CC">
              <w:rPr>
                <w:rFonts w:asciiTheme="minorEastAsia" w:eastAsiaTheme="minorEastAsia" w:hAnsiTheme="minorEastAsia" w:hint="eastAsia"/>
                <w:sz w:val="20"/>
                <w:szCs w:val="20"/>
              </w:rPr>
              <w:t xml:space="preserve">・武田薬品工業　前立腺がん治療薬製造設備 (H27～H30.3 </w:t>
            </w:r>
            <w:r>
              <w:rPr>
                <w:rFonts w:asciiTheme="minorEastAsia" w:eastAsiaTheme="minorEastAsia" w:hAnsiTheme="minorEastAsia" w:hint="eastAsia"/>
                <w:sz w:val="20"/>
                <w:szCs w:val="20"/>
              </w:rPr>
              <w:t>約</w:t>
            </w:r>
            <w:r w:rsidRPr="00B668CC">
              <w:rPr>
                <w:rFonts w:asciiTheme="minorEastAsia" w:eastAsiaTheme="minorEastAsia" w:hAnsiTheme="minorEastAsia" w:hint="eastAsia"/>
                <w:sz w:val="20"/>
                <w:szCs w:val="20"/>
              </w:rPr>
              <w:t>66億円)</w:t>
            </w:r>
          </w:p>
        </w:tc>
      </w:tr>
      <w:tr w:rsidR="0065177D" w:rsidRPr="00932D32" w:rsidTr="00546303">
        <w:trPr>
          <w:trHeight w:val="295"/>
        </w:trPr>
        <w:tc>
          <w:tcPr>
            <w:tcW w:w="9030" w:type="dxa"/>
            <w:shd w:val="clear" w:color="auto" w:fill="auto"/>
          </w:tcPr>
          <w:p w:rsidR="0065177D" w:rsidRPr="007D55E3" w:rsidRDefault="0065177D" w:rsidP="00546303">
            <w:pPr>
              <w:ind w:left="105" w:right="83" w:hangingChars="50" w:hanging="105"/>
              <w:jc w:val="left"/>
              <w:rPr>
                <w:rFonts w:hAnsi="ＭＳ 明朝"/>
                <w:sz w:val="20"/>
                <w:szCs w:val="20"/>
              </w:rPr>
            </w:pPr>
            <w:r>
              <w:rPr>
                <w:rFonts w:hAnsi="ＭＳ 明朝" w:hint="eastAsia"/>
                <w:b/>
              </w:rPr>
              <w:t>教育・研究開発</w:t>
            </w:r>
          </w:p>
        </w:tc>
      </w:tr>
      <w:tr w:rsidR="0065177D" w:rsidRPr="00932D32" w:rsidTr="00546303">
        <w:trPr>
          <w:trHeight w:val="1191"/>
        </w:trPr>
        <w:tc>
          <w:tcPr>
            <w:tcW w:w="9030" w:type="dxa"/>
            <w:shd w:val="clear" w:color="auto" w:fill="auto"/>
          </w:tcPr>
          <w:p w:rsidR="0065177D" w:rsidRPr="00B668CC" w:rsidRDefault="0065177D" w:rsidP="00546303">
            <w:pPr>
              <w:adjustRightInd w:val="0"/>
              <w:snapToGrid w:val="0"/>
              <w:spacing w:line="280" w:lineRule="exact"/>
              <w:ind w:left="200" w:hangingChars="100" w:hanging="200"/>
              <w:jc w:val="left"/>
              <w:rPr>
                <w:rFonts w:asciiTheme="minorEastAsia" w:eastAsiaTheme="minorEastAsia" w:hAnsiTheme="minorEastAsia"/>
                <w:sz w:val="20"/>
                <w:szCs w:val="20"/>
              </w:rPr>
            </w:pPr>
            <w:r w:rsidRPr="00B668CC">
              <w:rPr>
                <w:rFonts w:asciiTheme="minorEastAsia" w:eastAsiaTheme="minorEastAsia" w:hAnsiTheme="minorEastAsia" w:hint="eastAsia"/>
                <w:sz w:val="20"/>
                <w:szCs w:val="20"/>
              </w:rPr>
              <w:t>・近畿大学東大阪キャンパス整備(H25.9～H32.3 総事業費400億円)</w:t>
            </w:r>
          </w:p>
          <w:p w:rsidR="0065177D" w:rsidRPr="00B668CC" w:rsidRDefault="0065177D" w:rsidP="00546303">
            <w:pPr>
              <w:adjustRightInd w:val="0"/>
              <w:snapToGrid w:val="0"/>
              <w:spacing w:line="280" w:lineRule="exact"/>
              <w:ind w:left="200" w:hangingChars="100" w:hanging="200"/>
              <w:jc w:val="left"/>
              <w:rPr>
                <w:rFonts w:asciiTheme="minorEastAsia" w:eastAsiaTheme="minorEastAsia" w:hAnsiTheme="minorEastAsia"/>
                <w:sz w:val="20"/>
                <w:szCs w:val="20"/>
              </w:rPr>
            </w:pPr>
            <w:r w:rsidRPr="00B668C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OIT梅田タワー（</w:t>
            </w:r>
            <w:r w:rsidRPr="00B668CC">
              <w:rPr>
                <w:rFonts w:asciiTheme="minorEastAsia" w:eastAsiaTheme="minorEastAsia" w:hAnsiTheme="minorEastAsia" w:hint="eastAsia"/>
                <w:sz w:val="20"/>
                <w:szCs w:val="20"/>
              </w:rPr>
              <w:t>常翔学園 梅田キャンパス</w:t>
            </w:r>
            <w:r>
              <w:rPr>
                <w:rFonts w:asciiTheme="minorEastAsia" w:eastAsiaTheme="minorEastAsia" w:hAnsiTheme="minorEastAsia" w:hint="eastAsia"/>
                <w:sz w:val="20"/>
                <w:szCs w:val="20"/>
              </w:rPr>
              <w:t>）</w:t>
            </w:r>
            <w:r w:rsidRPr="00B668CC">
              <w:rPr>
                <w:rFonts w:asciiTheme="minorEastAsia" w:eastAsiaTheme="minorEastAsia" w:hAnsiTheme="minorEastAsia" w:hint="eastAsia"/>
                <w:sz w:val="20"/>
                <w:szCs w:val="20"/>
              </w:rPr>
              <w:t>(H26.4～H28.8)</w:t>
            </w:r>
          </w:p>
          <w:p w:rsidR="0065177D" w:rsidRDefault="0065177D" w:rsidP="00546303">
            <w:pPr>
              <w:adjustRightInd w:val="0"/>
              <w:snapToGrid w:val="0"/>
              <w:spacing w:line="280" w:lineRule="exact"/>
              <w:jc w:val="left"/>
              <w:rPr>
                <w:rFonts w:asciiTheme="minorEastAsia" w:eastAsiaTheme="minorEastAsia" w:hAnsiTheme="minorEastAsia"/>
                <w:sz w:val="20"/>
                <w:szCs w:val="20"/>
              </w:rPr>
            </w:pPr>
            <w:r w:rsidRPr="00B668CC">
              <w:rPr>
                <w:rFonts w:asciiTheme="minorEastAsia" w:eastAsiaTheme="minorEastAsia" w:hAnsiTheme="minorEastAsia" w:hint="eastAsia"/>
                <w:sz w:val="20"/>
                <w:szCs w:val="20"/>
              </w:rPr>
              <w:t>・大阪商業大学　新キャンパス　東大阪市（H27.12～H29）</w:t>
            </w:r>
          </w:p>
          <w:p w:rsidR="0065177D" w:rsidRPr="00FD7FB6" w:rsidRDefault="0065177D" w:rsidP="00546303">
            <w:pPr>
              <w:adjustRightInd w:val="0"/>
              <w:snapToGrid w:val="0"/>
              <w:spacing w:line="280" w:lineRule="exact"/>
              <w:ind w:left="200" w:hangingChars="100" w:hanging="200"/>
              <w:jc w:val="left"/>
              <w:rPr>
                <w:rFonts w:asciiTheme="minorEastAsia" w:eastAsiaTheme="minorEastAsia" w:hAnsiTheme="minorEastAsia"/>
                <w:sz w:val="20"/>
                <w:szCs w:val="20"/>
              </w:rPr>
            </w:pPr>
            <w:r w:rsidRPr="00B668CC">
              <w:rPr>
                <w:rFonts w:asciiTheme="minorEastAsia" w:eastAsiaTheme="minorEastAsia" w:hAnsiTheme="minorEastAsia" w:hint="eastAsia"/>
                <w:sz w:val="20"/>
                <w:szCs w:val="20"/>
              </w:rPr>
              <w:t>・独立行政法人製品評価技術基盤機構 大型蓄電池試験・評価施設 (～</w:t>
            </w:r>
            <w:r>
              <w:rPr>
                <w:rFonts w:asciiTheme="minorEastAsia" w:eastAsiaTheme="minorEastAsia" w:hAnsiTheme="minorEastAsia" w:hint="eastAsia"/>
                <w:sz w:val="20"/>
                <w:szCs w:val="20"/>
              </w:rPr>
              <w:t>H28.3 約133</w:t>
            </w:r>
            <w:r w:rsidRPr="00B668CC">
              <w:rPr>
                <w:rFonts w:asciiTheme="minorEastAsia" w:eastAsiaTheme="minorEastAsia" w:hAnsiTheme="minorEastAsia" w:hint="eastAsia"/>
                <w:sz w:val="20"/>
                <w:szCs w:val="20"/>
              </w:rPr>
              <w:t>億円)</w:t>
            </w:r>
          </w:p>
        </w:tc>
      </w:tr>
      <w:tr w:rsidR="0065177D" w:rsidRPr="007D55E3" w:rsidTr="00546303">
        <w:trPr>
          <w:trHeight w:val="305"/>
        </w:trPr>
        <w:tc>
          <w:tcPr>
            <w:tcW w:w="9030" w:type="dxa"/>
            <w:shd w:val="clear" w:color="auto" w:fill="auto"/>
          </w:tcPr>
          <w:p w:rsidR="0065177D" w:rsidRPr="007D55E3" w:rsidRDefault="0065177D" w:rsidP="00546303">
            <w:pPr>
              <w:ind w:left="105" w:right="83" w:hangingChars="50" w:hanging="105"/>
              <w:jc w:val="left"/>
              <w:rPr>
                <w:rFonts w:hAnsi="ＭＳ 明朝"/>
                <w:sz w:val="20"/>
                <w:szCs w:val="20"/>
              </w:rPr>
            </w:pPr>
            <w:r>
              <w:rPr>
                <w:rFonts w:hAnsi="ＭＳ 明朝" w:hint="eastAsia"/>
                <w:b/>
              </w:rPr>
              <w:t>医療機関</w:t>
            </w:r>
          </w:p>
        </w:tc>
      </w:tr>
      <w:tr w:rsidR="0065177D" w:rsidRPr="00B668CC" w:rsidTr="00546303">
        <w:trPr>
          <w:trHeight w:val="907"/>
        </w:trPr>
        <w:tc>
          <w:tcPr>
            <w:tcW w:w="9030" w:type="dxa"/>
            <w:tcBorders>
              <w:bottom w:val="single" w:sz="4" w:space="0" w:color="auto"/>
            </w:tcBorders>
            <w:shd w:val="clear" w:color="auto" w:fill="auto"/>
          </w:tcPr>
          <w:p w:rsidR="0065177D" w:rsidRPr="00B668CC" w:rsidRDefault="0065177D" w:rsidP="00546303">
            <w:pPr>
              <w:adjustRightInd w:val="0"/>
              <w:snapToGrid w:val="0"/>
              <w:spacing w:line="28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・大阪国際がん</w:t>
            </w:r>
            <w:r w:rsidRPr="00B668CC">
              <w:rPr>
                <w:rFonts w:asciiTheme="minorEastAsia" w:eastAsiaTheme="minorEastAsia" w:hAnsiTheme="minorEastAsia" w:hint="eastAsia"/>
                <w:sz w:val="20"/>
                <w:szCs w:val="20"/>
              </w:rPr>
              <w:t>センター(H26.10～H28.11 施設整備費約202億円)</w:t>
            </w:r>
          </w:p>
          <w:p w:rsidR="0065177D" w:rsidRPr="00B668CC" w:rsidRDefault="0065177D" w:rsidP="00546303">
            <w:pPr>
              <w:adjustRightInd w:val="0"/>
              <w:snapToGrid w:val="0"/>
              <w:spacing w:line="28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・大阪重粒子線センター　大阪市中央区</w:t>
            </w:r>
            <w:r w:rsidRPr="00B668CC">
              <w:rPr>
                <w:rFonts w:asciiTheme="minorEastAsia" w:eastAsiaTheme="minorEastAsia" w:hAnsiTheme="minorEastAsia" w:hint="eastAsia"/>
                <w:sz w:val="20"/>
                <w:szCs w:val="20"/>
              </w:rPr>
              <w:t>（H27.8～H30.3 約150億円）</w:t>
            </w:r>
          </w:p>
          <w:p w:rsidR="0065177D" w:rsidRPr="00B668CC" w:rsidRDefault="0065177D" w:rsidP="00546303">
            <w:pPr>
              <w:adjustRightInd w:val="0"/>
              <w:snapToGrid w:val="0"/>
              <w:spacing w:line="280" w:lineRule="exact"/>
              <w:ind w:left="200" w:hangingChars="100" w:hanging="200"/>
              <w:jc w:val="left"/>
              <w:rPr>
                <w:rFonts w:asciiTheme="minorEastAsia" w:eastAsiaTheme="minorEastAsia" w:hAnsiTheme="minorEastAsia"/>
                <w:sz w:val="20"/>
                <w:szCs w:val="20"/>
              </w:rPr>
            </w:pPr>
            <w:r w:rsidRPr="00B668CC">
              <w:rPr>
                <w:rFonts w:asciiTheme="minorEastAsia" w:eastAsiaTheme="minorEastAsia" w:hAnsiTheme="minorEastAsia" w:hint="eastAsia"/>
                <w:sz w:val="20"/>
                <w:szCs w:val="20"/>
              </w:rPr>
              <w:t>・堺市立総合医療センター　救命救急センター（H26～H27.5 約100億円）</w:t>
            </w:r>
          </w:p>
        </w:tc>
      </w:tr>
      <w:tr w:rsidR="0065177D" w:rsidRPr="008D5448" w:rsidTr="00546303">
        <w:tc>
          <w:tcPr>
            <w:tcW w:w="9030" w:type="dxa"/>
            <w:shd w:val="clear" w:color="auto" w:fill="auto"/>
          </w:tcPr>
          <w:p w:rsidR="0065177D" w:rsidRPr="008D5448" w:rsidRDefault="0065177D" w:rsidP="00546303">
            <w:pPr>
              <w:ind w:right="83"/>
              <w:jc w:val="left"/>
              <w:rPr>
                <w:rFonts w:hAnsi="ＭＳ 明朝"/>
              </w:rPr>
            </w:pPr>
            <w:r>
              <w:rPr>
                <w:rFonts w:hAnsi="ＭＳ 明朝" w:hint="eastAsia"/>
                <w:b/>
              </w:rPr>
              <w:t>交通（鉄道・高速道路・空港）</w:t>
            </w:r>
          </w:p>
        </w:tc>
      </w:tr>
      <w:tr w:rsidR="0065177D" w:rsidRPr="00B668CC" w:rsidTr="00546303">
        <w:trPr>
          <w:trHeight w:val="1410"/>
        </w:trPr>
        <w:tc>
          <w:tcPr>
            <w:tcW w:w="9030" w:type="dxa"/>
            <w:tcBorders>
              <w:bottom w:val="dashed" w:sz="4" w:space="0" w:color="auto"/>
            </w:tcBorders>
            <w:shd w:val="clear" w:color="auto" w:fill="auto"/>
          </w:tcPr>
          <w:p w:rsidR="0065177D" w:rsidRPr="00B668CC" w:rsidRDefault="0065177D" w:rsidP="00546303">
            <w:pPr>
              <w:adjustRightInd w:val="0"/>
              <w:snapToGrid w:val="0"/>
              <w:spacing w:line="280" w:lineRule="exact"/>
              <w:ind w:left="200" w:hangingChars="100" w:hanging="200"/>
              <w:jc w:val="left"/>
              <w:rPr>
                <w:rFonts w:asciiTheme="minorEastAsia" w:eastAsiaTheme="minorEastAsia" w:hAnsiTheme="minorEastAsia"/>
                <w:sz w:val="20"/>
                <w:szCs w:val="20"/>
              </w:rPr>
            </w:pPr>
            <w:r w:rsidRPr="00B668CC">
              <w:rPr>
                <w:rFonts w:asciiTheme="minorEastAsia" w:eastAsiaTheme="minorEastAsia" w:hAnsiTheme="minorEastAsia" w:hint="eastAsia"/>
                <w:sz w:val="20"/>
                <w:szCs w:val="20"/>
              </w:rPr>
              <w:t>・阪急京都線・千里線連続立体交差事業 (淡路駅付近約</w:t>
            </w:r>
            <w:r w:rsidRPr="00B668CC">
              <w:rPr>
                <w:rFonts w:asciiTheme="minorEastAsia" w:eastAsiaTheme="minorEastAsia" w:hAnsiTheme="minorEastAsia"/>
                <w:sz w:val="20"/>
                <w:szCs w:val="20"/>
              </w:rPr>
              <w:t>7.1km高架化</w:t>
            </w:r>
            <w:r w:rsidRPr="00B668CC">
              <w:rPr>
                <w:rFonts w:asciiTheme="minorEastAsia" w:eastAsiaTheme="minorEastAsia" w:hAnsiTheme="minorEastAsia" w:hint="eastAsia"/>
                <w:sz w:val="20"/>
                <w:szCs w:val="20"/>
              </w:rPr>
              <w:t xml:space="preserve"> H20.9～H39 約1632億円)</w:t>
            </w:r>
          </w:p>
          <w:p w:rsidR="0065177D" w:rsidRPr="00B668CC" w:rsidRDefault="0065177D" w:rsidP="00546303">
            <w:pPr>
              <w:adjustRightInd w:val="0"/>
              <w:snapToGrid w:val="0"/>
              <w:spacing w:line="280" w:lineRule="exact"/>
              <w:ind w:left="200" w:hangingChars="100" w:hanging="200"/>
              <w:jc w:val="left"/>
              <w:rPr>
                <w:rFonts w:asciiTheme="minorEastAsia" w:eastAsiaTheme="minorEastAsia" w:hAnsiTheme="minorEastAsia"/>
                <w:sz w:val="20"/>
                <w:szCs w:val="20"/>
              </w:rPr>
            </w:pPr>
            <w:r w:rsidRPr="00B668CC">
              <w:rPr>
                <w:rFonts w:asciiTheme="minorEastAsia" w:eastAsiaTheme="minorEastAsia" w:hAnsiTheme="minorEastAsia" w:hint="eastAsia"/>
                <w:sz w:val="20"/>
                <w:szCs w:val="20"/>
              </w:rPr>
              <w:t xml:space="preserve">・おおさか東線 (新大阪～久宝寺間 </w:t>
            </w:r>
            <w:r w:rsidRPr="00B668CC">
              <w:rPr>
                <w:rFonts w:asciiTheme="minorEastAsia" w:eastAsiaTheme="minorEastAsia" w:hAnsiTheme="minorEastAsia"/>
                <w:sz w:val="20"/>
                <w:szCs w:val="20"/>
              </w:rPr>
              <w:t>H8～H30</w:t>
            </w:r>
            <w:r w:rsidRPr="00B668CC">
              <w:rPr>
                <w:rFonts w:asciiTheme="minorEastAsia" w:eastAsiaTheme="minorEastAsia" w:hAnsiTheme="minorEastAsia" w:hint="eastAsia"/>
                <w:sz w:val="20"/>
                <w:szCs w:val="20"/>
              </w:rPr>
              <w:t xml:space="preserve"> 1197</w:t>
            </w:r>
            <w:r w:rsidRPr="00B668CC">
              <w:rPr>
                <w:rFonts w:asciiTheme="minorEastAsia" w:eastAsiaTheme="minorEastAsia" w:hAnsiTheme="minorEastAsia"/>
                <w:sz w:val="20"/>
                <w:szCs w:val="20"/>
              </w:rPr>
              <w:t>億円</w:t>
            </w:r>
            <w:r w:rsidRPr="00B668CC">
              <w:rPr>
                <w:rFonts w:asciiTheme="minorEastAsia" w:eastAsiaTheme="minorEastAsia" w:hAnsiTheme="minorEastAsia" w:hint="eastAsia"/>
                <w:sz w:val="20"/>
                <w:szCs w:val="20"/>
              </w:rPr>
              <w:t xml:space="preserve">　うち放出～久宝寺間はH20.3開業)</w:t>
            </w:r>
          </w:p>
          <w:p w:rsidR="0065177D" w:rsidRPr="00B668CC" w:rsidRDefault="0065177D" w:rsidP="00546303">
            <w:pPr>
              <w:adjustRightInd w:val="0"/>
              <w:snapToGrid w:val="0"/>
              <w:spacing w:line="280" w:lineRule="exact"/>
              <w:ind w:left="200" w:hangingChars="100" w:hanging="200"/>
              <w:jc w:val="left"/>
              <w:rPr>
                <w:rFonts w:asciiTheme="minorEastAsia" w:eastAsiaTheme="minorEastAsia" w:hAnsiTheme="minorEastAsia"/>
                <w:sz w:val="20"/>
                <w:szCs w:val="20"/>
              </w:rPr>
            </w:pPr>
            <w:r w:rsidRPr="00B668CC">
              <w:rPr>
                <w:rFonts w:asciiTheme="minorEastAsia" w:eastAsiaTheme="minorEastAsia" w:hAnsiTheme="minorEastAsia" w:hint="eastAsia"/>
                <w:sz w:val="20"/>
                <w:szCs w:val="20"/>
              </w:rPr>
              <w:t>・南海本線</w:t>
            </w:r>
            <w:r>
              <w:rPr>
                <w:rFonts w:asciiTheme="minorEastAsia" w:eastAsiaTheme="minorEastAsia" w:hAnsiTheme="minorEastAsia" w:hint="eastAsia"/>
                <w:sz w:val="20"/>
                <w:szCs w:val="20"/>
              </w:rPr>
              <w:t>・</w:t>
            </w:r>
            <w:r w:rsidRPr="00B668CC">
              <w:rPr>
                <w:rFonts w:asciiTheme="minorEastAsia" w:eastAsiaTheme="minorEastAsia" w:hAnsiTheme="minorEastAsia" w:hint="eastAsia"/>
                <w:sz w:val="20"/>
                <w:szCs w:val="20"/>
              </w:rPr>
              <w:t>連続立体交差事業(</w:t>
            </w:r>
            <w:r>
              <w:rPr>
                <w:rFonts w:asciiTheme="minorEastAsia" w:eastAsiaTheme="minorEastAsia" w:hAnsiTheme="minorEastAsia" w:hint="eastAsia"/>
                <w:sz w:val="20"/>
                <w:szCs w:val="20"/>
              </w:rPr>
              <w:t>羽衣駅～高石市駅約550</w:t>
            </w:r>
            <w:r w:rsidRPr="00B668CC">
              <w:rPr>
                <w:rFonts w:asciiTheme="minorEastAsia" w:eastAsiaTheme="minorEastAsia" w:hAnsiTheme="minorEastAsia"/>
                <w:sz w:val="20"/>
                <w:szCs w:val="20"/>
              </w:rPr>
              <w:t>億円</w:t>
            </w:r>
            <w:r>
              <w:rPr>
                <w:rFonts w:asciiTheme="minorEastAsia" w:eastAsiaTheme="minorEastAsia" w:hAnsiTheme="minorEastAsia" w:hint="eastAsia"/>
                <w:sz w:val="20"/>
                <w:szCs w:val="20"/>
              </w:rPr>
              <w:t>、南海泉大津駅付近</w:t>
            </w:r>
            <w:r w:rsidRPr="00B668CC">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約453億円</w:t>
            </w:r>
            <w:r w:rsidRPr="00B668CC">
              <w:rPr>
                <w:rFonts w:asciiTheme="minorEastAsia" w:eastAsiaTheme="minorEastAsia" w:hAnsiTheme="minorEastAsia" w:hint="eastAsia"/>
                <w:sz w:val="20"/>
                <w:szCs w:val="20"/>
              </w:rPr>
              <w:t>)</w:t>
            </w:r>
          </w:p>
          <w:p w:rsidR="0065177D" w:rsidRPr="00B668CC" w:rsidRDefault="0065177D" w:rsidP="00546303">
            <w:pPr>
              <w:adjustRightInd w:val="0"/>
              <w:snapToGrid w:val="0"/>
              <w:spacing w:line="280" w:lineRule="exact"/>
              <w:ind w:left="200" w:hangingChars="100" w:hanging="200"/>
              <w:jc w:val="left"/>
              <w:rPr>
                <w:rFonts w:asciiTheme="minorEastAsia" w:eastAsiaTheme="minorEastAsia" w:hAnsiTheme="minorEastAsia"/>
                <w:sz w:val="20"/>
                <w:szCs w:val="20"/>
              </w:rPr>
            </w:pPr>
            <w:r w:rsidRPr="00B668CC">
              <w:rPr>
                <w:rFonts w:asciiTheme="minorEastAsia" w:eastAsiaTheme="minorEastAsia" w:hAnsiTheme="minorEastAsia" w:hint="eastAsia"/>
                <w:sz w:val="20"/>
                <w:szCs w:val="20"/>
              </w:rPr>
              <w:t>・ＪＲ阪和線高架化事業(</w:t>
            </w:r>
            <w:r w:rsidRPr="002F7DDE">
              <w:rPr>
                <w:rFonts w:asciiTheme="minorEastAsia" w:eastAsiaTheme="minorEastAsia" w:hAnsiTheme="minorEastAsia" w:hint="eastAsia"/>
                <w:sz w:val="20"/>
                <w:szCs w:val="20"/>
              </w:rPr>
              <w:t>東岸和田駅付近</w:t>
            </w:r>
            <w:r w:rsidRPr="00B668CC">
              <w:rPr>
                <w:rFonts w:asciiTheme="minorEastAsia" w:eastAsiaTheme="minorEastAsia" w:hAnsiTheme="minorEastAsia" w:hint="eastAsia"/>
                <w:sz w:val="20"/>
                <w:szCs w:val="20"/>
              </w:rPr>
              <w:t xml:space="preserve"> 約270億円 高架化工事H21～)</w:t>
            </w:r>
          </w:p>
          <w:p w:rsidR="0065177D" w:rsidRPr="001F32A1" w:rsidRDefault="0065177D" w:rsidP="00546303">
            <w:pPr>
              <w:adjustRightInd w:val="0"/>
              <w:snapToGrid w:val="0"/>
              <w:spacing w:line="280" w:lineRule="exact"/>
              <w:ind w:left="200" w:hangingChars="100" w:hanging="200"/>
              <w:jc w:val="left"/>
              <w:rPr>
                <w:rFonts w:asciiTheme="minorEastAsia" w:eastAsiaTheme="minorEastAsia" w:hAnsiTheme="minorEastAsia"/>
                <w:sz w:val="20"/>
                <w:szCs w:val="20"/>
              </w:rPr>
            </w:pPr>
            <w:r w:rsidRPr="00B668CC">
              <w:rPr>
                <w:rFonts w:asciiTheme="minorEastAsia" w:eastAsiaTheme="minorEastAsia" w:hAnsiTheme="minorEastAsia" w:hint="eastAsia"/>
                <w:sz w:val="20"/>
                <w:szCs w:val="20"/>
              </w:rPr>
              <w:t>・うめきた新駅開発（H27～H34 約115億円）</w:t>
            </w:r>
          </w:p>
        </w:tc>
      </w:tr>
      <w:tr w:rsidR="0065177D" w:rsidRPr="00B668CC" w:rsidTr="00546303">
        <w:trPr>
          <w:trHeight w:val="870"/>
        </w:trPr>
        <w:tc>
          <w:tcPr>
            <w:tcW w:w="9030" w:type="dxa"/>
            <w:tcBorders>
              <w:top w:val="dashed" w:sz="4" w:space="0" w:color="auto"/>
              <w:bottom w:val="dashed" w:sz="4" w:space="0" w:color="auto"/>
            </w:tcBorders>
            <w:shd w:val="clear" w:color="auto" w:fill="auto"/>
          </w:tcPr>
          <w:p w:rsidR="0065177D" w:rsidRPr="00B668CC" w:rsidRDefault="0065177D" w:rsidP="00546303">
            <w:pPr>
              <w:adjustRightInd w:val="0"/>
              <w:snapToGrid w:val="0"/>
              <w:spacing w:line="280" w:lineRule="exact"/>
              <w:ind w:left="200" w:hangingChars="100" w:hanging="200"/>
              <w:jc w:val="left"/>
              <w:rPr>
                <w:rFonts w:asciiTheme="minorEastAsia" w:eastAsiaTheme="minorEastAsia" w:hAnsiTheme="minorEastAsia"/>
                <w:sz w:val="20"/>
                <w:szCs w:val="20"/>
              </w:rPr>
            </w:pPr>
            <w:r w:rsidRPr="00B668CC">
              <w:rPr>
                <w:rFonts w:asciiTheme="minorEastAsia" w:eastAsiaTheme="minorEastAsia" w:hAnsiTheme="minorEastAsia" w:hint="eastAsia"/>
                <w:sz w:val="20"/>
                <w:szCs w:val="20"/>
              </w:rPr>
              <w:t>・新名神高速道路(</w:t>
            </w:r>
            <w:r>
              <w:rPr>
                <w:rFonts w:asciiTheme="minorEastAsia" w:eastAsiaTheme="minorEastAsia" w:hAnsiTheme="minorEastAsia" w:hint="eastAsia"/>
                <w:sz w:val="20"/>
                <w:szCs w:val="20"/>
              </w:rPr>
              <w:t>高槻第一～神戸</w:t>
            </w:r>
            <w:r w:rsidRPr="00B668CC">
              <w:rPr>
                <w:rFonts w:asciiTheme="minorEastAsia" w:eastAsiaTheme="minorEastAsia" w:hAnsiTheme="minorEastAsia" w:hint="eastAsia"/>
                <w:sz w:val="20"/>
                <w:szCs w:val="20"/>
              </w:rPr>
              <w:t xml:space="preserve"> H21～H30年度開通予定</w:t>
            </w:r>
            <w:r>
              <w:rPr>
                <w:rFonts w:asciiTheme="minorEastAsia" w:eastAsiaTheme="minorEastAsia" w:hAnsiTheme="minorEastAsia" w:hint="eastAsia"/>
                <w:sz w:val="20"/>
                <w:szCs w:val="20"/>
              </w:rPr>
              <w:t xml:space="preserve"> </w:t>
            </w:r>
            <w:r w:rsidRPr="00B668CC">
              <w:rPr>
                <w:rFonts w:asciiTheme="minorEastAsia" w:eastAsiaTheme="minorEastAsia" w:hAnsiTheme="minorEastAsia" w:hint="eastAsia"/>
                <w:sz w:val="20"/>
                <w:szCs w:val="20"/>
              </w:rPr>
              <w:t>約7117億円)</w:t>
            </w:r>
          </w:p>
          <w:p w:rsidR="0065177D" w:rsidRPr="00B668CC" w:rsidRDefault="0065177D" w:rsidP="00546303">
            <w:pPr>
              <w:adjustRightInd w:val="0"/>
              <w:snapToGrid w:val="0"/>
              <w:spacing w:line="280" w:lineRule="exact"/>
              <w:ind w:left="200" w:hangingChars="100" w:hanging="200"/>
              <w:jc w:val="left"/>
              <w:rPr>
                <w:rFonts w:asciiTheme="minorEastAsia" w:eastAsiaTheme="minorEastAsia" w:hAnsiTheme="minorEastAsia"/>
                <w:sz w:val="20"/>
                <w:szCs w:val="20"/>
              </w:rPr>
            </w:pPr>
            <w:r w:rsidRPr="00B668CC">
              <w:rPr>
                <w:rFonts w:asciiTheme="minorEastAsia" w:eastAsiaTheme="minorEastAsia" w:hAnsiTheme="minorEastAsia" w:hint="eastAsia"/>
                <w:sz w:val="20"/>
                <w:szCs w:val="20"/>
              </w:rPr>
              <w:t>・阪神高速</w:t>
            </w:r>
            <w:r w:rsidRPr="00B668CC">
              <w:rPr>
                <w:rFonts w:asciiTheme="minorEastAsia" w:eastAsiaTheme="minorEastAsia" w:hAnsiTheme="minorEastAsia"/>
                <w:sz w:val="20"/>
                <w:szCs w:val="20"/>
              </w:rPr>
              <w:t>淀川左岸線</w:t>
            </w:r>
            <w:r w:rsidRPr="00B668CC">
              <w:rPr>
                <w:rFonts w:asciiTheme="minorEastAsia" w:eastAsiaTheme="minorEastAsia" w:hAnsiTheme="minorEastAsia" w:hint="eastAsia"/>
                <w:sz w:val="20"/>
                <w:szCs w:val="20"/>
              </w:rPr>
              <w:t>(北港～豊崎</w:t>
            </w:r>
            <w:r w:rsidRPr="00B668CC">
              <w:rPr>
                <w:rFonts w:asciiTheme="minorEastAsia" w:eastAsiaTheme="minorEastAsia" w:hAnsiTheme="minorEastAsia"/>
                <w:sz w:val="20"/>
                <w:szCs w:val="20"/>
              </w:rPr>
              <w:t>H8～H32頃</w:t>
            </w:r>
            <w:r w:rsidRPr="00B668CC">
              <w:rPr>
                <w:rFonts w:asciiTheme="minorEastAsia" w:eastAsiaTheme="minorEastAsia" w:hAnsiTheme="minorEastAsia" w:hint="eastAsia"/>
                <w:sz w:val="20"/>
                <w:szCs w:val="20"/>
              </w:rPr>
              <w:t xml:space="preserve"> </w:t>
            </w:r>
            <w:r w:rsidRPr="00B668CC">
              <w:rPr>
                <w:rFonts w:asciiTheme="minorEastAsia" w:eastAsiaTheme="minorEastAsia" w:hAnsiTheme="minorEastAsia"/>
                <w:sz w:val="20"/>
                <w:szCs w:val="20"/>
              </w:rPr>
              <w:t>約</w:t>
            </w:r>
            <w:r w:rsidRPr="00B668CC">
              <w:rPr>
                <w:rFonts w:asciiTheme="minorEastAsia" w:eastAsiaTheme="minorEastAsia" w:hAnsiTheme="minorEastAsia" w:hint="eastAsia"/>
                <w:sz w:val="20"/>
                <w:szCs w:val="20"/>
              </w:rPr>
              <w:t>3082</w:t>
            </w:r>
            <w:r w:rsidRPr="00B668CC">
              <w:rPr>
                <w:rFonts w:asciiTheme="minorEastAsia" w:eastAsiaTheme="minorEastAsia" w:hAnsiTheme="minorEastAsia"/>
                <w:sz w:val="20"/>
                <w:szCs w:val="20"/>
              </w:rPr>
              <w:t>億円</w:t>
            </w:r>
            <w:r w:rsidRPr="00B668CC">
              <w:rPr>
                <w:rFonts w:asciiTheme="minorEastAsia" w:eastAsiaTheme="minorEastAsia" w:hAnsiTheme="minorEastAsia" w:hint="eastAsia"/>
                <w:sz w:val="20"/>
                <w:szCs w:val="20"/>
              </w:rPr>
              <w:t xml:space="preserve"> 別途大阪市街路事業約</w:t>
            </w:r>
            <w:r w:rsidRPr="00B668CC">
              <w:rPr>
                <w:rFonts w:asciiTheme="minorEastAsia" w:eastAsiaTheme="minorEastAsia" w:hAnsiTheme="minorEastAsia"/>
                <w:sz w:val="20"/>
                <w:szCs w:val="20"/>
              </w:rPr>
              <w:t>1238億円）</w:t>
            </w:r>
          </w:p>
          <w:p w:rsidR="0065177D" w:rsidRPr="00B668CC" w:rsidRDefault="0065177D" w:rsidP="00546303">
            <w:pPr>
              <w:adjustRightInd w:val="0"/>
              <w:snapToGrid w:val="0"/>
              <w:spacing w:line="280" w:lineRule="exact"/>
              <w:ind w:left="200" w:hangingChars="100" w:hanging="200"/>
              <w:jc w:val="left"/>
              <w:rPr>
                <w:rFonts w:asciiTheme="minorEastAsia" w:eastAsiaTheme="minorEastAsia" w:hAnsiTheme="minorEastAsia"/>
                <w:sz w:val="20"/>
                <w:szCs w:val="20"/>
              </w:rPr>
            </w:pPr>
            <w:r w:rsidRPr="00B668CC">
              <w:rPr>
                <w:rFonts w:asciiTheme="minorEastAsia" w:eastAsiaTheme="minorEastAsia" w:hAnsiTheme="minorEastAsia" w:hint="eastAsia"/>
                <w:sz w:val="20"/>
                <w:szCs w:val="20"/>
              </w:rPr>
              <w:t>・阪神高速大和川線</w:t>
            </w:r>
            <w:r w:rsidRPr="00B668CC">
              <w:rPr>
                <w:rFonts w:asciiTheme="minorEastAsia" w:eastAsiaTheme="minorEastAsia" w:hAnsiTheme="minorEastAsia"/>
                <w:sz w:val="20"/>
                <w:szCs w:val="20"/>
              </w:rPr>
              <w:t>(三宝～三宅</w:t>
            </w:r>
            <w:r w:rsidRPr="00B668CC">
              <w:rPr>
                <w:rFonts w:asciiTheme="minorEastAsia" w:eastAsiaTheme="minorEastAsia" w:hAnsiTheme="minorEastAsia" w:hint="eastAsia"/>
                <w:sz w:val="20"/>
                <w:szCs w:val="20"/>
              </w:rPr>
              <w:t xml:space="preserve"> </w:t>
            </w:r>
            <w:r w:rsidRPr="00B668CC">
              <w:rPr>
                <w:rFonts w:asciiTheme="minorEastAsia" w:eastAsiaTheme="minorEastAsia" w:hAnsiTheme="minorEastAsia"/>
                <w:sz w:val="20"/>
                <w:szCs w:val="20"/>
              </w:rPr>
              <w:t>H11～H</w:t>
            </w:r>
            <w:r w:rsidRPr="00B668CC">
              <w:rPr>
                <w:rFonts w:asciiTheme="minorEastAsia" w:eastAsiaTheme="minorEastAsia" w:hAnsiTheme="minorEastAsia" w:hint="eastAsia"/>
                <w:sz w:val="20"/>
                <w:szCs w:val="20"/>
              </w:rPr>
              <w:t>31年度末 約2739</w:t>
            </w:r>
            <w:r w:rsidRPr="00B668CC">
              <w:rPr>
                <w:rFonts w:asciiTheme="minorEastAsia" w:eastAsiaTheme="minorEastAsia" w:hAnsiTheme="minorEastAsia"/>
                <w:sz w:val="20"/>
                <w:szCs w:val="20"/>
              </w:rPr>
              <w:t>億円</w:t>
            </w:r>
            <w:r w:rsidRPr="00B668CC">
              <w:rPr>
                <w:rFonts w:asciiTheme="minorEastAsia" w:eastAsiaTheme="minorEastAsia" w:hAnsiTheme="minorEastAsia" w:hint="eastAsia"/>
                <w:sz w:val="20"/>
                <w:szCs w:val="20"/>
              </w:rPr>
              <w:t xml:space="preserve"> </w:t>
            </w:r>
            <w:r w:rsidRPr="00B668CC">
              <w:rPr>
                <w:rFonts w:asciiTheme="minorEastAsia" w:eastAsiaTheme="minorEastAsia" w:hAnsiTheme="minorEastAsia"/>
                <w:sz w:val="20"/>
                <w:szCs w:val="20"/>
              </w:rPr>
              <w:t>大阪府、堺市街路事業を含ま</w:t>
            </w:r>
            <w:r w:rsidRPr="00B668CC">
              <w:rPr>
                <w:rFonts w:asciiTheme="minorEastAsia" w:eastAsiaTheme="minorEastAsia" w:hAnsiTheme="minorEastAsia" w:hint="eastAsia"/>
                <w:sz w:val="20"/>
                <w:szCs w:val="20"/>
              </w:rPr>
              <w:t>ず</w:t>
            </w:r>
            <w:r w:rsidRPr="00B668CC">
              <w:rPr>
                <w:rFonts w:asciiTheme="minorEastAsia" w:eastAsiaTheme="minorEastAsia" w:hAnsiTheme="minorEastAsia"/>
                <w:sz w:val="20"/>
                <w:szCs w:val="20"/>
              </w:rPr>
              <w:t>)</w:t>
            </w:r>
          </w:p>
        </w:tc>
      </w:tr>
      <w:tr w:rsidR="0065177D" w:rsidRPr="00B668CC" w:rsidTr="00546303">
        <w:trPr>
          <w:trHeight w:val="300"/>
        </w:trPr>
        <w:tc>
          <w:tcPr>
            <w:tcW w:w="9030" w:type="dxa"/>
            <w:tcBorders>
              <w:top w:val="dashed" w:sz="4" w:space="0" w:color="auto"/>
              <w:bottom w:val="single" w:sz="4" w:space="0" w:color="auto"/>
            </w:tcBorders>
            <w:shd w:val="clear" w:color="auto" w:fill="auto"/>
          </w:tcPr>
          <w:p w:rsidR="0065177D" w:rsidRPr="00B668CC" w:rsidRDefault="0065177D" w:rsidP="00546303">
            <w:pPr>
              <w:adjustRightInd w:val="0"/>
              <w:snapToGrid w:val="0"/>
              <w:spacing w:line="280" w:lineRule="exact"/>
              <w:ind w:left="200" w:hangingChars="100" w:hanging="200"/>
              <w:jc w:val="left"/>
              <w:rPr>
                <w:rFonts w:asciiTheme="minorEastAsia" w:eastAsiaTheme="minorEastAsia" w:hAnsiTheme="minorEastAsia"/>
                <w:sz w:val="20"/>
                <w:szCs w:val="20"/>
              </w:rPr>
            </w:pPr>
            <w:r w:rsidRPr="00B668CC">
              <w:rPr>
                <w:rFonts w:asciiTheme="minorEastAsia" w:eastAsiaTheme="minorEastAsia" w:hAnsiTheme="minorEastAsia" w:hint="eastAsia"/>
                <w:sz w:val="20"/>
                <w:szCs w:val="20"/>
              </w:rPr>
              <w:t>・関西国際空港　第２ターミナルビル</w:t>
            </w:r>
            <w:r>
              <w:rPr>
                <w:rFonts w:asciiTheme="minorEastAsia" w:eastAsiaTheme="minorEastAsia" w:hAnsiTheme="minorEastAsia" w:hint="eastAsia"/>
                <w:sz w:val="20"/>
                <w:szCs w:val="20"/>
              </w:rPr>
              <w:t>拡張工事</w:t>
            </w:r>
            <w:r w:rsidRPr="00B668CC">
              <w:rPr>
                <w:rFonts w:asciiTheme="minorEastAsia" w:eastAsiaTheme="minorEastAsia" w:hAnsiTheme="minorEastAsia" w:hint="eastAsia"/>
                <w:sz w:val="20"/>
                <w:szCs w:val="20"/>
              </w:rPr>
              <w:t>（H27.6.22～H29.3 約130億円）</w:t>
            </w:r>
          </w:p>
        </w:tc>
      </w:tr>
      <w:tr w:rsidR="0065177D" w:rsidRPr="003E0BCE" w:rsidTr="00546303">
        <w:tc>
          <w:tcPr>
            <w:tcW w:w="9030" w:type="dxa"/>
            <w:shd w:val="clear" w:color="auto" w:fill="auto"/>
          </w:tcPr>
          <w:p w:rsidR="0065177D" w:rsidRPr="008D5448" w:rsidRDefault="0065177D" w:rsidP="00546303">
            <w:pPr>
              <w:ind w:right="83"/>
              <w:jc w:val="left"/>
              <w:rPr>
                <w:rFonts w:hAnsi="ＭＳ 明朝"/>
              </w:rPr>
            </w:pPr>
            <w:r>
              <w:rPr>
                <w:rFonts w:hAnsi="ＭＳ 明朝" w:hint="eastAsia"/>
                <w:b/>
              </w:rPr>
              <w:t>物流</w:t>
            </w:r>
          </w:p>
        </w:tc>
      </w:tr>
      <w:tr w:rsidR="0065177D" w:rsidRPr="003E0BCE" w:rsidTr="00546303">
        <w:trPr>
          <w:trHeight w:val="1417"/>
        </w:trPr>
        <w:tc>
          <w:tcPr>
            <w:tcW w:w="9030" w:type="dxa"/>
            <w:tcBorders>
              <w:bottom w:val="single" w:sz="4" w:space="0" w:color="auto"/>
            </w:tcBorders>
            <w:shd w:val="clear" w:color="auto" w:fill="auto"/>
          </w:tcPr>
          <w:p w:rsidR="0065177D" w:rsidRDefault="0065177D" w:rsidP="00546303">
            <w:pPr>
              <w:adjustRightInd w:val="0"/>
              <w:snapToGrid w:val="0"/>
              <w:spacing w:line="280" w:lineRule="exact"/>
              <w:ind w:left="200" w:hangingChars="100" w:hanging="200"/>
              <w:jc w:val="left"/>
              <w:rPr>
                <w:rFonts w:asciiTheme="minorEastAsia" w:eastAsiaTheme="minorEastAsia" w:hAnsiTheme="minorEastAsia"/>
                <w:sz w:val="20"/>
                <w:szCs w:val="20"/>
              </w:rPr>
            </w:pPr>
            <w:r w:rsidRPr="00B668CC">
              <w:rPr>
                <w:rFonts w:asciiTheme="minorEastAsia" w:eastAsiaTheme="minorEastAsia" w:hAnsiTheme="minorEastAsia" w:hint="eastAsia"/>
                <w:sz w:val="20"/>
                <w:szCs w:val="20"/>
              </w:rPr>
              <w:t xml:space="preserve">・大和ハウス工業　</w:t>
            </w:r>
            <w:r>
              <w:rPr>
                <w:rFonts w:asciiTheme="minorEastAsia" w:eastAsiaTheme="minorEastAsia" w:hAnsiTheme="minorEastAsia" w:hint="eastAsia"/>
                <w:sz w:val="20"/>
                <w:szCs w:val="20"/>
              </w:rPr>
              <w:t>関西ゲートウェイ（</w:t>
            </w:r>
            <w:r w:rsidRPr="00B668CC">
              <w:rPr>
                <w:rFonts w:asciiTheme="minorEastAsia" w:eastAsiaTheme="minorEastAsia" w:hAnsiTheme="minorEastAsia" w:hint="eastAsia"/>
                <w:sz w:val="20"/>
                <w:szCs w:val="20"/>
              </w:rPr>
              <w:t>茨木市</w:t>
            </w:r>
            <w:r>
              <w:rPr>
                <w:rFonts w:asciiTheme="minorEastAsia" w:eastAsiaTheme="minorEastAsia" w:hAnsiTheme="minorEastAsia" w:hint="eastAsia"/>
                <w:sz w:val="20"/>
                <w:szCs w:val="20"/>
              </w:rPr>
              <w:t>）・産業団地（茨木市）</w:t>
            </w:r>
            <w:r w:rsidRPr="00B668C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H27～</w:t>
            </w:r>
            <w:r w:rsidRPr="00B668CC">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各約500</w:t>
            </w:r>
            <w:r w:rsidRPr="00B668CC">
              <w:rPr>
                <w:rFonts w:asciiTheme="minorEastAsia" w:eastAsiaTheme="minorEastAsia" w:hAnsiTheme="minorEastAsia" w:hint="eastAsia"/>
                <w:sz w:val="20"/>
                <w:szCs w:val="20"/>
              </w:rPr>
              <w:t>億円）</w:t>
            </w:r>
          </w:p>
          <w:p w:rsidR="0065177D" w:rsidRPr="00B668CC" w:rsidRDefault="0065177D" w:rsidP="00546303">
            <w:pPr>
              <w:adjustRightInd w:val="0"/>
              <w:snapToGrid w:val="0"/>
              <w:spacing w:line="280" w:lineRule="exact"/>
              <w:ind w:left="200" w:hangingChars="100" w:hanging="200"/>
              <w:jc w:val="left"/>
              <w:rPr>
                <w:rFonts w:asciiTheme="minorEastAsia" w:eastAsiaTheme="minorEastAsia" w:hAnsiTheme="minorEastAsia"/>
                <w:sz w:val="20"/>
                <w:szCs w:val="20"/>
              </w:rPr>
            </w:pPr>
            <w:r w:rsidRPr="00B668CC">
              <w:rPr>
                <w:rFonts w:asciiTheme="minorEastAsia" w:eastAsiaTheme="minorEastAsia" w:hAnsiTheme="minorEastAsia" w:hint="eastAsia"/>
                <w:sz w:val="20"/>
                <w:szCs w:val="20"/>
              </w:rPr>
              <w:t>・プロロジス　大阪府茨木市彩都中部地区　物流施設（H27.6～H28.9 約350億円）</w:t>
            </w:r>
          </w:p>
          <w:p w:rsidR="0065177D" w:rsidRPr="00B668CC" w:rsidRDefault="0065177D" w:rsidP="00546303">
            <w:pPr>
              <w:adjustRightInd w:val="0"/>
              <w:snapToGrid w:val="0"/>
              <w:spacing w:line="280" w:lineRule="exact"/>
              <w:ind w:left="200" w:hangingChars="100" w:hanging="200"/>
              <w:jc w:val="left"/>
              <w:rPr>
                <w:rFonts w:asciiTheme="minorEastAsia" w:eastAsiaTheme="minorEastAsia" w:hAnsiTheme="minorEastAsia"/>
                <w:sz w:val="20"/>
                <w:szCs w:val="20"/>
              </w:rPr>
            </w:pPr>
            <w:r w:rsidRPr="00B668CC">
              <w:rPr>
                <w:rFonts w:asciiTheme="minorEastAsia" w:eastAsiaTheme="minorEastAsia" w:hAnsiTheme="minorEastAsia" w:hint="eastAsia"/>
                <w:sz w:val="20"/>
                <w:szCs w:val="20"/>
              </w:rPr>
              <w:t>・伊藤忠商事　堺物流センター（仮）（H27.4.16～H28.6.24 約200億円）</w:t>
            </w:r>
          </w:p>
          <w:p w:rsidR="0065177D" w:rsidRPr="00B668CC" w:rsidRDefault="0065177D" w:rsidP="00546303">
            <w:pPr>
              <w:adjustRightInd w:val="0"/>
              <w:snapToGrid w:val="0"/>
              <w:spacing w:line="280" w:lineRule="exact"/>
              <w:ind w:left="200" w:hangingChars="100" w:hanging="200"/>
              <w:jc w:val="left"/>
              <w:rPr>
                <w:rFonts w:asciiTheme="minorEastAsia" w:eastAsiaTheme="minorEastAsia" w:hAnsiTheme="minorEastAsia"/>
                <w:sz w:val="20"/>
                <w:szCs w:val="20"/>
              </w:rPr>
            </w:pPr>
            <w:r w:rsidRPr="00B668CC">
              <w:rPr>
                <w:rFonts w:asciiTheme="minorEastAsia" w:eastAsiaTheme="minorEastAsia" w:hAnsiTheme="minorEastAsia" w:hint="eastAsia"/>
                <w:sz w:val="20"/>
                <w:szCs w:val="20"/>
              </w:rPr>
              <w:t>・アルフレッサ　大阪市　物流施設（H27年度中稼動 約210億円）</w:t>
            </w:r>
          </w:p>
          <w:p w:rsidR="0065177D" w:rsidRPr="00AC39C4" w:rsidRDefault="0065177D" w:rsidP="00546303">
            <w:pPr>
              <w:adjustRightInd w:val="0"/>
              <w:snapToGrid w:val="0"/>
              <w:spacing w:line="280" w:lineRule="exact"/>
              <w:ind w:left="200" w:hangingChars="100" w:hanging="200"/>
              <w:jc w:val="left"/>
              <w:rPr>
                <w:rFonts w:asciiTheme="minorEastAsia" w:eastAsiaTheme="minorEastAsia" w:hAnsiTheme="minorEastAsia"/>
                <w:sz w:val="20"/>
                <w:szCs w:val="20"/>
              </w:rPr>
            </w:pPr>
            <w:r w:rsidRPr="00B668CC">
              <w:rPr>
                <w:rFonts w:asciiTheme="minorEastAsia" w:eastAsiaTheme="minorEastAsia" w:hAnsiTheme="minorEastAsia" w:hint="eastAsia"/>
                <w:sz w:val="20"/>
                <w:szCs w:val="20"/>
              </w:rPr>
              <w:t>・シマノ　物流拠点（H27.3～H29.1 約90億円）</w:t>
            </w:r>
          </w:p>
        </w:tc>
      </w:tr>
    </w:tbl>
    <w:p w:rsidR="0065177D" w:rsidRPr="0065177D" w:rsidRDefault="0065177D" w:rsidP="0065177D">
      <w:r w:rsidRPr="00E3614F">
        <w:rPr>
          <w:rFonts w:hint="eastAsia"/>
          <w:sz w:val="16"/>
        </w:rPr>
        <w:t>(注) 投資額は、新聞記事等による。</w:t>
      </w:r>
    </w:p>
    <w:sectPr w:rsidR="0065177D" w:rsidRPr="0065177D" w:rsidSect="00F74D2C">
      <w:pgSz w:w="11906" w:h="16838" w:code="9"/>
      <w:pgMar w:top="1418" w:right="1418" w:bottom="1418" w:left="1418" w:header="851" w:footer="567"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75A" w:rsidRDefault="0047175A" w:rsidP="00C05026">
      <w:r>
        <w:separator/>
      </w:r>
    </w:p>
  </w:endnote>
  <w:endnote w:type="continuationSeparator" w:id="0">
    <w:p w:rsidR="0047175A" w:rsidRDefault="0047175A" w:rsidP="00C0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77D" w:rsidRDefault="0065177D" w:rsidP="00187721">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5177D" w:rsidRDefault="0065177D" w:rsidP="00187721">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themeColor="background1"/>
        <w:sz w:val="16"/>
      </w:rPr>
      <w:id w:val="-1201472985"/>
      <w:docPartObj>
        <w:docPartGallery w:val="Page Numbers (Bottom of Page)"/>
        <w:docPartUnique/>
      </w:docPartObj>
    </w:sdtPr>
    <w:sdtEndPr>
      <w:rPr>
        <w:color w:val="auto"/>
        <w:sz w:val="20"/>
      </w:rPr>
    </w:sdtEndPr>
    <w:sdtContent>
      <w:p w:rsidR="0065177D" w:rsidRPr="005549D4" w:rsidRDefault="0065177D">
        <w:pPr>
          <w:pStyle w:val="a7"/>
          <w:jc w:val="center"/>
          <w:rPr>
            <w:sz w:val="24"/>
          </w:rPr>
        </w:pPr>
        <w:r w:rsidRPr="005549D4">
          <w:rPr>
            <w:sz w:val="20"/>
          </w:rPr>
          <w:fldChar w:fldCharType="begin"/>
        </w:r>
        <w:r w:rsidRPr="005549D4">
          <w:rPr>
            <w:sz w:val="20"/>
          </w:rPr>
          <w:instrText>PAGE   \* MERGEFORMAT</w:instrText>
        </w:r>
        <w:r w:rsidRPr="005549D4">
          <w:rPr>
            <w:sz w:val="20"/>
          </w:rPr>
          <w:fldChar w:fldCharType="separate"/>
        </w:r>
        <w:r w:rsidR="004F0407" w:rsidRPr="004F0407">
          <w:rPr>
            <w:noProof/>
            <w:sz w:val="20"/>
            <w:lang w:val="ja-JP"/>
          </w:rPr>
          <w:t>8</w:t>
        </w:r>
        <w:r w:rsidRPr="005549D4">
          <w:rPr>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98918935"/>
      <w:docPartObj>
        <w:docPartGallery w:val="Page Numbers (Bottom of Page)"/>
        <w:docPartUnique/>
      </w:docPartObj>
    </w:sdtPr>
    <w:sdtEndPr/>
    <w:sdtContent>
      <w:p w:rsidR="0065177D" w:rsidRPr="00CA4225" w:rsidRDefault="0065177D">
        <w:pPr>
          <w:pStyle w:val="a7"/>
          <w:jc w:val="center"/>
        </w:pPr>
        <w:r w:rsidRPr="00CA4225">
          <w:rPr>
            <w:sz w:val="16"/>
          </w:rPr>
          <w:fldChar w:fldCharType="begin"/>
        </w:r>
        <w:r w:rsidRPr="00CA4225">
          <w:rPr>
            <w:sz w:val="16"/>
          </w:rPr>
          <w:instrText>PAGE   \* MERGEFORMAT</w:instrText>
        </w:r>
        <w:r w:rsidRPr="00CA4225">
          <w:rPr>
            <w:sz w:val="16"/>
          </w:rPr>
          <w:fldChar w:fldCharType="separate"/>
        </w:r>
        <w:r w:rsidRPr="00A57848">
          <w:rPr>
            <w:noProof/>
            <w:sz w:val="16"/>
            <w:lang w:val="ja-JP"/>
          </w:rPr>
          <w:t>-</w:t>
        </w:r>
        <w:r>
          <w:rPr>
            <w:noProof/>
            <w:sz w:val="16"/>
          </w:rPr>
          <w:t xml:space="preserve"> 11 -</w:t>
        </w:r>
        <w:r w:rsidRPr="00CA4225">
          <w:rPr>
            <w:sz w:val="16"/>
          </w:rPr>
          <w:fldChar w:fldCharType="end"/>
        </w:r>
      </w:p>
    </w:sdtContent>
  </w:sdt>
  <w:p w:rsidR="0065177D" w:rsidRPr="00CA4225" w:rsidRDefault="0065177D">
    <w:pPr>
      <w:pStyle w:val="a7"/>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75A" w:rsidRDefault="0047175A" w:rsidP="00C05026">
      <w:r>
        <w:separator/>
      </w:r>
    </w:p>
  </w:footnote>
  <w:footnote w:type="continuationSeparator" w:id="0">
    <w:p w:rsidR="0047175A" w:rsidRDefault="0047175A" w:rsidP="00C05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E1F"/>
    <w:multiLevelType w:val="hybridMultilevel"/>
    <w:tmpl w:val="82D23E68"/>
    <w:lvl w:ilvl="0" w:tplc="C93CAB84">
      <w:start w:val="1"/>
      <w:numFmt w:val="decimalFullWidth"/>
      <w:lvlText w:val="（%1）"/>
      <w:lvlJc w:val="left"/>
      <w:pPr>
        <w:tabs>
          <w:tab w:val="num" w:pos="1770"/>
        </w:tabs>
        <w:ind w:left="1770" w:hanging="7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15:restartNumberingAfterBreak="0">
    <w:nsid w:val="1ABD681E"/>
    <w:multiLevelType w:val="hybridMultilevel"/>
    <w:tmpl w:val="47C25348"/>
    <w:lvl w:ilvl="0" w:tplc="1F3C949A">
      <w:start w:val="1"/>
      <w:numFmt w:val="decimalFullWidth"/>
      <w:lvlText w:val="（%1）"/>
      <w:lvlJc w:val="left"/>
      <w:pPr>
        <w:tabs>
          <w:tab w:val="num" w:pos="1770"/>
        </w:tabs>
        <w:ind w:left="1770" w:hanging="7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 w15:restartNumberingAfterBreak="0">
    <w:nsid w:val="2E472511"/>
    <w:multiLevelType w:val="hybridMultilevel"/>
    <w:tmpl w:val="92C03E92"/>
    <w:lvl w:ilvl="0" w:tplc="C93CAB84">
      <w:start w:val="1"/>
      <w:numFmt w:val="decimalFullWidth"/>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 w15:restartNumberingAfterBreak="0">
    <w:nsid w:val="4A091168"/>
    <w:multiLevelType w:val="hybridMultilevel"/>
    <w:tmpl w:val="5762E1B2"/>
    <w:lvl w:ilvl="0" w:tplc="1D743F96">
      <w:start w:val="1"/>
      <w:numFmt w:val="decimalFullWidth"/>
      <w:lvlText w:val="（%1）"/>
      <w:lvlJc w:val="left"/>
      <w:pPr>
        <w:tabs>
          <w:tab w:val="num" w:pos="1770"/>
        </w:tabs>
        <w:ind w:left="1770" w:hanging="720"/>
      </w:pPr>
      <w:rPr>
        <w:rFonts w:hint="eastAsia"/>
      </w:rPr>
    </w:lvl>
    <w:lvl w:ilvl="1" w:tplc="0D12AED8">
      <w:start w:val="1"/>
      <w:numFmt w:val="decimal"/>
      <w:lvlText w:val="%2"/>
      <w:lvlJc w:val="left"/>
      <w:pPr>
        <w:tabs>
          <w:tab w:val="num" w:pos="1830"/>
        </w:tabs>
        <w:ind w:left="1830" w:hanging="360"/>
      </w:pPr>
      <w:rPr>
        <w:rFonts w:hint="eastAsia"/>
      </w:r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4" w15:restartNumberingAfterBreak="0">
    <w:nsid w:val="55D62C30"/>
    <w:multiLevelType w:val="hybridMultilevel"/>
    <w:tmpl w:val="62CA368E"/>
    <w:lvl w:ilvl="0" w:tplc="04090001">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808606C"/>
    <w:multiLevelType w:val="hybridMultilevel"/>
    <w:tmpl w:val="92C03E92"/>
    <w:lvl w:ilvl="0" w:tplc="C93CAB84">
      <w:start w:val="1"/>
      <w:numFmt w:val="decimalFullWidth"/>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6" w15:restartNumberingAfterBreak="0">
    <w:nsid w:val="58613FD6"/>
    <w:multiLevelType w:val="hybridMultilevel"/>
    <w:tmpl w:val="66E00A6E"/>
    <w:lvl w:ilvl="0" w:tplc="0409000F">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5AD9053A"/>
    <w:multiLevelType w:val="hybridMultilevel"/>
    <w:tmpl w:val="7BD8AF52"/>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5DB5347B"/>
    <w:multiLevelType w:val="hybridMultilevel"/>
    <w:tmpl w:val="92C03E92"/>
    <w:lvl w:ilvl="0" w:tplc="C93CAB84">
      <w:start w:val="1"/>
      <w:numFmt w:val="decimalFullWidth"/>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0"/>
  </w:num>
  <w:num w:numId="2">
    <w:abstractNumId w:val="3"/>
  </w:num>
  <w:num w:numId="3">
    <w:abstractNumId w:val="1"/>
  </w:num>
  <w:num w:numId="4">
    <w:abstractNumId w:val="2"/>
  </w:num>
  <w:num w:numId="5">
    <w:abstractNumId w:val="5"/>
  </w:num>
  <w:num w:numId="6">
    <w:abstractNumId w:val="8"/>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0"/>
  <w:drawingGridVerticalSpacing w:val="291"/>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5BB"/>
    <w:rsid w:val="00005540"/>
    <w:rsid w:val="00034A84"/>
    <w:rsid w:val="00132809"/>
    <w:rsid w:val="002353A3"/>
    <w:rsid w:val="0030067A"/>
    <w:rsid w:val="00367BED"/>
    <w:rsid w:val="003C1EED"/>
    <w:rsid w:val="003E3AE3"/>
    <w:rsid w:val="004228AC"/>
    <w:rsid w:val="00440357"/>
    <w:rsid w:val="0047175A"/>
    <w:rsid w:val="004E4849"/>
    <w:rsid w:val="004F0407"/>
    <w:rsid w:val="005B1CE8"/>
    <w:rsid w:val="0065177D"/>
    <w:rsid w:val="006775CC"/>
    <w:rsid w:val="00786453"/>
    <w:rsid w:val="008A56F3"/>
    <w:rsid w:val="008F63BF"/>
    <w:rsid w:val="009935BB"/>
    <w:rsid w:val="009B35C8"/>
    <w:rsid w:val="00A223D3"/>
    <w:rsid w:val="00AC61C5"/>
    <w:rsid w:val="00AF6BA5"/>
    <w:rsid w:val="00B2495D"/>
    <w:rsid w:val="00B30655"/>
    <w:rsid w:val="00B846B0"/>
    <w:rsid w:val="00C05026"/>
    <w:rsid w:val="00CB4DA8"/>
    <w:rsid w:val="00DA3449"/>
    <w:rsid w:val="00E210CD"/>
    <w:rsid w:val="00E6517E"/>
    <w:rsid w:val="00E91DB9"/>
    <w:rsid w:val="00E94E2A"/>
    <w:rsid w:val="00EB20F6"/>
    <w:rsid w:val="00EF236D"/>
    <w:rsid w:val="00F74D2C"/>
    <w:rsid w:val="00FE2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0982A07B-6F59-428C-905C-CCEAEA90C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BE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50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5026"/>
    <w:rPr>
      <w:rFonts w:asciiTheme="majorHAnsi" w:eastAsiaTheme="majorEastAsia" w:hAnsiTheme="majorHAnsi" w:cstheme="majorBidi"/>
      <w:sz w:val="18"/>
      <w:szCs w:val="18"/>
    </w:rPr>
  </w:style>
  <w:style w:type="paragraph" w:styleId="a5">
    <w:name w:val="header"/>
    <w:basedOn w:val="a"/>
    <w:link w:val="a6"/>
    <w:uiPriority w:val="99"/>
    <w:unhideWhenUsed/>
    <w:rsid w:val="00AF6BA5"/>
    <w:pPr>
      <w:tabs>
        <w:tab w:val="center" w:pos="4252"/>
        <w:tab w:val="right" w:pos="8504"/>
      </w:tabs>
      <w:snapToGrid w:val="0"/>
    </w:pPr>
  </w:style>
  <w:style w:type="character" w:customStyle="1" w:styleId="a6">
    <w:name w:val="ヘッダー (文字)"/>
    <w:basedOn w:val="a0"/>
    <w:link w:val="a5"/>
    <w:uiPriority w:val="99"/>
    <w:rsid w:val="00AF6BA5"/>
  </w:style>
  <w:style w:type="paragraph" w:styleId="a7">
    <w:name w:val="footer"/>
    <w:basedOn w:val="a"/>
    <w:link w:val="a8"/>
    <w:uiPriority w:val="99"/>
    <w:unhideWhenUsed/>
    <w:rsid w:val="00AF6BA5"/>
    <w:pPr>
      <w:tabs>
        <w:tab w:val="center" w:pos="4252"/>
        <w:tab w:val="right" w:pos="8504"/>
      </w:tabs>
      <w:snapToGrid w:val="0"/>
    </w:pPr>
  </w:style>
  <w:style w:type="character" w:customStyle="1" w:styleId="a8">
    <w:name w:val="フッター (文字)"/>
    <w:basedOn w:val="a0"/>
    <w:link w:val="a7"/>
    <w:uiPriority w:val="99"/>
    <w:rsid w:val="00AF6BA5"/>
  </w:style>
  <w:style w:type="table" w:styleId="a9">
    <w:name w:val="Table Grid"/>
    <w:basedOn w:val="a1"/>
    <w:uiPriority w:val="59"/>
    <w:rsid w:val="0065177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5177D"/>
    <w:pPr>
      <w:ind w:leftChars="400" w:left="840"/>
    </w:pPr>
    <w:rPr>
      <w:rFonts w:asciiTheme="minorEastAsia" w:eastAsiaTheme="minorEastAsia"/>
    </w:rPr>
  </w:style>
  <w:style w:type="character" w:styleId="ab">
    <w:name w:val="page number"/>
    <w:basedOn w:val="a0"/>
    <w:rsid w:val="00651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5.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4.emf"/><Relationship Id="rId10" Type="http://schemas.openxmlformats.org/officeDocument/2006/relationships/image" Target="media/image4.emf"/><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1215</Words>
  <Characters>6932</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角野　瑛璃子</cp:lastModifiedBy>
  <cp:revision>3</cp:revision>
  <cp:lastPrinted>2018-02-20T05:55:00Z</cp:lastPrinted>
  <dcterms:created xsi:type="dcterms:W3CDTF">2023-03-23T06:58:00Z</dcterms:created>
  <dcterms:modified xsi:type="dcterms:W3CDTF">2023-03-24T06:08:00Z</dcterms:modified>
</cp:coreProperties>
</file>