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7500" w:rsidRPr="00A27253" w:rsidRDefault="00037500" w:rsidP="005D2EC8">
      <w:pPr>
        <w:wordWrap w:val="0"/>
        <w:autoSpaceDE w:val="0"/>
        <w:autoSpaceDN w:val="0"/>
        <w:adjustRightInd/>
        <w:jc w:val="right"/>
        <w:rPr>
          <w:rFonts w:hAnsi="Times New Roman" w:cs="Times New Roman"/>
          <w:spacing w:val="4"/>
        </w:rPr>
      </w:pPr>
      <w:r>
        <w:rPr>
          <w:rFonts w:eastAsia="ＭＳ ゴシック" w:hAnsi="Times New Roman" w:cs="ＭＳ ゴシック" w:hint="eastAsia"/>
          <w:noProof/>
        </w:rPr>
        <mc:AlternateContent>
          <mc:Choice Requires="wps">
            <w:drawing>
              <wp:anchor distT="45720" distB="45720" distL="114300" distR="114300" simplePos="0" relativeHeight="251661312" behindDoc="0" locked="0" layoutInCell="1" allowOverlap="1">
                <wp:simplePos x="0" y="0"/>
                <wp:positionH relativeFrom="column">
                  <wp:posOffset>13970</wp:posOffset>
                </wp:positionH>
                <wp:positionV relativeFrom="paragraph">
                  <wp:posOffset>-105410</wp:posOffset>
                </wp:positionV>
                <wp:extent cx="3187700" cy="287020"/>
                <wp:effectExtent l="11430" t="10795" r="10795"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87020"/>
                        </a:xfrm>
                        <a:prstGeom prst="rect">
                          <a:avLst/>
                        </a:prstGeom>
                        <a:solidFill>
                          <a:srgbClr val="FFFFFF"/>
                        </a:solidFill>
                        <a:ln w="9525">
                          <a:solidFill>
                            <a:srgbClr val="FFFFFF"/>
                          </a:solidFill>
                          <a:miter lim="800000"/>
                          <a:headEnd/>
                          <a:tailEnd/>
                        </a:ln>
                      </wps:spPr>
                      <wps:txbx>
                        <w:txbxContent>
                          <w:p w:rsidR="00037500" w:rsidRPr="00D814C6" w:rsidRDefault="00037500"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8.3pt;width:251pt;height:22.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" strokecolor="white">
                <v:textbox style="mso-fit-shape-to-text:t">
                  <w:txbxContent>
                    <w:p w:rsidR="00037500" w:rsidRPr="00D814C6" w:rsidRDefault="00037500"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v:textbox>
                <w10:wrap type="square"/>
              </v:shape>
            </w:pict>
          </mc:Fallback>
        </mc:AlternateContent>
      </w:r>
      <w:r w:rsidRPr="00A27253">
        <w:rPr>
          <w:rFonts w:eastAsia="ＭＳ ゴシック" w:hAnsi="Times New Roman" w:cs="ＭＳ ゴシック" w:hint="eastAsia"/>
          <w:bdr w:val="single" w:sz="4" w:space="0" w:color="000000"/>
        </w:rPr>
        <w:t>様式</w:t>
      </w:r>
      <w:r w:rsidR="0086188D">
        <w:rPr>
          <w:rFonts w:eastAsia="ＭＳ ゴシック" w:hAnsi="Times New Roman" w:cs="ＭＳ ゴシック" w:hint="eastAsia"/>
          <w:bdr w:val="single" w:sz="4" w:space="0" w:color="000000"/>
        </w:rPr>
        <w:t>２</w:t>
      </w:r>
      <w:r w:rsidR="001B790C">
        <w:rPr>
          <w:rFonts w:eastAsia="ＭＳ ゴシック" w:hAnsi="Times New Roman" w:cs="ＭＳ ゴシック" w:hint="eastAsia"/>
          <w:bdr w:val="single" w:sz="4" w:space="0" w:color="000000"/>
        </w:rPr>
        <w:t>－</w:t>
      </w:r>
      <w:r w:rsidR="00A13045">
        <w:rPr>
          <w:rFonts w:eastAsia="ＭＳ ゴシック" w:hAnsi="Times New Roman" w:cs="ＭＳ ゴシック" w:hint="eastAsia"/>
          <w:bdr w:val="single" w:sz="4" w:space="0" w:color="000000"/>
        </w:rPr>
        <w:t>１</w:t>
      </w:r>
    </w:p>
    <w:p w:rsidR="00037500" w:rsidRDefault="00037500" w:rsidP="00C2237E">
      <w:pPr>
        <w:autoSpaceDE w:val="0"/>
        <w:autoSpaceDN w:val="0"/>
        <w:adjustRightInd/>
        <w:jc w:val="center"/>
      </w:pPr>
    </w:p>
    <w:p w:rsidR="00C2237E" w:rsidRPr="00A27253" w:rsidRDefault="00C2237E" w:rsidP="00C2237E">
      <w:pPr>
        <w:autoSpaceDE w:val="0"/>
        <w:autoSpaceDN w:val="0"/>
        <w:adjustRightInd/>
        <w:jc w:val="center"/>
        <w:rPr>
          <w:rFonts w:hAnsi="Times New Roman" w:cs="Times New Roman"/>
          <w:spacing w:val="4"/>
        </w:rPr>
      </w:pPr>
      <w:r>
        <w:rPr>
          <w:rFonts w:hint="eastAsia"/>
        </w:rPr>
        <w:t xml:space="preserve">令和２度特別支援教育に関する実践研究充実事業　</w:t>
      </w:r>
    </w:p>
    <w:p w:rsidR="00C2237E" w:rsidRPr="00A27253" w:rsidRDefault="00C2237E" w:rsidP="00C2237E">
      <w:pPr>
        <w:autoSpaceDE w:val="0"/>
        <w:autoSpaceDN w:val="0"/>
        <w:adjustRightInd/>
        <w:jc w:val="center"/>
        <w:rPr>
          <w:rFonts w:hAnsi="Times New Roman" w:cs="Times New Roman"/>
          <w:spacing w:val="4"/>
          <w:lang w:eastAsia="zh-TW"/>
        </w:rPr>
      </w:pPr>
      <w:r>
        <w:rPr>
          <w:rFonts w:hint="eastAsia"/>
          <w:lang w:eastAsia="zh-TW"/>
        </w:rPr>
        <w:t>（</w:t>
      </w:r>
      <w:r w:rsidR="00254B0A">
        <w:rPr>
          <w:rFonts w:hint="eastAsia"/>
          <w:lang w:eastAsia="zh-TW"/>
        </w:rPr>
        <w:t>政策課題対応型調査研究</w:t>
      </w:r>
      <w:r>
        <w:rPr>
          <w:rFonts w:hint="eastAsia"/>
          <w:lang w:eastAsia="zh-TW"/>
        </w:rPr>
        <w:t>）</w:t>
      </w:r>
    </w:p>
    <w:p w:rsidR="00C2237E" w:rsidRPr="003672D7" w:rsidRDefault="0074436F" w:rsidP="00C2237E">
      <w:pPr>
        <w:autoSpaceDE w:val="0"/>
        <w:autoSpaceDN w:val="0"/>
        <w:adjustRightInd/>
        <w:jc w:val="center"/>
        <w:rPr>
          <w:rFonts w:eastAsia="PMingLiU" w:hAnsi="Times New Roman" w:cs="Times New Roman"/>
          <w:spacing w:val="4"/>
          <w:lang w:eastAsia="zh-TW"/>
        </w:rPr>
      </w:pPr>
      <w:r>
        <w:rPr>
          <w:rFonts w:hint="eastAsia"/>
        </w:rPr>
        <w:t>事業</w:t>
      </w:r>
      <w:r w:rsidR="00C2237E">
        <w:rPr>
          <w:rFonts w:hint="eastAsia"/>
          <w:lang w:eastAsia="zh-TW"/>
        </w:rPr>
        <w:t>実施計画書</w:t>
      </w:r>
    </w:p>
    <w:p w:rsidR="00C2237E" w:rsidRPr="00A27253" w:rsidRDefault="00C2237E" w:rsidP="00C2237E">
      <w:pPr>
        <w:autoSpaceDE w:val="0"/>
        <w:autoSpaceDN w:val="0"/>
        <w:adjustRightInd/>
        <w:rPr>
          <w:rFonts w:hAnsi="Times New Roman" w:cs="Times New Roman"/>
          <w:spacing w:val="4"/>
          <w:lang w:eastAsia="zh-TW"/>
        </w:rPr>
      </w:pPr>
    </w:p>
    <w:tbl>
      <w:tblPr>
        <w:tblW w:w="0" w:type="auto"/>
        <w:tblInd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tblGrid>
      <w:tr w:rsidR="00C2237E" w:rsidRPr="00A27253" w:rsidTr="00C2237E">
        <w:tc>
          <w:tcPr>
            <w:tcW w:w="2976" w:type="dxa"/>
            <w:tcBorders>
              <w:top w:val="single" w:sz="12" w:space="0" w:color="000000"/>
              <w:left w:val="single" w:sz="12" w:space="0" w:color="000000"/>
              <w:bottom w:val="single" w:sz="4" w:space="0" w:color="000000"/>
              <w:right w:val="single" w:sz="12" w:space="0" w:color="000000"/>
            </w:tcBorders>
          </w:tcPr>
          <w:p w:rsidR="00C2237E" w:rsidRPr="00A27253" w:rsidRDefault="00C2237E" w:rsidP="00023E33">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C2237E" w:rsidRPr="00A27253" w:rsidTr="00C2237E">
        <w:tc>
          <w:tcPr>
            <w:tcW w:w="2976" w:type="dxa"/>
            <w:tcBorders>
              <w:top w:val="single" w:sz="4" w:space="0" w:color="000000"/>
              <w:left w:val="single" w:sz="12" w:space="0" w:color="000000"/>
              <w:bottom w:val="single" w:sz="12" w:space="0" w:color="000000"/>
              <w:right w:val="single" w:sz="12" w:space="0" w:color="000000"/>
            </w:tcBorders>
          </w:tcPr>
          <w:p w:rsidR="00C2237E" w:rsidRPr="00A27253" w:rsidRDefault="00C2237E" w:rsidP="00023E33">
            <w:pPr>
              <w:suppressAutoHyphens/>
              <w:kinsoku w:val="0"/>
              <w:autoSpaceDE w:val="0"/>
              <w:autoSpaceDN w:val="0"/>
              <w:spacing w:line="310" w:lineRule="atLeast"/>
              <w:jc w:val="center"/>
              <w:rPr>
                <w:rFonts w:hAnsi="Times New Roman" w:cs="Times New Roman"/>
                <w:spacing w:val="4"/>
              </w:rPr>
            </w:pPr>
          </w:p>
        </w:tc>
      </w:tr>
    </w:tbl>
    <w:p w:rsidR="001B790C" w:rsidRDefault="001B790C" w:rsidP="00C2237E">
      <w:pPr>
        <w:autoSpaceDE w:val="0"/>
        <w:autoSpaceDN w:val="0"/>
        <w:adjustRightInd/>
        <w:rPr>
          <w:rFonts w:ascii="ＭＳ ゴシック" w:eastAsia="ＭＳ ゴシック" w:hAnsi="ＭＳ ゴシック" w:cs="Times New Roman"/>
          <w:spacing w:val="4"/>
        </w:rPr>
      </w:pPr>
    </w:p>
    <w:p w:rsidR="00C2237E" w:rsidRDefault="002E172C" w:rsidP="00C2237E">
      <w:pPr>
        <w:autoSpaceDE w:val="0"/>
        <w:autoSpaceDN w:val="0"/>
        <w:adjustRightInd/>
        <w:rPr>
          <w:rFonts w:ascii="ＭＳ ゴシック" w:eastAsia="ＭＳ ゴシック" w:hAnsi="ＭＳ ゴシック" w:cs="Times New Roman"/>
          <w:spacing w:val="4"/>
        </w:rPr>
      </w:pPr>
      <w:r w:rsidRPr="00FE4D65">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126F268" wp14:editId="6E2E46F6">
                <wp:simplePos x="0" y="0"/>
                <wp:positionH relativeFrom="margin">
                  <wp:posOffset>1228725</wp:posOffset>
                </wp:positionH>
                <wp:positionV relativeFrom="paragraph">
                  <wp:posOffset>69215</wp:posOffset>
                </wp:positionV>
                <wp:extent cx="4933950" cy="6000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933950" cy="600075"/>
                        </a:xfrm>
                        <a:prstGeom prst="rect">
                          <a:avLst/>
                        </a:prstGeom>
                        <a:solidFill>
                          <a:schemeClr val="lt1"/>
                        </a:solidFill>
                        <a:ln w="6350">
                          <a:solidFill>
                            <a:prstClr val="black"/>
                          </a:solidFill>
                        </a:ln>
                      </wps:spPr>
                      <wps:txbx>
                        <w:txbxContent>
                          <w:p w:rsidR="002E172C" w:rsidRPr="002E172C" w:rsidRDefault="002E172C" w:rsidP="002E172C">
                            <w:pPr>
                              <w:rPr>
                                <w:color w:val="FF0000"/>
                              </w:rPr>
                            </w:pPr>
                            <w:r w:rsidRPr="002E172C">
                              <w:rPr>
                                <w:rFonts w:hint="eastAsia"/>
                                <w:color w:val="FF0000"/>
                              </w:rPr>
                              <w:t>「①盲聾児に対する特別支援教育」「②聴覚障害児に対する外国語の指導法」</w:t>
                            </w:r>
                            <w:r w:rsidR="009C5FC3">
                              <w:rPr>
                                <w:rFonts w:hint="eastAsia"/>
                                <w:color w:val="FF0000"/>
                              </w:rPr>
                              <w:t>「</w:t>
                            </w:r>
                            <w:r w:rsidR="009C5FC3">
                              <w:rPr>
                                <w:color w:val="FF0000"/>
                              </w:rPr>
                              <w:t>③特別支援</w:t>
                            </w:r>
                            <w:r w:rsidR="00954EDB">
                              <w:rPr>
                                <w:rFonts w:hint="eastAsia"/>
                                <w:color w:val="FF0000"/>
                              </w:rPr>
                              <w:t>学校教諭</w:t>
                            </w:r>
                            <w:r w:rsidR="00954EDB">
                              <w:rPr>
                                <w:color w:val="FF0000"/>
                              </w:rPr>
                              <w:t>の</w:t>
                            </w:r>
                            <w:r w:rsidR="009C5FC3">
                              <w:rPr>
                                <w:color w:val="FF0000"/>
                              </w:rPr>
                              <w:t>養成課程の実態</w:t>
                            </w:r>
                            <w:r w:rsidR="00954EDB">
                              <w:rPr>
                                <w:rFonts w:hint="eastAsia"/>
                                <w:color w:val="FF0000"/>
                              </w:rPr>
                              <w:t>の</w:t>
                            </w:r>
                            <w:r w:rsidR="00954EDB">
                              <w:rPr>
                                <w:color w:val="FF0000"/>
                              </w:rPr>
                              <w:t>把握・分析</w:t>
                            </w:r>
                            <w:r w:rsidR="009C5FC3">
                              <w:rPr>
                                <w:color w:val="FF0000"/>
                              </w:rPr>
                              <w:t>」</w:t>
                            </w:r>
                            <w:r w:rsidRPr="002E172C">
                              <w:rPr>
                                <w:rFonts w:hint="eastAsia"/>
                                <w:color w:val="FF0000"/>
                              </w:rPr>
                              <w:t>のいずれかを記入。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6F268" id="テキスト ボックス 3" o:spid="_x0000_s1027" type="#_x0000_t202" style="position:absolute;left:0;text-align:left;margin-left:96.75pt;margin-top:5.45pt;width:388.5pt;height:47.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" fillcolor="white [3201]" strokeweight=".5pt">
                <v:textbox>
                  <w:txbxContent>
                    <w:p w:rsidR="002E172C" w:rsidRPr="002E172C" w:rsidRDefault="002E172C" w:rsidP="002E172C">
                      <w:pPr>
                        <w:rPr>
                          <w:color w:val="FF0000"/>
                        </w:rPr>
                      </w:pPr>
                      <w:r w:rsidRPr="002E172C">
                        <w:rPr>
                          <w:rFonts w:hint="eastAsia"/>
                          <w:color w:val="FF0000"/>
                        </w:rPr>
                        <w:t>「①盲聾児に対する特別支援教育」「②聴覚障害児に対する外国語の指導法」</w:t>
                      </w:r>
                      <w:r w:rsidR="009C5FC3">
                        <w:rPr>
                          <w:rFonts w:hint="eastAsia"/>
                          <w:color w:val="FF0000"/>
                        </w:rPr>
                        <w:t>「</w:t>
                      </w:r>
                      <w:r w:rsidR="009C5FC3">
                        <w:rPr>
                          <w:color w:val="FF0000"/>
                        </w:rPr>
                        <w:t>③</w:t>
                      </w:r>
                      <w:r w:rsidR="009C5FC3">
                        <w:rPr>
                          <w:color w:val="FF0000"/>
                        </w:rPr>
                        <w:t>特別支援</w:t>
                      </w:r>
                      <w:r w:rsidR="00954EDB">
                        <w:rPr>
                          <w:rFonts w:hint="eastAsia"/>
                          <w:color w:val="FF0000"/>
                        </w:rPr>
                        <w:t>学校教諭</w:t>
                      </w:r>
                      <w:r w:rsidR="00954EDB">
                        <w:rPr>
                          <w:color w:val="FF0000"/>
                        </w:rPr>
                        <w:t>の</w:t>
                      </w:r>
                      <w:r w:rsidR="009C5FC3">
                        <w:rPr>
                          <w:color w:val="FF0000"/>
                        </w:rPr>
                        <w:t>養成課程の実態</w:t>
                      </w:r>
                      <w:r w:rsidR="00954EDB">
                        <w:rPr>
                          <w:rFonts w:hint="eastAsia"/>
                          <w:color w:val="FF0000"/>
                        </w:rPr>
                        <w:t>の</w:t>
                      </w:r>
                      <w:r w:rsidR="00954EDB">
                        <w:rPr>
                          <w:color w:val="FF0000"/>
                        </w:rPr>
                        <w:t>把握・分析</w:t>
                      </w:r>
                      <w:r w:rsidR="009C5FC3">
                        <w:rPr>
                          <w:color w:val="FF0000"/>
                        </w:rPr>
                        <w:t>」</w:t>
                      </w:r>
                      <w:r w:rsidRPr="002E172C">
                        <w:rPr>
                          <w:rFonts w:hint="eastAsia"/>
                          <w:color w:val="FF0000"/>
                        </w:rPr>
                        <w:t>のいずれかを記入。</w:t>
                      </w:r>
                    </w:p>
                  </w:txbxContent>
                </v:textbox>
                <w10:wrap anchorx="margin"/>
              </v:shape>
            </w:pict>
          </mc:Fallback>
        </mc:AlternateContent>
      </w:r>
      <w:r w:rsidR="000D0EF2" w:rsidRPr="002E172C">
        <w:rPr>
          <w:rFonts w:ascii="ＭＳ ゴシック" w:eastAsia="ＭＳ ゴシック" w:hAnsi="ＭＳ ゴシック" w:cs="Times New Roman" w:hint="eastAsia"/>
          <w:spacing w:val="4"/>
        </w:rPr>
        <w:t>１　研究のテーマ</w:t>
      </w:r>
    </w:p>
    <w:p w:rsidR="002E172C" w:rsidRPr="002E172C" w:rsidRDefault="002E172C" w:rsidP="00C2237E">
      <w:pPr>
        <w:autoSpaceDE w:val="0"/>
        <w:autoSpaceDN w:val="0"/>
        <w:adjustRightInd/>
        <w:rPr>
          <w:rFonts w:ascii="ＭＳ ゴシック" w:eastAsia="ＭＳ ゴシック" w:hAnsi="ＭＳ ゴシック" w:cs="Times New Roman"/>
          <w:spacing w:val="4"/>
        </w:rPr>
      </w:pPr>
    </w:p>
    <w:p w:rsidR="000D0EF2" w:rsidRPr="002E172C" w:rsidRDefault="000D0EF2" w:rsidP="00C2237E">
      <w:pPr>
        <w:autoSpaceDE w:val="0"/>
        <w:autoSpaceDN w:val="0"/>
        <w:adjustRightInd/>
        <w:rPr>
          <w:rFonts w:hAnsi="Times New Roman" w:cs="Times New Roman"/>
          <w:spacing w:val="4"/>
        </w:rPr>
      </w:pPr>
    </w:p>
    <w:p w:rsidR="002E172C" w:rsidRDefault="002E172C">
      <w:pPr>
        <w:rPr>
          <w:rFonts w:ascii="ＭＳ ゴシック" w:eastAsia="ＭＳ ゴシック" w:hAnsi="ＭＳ ゴシック"/>
        </w:rPr>
      </w:pPr>
    </w:p>
    <w:p w:rsidR="00B50B3E" w:rsidRPr="00FE4D65" w:rsidRDefault="002E172C">
      <w:pPr>
        <w:rPr>
          <w:rFonts w:ascii="ＭＳ ゴシック" w:eastAsia="ＭＳ ゴシック" w:hAnsi="ＭＳ ゴシック"/>
        </w:rPr>
      </w:pPr>
      <w:r>
        <w:rPr>
          <w:rFonts w:ascii="ＭＳ ゴシック" w:eastAsia="ＭＳ ゴシック" w:hAnsi="ＭＳ ゴシック" w:hint="eastAsia"/>
        </w:rPr>
        <w:t>２</w:t>
      </w:r>
      <w:r w:rsidR="00C2237E" w:rsidRPr="00FE4D65">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77470</wp:posOffset>
                </wp:positionV>
                <wp:extent cx="49339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476250"/>
                        </a:xfrm>
                        <a:prstGeom prst="rect">
                          <a:avLst/>
                        </a:prstGeom>
                        <a:solidFill>
                          <a:schemeClr val="lt1"/>
                        </a:solidFill>
                        <a:ln w="6350">
                          <a:solidFill>
                            <a:prstClr val="black"/>
                          </a:solidFill>
                        </a:ln>
                      </wps:spPr>
                      <wps:txbx>
                        <w:txbxContent>
                          <w:p w:rsidR="00C2237E" w:rsidRDefault="00C22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96.95pt;margin-top:6.1pt;width:388.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" fillcolor="white [3201]" strokeweight=".5pt">
                <v:textbox>
                  <w:txbxContent>
                    <w:p w:rsidR="00C2237E" w:rsidRDefault="00C2237E"/>
                  </w:txbxContent>
                </v:textbox>
              </v:shape>
            </w:pict>
          </mc:Fallback>
        </mc:AlternateContent>
      </w:r>
      <w:r w:rsidR="00C2237E" w:rsidRPr="00FE4D65">
        <w:rPr>
          <w:rFonts w:ascii="ＭＳ ゴシック" w:eastAsia="ＭＳ ゴシック" w:hAnsi="ＭＳ ゴシック" w:hint="eastAsia"/>
        </w:rPr>
        <w:t xml:space="preserve">　研究の名称</w:t>
      </w:r>
    </w:p>
    <w:p w:rsidR="00C2237E" w:rsidRDefault="00C2237E"/>
    <w:p w:rsidR="00C2237E" w:rsidRDefault="00C2237E"/>
    <w:p w:rsidR="002E172C" w:rsidRDefault="002E172C"/>
    <w:p w:rsidR="002E172C" w:rsidRPr="00FE4D65" w:rsidRDefault="002E172C" w:rsidP="002E172C">
      <w:pPr>
        <w:rPr>
          <w:rFonts w:ascii="ＭＳ ゴシック" w:eastAsia="ＭＳ ゴシック" w:hAnsi="ＭＳ ゴシック"/>
        </w:rPr>
      </w:pPr>
      <w:r>
        <w:rPr>
          <w:rFonts w:ascii="ＭＳ ゴシック" w:eastAsia="ＭＳ ゴシック" w:hAnsi="ＭＳ ゴシック" w:hint="eastAsia"/>
        </w:rPr>
        <w:t>３　研究</w:t>
      </w:r>
      <w:r w:rsidRPr="00FE4D65">
        <w:rPr>
          <w:rFonts w:ascii="ＭＳ ゴシック" w:eastAsia="ＭＳ ゴシック" w:hAnsi="ＭＳ ゴシック" w:hint="eastAsia"/>
        </w:rPr>
        <w:t>代表者</w:t>
      </w:r>
    </w:p>
    <w:tbl>
      <w:tblPr>
        <w:tblStyle w:val="a5"/>
        <w:tblW w:w="0" w:type="auto"/>
        <w:tblInd w:w="250" w:type="dxa"/>
        <w:tblLook w:val="04A0" w:firstRow="1" w:lastRow="0" w:firstColumn="1" w:lastColumn="0" w:noHBand="0" w:noVBand="1"/>
      </w:tblPr>
      <w:tblGrid>
        <w:gridCol w:w="3064"/>
        <w:gridCol w:w="3315"/>
        <w:gridCol w:w="3315"/>
      </w:tblGrid>
      <w:tr w:rsidR="002E172C" w:rsidTr="007703E2">
        <w:tc>
          <w:tcPr>
            <w:tcW w:w="3064" w:type="dxa"/>
          </w:tcPr>
          <w:p w:rsidR="002E172C" w:rsidRDefault="002E172C" w:rsidP="007703E2">
            <w:r>
              <w:rPr>
                <w:rFonts w:hint="eastAsia"/>
              </w:rPr>
              <w:t>氏名</w:t>
            </w:r>
          </w:p>
        </w:tc>
        <w:tc>
          <w:tcPr>
            <w:tcW w:w="3315" w:type="dxa"/>
          </w:tcPr>
          <w:p w:rsidR="002E172C" w:rsidRDefault="002E172C" w:rsidP="007703E2">
            <w:r>
              <w:rPr>
                <w:rFonts w:hint="eastAsia"/>
              </w:rPr>
              <w:t>所属</w:t>
            </w:r>
          </w:p>
        </w:tc>
        <w:tc>
          <w:tcPr>
            <w:tcW w:w="3315" w:type="dxa"/>
          </w:tcPr>
          <w:p w:rsidR="002E172C" w:rsidRDefault="002E172C" w:rsidP="007703E2">
            <w:r>
              <w:rPr>
                <w:rFonts w:hint="eastAsia"/>
              </w:rPr>
              <w:t>役職</w:t>
            </w:r>
          </w:p>
        </w:tc>
      </w:tr>
      <w:tr w:rsidR="002E172C" w:rsidTr="007703E2">
        <w:trPr>
          <w:trHeight w:val="596"/>
        </w:trPr>
        <w:tc>
          <w:tcPr>
            <w:tcW w:w="3064" w:type="dxa"/>
          </w:tcPr>
          <w:p w:rsidR="002E172C" w:rsidRDefault="002E172C" w:rsidP="007703E2"/>
        </w:tc>
        <w:tc>
          <w:tcPr>
            <w:tcW w:w="3315" w:type="dxa"/>
          </w:tcPr>
          <w:p w:rsidR="002E172C" w:rsidRDefault="002E172C" w:rsidP="007703E2"/>
        </w:tc>
        <w:tc>
          <w:tcPr>
            <w:tcW w:w="3315" w:type="dxa"/>
          </w:tcPr>
          <w:p w:rsidR="002E172C" w:rsidRDefault="002E172C" w:rsidP="007703E2"/>
        </w:tc>
      </w:tr>
    </w:tbl>
    <w:p w:rsidR="002E172C" w:rsidRDefault="002E172C" w:rsidP="002E172C"/>
    <w:p w:rsidR="002E172C" w:rsidRDefault="002E172C" w:rsidP="002E172C"/>
    <w:p w:rsidR="00676994" w:rsidRDefault="002E172C">
      <w:pPr>
        <w:rPr>
          <w:rFonts w:ascii="ＭＳ ゴシック" w:eastAsia="ＭＳ ゴシック" w:hAnsi="ＭＳ ゴシック"/>
        </w:rPr>
      </w:pPr>
      <w:r>
        <w:rPr>
          <w:rFonts w:ascii="ＭＳ ゴシック" w:eastAsia="ＭＳ ゴシック" w:hAnsi="ＭＳ ゴシック" w:hint="eastAsia"/>
        </w:rPr>
        <w:t>４　研究概要</w:t>
      </w:r>
    </w:p>
    <w:tbl>
      <w:tblPr>
        <w:tblStyle w:val="a5"/>
        <w:tblW w:w="0" w:type="auto"/>
        <w:tblInd w:w="279" w:type="dxa"/>
        <w:tblLook w:val="04A0" w:firstRow="1" w:lastRow="0" w:firstColumn="1" w:lastColumn="0" w:noHBand="0" w:noVBand="1"/>
      </w:tblPr>
      <w:tblGrid>
        <w:gridCol w:w="9457"/>
      </w:tblGrid>
      <w:tr w:rsidR="002E172C" w:rsidTr="002E172C">
        <w:trPr>
          <w:trHeight w:val="2234"/>
        </w:trPr>
        <w:tc>
          <w:tcPr>
            <w:tcW w:w="9457" w:type="dxa"/>
          </w:tcPr>
          <w:p w:rsidR="00764597" w:rsidRPr="002E172C" w:rsidRDefault="00764597" w:rsidP="00764597">
            <w:pPr>
              <w:rPr>
                <w:color w:val="FF0000"/>
              </w:rPr>
            </w:pPr>
            <w:r>
              <w:rPr>
                <w:rFonts w:hint="eastAsia"/>
                <w:color w:val="FF0000"/>
              </w:rPr>
              <w:t>200字程度で研究の概要を</w:t>
            </w:r>
            <w:r w:rsidRPr="002E172C">
              <w:rPr>
                <w:rFonts w:hint="eastAsia"/>
                <w:color w:val="FF0000"/>
              </w:rPr>
              <w:t>記入</w:t>
            </w:r>
            <w:r>
              <w:rPr>
                <w:rFonts w:hint="eastAsia"/>
                <w:color w:val="FF0000"/>
              </w:rPr>
              <w:t>する</w:t>
            </w:r>
            <w:r w:rsidRPr="002E172C">
              <w:rPr>
                <w:rFonts w:hint="eastAsia"/>
                <w:color w:val="FF0000"/>
              </w:rPr>
              <w:t>。</w:t>
            </w:r>
          </w:p>
          <w:p w:rsidR="002E172C" w:rsidRPr="00764597" w:rsidRDefault="002E172C">
            <w:pPr>
              <w:rPr>
                <w:rFonts w:ascii="ＭＳ ゴシック" w:eastAsia="ＭＳ ゴシック" w:hAnsi="ＭＳ ゴシック"/>
              </w:rPr>
            </w:pPr>
          </w:p>
        </w:tc>
      </w:tr>
    </w:tbl>
    <w:p w:rsidR="00764597" w:rsidRDefault="00764597">
      <w:pPr>
        <w:rPr>
          <w:rFonts w:ascii="ＭＳ ゴシック" w:eastAsia="ＭＳ ゴシック" w:hAnsi="ＭＳ ゴシック"/>
        </w:rPr>
      </w:pPr>
      <w:r>
        <w:rPr>
          <w:rFonts w:ascii="ＭＳ ゴシック" w:eastAsia="ＭＳ ゴシック" w:hAnsi="ＭＳ ゴシック" w:hint="eastAsia"/>
        </w:rPr>
        <w:t xml:space="preserve">　</w:t>
      </w:r>
      <w:r w:rsidRPr="00764597">
        <w:rPr>
          <w:rFonts w:ascii="ＭＳ ゴシック" w:eastAsia="ＭＳ ゴシック" w:hAnsi="ＭＳ ゴシック" w:hint="eastAsia"/>
          <w:color w:val="FF0000"/>
        </w:rPr>
        <w:t>※「４　研究概要」までで１ページとする。</w:t>
      </w:r>
    </w:p>
    <w:p w:rsidR="002E172C" w:rsidRDefault="002E172C">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676994" w:rsidRPr="00FE4D65" w:rsidRDefault="002E172C" w:rsidP="00676994">
      <w:pPr>
        <w:rPr>
          <w:rFonts w:ascii="ＭＳ ゴシック" w:eastAsia="ＭＳ ゴシック" w:hAnsi="ＭＳ ゴシック"/>
        </w:rPr>
      </w:pPr>
      <w:r>
        <w:rPr>
          <w:rFonts w:ascii="ＭＳ ゴシック" w:eastAsia="ＭＳ ゴシック" w:hAnsi="ＭＳ ゴシック" w:hint="eastAsia"/>
        </w:rPr>
        <w:lastRenderedPageBreak/>
        <w:t>５</w:t>
      </w:r>
      <w:r w:rsidR="00676994" w:rsidRPr="00FE4D65">
        <w:rPr>
          <w:rFonts w:ascii="ＭＳ ゴシック" w:eastAsia="ＭＳ ゴシック" w:hAnsi="ＭＳ ゴシック" w:hint="eastAsia"/>
        </w:rPr>
        <w:t xml:space="preserve">　研究の目的及び目標等</w:t>
      </w:r>
    </w:p>
    <w:tbl>
      <w:tblPr>
        <w:tblStyle w:val="a5"/>
        <w:tblW w:w="0" w:type="auto"/>
        <w:tblInd w:w="250" w:type="dxa"/>
        <w:tblLook w:val="04A0" w:firstRow="1" w:lastRow="0" w:firstColumn="1" w:lastColumn="0" w:noHBand="0" w:noVBand="1"/>
      </w:tblPr>
      <w:tblGrid>
        <w:gridCol w:w="9694"/>
      </w:tblGrid>
      <w:tr w:rsidR="00676994" w:rsidTr="00400D7B">
        <w:trPr>
          <w:trHeight w:val="2170"/>
        </w:trPr>
        <w:tc>
          <w:tcPr>
            <w:tcW w:w="9694" w:type="dxa"/>
            <w:tcBorders>
              <w:bottom w:val="single" w:sz="4" w:space="0" w:color="auto"/>
            </w:tcBorders>
          </w:tcPr>
          <w:p w:rsidR="00676994" w:rsidRDefault="00676994" w:rsidP="00400D7B">
            <w:r>
              <w:rPr>
                <w:rFonts w:hint="eastAsia"/>
              </w:rPr>
              <w:t>（研究の目的）</w:t>
            </w:r>
          </w:p>
          <w:p w:rsidR="00676994" w:rsidRPr="004F09FE" w:rsidRDefault="00676994" w:rsidP="00400D7B">
            <w:pPr>
              <w:suppressAutoHyphens/>
              <w:kinsoku w:val="0"/>
              <w:wordWrap w:val="0"/>
              <w:autoSpaceDE w:val="0"/>
              <w:autoSpaceDN w:val="0"/>
              <w:spacing w:line="310" w:lineRule="atLeast"/>
              <w:jc w:val="left"/>
              <w:rPr>
                <w:rFonts w:hAnsi="Times New Roman" w:cs="Times New Roman"/>
                <w:color w:val="auto"/>
                <w:spacing w:val="4"/>
              </w:rPr>
            </w:pPr>
          </w:p>
          <w:p w:rsidR="00676994" w:rsidRPr="00502164" w:rsidRDefault="00676994" w:rsidP="00400D7B"/>
          <w:p w:rsidR="00676994" w:rsidRDefault="00676994" w:rsidP="00DA6F7F">
            <w:r>
              <w:rPr>
                <w:rFonts w:hint="eastAsia"/>
              </w:rPr>
              <w:t>（研究の目標）</w:t>
            </w:r>
          </w:p>
          <w:p w:rsidR="00DA6F7F" w:rsidRPr="00DA6F7F" w:rsidRDefault="00DA6F7F" w:rsidP="00DA6F7F"/>
          <w:p w:rsidR="00676994" w:rsidRPr="00502164" w:rsidRDefault="00676994" w:rsidP="00400D7B"/>
        </w:tc>
      </w:tr>
    </w:tbl>
    <w:p w:rsidR="00676994" w:rsidRDefault="00676994" w:rsidP="00676994"/>
    <w:p w:rsidR="00676994" w:rsidRDefault="00676994"/>
    <w:p w:rsidR="00502164" w:rsidRDefault="002E172C">
      <w:r>
        <w:rPr>
          <w:rFonts w:ascii="ＭＳ ゴシック" w:eastAsia="ＭＳ ゴシック" w:hAnsi="ＭＳ ゴシック" w:hint="eastAsia"/>
        </w:rPr>
        <w:t>６</w:t>
      </w:r>
      <w:r w:rsidR="00502164" w:rsidRPr="00FE4D65">
        <w:rPr>
          <w:rFonts w:ascii="ＭＳ ゴシック" w:eastAsia="ＭＳ ゴシック" w:hAnsi="ＭＳ ゴシック" w:hint="eastAsia"/>
        </w:rPr>
        <w:t xml:space="preserve">　</w:t>
      </w:r>
      <w:r w:rsidR="00676994">
        <w:rPr>
          <w:rFonts w:ascii="ＭＳ ゴシック" w:eastAsia="ＭＳ ゴシック" w:hAnsi="ＭＳ ゴシック" w:hint="eastAsia"/>
        </w:rPr>
        <w:t>研究組織</w:t>
      </w:r>
    </w:p>
    <w:tbl>
      <w:tblPr>
        <w:tblStyle w:val="a5"/>
        <w:tblW w:w="0" w:type="auto"/>
        <w:tblInd w:w="250" w:type="dxa"/>
        <w:tblLook w:val="04A0" w:firstRow="1" w:lastRow="0" w:firstColumn="1" w:lastColumn="0" w:noHBand="0" w:noVBand="1"/>
      </w:tblPr>
      <w:tblGrid>
        <w:gridCol w:w="1418"/>
        <w:gridCol w:w="4961"/>
        <w:gridCol w:w="3315"/>
      </w:tblGrid>
      <w:tr w:rsidR="00502164" w:rsidTr="00502164">
        <w:tc>
          <w:tcPr>
            <w:tcW w:w="1418" w:type="dxa"/>
          </w:tcPr>
          <w:p w:rsidR="00502164" w:rsidRDefault="00502164">
            <w:r>
              <w:rPr>
                <w:rFonts w:hint="eastAsia"/>
              </w:rPr>
              <w:t>担当者氏名</w:t>
            </w:r>
          </w:p>
        </w:tc>
        <w:tc>
          <w:tcPr>
            <w:tcW w:w="4961" w:type="dxa"/>
          </w:tcPr>
          <w:p w:rsidR="00502164" w:rsidRDefault="00502164">
            <w:r>
              <w:rPr>
                <w:rFonts w:hint="eastAsia"/>
              </w:rPr>
              <w:t>所属・役職等</w:t>
            </w:r>
          </w:p>
        </w:tc>
        <w:tc>
          <w:tcPr>
            <w:tcW w:w="3315" w:type="dxa"/>
          </w:tcPr>
          <w:p w:rsidR="00502164" w:rsidRDefault="00502164" w:rsidP="00502164">
            <w:r>
              <w:rPr>
                <w:rFonts w:hint="eastAsia"/>
              </w:rPr>
              <w:t>具体的な役割</w:t>
            </w:r>
          </w:p>
        </w:tc>
      </w:tr>
      <w:tr w:rsidR="00502164" w:rsidTr="00502164">
        <w:tc>
          <w:tcPr>
            <w:tcW w:w="1418" w:type="dxa"/>
          </w:tcPr>
          <w:p w:rsidR="00502164" w:rsidRDefault="00502164"/>
        </w:tc>
        <w:tc>
          <w:tcPr>
            <w:tcW w:w="4961" w:type="dxa"/>
          </w:tcPr>
          <w:p w:rsidR="00502164" w:rsidRDefault="00502164"/>
        </w:tc>
        <w:tc>
          <w:tcPr>
            <w:tcW w:w="3315" w:type="dxa"/>
          </w:tcPr>
          <w:p w:rsidR="00502164" w:rsidRDefault="00676994">
            <w:r>
              <w:rPr>
                <w:rFonts w:hint="eastAsia"/>
              </w:rPr>
              <w:t>研究代表者</w:t>
            </w:r>
          </w:p>
        </w:tc>
      </w:tr>
      <w:tr w:rsidR="00502164" w:rsidTr="00502164">
        <w:tc>
          <w:tcPr>
            <w:tcW w:w="1418" w:type="dxa"/>
          </w:tcPr>
          <w:p w:rsidR="00502164" w:rsidRDefault="00502164"/>
        </w:tc>
        <w:tc>
          <w:tcPr>
            <w:tcW w:w="4961" w:type="dxa"/>
          </w:tcPr>
          <w:p w:rsidR="00502164" w:rsidRDefault="00502164"/>
        </w:tc>
        <w:tc>
          <w:tcPr>
            <w:tcW w:w="3315" w:type="dxa"/>
          </w:tcPr>
          <w:p w:rsidR="00502164" w:rsidRDefault="00502164"/>
        </w:tc>
      </w:tr>
      <w:tr w:rsidR="00502164" w:rsidTr="00502164">
        <w:tc>
          <w:tcPr>
            <w:tcW w:w="1418" w:type="dxa"/>
          </w:tcPr>
          <w:p w:rsidR="00502164" w:rsidRDefault="00502164"/>
        </w:tc>
        <w:tc>
          <w:tcPr>
            <w:tcW w:w="4961" w:type="dxa"/>
          </w:tcPr>
          <w:p w:rsidR="00502164" w:rsidRDefault="00502164"/>
        </w:tc>
        <w:tc>
          <w:tcPr>
            <w:tcW w:w="3315" w:type="dxa"/>
          </w:tcPr>
          <w:p w:rsidR="00502164" w:rsidRDefault="00502164"/>
        </w:tc>
      </w:tr>
      <w:tr w:rsidR="00502164" w:rsidTr="00502164">
        <w:tc>
          <w:tcPr>
            <w:tcW w:w="1418" w:type="dxa"/>
          </w:tcPr>
          <w:p w:rsidR="00502164" w:rsidRDefault="00502164"/>
        </w:tc>
        <w:tc>
          <w:tcPr>
            <w:tcW w:w="4961" w:type="dxa"/>
          </w:tcPr>
          <w:p w:rsidR="00502164" w:rsidRDefault="00502164"/>
        </w:tc>
        <w:tc>
          <w:tcPr>
            <w:tcW w:w="3315" w:type="dxa"/>
          </w:tcPr>
          <w:p w:rsidR="00502164" w:rsidRDefault="00502164"/>
        </w:tc>
      </w:tr>
      <w:tr w:rsidR="00502164" w:rsidTr="00502164">
        <w:tc>
          <w:tcPr>
            <w:tcW w:w="1418" w:type="dxa"/>
          </w:tcPr>
          <w:p w:rsidR="00502164" w:rsidRDefault="00502164"/>
        </w:tc>
        <w:tc>
          <w:tcPr>
            <w:tcW w:w="4961" w:type="dxa"/>
          </w:tcPr>
          <w:p w:rsidR="00502164" w:rsidRDefault="00502164"/>
        </w:tc>
        <w:tc>
          <w:tcPr>
            <w:tcW w:w="3315" w:type="dxa"/>
          </w:tcPr>
          <w:p w:rsidR="00502164" w:rsidRDefault="00502164"/>
        </w:tc>
      </w:tr>
      <w:tr w:rsidR="00502164" w:rsidTr="00502164">
        <w:tc>
          <w:tcPr>
            <w:tcW w:w="1418" w:type="dxa"/>
          </w:tcPr>
          <w:p w:rsidR="00502164" w:rsidRDefault="00502164"/>
        </w:tc>
        <w:tc>
          <w:tcPr>
            <w:tcW w:w="4961" w:type="dxa"/>
          </w:tcPr>
          <w:p w:rsidR="00502164" w:rsidRDefault="00502164"/>
        </w:tc>
        <w:tc>
          <w:tcPr>
            <w:tcW w:w="3315" w:type="dxa"/>
          </w:tcPr>
          <w:p w:rsidR="00502164" w:rsidRDefault="00502164"/>
        </w:tc>
      </w:tr>
      <w:tr w:rsidR="00502164" w:rsidTr="00502164">
        <w:tc>
          <w:tcPr>
            <w:tcW w:w="1418" w:type="dxa"/>
          </w:tcPr>
          <w:p w:rsidR="00502164" w:rsidRDefault="00502164"/>
        </w:tc>
        <w:tc>
          <w:tcPr>
            <w:tcW w:w="4961" w:type="dxa"/>
          </w:tcPr>
          <w:p w:rsidR="00502164" w:rsidRDefault="00502164"/>
        </w:tc>
        <w:tc>
          <w:tcPr>
            <w:tcW w:w="3315" w:type="dxa"/>
          </w:tcPr>
          <w:p w:rsidR="00502164" w:rsidRDefault="00502164"/>
        </w:tc>
      </w:tr>
    </w:tbl>
    <w:p w:rsidR="00502164" w:rsidRDefault="00502164"/>
    <w:p w:rsidR="00676994" w:rsidRDefault="00676994"/>
    <w:p w:rsidR="001B790C" w:rsidRPr="00FE4D65" w:rsidRDefault="001B790C" w:rsidP="001B790C">
      <w:pPr>
        <w:rPr>
          <w:rFonts w:ascii="ＭＳ ゴシック" w:eastAsia="ＭＳ ゴシック" w:hAnsi="ＭＳ ゴシック"/>
        </w:rPr>
      </w:pPr>
      <w:r>
        <w:rPr>
          <w:rFonts w:ascii="ＭＳ ゴシック" w:eastAsia="ＭＳ ゴシック" w:hAnsi="ＭＳ ゴシック" w:hint="eastAsia"/>
        </w:rPr>
        <w:t>７</w:t>
      </w:r>
      <w:r w:rsidRPr="00FE4D65">
        <w:rPr>
          <w:rFonts w:ascii="ＭＳ ゴシック" w:eastAsia="ＭＳ ゴシック" w:hAnsi="ＭＳ ゴシック" w:hint="eastAsia"/>
        </w:rPr>
        <w:t xml:space="preserve">　</w:t>
      </w:r>
      <w:r>
        <w:rPr>
          <w:rFonts w:ascii="ＭＳ ゴシック" w:eastAsia="ＭＳ ゴシック" w:hAnsi="ＭＳ ゴシック" w:hint="eastAsia"/>
        </w:rPr>
        <w:t>調査研究方法</w:t>
      </w:r>
    </w:p>
    <w:tbl>
      <w:tblPr>
        <w:tblStyle w:val="a5"/>
        <w:tblW w:w="0" w:type="auto"/>
        <w:tblInd w:w="250" w:type="dxa"/>
        <w:tblLook w:val="04A0" w:firstRow="1" w:lastRow="0" w:firstColumn="1" w:lastColumn="0" w:noHBand="0" w:noVBand="1"/>
      </w:tblPr>
      <w:tblGrid>
        <w:gridCol w:w="9694"/>
      </w:tblGrid>
      <w:tr w:rsidR="001B790C" w:rsidTr="000A5318">
        <w:trPr>
          <w:trHeight w:val="2170"/>
        </w:trPr>
        <w:tc>
          <w:tcPr>
            <w:tcW w:w="9694" w:type="dxa"/>
            <w:tcBorders>
              <w:bottom w:val="single" w:sz="4" w:space="0" w:color="auto"/>
            </w:tcBorders>
          </w:tcPr>
          <w:p w:rsidR="001B790C" w:rsidRDefault="001B790C" w:rsidP="000A5318"/>
          <w:p w:rsidR="001B790C" w:rsidRPr="004F09FE" w:rsidRDefault="001B790C" w:rsidP="000A5318">
            <w:pPr>
              <w:suppressAutoHyphens/>
              <w:kinsoku w:val="0"/>
              <w:wordWrap w:val="0"/>
              <w:autoSpaceDE w:val="0"/>
              <w:autoSpaceDN w:val="0"/>
              <w:spacing w:line="310" w:lineRule="atLeast"/>
              <w:jc w:val="left"/>
              <w:rPr>
                <w:rFonts w:hAnsi="Times New Roman" w:cs="Times New Roman"/>
                <w:color w:val="auto"/>
                <w:spacing w:val="4"/>
              </w:rPr>
            </w:pPr>
          </w:p>
          <w:p w:rsidR="001B790C" w:rsidRPr="00502164" w:rsidRDefault="001B790C" w:rsidP="000A5318"/>
          <w:p w:rsidR="001B790C" w:rsidRDefault="001B790C" w:rsidP="000A5318"/>
          <w:p w:rsidR="001B790C" w:rsidRPr="00DA6F7F" w:rsidRDefault="001B790C" w:rsidP="000A5318"/>
          <w:p w:rsidR="001B790C" w:rsidRPr="00502164" w:rsidRDefault="001B790C" w:rsidP="000A5318"/>
        </w:tc>
      </w:tr>
    </w:tbl>
    <w:p w:rsidR="001B790C" w:rsidRDefault="001B790C" w:rsidP="001B790C"/>
    <w:p w:rsidR="009301EA" w:rsidRPr="00FE4D65" w:rsidRDefault="001B790C" w:rsidP="009301EA">
      <w:pPr>
        <w:autoSpaceDE w:val="0"/>
        <w:autoSpaceDN w:val="0"/>
        <w:adjustRightInd/>
        <w:rPr>
          <w:rFonts w:ascii="ＭＳ ゴシック" w:eastAsia="ＭＳ ゴシック" w:hAnsi="ＭＳ ゴシック" w:cs="Times New Roman"/>
          <w:spacing w:val="4"/>
        </w:rPr>
      </w:pPr>
      <w:r>
        <w:rPr>
          <w:rFonts w:ascii="ＭＳ ゴシック" w:eastAsia="ＭＳ ゴシック" w:hAnsi="ＭＳ ゴシック" w:cs="ＭＳ ゴシック" w:hint="eastAsia"/>
        </w:rPr>
        <w:t>８</w:t>
      </w:r>
      <w:r w:rsidR="009301EA" w:rsidRPr="00FE4D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実施</w:t>
      </w:r>
      <w:r w:rsidR="009301EA" w:rsidRPr="00FE4D65">
        <w:rPr>
          <w:rFonts w:ascii="ＭＳ ゴシック" w:eastAsia="ＭＳ ゴシック" w:hAnsi="ＭＳ ゴシック" w:cs="ＭＳ ゴシック" w:hint="eastAsia"/>
        </w:rPr>
        <w:t>計画</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654"/>
      </w:tblGrid>
      <w:tr w:rsidR="001B790C" w:rsidRPr="00A27253" w:rsidTr="001B790C">
        <w:trPr>
          <w:trHeight w:val="267"/>
        </w:trPr>
        <w:tc>
          <w:tcPr>
            <w:tcW w:w="1701" w:type="dxa"/>
            <w:tcBorders>
              <w:top w:val="single" w:sz="4" w:space="0" w:color="000000"/>
              <w:left w:val="single" w:sz="4" w:space="0" w:color="000000"/>
            </w:tcBorders>
          </w:tcPr>
          <w:p w:rsidR="001B790C" w:rsidRPr="00A27253" w:rsidRDefault="001B790C" w:rsidP="00023E33">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実施時期</w:t>
            </w:r>
          </w:p>
        </w:tc>
        <w:tc>
          <w:tcPr>
            <w:tcW w:w="7654" w:type="dxa"/>
            <w:tcBorders>
              <w:top w:val="single" w:sz="4" w:space="0" w:color="000000"/>
              <w:right w:val="single" w:sz="4" w:space="0" w:color="000000"/>
            </w:tcBorders>
          </w:tcPr>
          <w:p w:rsidR="001B790C" w:rsidRPr="00A27253" w:rsidRDefault="001B790C" w:rsidP="00023E33">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実施内容</w:t>
            </w:r>
          </w:p>
        </w:tc>
      </w:tr>
      <w:tr w:rsidR="001B790C" w:rsidRPr="00A27253" w:rsidTr="001B790C">
        <w:trPr>
          <w:trHeight w:val="338"/>
        </w:trPr>
        <w:tc>
          <w:tcPr>
            <w:tcW w:w="1701" w:type="dxa"/>
            <w:tcBorders>
              <w:top w:val="single" w:sz="4" w:space="0" w:color="000000"/>
              <w:left w:val="single" w:sz="4" w:space="0" w:color="auto"/>
              <w:bottom w:val="dashSmallGap" w:sz="4" w:space="0" w:color="auto"/>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7654" w:type="dxa"/>
            <w:tcBorders>
              <w:top w:val="single" w:sz="4" w:space="0" w:color="000000"/>
              <w:bottom w:val="dashSmallGap" w:sz="4" w:space="0" w:color="auto"/>
              <w:right w:val="single" w:sz="4" w:space="0" w:color="000000"/>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338"/>
        </w:trPr>
        <w:tc>
          <w:tcPr>
            <w:tcW w:w="1701" w:type="dxa"/>
            <w:tcBorders>
              <w:top w:val="single" w:sz="4" w:space="0" w:color="000000"/>
              <w:left w:val="single" w:sz="4" w:space="0" w:color="auto"/>
              <w:bottom w:val="dashSmallGap" w:sz="4" w:space="0" w:color="auto"/>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p>
        </w:tc>
        <w:tc>
          <w:tcPr>
            <w:tcW w:w="7654" w:type="dxa"/>
            <w:tcBorders>
              <w:top w:val="single" w:sz="4" w:space="0" w:color="000000"/>
              <w:bottom w:val="dashSmallGap" w:sz="4" w:space="0" w:color="auto"/>
              <w:right w:val="single" w:sz="4" w:space="0" w:color="000000"/>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338"/>
        </w:trPr>
        <w:tc>
          <w:tcPr>
            <w:tcW w:w="1701" w:type="dxa"/>
            <w:tcBorders>
              <w:top w:val="single" w:sz="4" w:space="0" w:color="000000"/>
              <w:left w:val="single" w:sz="4" w:space="0" w:color="auto"/>
              <w:bottom w:val="dashSmallGap" w:sz="4" w:space="0" w:color="auto"/>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p>
        </w:tc>
        <w:tc>
          <w:tcPr>
            <w:tcW w:w="7654" w:type="dxa"/>
            <w:tcBorders>
              <w:top w:val="single" w:sz="4" w:space="0" w:color="000000"/>
              <w:bottom w:val="dashSmallGap" w:sz="4" w:space="0" w:color="auto"/>
              <w:right w:val="single" w:sz="4" w:space="0" w:color="000000"/>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338"/>
        </w:trPr>
        <w:tc>
          <w:tcPr>
            <w:tcW w:w="1701" w:type="dxa"/>
            <w:tcBorders>
              <w:top w:val="single" w:sz="4" w:space="0" w:color="000000"/>
              <w:left w:val="single" w:sz="4" w:space="0" w:color="auto"/>
              <w:bottom w:val="single" w:sz="8" w:space="0" w:color="auto"/>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p>
        </w:tc>
        <w:tc>
          <w:tcPr>
            <w:tcW w:w="7654" w:type="dxa"/>
            <w:tcBorders>
              <w:top w:val="single" w:sz="4" w:space="0" w:color="000000"/>
              <w:bottom w:val="single" w:sz="8" w:space="0" w:color="auto"/>
              <w:right w:val="single" w:sz="4" w:space="0" w:color="000000"/>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338"/>
        </w:trPr>
        <w:tc>
          <w:tcPr>
            <w:tcW w:w="1701" w:type="dxa"/>
            <w:tcBorders>
              <w:top w:val="single" w:sz="8" w:space="0" w:color="auto"/>
              <w:left w:val="single" w:sz="4" w:space="0" w:color="auto"/>
              <w:bottom w:val="dashSmallGap" w:sz="4" w:space="0" w:color="auto"/>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7654" w:type="dxa"/>
            <w:tcBorders>
              <w:top w:val="single" w:sz="8" w:space="0" w:color="auto"/>
              <w:bottom w:val="dashSmallGap" w:sz="4" w:space="0" w:color="auto"/>
              <w:right w:val="single" w:sz="4" w:space="0" w:color="000000"/>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258"/>
        </w:trPr>
        <w:tc>
          <w:tcPr>
            <w:tcW w:w="1701" w:type="dxa"/>
            <w:tcBorders>
              <w:top w:val="dashSmallGap" w:sz="4" w:space="0" w:color="auto"/>
              <w:left w:val="single" w:sz="4" w:space="0" w:color="auto"/>
              <w:bottom w:val="dashSmallGap" w:sz="4" w:space="0" w:color="auto"/>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c>
          <w:tcPr>
            <w:tcW w:w="7654" w:type="dxa"/>
            <w:tcBorders>
              <w:top w:val="dashSmallGap" w:sz="4" w:space="0" w:color="auto"/>
              <w:bottom w:val="dashSmallGap" w:sz="4" w:space="0" w:color="auto"/>
              <w:right w:val="single" w:sz="4" w:space="0" w:color="000000"/>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233"/>
        </w:trPr>
        <w:tc>
          <w:tcPr>
            <w:tcW w:w="1701" w:type="dxa"/>
            <w:tcBorders>
              <w:top w:val="dashSmallGap" w:sz="4" w:space="0" w:color="auto"/>
              <w:left w:val="single" w:sz="4" w:space="0" w:color="auto"/>
              <w:bottom w:val="dashSmallGap" w:sz="4" w:space="0" w:color="auto"/>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c>
          <w:tcPr>
            <w:tcW w:w="7654" w:type="dxa"/>
            <w:tcBorders>
              <w:top w:val="dashSmallGap" w:sz="4" w:space="0" w:color="auto"/>
              <w:bottom w:val="dashSmallGap" w:sz="4" w:space="0" w:color="auto"/>
              <w:right w:val="single" w:sz="4" w:space="0" w:color="000000"/>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196"/>
        </w:trPr>
        <w:tc>
          <w:tcPr>
            <w:tcW w:w="1701" w:type="dxa"/>
            <w:tcBorders>
              <w:top w:val="dashSmallGap" w:sz="4" w:space="0" w:color="auto"/>
              <w:left w:val="single" w:sz="4" w:space="0" w:color="auto"/>
              <w:bottom w:val="single" w:sz="4" w:space="0" w:color="000000"/>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c>
          <w:tcPr>
            <w:tcW w:w="7654" w:type="dxa"/>
            <w:tcBorders>
              <w:top w:val="dashSmallGap" w:sz="4" w:space="0" w:color="auto"/>
              <w:bottom w:val="single" w:sz="4" w:space="0" w:color="000000"/>
              <w:right w:val="single" w:sz="4" w:space="0" w:color="000000"/>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196"/>
        </w:trPr>
        <w:tc>
          <w:tcPr>
            <w:tcW w:w="1701" w:type="dxa"/>
            <w:tcBorders>
              <w:top w:val="dashSmallGap" w:sz="4" w:space="0" w:color="auto"/>
              <w:left w:val="single" w:sz="4" w:space="0" w:color="auto"/>
              <w:bottom w:val="dashSmallGap" w:sz="4" w:space="0" w:color="auto"/>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c>
          <w:tcPr>
            <w:tcW w:w="7654" w:type="dxa"/>
            <w:tcBorders>
              <w:top w:val="dashSmallGap" w:sz="4" w:space="0" w:color="auto"/>
              <w:bottom w:val="dashSmallGap" w:sz="4" w:space="0" w:color="auto"/>
              <w:right w:val="single" w:sz="4" w:space="0" w:color="000000"/>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p>
        </w:tc>
      </w:tr>
      <w:tr w:rsidR="001B790C" w:rsidRPr="00A27253" w:rsidTr="001B790C">
        <w:trPr>
          <w:trHeight w:val="196"/>
        </w:trPr>
        <w:tc>
          <w:tcPr>
            <w:tcW w:w="1701" w:type="dxa"/>
            <w:tcBorders>
              <w:top w:val="dashSmallGap" w:sz="4" w:space="0" w:color="auto"/>
              <w:left w:val="single" w:sz="4" w:space="0" w:color="auto"/>
              <w:bottom w:val="single" w:sz="4" w:space="0" w:color="000000"/>
            </w:tcBorders>
          </w:tcPr>
          <w:p w:rsidR="001B790C" w:rsidRPr="00A27253" w:rsidRDefault="001B790C" w:rsidP="00023E33">
            <w:pPr>
              <w:suppressAutoHyphens/>
              <w:kinsoku w:val="0"/>
              <w:wordWrap w:val="0"/>
              <w:autoSpaceDE w:val="0"/>
              <w:autoSpaceDN w:val="0"/>
              <w:spacing w:line="310" w:lineRule="atLeast"/>
              <w:jc w:val="left"/>
              <w:rPr>
                <w:rFonts w:hAnsi="Times New Roman" w:cs="Times New Roman"/>
                <w:spacing w:val="4"/>
              </w:rPr>
            </w:pPr>
          </w:p>
        </w:tc>
        <w:tc>
          <w:tcPr>
            <w:tcW w:w="7654" w:type="dxa"/>
            <w:tcBorders>
              <w:top w:val="dashSmallGap" w:sz="4" w:space="0" w:color="auto"/>
              <w:bottom w:val="single" w:sz="4" w:space="0" w:color="000000"/>
              <w:right w:val="single" w:sz="4" w:space="0" w:color="000000"/>
            </w:tcBorders>
          </w:tcPr>
          <w:p w:rsidR="001B790C" w:rsidRDefault="001B790C" w:rsidP="00023E33">
            <w:pPr>
              <w:suppressAutoHyphens/>
              <w:kinsoku w:val="0"/>
              <w:wordWrap w:val="0"/>
              <w:autoSpaceDE w:val="0"/>
              <w:autoSpaceDN w:val="0"/>
              <w:spacing w:line="310" w:lineRule="atLeast"/>
              <w:jc w:val="left"/>
              <w:rPr>
                <w:rFonts w:hAnsi="Times New Roman" w:cs="Times New Roman"/>
                <w:spacing w:val="4"/>
              </w:rPr>
            </w:pPr>
          </w:p>
        </w:tc>
      </w:tr>
    </w:tbl>
    <w:p w:rsidR="009301EA" w:rsidRPr="0012150A" w:rsidRDefault="001B790C" w:rsidP="009301EA">
      <w:pPr>
        <w:autoSpaceDE w:val="0"/>
        <w:autoSpaceDN w:val="0"/>
        <w:adjustRightInd/>
        <w:ind w:left="234" w:hangingChars="100" w:hanging="234"/>
        <w:rPr>
          <w:rFonts w:hAnsi="Times New Roman" w:cs="Times New Roman"/>
          <w:color w:val="FF0000"/>
          <w:spacing w:val="4"/>
        </w:rPr>
      </w:pPr>
      <w:r>
        <w:rPr>
          <w:rFonts w:hAnsi="Times New Roman" w:cs="Times New Roman"/>
          <w:color w:val="FF0000"/>
          <w:spacing w:val="4"/>
        </w:rPr>
        <w:t xml:space="preserve">　詳細な研究スケジュールを作成し、可能な限り</w:t>
      </w:r>
      <w:r w:rsidR="009301EA" w:rsidRPr="0012150A">
        <w:rPr>
          <w:rFonts w:hAnsi="Times New Roman" w:cs="Times New Roman"/>
          <w:color w:val="FF0000"/>
          <w:spacing w:val="4"/>
        </w:rPr>
        <w:t>月ごとに</w:t>
      </w:r>
      <w:r>
        <w:rPr>
          <w:rFonts w:hAnsi="Times New Roman" w:cs="Times New Roman" w:hint="eastAsia"/>
          <w:color w:val="FF0000"/>
          <w:spacing w:val="4"/>
        </w:rPr>
        <w:t>実施</w:t>
      </w:r>
      <w:r w:rsidR="009301EA" w:rsidRPr="0012150A">
        <w:rPr>
          <w:rFonts w:hAnsi="Times New Roman" w:cs="Times New Roman"/>
          <w:color w:val="FF0000"/>
          <w:spacing w:val="4"/>
        </w:rPr>
        <w:t>内容を具体的に記入すること。</w:t>
      </w:r>
    </w:p>
    <w:p w:rsidR="009301EA" w:rsidRDefault="009301EA" w:rsidP="009301EA">
      <w:pPr>
        <w:autoSpaceDE w:val="0"/>
        <w:autoSpaceDN w:val="0"/>
        <w:adjustRightInd/>
        <w:ind w:left="234" w:hangingChars="100" w:hanging="234"/>
        <w:rPr>
          <w:rFonts w:hAnsi="Times New Roman" w:cs="Times New Roman"/>
          <w:color w:val="FF0000"/>
          <w:spacing w:val="4"/>
        </w:rPr>
      </w:pPr>
    </w:p>
    <w:p w:rsidR="009301EA" w:rsidRPr="00A27253" w:rsidRDefault="009301EA" w:rsidP="009301EA">
      <w:pPr>
        <w:autoSpaceDE w:val="0"/>
        <w:autoSpaceDN w:val="0"/>
        <w:adjustRightInd/>
        <w:rPr>
          <w:rFonts w:hAnsi="Times New Roman" w:cs="Times New Roman"/>
          <w:spacing w:val="4"/>
        </w:rPr>
      </w:pPr>
    </w:p>
    <w:p w:rsidR="009301EA" w:rsidRPr="00FE4D65" w:rsidRDefault="001B790C">
      <w:pPr>
        <w:rPr>
          <w:rFonts w:ascii="ＭＳ ゴシック" w:eastAsia="ＭＳ ゴシック" w:hAnsi="ＭＳ ゴシック"/>
        </w:rPr>
      </w:pPr>
      <w:r>
        <w:rPr>
          <w:rFonts w:ascii="ＭＳ ゴシック" w:eastAsia="ＭＳ ゴシック" w:hAnsi="ＭＳ ゴシック" w:hint="eastAsia"/>
        </w:rPr>
        <w:t>９</w:t>
      </w:r>
      <w:r w:rsidR="009301EA" w:rsidRPr="00FE4D65">
        <w:rPr>
          <w:rFonts w:ascii="ＭＳ ゴシック" w:eastAsia="ＭＳ ゴシック" w:hAnsi="ＭＳ ゴシック" w:hint="eastAsia"/>
        </w:rPr>
        <w:t xml:space="preserve">　所要経費について</w:t>
      </w:r>
    </w:p>
    <w:p w:rsidR="009301EA" w:rsidRDefault="009301EA" w:rsidP="009301EA">
      <w:pPr>
        <w:adjustRightInd/>
        <w:spacing w:line="360" w:lineRule="exact"/>
        <w:rPr>
          <w:rFonts w:hAnsi="Times New Roman" w:cs="Times New Roman"/>
          <w:spacing w:val="6"/>
        </w:rPr>
      </w:pPr>
      <w:r>
        <w:rPr>
          <w:rFonts w:hint="eastAsia"/>
        </w:rPr>
        <w:lastRenderedPageBreak/>
        <w:t>（単位：円）</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381"/>
        <w:gridCol w:w="4281"/>
      </w:tblGrid>
      <w:tr w:rsidR="009301EA" w:rsidTr="0089144D">
        <w:trPr>
          <w:trHeight w:val="380"/>
        </w:trPr>
        <w:tc>
          <w:tcPr>
            <w:tcW w:w="2977" w:type="dxa"/>
            <w:tcBorders>
              <w:top w:val="single" w:sz="4" w:space="0" w:color="000000"/>
              <w:left w:val="single" w:sz="4" w:space="0" w:color="000000"/>
              <w:bottom w:val="nil"/>
              <w:right w:val="single" w:sz="4" w:space="0" w:color="000000"/>
            </w:tcBorders>
            <w:vAlign w:val="center"/>
          </w:tcPr>
          <w:p w:rsidR="009301EA" w:rsidRDefault="009301EA" w:rsidP="00023E33">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事業の経費項目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81" w:type="dxa"/>
            <w:tcBorders>
              <w:top w:val="single" w:sz="4" w:space="0" w:color="000000"/>
              <w:left w:val="single" w:sz="4" w:space="0" w:color="000000"/>
              <w:bottom w:val="nil"/>
              <w:right w:val="single" w:sz="4" w:space="0" w:color="000000"/>
            </w:tcBorders>
            <w:vAlign w:val="center"/>
          </w:tcPr>
          <w:p w:rsidR="009301EA" w:rsidRDefault="009301EA" w:rsidP="00023E33">
            <w:pPr>
              <w:kinsoku w:val="0"/>
              <w:spacing w:line="360" w:lineRule="exact"/>
              <w:jc w:val="center"/>
              <w:rPr>
                <w:rFonts w:hAnsi="Times New Roman" w:cs="Times New Roman"/>
                <w:spacing w:val="6"/>
              </w:rPr>
            </w:pPr>
            <w:r>
              <w:rPr>
                <w:rFonts w:hint="eastAsia"/>
              </w:rPr>
              <w:t>金</w:t>
            </w:r>
            <w:r>
              <w:t xml:space="preserve">        </w:t>
            </w:r>
            <w:r>
              <w:rPr>
                <w:rFonts w:hint="eastAsia"/>
              </w:rPr>
              <w:t>額</w:t>
            </w:r>
          </w:p>
        </w:tc>
        <w:tc>
          <w:tcPr>
            <w:tcW w:w="4281" w:type="dxa"/>
            <w:tcBorders>
              <w:top w:val="single" w:sz="4" w:space="0" w:color="000000"/>
              <w:left w:val="single" w:sz="4" w:space="0" w:color="000000"/>
              <w:bottom w:val="nil"/>
              <w:right w:val="single" w:sz="4" w:space="0" w:color="000000"/>
            </w:tcBorders>
            <w:vAlign w:val="center"/>
          </w:tcPr>
          <w:p w:rsidR="009301EA" w:rsidRDefault="009301EA" w:rsidP="00023E33">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積算内訳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23E33">
            <w:pPr>
              <w:kinsoku w:val="0"/>
              <w:spacing w:line="360" w:lineRule="exact"/>
              <w:jc w:val="center"/>
              <w:rPr>
                <w:lang w:eastAsia="zh-TW"/>
              </w:rPr>
            </w:pPr>
            <w:r>
              <w:rPr>
                <w:rFonts w:hint="eastAsia"/>
                <w:lang w:eastAsia="zh-TW"/>
              </w:rPr>
              <w:t>人　　　　件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23E33">
            <w:pPr>
              <w:kinsoku w:val="0"/>
              <w:spacing w:line="360" w:lineRule="exact"/>
              <w:jc w:val="center"/>
              <w:rPr>
                <w:rFonts w:hAnsi="Times New Roman" w:cs="Times New Roman"/>
                <w:spacing w:val="6"/>
                <w:lang w:eastAsia="zh-TW"/>
              </w:rPr>
            </w:pPr>
            <w:r>
              <w:rPr>
                <w:rFonts w:hint="eastAsia"/>
                <w:lang w:eastAsia="zh-TW"/>
              </w:rPr>
              <w:t>諸　　　　謝　　　　金</w:t>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23E33">
            <w:pPr>
              <w:kinsoku w:val="0"/>
              <w:spacing w:line="360" w:lineRule="exact"/>
              <w:jc w:val="center"/>
              <w:rPr>
                <w:rFonts w:hAnsi="Times New Roman" w:cs="Times New Roman"/>
                <w:spacing w:val="6"/>
                <w:lang w:eastAsia="zh-TW"/>
              </w:rPr>
            </w:pPr>
            <w:r>
              <w:rPr>
                <w:rFonts w:hint="eastAsia"/>
                <w:lang w:eastAsia="zh-TW"/>
              </w:rPr>
              <w:t>旅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23E33">
            <w:pPr>
              <w:kinsoku w:val="0"/>
              <w:spacing w:line="360" w:lineRule="exact"/>
              <w:jc w:val="center"/>
              <w:rPr>
                <w:rFonts w:hAnsi="Times New Roman" w:cs="Times New Roman"/>
                <w:spacing w:val="6"/>
              </w:rPr>
            </w:pPr>
            <w:r>
              <w:rPr>
                <w:rFonts w:hint="eastAsia"/>
              </w:rPr>
              <w:t>借</w:t>
            </w:r>
            <w:r>
              <w:t xml:space="preserve">     </w:t>
            </w:r>
            <w:r>
              <w:rPr>
                <w:rFonts w:hint="eastAsia"/>
              </w:rPr>
              <w:t xml:space="preserve">　</w:t>
            </w:r>
            <w:r>
              <w:t xml:space="preserve"> </w:t>
            </w:r>
            <w:r>
              <w:rPr>
                <w:rFonts w:hint="eastAsia"/>
              </w:rPr>
              <w:t>損　　　　料</w:t>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23E33">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消耗品費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23E33">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23E33">
            <w:pPr>
              <w:kinsoku w:val="0"/>
              <w:spacing w:line="360" w:lineRule="exact"/>
              <w:jc w:val="center"/>
              <w:rPr>
                <w:rFonts w:hAnsi="Times New Roman" w:cs="Times New Roman"/>
                <w:spacing w:val="6"/>
              </w:rPr>
            </w:pPr>
            <w:r>
              <w:rPr>
                <w:rFonts w:hint="eastAsia"/>
              </w:rPr>
              <w:t xml:space="preserve">通　</w:t>
            </w:r>
            <w:r>
              <w:t xml:space="preserve"> </w:t>
            </w:r>
            <w:r>
              <w:rPr>
                <w:rFonts w:hint="eastAsia"/>
              </w:rPr>
              <w:t>信</w:t>
            </w:r>
            <w:r>
              <w:t xml:space="preserve"> </w:t>
            </w:r>
            <w:r>
              <w:rPr>
                <w:rFonts w:hint="eastAsia"/>
              </w:rPr>
              <w:t xml:space="preserve">　運</w:t>
            </w:r>
            <w:r>
              <w:t xml:space="preserve"> </w:t>
            </w:r>
            <w:r>
              <w:rPr>
                <w:rFonts w:hint="eastAsia"/>
              </w:rPr>
              <w:t xml:space="preserve">　搬</w:t>
            </w:r>
            <w:r>
              <w:t xml:space="preserve"> </w:t>
            </w:r>
            <w:r>
              <w:rPr>
                <w:rFonts w:hint="eastAsia"/>
              </w:rPr>
              <w:t xml:space="preserve">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Pr="004401B8" w:rsidRDefault="009301EA" w:rsidP="00023E33">
            <w:pPr>
              <w:kinsoku w:val="0"/>
              <w:spacing w:line="360" w:lineRule="exact"/>
              <w:jc w:val="center"/>
              <w:rPr>
                <w:rFonts w:hAnsi="Times New Roman" w:cs="Times New Roman"/>
                <w:spacing w:val="6"/>
              </w:rPr>
            </w:pPr>
            <w:r>
              <w:rPr>
                <w:rFonts w:hint="eastAsia"/>
              </w:rPr>
              <w:t xml:space="preserve">雑　</w:t>
            </w:r>
            <w:r>
              <w:t xml:space="preserve"> </w:t>
            </w:r>
            <w:r>
              <w:rPr>
                <w:rFonts w:hint="eastAsia"/>
              </w:rPr>
              <w:t xml:space="preserve">　役　</w:t>
            </w:r>
            <w:r>
              <w:t xml:space="preserve">  </w:t>
            </w:r>
            <w:r>
              <w:rPr>
                <w:rFonts w:hint="eastAsia"/>
              </w:rPr>
              <w:t xml:space="preserve">務　</w:t>
            </w:r>
            <w:r>
              <w:t xml:space="preserve"> </w:t>
            </w:r>
            <w:r>
              <w:rPr>
                <w:rFonts w:hint="eastAsia"/>
              </w:rPr>
              <w:t xml:space="preserve">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23E33">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保険料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89144D"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89144D" w:rsidRDefault="0089144D" w:rsidP="0089144D">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消費税相当額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89144D" w:rsidRDefault="0089144D" w:rsidP="0089144D">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89144D" w:rsidRDefault="0089144D" w:rsidP="0089144D">
            <w:pPr>
              <w:kinsoku w:val="0"/>
              <w:spacing w:line="360" w:lineRule="exact"/>
              <w:rPr>
                <w:rFonts w:hAnsi="Times New Roman" w:cs="Times New Roman"/>
                <w:spacing w:val="6"/>
              </w:rPr>
            </w:pPr>
          </w:p>
        </w:tc>
      </w:tr>
      <w:tr w:rsidR="0089144D"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89144D" w:rsidRDefault="0089144D" w:rsidP="0089144D">
            <w:pPr>
              <w:kinsoku w:val="0"/>
              <w:spacing w:line="360" w:lineRule="exact"/>
              <w:jc w:val="center"/>
              <w:rPr>
                <w:rFonts w:hAnsi="Times New Roman" w:cs="Times New Roman"/>
                <w:color w:val="auto"/>
              </w:rPr>
            </w:pPr>
            <w:r>
              <w:rPr>
                <w:rFonts w:hAnsi="Times New Roman" w:cs="Times New Roman" w:hint="eastAsia"/>
                <w:color w:val="auto"/>
              </w:rPr>
              <w:t xml:space="preserve">一　</w:t>
            </w:r>
            <w:r>
              <w:rPr>
                <w:rFonts w:hAnsi="Times New Roman" w:cs="Times New Roman"/>
                <w:color w:val="auto"/>
              </w:rPr>
              <w:t xml:space="preserve"> </w:t>
            </w:r>
            <w:r>
              <w:rPr>
                <w:rFonts w:hAnsi="Times New Roman" w:cs="Times New Roman" w:hint="eastAsia"/>
                <w:color w:val="auto"/>
              </w:rPr>
              <w:t>般</w:t>
            </w:r>
            <w:r>
              <w:rPr>
                <w:rFonts w:hAnsi="Times New Roman" w:cs="Times New Roman"/>
                <w:color w:val="auto"/>
              </w:rPr>
              <w:t xml:space="preserve"> </w:t>
            </w:r>
            <w:r>
              <w:rPr>
                <w:rFonts w:hAnsi="Times New Roman" w:cs="Times New Roman" w:hint="eastAsia"/>
                <w:color w:val="auto"/>
              </w:rPr>
              <w:t xml:space="preserve">　管</w:t>
            </w:r>
            <w:r>
              <w:rPr>
                <w:rFonts w:hAnsi="Times New Roman" w:cs="Times New Roman"/>
                <w:color w:val="auto"/>
              </w:rPr>
              <w:t xml:space="preserve"> </w:t>
            </w:r>
            <w:r>
              <w:rPr>
                <w:rFonts w:hAnsi="Times New Roman" w:cs="Times New Roman" w:hint="eastAsia"/>
                <w:color w:val="auto"/>
              </w:rPr>
              <w:t xml:space="preserve">　理</w:t>
            </w:r>
            <w:r>
              <w:rPr>
                <w:rFonts w:hAnsi="Times New Roman" w:cs="Times New Roman"/>
                <w:color w:val="auto"/>
              </w:rPr>
              <w:t xml:space="preserve"> </w:t>
            </w:r>
            <w:r>
              <w:rPr>
                <w:rFonts w:hAnsi="Times New Roman" w:cs="Times New Roman" w:hint="eastAsia"/>
                <w:color w:val="auto"/>
              </w:rPr>
              <w:t xml:space="preserve">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89144D" w:rsidRDefault="0089144D" w:rsidP="0089144D">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89144D" w:rsidRDefault="0089144D" w:rsidP="0089144D">
            <w:pPr>
              <w:kinsoku w:val="0"/>
              <w:spacing w:line="360" w:lineRule="exact"/>
              <w:rPr>
                <w:rFonts w:hAnsi="Times New Roman" w:cs="Times New Roman"/>
                <w:spacing w:val="6"/>
              </w:rPr>
            </w:pPr>
          </w:p>
        </w:tc>
      </w:tr>
      <w:tr w:rsidR="0089144D"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89144D" w:rsidRDefault="0089144D" w:rsidP="0089144D">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再委託費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89144D" w:rsidRDefault="0089144D" w:rsidP="0089144D">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89144D" w:rsidRDefault="0089144D" w:rsidP="0089144D">
            <w:pPr>
              <w:kinsoku w:val="0"/>
              <w:spacing w:line="360" w:lineRule="exact"/>
              <w:rPr>
                <w:rFonts w:hAnsi="Times New Roman" w:cs="Times New Roman"/>
                <w:spacing w:val="6"/>
              </w:rPr>
            </w:pPr>
          </w:p>
        </w:tc>
      </w:tr>
      <w:tr w:rsidR="0089144D" w:rsidTr="0089144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89144D" w:rsidRDefault="0089144D" w:rsidP="0089144D">
            <w:pPr>
              <w:kinsoku w:val="0"/>
              <w:spacing w:line="360" w:lineRule="exact"/>
              <w:jc w:val="center"/>
              <w:rPr>
                <w:rFonts w:hAnsi="Times New Roman" w:cs="Times New Roman"/>
                <w:spacing w:val="6"/>
              </w:rPr>
            </w:pPr>
            <w:r>
              <w:rPr>
                <w:rFonts w:hint="eastAsia"/>
              </w:rPr>
              <w:t>計</w:t>
            </w:r>
          </w:p>
        </w:tc>
        <w:tc>
          <w:tcPr>
            <w:tcW w:w="2381" w:type="dxa"/>
            <w:tcBorders>
              <w:top w:val="single" w:sz="4" w:space="0" w:color="000000"/>
              <w:left w:val="single" w:sz="4" w:space="0" w:color="000000"/>
              <w:bottom w:val="single" w:sz="4" w:space="0" w:color="000000"/>
              <w:right w:val="single" w:sz="4" w:space="0" w:color="000000"/>
            </w:tcBorders>
            <w:vAlign w:val="center"/>
          </w:tcPr>
          <w:p w:rsidR="0089144D" w:rsidRDefault="0089144D" w:rsidP="0089144D">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89144D" w:rsidRDefault="0089144D" w:rsidP="0089144D">
            <w:pPr>
              <w:kinsoku w:val="0"/>
              <w:spacing w:line="360" w:lineRule="exact"/>
              <w:rPr>
                <w:rFonts w:hAnsi="Times New Roman" w:cs="Times New Roman"/>
                <w:spacing w:val="6"/>
              </w:rPr>
            </w:pPr>
          </w:p>
        </w:tc>
      </w:tr>
    </w:tbl>
    <w:p w:rsidR="009301EA" w:rsidRDefault="009301EA" w:rsidP="009301EA">
      <w:pPr>
        <w:adjustRightInd/>
        <w:spacing w:line="360" w:lineRule="exact"/>
        <w:rPr>
          <w:rFonts w:hAnsi="Times New Roman" w:cs="Times New Roman"/>
          <w:spacing w:val="6"/>
        </w:rPr>
      </w:pPr>
      <w:r>
        <w:t xml:space="preserve">    </w:t>
      </w:r>
      <w:r>
        <w:rPr>
          <w:rFonts w:hint="eastAsia"/>
        </w:rPr>
        <w:t>１</w:t>
      </w:r>
      <w:r>
        <w:t xml:space="preserve">  </w:t>
      </w:r>
      <w:r>
        <w:rPr>
          <w:rFonts w:hint="eastAsia"/>
        </w:rPr>
        <w:t>積算にあたっては、事業の内容との関係を十分に考慮すること。</w:t>
      </w:r>
    </w:p>
    <w:p w:rsidR="009301EA" w:rsidRDefault="009301EA" w:rsidP="009301EA">
      <w:pPr>
        <w:adjustRightInd/>
        <w:spacing w:line="360" w:lineRule="exact"/>
        <w:rPr>
          <w:rFonts w:hAnsi="Times New Roman" w:cs="Times New Roman"/>
          <w:spacing w:val="6"/>
        </w:rPr>
      </w:pPr>
      <w:r>
        <w:t xml:space="preserve">    </w:t>
      </w:r>
      <w:r>
        <w:rPr>
          <w:rFonts w:hint="eastAsia"/>
        </w:rPr>
        <w:t>２</w:t>
      </w:r>
      <w:r>
        <w:t xml:space="preserve">  </w:t>
      </w:r>
      <w:r>
        <w:rPr>
          <w:rFonts w:hint="eastAsia"/>
        </w:rPr>
        <w:t>「積算内訳」については積算根拠を明確に記載すること。</w:t>
      </w:r>
    </w:p>
    <w:p w:rsidR="009301EA" w:rsidRDefault="009301EA" w:rsidP="00FE4D65">
      <w:pPr>
        <w:adjustRightInd/>
        <w:spacing w:line="360" w:lineRule="exact"/>
      </w:pPr>
      <w:r>
        <w:t xml:space="preserve">    </w:t>
      </w:r>
      <w:r>
        <w:rPr>
          <w:rFonts w:hint="eastAsia"/>
        </w:rPr>
        <w:t>３　「消費税相当額」には、不課税対象経費にかかる消費税相当額を計上すること。</w:t>
      </w:r>
      <w:r>
        <w:br w:type="page"/>
      </w:r>
    </w:p>
    <w:tbl>
      <w:tblPr>
        <w:tblW w:w="3260" w:type="dxa"/>
        <w:tblInd w:w="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tblGrid>
      <w:tr w:rsidR="00791508" w:rsidRPr="00A27253" w:rsidTr="00791508">
        <w:tc>
          <w:tcPr>
            <w:tcW w:w="3260" w:type="dxa"/>
            <w:tcBorders>
              <w:top w:val="single" w:sz="12" w:space="0" w:color="000000"/>
              <w:left w:val="single" w:sz="12" w:space="0" w:color="000000"/>
              <w:bottom w:val="single" w:sz="4" w:space="0" w:color="000000"/>
              <w:right w:val="single" w:sz="12" w:space="0" w:color="000000"/>
            </w:tcBorders>
            <w:shd w:val="clear" w:color="auto" w:fill="E2EFD9"/>
          </w:tcPr>
          <w:p w:rsidR="00791508" w:rsidRPr="00A27253" w:rsidRDefault="00791508" w:rsidP="00400D7B">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791508" w:rsidRPr="00A27253" w:rsidTr="00791508">
        <w:trPr>
          <w:trHeight w:val="397"/>
        </w:trPr>
        <w:tc>
          <w:tcPr>
            <w:tcW w:w="3260" w:type="dxa"/>
            <w:tcBorders>
              <w:top w:val="single" w:sz="4" w:space="0" w:color="000000"/>
              <w:left w:val="single" w:sz="12" w:space="0" w:color="000000"/>
              <w:bottom w:val="single" w:sz="12" w:space="0" w:color="000000"/>
              <w:right w:val="single" w:sz="12" w:space="0" w:color="000000"/>
            </w:tcBorders>
          </w:tcPr>
          <w:p w:rsidR="00791508" w:rsidRPr="00A27253" w:rsidRDefault="00791508" w:rsidP="00400D7B">
            <w:pPr>
              <w:suppressAutoHyphens/>
              <w:kinsoku w:val="0"/>
              <w:wordWrap w:val="0"/>
              <w:autoSpaceDE w:val="0"/>
              <w:autoSpaceDN w:val="0"/>
              <w:spacing w:line="310" w:lineRule="atLeast"/>
              <w:jc w:val="left"/>
              <w:rPr>
                <w:rFonts w:hAnsi="Times New Roman" w:cs="Times New Roman"/>
                <w:spacing w:val="4"/>
              </w:rPr>
            </w:pPr>
          </w:p>
        </w:tc>
      </w:tr>
    </w:tbl>
    <w:p w:rsidR="00791508" w:rsidRDefault="00791508" w:rsidP="00791508">
      <w:pPr>
        <w:autoSpaceDE w:val="0"/>
        <w:autoSpaceDN w:val="0"/>
        <w:adjustRightInd/>
        <w:ind w:right="492"/>
        <w:jc w:val="right"/>
        <w:rPr>
          <w:rFonts w:eastAsia="ＭＳ ゴシック" w:hAnsi="Times New Roman" w:cs="ＭＳ ゴシック"/>
        </w:rPr>
      </w:pPr>
    </w:p>
    <w:p w:rsidR="00791508" w:rsidRDefault="00791508" w:rsidP="00791508">
      <w:pPr>
        <w:autoSpaceDE w:val="0"/>
        <w:autoSpaceDN w:val="0"/>
        <w:adjustRightInd/>
        <w:ind w:right="492"/>
        <w:jc w:val="left"/>
        <w:rPr>
          <w:rFonts w:eastAsia="ＭＳ ゴシック" w:hAnsi="Times New Roman" w:cs="ＭＳ ゴシック"/>
        </w:rPr>
      </w:pPr>
      <w:r>
        <w:rPr>
          <w:rFonts w:eastAsia="ＭＳ ゴシック" w:hAnsi="Times New Roman" w:cs="ＭＳ ゴシック" w:hint="eastAsia"/>
        </w:rPr>
        <w:t>１</w:t>
      </w:r>
      <w:r w:rsidR="001B790C">
        <w:rPr>
          <w:rFonts w:eastAsia="ＭＳ ゴシック" w:hAnsi="Times New Roman" w:cs="ＭＳ ゴシック" w:hint="eastAsia"/>
        </w:rPr>
        <w:t>０</w:t>
      </w:r>
      <w:r>
        <w:rPr>
          <w:rFonts w:eastAsia="ＭＳ ゴシック" w:hAnsi="Times New Roman" w:cs="ＭＳ ゴシック" w:hint="eastAsia"/>
        </w:rPr>
        <w:t xml:space="preserve">　研究者の研究歴（過去５年）</w:t>
      </w:r>
    </w:p>
    <w:p w:rsidR="00791508" w:rsidRPr="002146B8" w:rsidRDefault="00791508" w:rsidP="00791508">
      <w:pPr>
        <w:autoSpaceDE w:val="0"/>
        <w:autoSpaceDN w:val="0"/>
        <w:adjustRightInd/>
        <w:ind w:right="492"/>
        <w:jc w:val="left"/>
        <w:rPr>
          <w:rFonts w:eastAsia="ＭＳ ゴシック" w:hAnsi="Times New Roman" w:cs="ＭＳ ゴシック"/>
          <w:color w:val="FF0000"/>
        </w:rPr>
      </w:pPr>
      <w:r w:rsidRPr="002146B8">
        <w:rPr>
          <w:rFonts w:eastAsia="ＭＳ ゴシック" w:hAnsi="Times New Roman" w:cs="ＭＳ ゴシック" w:hint="eastAsia"/>
          <w:color w:val="FF0000"/>
        </w:rPr>
        <w:t>※「</w:t>
      </w:r>
      <w:r w:rsidR="001B790C">
        <w:rPr>
          <w:rFonts w:eastAsia="ＭＳ ゴシック" w:hAnsi="Times New Roman" w:cs="ＭＳ ゴシック" w:hint="eastAsia"/>
          <w:color w:val="FF0000"/>
        </w:rPr>
        <w:t>６</w:t>
      </w:r>
      <w:r w:rsidRPr="002146B8">
        <w:rPr>
          <w:rFonts w:eastAsia="ＭＳ ゴシック" w:hAnsi="Times New Roman" w:cs="ＭＳ ゴシック" w:hint="eastAsia"/>
          <w:color w:val="FF0000"/>
        </w:rPr>
        <w:t xml:space="preserve">　研究組織」に</w:t>
      </w:r>
      <w:r>
        <w:rPr>
          <w:rFonts w:eastAsia="ＭＳ ゴシック" w:hAnsi="Times New Roman" w:cs="ＭＳ ゴシック" w:hint="eastAsia"/>
          <w:color w:val="FF0000"/>
        </w:rPr>
        <w:t>あげ</w:t>
      </w:r>
      <w:r w:rsidRPr="002146B8">
        <w:rPr>
          <w:rFonts w:eastAsia="ＭＳ ゴシック" w:hAnsi="Times New Roman" w:cs="ＭＳ ゴシック" w:hint="eastAsia"/>
          <w:color w:val="FF0000"/>
        </w:rPr>
        <w:t>た研究者の略歴や研究実績を記入する。</w:t>
      </w:r>
    </w:p>
    <w:p w:rsidR="00791508" w:rsidRDefault="00791508" w:rsidP="00791508">
      <w:pPr>
        <w:autoSpaceDE w:val="0"/>
        <w:autoSpaceDN w:val="0"/>
        <w:adjustRightInd/>
        <w:ind w:right="492"/>
        <w:jc w:val="left"/>
        <w:rPr>
          <w:rFonts w:eastAsia="ＭＳ ゴシック" w:hAnsi="Times New Roman" w:cs="ＭＳ ゴシック"/>
        </w:rPr>
      </w:pPr>
    </w:p>
    <w:p w:rsidR="00791508" w:rsidRDefault="00791508" w:rsidP="00791508">
      <w:pPr>
        <w:autoSpaceDE w:val="0"/>
        <w:autoSpaceDN w:val="0"/>
        <w:adjustRightInd/>
        <w:ind w:right="492"/>
        <w:jc w:val="left"/>
        <w:rPr>
          <w:rFonts w:eastAsia="ＭＳ ゴシック" w:hAnsi="Times New Roman" w:cs="ＭＳ ゴシック"/>
        </w:rPr>
      </w:pPr>
    </w:p>
    <w:p w:rsidR="00791508" w:rsidRDefault="00791508" w:rsidP="00791508">
      <w:pPr>
        <w:autoSpaceDE w:val="0"/>
        <w:autoSpaceDN w:val="0"/>
        <w:adjustRightInd/>
        <w:ind w:right="492"/>
        <w:jc w:val="left"/>
        <w:rPr>
          <w:rFonts w:eastAsia="ＭＳ ゴシック" w:hAnsi="Times New Roman" w:cs="ＭＳ ゴシック"/>
        </w:rPr>
      </w:pPr>
    </w:p>
    <w:p w:rsidR="00791508" w:rsidRDefault="00791508" w:rsidP="00791508">
      <w:pPr>
        <w:autoSpaceDE w:val="0"/>
        <w:autoSpaceDN w:val="0"/>
        <w:adjustRightInd/>
        <w:ind w:right="492"/>
        <w:jc w:val="left"/>
        <w:rPr>
          <w:rFonts w:eastAsia="ＭＳ ゴシック" w:hAnsi="Times New Roman" w:cs="ＭＳ ゴシック"/>
        </w:rPr>
      </w:pPr>
    </w:p>
    <w:p w:rsidR="00791508" w:rsidRDefault="00791508" w:rsidP="00791508">
      <w:pPr>
        <w:widowControl/>
        <w:overflowPunct/>
        <w:adjustRightInd/>
        <w:jc w:val="left"/>
        <w:textAlignment w:val="auto"/>
      </w:pPr>
      <w:r>
        <w:br w:type="page"/>
      </w:r>
    </w:p>
    <w:p w:rsidR="009301EA" w:rsidRPr="00A27253" w:rsidRDefault="001B790C" w:rsidP="009301EA">
      <w:pPr>
        <w:autoSpaceDE w:val="0"/>
        <w:autoSpaceDN w:val="0"/>
        <w:adjustRightInd/>
        <w:rPr>
          <w:rFonts w:hAnsi="Times New Roman" w:cs="Times New Roman"/>
          <w:spacing w:val="4"/>
        </w:rPr>
      </w:pPr>
      <w:r>
        <w:rPr>
          <w:rFonts w:eastAsia="ＭＳ ゴシック" w:hAnsi="Times New Roman" w:cs="ＭＳ ゴシック" w:hint="eastAsia"/>
        </w:rPr>
        <w:t>１１</w:t>
      </w:r>
      <w:r w:rsidR="009301EA" w:rsidRPr="00A27253">
        <w:rPr>
          <w:rFonts w:eastAsia="ＭＳ ゴシック" w:hAnsi="Times New Roman" w:cs="ＭＳ ゴシック" w:hint="eastAsia"/>
        </w:rPr>
        <w:t xml:space="preserve">　文部科学省との連絡担当者</w:t>
      </w:r>
    </w:p>
    <w:p w:rsidR="009301EA" w:rsidRPr="00A27253" w:rsidRDefault="009301EA" w:rsidP="009301EA">
      <w:pPr>
        <w:autoSpaceDE w:val="0"/>
        <w:autoSpaceDN w:val="0"/>
        <w:adjustRightInd/>
        <w:rPr>
          <w:rFonts w:hAnsi="Times New Roman" w:cs="Times New Roman"/>
          <w:spacing w:val="4"/>
        </w:rPr>
      </w:pPr>
      <w:r>
        <w:rPr>
          <w:rFonts w:hint="eastAsia"/>
        </w:rPr>
        <w:t>（１）組織（団体）</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644"/>
        <w:gridCol w:w="6125"/>
      </w:tblGrid>
      <w:tr w:rsidR="009301EA" w:rsidRPr="00A27253" w:rsidTr="00023E33">
        <w:trPr>
          <w:trHeight w:val="397"/>
        </w:trPr>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(1)</w:t>
            </w:r>
            <w:r>
              <w:rPr>
                <w:rFonts w:hint="eastAsia"/>
              </w:rPr>
              <w:t>組織名</w:t>
            </w:r>
          </w:p>
        </w:tc>
        <w:tc>
          <w:tcPr>
            <w:tcW w:w="7769"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769"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9301EA" w:rsidRPr="00A27253" w:rsidTr="00023E33">
        <w:trPr>
          <w:trHeight w:val="397"/>
        </w:trPr>
        <w:tc>
          <w:tcPr>
            <w:tcW w:w="1644" w:type="dxa"/>
            <w:vMerge w:val="restart"/>
            <w:tcBorders>
              <w:top w:val="single" w:sz="4" w:space="0" w:color="000000"/>
              <w:left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rPr>
                <w:rFonts w:hint="eastAsia"/>
              </w:rPr>
              <w:t>代表</w:t>
            </w:r>
          </w:p>
        </w:tc>
        <w:tc>
          <w:tcPr>
            <w:tcW w:w="612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r>
              <w:t xml:space="preserve">                          </w:t>
            </w:r>
            <w:r>
              <w:rPr>
                <w:rFonts w:hint="eastAsia"/>
              </w:rPr>
              <w:t xml:space="preserve">　　　内線</w:t>
            </w:r>
          </w:p>
        </w:tc>
      </w:tr>
      <w:tr w:rsidR="009301EA" w:rsidRPr="00A27253" w:rsidTr="00023E33">
        <w:trPr>
          <w:trHeight w:val="397"/>
        </w:trPr>
        <w:tc>
          <w:tcPr>
            <w:tcW w:w="1644" w:type="dxa"/>
            <w:vMerge/>
            <w:tcBorders>
              <w:left w:val="single" w:sz="4" w:space="0" w:color="000000"/>
              <w:right w:val="single" w:sz="4" w:space="0" w:color="000000"/>
            </w:tcBorders>
            <w:vAlign w:val="center"/>
          </w:tcPr>
          <w:p w:rsidR="009301EA" w:rsidRPr="00A27253" w:rsidRDefault="009301EA" w:rsidP="00023E33">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rPr>
                <w:rFonts w:hint="eastAsia"/>
              </w:rPr>
              <w:t>直通</w:t>
            </w:r>
          </w:p>
        </w:tc>
        <w:tc>
          <w:tcPr>
            <w:tcW w:w="612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44" w:type="dxa"/>
            <w:vMerge/>
            <w:tcBorders>
              <w:left w:val="single" w:sz="4" w:space="0" w:color="000000"/>
              <w:bottom w:val="single" w:sz="4" w:space="0" w:color="000000"/>
              <w:right w:val="single" w:sz="4" w:space="0" w:color="000000"/>
            </w:tcBorders>
            <w:vAlign w:val="center"/>
          </w:tcPr>
          <w:p w:rsidR="009301EA" w:rsidRPr="00A27253" w:rsidRDefault="009301EA" w:rsidP="00023E33">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t>FAX</w:t>
            </w:r>
          </w:p>
        </w:tc>
        <w:tc>
          <w:tcPr>
            <w:tcW w:w="612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44" w:type="dxa"/>
            <w:vMerge w:val="restart"/>
            <w:tcBorders>
              <w:top w:val="single" w:sz="4" w:space="0" w:color="000000"/>
              <w:left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(4)</w:t>
            </w:r>
            <w:r>
              <w:rPr>
                <w:rFonts w:hint="eastAsia"/>
              </w:rPr>
              <w:t>担当者</w:t>
            </w: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rPr>
                <w:rFonts w:hint="eastAsia"/>
              </w:rPr>
              <w:t>所属・職名</w:t>
            </w:r>
          </w:p>
        </w:tc>
        <w:tc>
          <w:tcPr>
            <w:tcW w:w="612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44" w:type="dxa"/>
            <w:vMerge/>
            <w:tcBorders>
              <w:left w:val="single" w:sz="4" w:space="0" w:color="000000"/>
              <w:right w:val="single" w:sz="4" w:space="0" w:color="000000"/>
            </w:tcBorders>
          </w:tcPr>
          <w:p w:rsidR="009301EA" w:rsidRPr="00A27253" w:rsidRDefault="009301EA" w:rsidP="00023E33">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612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44" w:type="dxa"/>
            <w:vMerge/>
            <w:tcBorders>
              <w:left w:val="single" w:sz="4" w:space="0" w:color="000000"/>
              <w:bottom w:val="single" w:sz="4" w:space="0" w:color="000000"/>
              <w:right w:val="single" w:sz="4" w:space="0" w:color="000000"/>
            </w:tcBorders>
          </w:tcPr>
          <w:p w:rsidR="009301EA" w:rsidRPr="00A27253" w:rsidRDefault="009301EA" w:rsidP="00023E33">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autoSpaceDE w:val="0"/>
              <w:autoSpaceDN w:val="0"/>
              <w:spacing w:line="310" w:lineRule="atLeast"/>
              <w:jc w:val="center"/>
              <w:rPr>
                <w:rFonts w:hAnsi="Times New Roman" w:cs="Times New Roman"/>
                <w:spacing w:val="4"/>
              </w:rPr>
            </w:pPr>
            <w:r w:rsidRPr="00FE4D65">
              <w:rPr>
                <w:rFonts w:hint="eastAsia"/>
                <w:spacing w:val="2"/>
                <w:w w:val="88"/>
                <w:fitText w:val="1356" w:id="2093768199"/>
              </w:rPr>
              <w:t>メールアドレ</w:t>
            </w:r>
            <w:r w:rsidRPr="00FE4D65">
              <w:rPr>
                <w:rFonts w:hint="eastAsia"/>
                <w:spacing w:val="-6"/>
                <w:w w:val="88"/>
                <w:fitText w:val="1356" w:id="2093768199"/>
              </w:rPr>
              <w:t>ス</w:t>
            </w:r>
          </w:p>
        </w:tc>
        <w:tc>
          <w:tcPr>
            <w:tcW w:w="6125" w:type="dxa"/>
            <w:tcBorders>
              <w:top w:val="single" w:sz="4" w:space="0" w:color="000000"/>
              <w:left w:val="single" w:sz="4" w:space="0" w:color="000000"/>
              <w:bottom w:val="single" w:sz="4" w:space="0" w:color="000000"/>
              <w:right w:val="single" w:sz="4" w:space="0" w:color="000000"/>
            </w:tcBorders>
          </w:tcPr>
          <w:p w:rsidR="009301EA" w:rsidRDefault="009301EA" w:rsidP="00023E33">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9301EA" w:rsidRPr="00A27253" w:rsidRDefault="009301EA" w:rsidP="009301EA">
      <w:pPr>
        <w:autoSpaceDE w:val="0"/>
        <w:autoSpaceDN w:val="0"/>
        <w:adjustRightInd/>
        <w:rPr>
          <w:rFonts w:hAnsi="Times New Roman" w:cs="Times New Roman"/>
          <w:spacing w:val="4"/>
        </w:rPr>
      </w:pPr>
    </w:p>
    <w:p w:rsidR="009301EA" w:rsidRPr="00A27253" w:rsidRDefault="009301EA" w:rsidP="009301EA">
      <w:pPr>
        <w:autoSpaceDE w:val="0"/>
        <w:autoSpaceDN w:val="0"/>
        <w:adjustRightInd/>
        <w:rPr>
          <w:rFonts w:hAnsi="Times New Roman" w:cs="Times New Roman"/>
          <w:spacing w:val="4"/>
        </w:rPr>
      </w:pPr>
      <w:r>
        <w:rPr>
          <w:rFonts w:hint="eastAsia"/>
        </w:rPr>
        <w:t>（２）指定校　※指定校ごとに枝番で記入すること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701"/>
        <w:gridCol w:w="6095"/>
      </w:tblGrid>
      <w:tr w:rsidR="009301EA" w:rsidRPr="00A27253" w:rsidTr="00023E33">
        <w:trPr>
          <w:trHeight w:val="397"/>
        </w:trPr>
        <w:tc>
          <w:tcPr>
            <w:tcW w:w="1617"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(1)</w:t>
            </w:r>
            <w:r>
              <w:rPr>
                <w:rFonts w:hint="eastAsia"/>
              </w:rPr>
              <w:t>学校名</w:t>
            </w:r>
          </w:p>
        </w:tc>
        <w:tc>
          <w:tcPr>
            <w:tcW w:w="7796"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17"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796"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9301EA" w:rsidRPr="00A27253" w:rsidTr="00023E33">
        <w:trPr>
          <w:trHeight w:val="397"/>
        </w:trPr>
        <w:tc>
          <w:tcPr>
            <w:tcW w:w="1617" w:type="dxa"/>
            <w:vMerge w:val="restart"/>
            <w:tcBorders>
              <w:top w:val="single" w:sz="4" w:space="0" w:color="000000"/>
              <w:left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t>TEL</w:t>
            </w:r>
          </w:p>
        </w:tc>
        <w:tc>
          <w:tcPr>
            <w:tcW w:w="609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17" w:type="dxa"/>
            <w:vMerge/>
            <w:tcBorders>
              <w:left w:val="single" w:sz="4" w:space="0" w:color="000000"/>
              <w:bottom w:val="single" w:sz="4" w:space="0" w:color="000000"/>
              <w:right w:val="single" w:sz="4" w:space="0" w:color="000000"/>
            </w:tcBorders>
            <w:vAlign w:val="center"/>
          </w:tcPr>
          <w:p w:rsidR="009301EA" w:rsidRPr="00A27253" w:rsidRDefault="009301EA" w:rsidP="00023E33">
            <w:pPr>
              <w:overflowPunct/>
              <w:autoSpaceDE w:val="0"/>
              <w:autoSpaceDN w:val="0"/>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t>FAX</w:t>
            </w:r>
          </w:p>
        </w:tc>
        <w:tc>
          <w:tcPr>
            <w:tcW w:w="609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17"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(4)</w:t>
            </w:r>
            <w:r>
              <w:rPr>
                <w:rFonts w:hint="eastAsia"/>
              </w:rPr>
              <w:t>学校長</w:t>
            </w: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609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17" w:type="dxa"/>
            <w:vMerge w:val="restart"/>
            <w:tcBorders>
              <w:top w:val="single" w:sz="4" w:space="0" w:color="000000"/>
              <w:left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rPr>
                <w:rFonts w:hAnsi="Times New Roman" w:cs="Times New Roman"/>
                <w:spacing w:val="4"/>
              </w:rPr>
            </w:pPr>
            <w:r>
              <w:t>(5)</w:t>
            </w:r>
            <w:r>
              <w:rPr>
                <w:rFonts w:hint="eastAsia"/>
              </w:rPr>
              <w:t>担当者</w:t>
            </w: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rPr>
                <w:rFonts w:hint="eastAsia"/>
              </w:rPr>
              <w:t>職名</w:t>
            </w:r>
          </w:p>
        </w:tc>
        <w:tc>
          <w:tcPr>
            <w:tcW w:w="609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17" w:type="dxa"/>
            <w:vMerge/>
            <w:tcBorders>
              <w:left w:val="single" w:sz="4" w:space="0" w:color="000000"/>
              <w:right w:val="single" w:sz="4" w:space="0" w:color="000000"/>
            </w:tcBorders>
          </w:tcPr>
          <w:p w:rsidR="009301EA" w:rsidRPr="00A27253" w:rsidRDefault="009301EA" w:rsidP="00023E33">
            <w:pPr>
              <w:overflowPunct/>
              <w:autoSpaceDE w:val="0"/>
              <w:autoSpaceDN w:val="0"/>
              <w:jc w:val="left"/>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6095" w:type="dxa"/>
            <w:tcBorders>
              <w:top w:val="single" w:sz="4" w:space="0" w:color="000000"/>
              <w:left w:val="single" w:sz="4" w:space="0" w:color="000000"/>
              <w:bottom w:val="single" w:sz="4" w:space="0" w:color="000000"/>
              <w:right w:val="single" w:sz="4" w:space="0" w:color="000000"/>
            </w:tcBorders>
          </w:tcPr>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p>
        </w:tc>
      </w:tr>
      <w:tr w:rsidR="009301EA" w:rsidRPr="00A27253" w:rsidTr="00023E33">
        <w:trPr>
          <w:trHeight w:val="397"/>
        </w:trPr>
        <w:tc>
          <w:tcPr>
            <w:tcW w:w="1617" w:type="dxa"/>
            <w:vMerge/>
            <w:tcBorders>
              <w:left w:val="single" w:sz="4" w:space="0" w:color="000000"/>
              <w:bottom w:val="single" w:sz="4" w:space="0" w:color="000000"/>
              <w:right w:val="single" w:sz="4" w:space="0" w:color="000000"/>
            </w:tcBorders>
          </w:tcPr>
          <w:p w:rsidR="009301EA" w:rsidRPr="00A27253" w:rsidRDefault="009301EA" w:rsidP="00023E33">
            <w:pPr>
              <w:overflowPunct/>
              <w:autoSpaceDE w:val="0"/>
              <w:autoSpaceDN w:val="0"/>
              <w:jc w:val="left"/>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023E33">
            <w:pPr>
              <w:suppressAutoHyphens/>
              <w:kinsoku w:val="0"/>
              <w:wordWrap w:val="0"/>
              <w:autoSpaceDE w:val="0"/>
              <w:autoSpaceDN w:val="0"/>
              <w:spacing w:line="310" w:lineRule="atLeast"/>
              <w:jc w:val="center"/>
              <w:rPr>
                <w:rFonts w:hAnsi="Times New Roman" w:cs="Times New Roman"/>
                <w:spacing w:val="4"/>
              </w:rPr>
            </w:pPr>
            <w:r w:rsidRPr="00FE4D65">
              <w:rPr>
                <w:rFonts w:hint="eastAsia"/>
                <w:spacing w:val="2"/>
                <w:w w:val="88"/>
                <w:fitText w:val="1356" w:id="2093768200"/>
              </w:rPr>
              <w:t>メールアドレ</w:t>
            </w:r>
            <w:r w:rsidRPr="00FE4D65">
              <w:rPr>
                <w:rFonts w:hint="eastAsia"/>
                <w:spacing w:val="-6"/>
                <w:w w:val="88"/>
                <w:fitText w:val="1356" w:id="2093768200"/>
              </w:rPr>
              <w:t>ス</w:t>
            </w:r>
          </w:p>
        </w:tc>
        <w:tc>
          <w:tcPr>
            <w:tcW w:w="6095" w:type="dxa"/>
            <w:tcBorders>
              <w:top w:val="single" w:sz="4" w:space="0" w:color="000000"/>
              <w:left w:val="single" w:sz="4" w:space="0" w:color="000000"/>
              <w:bottom w:val="single" w:sz="4" w:space="0" w:color="000000"/>
              <w:right w:val="single" w:sz="4" w:space="0" w:color="000000"/>
            </w:tcBorders>
          </w:tcPr>
          <w:p w:rsidR="009301EA" w:rsidRDefault="009301EA" w:rsidP="00023E33">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9301EA" w:rsidRPr="00A27253" w:rsidRDefault="009301EA" w:rsidP="00023E33">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9301EA" w:rsidRDefault="009301EA" w:rsidP="009301EA">
      <w:pPr>
        <w:adjustRightInd/>
        <w:ind w:right="984"/>
      </w:pPr>
      <w:r w:rsidRPr="00A27253">
        <w:t xml:space="preserve"> </w:t>
      </w:r>
    </w:p>
    <w:p w:rsidR="00FE4D65" w:rsidRDefault="00FE4D65" w:rsidP="009301EA">
      <w:pPr>
        <w:adjustRightInd/>
        <w:ind w:right="984"/>
      </w:pPr>
    </w:p>
    <w:p w:rsidR="00FE4D65" w:rsidRDefault="00FE4D65">
      <w:pPr>
        <w:widowControl/>
        <w:overflowPunct/>
        <w:adjustRightInd/>
        <w:jc w:val="left"/>
        <w:textAlignment w:val="auto"/>
      </w:pPr>
      <w:r>
        <w:br w:type="page"/>
      </w:r>
    </w:p>
    <w:tbl>
      <w:tblPr>
        <w:tblW w:w="0" w:type="auto"/>
        <w:tblInd w:w="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tblGrid>
      <w:tr w:rsidR="00791508" w:rsidTr="00791508">
        <w:tc>
          <w:tcPr>
            <w:tcW w:w="3119" w:type="dxa"/>
            <w:tcBorders>
              <w:top w:val="single" w:sz="12" w:space="0" w:color="000000"/>
              <w:left w:val="single" w:sz="12" w:space="0" w:color="000000"/>
              <w:bottom w:val="single" w:sz="4" w:space="0" w:color="000000"/>
              <w:right w:val="single" w:sz="12" w:space="0" w:color="000000"/>
            </w:tcBorders>
          </w:tcPr>
          <w:p w:rsidR="00791508" w:rsidRDefault="00791508" w:rsidP="00400D7B">
            <w:pPr>
              <w:suppressAutoHyphens/>
              <w:kinsoku w:val="0"/>
              <w:wordWrap w:val="0"/>
              <w:spacing w:line="310" w:lineRule="atLeast"/>
              <w:jc w:val="center"/>
              <w:rPr>
                <w:rFonts w:hAnsi="Times New Roman" w:cs="Times New Roman"/>
                <w:spacing w:val="4"/>
              </w:rPr>
            </w:pPr>
            <w:r>
              <w:rPr>
                <w:rFonts w:hint="eastAsia"/>
              </w:rPr>
              <w:t>組織名</w:t>
            </w:r>
          </w:p>
        </w:tc>
      </w:tr>
      <w:tr w:rsidR="00791508" w:rsidTr="00791508">
        <w:tc>
          <w:tcPr>
            <w:tcW w:w="3119" w:type="dxa"/>
            <w:tcBorders>
              <w:top w:val="single" w:sz="4" w:space="0" w:color="000000"/>
              <w:left w:val="single" w:sz="12" w:space="0" w:color="000000"/>
              <w:bottom w:val="single" w:sz="12" w:space="0" w:color="000000"/>
              <w:right w:val="single" w:sz="12"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tc>
      </w:tr>
    </w:tbl>
    <w:p w:rsidR="00791508" w:rsidRDefault="00791508" w:rsidP="00791508">
      <w:pPr>
        <w:adjustRightInd/>
        <w:rPr>
          <w:rFonts w:hAnsi="Times New Roman" w:cs="Times New Roman"/>
          <w:spacing w:val="4"/>
        </w:rPr>
      </w:pPr>
    </w:p>
    <w:p w:rsidR="00791508" w:rsidRDefault="00791508" w:rsidP="00791508">
      <w:pPr>
        <w:adjustRightInd/>
        <w:rPr>
          <w:rFonts w:hAnsi="Times New Roman" w:cs="Times New Roman"/>
          <w:spacing w:val="4"/>
        </w:rPr>
      </w:pPr>
      <w:r>
        <w:rPr>
          <w:rFonts w:eastAsia="ＭＳ ゴシック" w:hAnsi="Times New Roman" w:cs="ＭＳ ゴシック" w:hint="eastAsia"/>
        </w:rPr>
        <w:t>第三者への再委託に関する事項</w:t>
      </w:r>
    </w:p>
    <w:tbl>
      <w:tblPr>
        <w:tblW w:w="96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907"/>
        <w:gridCol w:w="680"/>
        <w:gridCol w:w="6210"/>
      </w:tblGrid>
      <w:tr w:rsidR="00791508" w:rsidTr="00791508">
        <w:tc>
          <w:tcPr>
            <w:tcW w:w="3401" w:type="dxa"/>
            <w:gridSpan w:val="3"/>
            <w:tcBorders>
              <w:top w:val="single" w:sz="4" w:space="0" w:color="000000"/>
              <w:left w:val="single" w:sz="4" w:space="0" w:color="000000"/>
              <w:bottom w:val="nil"/>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r>
              <w:rPr>
                <w:rFonts w:hAnsi="Times New Roman" w:hint="eastAsia"/>
              </w:rPr>
              <w:t>再委託の相手方の住所及び氏名</w:t>
            </w:r>
          </w:p>
        </w:tc>
        <w:tc>
          <w:tcPr>
            <w:tcW w:w="6210" w:type="dxa"/>
            <w:vMerge w:val="restart"/>
            <w:tcBorders>
              <w:top w:val="single" w:sz="4" w:space="0" w:color="000000"/>
              <w:left w:val="single" w:sz="4" w:space="0" w:color="000000"/>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r>
              <w:rPr>
                <w:rFonts w:hint="eastAsia"/>
              </w:rPr>
              <w:t>※再委託先１カ所につき、この様式１枚を記入。</w:t>
            </w:r>
          </w:p>
          <w:p w:rsidR="00791508" w:rsidRDefault="00791508" w:rsidP="00400D7B">
            <w:pPr>
              <w:suppressAutoHyphens/>
              <w:kinsoku w:val="0"/>
              <w:wordWrap w:val="0"/>
              <w:spacing w:line="310" w:lineRule="atLeast"/>
              <w:jc w:val="left"/>
              <w:rPr>
                <w:rFonts w:hAnsi="Times New Roman" w:cs="Times New Roman"/>
                <w:spacing w:val="4"/>
              </w:rPr>
            </w:pPr>
          </w:p>
        </w:tc>
      </w:tr>
      <w:tr w:rsidR="00791508" w:rsidTr="00791508">
        <w:tc>
          <w:tcPr>
            <w:tcW w:w="3401" w:type="dxa"/>
            <w:gridSpan w:val="3"/>
            <w:tcBorders>
              <w:top w:val="single" w:sz="4" w:space="0" w:color="000000"/>
              <w:left w:val="single" w:sz="4" w:space="0" w:color="000000"/>
              <w:bottom w:val="nil"/>
              <w:right w:val="nil"/>
            </w:tcBorders>
          </w:tcPr>
          <w:p w:rsidR="00791508" w:rsidRDefault="00791508" w:rsidP="00400D7B">
            <w:pPr>
              <w:suppressAutoHyphens/>
              <w:kinsoku w:val="0"/>
              <w:wordWrap w:val="0"/>
              <w:spacing w:line="310" w:lineRule="atLeast"/>
              <w:jc w:val="left"/>
              <w:rPr>
                <w:rFonts w:hAnsi="Times New Roman" w:cs="Times New Roman"/>
                <w:spacing w:val="4"/>
              </w:rPr>
            </w:pPr>
          </w:p>
        </w:tc>
        <w:tc>
          <w:tcPr>
            <w:tcW w:w="6210" w:type="dxa"/>
            <w:vMerge/>
            <w:tcBorders>
              <w:left w:val="nil"/>
              <w:bottom w:val="nil"/>
              <w:right w:val="single" w:sz="4" w:space="0" w:color="000000"/>
            </w:tcBorders>
          </w:tcPr>
          <w:p w:rsidR="00791508" w:rsidRDefault="00791508" w:rsidP="00400D7B">
            <w:pPr>
              <w:overflowPunct/>
              <w:jc w:val="left"/>
              <w:textAlignment w:val="auto"/>
              <w:rPr>
                <w:rFonts w:hAnsi="Times New Roman" w:cs="Times New Roman"/>
                <w:spacing w:val="4"/>
              </w:rPr>
            </w:pPr>
          </w:p>
        </w:tc>
      </w:tr>
      <w:tr w:rsidR="00791508" w:rsidTr="00791508">
        <w:tc>
          <w:tcPr>
            <w:tcW w:w="9611" w:type="dxa"/>
            <w:gridSpan w:val="4"/>
            <w:tcBorders>
              <w:top w:val="nil"/>
              <w:left w:val="single" w:sz="4" w:space="0" w:color="000000"/>
              <w:bottom w:val="nil"/>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tc>
      </w:tr>
      <w:tr w:rsidR="00791508" w:rsidTr="00791508">
        <w:tc>
          <w:tcPr>
            <w:tcW w:w="2721" w:type="dxa"/>
            <w:gridSpan w:val="2"/>
            <w:tcBorders>
              <w:top w:val="single" w:sz="4" w:space="0" w:color="000000"/>
              <w:left w:val="single" w:sz="4" w:space="0" w:color="000000"/>
              <w:bottom w:val="nil"/>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r>
              <w:rPr>
                <w:rFonts w:hAnsi="Times New Roman" w:hint="eastAsia"/>
              </w:rPr>
              <w:t>再委託を行う業務の範囲</w:t>
            </w:r>
          </w:p>
        </w:tc>
        <w:tc>
          <w:tcPr>
            <w:tcW w:w="6890" w:type="dxa"/>
            <w:gridSpan w:val="2"/>
            <w:vMerge w:val="restart"/>
            <w:tcBorders>
              <w:top w:val="single" w:sz="4" w:space="0" w:color="000000"/>
              <w:left w:val="single" w:sz="4" w:space="0" w:color="000000"/>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p>
        </w:tc>
      </w:tr>
      <w:tr w:rsidR="00791508" w:rsidTr="00791508">
        <w:tc>
          <w:tcPr>
            <w:tcW w:w="2721" w:type="dxa"/>
            <w:gridSpan w:val="2"/>
            <w:tcBorders>
              <w:top w:val="single" w:sz="4" w:space="0" w:color="000000"/>
              <w:left w:val="single" w:sz="4" w:space="0" w:color="000000"/>
              <w:bottom w:val="nil"/>
              <w:right w:val="nil"/>
            </w:tcBorders>
          </w:tcPr>
          <w:p w:rsidR="00791508" w:rsidRDefault="00791508" w:rsidP="00400D7B">
            <w:pPr>
              <w:suppressAutoHyphens/>
              <w:kinsoku w:val="0"/>
              <w:wordWrap w:val="0"/>
              <w:spacing w:line="310" w:lineRule="atLeast"/>
              <w:jc w:val="left"/>
              <w:rPr>
                <w:rFonts w:hAnsi="Times New Roman" w:cs="Times New Roman"/>
                <w:spacing w:val="4"/>
              </w:rPr>
            </w:pPr>
          </w:p>
        </w:tc>
        <w:tc>
          <w:tcPr>
            <w:tcW w:w="6890" w:type="dxa"/>
            <w:gridSpan w:val="2"/>
            <w:vMerge/>
            <w:tcBorders>
              <w:left w:val="nil"/>
              <w:bottom w:val="nil"/>
              <w:right w:val="single" w:sz="4" w:space="0" w:color="000000"/>
            </w:tcBorders>
          </w:tcPr>
          <w:p w:rsidR="00791508" w:rsidRDefault="00791508" w:rsidP="00400D7B">
            <w:pPr>
              <w:overflowPunct/>
              <w:jc w:val="left"/>
              <w:textAlignment w:val="auto"/>
              <w:rPr>
                <w:rFonts w:hAnsi="Times New Roman" w:cs="Times New Roman"/>
                <w:spacing w:val="4"/>
              </w:rPr>
            </w:pPr>
          </w:p>
        </w:tc>
      </w:tr>
      <w:tr w:rsidR="00791508" w:rsidTr="00791508">
        <w:tc>
          <w:tcPr>
            <w:tcW w:w="9611" w:type="dxa"/>
            <w:gridSpan w:val="4"/>
            <w:tcBorders>
              <w:top w:val="nil"/>
              <w:left w:val="single" w:sz="4" w:space="0" w:color="000000"/>
              <w:bottom w:val="nil"/>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p>
        </w:tc>
      </w:tr>
      <w:tr w:rsidR="00791508" w:rsidTr="00791508">
        <w:tc>
          <w:tcPr>
            <w:tcW w:w="1814" w:type="dxa"/>
            <w:tcBorders>
              <w:top w:val="single" w:sz="4" w:space="0" w:color="000000"/>
              <w:left w:val="single" w:sz="4" w:space="0" w:color="000000"/>
              <w:bottom w:val="nil"/>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r>
              <w:rPr>
                <w:rFonts w:hAnsi="Times New Roman" w:hint="eastAsia"/>
              </w:rPr>
              <w:t>再委託の必要性</w:t>
            </w:r>
          </w:p>
        </w:tc>
        <w:tc>
          <w:tcPr>
            <w:tcW w:w="7797" w:type="dxa"/>
            <w:gridSpan w:val="3"/>
            <w:vMerge w:val="restart"/>
            <w:tcBorders>
              <w:top w:val="single" w:sz="4" w:space="0" w:color="000000"/>
              <w:left w:val="single" w:sz="4" w:space="0" w:color="000000"/>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p>
        </w:tc>
      </w:tr>
      <w:tr w:rsidR="00791508" w:rsidTr="00791508">
        <w:tc>
          <w:tcPr>
            <w:tcW w:w="1814" w:type="dxa"/>
            <w:tcBorders>
              <w:top w:val="single" w:sz="4" w:space="0" w:color="000000"/>
              <w:left w:val="single" w:sz="4" w:space="0" w:color="000000"/>
              <w:bottom w:val="nil"/>
              <w:right w:val="nil"/>
            </w:tcBorders>
          </w:tcPr>
          <w:p w:rsidR="00791508" w:rsidRDefault="00791508" w:rsidP="00400D7B">
            <w:pPr>
              <w:suppressAutoHyphens/>
              <w:kinsoku w:val="0"/>
              <w:wordWrap w:val="0"/>
              <w:spacing w:line="310" w:lineRule="atLeast"/>
              <w:jc w:val="left"/>
              <w:rPr>
                <w:rFonts w:hAnsi="Times New Roman" w:cs="Times New Roman"/>
                <w:spacing w:val="4"/>
              </w:rPr>
            </w:pPr>
          </w:p>
        </w:tc>
        <w:tc>
          <w:tcPr>
            <w:tcW w:w="7797" w:type="dxa"/>
            <w:gridSpan w:val="3"/>
            <w:vMerge/>
            <w:tcBorders>
              <w:left w:val="nil"/>
              <w:bottom w:val="nil"/>
              <w:right w:val="single" w:sz="4" w:space="0" w:color="000000"/>
            </w:tcBorders>
          </w:tcPr>
          <w:p w:rsidR="00791508" w:rsidRDefault="00791508" w:rsidP="00400D7B">
            <w:pPr>
              <w:overflowPunct/>
              <w:jc w:val="left"/>
              <w:textAlignment w:val="auto"/>
              <w:rPr>
                <w:rFonts w:hAnsi="Times New Roman" w:cs="Times New Roman"/>
                <w:spacing w:val="4"/>
              </w:rPr>
            </w:pPr>
          </w:p>
        </w:tc>
      </w:tr>
      <w:tr w:rsidR="00791508" w:rsidTr="00791508">
        <w:tc>
          <w:tcPr>
            <w:tcW w:w="9611" w:type="dxa"/>
            <w:gridSpan w:val="4"/>
            <w:tcBorders>
              <w:top w:val="nil"/>
              <w:left w:val="single" w:sz="4" w:space="0" w:color="000000"/>
              <w:bottom w:val="nil"/>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rPr>
            </w:pPr>
          </w:p>
          <w:p w:rsidR="00791508" w:rsidRDefault="00791508" w:rsidP="00400D7B">
            <w:pPr>
              <w:suppressAutoHyphens/>
              <w:kinsoku w:val="0"/>
              <w:wordWrap w:val="0"/>
              <w:spacing w:line="310" w:lineRule="atLeast"/>
              <w:jc w:val="left"/>
              <w:rPr>
                <w:rFonts w:hAnsi="Times New Roman" w:cs="Times New Roman"/>
                <w:spacing w:val="4"/>
              </w:rPr>
            </w:pPr>
          </w:p>
        </w:tc>
      </w:tr>
      <w:tr w:rsidR="00791508" w:rsidTr="00791508">
        <w:tc>
          <w:tcPr>
            <w:tcW w:w="2721" w:type="dxa"/>
            <w:gridSpan w:val="2"/>
            <w:tcBorders>
              <w:top w:val="single" w:sz="4" w:space="0" w:color="000000"/>
              <w:left w:val="single" w:sz="4" w:space="0" w:color="000000"/>
              <w:bottom w:val="single" w:sz="4" w:space="0" w:color="000000"/>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lang w:eastAsia="zh-TW"/>
              </w:rPr>
            </w:pPr>
          </w:p>
          <w:p w:rsidR="00791508" w:rsidRDefault="00791508" w:rsidP="00400D7B">
            <w:pPr>
              <w:suppressAutoHyphens/>
              <w:kinsoku w:val="0"/>
              <w:wordWrap w:val="0"/>
              <w:spacing w:line="310" w:lineRule="atLeast"/>
              <w:jc w:val="left"/>
              <w:rPr>
                <w:rFonts w:hAnsi="Times New Roman" w:cs="Times New Roman"/>
                <w:spacing w:val="4"/>
                <w:lang w:eastAsia="zh-TW"/>
              </w:rPr>
            </w:pPr>
            <w:r>
              <w:rPr>
                <w:rFonts w:hAnsi="Times New Roman" w:hint="eastAsia"/>
                <w:lang w:eastAsia="zh-TW"/>
              </w:rPr>
              <w:t>再委託金額（単位：円）</w:t>
            </w:r>
          </w:p>
          <w:p w:rsidR="00791508" w:rsidRDefault="00791508" w:rsidP="00400D7B">
            <w:pPr>
              <w:suppressAutoHyphens/>
              <w:kinsoku w:val="0"/>
              <w:wordWrap w:val="0"/>
              <w:spacing w:line="310" w:lineRule="atLeast"/>
              <w:jc w:val="left"/>
              <w:rPr>
                <w:rFonts w:hAnsi="Times New Roman" w:cs="Times New Roman"/>
                <w:spacing w:val="4"/>
                <w:lang w:eastAsia="zh-TW"/>
              </w:rPr>
            </w:pPr>
          </w:p>
          <w:p w:rsidR="00791508" w:rsidRDefault="00791508" w:rsidP="00400D7B">
            <w:pPr>
              <w:suppressAutoHyphens/>
              <w:kinsoku w:val="0"/>
              <w:wordWrap w:val="0"/>
              <w:spacing w:line="310" w:lineRule="atLeast"/>
              <w:jc w:val="left"/>
              <w:rPr>
                <w:rFonts w:hAnsi="Times New Roman" w:cs="Times New Roman"/>
                <w:spacing w:val="4"/>
                <w:lang w:eastAsia="zh-TW"/>
              </w:rPr>
            </w:pPr>
          </w:p>
          <w:p w:rsidR="00791508" w:rsidRDefault="00791508" w:rsidP="00400D7B">
            <w:pPr>
              <w:suppressAutoHyphens/>
              <w:kinsoku w:val="0"/>
              <w:wordWrap w:val="0"/>
              <w:spacing w:line="310" w:lineRule="atLeast"/>
              <w:jc w:val="left"/>
              <w:rPr>
                <w:rFonts w:hAnsi="Times New Roman" w:cs="Times New Roman"/>
                <w:spacing w:val="4"/>
                <w:lang w:eastAsia="zh-TW"/>
              </w:rPr>
            </w:pPr>
          </w:p>
        </w:tc>
        <w:tc>
          <w:tcPr>
            <w:tcW w:w="6890" w:type="dxa"/>
            <w:gridSpan w:val="2"/>
            <w:tcBorders>
              <w:top w:val="single" w:sz="4" w:space="0" w:color="000000"/>
              <w:left w:val="single" w:sz="4" w:space="0" w:color="000000"/>
              <w:bottom w:val="single" w:sz="4" w:space="0" w:color="000000"/>
              <w:right w:val="single" w:sz="4" w:space="0" w:color="000000"/>
            </w:tcBorders>
          </w:tcPr>
          <w:p w:rsidR="00791508" w:rsidRDefault="00791508" w:rsidP="00400D7B">
            <w:pPr>
              <w:suppressAutoHyphens/>
              <w:kinsoku w:val="0"/>
              <w:wordWrap w:val="0"/>
              <w:spacing w:line="310" w:lineRule="atLeast"/>
              <w:jc w:val="left"/>
              <w:rPr>
                <w:rFonts w:hAnsi="Times New Roman" w:cs="Times New Roman"/>
                <w:spacing w:val="4"/>
                <w:lang w:eastAsia="zh-TW"/>
              </w:rPr>
            </w:pPr>
          </w:p>
          <w:p w:rsidR="00791508" w:rsidRDefault="00791508" w:rsidP="00400D7B">
            <w:pPr>
              <w:suppressAutoHyphens/>
              <w:kinsoku w:val="0"/>
              <w:wordWrap w:val="0"/>
              <w:spacing w:line="310" w:lineRule="atLeast"/>
              <w:jc w:val="left"/>
              <w:rPr>
                <w:rFonts w:hAnsi="Times New Roman" w:cs="Times New Roman"/>
                <w:spacing w:val="4"/>
              </w:rPr>
            </w:pPr>
            <w:r>
              <w:rPr>
                <w:rFonts w:hAnsi="Times New Roman" w:hint="eastAsia"/>
              </w:rPr>
              <w:t>※積算の内訳を記載。</w:t>
            </w:r>
          </w:p>
          <w:p w:rsidR="00791508" w:rsidRDefault="00791508" w:rsidP="00400D7B">
            <w:pPr>
              <w:suppressAutoHyphens/>
              <w:kinsoku w:val="0"/>
              <w:wordWrap w:val="0"/>
              <w:spacing w:line="310" w:lineRule="atLeast"/>
              <w:jc w:val="left"/>
              <w:rPr>
                <w:rFonts w:hAnsi="Times New Roman" w:cs="Times New Roman"/>
                <w:spacing w:val="4"/>
              </w:rPr>
            </w:pPr>
          </w:p>
        </w:tc>
      </w:tr>
    </w:tbl>
    <w:p w:rsidR="00791508" w:rsidRDefault="00791508" w:rsidP="00791508">
      <w:pPr>
        <w:overflowPunct/>
        <w:jc w:val="left"/>
        <w:textAlignment w:val="auto"/>
        <w:rPr>
          <w:rFonts w:hAnsi="Times New Roman" w:cs="Times New Roman"/>
          <w:spacing w:val="4"/>
        </w:rPr>
      </w:pPr>
    </w:p>
    <w:p w:rsidR="003771B5" w:rsidRDefault="00791508">
      <w:pPr>
        <w:widowControl/>
        <w:overflowPunct/>
        <w:adjustRightInd/>
        <w:jc w:val="left"/>
        <w:textAlignment w:val="auto"/>
      </w:pPr>
      <w:r>
        <w:br w:type="page"/>
      </w:r>
    </w:p>
    <w:p w:rsidR="00FE4D65" w:rsidRPr="000839DB" w:rsidRDefault="00FE4D65" w:rsidP="00791508">
      <w:pPr>
        <w:adjustRightInd/>
        <w:ind w:right="170"/>
        <w:jc w:val="right"/>
      </w:pPr>
      <w:r w:rsidRPr="004E06B3">
        <w:rPr>
          <w:rFonts w:hint="eastAsia"/>
        </w:rPr>
        <w:t>（参考）</w:t>
      </w:r>
      <w:r>
        <w:rPr>
          <w:rFonts w:hint="eastAsia"/>
        </w:rPr>
        <w:t xml:space="preserve">　</w:t>
      </w:r>
    </w:p>
    <w:p w:rsidR="00FE4D65" w:rsidRPr="000839DB" w:rsidRDefault="00FE4D65" w:rsidP="00FE4D65">
      <w:pPr>
        <w:autoSpaceDE w:val="0"/>
        <w:autoSpaceDN w:val="0"/>
        <w:adjustRightInd/>
        <w:jc w:val="center"/>
        <w:rPr>
          <w:rFonts w:hAnsi="Times New Roman" w:cs="Times New Roman"/>
          <w:spacing w:val="4"/>
        </w:rPr>
      </w:pPr>
    </w:p>
    <w:p w:rsidR="00FE4D65" w:rsidRPr="000839DB" w:rsidRDefault="00FE4D65" w:rsidP="00FE4D65">
      <w:pPr>
        <w:autoSpaceDE w:val="0"/>
        <w:autoSpaceDN w:val="0"/>
        <w:adjustRightInd/>
        <w:jc w:val="center"/>
        <w:rPr>
          <w:rFonts w:hAnsi="Times New Roman" w:cs="Times New Roman"/>
          <w:spacing w:val="4"/>
        </w:rPr>
      </w:pPr>
      <w:r w:rsidRPr="000839DB">
        <w:rPr>
          <w:rFonts w:hAnsi="Times New Roman" w:cs="Times New Roman"/>
          <w:spacing w:val="4"/>
        </w:rPr>
        <w:t>所要経費の記入要領</w:t>
      </w:r>
    </w:p>
    <w:p w:rsidR="00FE4D65"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Pr>
          <w:rFonts w:hint="eastAsia"/>
        </w:rPr>
        <w:t xml:space="preserve">　所要経費と認められるのは、契約期間内であることに注意すること。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(1)以下の表を参考に、諸謝金、旅費など研究に必要な経費（指定１年分）を積算し記入すること。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(2)本事業の実施に関係のない経費は、本委託経費の中からは支出できないので注意すること。不明な経費がある場合は、事前に文部科学省特別支援教育課指導係まで問い合わせること。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(3)積算は省略せず、可能な限り細かく記入すること。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(4)指定されている経費項目以外に「その他」「予備費」等の区分を設けないこと。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(5)単位は「円」とすること。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(6)「協議の場」への出席謝金、出席旅費、会場使用料等については、計画書本体に記載している人数、回数等との整合性がとれるようにすること。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(7)会議費については、宴会等の誤解を受けやすい形態及び酒類・菓子類の提供はできない。（お茶等の提供は可）</w:t>
      </w:r>
    </w:p>
    <w:p w:rsidR="00FE4D65" w:rsidRPr="000839DB" w:rsidRDefault="00FE4D65" w:rsidP="00FE4D65">
      <w:pPr>
        <w:autoSpaceDE w:val="0"/>
        <w:autoSpaceDN w:val="0"/>
        <w:adjustRightInd/>
        <w:rPr>
          <w:rFonts w:hAnsi="Times New Roman" w:cs="Times New Roman"/>
          <w:spacing w:val="4"/>
        </w:rPr>
      </w:pPr>
      <w:r>
        <w:rPr>
          <w:rFonts w:hAnsi="Times New Roman" w:cs="Times New Roman"/>
          <w:spacing w:val="4"/>
        </w:rPr>
        <w:t>(</w:t>
      </w:r>
      <w:r>
        <w:rPr>
          <w:rFonts w:hAnsi="Times New Roman" w:cs="Times New Roman" w:hint="eastAsia"/>
          <w:spacing w:val="4"/>
        </w:rPr>
        <w:t>8</w:t>
      </w:r>
      <w:r w:rsidRPr="000839DB">
        <w:rPr>
          <w:rFonts w:hAnsi="Times New Roman" w:cs="Times New Roman"/>
          <w:spacing w:val="4"/>
        </w:rPr>
        <w:t>)各経費項目の記入については、以下の内容を参考とすること。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【人件費】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雇用の必要性及び金額（人数、時間、単価等）の妥当性を確認する。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事業に必要な期間のみの雇用となっているかを確認する。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w:t>
      </w:r>
      <w:r w:rsidR="00625B22">
        <w:rPr>
          <w:rFonts w:hAnsi="Times New Roman" w:cs="Times New Roman" w:hint="eastAsia"/>
          <w:spacing w:val="4"/>
        </w:rPr>
        <w:t>諸</w:t>
      </w:r>
      <w:r w:rsidRPr="000839DB">
        <w:rPr>
          <w:rFonts w:hAnsi="Times New Roman" w:cs="Times New Roman"/>
          <w:spacing w:val="4"/>
        </w:rPr>
        <w:t>謝金】</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積算内訳は協力者（会議の参加者）の内訳別に記載。</w:t>
      </w:r>
    </w:p>
    <w:p w:rsidR="00FE4D65" w:rsidRPr="000839DB" w:rsidRDefault="00FE4D65" w:rsidP="00FE4D65">
      <w:pPr>
        <w:autoSpaceDE w:val="0"/>
        <w:autoSpaceDN w:val="0"/>
        <w:adjustRightInd/>
        <w:ind w:leftChars="100" w:left="460" w:hangingChars="100" w:hanging="234"/>
        <w:rPr>
          <w:rFonts w:hAnsi="Times New Roman" w:cs="Times New Roman"/>
          <w:spacing w:val="4"/>
        </w:rPr>
      </w:pPr>
      <w:r w:rsidRPr="000839DB">
        <w:rPr>
          <w:rFonts w:hAnsi="Times New Roman" w:cs="Times New Roman"/>
          <w:spacing w:val="4"/>
        </w:rPr>
        <w:t>（出席者等が未確定の場合にあっては、単価の妥当性を確認するため、</w:t>
      </w:r>
      <w:r w:rsidRPr="000839DB">
        <w:rPr>
          <w:rFonts w:hAnsi="Times New Roman" w:cs="Times New Roman"/>
          <w:spacing w:val="4"/>
        </w:rPr>
        <w:t>○○</w:t>
      </w:r>
      <w:r w:rsidRPr="000839DB">
        <w:rPr>
          <w:rFonts w:hAnsi="Times New Roman" w:cs="Times New Roman"/>
          <w:spacing w:val="4"/>
        </w:rPr>
        <w:t>関係者等と記載するなどして表記。）</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会議出席、原稿執筆、単純労務等を行った場合に支出する謝礼であり、単価等は</w:t>
      </w:r>
      <w:r w:rsidR="00625B22">
        <w:rPr>
          <w:rFonts w:hAnsi="Times New Roman" w:cs="Times New Roman" w:hint="eastAsia"/>
          <w:spacing w:val="4"/>
        </w:rPr>
        <w:t>各受託団体の支給規定等を参考にして</w:t>
      </w:r>
      <w:r w:rsidR="00625B22" w:rsidRPr="000839DB">
        <w:rPr>
          <w:rFonts w:hAnsi="Times New Roman" w:cs="Times New Roman"/>
          <w:spacing w:val="4"/>
        </w:rPr>
        <w:t>妥当な単価を設定すること</w:t>
      </w:r>
      <w:r w:rsidRPr="000839DB">
        <w:rPr>
          <w:rFonts w:hAnsi="Times New Roman" w:cs="Times New Roman"/>
          <w:spacing w:val="4"/>
        </w:rPr>
        <w:t>（査定の際、必要に応じて理由書を添付させるなど妥当性について説明を求めることがある。また、講演者謝金等において、高額な支出を伴うものについては、当該講演者とする必要性についても確認を行う）。</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学校職員に対する支出は原則として認められない。ただし、業務が当該職員の本務外（給与支給の対象となる業務とは別）であることが関係資料から確認できる場合は支出することができる。</w:t>
      </w:r>
    </w:p>
    <w:p w:rsidR="00625B22" w:rsidRDefault="00625B22">
      <w:pPr>
        <w:widowControl/>
        <w:overflowPunct/>
        <w:adjustRightInd/>
        <w:jc w:val="left"/>
        <w:textAlignment w:val="auto"/>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【旅費】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原則として具体的用務ごとに積算すること。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調査、成果公表、会議出席及び委員会出席等、研究の実施に必要な旅費のみを計上すること。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支給基準は原則として各</w:t>
      </w:r>
      <w:r w:rsidR="00914219">
        <w:rPr>
          <w:rFonts w:hAnsi="Times New Roman" w:cs="Times New Roman" w:hint="eastAsia"/>
          <w:spacing w:val="4"/>
        </w:rPr>
        <w:t>受託団体</w:t>
      </w:r>
      <w:r w:rsidRPr="000839DB">
        <w:rPr>
          <w:rFonts w:hAnsi="Times New Roman" w:cs="Times New Roman"/>
          <w:spacing w:val="4"/>
        </w:rPr>
        <w:t>の旅費規程による。ただし、鉄道賃の特別車両料金等の支給については、国の職員の例に準じる等、妥当かつ適正な旅費を積算すること。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４　規定等がない場合は、旅費法及び文部科学省の規定を準用すること（電車代はグリーン車不可。航空運賃はエコノミークラスのみ）。</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５　研究計画と出張先、単価、回数、人数の整合性が取れるようにすること。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６　航空機を利用する場合は、マイレージ等の取得はできないものとする。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【借損料】</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研究の実施に必要な借損料のみを計上すること。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会場費等、会議開催等に伴い経費が発生する場合には事業計画書の会議等の時間及び回数と整合性がとれるようにすること。</w:t>
      </w:r>
    </w:p>
    <w:p w:rsidR="00FE4D65" w:rsidRDefault="00FE4D65" w:rsidP="00FE4D65">
      <w:pPr>
        <w:autoSpaceDE w:val="0"/>
        <w:autoSpaceDN w:val="0"/>
        <w:adjustRightInd/>
        <w:rPr>
          <w:rFonts w:hAnsi="Times New Roman" w:cs="Times New Roman"/>
          <w:spacing w:val="4"/>
        </w:rPr>
      </w:pPr>
    </w:p>
    <w:p w:rsidR="0050537B" w:rsidRPr="000839DB" w:rsidRDefault="0050537B"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【消耗品費】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消耗品のみを計上し、備品（長期の反復使用に耐えうるもの）費は計上しないこと。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計上するものについては、可能な限り品名（単価、数量）を記載することとするが、具体的内容毎に使途の判断できる包括的名称を用いて簡略化して記しても良い。</w:t>
      </w:r>
    </w:p>
    <w:p w:rsidR="00FE4D65" w:rsidRDefault="00FE4D65" w:rsidP="00FE4D65">
      <w:pPr>
        <w:autoSpaceDE w:val="0"/>
        <w:autoSpaceDN w:val="0"/>
        <w:adjustRightInd/>
        <w:rPr>
          <w:rFonts w:hAnsi="Times New Roman" w:cs="Times New Roman"/>
          <w:spacing w:val="4"/>
        </w:rPr>
      </w:pPr>
      <w:r w:rsidRPr="000839DB">
        <w:rPr>
          <w:rFonts w:hAnsi="Times New Roman" w:cs="Times New Roman"/>
          <w:spacing w:val="4"/>
        </w:rPr>
        <w:t>３　物品購入の際に付与されるポイント等の取得はできないものとする。</w:t>
      </w:r>
    </w:p>
    <w:p w:rsidR="00FE4D65" w:rsidRPr="000839DB" w:rsidRDefault="00FE4D65" w:rsidP="00FE4D65">
      <w:pPr>
        <w:autoSpaceDE w:val="0"/>
        <w:autoSpaceDN w:val="0"/>
        <w:adjustRightInd/>
        <w:rPr>
          <w:rFonts w:hAnsi="Times New Roman" w:cs="Times New Roman"/>
          <w:spacing w:val="4"/>
        </w:rPr>
      </w:pPr>
      <w:r>
        <w:rPr>
          <w:rFonts w:hAnsi="Times New Roman" w:cs="Times New Roman" w:hint="eastAsia"/>
          <w:spacing w:val="4"/>
        </w:rPr>
        <w:t>４　図書購入費は本欄に計上する。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【会議費】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会議費の支出に当たっては、原則として各教育委員会の諸規則によるが、社会通念上常識的な範囲のものか精査する。（宴会等の誤解を受けやすいものや酒類の提供はできない。また、弁当等の提供はやむを得ない場合に限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会議等の出席者数及び回数と整合性がとれるかを確認する。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３　会議は、出席者、日時、場所等を明確に記載した議事録を作成すること。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【通信運搬費】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電話代等の通信費は支出根拠が分かるものに限る。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会議開催等に必要な開催通知や報告書等の送付にかかる経費を計上する。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【雑役務費】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委託契約の目的を達成するために付随して必要となる軽微な請負業務等（集計作業等）を計上する。</w:t>
      </w:r>
    </w:p>
    <w:p w:rsidR="00FE4D65" w:rsidRDefault="00FE4D65" w:rsidP="00FE4D65">
      <w:pPr>
        <w:autoSpaceDE w:val="0"/>
        <w:autoSpaceDN w:val="0"/>
        <w:adjustRightInd/>
        <w:rPr>
          <w:rFonts w:hAnsi="Times New Roman" w:cs="Times New Roman"/>
          <w:spacing w:val="4"/>
        </w:rPr>
      </w:pPr>
      <w:r w:rsidRPr="000839DB">
        <w:rPr>
          <w:rFonts w:hAnsi="Times New Roman" w:cs="Times New Roman"/>
          <w:spacing w:val="4"/>
        </w:rPr>
        <w:t>２　見積書等にて内訳及び金額の妥当性（数量、単価等）を確認する。</w:t>
      </w:r>
    </w:p>
    <w:p w:rsidR="00FE4D65" w:rsidRPr="000839DB" w:rsidRDefault="00FE4D65" w:rsidP="00FE4D65">
      <w:pPr>
        <w:autoSpaceDE w:val="0"/>
        <w:autoSpaceDN w:val="0"/>
        <w:adjustRightInd/>
        <w:rPr>
          <w:rFonts w:hAnsi="Times New Roman" w:cs="Times New Roman"/>
          <w:spacing w:val="4"/>
        </w:rPr>
      </w:pPr>
      <w:r>
        <w:rPr>
          <w:rFonts w:hAnsi="Times New Roman" w:cs="Times New Roman" w:hint="eastAsia"/>
          <w:spacing w:val="4"/>
        </w:rPr>
        <w:t>３　印刷製本費（報告書やチラシ等）は本欄に計上すること。</w:t>
      </w:r>
    </w:p>
    <w:p w:rsidR="00625B22" w:rsidRPr="00E66B7A" w:rsidRDefault="00625B22" w:rsidP="00625B22">
      <w:pPr>
        <w:suppressAutoHyphens/>
        <w:wordWrap w:val="0"/>
        <w:overflowPunct/>
        <w:adjustRightInd/>
        <w:jc w:val="left"/>
        <w:rPr>
          <w:rFonts w:hAnsi="Times New Roman" w:cs="Times New Roman"/>
        </w:rPr>
      </w:pPr>
      <w:r w:rsidRPr="00E66B7A">
        <w:rPr>
          <w:rFonts w:hint="eastAsia"/>
        </w:rPr>
        <w:t>【保険料】</w:t>
      </w:r>
    </w:p>
    <w:p w:rsidR="00625B22" w:rsidRPr="00E66B7A" w:rsidRDefault="00625B22" w:rsidP="00625B22">
      <w:pPr>
        <w:suppressAutoHyphens/>
        <w:wordWrap w:val="0"/>
        <w:overflowPunct/>
        <w:adjustRightInd/>
        <w:ind w:left="480" w:hanging="480"/>
        <w:jc w:val="left"/>
        <w:rPr>
          <w:rFonts w:hAnsi="Times New Roman" w:cs="Times New Roman"/>
        </w:rPr>
      </w:pPr>
      <w:r w:rsidRPr="00E66B7A">
        <w:rPr>
          <w:rFonts w:hint="eastAsia"/>
        </w:rPr>
        <w:t>１　事業においてボランティアを活用する場合など、必要な保険料を計上することができる。</w:t>
      </w:r>
    </w:p>
    <w:p w:rsidR="00625B22" w:rsidRDefault="00625B22"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【消費税相当額】</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文部科学省において実施されている委託業務は、「役務の提供」（消費税法第２条第１項第１２号）に該当することから、原則として業務経費の全体が課税対象となるので、積算した業</w:t>
      </w:r>
      <w:r>
        <w:rPr>
          <w:rFonts w:hAnsi="Times New Roman" w:cs="Times New Roman"/>
          <w:spacing w:val="4"/>
        </w:rPr>
        <w:t>務経費全体に消費税相当額</w:t>
      </w:r>
      <w:r w:rsidRPr="000839DB">
        <w:rPr>
          <w:rFonts w:hAnsi="Times New Roman" w:cs="Times New Roman"/>
          <w:spacing w:val="4"/>
        </w:rPr>
        <w:t>を計上することとなる。</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各種別において経費を計上する際には、消費税は内税（税込）として計上することとし、不課税の経費についてのみ対象額を当費目において消費税相当額として計上する。</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積算に当たっては、課税事業者と免税事業者とでは次に掲げるとおり取り扱いが異なるので、適正な消費税額を計上すること。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w:t>
      </w:r>
      <w:r w:rsidRPr="000839DB">
        <w:rPr>
          <w:rFonts w:hint="eastAsia"/>
          <w:spacing w:val="4"/>
        </w:rPr>
        <w:t>①</w:t>
      </w:r>
      <w:r w:rsidRPr="000839DB">
        <w:rPr>
          <w:rFonts w:hAnsi="Times New Roman" w:cs="Times New Roman"/>
          <w:spacing w:val="4"/>
        </w:rPr>
        <w:t xml:space="preserve">　課税事業者の場合</w:t>
      </w:r>
    </w:p>
    <w:p w:rsidR="00FE4D65" w:rsidRPr="000839DB"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事業の実施過程での取引の際に消費税を課税することとなっている経費（以下「課税対象経費」という。）は消費税額を含めた金額を計上し、課税対象経費以外の経費（不課税経費）は消費税相当額を別途計上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w:t>
      </w:r>
      <w:r w:rsidRPr="000839DB">
        <w:rPr>
          <w:rFonts w:hint="eastAsia"/>
          <w:spacing w:val="4"/>
        </w:rPr>
        <w:t>②</w:t>
      </w:r>
      <w:r w:rsidRPr="000839DB">
        <w:rPr>
          <w:rFonts w:hAnsi="Times New Roman" w:cs="Times New Roman"/>
          <w:spacing w:val="4"/>
        </w:rPr>
        <w:t xml:space="preserve">　免税事業者の場合</w:t>
      </w:r>
    </w:p>
    <w:p w:rsidR="00FE4D65"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消費税を納める義務を免除されているので、課税対象経費分 についてのみ消費税額を含めた金額とする。（不課税経費に対し消費税相当額を別途計上しない。）</w:t>
      </w:r>
    </w:p>
    <w:p w:rsidR="00FE4D65" w:rsidRPr="000839DB" w:rsidRDefault="00FE4D65" w:rsidP="00FE4D65">
      <w:pPr>
        <w:autoSpaceDE w:val="0"/>
        <w:autoSpaceDN w:val="0"/>
        <w:adjustRightInd/>
        <w:ind w:left="234" w:hangingChars="100" w:hanging="234"/>
        <w:rPr>
          <w:rFonts w:hAnsi="Times New Roman" w:cs="Times New Roman"/>
          <w:spacing w:val="4"/>
        </w:rPr>
      </w:pPr>
      <w:r>
        <w:rPr>
          <w:rFonts w:hAnsi="Times New Roman" w:cs="Times New Roman"/>
          <w:spacing w:val="4"/>
        </w:rPr>
        <w:t xml:space="preserve">　</w:t>
      </w:r>
      <w:r>
        <w:rPr>
          <w:rFonts w:hAnsi="Times New Roman" w:cs="Times New Roman" w:hint="eastAsia"/>
          <w:spacing w:val="4"/>
        </w:rPr>
        <w:t xml:space="preserve">　</w:t>
      </w:r>
      <w:r w:rsidRPr="000839DB">
        <w:rPr>
          <w:rFonts w:hAnsi="Times New Roman" w:cs="Times New Roman"/>
          <w:spacing w:val="4"/>
        </w:rPr>
        <w:t>なお、不課税経費については人件費、謝金がこれに該当する（消費税相当額を計上するのは人件費、謝金分のみ）が、各法人の基準によって、人件費、謝金についても税込金額とされている場合もあるため、計上の際に確認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４　「消費税の取り扱いについて」もあわせて確認すること。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【一般管理費】</w:t>
      </w:r>
    </w:p>
    <w:p w:rsidR="0050537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一般管理費は、本事業にのみに要する費用を分割して積算できない経費として計上する。</w:t>
      </w:r>
    </w:p>
    <w:p w:rsidR="00FE4D65" w:rsidRPr="000839DB" w:rsidRDefault="00FE4D65" w:rsidP="0050537B">
      <w:pPr>
        <w:autoSpaceDE w:val="0"/>
        <w:autoSpaceDN w:val="0"/>
        <w:adjustRightInd/>
        <w:ind w:leftChars="100" w:left="226" w:firstLineChars="100" w:firstLine="234"/>
        <w:rPr>
          <w:rFonts w:hAnsi="Times New Roman" w:cs="Times New Roman"/>
          <w:spacing w:val="4"/>
        </w:rPr>
      </w:pPr>
      <w:r w:rsidRPr="000839DB">
        <w:rPr>
          <w:rFonts w:hAnsi="Times New Roman" w:cs="Times New Roman"/>
          <w:spacing w:val="4"/>
        </w:rPr>
        <w:t>（例）人件費、光熱水費、電話代・ＦＡＸ通信料、コピー代等</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一般管理費の率は、次のうち最も低い率を実施計画書提出時に定め、一般管理費を計上する場合は当該率を事業費（人件費、謝金、旅費等）の合計額に乗じて算出する。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（イ）１０％</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（ロ）委託を受けた法人が整備している受託規定に定められた一般管理費の率</w:t>
      </w:r>
    </w:p>
    <w:p w:rsidR="00FE4D65" w:rsidRPr="000839DB"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（ハ）委託を受けた</w:t>
      </w:r>
      <w:r>
        <w:rPr>
          <w:rFonts w:hAnsi="Times New Roman" w:cs="Times New Roman"/>
          <w:spacing w:val="4"/>
        </w:rPr>
        <w:t>法人の支出の額に占める管理費の率（支出の額及び管理費は、直近</w:t>
      </w:r>
      <w:r w:rsidRPr="000839DB">
        <w:rPr>
          <w:rFonts w:hAnsi="Times New Roman" w:cs="Times New Roman"/>
          <w:spacing w:val="4"/>
        </w:rPr>
        <w:t>の事業年度の損益計算書及び収支計算書等による）</w:t>
      </w:r>
      <w:r w:rsidRPr="000839DB">
        <w:rPr>
          <w:rFonts w:hint="eastAsia"/>
          <w:spacing w:val="4"/>
        </w:rPr>
        <w:t>※</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ただし、上記の率より低い率を計上している場合はその率を採用する。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なお、教育委員会においては、計上できないものとする。</w:t>
      </w:r>
    </w:p>
    <w:p w:rsidR="00FE4D65" w:rsidRPr="000839DB" w:rsidRDefault="00FE4D65" w:rsidP="00FE4D65">
      <w:pPr>
        <w:autoSpaceDE w:val="0"/>
        <w:autoSpaceDN w:val="0"/>
        <w:adjustRightInd/>
        <w:ind w:firstLineChars="200" w:firstLine="468"/>
        <w:rPr>
          <w:rFonts w:hAnsi="Times New Roman" w:cs="Times New Roman"/>
          <w:spacing w:val="4"/>
        </w:rPr>
      </w:pPr>
      <w:r w:rsidRPr="000839DB">
        <w:rPr>
          <w:rFonts w:hint="eastAsia"/>
          <w:spacing w:val="4"/>
        </w:rPr>
        <w:t>※</w:t>
      </w:r>
      <w:r w:rsidRPr="000839DB">
        <w:rPr>
          <w:rFonts w:hAnsi="Times New Roman" w:cs="Times New Roman"/>
          <w:spacing w:val="4"/>
        </w:rPr>
        <w:t>本事業における（ハ）の一般管理費の率の算出方法の一例</w:t>
      </w:r>
    </w:p>
    <w:p w:rsidR="00625B22" w:rsidRDefault="00625B22" w:rsidP="00625B22">
      <w:pPr>
        <w:autoSpaceDE w:val="0"/>
        <w:autoSpaceDN w:val="0"/>
        <w:adjustRightInd/>
        <w:ind w:firstLineChars="400" w:firstLine="936"/>
        <w:rPr>
          <w:rFonts w:hAnsi="Times New Roman" w:cs="Times New Roman"/>
          <w:spacing w:val="4"/>
        </w:rPr>
      </w:pPr>
      <w:r>
        <w:rPr>
          <w:rFonts w:hAnsi="Times New Roman" w:cs="Times New Roman" w:hint="eastAsia"/>
          <w:spacing w:val="4"/>
        </w:rPr>
        <w:t>・公益法人における計算式</w:t>
      </w:r>
    </w:p>
    <w:p w:rsidR="00625B22" w:rsidRPr="000839DB" w:rsidRDefault="00625B22" w:rsidP="00625B22">
      <w:pPr>
        <w:autoSpaceDE w:val="0"/>
        <w:autoSpaceDN w:val="0"/>
        <w:adjustRightInd/>
        <w:ind w:firstLineChars="600" w:firstLine="1404"/>
        <w:rPr>
          <w:rFonts w:hAnsi="Times New Roman" w:cs="Times New Roman"/>
          <w:spacing w:val="4"/>
          <w:lang w:eastAsia="zh-TW"/>
        </w:rPr>
      </w:pPr>
      <w:r w:rsidRPr="000839DB">
        <w:rPr>
          <w:rFonts w:hAnsi="Times New Roman" w:cs="Times New Roman"/>
          <w:spacing w:val="4"/>
          <w:lang w:eastAsia="zh-TW"/>
        </w:rPr>
        <w:t>一般管理費率＝「管理費」</w:t>
      </w:r>
      <w:r>
        <w:rPr>
          <w:rFonts w:hAnsi="Times New Roman" w:cs="Times New Roman" w:hint="eastAsia"/>
          <w:spacing w:val="4"/>
          <w:lang w:eastAsia="zh-TW"/>
        </w:rPr>
        <w:t>÷</w:t>
      </w:r>
      <w:r w:rsidRPr="000839DB">
        <w:rPr>
          <w:rFonts w:hAnsi="Times New Roman" w:cs="Times New Roman"/>
          <w:spacing w:val="4"/>
          <w:lang w:eastAsia="zh-TW"/>
        </w:rPr>
        <w:t>「</w:t>
      </w:r>
      <w:r>
        <w:rPr>
          <w:rFonts w:hAnsi="Times New Roman" w:cs="Times New Roman" w:hint="eastAsia"/>
          <w:spacing w:val="4"/>
          <w:lang w:eastAsia="zh-TW"/>
        </w:rPr>
        <w:t>事業費</w:t>
      </w:r>
      <w:r w:rsidRPr="000839DB">
        <w:rPr>
          <w:rFonts w:hAnsi="Times New Roman" w:cs="Times New Roman"/>
          <w:spacing w:val="4"/>
          <w:lang w:eastAsia="zh-TW"/>
        </w:rPr>
        <w:t>」</w:t>
      </w:r>
      <w:r>
        <w:rPr>
          <w:rFonts w:hAnsi="Times New Roman" w:cs="Times New Roman" w:hint="eastAsia"/>
          <w:spacing w:val="4"/>
          <w:lang w:eastAsia="zh-TW"/>
        </w:rPr>
        <w:t>×</w:t>
      </w:r>
      <w:r w:rsidRPr="000839DB">
        <w:rPr>
          <w:rFonts w:hAnsi="Times New Roman" w:cs="Times New Roman"/>
          <w:spacing w:val="4"/>
          <w:lang w:eastAsia="zh-TW"/>
        </w:rPr>
        <w:t>１００</w:t>
      </w:r>
    </w:p>
    <w:p w:rsidR="00625B22" w:rsidRDefault="00625B22" w:rsidP="00625B22">
      <w:pPr>
        <w:autoSpaceDE w:val="0"/>
        <w:autoSpaceDN w:val="0"/>
        <w:adjustRightInd/>
        <w:ind w:firstLineChars="400" w:firstLine="936"/>
        <w:rPr>
          <w:rFonts w:eastAsia="PMingLiU" w:hAnsi="Times New Roman" w:cs="Times New Roman"/>
          <w:spacing w:val="4"/>
        </w:rPr>
      </w:pPr>
      <w:r>
        <w:rPr>
          <w:rFonts w:hAnsi="Times New Roman" w:cs="Times New Roman" w:hint="eastAsia"/>
          <w:spacing w:val="4"/>
        </w:rPr>
        <w:t>・独立行政法人における計算式</w:t>
      </w:r>
    </w:p>
    <w:p w:rsidR="00625B22" w:rsidRPr="000839DB" w:rsidRDefault="00625B22" w:rsidP="00625B22">
      <w:pPr>
        <w:autoSpaceDE w:val="0"/>
        <w:autoSpaceDN w:val="0"/>
        <w:adjustRightInd/>
        <w:ind w:firstLineChars="600" w:firstLine="1404"/>
        <w:rPr>
          <w:rFonts w:hAnsi="Times New Roman" w:cs="Times New Roman"/>
          <w:spacing w:val="4"/>
          <w:lang w:eastAsia="zh-TW"/>
        </w:rPr>
      </w:pPr>
      <w:r>
        <w:rPr>
          <w:rFonts w:asciiTheme="minorEastAsia" w:eastAsiaTheme="minorEastAsia" w:hAnsiTheme="minorEastAsia" w:cs="Times New Roman" w:hint="eastAsia"/>
          <w:spacing w:val="4"/>
          <w:lang w:eastAsia="zh-TW"/>
        </w:rPr>
        <w:t>一般管理費率＝「一般管理費」÷「事業費」×１００</w:t>
      </w:r>
    </w:p>
    <w:p w:rsidR="002728E2" w:rsidRDefault="002728E2">
      <w:pPr>
        <w:widowControl/>
        <w:overflowPunct/>
        <w:adjustRightInd/>
        <w:jc w:val="left"/>
        <w:textAlignment w:val="auto"/>
        <w:rPr>
          <w:rFonts w:hAnsi="Times New Roman" w:cs="Times New Roman"/>
          <w:spacing w:val="4"/>
          <w:lang w:eastAsia="zh-TW"/>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【再委託費】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委託事業のうち、技術的、専門的又は実践的な事項で、事業の実施に当たり、第三者に再委託する方がより効果的・効率的であると認められる場合、再委託を行う業務の経費を計上すること。なお、「一般管理費」の算定に際しては、乗じる経費に「再委託費」を含まない。また、定型的な業務の外部委託は雑役務費に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再委託費を計上するに当たっては、別紙</w:t>
      </w:r>
      <w:r w:rsidRPr="000839DB">
        <w:rPr>
          <w:rFonts w:hint="eastAsia"/>
          <w:spacing w:val="4"/>
        </w:rPr>
        <w:t>③</w:t>
      </w:r>
      <w:r w:rsidRPr="000839DB">
        <w:rPr>
          <w:rFonts w:hAnsi="Times New Roman" w:cs="Times New Roman"/>
          <w:spacing w:val="4"/>
        </w:rPr>
        <w:t>中の「再委託に関する事項」を記入の上、提出すること。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br w:type="page"/>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《記入例》</w:t>
      </w:r>
    </w:p>
    <w:tbl>
      <w:tblPr>
        <w:tblW w:w="102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276"/>
        <w:gridCol w:w="7087"/>
      </w:tblGrid>
      <w:tr w:rsidR="00FE4D65" w:rsidRPr="000839DB" w:rsidTr="00023E33">
        <w:tc>
          <w:tcPr>
            <w:tcW w:w="1865" w:type="dxa"/>
            <w:tcBorders>
              <w:top w:val="single" w:sz="4" w:space="0" w:color="000000"/>
              <w:left w:val="single" w:sz="4" w:space="0" w:color="000000"/>
              <w:bottom w:val="nil"/>
              <w:right w:val="single" w:sz="4" w:space="0" w:color="000000"/>
            </w:tcBorders>
            <w:vAlign w:val="center"/>
          </w:tcPr>
          <w:p w:rsidR="00FE4D65" w:rsidRDefault="00FE4D65" w:rsidP="00023E33">
            <w:pPr>
              <w:kinsoku w:val="0"/>
              <w:spacing w:line="262" w:lineRule="atLeast"/>
              <w:jc w:val="center"/>
              <w:rPr>
                <w:rFonts w:hAnsi="Times New Roman" w:cs="Times New Roman"/>
                <w:spacing w:val="6"/>
              </w:rPr>
            </w:pPr>
          </w:p>
          <w:p w:rsidR="00FE4D65" w:rsidRDefault="00FE4D65" w:rsidP="00023E33">
            <w:pPr>
              <w:kinsoku w:val="0"/>
              <w:spacing w:line="262" w:lineRule="atLeast"/>
              <w:jc w:val="center"/>
              <w:rPr>
                <w:rFonts w:hAnsi="Times New Roman" w:cs="Times New Roman"/>
                <w:spacing w:val="6"/>
              </w:rPr>
            </w:pPr>
            <w:r>
              <w:rPr>
                <w:rFonts w:hAnsi="Times New Roman" w:cs="Times New Roman" w:hint="eastAsia"/>
                <w:spacing w:val="6"/>
              </w:rPr>
              <w:t>経　費　項　目</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jc w:val="center"/>
              <w:rPr>
                <w:rFonts w:hAnsi="Times New Roman" w:cs="Times New Roman"/>
                <w:spacing w:val="4"/>
              </w:rPr>
            </w:pPr>
          </w:p>
          <w:p w:rsidR="00FE4D65" w:rsidRPr="000839DB" w:rsidRDefault="00FE4D65" w:rsidP="00023E33">
            <w:pPr>
              <w:autoSpaceDE w:val="0"/>
              <w:autoSpaceDN w:val="0"/>
              <w:adjustRightInd/>
              <w:jc w:val="center"/>
              <w:rPr>
                <w:rFonts w:hAnsi="Times New Roman" w:cs="Times New Roman"/>
                <w:spacing w:val="4"/>
              </w:rPr>
            </w:pPr>
            <w:r w:rsidRPr="000839DB">
              <w:rPr>
                <w:rFonts w:hAnsi="Times New Roman" w:cs="Times New Roman"/>
                <w:spacing w:val="4"/>
              </w:rPr>
              <w:t>金　　　額</w:t>
            </w:r>
          </w:p>
        </w:tc>
        <w:tc>
          <w:tcPr>
            <w:tcW w:w="7087"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jc w:val="center"/>
              <w:rPr>
                <w:rFonts w:hAnsi="Times New Roman" w:cs="Times New Roman"/>
                <w:spacing w:val="4"/>
                <w:lang w:eastAsia="zh-TW"/>
              </w:rPr>
            </w:pPr>
          </w:p>
          <w:p w:rsidR="00FE4D65" w:rsidRPr="000839DB" w:rsidRDefault="00FE4D65" w:rsidP="00023E33">
            <w:pPr>
              <w:autoSpaceDE w:val="0"/>
              <w:autoSpaceDN w:val="0"/>
              <w:adjustRightInd/>
              <w:jc w:val="center"/>
              <w:rPr>
                <w:rFonts w:hAnsi="Times New Roman" w:cs="Times New Roman"/>
                <w:spacing w:val="4"/>
                <w:lang w:eastAsia="zh-TW"/>
              </w:rPr>
            </w:pPr>
            <w:r w:rsidRPr="000839DB">
              <w:rPr>
                <w:rFonts w:hAnsi="Times New Roman" w:cs="Times New Roman"/>
                <w:spacing w:val="4"/>
                <w:lang w:eastAsia="zh-TW"/>
              </w:rPr>
              <w:t>積　　算　　基　　礎</w:t>
            </w: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人件費</w:t>
            </w: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非常勤講師賃金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時間</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023E33">
            <w:pPr>
              <w:autoSpaceDE w:val="0"/>
              <w:autoSpaceDN w:val="0"/>
              <w:adjustRightInd/>
              <w:rPr>
                <w:rFonts w:hAnsi="Times New Roman" w:cs="Times New Roman"/>
                <w:spacing w:val="4"/>
                <w:lang w:eastAsia="zh-CN"/>
              </w:rPr>
            </w:pPr>
            <w:r w:rsidRPr="000839DB">
              <w:rPr>
                <w:rFonts w:hAnsi="Times New Roman" w:cs="Times New Roman"/>
                <w:spacing w:val="4"/>
                <w:lang w:eastAsia="zh-CN"/>
              </w:rPr>
              <w:t xml:space="preserve">社会保険料　　</w:t>
            </w:r>
            <w:r w:rsidRPr="000839DB">
              <w:rPr>
                <w:rFonts w:hAnsi="Times New Roman" w:cs="Times New Roman"/>
                <w:spacing w:val="4"/>
                <w:lang w:eastAsia="zh-CN"/>
              </w:rPr>
              <w:t>○</w:t>
            </w:r>
            <w:r w:rsidRPr="000839DB">
              <w:rPr>
                <w:rFonts w:hAnsi="Times New Roman" w:cs="Times New Roman"/>
                <w:spacing w:val="4"/>
                <w:lang w:eastAsia="zh-CN"/>
              </w:rPr>
              <w:t>人</w:t>
            </w:r>
            <w:r w:rsidRPr="000839DB">
              <w:rPr>
                <w:rFonts w:hAnsi="Times New Roman" w:cs="Times New Roman"/>
                <w:spacing w:val="4"/>
                <w:lang w:eastAsia="zh-CN"/>
              </w:rPr>
              <w:t>×○</w:t>
            </w:r>
            <w:r w:rsidRPr="000839DB">
              <w:rPr>
                <w:rFonts w:hAnsi="Times New Roman" w:cs="Times New Roman"/>
                <w:spacing w:val="4"/>
                <w:lang w:eastAsia="zh-CN"/>
              </w:rPr>
              <w:t>月</w:t>
            </w:r>
            <w:r w:rsidRPr="000839DB">
              <w:rPr>
                <w:rFonts w:hAnsi="Times New Roman" w:cs="Times New Roman"/>
                <w:spacing w:val="4"/>
                <w:lang w:eastAsia="zh-CN"/>
              </w:rPr>
              <w:t>×</w:t>
            </w:r>
            <w:r w:rsidRPr="000839DB">
              <w:rPr>
                <w:rFonts w:hAnsi="Times New Roman" w:cs="Times New Roman"/>
                <w:spacing w:val="4"/>
                <w:lang w:eastAsia="zh-CN"/>
              </w:rPr>
              <w:t>＠＝</w:t>
            </w:r>
          </w:p>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労災保険料　　＠</w:t>
            </w:r>
            <w:r w:rsidRPr="000839DB">
              <w:rPr>
                <w:rFonts w:hAnsi="Times New Roman" w:cs="Times New Roman"/>
                <w:spacing w:val="4"/>
                <w:lang w:eastAsia="zh-TW"/>
              </w:rPr>
              <w:t>×○</w:t>
            </w:r>
            <w:r w:rsidRPr="000839DB">
              <w:rPr>
                <w:rFonts w:hAnsi="Times New Roman" w:cs="Times New Roman"/>
                <w:spacing w:val="4"/>
                <w:lang w:eastAsia="zh-TW"/>
              </w:rPr>
              <w:t>／1000＝</w:t>
            </w:r>
          </w:p>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雇用保険料　　＠</w:t>
            </w:r>
            <w:r w:rsidRPr="000839DB">
              <w:rPr>
                <w:rFonts w:hAnsi="Times New Roman" w:cs="Times New Roman"/>
                <w:spacing w:val="4"/>
              </w:rPr>
              <w:t>×▲</w:t>
            </w:r>
            <w:r w:rsidRPr="000839DB">
              <w:rPr>
                <w:rFonts w:hAnsi="Times New Roman" w:cs="Times New Roman"/>
                <w:spacing w:val="4"/>
              </w:rPr>
              <w:t>／1000＝</w:t>
            </w: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謝金</w:t>
            </w:r>
          </w:p>
          <w:p w:rsidR="00FE4D65" w:rsidRPr="000839DB" w:rsidRDefault="00FE4D65" w:rsidP="00023E33">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023E33">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１　運営指導委員会出席謝金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２　外部講師謝金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旅費</w:t>
            </w: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p w:rsidR="00FE4D65" w:rsidRPr="000839DB" w:rsidRDefault="00FE4D65" w:rsidP="00023E33">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１　運営指導委員会出席旅費</w:t>
            </w:r>
          </w:p>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県内委員（</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県外委員（</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２　研究協議会出席旅費</w:t>
            </w:r>
          </w:p>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 xml:space="preserve">～東京）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借損料</w:t>
            </w:r>
          </w:p>
          <w:p w:rsidR="00FE4D65" w:rsidRPr="000839DB" w:rsidRDefault="00FE4D65" w:rsidP="00023E33">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023E33">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lang w:eastAsia="zh-CN"/>
              </w:rPr>
            </w:pPr>
            <w:r w:rsidRPr="000839DB">
              <w:rPr>
                <w:rFonts w:hint="eastAsia"/>
                <w:spacing w:val="4"/>
                <w:lang w:eastAsia="zh-CN"/>
              </w:rPr>
              <w:t>▽▽▽</w:t>
            </w:r>
            <w:r w:rsidRPr="000839DB">
              <w:rPr>
                <w:rFonts w:hAnsi="Times New Roman" w:cs="Times New Roman"/>
                <w:spacing w:val="4"/>
                <w:lang w:eastAsia="zh-CN"/>
              </w:rPr>
              <w:t xml:space="preserve">　　　　　　　　　　　　　数量</w:t>
            </w:r>
            <w:r w:rsidRPr="000839DB">
              <w:rPr>
                <w:rFonts w:hAnsi="Times New Roman" w:cs="Times New Roman"/>
                <w:spacing w:val="4"/>
                <w:lang w:eastAsia="zh-CN"/>
              </w:rPr>
              <w:t>×</w:t>
            </w:r>
            <w:r w:rsidRPr="000839DB">
              <w:rPr>
                <w:rFonts w:hAnsi="Times New Roman" w:cs="Times New Roman"/>
                <w:spacing w:val="4"/>
                <w:lang w:eastAsia="zh-CN"/>
              </w:rPr>
              <w:t>＠＝</w:t>
            </w:r>
          </w:p>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会場費　　　　　　          　  </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消耗品費</w:t>
            </w:r>
          </w:p>
          <w:p w:rsidR="00FE4D65" w:rsidRPr="00023E33" w:rsidRDefault="00FE4D65" w:rsidP="00023E33">
            <w:pPr>
              <w:autoSpaceDE w:val="0"/>
              <w:autoSpaceDN w:val="0"/>
              <w:adjustRightInd/>
              <w:rPr>
                <w:rFonts w:eastAsia="PMingLiU" w:hAnsi="Times New Roman" w:cs="Times New Roman"/>
                <w:spacing w:val="4"/>
                <w:lang w:eastAsia="zh-TW"/>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023E33">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Pr>
                <w:rFonts w:hint="eastAsia"/>
                <w:spacing w:val="4"/>
              </w:rPr>
              <w:t>コピー用紙</w:t>
            </w:r>
            <w:r w:rsidRPr="000839DB">
              <w:rPr>
                <w:rFonts w:hAnsi="Times New Roman" w:cs="Times New Roman"/>
                <w:spacing w:val="4"/>
              </w:rPr>
              <w:t xml:space="preserve">　　　　　　　　　　数量</w:t>
            </w:r>
            <w:r w:rsidRPr="000839DB">
              <w:rPr>
                <w:rFonts w:hAnsi="Times New Roman" w:cs="Times New Roman"/>
                <w:spacing w:val="4"/>
              </w:rPr>
              <w:t>×</w:t>
            </w:r>
            <w:r w:rsidRPr="000839DB">
              <w:rPr>
                <w:rFonts w:hAnsi="Times New Roman" w:cs="Times New Roman"/>
                <w:spacing w:val="4"/>
              </w:rPr>
              <w:t>＠＝</w:t>
            </w:r>
          </w:p>
          <w:p w:rsidR="00FE4D65" w:rsidRPr="000839DB" w:rsidRDefault="00FE4D65" w:rsidP="00023E33">
            <w:pPr>
              <w:autoSpaceDE w:val="0"/>
              <w:autoSpaceDN w:val="0"/>
              <w:adjustRightInd/>
              <w:rPr>
                <w:rFonts w:hAnsi="Times New Roman" w:cs="Times New Roman"/>
                <w:spacing w:val="4"/>
                <w:lang w:eastAsia="zh-CN"/>
              </w:rPr>
            </w:pPr>
            <w:r w:rsidRPr="000839DB">
              <w:rPr>
                <w:rFonts w:hAnsi="Times New Roman" w:cs="Times New Roman"/>
                <w:spacing w:val="4"/>
                <w:lang w:eastAsia="zh-CN"/>
              </w:rPr>
              <w:t>■■■</w:t>
            </w:r>
            <w:r w:rsidRPr="000839DB">
              <w:rPr>
                <w:rFonts w:hAnsi="Times New Roman" w:cs="Times New Roman"/>
                <w:spacing w:val="4"/>
                <w:lang w:eastAsia="zh-CN"/>
              </w:rPr>
              <w:t xml:space="preserve">　　　　　　　　　　　　　数量</w:t>
            </w:r>
            <w:r w:rsidRPr="000839DB">
              <w:rPr>
                <w:rFonts w:hAnsi="Times New Roman" w:cs="Times New Roman"/>
                <w:spacing w:val="4"/>
                <w:lang w:eastAsia="zh-CN"/>
              </w:rPr>
              <w:t>×</w:t>
            </w:r>
            <w:r w:rsidRPr="000839DB">
              <w:rPr>
                <w:rFonts w:hAnsi="Times New Roman" w:cs="Times New Roman"/>
                <w:spacing w:val="4"/>
                <w:lang w:eastAsia="zh-CN"/>
              </w:rPr>
              <w:t>＠＝</w:t>
            </w: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会議費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Default="00FE4D65" w:rsidP="00023E33">
            <w:pPr>
              <w:autoSpaceDE w:val="0"/>
              <w:autoSpaceDN w:val="0"/>
              <w:adjustRightInd/>
              <w:rPr>
                <w:rFonts w:hAnsi="Times New Roman" w:cs="Times New Roman"/>
                <w:spacing w:val="4"/>
              </w:rPr>
            </w:pPr>
            <w:r w:rsidRPr="000839DB">
              <w:rPr>
                <w:rFonts w:hAnsi="Times New Roman" w:cs="Times New Roman"/>
                <w:spacing w:val="4"/>
              </w:rPr>
              <w:t xml:space="preserve">運営指導委員会お茶代　　　　　</w:t>
            </w:r>
            <w:r w:rsidRPr="000839DB">
              <w:rPr>
                <w:rFonts w:hAnsi="Times New Roman" w:cs="Times New Roman"/>
                <w:spacing w:val="4"/>
              </w:rPr>
              <w:t>○</w:t>
            </w:r>
            <w:r w:rsidRPr="000839DB">
              <w:rPr>
                <w:rFonts w:hAnsi="Times New Roman" w:cs="Times New Roman"/>
                <w:spacing w:val="4"/>
              </w:rPr>
              <w:t>人</w:t>
            </w:r>
            <w:r w:rsidRPr="000839DB">
              <w:rPr>
                <w:rFonts w:hAnsi="Times New Roman" w:cs="Times New Roman"/>
                <w:spacing w:val="4"/>
              </w:rPr>
              <w:t>×○</w:t>
            </w:r>
            <w:r w:rsidRPr="000839DB">
              <w:rPr>
                <w:rFonts w:hAnsi="Times New Roman" w:cs="Times New Roman"/>
                <w:spacing w:val="4"/>
              </w:rPr>
              <w:t>回</w:t>
            </w:r>
            <w:r w:rsidRPr="000839DB">
              <w:rPr>
                <w:rFonts w:hAnsi="Times New Roman" w:cs="Times New Roman"/>
                <w:spacing w:val="4"/>
              </w:rPr>
              <w:t>×</w:t>
            </w:r>
            <w:r w:rsidRPr="000839DB">
              <w:rPr>
                <w:rFonts w:hAnsi="Times New Roman" w:cs="Times New Roman"/>
                <w:spacing w:val="4"/>
              </w:rPr>
              <w:t>＠＝</w:t>
            </w:r>
          </w:p>
          <w:p w:rsidR="002728E2" w:rsidRPr="000839DB" w:rsidRDefault="002728E2" w:rsidP="00023E33">
            <w:pPr>
              <w:autoSpaceDE w:val="0"/>
              <w:autoSpaceDN w:val="0"/>
              <w:adjustRightInd/>
              <w:rPr>
                <w:rFonts w:hAnsi="Times New Roman" w:cs="Times New Roman"/>
                <w:spacing w:val="4"/>
              </w:rPr>
            </w:pP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通信運搬費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Default="00FE4D65" w:rsidP="00023E33">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 xml:space="preserve">会議開催通知切手代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2728E2" w:rsidRPr="002728E2" w:rsidRDefault="002728E2" w:rsidP="00023E33">
            <w:pPr>
              <w:autoSpaceDE w:val="0"/>
              <w:autoSpaceDN w:val="0"/>
              <w:adjustRightInd/>
              <w:rPr>
                <w:rFonts w:eastAsia="PMingLiU" w:hAnsi="Times New Roman" w:cs="Times New Roman"/>
                <w:spacing w:val="4"/>
                <w:lang w:eastAsia="zh-TW"/>
              </w:rPr>
            </w:pP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雑役務費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Default="00FE4D65" w:rsidP="00023E33">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 xml:space="preserve">資料集計費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023E33">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資料印刷費　  　　　　　　　　　</w:t>
            </w:r>
            <w:r w:rsidRPr="000839DB">
              <w:rPr>
                <w:rFonts w:hAnsi="Times New Roman" w:cs="Times New Roman"/>
                <w:spacing w:val="4"/>
                <w:lang w:eastAsia="zh-TW"/>
              </w:rPr>
              <w:t>○</w:t>
            </w:r>
            <w:r w:rsidRPr="000839DB">
              <w:rPr>
                <w:rFonts w:hAnsi="Times New Roman" w:cs="Times New Roman"/>
                <w:spacing w:val="4"/>
                <w:lang w:eastAsia="zh-TW"/>
              </w:rPr>
              <w:t>冊</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23E33" w:rsidRDefault="00FE4D65" w:rsidP="00023E33">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 xml:space="preserve">研究報告書印刷費       　　　   </w:t>
            </w:r>
            <w:r w:rsidRPr="000839DB">
              <w:rPr>
                <w:rFonts w:hAnsi="Times New Roman" w:cs="Times New Roman"/>
                <w:spacing w:val="4"/>
                <w:lang w:eastAsia="zh-TW"/>
              </w:rPr>
              <w:t>○</w:t>
            </w:r>
            <w:r w:rsidRPr="000839DB">
              <w:rPr>
                <w:rFonts w:hAnsi="Times New Roman" w:cs="Times New Roman"/>
                <w:spacing w:val="4"/>
                <w:lang w:eastAsia="zh-TW"/>
              </w:rPr>
              <w:t>冊</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023E33">
        <w:tc>
          <w:tcPr>
            <w:tcW w:w="1865"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保険料</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023E33">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Default="00FE4D65" w:rsidP="00023E33">
            <w:pPr>
              <w:autoSpaceDE w:val="0"/>
              <w:autoSpaceDN w:val="0"/>
              <w:adjustRightInd/>
              <w:rPr>
                <w:rFonts w:hAnsi="Times New Roman" w:cs="Times New Roman"/>
                <w:spacing w:val="4"/>
              </w:rPr>
            </w:pPr>
          </w:p>
          <w:p w:rsidR="002728E2" w:rsidRPr="000839DB" w:rsidRDefault="002728E2" w:rsidP="00023E33">
            <w:pPr>
              <w:autoSpaceDE w:val="0"/>
              <w:autoSpaceDN w:val="0"/>
              <w:adjustRightInd/>
              <w:rPr>
                <w:rFonts w:hAnsi="Times New Roman" w:cs="Times New Roman"/>
                <w:spacing w:val="4"/>
              </w:rPr>
            </w:pPr>
          </w:p>
        </w:tc>
      </w:tr>
      <w:tr w:rsidR="00625B22" w:rsidRPr="000839DB" w:rsidTr="00023E33">
        <w:tc>
          <w:tcPr>
            <w:tcW w:w="1865" w:type="dxa"/>
            <w:tcBorders>
              <w:top w:val="single" w:sz="4" w:space="0" w:color="000000"/>
              <w:left w:val="single" w:sz="4" w:space="0" w:color="000000"/>
              <w:bottom w:val="nil"/>
              <w:right w:val="single" w:sz="4" w:space="0" w:color="000000"/>
            </w:tcBorders>
          </w:tcPr>
          <w:p w:rsidR="00625B22" w:rsidRPr="000839DB" w:rsidRDefault="00625B22" w:rsidP="00625B22">
            <w:pPr>
              <w:autoSpaceDE w:val="0"/>
              <w:autoSpaceDN w:val="0"/>
              <w:adjustRightInd/>
              <w:rPr>
                <w:rFonts w:hAnsi="Times New Roman" w:cs="Times New Roman"/>
                <w:spacing w:val="4"/>
              </w:rPr>
            </w:pPr>
            <w:r w:rsidRPr="000839DB">
              <w:rPr>
                <w:rFonts w:hAnsi="Times New Roman" w:cs="Times New Roman"/>
                <w:spacing w:val="4"/>
              </w:rPr>
              <w:t>消費税相当額</w:t>
            </w:r>
          </w:p>
          <w:p w:rsidR="00625B22" w:rsidRPr="000839DB" w:rsidRDefault="00625B22" w:rsidP="00625B22">
            <w:pPr>
              <w:autoSpaceDE w:val="0"/>
              <w:autoSpaceDN w:val="0"/>
              <w:adjustRightInd/>
              <w:rPr>
                <w:rFonts w:hAnsi="Times New Roman" w:cs="Times New Roman"/>
                <w:spacing w:val="4"/>
              </w:rPr>
            </w:pPr>
          </w:p>
          <w:p w:rsidR="00625B22" w:rsidRPr="000839DB" w:rsidRDefault="00625B22" w:rsidP="00625B22">
            <w:pPr>
              <w:autoSpaceDE w:val="0"/>
              <w:autoSpaceDN w:val="0"/>
              <w:adjustRightInd/>
              <w:rPr>
                <w:rFonts w:hAnsi="Times New Roman" w:cs="Times New Roman"/>
                <w:spacing w:val="4"/>
                <w:lang w:eastAsia="zh-TW"/>
              </w:rPr>
            </w:pPr>
          </w:p>
        </w:tc>
        <w:tc>
          <w:tcPr>
            <w:tcW w:w="1276" w:type="dxa"/>
            <w:tcBorders>
              <w:top w:val="single" w:sz="4" w:space="0" w:color="000000"/>
              <w:left w:val="single" w:sz="4" w:space="0" w:color="000000"/>
              <w:bottom w:val="nil"/>
              <w:right w:val="single" w:sz="4" w:space="0" w:color="000000"/>
            </w:tcBorders>
          </w:tcPr>
          <w:p w:rsidR="00625B22" w:rsidRPr="000839DB" w:rsidRDefault="00625B22" w:rsidP="00625B22">
            <w:pPr>
              <w:autoSpaceDE w:val="0"/>
              <w:autoSpaceDN w:val="0"/>
              <w:adjustRightInd/>
              <w:rPr>
                <w:rFonts w:hAnsi="Times New Roman" w:cs="Times New Roman"/>
                <w:spacing w:val="4"/>
              </w:rPr>
            </w:pPr>
            <w:r w:rsidRPr="000839DB">
              <w:rPr>
                <w:rFonts w:hAnsi="Times New Roman" w:cs="Times New Roman"/>
                <w:spacing w:val="4"/>
              </w:rPr>
              <w:t>円</w:t>
            </w:r>
          </w:p>
          <w:p w:rsidR="00625B22" w:rsidRPr="000839DB" w:rsidRDefault="00625B22" w:rsidP="00625B22">
            <w:pPr>
              <w:autoSpaceDE w:val="0"/>
              <w:autoSpaceDN w:val="0"/>
              <w:adjustRightInd/>
              <w:rPr>
                <w:rFonts w:hAnsi="Times New Roman" w:cs="Times New Roman"/>
                <w:spacing w:val="4"/>
              </w:rPr>
            </w:pPr>
          </w:p>
          <w:p w:rsidR="00625B22" w:rsidRPr="000839DB" w:rsidRDefault="00625B22" w:rsidP="00625B22">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625B22" w:rsidRPr="000839DB" w:rsidRDefault="00625B22" w:rsidP="00625B22">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消費税相当額　　　　</w:t>
            </w:r>
            <w:r w:rsidRPr="000839DB">
              <w:rPr>
                <w:rFonts w:hAnsi="Times New Roman" w:cs="Times New Roman"/>
                <w:spacing w:val="4"/>
                <w:lang w:eastAsia="zh-TW"/>
              </w:rPr>
              <w:t>○○○○</w:t>
            </w:r>
            <w:r w:rsidRPr="000839DB">
              <w:rPr>
                <w:rFonts w:hAnsi="Times New Roman" w:cs="Times New Roman"/>
                <w:spacing w:val="4"/>
                <w:lang w:eastAsia="zh-TW"/>
              </w:rPr>
              <w:t>円</w:t>
            </w:r>
          </w:p>
          <w:p w:rsidR="00625B22" w:rsidRPr="000839DB" w:rsidRDefault="00625B22" w:rsidP="00625B22">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謝金分　　　　　　</w:t>
            </w:r>
            <w:r w:rsidRPr="000839DB">
              <w:rPr>
                <w:rFonts w:hAnsi="Times New Roman" w:cs="Times New Roman"/>
                <w:spacing w:val="4"/>
                <w:lang w:eastAsia="zh-TW"/>
              </w:rPr>
              <w:t>○○○</w:t>
            </w:r>
            <w:r w:rsidRPr="000839DB">
              <w:rPr>
                <w:rFonts w:hAnsi="Times New Roman" w:cs="Times New Roman"/>
                <w:spacing w:val="4"/>
                <w:lang w:eastAsia="zh-TW"/>
              </w:rPr>
              <w:t>円</w:t>
            </w:r>
          </w:p>
          <w:p w:rsidR="00625B22" w:rsidRPr="000839DB" w:rsidRDefault="00625B22" w:rsidP="00625B22">
            <w:pPr>
              <w:autoSpaceDE w:val="0"/>
              <w:autoSpaceDN w:val="0"/>
              <w:adjustRightInd/>
              <w:rPr>
                <w:rFonts w:hAnsi="Times New Roman" w:cs="Times New Roman"/>
                <w:spacing w:val="4"/>
              </w:rPr>
            </w:pPr>
            <w:r w:rsidRPr="000839DB">
              <w:rPr>
                <w:rFonts w:hAnsi="Times New Roman" w:cs="Times New Roman"/>
                <w:spacing w:val="4"/>
              </w:rPr>
              <w:t>（免税事業者は「計上不要」と記載すること）</w:t>
            </w:r>
          </w:p>
        </w:tc>
      </w:tr>
      <w:tr w:rsidR="00625B22" w:rsidRPr="000839DB" w:rsidTr="00023E33">
        <w:tc>
          <w:tcPr>
            <w:tcW w:w="1865" w:type="dxa"/>
            <w:tcBorders>
              <w:top w:val="single" w:sz="4" w:space="0" w:color="000000"/>
              <w:left w:val="single" w:sz="4" w:space="0" w:color="000000"/>
              <w:bottom w:val="nil"/>
              <w:right w:val="single" w:sz="4" w:space="0" w:color="000000"/>
            </w:tcBorders>
          </w:tcPr>
          <w:p w:rsidR="00625B22" w:rsidRPr="000839DB" w:rsidRDefault="00625B22" w:rsidP="00625B22">
            <w:pPr>
              <w:autoSpaceDE w:val="0"/>
              <w:autoSpaceDN w:val="0"/>
              <w:adjustRightInd/>
              <w:rPr>
                <w:rFonts w:hAnsi="Times New Roman" w:cs="Times New Roman"/>
                <w:spacing w:val="4"/>
              </w:rPr>
            </w:pPr>
            <w:r w:rsidRPr="000839DB">
              <w:rPr>
                <w:rFonts w:hAnsi="Times New Roman" w:cs="Times New Roman"/>
                <w:spacing w:val="4"/>
              </w:rPr>
              <w:t>一般管理費</w:t>
            </w:r>
          </w:p>
          <w:p w:rsidR="00625B22" w:rsidRPr="000839DB" w:rsidRDefault="00625B22" w:rsidP="00625B22">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625B22" w:rsidRPr="000839DB" w:rsidRDefault="00625B22" w:rsidP="00625B22">
            <w:pPr>
              <w:autoSpaceDE w:val="0"/>
              <w:autoSpaceDN w:val="0"/>
              <w:adjustRightInd/>
              <w:rPr>
                <w:rFonts w:hAnsi="Times New Roman" w:cs="Times New Roman"/>
                <w:spacing w:val="4"/>
              </w:rPr>
            </w:pPr>
            <w:r w:rsidRPr="000839DB">
              <w:rPr>
                <w:rFonts w:hAnsi="Times New Roman" w:cs="Times New Roman"/>
                <w:spacing w:val="4"/>
              </w:rPr>
              <w:t>円</w:t>
            </w:r>
          </w:p>
          <w:p w:rsidR="00625B22" w:rsidRPr="000839DB" w:rsidRDefault="00625B22" w:rsidP="00625B22">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625B22" w:rsidRPr="000839DB" w:rsidRDefault="00625B22" w:rsidP="00625B22">
            <w:pPr>
              <w:autoSpaceDE w:val="0"/>
              <w:autoSpaceDN w:val="0"/>
              <w:adjustRightInd/>
              <w:rPr>
                <w:rFonts w:hAnsi="Times New Roman" w:cs="Times New Roman"/>
                <w:spacing w:val="4"/>
                <w:lang w:eastAsia="zh-TW"/>
              </w:rPr>
            </w:pPr>
            <w:r w:rsidRPr="000839DB">
              <w:rPr>
                <w:rFonts w:hAnsi="Times New Roman" w:cs="Times New Roman"/>
                <w:spacing w:val="4"/>
                <w:lang w:eastAsia="zh-TW"/>
              </w:rPr>
              <w:t>上記経費</w:t>
            </w:r>
            <w:r w:rsidRPr="000839DB">
              <w:rPr>
                <w:rFonts w:hAnsi="Times New Roman" w:cs="Times New Roman"/>
                <w:spacing w:val="4"/>
                <w:lang w:eastAsia="zh-TW"/>
              </w:rPr>
              <w:t>○○</w:t>
            </w:r>
            <w:r w:rsidRPr="000839DB">
              <w:rPr>
                <w:rFonts w:hAnsi="Times New Roman" w:cs="Times New Roman"/>
                <w:spacing w:val="4"/>
                <w:lang w:eastAsia="zh-TW"/>
              </w:rPr>
              <w:t>円</w:t>
            </w:r>
            <w:r w:rsidRPr="000839DB">
              <w:rPr>
                <w:rFonts w:hAnsi="Times New Roman" w:cs="Times New Roman"/>
                <w:spacing w:val="4"/>
                <w:lang w:eastAsia="zh-TW"/>
              </w:rPr>
              <w:t>×○</w:t>
            </w:r>
            <w:r w:rsidRPr="000839DB">
              <w:rPr>
                <w:rFonts w:hAnsi="Times New Roman" w:cs="Times New Roman"/>
                <w:spacing w:val="4"/>
                <w:lang w:eastAsia="zh-TW"/>
              </w:rPr>
              <w:t>％＝</w:t>
            </w:r>
          </w:p>
          <w:p w:rsidR="00625B22" w:rsidRPr="000839DB" w:rsidRDefault="00625B22" w:rsidP="00625B22">
            <w:pPr>
              <w:autoSpaceDE w:val="0"/>
              <w:autoSpaceDN w:val="0"/>
              <w:adjustRightInd/>
              <w:rPr>
                <w:rFonts w:hAnsi="Times New Roman" w:cs="Times New Roman"/>
                <w:spacing w:val="4"/>
                <w:lang w:eastAsia="zh-TW"/>
              </w:rPr>
            </w:pPr>
          </w:p>
        </w:tc>
      </w:tr>
      <w:tr w:rsidR="00625B22" w:rsidRPr="000839DB" w:rsidTr="00023E33">
        <w:tc>
          <w:tcPr>
            <w:tcW w:w="1865" w:type="dxa"/>
            <w:tcBorders>
              <w:top w:val="single" w:sz="4" w:space="0" w:color="000000"/>
              <w:left w:val="single" w:sz="4" w:space="0" w:color="000000"/>
              <w:bottom w:val="nil"/>
              <w:right w:val="single" w:sz="4" w:space="0" w:color="000000"/>
            </w:tcBorders>
          </w:tcPr>
          <w:p w:rsidR="00625B22" w:rsidRPr="000839DB" w:rsidRDefault="00625B22" w:rsidP="00625B22">
            <w:pPr>
              <w:autoSpaceDE w:val="0"/>
              <w:autoSpaceDN w:val="0"/>
              <w:adjustRightInd/>
              <w:rPr>
                <w:rFonts w:hAnsi="Times New Roman" w:cs="Times New Roman"/>
                <w:spacing w:val="4"/>
              </w:rPr>
            </w:pPr>
            <w:r w:rsidRPr="000839DB">
              <w:rPr>
                <w:rFonts w:hAnsi="Times New Roman" w:cs="Times New Roman"/>
                <w:spacing w:val="4"/>
              </w:rPr>
              <w:t>再委託費</w:t>
            </w:r>
          </w:p>
        </w:tc>
        <w:tc>
          <w:tcPr>
            <w:tcW w:w="1276" w:type="dxa"/>
            <w:tcBorders>
              <w:top w:val="single" w:sz="4" w:space="0" w:color="000000"/>
              <w:left w:val="single" w:sz="4" w:space="0" w:color="000000"/>
              <w:bottom w:val="nil"/>
              <w:right w:val="single" w:sz="4" w:space="0" w:color="000000"/>
            </w:tcBorders>
          </w:tcPr>
          <w:p w:rsidR="00625B22" w:rsidRPr="000839DB" w:rsidRDefault="00625B22" w:rsidP="00625B22">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625B22" w:rsidRDefault="00625B22" w:rsidP="00625B22">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w:t>
            </w:r>
            <w:r w:rsidRPr="000839DB">
              <w:rPr>
                <w:rFonts w:hAnsi="Times New Roman" w:cs="Times New Roman"/>
                <w:spacing w:val="4"/>
                <w:lang w:eastAsia="zh-TW"/>
              </w:rPr>
              <w:t>市教育委員会再委託（市立高校分）　＠</w:t>
            </w:r>
          </w:p>
          <w:p w:rsidR="00625B22" w:rsidRPr="000839DB" w:rsidRDefault="00625B22" w:rsidP="00625B22">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w:t>
            </w:r>
          </w:p>
        </w:tc>
      </w:tr>
      <w:tr w:rsidR="00625B22" w:rsidRPr="000839DB" w:rsidTr="00023E33">
        <w:tc>
          <w:tcPr>
            <w:tcW w:w="1865" w:type="dxa"/>
            <w:tcBorders>
              <w:top w:val="single" w:sz="4" w:space="0" w:color="000000"/>
              <w:left w:val="single" w:sz="4" w:space="0" w:color="000000"/>
              <w:bottom w:val="single" w:sz="4" w:space="0" w:color="000000"/>
              <w:right w:val="single" w:sz="4" w:space="0" w:color="000000"/>
            </w:tcBorders>
          </w:tcPr>
          <w:p w:rsidR="00625B22" w:rsidRPr="000839DB" w:rsidRDefault="00625B22" w:rsidP="00625B22">
            <w:pPr>
              <w:autoSpaceDE w:val="0"/>
              <w:autoSpaceDN w:val="0"/>
              <w:adjustRightInd/>
              <w:rPr>
                <w:rFonts w:hAnsi="Times New Roman" w:cs="Times New Roman"/>
                <w:spacing w:val="4"/>
                <w:lang w:eastAsia="zh-TW"/>
              </w:rPr>
            </w:pPr>
          </w:p>
          <w:p w:rsidR="00625B22" w:rsidRPr="000839DB" w:rsidRDefault="00625B22" w:rsidP="00625B22">
            <w:pPr>
              <w:autoSpaceDE w:val="0"/>
              <w:autoSpaceDN w:val="0"/>
              <w:adjustRightInd/>
              <w:jc w:val="center"/>
              <w:rPr>
                <w:rFonts w:hAnsi="Times New Roman" w:cs="Times New Roman"/>
                <w:spacing w:val="4"/>
              </w:rPr>
            </w:pPr>
            <w:r w:rsidRPr="000839DB">
              <w:rPr>
                <w:rFonts w:hAnsi="Times New Roman" w:cs="Times New Roman"/>
                <w:spacing w:val="4"/>
              </w:rPr>
              <w:t>計</w:t>
            </w:r>
          </w:p>
        </w:tc>
        <w:tc>
          <w:tcPr>
            <w:tcW w:w="1276" w:type="dxa"/>
            <w:tcBorders>
              <w:top w:val="single" w:sz="4" w:space="0" w:color="000000"/>
              <w:left w:val="single" w:sz="4" w:space="0" w:color="000000"/>
              <w:bottom w:val="single" w:sz="4" w:space="0" w:color="000000"/>
              <w:right w:val="single" w:sz="4" w:space="0" w:color="000000"/>
            </w:tcBorders>
          </w:tcPr>
          <w:p w:rsidR="00625B22" w:rsidRPr="000839DB" w:rsidRDefault="00625B22" w:rsidP="00625B22">
            <w:pPr>
              <w:autoSpaceDE w:val="0"/>
              <w:autoSpaceDN w:val="0"/>
              <w:adjustRightInd/>
              <w:rPr>
                <w:rFonts w:hAnsi="Times New Roman" w:cs="Times New Roman"/>
                <w:spacing w:val="4"/>
              </w:rPr>
            </w:pPr>
          </w:p>
          <w:p w:rsidR="00625B22" w:rsidRPr="000839DB" w:rsidRDefault="00625B22" w:rsidP="00625B22">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single" w:sz="4" w:space="0" w:color="000000"/>
              <w:right w:val="single" w:sz="4" w:space="0" w:color="000000"/>
            </w:tcBorders>
          </w:tcPr>
          <w:p w:rsidR="00625B22" w:rsidRPr="000839DB" w:rsidRDefault="00625B22" w:rsidP="00625B22">
            <w:pPr>
              <w:autoSpaceDE w:val="0"/>
              <w:autoSpaceDN w:val="0"/>
              <w:adjustRightInd/>
              <w:rPr>
                <w:rFonts w:hAnsi="Times New Roman" w:cs="Times New Roman"/>
                <w:spacing w:val="4"/>
              </w:rPr>
            </w:pPr>
          </w:p>
          <w:p w:rsidR="00625B22" w:rsidRPr="000839DB" w:rsidRDefault="00625B22" w:rsidP="00625B22">
            <w:pPr>
              <w:autoSpaceDE w:val="0"/>
              <w:autoSpaceDN w:val="0"/>
              <w:adjustRightInd/>
              <w:rPr>
                <w:rFonts w:hAnsi="Times New Roman" w:cs="Times New Roman"/>
                <w:spacing w:val="4"/>
              </w:rPr>
            </w:pPr>
          </w:p>
        </w:tc>
      </w:tr>
    </w:tbl>
    <w:p w:rsidR="00FE4D65" w:rsidRPr="000839DB" w:rsidRDefault="00FE4D65" w:rsidP="00FE4D65">
      <w:pPr>
        <w:autoSpaceDE w:val="0"/>
        <w:autoSpaceDN w:val="0"/>
        <w:adjustRightInd/>
        <w:rPr>
          <w:rFonts w:hAnsi="Times New Roman" w:cs="Times New Roman"/>
          <w:spacing w:val="4"/>
        </w:rPr>
      </w:pPr>
    </w:p>
    <w:p w:rsidR="00625B22" w:rsidRDefault="00FE4D65" w:rsidP="00625B22">
      <w:pPr>
        <w:autoSpaceDE w:val="0"/>
        <w:autoSpaceDN w:val="0"/>
        <w:jc w:val="center"/>
        <w:rPr>
          <w:rFonts w:asciiTheme="minorEastAsia" w:eastAsiaTheme="minorEastAsia" w:hAnsiTheme="minorEastAsia" w:cs="ＭＳゴシック"/>
        </w:rPr>
      </w:pPr>
      <w:r w:rsidRPr="000839DB">
        <w:rPr>
          <w:rFonts w:hAnsi="Times New Roman" w:cs="Times New Roman"/>
          <w:spacing w:val="4"/>
        </w:rPr>
        <w:br w:type="page"/>
      </w:r>
      <w:r w:rsidR="00625B22" w:rsidRPr="00B35080">
        <w:rPr>
          <w:rFonts w:asciiTheme="minorEastAsia" w:eastAsiaTheme="minorEastAsia" w:hAnsiTheme="minorEastAsia" w:cs="ＭＳゴシック" w:hint="eastAsia"/>
        </w:rPr>
        <w:t>消費税相当額の計上</w:t>
      </w:r>
    </w:p>
    <w:p w:rsidR="00625B22" w:rsidRPr="00B35080" w:rsidRDefault="00625B22" w:rsidP="00625B22">
      <w:pPr>
        <w:autoSpaceDE w:val="0"/>
        <w:autoSpaceDN w:val="0"/>
        <w:jc w:val="center"/>
        <w:rPr>
          <w:rFonts w:asciiTheme="minorEastAsia" w:eastAsiaTheme="minorEastAsia" w:hAnsiTheme="minorEastAsia" w:cs="ＭＳゴシック"/>
        </w:rPr>
      </w:pPr>
    </w:p>
    <w:p w:rsidR="00625B22" w:rsidRDefault="00625B22" w:rsidP="00625B22">
      <w:pPr>
        <w:autoSpaceDE w:val="0"/>
        <w:autoSpaceDN w:val="0"/>
        <w:ind w:firstLineChars="100" w:firstLine="226"/>
        <w:rPr>
          <w:rFonts w:asciiTheme="minorEastAsia" w:eastAsiaTheme="minorEastAsia" w:hAnsiTheme="minorEastAsia" w:cs="ＭＳゴシック"/>
        </w:rPr>
      </w:pPr>
      <w:r w:rsidRPr="00B35080">
        <w:rPr>
          <w:rFonts w:asciiTheme="minorEastAsia" w:eastAsiaTheme="minorEastAsia" w:hAnsiTheme="minorEastAsia" w:cs="ＭＳゴシック" w:hint="eastAsia"/>
        </w:rPr>
        <w:t>当省において実施されている委託業務は、「役務の提供」（消費税法第２条第１項第１２号）に該当することから、原則として業務経費の全体が課税対象となります。したがって、人件費（通勤手当を除く）、諸謝金（賃金的性質を有するもの）及び保険料等の、消費税に関して不（非）課税取引となる経費については消費税相当額を計上することとなります。委託金額の積算に当たっては、課税事業者と免税事業者又は地方公共団体とでは次に掲げるとおり取り扱いが異なりますので、下記の「課税対象表」を参照の上、適正な消費税相当額を計上願います。</w:t>
      </w:r>
    </w:p>
    <w:p w:rsidR="00625B22" w:rsidRPr="00B35080" w:rsidRDefault="00625B22" w:rsidP="00625B22">
      <w:pPr>
        <w:autoSpaceDE w:val="0"/>
        <w:autoSpaceDN w:val="0"/>
        <w:ind w:firstLineChars="100" w:firstLine="226"/>
        <w:rPr>
          <w:rFonts w:asciiTheme="minorEastAsia" w:eastAsiaTheme="minorEastAsia" w:hAnsiTheme="minorEastAsia" w:cs="ＭＳゴシック"/>
        </w:rPr>
      </w:pPr>
    </w:p>
    <w:p w:rsidR="00625B22" w:rsidRPr="00B35080" w:rsidRDefault="00625B22" w:rsidP="00625B22">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①課税事業者の場合</w:t>
      </w:r>
    </w:p>
    <w:p w:rsidR="00625B22" w:rsidRPr="00B35080" w:rsidRDefault="00625B22" w:rsidP="00625B22">
      <w:pPr>
        <w:autoSpaceDE w:val="0"/>
        <w:autoSpaceDN w:val="0"/>
        <w:ind w:leftChars="202" w:left="457" w:firstLineChars="100" w:firstLine="226"/>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事業実施過程で取引の際に消費税を課税することとなっている経費（以下「課税対象経費」という。）は消費税額を含めた金額を計上し、課税対象経費以外の経費（不（非）課税経費）は消費税相当額を別途計上します。</w:t>
      </w:r>
    </w:p>
    <w:p w:rsidR="00625B22" w:rsidRDefault="00625B22" w:rsidP="00625B22">
      <w:pPr>
        <w:autoSpaceDE w:val="0"/>
        <w:autoSpaceDN w:val="0"/>
        <w:jc w:val="left"/>
        <w:rPr>
          <w:rFonts w:asciiTheme="minorEastAsia" w:eastAsiaTheme="minorEastAsia" w:hAnsiTheme="minorEastAsia" w:cs="ＭＳゴシック"/>
        </w:rPr>
      </w:pPr>
    </w:p>
    <w:p w:rsidR="00625B22" w:rsidRPr="00B35080" w:rsidRDefault="00625B22" w:rsidP="00625B22">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②免税事業者の場合</w:t>
      </w:r>
    </w:p>
    <w:p w:rsidR="00625B22" w:rsidRPr="00B35080" w:rsidRDefault="00625B22" w:rsidP="00625B22">
      <w:pPr>
        <w:autoSpaceDE w:val="0"/>
        <w:autoSpaceDN w:val="0"/>
        <w:ind w:leftChars="202" w:left="457" w:firstLineChars="100" w:firstLine="226"/>
        <w:rPr>
          <w:rFonts w:asciiTheme="minorEastAsia" w:eastAsiaTheme="minorEastAsia" w:hAnsiTheme="minorEastAsia" w:cs="ＭＳゴシック"/>
        </w:rPr>
      </w:pPr>
      <w:r w:rsidRPr="00B35080">
        <w:rPr>
          <w:rFonts w:asciiTheme="minorEastAsia" w:eastAsiaTheme="minorEastAsia" w:hAnsiTheme="minorEastAsia" w:cs="ＭＳゴシック" w:hint="eastAsia"/>
        </w:rPr>
        <w:t>消費税を納める義務を免除されているので、課税対象経費分についてのみ消費税額等を含めた金額とします。（不（非）課税経費に対し消費税相当額を別途計上しない。）なお、受託者が簡易課税制度（※）の適用を受けている場合においても消費税相当額の積算にあたっては、簡易課税の計算方式で算出した額によるのではなく、一般課税事業者の場合と同様に取扱うこととして下さい。</w:t>
      </w:r>
    </w:p>
    <w:p w:rsidR="00625B22" w:rsidRDefault="00625B22" w:rsidP="00625B22">
      <w:pPr>
        <w:autoSpaceDE w:val="0"/>
        <w:autoSpaceDN w:val="0"/>
        <w:ind w:leftChars="404" w:left="2903" w:hangingChars="966" w:hanging="1990"/>
        <w:rPr>
          <w:rFonts w:asciiTheme="minorEastAsia" w:eastAsiaTheme="minorEastAsia" w:hAnsiTheme="minorEastAsia" w:cs="ＭＳゴシック"/>
          <w:sz w:val="20"/>
          <w:szCs w:val="20"/>
        </w:rPr>
      </w:pPr>
      <w:r w:rsidRPr="00AD57DB">
        <w:rPr>
          <w:rFonts w:asciiTheme="minorEastAsia" w:eastAsiaTheme="minorEastAsia" w:hAnsiTheme="minorEastAsia" w:cs="ＭＳゴシック" w:hint="eastAsia"/>
          <w:sz w:val="20"/>
          <w:szCs w:val="20"/>
        </w:rPr>
        <w:t>※簡易課税制度・・・消費税の確定申告を行う場合の仕入税額控除額を求める方法の一つで実際の仕入税額を計算せず、課税売上の一定割合（みなし仕入率）を課税仕入とみなして控除額を簡便に計算する制度であり、個別の事業ごとに計算するのではなく、その事業者の課税期間における課税総売上をもって計算されるもの。</w:t>
      </w:r>
    </w:p>
    <w:p w:rsidR="00914219" w:rsidRPr="00AD57DB" w:rsidRDefault="00914219" w:rsidP="00625B22">
      <w:pPr>
        <w:autoSpaceDE w:val="0"/>
        <w:autoSpaceDN w:val="0"/>
        <w:ind w:leftChars="404" w:left="2903" w:hangingChars="966" w:hanging="1990"/>
        <w:rPr>
          <w:rFonts w:asciiTheme="minorEastAsia" w:eastAsiaTheme="minorEastAsia" w:hAnsiTheme="minorEastAsia" w:cs="ＭＳゴシック"/>
          <w:sz w:val="20"/>
          <w:szCs w:val="20"/>
        </w:rPr>
      </w:pPr>
    </w:p>
    <w:p w:rsidR="00625B22" w:rsidRPr="005356F6" w:rsidRDefault="00625B22" w:rsidP="00625B22">
      <w:pPr>
        <w:autoSpaceDE w:val="0"/>
        <w:autoSpaceDN w:val="0"/>
        <w:jc w:val="left"/>
        <w:rPr>
          <w:rFonts w:asciiTheme="minorEastAsia" w:eastAsiaTheme="minorEastAsia" w:hAnsiTheme="minorEastAsia" w:cs="ＭＳゴシック"/>
        </w:rPr>
      </w:pPr>
      <w:r w:rsidRPr="005356F6">
        <w:rPr>
          <w:rFonts w:asciiTheme="minorEastAsia" w:eastAsiaTheme="minorEastAsia" w:hAnsiTheme="minorEastAsia" w:cs="ＭＳゴシック" w:hint="eastAsia"/>
        </w:rPr>
        <w:t>③地方公共団体の場合</w:t>
      </w:r>
    </w:p>
    <w:p w:rsidR="00625B22" w:rsidRDefault="00625B22" w:rsidP="00625B22">
      <w:pPr>
        <w:autoSpaceDE w:val="0"/>
        <w:autoSpaceDN w:val="0"/>
        <w:ind w:leftChars="202" w:left="457" w:firstLineChars="100" w:firstLine="226"/>
        <w:jc w:val="left"/>
        <w:rPr>
          <w:rFonts w:asciiTheme="minorEastAsia" w:eastAsiaTheme="minorEastAsia" w:hAnsiTheme="minorEastAsia" w:cs="ＭＳゴシック"/>
        </w:rPr>
      </w:pPr>
      <w:r w:rsidRPr="005356F6">
        <w:rPr>
          <w:rFonts w:asciiTheme="minorEastAsia" w:eastAsiaTheme="minorEastAsia" w:hAnsiTheme="minorEastAsia" w:cs="ＭＳゴシック" w:hint="eastAsia"/>
        </w:rPr>
        <w:t>消費税法は地方公共団体に対して特例を設けており、地方公共団体の一般会計に係る業務については、</w:t>
      </w:r>
      <w:r w:rsidRPr="00B35080">
        <w:rPr>
          <w:rFonts w:asciiTheme="minorEastAsia" w:eastAsiaTheme="minorEastAsia" w:hAnsiTheme="minorEastAsia" w:cs="ＭＳゴシック" w:hint="eastAsia"/>
        </w:rPr>
        <w:t>実質的に消費税を納める義務が免除されているので、課税対象経費分についてのみ消費税額を含めた金額とします。（不（非）課税経費に対し消費税相当額を別途計上しない。）</w:t>
      </w:r>
    </w:p>
    <w:p w:rsidR="00625B22" w:rsidRDefault="00625B22" w:rsidP="00625B22">
      <w:pPr>
        <w:widowControl/>
        <w:jc w:val="left"/>
        <w:rPr>
          <w:rFonts w:asciiTheme="minorEastAsia" w:eastAsiaTheme="minorEastAsia" w:hAnsiTheme="minorEastAsia" w:cs="ＭＳゴシック"/>
        </w:rPr>
      </w:pPr>
    </w:p>
    <w:p w:rsidR="00625B22" w:rsidRPr="00B35080" w:rsidRDefault="00625B22" w:rsidP="00625B22">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〈課税対象表〉※国内における一般的な取引の場合</w:t>
      </w:r>
    </w:p>
    <w:tbl>
      <w:tblPr>
        <w:tblStyle w:val="a5"/>
        <w:tblW w:w="0" w:type="auto"/>
        <w:tblLook w:val="04A0" w:firstRow="1" w:lastRow="0" w:firstColumn="1" w:lastColumn="0" w:noHBand="0" w:noVBand="1"/>
      </w:tblPr>
      <w:tblGrid>
        <w:gridCol w:w="1668"/>
        <w:gridCol w:w="2126"/>
        <w:gridCol w:w="1134"/>
        <w:gridCol w:w="5415"/>
      </w:tblGrid>
      <w:tr w:rsidR="00625B22" w:rsidTr="00AC5584">
        <w:tc>
          <w:tcPr>
            <w:tcW w:w="1668" w:type="dxa"/>
          </w:tcPr>
          <w:p w:rsidR="00625B22" w:rsidRDefault="00625B22" w:rsidP="00AC5584">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種別</w:t>
            </w:r>
          </w:p>
        </w:tc>
        <w:tc>
          <w:tcPr>
            <w:tcW w:w="2126" w:type="dxa"/>
          </w:tcPr>
          <w:p w:rsidR="00625B22" w:rsidRDefault="00625B22" w:rsidP="00AC5584">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内訳等</w:t>
            </w:r>
          </w:p>
        </w:tc>
        <w:tc>
          <w:tcPr>
            <w:tcW w:w="1134" w:type="dxa"/>
          </w:tcPr>
          <w:p w:rsidR="00625B22" w:rsidRDefault="00625B22" w:rsidP="00AC5584">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対象</w:t>
            </w:r>
          </w:p>
        </w:tc>
        <w:tc>
          <w:tcPr>
            <w:tcW w:w="5415" w:type="dxa"/>
          </w:tcPr>
          <w:p w:rsidR="00625B22" w:rsidRDefault="00625B22" w:rsidP="00AC5584">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注意事項等</w:t>
            </w:r>
          </w:p>
        </w:tc>
      </w:tr>
      <w:tr w:rsidR="00625B22" w:rsidTr="00AC5584">
        <w:tc>
          <w:tcPr>
            <w:tcW w:w="1668" w:type="dxa"/>
          </w:tcPr>
          <w:p w:rsidR="00625B22" w:rsidRDefault="00625B22" w:rsidP="00AC5584">
            <w:pPr>
              <w:autoSpaceDE w:val="0"/>
              <w:autoSpaceDN w:val="0"/>
              <w:spacing w:line="260" w:lineRule="exact"/>
              <w:jc w:val="left"/>
              <w:rPr>
                <w:rFonts w:asciiTheme="minorEastAsia" w:eastAsia="PMingLiU" w:hAnsiTheme="minorEastAsia" w:cs="ＭＳゴシック"/>
                <w:lang w:eastAsia="zh-TW"/>
              </w:rPr>
            </w:pPr>
            <w:r>
              <w:rPr>
                <w:rFonts w:asciiTheme="minorEastAsia" w:eastAsiaTheme="minorEastAsia" w:hAnsiTheme="minorEastAsia" w:cs="ＭＳゴシック" w:hint="eastAsia"/>
                <w:lang w:eastAsia="zh-TW"/>
              </w:rPr>
              <w:t>人件費</w:t>
            </w: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Pr="00AD57DB"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諸謝金</w:t>
            </w:r>
          </w:p>
          <w:p w:rsidR="00625B22" w:rsidRDefault="00625B22" w:rsidP="00AC5584">
            <w:pPr>
              <w:autoSpaceDE w:val="0"/>
              <w:autoSpaceDN w:val="0"/>
              <w:spacing w:line="260" w:lineRule="exact"/>
              <w:jc w:val="left"/>
              <w:rPr>
                <w:rFonts w:asciiTheme="minorEastAsia" w:eastAsiaTheme="minorEastAsia" w:hAnsiTheme="minorEastAsia" w:cs="ＭＳゴシック"/>
                <w:lang w:eastAsia="zh-TW"/>
              </w:rPr>
            </w:pPr>
          </w:p>
          <w:p w:rsidR="00625B22" w:rsidRDefault="00625B22" w:rsidP="00AC5584">
            <w:pPr>
              <w:autoSpaceDE w:val="0"/>
              <w:autoSpaceDN w:val="0"/>
              <w:spacing w:line="260" w:lineRule="exact"/>
              <w:jc w:val="left"/>
              <w:rPr>
                <w:rFonts w:asciiTheme="minorEastAsia" w:eastAsiaTheme="minorEastAsia"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旅費（国内）</w:t>
            </w:r>
          </w:p>
          <w:p w:rsidR="00625B22" w:rsidRPr="00AD57DB"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借損料</w:t>
            </w: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消耗品費</w:t>
            </w:r>
          </w:p>
          <w:p w:rsidR="00625B22" w:rsidRDefault="00625B22" w:rsidP="00AC5584">
            <w:pPr>
              <w:autoSpaceDE w:val="0"/>
              <w:autoSpaceDN w:val="0"/>
              <w:spacing w:line="260" w:lineRule="exact"/>
              <w:jc w:val="left"/>
              <w:rPr>
                <w:rFonts w:asciiTheme="minorEastAsia" w:eastAsiaTheme="minorEastAsia" w:hAnsiTheme="minorEastAsia" w:cs="ＭＳゴシック"/>
                <w:lang w:eastAsia="zh-TW"/>
              </w:rPr>
            </w:pPr>
          </w:p>
          <w:p w:rsidR="00625B22" w:rsidRDefault="00625B22" w:rsidP="00AC5584">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会議費</w:t>
            </w:r>
          </w:p>
          <w:p w:rsidR="00625B22" w:rsidRDefault="00625B22" w:rsidP="00AC5584">
            <w:pPr>
              <w:autoSpaceDE w:val="0"/>
              <w:autoSpaceDN w:val="0"/>
              <w:spacing w:line="260" w:lineRule="exact"/>
              <w:jc w:val="left"/>
              <w:rPr>
                <w:rFonts w:asciiTheme="minorEastAsia" w:eastAsiaTheme="minorEastAsia" w:hAnsiTheme="minorEastAsia" w:cs="ＭＳゴシック"/>
                <w:lang w:eastAsia="zh-TW"/>
              </w:rPr>
            </w:pPr>
          </w:p>
          <w:p w:rsidR="00625B22" w:rsidRDefault="00625B22" w:rsidP="00AC5584">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通信運搬費</w:t>
            </w: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Pr="00AD57DB" w:rsidRDefault="00625B22" w:rsidP="00AC5584">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雑役務費</w:t>
            </w:r>
          </w:p>
        </w:tc>
        <w:tc>
          <w:tcPr>
            <w:tcW w:w="2126" w:type="dxa"/>
          </w:tcPr>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rPr>
              <w:t>日当・宿泊費・運賃</w:t>
            </w: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tc>
        <w:tc>
          <w:tcPr>
            <w:tcW w:w="1134" w:type="dxa"/>
          </w:tcPr>
          <w:p w:rsidR="00625B22" w:rsidRDefault="00625B22" w:rsidP="00AC5584">
            <w:pPr>
              <w:autoSpaceDE w:val="0"/>
              <w:autoSpaceDN w:val="0"/>
              <w:spacing w:line="260" w:lineRule="exact"/>
              <w:jc w:val="left"/>
              <w:rPr>
                <w:rFonts w:asciiTheme="minorEastAsia" w:eastAsia="PMingLiU" w:hAnsiTheme="minorEastAsia" w:cs="ＭＳゴシック"/>
                <w:lang w:eastAsia="zh-TW"/>
              </w:rPr>
            </w:pPr>
            <w:r>
              <w:rPr>
                <w:rFonts w:asciiTheme="minorEastAsia" w:eastAsiaTheme="minorEastAsia" w:hAnsiTheme="minorEastAsia" w:cs="ＭＳゴシック" w:hint="eastAsia"/>
              </w:rPr>
              <w:t>不課税</w:t>
            </w: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Pr="00474437"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Pr="00B35080" w:rsidRDefault="00625B22" w:rsidP="00AC5584">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課税対象</w:t>
            </w: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Pr="00B35080" w:rsidRDefault="00625B22" w:rsidP="00AC5584">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課税対象</w:t>
            </w: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Pr="00B35080" w:rsidRDefault="00625B22" w:rsidP="00AC5584">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p>
          <w:p w:rsidR="00625B22" w:rsidRDefault="00625B22" w:rsidP="00AC5584">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rPr>
              <w:t>課税対象</w:t>
            </w:r>
          </w:p>
        </w:tc>
        <w:tc>
          <w:tcPr>
            <w:tcW w:w="5415" w:type="dxa"/>
          </w:tcPr>
          <w:p w:rsidR="00625B22" w:rsidRDefault="00625B22" w:rsidP="00AC5584">
            <w:pPr>
              <w:autoSpaceDE w:val="0"/>
              <w:autoSpaceDN w:val="0"/>
              <w:spacing w:line="260" w:lineRule="exact"/>
              <w:jc w:val="left"/>
              <w:rPr>
                <w:rFonts w:asciiTheme="minorEastAsia" w:eastAsiaTheme="minorEastAsia" w:hAnsiTheme="minorEastAsia" w:cs="ＭＳゴシック"/>
              </w:rPr>
            </w:pPr>
            <w:r>
              <w:rPr>
                <w:rFonts w:asciiTheme="minorEastAsia" w:eastAsiaTheme="minorEastAsia" w:hAnsiTheme="minorEastAsia" w:cs="ＭＳゴシック" w:hint="eastAsia"/>
              </w:rPr>
              <w:t>消費税相当額算出</w:t>
            </w:r>
          </w:p>
          <w:p w:rsidR="00625B22" w:rsidRDefault="00625B22" w:rsidP="00AC5584">
            <w:pPr>
              <w:autoSpaceDE w:val="0"/>
              <w:autoSpaceDN w:val="0"/>
              <w:spacing w:line="260" w:lineRule="exact"/>
              <w:rPr>
                <w:rFonts w:asciiTheme="minorEastAsia" w:eastAsiaTheme="minorEastAsia" w:hAnsiTheme="minorEastAsia" w:cs="ＭＳゴシック"/>
              </w:rPr>
            </w:pPr>
            <w:r>
              <w:rPr>
                <w:rFonts w:asciiTheme="minorEastAsia" w:eastAsiaTheme="minorEastAsia" w:hAnsiTheme="minorEastAsia" w:cs="ＭＳゴシック" w:hint="eastAsia"/>
              </w:rPr>
              <w:t>※給与とし交通費を含めている場合、交通費は消費税込なので留意</w:t>
            </w:r>
          </w:p>
          <w:p w:rsidR="00625B22" w:rsidRPr="00474437" w:rsidRDefault="00625B22" w:rsidP="00AC5584">
            <w:pPr>
              <w:autoSpaceDE w:val="0"/>
              <w:autoSpaceDN w:val="0"/>
              <w:spacing w:line="260" w:lineRule="exact"/>
              <w:rPr>
                <w:rFonts w:asciiTheme="minorEastAsia" w:eastAsiaTheme="minorEastAsia" w:hAnsiTheme="minorEastAsia" w:cs="ＭＳゴシック"/>
              </w:rPr>
            </w:pPr>
          </w:p>
          <w:p w:rsidR="00625B22" w:rsidRDefault="00625B22" w:rsidP="00AC5584">
            <w:pPr>
              <w:autoSpaceDE w:val="0"/>
              <w:autoSpaceDN w:val="0"/>
              <w:spacing w:line="260" w:lineRule="exact"/>
              <w:rPr>
                <w:rFonts w:asciiTheme="minorEastAsia" w:eastAsiaTheme="minorEastAsia" w:hAnsiTheme="minorEastAsia" w:cs="ＭＳゴシック"/>
              </w:rPr>
            </w:pPr>
            <w:r w:rsidRPr="00B35080">
              <w:rPr>
                <w:rFonts w:asciiTheme="minorEastAsia" w:eastAsiaTheme="minorEastAsia" w:hAnsiTheme="minorEastAsia" w:cs="ＭＳゴシック" w:hint="eastAsia"/>
              </w:rPr>
              <w:t>※委託先の基準により、税込金額か税別金額か取扱が異なるので要確認。給与として支給される場合は</w:t>
            </w:r>
            <w:r>
              <w:rPr>
                <w:rFonts w:asciiTheme="minorEastAsia" w:eastAsiaTheme="minorEastAsia" w:hAnsiTheme="minorEastAsia" w:cs="ＭＳゴシック" w:hint="eastAsia"/>
              </w:rPr>
              <w:t>人件費</w:t>
            </w:r>
            <w:r w:rsidRPr="00B35080">
              <w:rPr>
                <w:rFonts w:asciiTheme="minorEastAsia" w:eastAsiaTheme="minorEastAsia" w:hAnsiTheme="minorEastAsia" w:cs="ＭＳゴシック" w:hint="eastAsia"/>
              </w:rPr>
              <w:t>と同様</w:t>
            </w:r>
          </w:p>
          <w:p w:rsidR="00625B22" w:rsidRPr="00B35080" w:rsidRDefault="00625B22" w:rsidP="00AC5584">
            <w:pPr>
              <w:autoSpaceDE w:val="0"/>
              <w:autoSpaceDN w:val="0"/>
              <w:spacing w:line="260" w:lineRule="exact"/>
              <w:rPr>
                <w:rFonts w:asciiTheme="minorEastAsia" w:eastAsiaTheme="minorEastAsia" w:hAnsiTheme="minorEastAsia" w:cs="ＭＳゴシック"/>
              </w:rPr>
            </w:pPr>
          </w:p>
          <w:p w:rsidR="00625B22" w:rsidRPr="00B35080" w:rsidRDefault="00625B22" w:rsidP="00AC5584">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通常は税込金額</w:t>
            </w: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Default="00625B22" w:rsidP="00AC5584">
            <w:pPr>
              <w:autoSpaceDE w:val="0"/>
              <w:autoSpaceDN w:val="0"/>
              <w:spacing w:line="260" w:lineRule="exact"/>
              <w:jc w:val="left"/>
              <w:rPr>
                <w:rFonts w:asciiTheme="minorEastAsia" w:eastAsiaTheme="minorEastAsia" w:hAnsiTheme="minorEastAsia" w:cs="ＭＳゴシック"/>
              </w:rPr>
            </w:pPr>
          </w:p>
          <w:p w:rsidR="00625B22" w:rsidRPr="00B35080" w:rsidRDefault="00625B22" w:rsidP="00AC5584">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切手は税込金額</w:t>
            </w:r>
          </w:p>
          <w:p w:rsidR="00625B22" w:rsidRPr="00AD57DB" w:rsidRDefault="00625B22" w:rsidP="00AC5584">
            <w:pPr>
              <w:autoSpaceDE w:val="0"/>
              <w:autoSpaceDN w:val="0"/>
              <w:spacing w:line="260" w:lineRule="exact"/>
              <w:jc w:val="left"/>
              <w:rPr>
                <w:rFonts w:asciiTheme="minorEastAsia" w:eastAsiaTheme="minorEastAsia" w:hAnsiTheme="minorEastAsia" w:cs="ＭＳゴシック"/>
              </w:rPr>
            </w:pPr>
          </w:p>
        </w:tc>
      </w:tr>
    </w:tbl>
    <w:p w:rsidR="00914219" w:rsidRDefault="00914219"/>
    <w:p w:rsidR="00625B22" w:rsidRDefault="00625B22" w:rsidP="00625B22">
      <w:pPr>
        <w:adjustRightInd/>
        <w:ind w:right="984"/>
        <w:rPr>
          <w:rFonts w:hAnsi="Times New Roman" w:cs="Times New Roman"/>
          <w:spacing w:val="4"/>
        </w:rPr>
        <w:sectPr w:rsidR="00625B22" w:rsidSect="001D6BEA">
          <w:headerReference w:type="default" r:id="rId8"/>
          <w:pgSz w:w="11906" w:h="16838"/>
          <w:pgMar w:top="1077" w:right="680" w:bottom="1077" w:left="851" w:header="720" w:footer="720" w:gutter="0"/>
          <w:cols w:space="720"/>
          <w:noEndnote/>
          <w:docGrid w:type="linesAndChars" w:linePitch="293" w:charSpace="1228"/>
        </w:sectPr>
      </w:pPr>
    </w:p>
    <w:p w:rsidR="0086188D" w:rsidRDefault="0086188D">
      <w:pPr>
        <w:widowControl/>
        <w:overflowPunct/>
        <w:adjustRightInd/>
        <w:jc w:val="left"/>
        <w:textAlignment w:val="auto"/>
        <w:rPr>
          <w:rFonts w:hAnsi="Times New Roman" w:cs="Times New Roman"/>
          <w:spacing w:val="4"/>
        </w:rPr>
        <w:sectPr w:rsidR="0086188D" w:rsidSect="00C2237E">
          <w:headerReference w:type="default" r:id="rId9"/>
          <w:pgSz w:w="11906" w:h="16838"/>
          <w:pgMar w:top="1440" w:right="1080" w:bottom="1440" w:left="1080" w:header="851" w:footer="992" w:gutter="0"/>
          <w:cols w:space="425"/>
          <w:docGrid w:type="lines" w:linePitch="360"/>
        </w:sectPr>
      </w:pPr>
    </w:p>
    <w:p w:rsidR="0086188D" w:rsidRDefault="0086188D" w:rsidP="0086188D">
      <w:r w:rsidRPr="0077102C">
        <w:rPr>
          <w:noProof/>
        </w:rPr>
        <mc:AlternateContent>
          <mc:Choice Requires="wps">
            <w:drawing>
              <wp:anchor distT="0" distB="0" distL="114300" distR="114300" simplePos="0" relativeHeight="251673600" behindDoc="0" locked="0" layoutInCell="1" allowOverlap="1" wp14:anchorId="0A3EC6B9" wp14:editId="255A68B2">
                <wp:simplePos x="0" y="0"/>
                <wp:positionH relativeFrom="margin">
                  <wp:posOffset>7915274</wp:posOffset>
                </wp:positionH>
                <wp:positionV relativeFrom="paragraph">
                  <wp:posOffset>-180340</wp:posOffset>
                </wp:positionV>
                <wp:extent cx="945515" cy="261610"/>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945515" cy="261610"/>
                        </a:xfrm>
                        <a:prstGeom prst="rect">
                          <a:avLst/>
                        </a:prstGeom>
                        <a:noFill/>
                      </wps:spPr>
                      <wps:txbx>
                        <w:txbxContent>
                          <w:p w:rsidR="0086188D" w:rsidRPr="0077102C" w:rsidRDefault="0086188D" w:rsidP="0086188D">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w:t>
                            </w:r>
                            <w:r>
                              <w:rPr>
                                <w:rFonts w:asciiTheme="majorEastAsia" w:eastAsiaTheme="majorEastAsia" w:hAnsiTheme="majorEastAsia" w:cstheme="minorBidi" w:hint="eastAsia"/>
                                <w:color w:val="000000" w:themeColor="text1"/>
                                <w:kern w:val="24"/>
                                <w:sz w:val="22"/>
                                <w:szCs w:val="22"/>
                              </w:rPr>
                              <w:t>２</w:t>
                            </w:r>
                            <w:r w:rsidRPr="0077102C">
                              <w:rPr>
                                <w:rFonts w:asciiTheme="majorEastAsia" w:eastAsiaTheme="majorEastAsia" w:hAnsiTheme="majorEastAsia" w:cstheme="minorBidi" w:hint="eastAsia"/>
                                <w:color w:val="000000" w:themeColor="text1"/>
                                <w:kern w:val="24"/>
                                <w:sz w:val="22"/>
                                <w:szCs w:val="22"/>
                              </w:rPr>
                              <w:t>－２</w:t>
                            </w:r>
                          </w:p>
                        </w:txbxContent>
                      </wps:txbx>
                      <wps:bodyPr wrap="square" rtlCol="0">
                        <a:spAutoFit/>
                      </wps:bodyPr>
                    </wps:wsp>
                  </a:graphicData>
                </a:graphic>
                <wp14:sizeRelH relativeFrom="margin">
                  <wp14:pctWidth>0</wp14:pctWidth>
                </wp14:sizeRelH>
              </wp:anchor>
            </w:drawing>
          </mc:Choice>
          <mc:Fallback>
            <w:pict>
              <v:shape w14:anchorId="0A3EC6B9" id="_x0000_s1029" type="#_x0000_t202" style="position:absolute;left:0;text-align:left;margin-left:623.25pt;margin-top:-14.2pt;width:74.45pt;height:20.6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" filled="f" stroked="f">
                <v:textbox style="mso-fit-shape-to-text:t">
                  <w:txbxContent>
                    <w:p w:rsidR="0086188D" w:rsidRPr="0077102C" w:rsidRDefault="0086188D" w:rsidP="0086188D">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w:t>
                      </w:r>
                      <w:r>
                        <w:rPr>
                          <w:rFonts w:asciiTheme="majorEastAsia" w:eastAsiaTheme="majorEastAsia" w:hAnsiTheme="majorEastAsia" w:cstheme="minorBidi" w:hint="eastAsia"/>
                          <w:color w:val="000000" w:themeColor="text1"/>
                          <w:kern w:val="24"/>
                          <w:sz w:val="22"/>
                          <w:szCs w:val="22"/>
                        </w:rPr>
                        <w:t>２</w:t>
                      </w:r>
                      <w:r w:rsidRPr="0077102C">
                        <w:rPr>
                          <w:rFonts w:asciiTheme="majorEastAsia" w:eastAsiaTheme="majorEastAsia" w:hAnsiTheme="majorEastAsia" w:cstheme="minorBidi" w:hint="eastAsia"/>
                          <w:color w:val="000000" w:themeColor="text1"/>
                          <w:kern w:val="24"/>
                          <w:sz w:val="22"/>
                          <w:szCs w:val="22"/>
                        </w:rPr>
                        <w:t>－２</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D4D821D" wp14:editId="518584A6">
                <wp:simplePos x="0" y="0"/>
                <wp:positionH relativeFrom="margin">
                  <wp:align>left</wp:align>
                </wp:positionH>
                <wp:positionV relativeFrom="paragraph">
                  <wp:posOffset>-294640</wp:posOffset>
                </wp:positionV>
                <wp:extent cx="8915400" cy="942975"/>
                <wp:effectExtent l="0" t="0" r="0" b="0"/>
                <wp:wrapNone/>
                <wp:docPr id="5" name="テキスト ボックス 4">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8915400" cy="942975"/>
                        </a:xfrm>
                        <a:prstGeom prst="rect">
                          <a:avLst/>
                        </a:prstGeom>
                        <a:noFill/>
                      </wps:spPr>
                      <wps:txbx>
                        <w:txbxContent>
                          <w:p w:rsidR="0086188D" w:rsidRPr="0077102C" w:rsidRDefault="0086188D" w:rsidP="0086188D">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令和２年度　特別支援教育に関する実践研究充実事業</w:t>
                            </w:r>
                          </w:p>
                          <w:p w:rsidR="0086188D" w:rsidRPr="0077102C" w:rsidRDefault="0086188D" w:rsidP="0086188D">
                            <w:pPr>
                              <w:pStyle w:val="Web"/>
                              <w:spacing w:before="0" w:beforeAutospacing="0" w:after="0" w:afterAutospacing="0"/>
                              <w:ind w:left="880"/>
                              <w:jc w:val="center"/>
                              <w:rPr>
                                <w:rFonts w:asciiTheme="majorEastAsia" w:eastAsiaTheme="majorEastAsia" w:hAnsiTheme="majorEastAsia"/>
                                <w:sz w:val="36"/>
                                <w:szCs w:val="36"/>
                                <w:lang w:eastAsia="zh-TW"/>
                              </w:rPr>
                            </w:pPr>
                            <w:r w:rsidRPr="0077102C">
                              <w:rPr>
                                <w:rFonts w:asciiTheme="majorEastAsia" w:eastAsiaTheme="majorEastAsia" w:hAnsiTheme="majorEastAsia" w:cstheme="minorBidi" w:hint="eastAsia"/>
                                <w:b/>
                                <w:bCs/>
                                <w:color w:val="000000" w:themeColor="text1"/>
                                <w:kern w:val="24"/>
                                <w:sz w:val="36"/>
                                <w:szCs w:val="36"/>
                                <w:lang w:eastAsia="zh-TW"/>
                              </w:rPr>
                              <w:t>（</w:t>
                            </w:r>
                            <w:r>
                              <w:rPr>
                                <w:rFonts w:asciiTheme="majorEastAsia" w:eastAsiaTheme="majorEastAsia" w:hAnsiTheme="majorEastAsia" w:cstheme="minorBidi" w:hint="eastAsia"/>
                                <w:b/>
                                <w:bCs/>
                                <w:color w:val="000000" w:themeColor="text1"/>
                                <w:kern w:val="24"/>
                                <w:sz w:val="36"/>
                                <w:szCs w:val="36"/>
                                <w:lang w:eastAsia="zh-TW"/>
                              </w:rPr>
                              <w:t>政策課題対応型</w:t>
                            </w:r>
                            <w:r w:rsidRPr="0077102C">
                              <w:rPr>
                                <w:rFonts w:asciiTheme="majorEastAsia" w:eastAsiaTheme="majorEastAsia" w:hAnsiTheme="majorEastAsia" w:cstheme="minorBidi" w:hint="eastAsia"/>
                                <w:b/>
                                <w:bCs/>
                                <w:color w:val="000000" w:themeColor="text1"/>
                                <w:kern w:val="24"/>
                                <w:sz w:val="36"/>
                                <w:szCs w:val="36"/>
                                <w:lang w:eastAsia="zh-TW"/>
                              </w:rPr>
                              <w:t>調査研究）概要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4D821D" id="テキスト ボックス 4" o:spid="_x0000_s1030" type="#_x0000_t202" style="position:absolute;left:0;text-align:left;margin-left:0;margin-top:-23.2pt;width:702pt;height:7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" filled="f" stroked="f">
                <v:textbox>
                  <w:txbxContent>
                    <w:p w:rsidR="0086188D" w:rsidRPr="0077102C" w:rsidRDefault="0086188D" w:rsidP="0086188D">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令和２年度　特別支援教育に関する実践研究充実事業</w:t>
                      </w:r>
                    </w:p>
                    <w:p w:rsidR="0086188D" w:rsidRPr="0077102C" w:rsidRDefault="0086188D" w:rsidP="0086188D">
                      <w:pPr>
                        <w:pStyle w:val="Web"/>
                        <w:spacing w:before="0" w:beforeAutospacing="0" w:after="0" w:afterAutospacing="0"/>
                        <w:ind w:left="880"/>
                        <w:jc w:val="center"/>
                        <w:rPr>
                          <w:rFonts w:asciiTheme="majorEastAsia" w:eastAsiaTheme="majorEastAsia" w:hAnsiTheme="majorEastAsia"/>
                          <w:sz w:val="36"/>
                          <w:szCs w:val="36"/>
                          <w:lang w:eastAsia="zh-TW"/>
                        </w:rPr>
                      </w:pPr>
                      <w:r w:rsidRPr="0077102C">
                        <w:rPr>
                          <w:rFonts w:asciiTheme="majorEastAsia" w:eastAsiaTheme="majorEastAsia" w:hAnsiTheme="majorEastAsia" w:cstheme="minorBidi" w:hint="eastAsia"/>
                          <w:b/>
                          <w:bCs/>
                          <w:color w:val="000000" w:themeColor="text1"/>
                          <w:kern w:val="24"/>
                          <w:sz w:val="36"/>
                          <w:szCs w:val="36"/>
                          <w:lang w:eastAsia="zh-TW"/>
                        </w:rPr>
                        <w:t>（</w:t>
                      </w:r>
                      <w:r>
                        <w:rPr>
                          <w:rFonts w:asciiTheme="majorEastAsia" w:eastAsiaTheme="majorEastAsia" w:hAnsiTheme="majorEastAsia" w:cstheme="minorBidi" w:hint="eastAsia"/>
                          <w:b/>
                          <w:bCs/>
                          <w:color w:val="000000" w:themeColor="text1"/>
                          <w:kern w:val="24"/>
                          <w:sz w:val="36"/>
                          <w:szCs w:val="36"/>
                          <w:lang w:eastAsia="zh-TW"/>
                        </w:rPr>
                        <w:t>政策課題対応型</w:t>
                      </w:r>
                      <w:r w:rsidRPr="0077102C">
                        <w:rPr>
                          <w:rFonts w:asciiTheme="majorEastAsia" w:eastAsiaTheme="majorEastAsia" w:hAnsiTheme="majorEastAsia" w:cstheme="minorBidi" w:hint="eastAsia"/>
                          <w:b/>
                          <w:bCs/>
                          <w:color w:val="000000" w:themeColor="text1"/>
                          <w:kern w:val="24"/>
                          <w:sz w:val="36"/>
                          <w:szCs w:val="36"/>
                          <w:lang w:eastAsia="zh-TW"/>
                        </w:rPr>
                        <w:t>調査研究）概要</w:t>
                      </w:r>
                    </w:p>
                  </w:txbxContent>
                </v:textbox>
                <w10:wrap anchorx="margin"/>
              </v:shape>
            </w:pict>
          </mc:Fallback>
        </mc:AlternateContent>
      </w:r>
    </w:p>
    <w:p w:rsidR="0086188D" w:rsidRDefault="0086188D" w:rsidP="0086188D"/>
    <w:p w:rsidR="0086188D" w:rsidRDefault="0086188D" w:rsidP="0086188D">
      <w:r w:rsidRPr="0077102C">
        <w:rPr>
          <w:noProof/>
        </w:rPr>
        <mc:AlternateContent>
          <mc:Choice Requires="wps">
            <w:drawing>
              <wp:anchor distT="0" distB="0" distL="114300" distR="114300" simplePos="0" relativeHeight="251670528" behindDoc="0" locked="0" layoutInCell="1" allowOverlap="1" wp14:anchorId="186F4511" wp14:editId="7FB94CD4">
                <wp:simplePos x="0" y="0"/>
                <wp:positionH relativeFrom="column">
                  <wp:posOffset>-302150</wp:posOffset>
                </wp:positionH>
                <wp:positionV relativeFrom="paragraph">
                  <wp:posOffset>241493</wp:posOffset>
                </wp:positionV>
                <wp:extent cx="1137037" cy="385997"/>
                <wp:effectExtent l="0" t="0" r="25400" b="14605"/>
                <wp:wrapNone/>
                <wp:docPr id="11"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6F4511" id="四角形: 角を丸くする 30" o:spid="_x0000_s1031" style="position:absolute;left:0;text-align:left;margin-left:-23.8pt;margin-top:19pt;width:89.55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" fillcolor="#1f497d [3215]" strokecolor="#024fa1" strokeweight="2pt">
                <v:textbo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v:textbox>
              </v:roundrect>
            </w:pict>
          </mc:Fallback>
        </mc:AlternateContent>
      </w:r>
      <w:r w:rsidRPr="0077102C">
        <w:rPr>
          <w:noProof/>
        </w:rPr>
        <mc:AlternateContent>
          <mc:Choice Requires="wps">
            <w:drawing>
              <wp:anchor distT="0" distB="0" distL="114300" distR="114300" simplePos="0" relativeHeight="251666432" behindDoc="0" locked="0" layoutInCell="1" allowOverlap="1" wp14:anchorId="02C54EF1" wp14:editId="667212A5">
                <wp:simplePos x="0" y="0"/>
                <wp:positionH relativeFrom="column">
                  <wp:posOffset>5137785</wp:posOffset>
                </wp:positionH>
                <wp:positionV relativeFrom="paragraph">
                  <wp:posOffset>42545</wp:posOffset>
                </wp:positionV>
                <wp:extent cx="4017645" cy="430530"/>
                <wp:effectExtent l="0" t="0" r="0" b="0"/>
                <wp:wrapNone/>
                <wp:docPr id="6" name="テキスト ボックス 5">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4017645" cy="430530"/>
                        </a:xfrm>
                        <a:prstGeom prst="rect">
                          <a:avLst/>
                        </a:prstGeom>
                        <a:noFill/>
                      </wps:spPr>
                      <wps:txbx>
                        <w:txbxContent>
                          <w:p w:rsidR="0086188D" w:rsidRPr="0077102C" w:rsidRDefault="0086188D" w:rsidP="0086188D">
                            <w:pPr>
                              <w:pStyle w:val="Web"/>
                              <w:spacing w:before="0" w:beforeAutospacing="0" w:after="0" w:afterAutospacing="0"/>
                              <w:ind w:left="88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【組織名】</w:t>
                            </w:r>
                          </w:p>
                        </w:txbxContent>
                      </wps:txbx>
                      <wps:bodyPr wrap="square" rtlCol="0">
                        <a:spAutoFit/>
                      </wps:bodyPr>
                    </wps:wsp>
                  </a:graphicData>
                </a:graphic>
              </wp:anchor>
            </w:drawing>
          </mc:Choice>
          <mc:Fallback>
            <w:pict>
              <v:shape w14:anchorId="02C54EF1" id="テキスト ボックス 5" o:spid="_x0000_s1032" type="#_x0000_t202" style="position:absolute;left:0;text-align:left;margin-left:404.55pt;margin-top:3.35pt;width:316.35pt;height:3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" filled="f" stroked="f">
                <v:textbox style="mso-fit-shape-to-text:t">
                  <w:txbxContent>
                    <w:p w:rsidR="0086188D" w:rsidRPr="0077102C" w:rsidRDefault="0086188D" w:rsidP="0086188D">
                      <w:pPr>
                        <w:pStyle w:val="Web"/>
                        <w:spacing w:before="0" w:beforeAutospacing="0" w:after="0" w:afterAutospacing="0"/>
                        <w:ind w:left="88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w:t>
                      </w:r>
                      <w:r w:rsidRPr="0077102C">
                        <w:rPr>
                          <w:rFonts w:asciiTheme="majorEastAsia" w:eastAsiaTheme="majorEastAsia" w:hAnsiTheme="majorEastAsia" w:cstheme="minorBidi" w:hint="eastAsia"/>
                          <w:b/>
                          <w:bCs/>
                          <w:color w:val="000000" w:themeColor="text1"/>
                          <w:kern w:val="24"/>
                          <w:sz w:val="36"/>
                          <w:szCs w:val="36"/>
                        </w:rPr>
                        <w:t>組織名</w:t>
                      </w:r>
                      <w:r w:rsidRPr="0077102C">
                        <w:rPr>
                          <w:rFonts w:asciiTheme="majorEastAsia" w:eastAsiaTheme="majorEastAsia" w:hAnsiTheme="majorEastAsia" w:cstheme="minorBidi" w:hint="eastAsia"/>
                          <w:b/>
                          <w:bCs/>
                          <w:color w:val="000000" w:themeColor="text1"/>
                          <w:kern w:val="24"/>
                          <w:sz w:val="36"/>
                          <w:szCs w:val="36"/>
                        </w:rPr>
                        <w:t>】</w:t>
                      </w:r>
                    </w:p>
                  </w:txbxContent>
                </v:textbox>
              </v:shape>
            </w:pict>
          </mc:Fallback>
        </mc:AlternateContent>
      </w:r>
      <w:r w:rsidRPr="0077102C">
        <w:rPr>
          <w:noProof/>
        </w:rPr>
        <mc:AlternateContent>
          <mc:Choice Requires="wps">
            <w:drawing>
              <wp:anchor distT="0" distB="0" distL="114300" distR="114300" simplePos="0" relativeHeight="251667456" behindDoc="0" locked="0" layoutInCell="1" allowOverlap="1" wp14:anchorId="41422C65" wp14:editId="22ADF11D">
                <wp:simplePos x="0" y="0"/>
                <wp:positionH relativeFrom="column">
                  <wp:posOffset>-62865</wp:posOffset>
                </wp:positionH>
                <wp:positionV relativeFrom="paragraph">
                  <wp:posOffset>1628140</wp:posOffset>
                </wp:positionV>
                <wp:extent cx="9074150" cy="1315085"/>
                <wp:effectExtent l="0" t="0" r="12700" b="18415"/>
                <wp:wrapNone/>
                <wp:docPr id="7"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1315085"/>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【目的】</w:t>
                            </w:r>
                            <w:proofErr w:type="gramStart"/>
                            <w:r w:rsidRPr="003E4D42">
                              <w:rPr>
                                <w:rFonts w:asciiTheme="minorHAnsi" w:eastAsiaTheme="minorEastAsia" w:hAnsi="ＭＳ 明朝" w:cstheme="minorBidi" w:hint="eastAsia"/>
                                <w:color w:val="000000" w:themeColor="dark1"/>
                                <w:kern w:val="24"/>
                                <w:sz w:val="22"/>
                                <w:szCs w:val="22"/>
                              </w:rPr>
                              <w:t>あ</w:t>
                            </w:r>
                            <w:proofErr w:type="gramEnd"/>
                          </w:p>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【目標】</w:t>
                            </w:r>
                            <w:proofErr w:type="gramStart"/>
                            <w:r w:rsidRPr="003E4D42">
                              <w:rPr>
                                <w:rFonts w:asciiTheme="minorHAnsi" w:eastAsiaTheme="minorEastAsia" w:hAnsi="ＭＳ 明朝" w:cstheme="minorBidi" w:hint="eastAsia"/>
                                <w:color w:val="000000" w:themeColor="dark1"/>
                                <w:kern w:val="24"/>
                                <w:sz w:val="22"/>
                                <w:szCs w:val="22"/>
                              </w:rPr>
                              <w:t>あ</w:t>
                            </w:r>
                            <w:proofErr w:type="gramEnd"/>
                          </w:p>
                        </w:txbxContent>
                      </wps:txbx>
                      <wps:bodyPr lIns="36000" tIns="36000" rIns="36000" bIns="36000" rtlCol="0" anchor="t"/>
                    </wps:wsp>
                  </a:graphicData>
                </a:graphic>
              </wp:anchor>
            </w:drawing>
          </mc:Choice>
          <mc:Fallback>
            <w:pict>
              <v:roundrect w14:anchorId="41422C65" id="四角形: 角を丸くする 28" o:spid="_x0000_s1033" style="position:absolute;left:0;text-align:left;margin-left:-4.95pt;margin-top:128.2pt;width:714.5pt;height:103.5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" filled="f" strokecolor="#1f497d [3215]" strokeweight="2pt">
                <v:textbox inset="1mm,1mm,1mm,1mm">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w:t>
                      </w:r>
                      <w:r w:rsidRPr="003E4D42">
                        <w:rPr>
                          <w:rFonts w:asciiTheme="minorHAnsi" w:eastAsiaTheme="minorEastAsia" w:hAnsi="ＭＳ 明朝" w:cstheme="minorBidi" w:hint="eastAsia"/>
                          <w:color w:val="000000" w:themeColor="dark1"/>
                          <w:kern w:val="24"/>
                          <w:sz w:val="22"/>
                          <w:szCs w:val="22"/>
                        </w:rPr>
                        <w:t>目的</w:t>
                      </w:r>
                      <w:r w:rsidRPr="003E4D42">
                        <w:rPr>
                          <w:rFonts w:asciiTheme="minorHAnsi" w:eastAsiaTheme="minorEastAsia" w:hAnsi="ＭＳ 明朝" w:cstheme="minorBidi" w:hint="eastAsia"/>
                          <w:color w:val="000000" w:themeColor="dark1"/>
                          <w:kern w:val="24"/>
                          <w:sz w:val="22"/>
                          <w:szCs w:val="22"/>
                        </w:rPr>
                        <w:t>】</w:t>
                      </w:r>
                      <w:proofErr w:type="gramStart"/>
                      <w:r w:rsidRPr="003E4D42">
                        <w:rPr>
                          <w:rFonts w:asciiTheme="minorHAnsi" w:eastAsiaTheme="minorEastAsia" w:hAnsi="ＭＳ 明朝" w:cstheme="minorBidi" w:hint="eastAsia"/>
                          <w:color w:val="000000" w:themeColor="dark1"/>
                          <w:kern w:val="24"/>
                          <w:sz w:val="22"/>
                          <w:szCs w:val="22"/>
                        </w:rPr>
                        <w:t>あ</w:t>
                      </w:r>
                      <w:proofErr w:type="gramEnd"/>
                    </w:p>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w:t>
                      </w:r>
                      <w:r w:rsidRPr="003E4D42">
                        <w:rPr>
                          <w:rFonts w:asciiTheme="minorHAnsi" w:eastAsiaTheme="minorEastAsia" w:hAnsi="ＭＳ 明朝" w:cstheme="minorBidi" w:hint="eastAsia"/>
                          <w:color w:val="000000" w:themeColor="dark1"/>
                          <w:kern w:val="24"/>
                          <w:sz w:val="22"/>
                          <w:szCs w:val="22"/>
                        </w:rPr>
                        <w:t>目標</w:t>
                      </w:r>
                      <w:r w:rsidRPr="003E4D42">
                        <w:rPr>
                          <w:rFonts w:asciiTheme="minorHAnsi" w:eastAsiaTheme="minorEastAsia" w:hAnsi="ＭＳ 明朝" w:cstheme="minorBidi" w:hint="eastAsia"/>
                          <w:color w:val="000000" w:themeColor="dark1"/>
                          <w:kern w:val="24"/>
                          <w:sz w:val="22"/>
                          <w:szCs w:val="22"/>
                        </w:rPr>
                        <w:t>】</w:t>
                      </w:r>
                      <w:proofErr w:type="gramStart"/>
                      <w:r w:rsidRPr="003E4D42">
                        <w:rPr>
                          <w:rFonts w:asciiTheme="minorHAnsi" w:eastAsiaTheme="minorEastAsia" w:hAnsi="ＭＳ 明朝" w:cstheme="minorBidi" w:hint="eastAsia"/>
                          <w:color w:val="000000" w:themeColor="dark1"/>
                          <w:kern w:val="24"/>
                          <w:sz w:val="22"/>
                          <w:szCs w:val="22"/>
                        </w:rPr>
                        <w:t>あ</w:t>
                      </w:r>
                      <w:proofErr w:type="gramEnd"/>
                    </w:p>
                  </w:txbxContent>
                </v:textbox>
              </v:roundrect>
            </w:pict>
          </mc:Fallback>
        </mc:AlternateContent>
      </w:r>
      <w:r w:rsidRPr="0077102C">
        <w:rPr>
          <w:noProof/>
        </w:rPr>
        <mc:AlternateContent>
          <mc:Choice Requires="wps">
            <w:drawing>
              <wp:anchor distT="0" distB="0" distL="114300" distR="114300" simplePos="0" relativeHeight="251669504" behindDoc="0" locked="0" layoutInCell="1" allowOverlap="1" wp14:anchorId="0607B7E3" wp14:editId="7126247A">
                <wp:simplePos x="0" y="0"/>
                <wp:positionH relativeFrom="column">
                  <wp:posOffset>-62865</wp:posOffset>
                </wp:positionH>
                <wp:positionV relativeFrom="paragraph">
                  <wp:posOffset>550545</wp:posOffset>
                </wp:positionV>
                <wp:extent cx="9074150" cy="670560"/>
                <wp:effectExtent l="0" t="0" r="12700" b="15240"/>
                <wp:wrapNone/>
                <wp:docPr id="10"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67056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wps:wsp>
                  </a:graphicData>
                </a:graphic>
              </wp:anchor>
            </w:drawing>
          </mc:Choice>
          <mc:Fallback>
            <w:pict>
              <v:roundrect w14:anchorId="0607B7E3" id="_x0000_s1034" style="position:absolute;left:0;text-align:left;margin-left:-4.95pt;margin-top:43.35pt;width:714.5pt;height:52.8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" filled="f" strokecolor="#1f497d [3215]" strokeweight="2pt">
                <v:textbox inset="0,1mm,0,1mm">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v:textbox>
              </v:roundrect>
            </w:pict>
          </mc:Fallback>
        </mc:AlternateContent>
      </w:r>
      <w:r w:rsidRPr="0077102C">
        <w:rPr>
          <w:noProof/>
        </w:rPr>
        <mc:AlternateContent>
          <mc:Choice Requires="wps">
            <w:drawing>
              <wp:anchor distT="0" distB="0" distL="114300" distR="114300" simplePos="0" relativeHeight="251672576" behindDoc="0" locked="0" layoutInCell="1" allowOverlap="1" wp14:anchorId="5F52522E" wp14:editId="7427A445">
                <wp:simplePos x="0" y="0"/>
                <wp:positionH relativeFrom="column">
                  <wp:posOffset>-302150</wp:posOffset>
                </wp:positionH>
                <wp:positionV relativeFrom="paragraph">
                  <wp:posOffset>3103963</wp:posOffset>
                </wp:positionV>
                <wp:extent cx="1137037" cy="385997"/>
                <wp:effectExtent l="0" t="0" r="25400" b="14605"/>
                <wp:wrapNone/>
                <wp:docPr id="13"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52522E" id="_x0000_s1035" style="position:absolute;left:0;text-align:left;margin-left:-23.8pt;margin-top:244.4pt;width:89.55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" fillcolor="#1f497d [3215]" strokecolor="#024fa1" strokeweight="2pt">
                <v:textbo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v:textbox>
              </v:roundrect>
            </w:pict>
          </mc:Fallback>
        </mc:AlternateContent>
      </w:r>
    </w:p>
    <w:p w:rsidR="0086188D" w:rsidRPr="0077102C" w:rsidRDefault="0086188D" w:rsidP="0086188D">
      <w:r w:rsidRPr="0077102C">
        <w:rPr>
          <w:noProof/>
        </w:rPr>
        <mc:AlternateContent>
          <mc:Choice Requires="wps">
            <w:drawing>
              <wp:anchor distT="0" distB="0" distL="114300" distR="114300" simplePos="0" relativeHeight="251671552" behindDoc="0" locked="0" layoutInCell="1" allowOverlap="1" wp14:anchorId="6A23F960" wp14:editId="0122CB58">
                <wp:simplePos x="0" y="0"/>
                <wp:positionH relativeFrom="column">
                  <wp:posOffset>-66675</wp:posOffset>
                </wp:positionH>
                <wp:positionV relativeFrom="paragraph">
                  <wp:posOffset>3124836</wp:posOffset>
                </wp:positionV>
                <wp:extent cx="9074150" cy="2152650"/>
                <wp:effectExtent l="0" t="0" r="12700" b="19050"/>
                <wp:wrapNone/>
                <wp:docPr id="12"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215265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a:noAutofit/>
                      </wps:bodyPr>
                    </wps:wsp>
                  </a:graphicData>
                </a:graphic>
                <wp14:sizeRelV relativeFrom="margin">
                  <wp14:pctHeight>0</wp14:pctHeight>
                </wp14:sizeRelV>
              </wp:anchor>
            </w:drawing>
          </mc:Choice>
          <mc:Fallback>
            <w:pict>
              <v:roundrect w14:anchorId="6A23F960" id="_x0000_s1036" style="position:absolute;left:0;text-align:left;margin-left:-5.25pt;margin-top:246.05pt;width:714.5pt;height:1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" filled="f" strokecolor="#1f497d [3215]" strokeweight="2pt">
                <v:textbox inset="0,1mm,0,1mm">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v:textbox>
              </v:roundrect>
            </w:pict>
          </mc:Fallback>
        </mc:AlternateContent>
      </w:r>
      <w:r w:rsidRPr="0077102C">
        <w:rPr>
          <w:noProof/>
        </w:rPr>
        <mc:AlternateContent>
          <mc:Choice Requires="wps">
            <w:drawing>
              <wp:anchor distT="0" distB="0" distL="114300" distR="114300" simplePos="0" relativeHeight="251668480" behindDoc="0" locked="0" layoutInCell="1" allowOverlap="1" wp14:anchorId="2EDF9EED" wp14:editId="53E0A72A">
                <wp:simplePos x="0" y="0"/>
                <wp:positionH relativeFrom="column">
                  <wp:posOffset>-301625</wp:posOffset>
                </wp:positionH>
                <wp:positionV relativeFrom="paragraph">
                  <wp:posOffset>1118096</wp:posOffset>
                </wp:positionV>
                <wp:extent cx="1137037" cy="385997"/>
                <wp:effectExtent l="0" t="0" r="25400" b="14605"/>
                <wp:wrapNone/>
                <wp:docPr id="8"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DF9EED" id="_x0000_s1037" style="position:absolute;left:0;text-align:left;margin-left:-23.75pt;margin-top:88.05pt;width:89.55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" fillcolor="#1f497d [3215]" strokecolor="#024fa1" strokeweight="2pt">
                <v:textbo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v:textbox>
              </v:roundrect>
            </w:pict>
          </mc:Fallback>
        </mc:AlternateContent>
      </w:r>
    </w:p>
    <w:p w:rsidR="0086188D" w:rsidRDefault="0086188D">
      <w:pPr>
        <w:widowControl/>
        <w:overflowPunct/>
        <w:adjustRightInd/>
        <w:jc w:val="left"/>
        <w:textAlignment w:val="auto"/>
        <w:rPr>
          <w:rFonts w:hAnsi="Times New Roman" w:cs="Times New Roman"/>
          <w:spacing w:val="4"/>
        </w:rPr>
      </w:pPr>
    </w:p>
    <w:p w:rsidR="0086188D" w:rsidRDefault="00DF13DD">
      <w:pPr>
        <w:widowControl/>
        <w:overflowPunct/>
        <w:adjustRightInd/>
        <w:jc w:val="left"/>
        <w:textAlignment w:val="auto"/>
        <w:rPr>
          <w:rFonts w:hAnsi="Times New Roman" w:cs="Times New Roman"/>
          <w:spacing w:val="4"/>
        </w:rPr>
      </w:pPr>
      <w:r>
        <w:rPr>
          <w:noProof/>
        </w:rPr>
        <mc:AlternateContent>
          <mc:Choice Requires="wps">
            <w:drawing>
              <wp:anchor distT="0" distB="0" distL="114300" distR="114300" simplePos="0" relativeHeight="251674624" behindDoc="0" locked="0" layoutInCell="1" allowOverlap="1" wp14:anchorId="2FD5EB0C" wp14:editId="3CA6E820">
                <wp:simplePos x="0" y="0"/>
                <wp:positionH relativeFrom="margin">
                  <wp:align>center</wp:align>
                </wp:positionH>
                <wp:positionV relativeFrom="paragraph">
                  <wp:posOffset>123190</wp:posOffset>
                </wp:positionV>
                <wp:extent cx="7966365" cy="3416320"/>
                <wp:effectExtent l="57150" t="38100" r="73025" b="90170"/>
                <wp:wrapNone/>
                <wp:docPr id="14" name="テキスト ボックス 13">
                  <a:extLst xmlns:a="http://schemas.openxmlformats.org/drawingml/2006/main">
                    <a:ext uri="{FF2B5EF4-FFF2-40B4-BE49-F238E27FC236}">
                      <a16:creationId xmlns:a16="http://schemas.microsoft.com/office/drawing/2014/main" id="{10554526-07E3-4528-AAB8-5B8D7D0DA3D9}"/>
                    </a:ext>
                  </a:extLst>
                </wp:docPr>
                <wp:cNvGraphicFramePr/>
                <a:graphic xmlns:a="http://schemas.openxmlformats.org/drawingml/2006/main">
                  <a:graphicData uri="http://schemas.microsoft.com/office/word/2010/wordprocessingShape">
                    <wps:wsp>
                      <wps:cNvSpPr txBox="1"/>
                      <wps:spPr>
                        <a:xfrm>
                          <a:off x="0" y="0"/>
                          <a:ext cx="7966365" cy="341632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・枠や文字の大きさは適宜調節していただいて構いません。</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・事業の概要がより分かりやすくなるよう、図形などを入れていただいても構いません。</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wps:txbx>
                      <wps:bodyPr wrap="square" rtlCol="0">
                        <a:spAutoFit/>
                      </wps:bodyPr>
                    </wps:wsp>
                  </a:graphicData>
                </a:graphic>
              </wp:anchor>
            </w:drawing>
          </mc:Choice>
          <mc:Fallback>
            <w:pict>
              <v:shape w14:anchorId="2FD5EB0C" id="テキスト ボックス 13" o:spid="_x0000_s1038" type="#_x0000_t202" style="position:absolute;margin-left:0;margin-top:9.7pt;width:627.25pt;height:269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" fillcolor="#dfa7a6 [1621]" strokecolor="#bc4542 [3045]">
                <v:fill color2="#f5e4e4 [501]" rotate="t" angle="180" colors="0 #ffa2a1;22938f #ffbebd;1 #ffe5e5" focus="100%" type="gradient"/>
                <v:shadow on="t" color="black" opacity="24903f" origin=",.5" offset="0,.55556mm"/>
                <v:textbox style="mso-fit-shape-to-text:t">
                  <w:txbxContent>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w:t>
                      </w:r>
                      <w:r w:rsidRPr="003E4D42">
                        <w:rPr>
                          <w:rFonts w:asciiTheme="minorHAnsi" w:eastAsiaTheme="minorEastAsia" w:hAnsi="ＭＳ 明朝" w:cstheme="minorBidi" w:hint="eastAsia"/>
                          <w:color w:val="000000" w:themeColor="dark1"/>
                          <w:kern w:val="24"/>
                          <w:sz w:val="40"/>
                          <w:szCs w:val="40"/>
                        </w:rPr>
                        <w:t>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w:t>
                      </w:r>
                      <w:r w:rsidRPr="003E4D42">
                        <w:rPr>
                          <w:rFonts w:asciiTheme="minorHAnsi" w:eastAsiaTheme="minorEastAsia" w:hAnsi="ＭＳ 明朝" w:cstheme="minorBidi" w:hint="eastAsia"/>
                          <w:color w:val="000000" w:themeColor="dark1"/>
                          <w:kern w:val="24"/>
                          <w:sz w:val="40"/>
                          <w:szCs w:val="40"/>
                        </w:rPr>
                        <w:t>枠や文字の大きさ</w:t>
                      </w:r>
                      <w:r w:rsidRPr="003E4D42">
                        <w:rPr>
                          <w:rFonts w:asciiTheme="minorHAnsi" w:eastAsiaTheme="minorEastAsia" w:hAnsi="ＭＳ 明朝" w:cstheme="minorBidi" w:hint="eastAsia"/>
                          <w:color w:val="000000" w:themeColor="dark1"/>
                          <w:kern w:val="24"/>
                          <w:sz w:val="40"/>
                          <w:szCs w:val="40"/>
                        </w:rPr>
                        <w:t>は適宜調節していただいて構いません。</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w:t>
                      </w:r>
                      <w:r w:rsidRPr="003E4D42">
                        <w:rPr>
                          <w:rFonts w:asciiTheme="minorHAnsi" w:eastAsiaTheme="minorEastAsia" w:hAnsi="ＭＳ 明朝" w:cstheme="minorBidi" w:hint="eastAsia"/>
                          <w:color w:val="000000" w:themeColor="dark1"/>
                          <w:kern w:val="24"/>
                          <w:sz w:val="40"/>
                          <w:szCs w:val="40"/>
                        </w:rPr>
                        <w:t>を入れていただいても構いません。</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v:textbox>
                <w10:wrap anchorx="margin"/>
              </v:shape>
            </w:pict>
          </mc:Fallback>
        </mc:AlternateContent>
      </w:r>
    </w:p>
    <w:p w:rsidR="0086188D" w:rsidRDefault="0086188D">
      <w:pPr>
        <w:widowControl/>
        <w:overflowPunct/>
        <w:adjustRightInd/>
        <w:jc w:val="left"/>
        <w:textAlignment w:val="auto"/>
        <w:rPr>
          <w:rFonts w:hAnsi="Times New Roman" w:cs="Times New Roman"/>
          <w:spacing w:val="4"/>
        </w:rPr>
      </w:pPr>
    </w:p>
    <w:p w:rsidR="00FE4D65" w:rsidRDefault="00FE4D65" w:rsidP="00FE4D65">
      <w:pPr>
        <w:autoSpaceDE w:val="0"/>
        <w:autoSpaceDN w:val="0"/>
        <w:adjustRightInd/>
        <w:rPr>
          <w:rFonts w:hAnsi="Times New Roman" w:cs="Times New Roman"/>
          <w:spacing w:val="4"/>
        </w:rPr>
      </w:pPr>
    </w:p>
    <w:p w:rsidR="0086188D" w:rsidRPr="000839DB" w:rsidRDefault="0086188D" w:rsidP="00FE4D65">
      <w:pPr>
        <w:autoSpaceDE w:val="0"/>
        <w:autoSpaceDN w:val="0"/>
        <w:adjustRightInd/>
        <w:rPr>
          <w:rFonts w:hAnsi="Times New Roman" w:cs="Times New Roman"/>
          <w:spacing w:val="4"/>
        </w:rPr>
      </w:pPr>
    </w:p>
    <w:sectPr w:rsidR="0086188D" w:rsidRPr="000839DB" w:rsidSect="0086188D">
      <w:pgSz w:w="16838" w:h="11906" w:orient="landscape"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7E" w:rsidRDefault="00C2237E">
      <w:r>
        <w:separator/>
      </w:r>
    </w:p>
  </w:endnote>
  <w:endnote w:type="continuationSeparator" w:id="0">
    <w:p w:rsidR="00C2237E" w:rsidRDefault="00C2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7E" w:rsidRDefault="00C2237E">
      <w:r>
        <w:separator/>
      </w:r>
    </w:p>
  </w:footnote>
  <w:footnote w:type="continuationSeparator" w:id="0">
    <w:p w:rsidR="00C2237E" w:rsidRDefault="00C2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22" w:rsidRDefault="00625B22">
    <w:pPr>
      <w:adjustRightInd/>
      <w:spacing w:line="264" w:lineRule="exact"/>
      <w:rPr>
        <w:rFonts w:hAnsi="Times New Roman" w:cs="Times New Roman"/>
        <w:spacing w:val="6"/>
      </w:rPr>
    </w:pPr>
  </w:p>
  <w:p w:rsidR="00625B22" w:rsidRDefault="00625B22">
    <w:pPr>
      <w:wordWrap w:val="0"/>
      <w:adjustRightInd/>
      <w:spacing w:line="264" w:lineRule="exact"/>
      <w:jc w:val="right"/>
      <w:rPr>
        <w:rFonts w:hAnsi="Times New Roman" w:cs="Times New Roman"/>
        <w:spacing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EA" w:rsidRPr="00914219" w:rsidRDefault="009301EA" w:rsidP="009142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FCB"/>
    <w:multiLevelType w:val="hybridMultilevel"/>
    <w:tmpl w:val="36721BF0"/>
    <w:lvl w:ilvl="0" w:tplc="6A68A04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02FEA"/>
    <w:multiLevelType w:val="hybridMultilevel"/>
    <w:tmpl w:val="25AC808C"/>
    <w:lvl w:ilvl="0" w:tplc="EB9AF9D2">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7E"/>
    <w:rsid w:val="00037500"/>
    <w:rsid w:val="000D0EF2"/>
    <w:rsid w:val="000F359D"/>
    <w:rsid w:val="001B790C"/>
    <w:rsid w:val="001D3D5F"/>
    <w:rsid w:val="00254B0A"/>
    <w:rsid w:val="002728E2"/>
    <w:rsid w:val="002E172C"/>
    <w:rsid w:val="00367281"/>
    <w:rsid w:val="003771B5"/>
    <w:rsid w:val="003D67C1"/>
    <w:rsid w:val="00502164"/>
    <w:rsid w:val="0050537B"/>
    <w:rsid w:val="005911EE"/>
    <w:rsid w:val="005D2EC8"/>
    <w:rsid w:val="00625B22"/>
    <w:rsid w:val="00676994"/>
    <w:rsid w:val="0074436F"/>
    <w:rsid w:val="00764597"/>
    <w:rsid w:val="00791508"/>
    <w:rsid w:val="00834F33"/>
    <w:rsid w:val="0086188D"/>
    <w:rsid w:val="00885054"/>
    <w:rsid w:val="0089144D"/>
    <w:rsid w:val="00914219"/>
    <w:rsid w:val="009301EA"/>
    <w:rsid w:val="0095032D"/>
    <w:rsid w:val="00954EDB"/>
    <w:rsid w:val="00991BDE"/>
    <w:rsid w:val="009C5FC3"/>
    <w:rsid w:val="00A13045"/>
    <w:rsid w:val="00AC1ADC"/>
    <w:rsid w:val="00AF03CC"/>
    <w:rsid w:val="00B50B3E"/>
    <w:rsid w:val="00BD0EC2"/>
    <w:rsid w:val="00BF30D1"/>
    <w:rsid w:val="00C2237E"/>
    <w:rsid w:val="00C40039"/>
    <w:rsid w:val="00CE7E7A"/>
    <w:rsid w:val="00DA6F7F"/>
    <w:rsid w:val="00DF13DD"/>
    <w:rsid w:val="00E057CC"/>
    <w:rsid w:val="00FE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D6DF0C58-7C1F-489B-9712-00D77AD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7E"/>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2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037500"/>
    <w:rPr>
      <w:rFonts w:asciiTheme="majorHAnsi" w:eastAsiaTheme="majorEastAsia" w:hAnsiTheme="majorHAnsi" w:cstheme="majorBidi"/>
      <w:sz w:val="18"/>
      <w:szCs w:val="18"/>
    </w:rPr>
  </w:style>
  <w:style w:type="character" w:customStyle="1" w:styleId="a7">
    <w:name w:val="吹き出し (文字)"/>
    <w:basedOn w:val="a0"/>
    <w:link w:val="a6"/>
    <w:semiHidden/>
    <w:rsid w:val="00037500"/>
    <w:rPr>
      <w:rFonts w:asciiTheme="majorHAnsi" w:eastAsiaTheme="majorEastAsia" w:hAnsiTheme="majorHAnsi" w:cstheme="majorBidi"/>
      <w:color w:val="000000"/>
      <w:sz w:val="18"/>
      <w:szCs w:val="18"/>
    </w:rPr>
  </w:style>
  <w:style w:type="paragraph" w:styleId="a8">
    <w:name w:val="List Paragraph"/>
    <w:basedOn w:val="a"/>
    <w:uiPriority w:val="34"/>
    <w:qFormat/>
    <w:rsid w:val="003771B5"/>
    <w:pPr>
      <w:ind w:leftChars="400" w:left="840"/>
    </w:pPr>
  </w:style>
  <w:style w:type="paragraph" w:styleId="Web">
    <w:name w:val="Normal (Web)"/>
    <w:basedOn w:val="a"/>
    <w:uiPriority w:val="99"/>
    <w:semiHidden/>
    <w:unhideWhenUsed/>
    <w:rsid w:val="0086188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28BC-3F4A-433A-A8BA-EAC0F2A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5002</Words>
  <Characters>1251</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秦　知里</cp:lastModifiedBy>
  <cp:revision>2</cp:revision>
  <cp:lastPrinted>2020-02-26T08:44:00Z</cp:lastPrinted>
  <dcterms:created xsi:type="dcterms:W3CDTF">2020-03-13T04:35:00Z</dcterms:created>
  <dcterms:modified xsi:type="dcterms:W3CDTF">2020-03-13T04:35:00Z</dcterms:modified>
</cp:coreProperties>
</file>