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A60" w:rsidRDefault="00D61A60" w:rsidP="002F5F77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4661447</wp:posOffset>
                </wp:positionH>
                <wp:positionV relativeFrom="paragraph">
                  <wp:posOffset>-475128</wp:posOffset>
                </wp:positionV>
                <wp:extent cx="1136842" cy="340080"/>
                <wp:effectExtent l="0" t="0" r="25400" b="222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842" cy="340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1A60" w:rsidRPr="00D61A60" w:rsidRDefault="00D61A60" w:rsidP="00613AD9">
                            <w:pPr>
                              <w:adjustRightInd w:val="0"/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D61A60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資料３</w:t>
                            </w:r>
                            <w:r w:rsidR="00613AD9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－１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7.05pt;margin-top:-37.4pt;width:89.5pt;height:2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" fillcolor="white [3201]" strokeweight=".5pt">
                <v:textbox>
                  <w:txbxContent>
                    <w:p w:rsidR="00D61A60" w:rsidRPr="00D61A60" w:rsidRDefault="00D61A60" w:rsidP="00613AD9">
                      <w:pPr>
                        <w:adjustRightInd w:val="0"/>
                        <w:spacing w:line="30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 w:rsidRPr="00D61A60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資料３</w:t>
                      </w:r>
                      <w:r w:rsidR="00613AD9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－１</w:t>
                      </w:r>
                    </w:p>
                  </w:txbxContent>
                </v:textbox>
              </v:shape>
            </w:pict>
          </mc:Fallback>
        </mc:AlternateContent>
      </w:r>
    </w:p>
    <w:p w:rsidR="00BE4C08" w:rsidRDefault="00552EA5" w:rsidP="002F5F77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4D3E6E">
        <w:rPr>
          <w:rFonts w:asciiTheme="majorEastAsia" w:eastAsiaTheme="majorEastAsia" w:hAnsiTheme="majorEastAsia" w:hint="eastAsia"/>
          <w:sz w:val="24"/>
          <w:szCs w:val="24"/>
        </w:rPr>
        <w:t>平成</w:t>
      </w:r>
      <w:r w:rsidR="000C1FEF">
        <w:rPr>
          <w:rFonts w:asciiTheme="majorEastAsia" w:eastAsiaTheme="majorEastAsia" w:hAnsiTheme="majorEastAsia" w:hint="eastAsia"/>
          <w:sz w:val="24"/>
          <w:szCs w:val="24"/>
        </w:rPr>
        <w:t>27</w:t>
      </w:r>
      <w:r w:rsidRPr="004D3E6E">
        <w:rPr>
          <w:rFonts w:asciiTheme="majorEastAsia" w:eastAsiaTheme="majorEastAsia" w:hAnsiTheme="majorEastAsia" w:hint="eastAsia"/>
          <w:sz w:val="24"/>
          <w:szCs w:val="24"/>
        </w:rPr>
        <w:t>年度大阪府</w:t>
      </w:r>
      <w:r w:rsidR="00BE4C08">
        <w:rPr>
          <w:rFonts w:asciiTheme="majorEastAsia" w:eastAsiaTheme="majorEastAsia" w:hAnsiTheme="majorEastAsia" w:hint="eastAsia"/>
          <w:sz w:val="24"/>
          <w:szCs w:val="24"/>
        </w:rPr>
        <w:t>障がい者</w:t>
      </w:r>
      <w:r w:rsidRPr="004D3E6E">
        <w:rPr>
          <w:rFonts w:asciiTheme="majorEastAsia" w:eastAsiaTheme="majorEastAsia" w:hAnsiTheme="majorEastAsia" w:hint="eastAsia"/>
          <w:sz w:val="24"/>
          <w:szCs w:val="24"/>
        </w:rPr>
        <w:t>自立支援協議会ケアマネジメント推進部会</w:t>
      </w:r>
    </w:p>
    <w:p w:rsidR="000B3E43" w:rsidRPr="004D3E6E" w:rsidRDefault="000C1FEF" w:rsidP="002F5F77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報告書</w:t>
      </w:r>
      <w:r w:rsidR="00035BB3">
        <w:rPr>
          <w:rFonts w:asciiTheme="majorEastAsia" w:eastAsiaTheme="majorEastAsia" w:hAnsiTheme="majorEastAsia" w:hint="eastAsia"/>
          <w:sz w:val="24"/>
          <w:szCs w:val="24"/>
        </w:rPr>
        <w:t>「相談支援専門員の人材育成と定着支援に</w:t>
      </w:r>
      <w:r w:rsidR="003C5B36">
        <w:rPr>
          <w:rFonts w:asciiTheme="majorEastAsia" w:eastAsiaTheme="majorEastAsia" w:hAnsiTheme="majorEastAsia" w:hint="eastAsia"/>
          <w:sz w:val="24"/>
          <w:szCs w:val="24"/>
        </w:rPr>
        <w:t>向けて</w:t>
      </w:r>
      <w:r w:rsidR="004D173E">
        <w:rPr>
          <w:rFonts w:asciiTheme="majorEastAsia" w:eastAsiaTheme="majorEastAsia" w:hAnsiTheme="majorEastAsia" w:hint="eastAsia"/>
          <w:sz w:val="24"/>
          <w:szCs w:val="24"/>
        </w:rPr>
        <w:t>（仮）</w:t>
      </w:r>
      <w:r w:rsidR="0029466D" w:rsidRPr="004D3E6E">
        <w:rPr>
          <w:rFonts w:asciiTheme="majorEastAsia" w:eastAsiaTheme="majorEastAsia" w:hAnsiTheme="majorEastAsia" w:hint="eastAsia"/>
          <w:sz w:val="24"/>
          <w:szCs w:val="24"/>
        </w:rPr>
        <w:t>」</w:t>
      </w:r>
      <w:r w:rsidR="004D173E">
        <w:rPr>
          <w:rFonts w:asciiTheme="majorEastAsia" w:eastAsiaTheme="majorEastAsia" w:hAnsiTheme="majorEastAsia" w:hint="eastAsia"/>
          <w:sz w:val="24"/>
          <w:szCs w:val="24"/>
        </w:rPr>
        <w:t>素案</w:t>
      </w:r>
    </w:p>
    <w:p w:rsidR="000B3E43" w:rsidRPr="000C1FEF" w:rsidRDefault="000B3E43" w:rsidP="002F5F77">
      <w:pPr>
        <w:jc w:val="center"/>
        <w:rPr>
          <w:rFonts w:asciiTheme="majorEastAsia" w:eastAsiaTheme="majorEastAsia" w:hAnsiTheme="majorEastAsia"/>
        </w:rPr>
      </w:pPr>
    </w:p>
    <w:p w:rsidR="00552EA5" w:rsidRDefault="00302D3B" w:rsidP="002F5F77">
      <w:pPr>
        <w:rPr>
          <w:rFonts w:asciiTheme="majorEastAsia" w:eastAsiaTheme="majorEastAsia" w:hAnsiTheme="majorEastAsia"/>
        </w:rPr>
      </w:pPr>
      <w:r w:rsidRPr="004D3E6E">
        <w:rPr>
          <w:rFonts w:asciiTheme="majorEastAsia" w:eastAsiaTheme="majorEastAsia" w:hAnsiTheme="majorEastAsia" w:hint="eastAsia"/>
        </w:rPr>
        <w:t>【</w:t>
      </w:r>
      <w:r w:rsidR="00552EA5" w:rsidRPr="004D3E6E">
        <w:rPr>
          <w:rFonts w:asciiTheme="majorEastAsia" w:eastAsiaTheme="majorEastAsia" w:hAnsiTheme="majorEastAsia" w:hint="eastAsia"/>
        </w:rPr>
        <w:t>構成</w:t>
      </w:r>
      <w:r w:rsidRPr="004D3E6E">
        <w:rPr>
          <w:rFonts w:asciiTheme="majorEastAsia" w:eastAsiaTheme="majorEastAsia" w:hAnsiTheme="majorEastAsia" w:hint="eastAsia"/>
        </w:rPr>
        <w:t>】（素案）</w:t>
      </w:r>
    </w:p>
    <w:p w:rsidR="000C1FEF" w:rsidRDefault="000C1FEF" w:rsidP="002F5F7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◆はじめに</w:t>
      </w:r>
    </w:p>
    <w:p w:rsidR="000C1FEF" w:rsidRDefault="000C1FEF" w:rsidP="002F5F77">
      <w:pPr>
        <w:rPr>
          <w:rFonts w:asciiTheme="majorEastAsia" w:eastAsiaTheme="majorEastAsia" w:hAnsiTheme="majorEastAsia"/>
        </w:rPr>
      </w:pPr>
    </w:p>
    <w:p w:rsidR="000C1FEF" w:rsidRDefault="000C1FEF" w:rsidP="002F5F7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　相談支援専門員に求められる姿</w:t>
      </w:r>
    </w:p>
    <w:p w:rsidR="000C1FEF" w:rsidRDefault="00ED6911" w:rsidP="002F5F7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="00BE4C08">
        <w:rPr>
          <w:rFonts w:asciiTheme="majorEastAsia" w:eastAsiaTheme="majorEastAsia" w:hAnsiTheme="majorEastAsia" w:hint="eastAsia"/>
        </w:rPr>
        <w:t>・</w:t>
      </w:r>
      <w:r>
        <w:rPr>
          <w:rFonts w:asciiTheme="majorEastAsia" w:eastAsiaTheme="majorEastAsia" w:hAnsiTheme="majorEastAsia" w:hint="eastAsia"/>
        </w:rPr>
        <w:t>障がい者ケアマネジメントの担い手としての意義・役割など</w:t>
      </w:r>
    </w:p>
    <w:p w:rsidR="000C1FEF" w:rsidRDefault="00BE4C08" w:rsidP="002F5F7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・相談支援専門員に求められる力</w:t>
      </w:r>
    </w:p>
    <w:p w:rsidR="00BE4C08" w:rsidRDefault="00BE4C08" w:rsidP="002F5F77">
      <w:pPr>
        <w:rPr>
          <w:rFonts w:asciiTheme="majorEastAsia" w:eastAsiaTheme="majorEastAsia" w:hAnsiTheme="majorEastAsia"/>
        </w:rPr>
      </w:pPr>
    </w:p>
    <w:p w:rsidR="000C1FEF" w:rsidRPr="007A27B3" w:rsidRDefault="000C1FEF" w:rsidP="007A27B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２　</w:t>
      </w:r>
      <w:r w:rsidRPr="007A27B3">
        <w:rPr>
          <w:rFonts w:asciiTheme="majorEastAsia" w:eastAsiaTheme="majorEastAsia" w:hAnsiTheme="majorEastAsia" w:hint="eastAsia"/>
        </w:rPr>
        <w:t>相談支援専門員</w:t>
      </w:r>
      <w:r w:rsidR="007A27B3" w:rsidRPr="007A27B3">
        <w:rPr>
          <w:rFonts w:asciiTheme="majorEastAsia" w:eastAsiaTheme="majorEastAsia" w:hAnsiTheme="majorEastAsia" w:hint="eastAsia"/>
        </w:rPr>
        <w:t>の研修体系</w:t>
      </w:r>
    </w:p>
    <w:p w:rsidR="00E726DB" w:rsidRDefault="007A27B3" w:rsidP="00E726DB">
      <w:pPr>
        <w:pStyle w:val="a7"/>
        <w:numPr>
          <w:ilvl w:val="0"/>
          <w:numId w:val="3"/>
        </w:numPr>
        <w:ind w:leftChars="0"/>
        <w:rPr>
          <w:rFonts w:asciiTheme="majorEastAsia" w:eastAsiaTheme="majorEastAsia" w:hAnsiTheme="majorEastAsia"/>
        </w:rPr>
      </w:pPr>
      <w:r w:rsidRPr="00E726DB">
        <w:rPr>
          <w:rFonts w:asciiTheme="majorEastAsia" w:eastAsiaTheme="majorEastAsia" w:hAnsiTheme="majorEastAsia" w:hint="eastAsia"/>
        </w:rPr>
        <w:t>大阪府における相談支援専門員に係る研修体系</w:t>
      </w:r>
    </w:p>
    <w:p w:rsidR="00E726DB" w:rsidRPr="00BE4C08" w:rsidRDefault="00BE4C08" w:rsidP="00BE4C08">
      <w:pPr>
        <w:ind w:left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・初任者研修、現任研修、専門コース別研修</w:t>
      </w:r>
      <w:r w:rsidR="00C6782E">
        <w:rPr>
          <w:rFonts w:asciiTheme="majorEastAsia" w:eastAsiaTheme="majorEastAsia" w:hAnsiTheme="majorEastAsia" w:hint="eastAsia"/>
        </w:rPr>
        <w:t>の位置づけ</w:t>
      </w:r>
    </w:p>
    <w:p w:rsidR="007A27B3" w:rsidRPr="00E726DB" w:rsidRDefault="00C6782E" w:rsidP="00E726DB">
      <w:pPr>
        <w:pStyle w:val="a7"/>
        <w:numPr>
          <w:ilvl w:val="0"/>
          <w:numId w:val="3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各研修の獲得目標</w:t>
      </w:r>
    </w:p>
    <w:p w:rsidR="00C6782E" w:rsidRDefault="00E726E5" w:rsidP="007A27B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・各研修の対象となる層</w:t>
      </w:r>
      <w:r w:rsidR="00C6782E">
        <w:rPr>
          <w:rFonts w:asciiTheme="majorEastAsia" w:eastAsiaTheme="majorEastAsia" w:hAnsiTheme="majorEastAsia" w:hint="eastAsia"/>
        </w:rPr>
        <w:t>・獲得目標等</w:t>
      </w:r>
    </w:p>
    <w:p w:rsidR="009C120D" w:rsidRPr="00E726E5" w:rsidRDefault="009C120D" w:rsidP="007A27B3">
      <w:pPr>
        <w:rPr>
          <w:rFonts w:asciiTheme="majorEastAsia" w:eastAsiaTheme="majorEastAsia" w:hAnsiTheme="majorEastAsia"/>
        </w:rPr>
      </w:pPr>
    </w:p>
    <w:p w:rsidR="000C1FEF" w:rsidRDefault="007A27B3" w:rsidP="002F5F7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　地域における</w:t>
      </w:r>
      <w:r w:rsidR="00E726DB">
        <w:rPr>
          <w:rFonts w:asciiTheme="majorEastAsia" w:eastAsiaTheme="majorEastAsia" w:hAnsiTheme="majorEastAsia" w:hint="eastAsia"/>
        </w:rPr>
        <w:t>相談支援</w:t>
      </w:r>
      <w:r>
        <w:rPr>
          <w:rFonts w:asciiTheme="majorEastAsia" w:eastAsiaTheme="majorEastAsia" w:hAnsiTheme="majorEastAsia" w:hint="eastAsia"/>
        </w:rPr>
        <w:t>専門員を支える仕組み</w:t>
      </w:r>
    </w:p>
    <w:p w:rsidR="000C1FEF" w:rsidRDefault="00C6782E" w:rsidP="007A27B3">
      <w:pPr>
        <w:pStyle w:val="a7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市町村における相談支援専門員を支える仕組み</w:t>
      </w:r>
    </w:p>
    <w:p w:rsidR="007A27B3" w:rsidRDefault="00E726DB" w:rsidP="00E726DB">
      <w:pPr>
        <w:pStyle w:val="a7"/>
        <w:numPr>
          <w:ilvl w:val="1"/>
          <w:numId w:val="2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市町村の役割</w:t>
      </w:r>
    </w:p>
    <w:p w:rsidR="00A72D31" w:rsidRDefault="00A72D31" w:rsidP="00A72D31">
      <w:pPr>
        <w:ind w:left="99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・地域のネットワークの構築</w:t>
      </w:r>
    </w:p>
    <w:p w:rsidR="00A72D31" w:rsidRDefault="00A72D31" w:rsidP="00A72D31">
      <w:pPr>
        <w:ind w:left="99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BE4C08">
        <w:rPr>
          <w:rFonts w:asciiTheme="majorEastAsia" w:eastAsiaTheme="majorEastAsia" w:hAnsiTheme="majorEastAsia" w:hint="eastAsia"/>
        </w:rPr>
        <w:t>相談支援専門員のフォローアップ</w:t>
      </w:r>
    </w:p>
    <w:p w:rsidR="00102740" w:rsidRPr="00102740" w:rsidRDefault="00A72D31" w:rsidP="009C120D">
      <w:pPr>
        <w:ind w:leftChars="700" w:left="147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事例検討等を通した悩みの共有及び支援方法の検討</w:t>
      </w:r>
      <w:r w:rsidR="009C120D">
        <w:rPr>
          <w:rFonts w:asciiTheme="majorEastAsia" w:eastAsiaTheme="majorEastAsia" w:hAnsiTheme="majorEastAsia" w:hint="eastAsia"/>
        </w:rPr>
        <w:t>による</w:t>
      </w:r>
      <w:r>
        <w:rPr>
          <w:rFonts w:asciiTheme="majorEastAsia" w:eastAsiaTheme="majorEastAsia" w:hAnsiTheme="majorEastAsia" w:hint="eastAsia"/>
        </w:rPr>
        <w:t>支援力向上に向けた</w:t>
      </w:r>
      <w:r w:rsidR="00973C84">
        <w:rPr>
          <w:rFonts w:asciiTheme="majorEastAsia" w:eastAsiaTheme="majorEastAsia" w:hAnsiTheme="majorEastAsia" w:hint="eastAsia"/>
        </w:rPr>
        <w:t>支援、情報交換、</w:t>
      </w:r>
      <w:r w:rsidR="00102740">
        <w:rPr>
          <w:rFonts w:asciiTheme="majorEastAsia" w:eastAsiaTheme="majorEastAsia" w:hAnsiTheme="majorEastAsia" w:hint="eastAsia"/>
        </w:rPr>
        <w:t>新任の相談支援専門員の地域でのフォロー体制の構築</w:t>
      </w:r>
      <w:r w:rsidR="00973C84">
        <w:rPr>
          <w:rFonts w:asciiTheme="majorEastAsia" w:eastAsiaTheme="majorEastAsia" w:hAnsiTheme="majorEastAsia" w:hint="eastAsia"/>
        </w:rPr>
        <w:t xml:space="preserve">　等</w:t>
      </w:r>
    </w:p>
    <w:p w:rsidR="00A72D31" w:rsidRDefault="00E726DB" w:rsidP="00E726DB">
      <w:pPr>
        <w:pStyle w:val="a7"/>
        <w:numPr>
          <w:ilvl w:val="1"/>
          <w:numId w:val="2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市町村で実施している研修例（OJT</w:t>
      </w:r>
      <w:r w:rsidR="00A72D31">
        <w:rPr>
          <w:rFonts w:asciiTheme="majorEastAsia" w:eastAsiaTheme="majorEastAsia" w:hAnsiTheme="majorEastAsia" w:hint="eastAsia"/>
        </w:rPr>
        <w:t>）</w:t>
      </w:r>
    </w:p>
    <w:p w:rsidR="00E726DB" w:rsidRDefault="00E726DB" w:rsidP="00E726DB">
      <w:pPr>
        <w:pStyle w:val="a7"/>
        <w:ind w:left="105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・自立支援協議会における事例検討会（相談支援事業所間や、障がい福祉サービス事業所との連携構築）</w:t>
      </w:r>
    </w:p>
    <w:p w:rsidR="00E726DB" w:rsidRDefault="00E726DB" w:rsidP="00E726DB">
      <w:pPr>
        <w:pStyle w:val="a7"/>
        <w:ind w:leftChars="0"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・基幹相談支援センター又は相談支援事業所連絡会等で実施している研修例</w:t>
      </w:r>
    </w:p>
    <w:p w:rsidR="00E726DB" w:rsidRDefault="009C120D" w:rsidP="009C120D">
      <w:pPr>
        <w:pStyle w:val="a7"/>
        <w:ind w:leftChars="100" w:left="210" w:firstLineChars="300" w:firstLine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→アンケート調査・ヒアリングにより事例収集</w:t>
      </w:r>
    </w:p>
    <w:p w:rsidR="009C120D" w:rsidRPr="007A27B3" w:rsidRDefault="009C120D" w:rsidP="009C120D">
      <w:pPr>
        <w:pStyle w:val="a7"/>
        <w:ind w:leftChars="100" w:left="210" w:firstLineChars="300" w:firstLine="630"/>
        <w:rPr>
          <w:rFonts w:asciiTheme="majorEastAsia" w:eastAsiaTheme="majorEastAsia" w:hAnsiTheme="majorEastAsia"/>
        </w:rPr>
      </w:pPr>
    </w:p>
    <w:p w:rsidR="007A27B3" w:rsidRDefault="009C120D" w:rsidP="007A27B3">
      <w:pPr>
        <w:pStyle w:val="a7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大阪府の役割</w:t>
      </w:r>
    </w:p>
    <w:p w:rsidR="00C6782E" w:rsidRDefault="00C6782E" w:rsidP="00A72D31">
      <w:pPr>
        <w:ind w:left="2730" w:hangingChars="1300" w:hanging="27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相談支援専門員支援：専門コース別研修</w:t>
      </w:r>
    </w:p>
    <w:p w:rsidR="00A72D31" w:rsidRDefault="00C6782E" w:rsidP="00C6782E">
      <w:pPr>
        <w:ind w:firstLineChars="1400" w:firstLine="29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・SVを担う相談支援専門員</w:t>
      </w:r>
      <w:r w:rsidR="00A72D31">
        <w:rPr>
          <w:rFonts w:asciiTheme="majorEastAsia" w:eastAsiaTheme="majorEastAsia" w:hAnsiTheme="majorEastAsia" w:hint="eastAsia"/>
        </w:rPr>
        <w:t>の養成</w:t>
      </w:r>
      <w:r>
        <w:rPr>
          <w:rFonts w:asciiTheme="majorEastAsia" w:eastAsiaTheme="majorEastAsia" w:hAnsiTheme="majorEastAsia" w:hint="eastAsia"/>
        </w:rPr>
        <w:t>（指導者</w:t>
      </w:r>
      <w:r w:rsidR="00825CE0">
        <w:rPr>
          <w:rFonts w:asciiTheme="majorEastAsia" w:eastAsiaTheme="majorEastAsia" w:hAnsiTheme="majorEastAsia" w:hint="eastAsia"/>
        </w:rPr>
        <w:t>養成</w:t>
      </w:r>
      <w:bookmarkStart w:id="0" w:name="_GoBack"/>
      <w:bookmarkEnd w:id="0"/>
      <w:r>
        <w:rPr>
          <w:rFonts w:asciiTheme="majorEastAsia" w:eastAsiaTheme="majorEastAsia" w:hAnsiTheme="majorEastAsia" w:hint="eastAsia"/>
        </w:rPr>
        <w:t>コース）</w:t>
      </w:r>
    </w:p>
    <w:p w:rsidR="00E726DB" w:rsidRDefault="00C6782E" w:rsidP="00C6782E">
      <w:pPr>
        <w:ind w:firstLineChars="1400" w:firstLine="29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A72D31">
        <w:rPr>
          <w:rFonts w:asciiTheme="majorEastAsia" w:eastAsiaTheme="majorEastAsia" w:hAnsiTheme="majorEastAsia" w:hint="eastAsia"/>
        </w:rPr>
        <w:t>分野別研修機会の提供</w:t>
      </w:r>
      <w:r>
        <w:rPr>
          <w:rFonts w:asciiTheme="majorEastAsia" w:eastAsiaTheme="majorEastAsia" w:hAnsiTheme="majorEastAsia" w:hint="eastAsia"/>
        </w:rPr>
        <w:t>（高次脳機能障がい支援コース等）</w:t>
      </w:r>
    </w:p>
    <w:p w:rsidR="00A72D31" w:rsidRDefault="00A72D31" w:rsidP="00102740">
      <w:pPr>
        <w:ind w:left="1890" w:hangingChars="900" w:hanging="189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市町村支援：</w:t>
      </w:r>
      <w:r w:rsidR="00102740">
        <w:rPr>
          <w:rFonts w:asciiTheme="majorEastAsia" w:eastAsiaTheme="majorEastAsia" w:hAnsiTheme="majorEastAsia" w:hint="eastAsia"/>
        </w:rPr>
        <w:t>先進事例の紹介、府域での情報交換の機会の提供、</w:t>
      </w:r>
      <w:r w:rsidR="00401CB4">
        <w:rPr>
          <w:rFonts w:asciiTheme="majorEastAsia" w:eastAsiaTheme="majorEastAsia" w:hAnsiTheme="majorEastAsia" w:hint="eastAsia"/>
        </w:rPr>
        <w:t>相談支援アドバイザー</w:t>
      </w:r>
      <w:r>
        <w:rPr>
          <w:rFonts w:asciiTheme="majorEastAsia" w:eastAsiaTheme="majorEastAsia" w:hAnsiTheme="majorEastAsia" w:hint="eastAsia"/>
        </w:rPr>
        <w:t>派遣等による市町村</w:t>
      </w:r>
      <w:r w:rsidR="00102740">
        <w:rPr>
          <w:rFonts w:asciiTheme="majorEastAsia" w:eastAsiaTheme="majorEastAsia" w:hAnsiTheme="majorEastAsia" w:hint="eastAsia"/>
        </w:rPr>
        <w:t>でのフォローアップ体制</w:t>
      </w:r>
      <w:r>
        <w:rPr>
          <w:rFonts w:asciiTheme="majorEastAsia" w:eastAsiaTheme="majorEastAsia" w:hAnsiTheme="majorEastAsia" w:hint="eastAsia"/>
        </w:rPr>
        <w:t>の仕組みづくり支援</w:t>
      </w:r>
    </w:p>
    <w:p w:rsidR="00A72D31" w:rsidRPr="00102740" w:rsidRDefault="00A72D31" w:rsidP="00E726DB">
      <w:pPr>
        <w:rPr>
          <w:rFonts w:asciiTheme="majorEastAsia" w:eastAsiaTheme="majorEastAsia" w:hAnsiTheme="majorEastAsia"/>
        </w:rPr>
      </w:pPr>
    </w:p>
    <w:p w:rsidR="00E726DB" w:rsidRDefault="00E726DB" w:rsidP="00E726D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◆参考資料</w:t>
      </w:r>
    </w:p>
    <w:p w:rsidR="00E726DB" w:rsidRDefault="00E726DB" w:rsidP="00E726D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①市町村等で</w:t>
      </w:r>
      <w:r w:rsidR="009C120D">
        <w:rPr>
          <w:rFonts w:asciiTheme="majorEastAsia" w:eastAsiaTheme="majorEastAsia" w:hAnsiTheme="majorEastAsia" w:hint="eastAsia"/>
        </w:rPr>
        <w:t>の実施研修のカリキュラム例、テキスト案等</w:t>
      </w:r>
    </w:p>
    <w:p w:rsidR="000C1FEF" w:rsidRPr="00102740" w:rsidRDefault="009C120D" w:rsidP="0010274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②指定特定相談支援事業所</w:t>
      </w:r>
      <w:r w:rsidR="00AD47FC">
        <w:rPr>
          <w:rFonts w:asciiTheme="majorEastAsia" w:eastAsiaTheme="majorEastAsia" w:hAnsiTheme="majorEastAsia" w:hint="eastAsia"/>
        </w:rPr>
        <w:t>に対する</w:t>
      </w:r>
      <w:r>
        <w:rPr>
          <w:rFonts w:asciiTheme="majorEastAsia" w:eastAsiaTheme="majorEastAsia" w:hAnsiTheme="majorEastAsia" w:hint="eastAsia"/>
        </w:rPr>
        <w:t>手引き集（法令、報酬、様式等）</w:t>
      </w:r>
    </w:p>
    <w:sectPr w:rsidR="000C1FEF" w:rsidRPr="00102740" w:rsidSect="00B37635">
      <w:pgSz w:w="11906" w:h="16838"/>
      <w:pgMar w:top="1418" w:right="1701" w:bottom="567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B6C" w:rsidRDefault="00095B6C" w:rsidP="004D3E6E">
      <w:r>
        <w:separator/>
      </w:r>
    </w:p>
  </w:endnote>
  <w:endnote w:type="continuationSeparator" w:id="0">
    <w:p w:rsidR="00095B6C" w:rsidRDefault="00095B6C" w:rsidP="004D3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B6C" w:rsidRDefault="00095B6C" w:rsidP="004D3E6E">
      <w:r>
        <w:separator/>
      </w:r>
    </w:p>
  </w:footnote>
  <w:footnote w:type="continuationSeparator" w:id="0">
    <w:p w:rsidR="00095B6C" w:rsidRDefault="00095B6C" w:rsidP="004D3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E4FE9"/>
    <w:multiLevelType w:val="hybridMultilevel"/>
    <w:tmpl w:val="79C85B54"/>
    <w:lvl w:ilvl="0" w:tplc="042A2D3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29B42135"/>
    <w:multiLevelType w:val="hybridMultilevel"/>
    <w:tmpl w:val="DBECB106"/>
    <w:lvl w:ilvl="0" w:tplc="64D6000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D7126F4A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4DCC405D"/>
    <w:multiLevelType w:val="hybridMultilevel"/>
    <w:tmpl w:val="E1F6198E"/>
    <w:lvl w:ilvl="0" w:tplc="6D22114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EA5"/>
    <w:rsid w:val="00035BB3"/>
    <w:rsid w:val="00095B6C"/>
    <w:rsid w:val="000B3E43"/>
    <w:rsid w:val="000C1FEF"/>
    <w:rsid w:val="00100445"/>
    <w:rsid w:val="00102740"/>
    <w:rsid w:val="0029466D"/>
    <w:rsid w:val="002E5B54"/>
    <w:rsid w:val="002F5F77"/>
    <w:rsid w:val="00302D3B"/>
    <w:rsid w:val="003C5B36"/>
    <w:rsid w:val="00401CB4"/>
    <w:rsid w:val="00452758"/>
    <w:rsid w:val="004D173E"/>
    <w:rsid w:val="004D3E6E"/>
    <w:rsid w:val="00552EA5"/>
    <w:rsid w:val="005B6723"/>
    <w:rsid w:val="00613AD9"/>
    <w:rsid w:val="007A27B3"/>
    <w:rsid w:val="007B10B8"/>
    <w:rsid w:val="00825CE0"/>
    <w:rsid w:val="00973C84"/>
    <w:rsid w:val="009C120D"/>
    <w:rsid w:val="009E6D28"/>
    <w:rsid w:val="00A65CFE"/>
    <w:rsid w:val="00A72D31"/>
    <w:rsid w:val="00A75646"/>
    <w:rsid w:val="00AD0AAA"/>
    <w:rsid w:val="00AD47FC"/>
    <w:rsid w:val="00B37635"/>
    <w:rsid w:val="00BE4C08"/>
    <w:rsid w:val="00C13638"/>
    <w:rsid w:val="00C6782E"/>
    <w:rsid w:val="00D61A60"/>
    <w:rsid w:val="00E726DB"/>
    <w:rsid w:val="00E726E5"/>
    <w:rsid w:val="00ED6911"/>
    <w:rsid w:val="00F662D9"/>
    <w:rsid w:val="00FD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E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3E6E"/>
  </w:style>
  <w:style w:type="paragraph" w:styleId="a5">
    <w:name w:val="footer"/>
    <w:basedOn w:val="a"/>
    <w:link w:val="a6"/>
    <w:uiPriority w:val="99"/>
    <w:unhideWhenUsed/>
    <w:rsid w:val="004D3E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3E6E"/>
  </w:style>
  <w:style w:type="paragraph" w:styleId="a7">
    <w:name w:val="List Paragraph"/>
    <w:basedOn w:val="a"/>
    <w:uiPriority w:val="34"/>
    <w:qFormat/>
    <w:rsid w:val="000C1FE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E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3E6E"/>
  </w:style>
  <w:style w:type="paragraph" w:styleId="a5">
    <w:name w:val="footer"/>
    <w:basedOn w:val="a"/>
    <w:link w:val="a6"/>
    <w:uiPriority w:val="99"/>
    <w:unhideWhenUsed/>
    <w:rsid w:val="004D3E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3E6E"/>
  </w:style>
  <w:style w:type="paragraph" w:styleId="a7">
    <w:name w:val="List Paragraph"/>
    <w:basedOn w:val="a"/>
    <w:uiPriority w:val="34"/>
    <w:qFormat/>
    <w:rsid w:val="000C1F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A6969-48EE-421C-8338-789915FED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6</cp:revision>
  <cp:lastPrinted>2015-06-11T23:42:00Z</cp:lastPrinted>
  <dcterms:created xsi:type="dcterms:W3CDTF">2015-06-05T06:13:00Z</dcterms:created>
  <dcterms:modified xsi:type="dcterms:W3CDTF">2015-06-11T23:43:00Z</dcterms:modified>
</cp:coreProperties>
</file>