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9961" w14:textId="77777777" w:rsidR="0037367C" w:rsidRPr="00F26D8F" w:rsidRDefault="009B365C" w:rsidP="00AA06C1">
      <w:pPr>
        <w:wordWrap w:val="0"/>
        <w:spacing w:line="360" w:lineRule="exact"/>
        <w:ind w:rightChars="100" w:right="210"/>
        <w:jc w:val="right"/>
        <w:rPr>
          <w:rFonts w:ascii="ＭＳ 明朝" w:hAnsi="ＭＳ 明朝"/>
          <w:b/>
          <w:sz w:val="24"/>
        </w:rPr>
      </w:pPr>
      <w:r w:rsidRPr="00F26D8F">
        <w:rPr>
          <w:rFonts w:ascii="ＭＳ 明朝" w:hAnsi="ＭＳ 明朝" w:hint="eastAsia"/>
          <w:b/>
          <w:sz w:val="24"/>
        </w:rPr>
        <w:t>校長</w:t>
      </w:r>
      <w:r w:rsidR="00AA06C1" w:rsidRPr="00F26D8F">
        <w:rPr>
          <w:rFonts w:ascii="ＭＳ 明朝" w:hAnsi="ＭＳ 明朝" w:hint="eastAsia"/>
          <w:b/>
          <w:sz w:val="24"/>
        </w:rPr>
        <w:t xml:space="preserve">　</w:t>
      </w:r>
      <w:r w:rsidR="00C25592" w:rsidRPr="00F26D8F">
        <w:rPr>
          <w:rFonts w:ascii="ＭＳ 明朝" w:hAnsi="ＭＳ 明朝" w:hint="eastAsia"/>
          <w:b/>
          <w:color w:val="000000" w:themeColor="text1"/>
          <w:sz w:val="24"/>
        </w:rPr>
        <w:t>西田</w:t>
      </w:r>
      <w:r w:rsidR="001E1091" w:rsidRPr="00F26D8F">
        <w:rPr>
          <w:rFonts w:ascii="ＭＳ 明朝" w:hAnsi="ＭＳ 明朝" w:hint="eastAsia"/>
          <w:b/>
          <w:color w:val="000000" w:themeColor="text1"/>
          <w:sz w:val="24"/>
        </w:rPr>
        <w:t xml:space="preserve">　</w:t>
      </w:r>
      <w:r w:rsidR="00C25592" w:rsidRPr="00F26D8F">
        <w:rPr>
          <w:rFonts w:ascii="ＭＳ 明朝" w:hAnsi="ＭＳ 明朝" w:hint="eastAsia"/>
          <w:b/>
          <w:color w:val="000000" w:themeColor="text1"/>
          <w:sz w:val="24"/>
        </w:rPr>
        <w:t>恵二</w:t>
      </w:r>
    </w:p>
    <w:p w14:paraId="1FDF1394" w14:textId="50E83CE2" w:rsidR="0037367C" w:rsidRPr="00F26D8F" w:rsidRDefault="0037367C" w:rsidP="009B365C">
      <w:pPr>
        <w:spacing w:line="360" w:lineRule="exact"/>
        <w:ind w:rightChars="-326" w:right="-685"/>
        <w:jc w:val="center"/>
        <w:rPr>
          <w:rFonts w:ascii="ＭＳ ゴシック" w:eastAsia="ＭＳ ゴシック" w:hAnsi="ＭＳ ゴシック"/>
          <w:b/>
          <w:sz w:val="32"/>
          <w:szCs w:val="32"/>
        </w:rPr>
      </w:pPr>
      <w:r w:rsidRPr="00F26D8F">
        <w:rPr>
          <w:rFonts w:ascii="ＭＳ ゴシック" w:eastAsia="ＭＳ ゴシック" w:hAnsi="ＭＳ ゴシック" w:hint="eastAsia"/>
          <w:b/>
          <w:sz w:val="32"/>
          <w:szCs w:val="32"/>
        </w:rPr>
        <w:t>平成</w:t>
      </w:r>
      <w:r w:rsidR="000D670B" w:rsidRPr="00F26D8F">
        <w:rPr>
          <w:rFonts w:ascii="ＭＳ ゴシック" w:eastAsia="ＭＳ ゴシック" w:hAnsi="ＭＳ ゴシック" w:hint="eastAsia"/>
          <w:b/>
          <w:sz w:val="32"/>
          <w:szCs w:val="32"/>
        </w:rPr>
        <w:t>3</w:t>
      </w:r>
      <w:r w:rsidR="008610CE" w:rsidRPr="00F26D8F">
        <w:rPr>
          <w:rFonts w:ascii="ＭＳ ゴシック" w:eastAsia="ＭＳ ゴシック" w:hAnsi="ＭＳ ゴシック" w:hint="eastAsia"/>
          <w:b/>
          <w:sz w:val="32"/>
          <w:szCs w:val="32"/>
        </w:rPr>
        <w:t>1</w:t>
      </w:r>
      <w:r w:rsidRPr="00F26D8F">
        <w:rPr>
          <w:rFonts w:ascii="ＭＳ ゴシック" w:eastAsia="ＭＳ ゴシック" w:hAnsi="ＭＳ ゴシック" w:hint="eastAsia"/>
          <w:b/>
          <w:sz w:val="32"/>
          <w:szCs w:val="32"/>
        </w:rPr>
        <w:t xml:space="preserve">年度　</w:t>
      </w:r>
      <w:r w:rsidR="009B365C" w:rsidRPr="00F26D8F">
        <w:rPr>
          <w:rFonts w:ascii="ＭＳ ゴシック" w:eastAsia="ＭＳ ゴシック" w:hAnsi="ＭＳ ゴシック" w:hint="eastAsia"/>
          <w:b/>
          <w:sz w:val="32"/>
          <w:szCs w:val="32"/>
        </w:rPr>
        <w:t>学校経営</w:t>
      </w:r>
      <w:r w:rsidR="00A920A8" w:rsidRPr="00F26D8F">
        <w:rPr>
          <w:rFonts w:ascii="ＭＳ ゴシック" w:eastAsia="ＭＳ ゴシック" w:hAnsi="ＭＳ ゴシック" w:hint="eastAsia"/>
          <w:b/>
          <w:sz w:val="32"/>
          <w:szCs w:val="32"/>
        </w:rPr>
        <w:t>計画及び</w:t>
      </w:r>
      <w:r w:rsidR="00225A63" w:rsidRPr="00F26D8F">
        <w:rPr>
          <w:rFonts w:ascii="ＭＳ ゴシック" w:eastAsia="ＭＳ ゴシック" w:hAnsi="ＭＳ ゴシック" w:hint="eastAsia"/>
          <w:b/>
          <w:sz w:val="32"/>
          <w:szCs w:val="32"/>
        </w:rPr>
        <w:t>学校</w:t>
      </w:r>
      <w:r w:rsidR="00A920A8" w:rsidRPr="00F26D8F">
        <w:rPr>
          <w:rFonts w:ascii="ＭＳ ゴシック" w:eastAsia="ＭＳ ゴシック" w:hAnsi="ＭＳ ゴシック" w:hint="eastAsia"/>
          <w:b/>
          <w:sz w:val="32"/>
          <w:szCs w:val="32"/>
        </w:rPr>
        <w:t>評価</w:t>
      </w:r>
    </w:p>
    <w:p w14:paraId="4BFED979" w14:textId="77777777" w:rsidR="000F7917" w:rsidRPr="00F26D8F" w:rsidRDefault="005846E8" w:rsidP="004245A1">
      <w:pPr>
        <w:spacing w:line="300" w:lineRule="exact"/>
        <w:ind w:hanging="187"/>
        <w:jc w:val="left"/>
        <w:rPr>
          <w:rFonts w:ascii="ＭＳ ゴシック" w:eastAsia="ＭＳ ゴシック" w:hAnsi="ＭＳ ゴシック"/>
          <w:szCs w:val="21"/>
        </w:rPr>
      </w:pPr>
      <w:r w:rsidRPr="00F26D8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9B365C" w:rsidRPr="00F26D8F" w14:paraId="1F4199D4" w14:textId="77777777" w:rsidTr="00C4772F">
        <w:trPr>
          <w:jc w:val="center"/>
        </w:trPr>
        <w:tc>
          <w:tcPr>
            <w:tcW w:w="15315" w:type="dxa"/>
            <w:shd w:val="clear" w:color="auto" w:fill="auto"/>
          </w:tcPr>
          <w:p w14:paraId="0AE9E674" w14:textId="77777777" w:rsidR="00F6155F" w:rsidRPr="00F26D8F" w:rsidRDefault="00F6155F" w:rsidP="001F4CD3">
            <w:pPr>
              <w:rPr>
                <w:rFonts w:ascii="ＭＳ 明朝" w:hAnsi="ＭＳ 明朝"/>
                <w:color w:val="000000"/>
                <w:sz w:val="18"/>
                <w:szCs w:val="18"/>
              </w:rPr>
            </w:pPr>
            <w:r w:rsidRPr="00F26D8F">
              <w:rPr>
                <w:rFonts w:ascii="ＭＳ 明朝" w:hAnsi="ＭＳ 明朝" w:hint="eastAsia"/>
                <w:color w:val="000000"/>
                <w:sz w:val="18"/>
                <w:szCs w:val="18"/>
              </w:rPr>
              <w:t>高い知性、豊かな人間性、健やかな心身をもち、国際人として、将来、世界</w:t>
            </w:r>
            <w:r w:rsidR="00373679" w:rsidRPr="00F26D8F">
              <w:rPr>
                <w:rFonts w:ascii="ＭＳ 明朝" w:hAnsi="ＭＳ 明朝" w:hint="eastAsia"/>
                <w:color w:val="000000"/>
                <w:sz w:val="18"/>
                <w:szCs w:val="18"/>
              </w:rPr>
              <w:t>の</w:t>
            </w:r>
            <w:r w:rsidRPr="00F26D8F">
              <w:rPr>
                <w:rFonts w:ascii="ＭＳ 明朝" w:hAnsi="ＭＳ 明朝" w:hint="eastAsia"/>
                <w:color w:val="000000"/>
                <w:sz w:val="18"/>
                <w:szCs w:val="18"/>
              </w:rPr>
              <w:t>さまざまな分野で活躍できる素質を育てる。</w:t>
            </w:r>
          </w:p>
          <w:p w14:paraId="4A3AAE68" w14:textId="77777777" w:rsidR="00D41901" w:rsidRPr="00F26D8F" w:rsidRDefault="00D41901" w:rsidP="001F4CD3">
            <w:pPr>
              <w:pStyle w:val="aa"/>
              <w:numPr>
                <w:ilvl w:val="0"/>
                <w:numId w:val="17"/>
              </w:numPr>
              <w:ind w:leftChars="0"/>
              <w:rPr>
                <w:rFonts w:ascii="ＭＳ 明朝" w:hAnsi="ＭＳ 明朝"/>
                <w:color w:val="000000"/>
                <w:sz w:val="18"/>
                <w:szCs w:val="18"/>
              </w:rPr>
            </w:pPr>
            <w:r w:rsidRPr="00F26D8F">
              <w:rPr>
                <w:rFonts w:ascii="ＭＳ 明朝" w:hAnsi="ＭＳ 明朝" w:hint="eastAsia"/>
                <w:color w:val="000000"/>
                <w:sz w:val="18"/>
                <w:szCs w:val="18"/>
              </w:rPr>
              <w:t>キャリア教育の充実を通じて子供たちが</w:t>
            </w:r>
            <w:r w:rsidR="00761990" w:rsidRPr="00F26D8F">
              <w:rPr>
                <w:rFonts w:ascii="ＭＳ 明朝" w:hAnsi="ＭＳ 明朝" w:hint="eastAsia"/>
                <w:color w:val="000000"/>
                <w:sz w:val="18"/>
                <w:szCs w:val="18"/>
              </w:rPr>
              <w:t>新しい時代、</w:t>
            </w:r>
            <w:r w:rsidRPr="00F26D8F">
              <w:rPr>
                <w:rFonts w:ascii="ＭＳ 明朝" w:hAnsi="ＭＳ 明朝" w:hint="eastAsia"/>
                <w:color w:val="000000"/>
                <w:sz w:val="18"/>
                <w:szCs w:val="18"/>
              </w:rPr>
              <w:t>どのような社会でも生きていける力を醸成する。</w:t>
            </w:r>
          </w:p>
          <w:p w14:paraId="4841A372" w14:textId="77777777" w:rsidR="00F6155F" w:rsidRPr="00F26D8F" w:rsidRDefault="00F6155F" w:rsidP="001F4CD3">
            <w:pPr>
              <w:pStyle w:val="aa"/>
              <w:numPr>
                <w:ilvl w:val="0"/>
                <w:numId w:val="17"/>
              </w:numPr>
              <w:ind w:leftChars="0"/>
              <w:rPr>
                <w:rFonts w:ascii="ＭＳ 明朝" w:hAnsi="ＭＳ 明朝"/>
                <w:color w:val="000000"/>
                <w:sz w:val="18"/>
                <w:szCs w:val="18"/>
              </w:rPr>
            </w:pPr>
            <w:r w:rsidRPr="00F26D8F">
              <w:rPr>
                <w:rFonts w:ascii="ＭＳ 明朝" w:hAnsi="ＭＳ 明朝" w:hint="eastAsia"/>
                <w:color w:val="000000"/>
                <w:sz w:val="18"/>
                <w:szCs w:val="18"/>
              </w:rPr>
              <w:t>高い基礎学力と自学自習力</w:t>
            </w:r>
            <w:r w:rsidR="00761990" w:rsidRPr="00F26D8F">
              <w:rPr>
                <w:rFonts w:ascii="ＭＳ 明朝" w:hAnsi="ＭＳ 明朝" w:hint="eastAsia"/>
                <w:color w:val="000000"/>
                <w:sz w:val="18"/>
                <w:szCs w:val="18"/>
              </w:rPr>
              <w:t>を持った生徒の育成</w:t>
            </w:r>
            <w:r w:rsidRPr="00F26D8F">
              <w:rPr>
                <w:rFonts w:ascii="ＭＳ 明朝" w:hAnsi="ＭＳ 明朝" w:hint="eastAsia"/>
                <w:color w:val="000000"/>
                <w:sz w:val="18"/>
                <w:szCs w:val="18"/>
              </w:rPr>
              <w:t>。</w:t>
            </w:r>
          </w:p>
          <w:p w14:paraId="19283A30" w14:textId="77777777" w:rsidR="00F6155F" w:rsidRPr="00F26D8F" w:rsidRDefault="00F6155F" w:rsidP="001F4CD3">
            <w:pPr>
              <w:rPr>
                <w:rFonts w:ascii="ＭＳ 明朝" w:hAnsi="ＭＳ 明朝"/>
                <w:color w:val="000000"/>
                <w:sz w:val="18"/>
                <w:szCs w:val="18"/>
              </w:rPr>
            </w:pPr>
            <w:r w:rsidRPr="00F26D8F">
              <w:rPr>
                <w:rFonts w:ascii="ＭＳ 明朝" w:hAnsi="ＭＳ 明朝" w:hint="eastAsia"/>
                <w:color w:val="000000"/>
                <w:sz w:val="18"/>
                <w:szCs w:val="18"/>
              </w:rPr>
              <w:t>（</w:t>
            </w:r>
            <w:r w:rsidR="00761990" w:rsidRPr="00F26D8F">
              <w:rPr>
                <w:rFonts w:ascii="ＭＳ 明朝" w:hAnsi="ＭＳ 明朝" w:hint="eastAsia"/>
                <w:color w:val="000000"/>
                <w:sz w:val="18"/>
                <w:szCs w:val="18"/>
              </w:rPr>
              <w:t>３</w:t>
            </w:r>
            <w:r w:rsidRPr="00F26D8F">
              <w:rPr>
                <w:rFonts w:ascii="ＭＳ 明朝" w:hAnsi="ＭＳ 明朝" w:hint="eastAsia"/>
                <w:color w:val="000000"/>
                <w:sz w:val="18"/>
                <w:szCs w:val="18"/>
              </w:rPr>
              <w:t>）</w:t>
            </w:r>
            <w:r w:rsidRPr="00F26D8F">
              <w:rPr>
                <w:rFonts w:ascii="ＭＳ 明朝" w:hAnsi="ＭＳ 明朝" w:hint="eastAsia"/>
                <w:color w:val="000000"/>
                <w:sz w:val="18"/>
                <w:szCs w:val="18"/>
              </w:rPr>
              <w:tab/>
              <w:t>学校行事・特別教育活動や部活動等をとおして逞しい実行力、実践力を養う。</w:t>
            </w:r>
          </w:p>
          <w:p w14:paraId="374CFAE3" w14:textId="77777777" w:rsidR="00201A51" w:rsidRPr="00F26D8F" w:rsidRDefault="00F6155F" w:rsidP="001F4CD3">
            <w:pPr>
              <w:rPr>
                <w:rFonts w:ascii="ＭＳ ゴシック" w:eastAsia="ＭＳ ゴシック" w:hAnsi="ＭＳ ゴシック"/>
                <w:szCs w:val="21"/>
              </w:rPr>
            </w:pPr>
            <w:r w:rsidRPr="00F26D8F">
              <w:rPr>
                <w:rFonts w:ascii="ＭＳ 明朝" w:hAnsi="ＭＳ 明朝" w:hint="eastAsia"/>
                <w:color w:val="000000"/>
                <w:sz w:val="18"/>
                <w:szCs w:val="18"/>
              </w:rPr>
              <w:t>（４）</w:t>
            </w:r>
            <w:r w:rsidRPr="00F26D8F">
              <w:rPr>
                <w:rFonts w:ascii="ＭＳ 明朝" w:hAnsi="ＭＳ 明朝" w:hint="eastAsia"/>
                <w:color w:val="000000"/>
                <w:sz w:val="18"/>
                <w:szCs w:val="18"/>
              </w:rPr>
              <w:tab/>
              <w:t>国際理解教育と科学教育を専門学科として極めると同時に、両者のメリットを融合させ未来の世界をリードできる人材を育てる。</w:t>
            </w:r>
          </w:p>
        </w:tc>
      </w:tr>
    </w:tbl>
    <w:p w14:paraId="32B718CF" w14:textId="77777777" w:rsidR="009B365C" w:rsidRPr="00F26D8F" w:rsidRDefault="009B365C" w:rsidP="004245A1">
      <w:pPr>
        <w:spacing w:line="300" w:lineRule="exact"/>
        <w:ind w:hanging="187"/>
        <w:jc w:val="left"/>
        <w:rPr>
          <w:rFonts w:ascii="ＭＳ ゴシック" w:eastAsia="ＭＳ ゴシック" w:hAnsi="ＭＳ ゴシック"/>
          <w:szCs w:val="21"/>
        </w:rPr>
      </w:pPr>
      <w:r w:rsidRPr="00F26D8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3"/>
      </w:tblGrid>
      <w:tr w:rsidR="009B365C" w:rsidRPr="00F26D8F" w14:paraId="3033F26C" w14:textId="77777777" w:rsidTr="000E4206">
        <w:trPr>
          <w:jc w:val="center"/>
        </w:trPr>
        <w:tc>
          <w:tcPr>
            <w:tcW w:w="15283" w:type="dxa"/>
            <w:shd w:val="clear" w:color="auto" w:fill="auto"/>
          </w:tcPr>
          <w:p w14:paraId="353F78EB" w14:textId="77777777" w:rsidR="00761990" w:rsidRPr="00F26D8F" w:rsidRDefault="00761990" w:rsidP="00814F3A">
            <w:pPr>
              <w:pStyle w:val="aa"/>
              <w:numPr>
                <w:ilvl w:val="0"/>
                <w:numId w:val="18"/>
              </w:numPr>
              <w:spacing w:line="280" w:lineRule="exact"/>
              <w:ind w:leftChars="0" w:rightChars="100" w:right="210"/>
              <w:rPr>
                <w:rFonts w:ascii="ＭＳ 明朝" w:hAnsi="ＭＳ 明朝"/>
                <w:sz w:val="18"/>
                <w:szCs w:val="18"/>
              </w:rPr>
            </w:pPr>
            <w:r w:rsidRPr="00F26D8F">
              <w:rPr>
                <w:rFonts w:ascii="ＭＳ 明朝" w:hAnsi="ＭＳ 明朝" w:hint="eastAsia"/>
                <w:sz w:val="18"/>
                <w:szCs w:val="18"/>
              </w:rPr>
              <w:t>新しい時代のキャリア教育</w:t>
            </w:r>
          </w:p>
          <w:p w14:paraId="5F0EA04B" w14:textId="77777777" w:rsidR="0023142B" w:rsidRPr="00F26D8F" w:rsidRDefault="00CF7CAE" w:rsidP="00814F3A">
            <w:pPr>
              <w:spacing w:line="280" w:lineRule="exact"/>
              <w:ind w:left="390" w:rightChars="100" w:right="210" w:firstLineChars="200" w:firstLine="360"/>
              <w:rPr>
                <w:rFonts w:ascii="ＭＳ 明朝" w:hAnsi="ＭＳ 明朝"/>
                <w:sz w:val="18"/>
                <w:szCs w:val="18"/>
              </w:rPr>
            </w:pPr>
            <w:r w:rsidRPr="00F26D8F">
              <w:rPr>
                <w:rFonts w:ascii="ＭＳ 明朝" w:hAnsi="ＭＳ 明朝" w:hint="eastAsia"/>
                <w:sz w:val="18"/>
                <w:szCs w:val="18"/>
              </w:rPr>
              <w:t>当校の</w:t>
            </w:r>
            <w:r w:rsidR="006E06F2" w:rsidRPr="00F26D8F">
              <w:rPr>
                <w:rFonts w:ascii="ＭＳ 明朝" w:hAnsi="ＭＳ 明朝" w:hint="eastAsia"/>
                <w:sz w:val="18"/>
                <w:szCs w:val="18"/>
              </w:rPr>
              <w:t>今まで</w:t>
            </w:r>
            <w:r w:rsidRPr="00F26D8F">
              <w:rPr>
                <w:rFonts w:ascii="ＭＳ 明朝" w:hAnsi="ＭＳ 明朝" w:hint="eastAsia"/>
                <w:sz w:val="18"/>
                <w:szCs w:val="18"/>
              </w:rPr>
              <w:t>積み上げてきた資産を活かし、</w:t>
            </w:r>
            <w:r w:rsidR="00761990" w:rsidRPr="00F26D8F">
              <w:rPr>
                <w:rFonts w:ascii="ＭＳ 明朝" w:hAnsi="ＭＳ 明朝" w:hint="eastAsia"/>
                <w:sz w:val="18"/>
                <w:szCs w:val="18"/>
              </w:rPr>
              <w:t>進路指導体制の改編（グローバルキャリア課新設）と</w:t>
            </w:r>
            <w:r w:rsidR="006E06F2" w:rsidRPr="00F26D8F">
              <w:rPr>
                <w:rFonts w:ascii="ＭＳ 明朝" w:hAnsi="ＭＳ 明朝" w:hint="eastAsia"/>
                <w:sz w:val="18"/>
                <w:szCs w:val="18"/>
              </w:rPr>
              <w:t>その</w:t>
            </w:r>
            <w:r w:rsidR="00761990" w:rsidRPr="00F26D8F">
              <w:rPr>
                <w:rFonts w:ascii="ＭＳ 明朝" w:hAnsi="ＭＳ 明朝" w:hint="eastAsia"/>
                <w:sz w:val="18"/>
                <w:szCs w:val="18"/>
              </w:rPr>
              <w:t>充実を通じ21世紀型キャリア構築へのサポートを実行する。</w:t>
            </w:r>
          </w:p>
          <w:p w14:paraId="4F283DAE" w14:textId="77777777" w:rsidR="006E06F2" w:rsidRPr="00F26D8F" w:rsidRDefault="00CF7CAE" w:rsidP="00814F3A">
            <w:pPr>
              <w:spacing w:line="280" w:lineRule="exact"/>
              <w:ind w:rightChars="100" w:right="210" w:firstLineChars="400" w:firstLine="720"/>
              <w:rPr>
                <w:rFonts w:ascii="ＭＳ 明朝" w:hAnsi="ＭＳ 明朝"/>
                <w:sz w:val="18"/>
                <w:szCs w:val="18"/>
              </w:rPr>
            </w:pPr>
            <w:r w:rsidRPr="00F26D8F">
              <w:rPr>
                <w:rFonts w:ascii="ＭＳ 明朝" w:hAnsi="ＭＳ 明朝" w:hint="eastAsia"/>
                <w:sz w:val="18"/>
                <w:szCs w:val="18"/>
              </w:rPr>
              <w:t>主に以下の対応に</w:t>
            </w:r>
            <w:r w:rsidR="006E06F2" w:rsidRPr="00F26D8F">
              <w:rPr>
                <w:rFonts w:ascii="ＭＳ 明朝" w:hAnsi="ＭＳ 明朝" w:hint="eastAsia"/>
                <w:sz w:val="18"/>
                <w:szCs w:val="18"/>
              </w:rPr>
              <w:t>強固な体制を作る。</w:t>
            </w:r>
            <w:r w:rsidR="002008A3" w:rsidRPr="00F26D8F">
              <w:rPr>
                <w:rFonts w:ascii="ＭＳ 明朝" w:hAnsi="ＭＳ 明朝" w:hint="eastAsia"/>
                <w:sz w:val="18"/>
                <w:szCs w:val="18"/>
              </w:rPr>
              <w:t xml:space="preserve">　　　</w:t>
            </w:r>
          </w:p>
          <w:p w14:paraId="55D30D48" w14:textId="270D6718" w:rsidR="002008A3" w:rsidRPr="00F26D8F" w:rsidRDefault="002008A3" w:rsidP="001B6206">
            <w:pPr>
              <w:spacing w:line="280" w:lineRule="exact"/>
              <w:ind w:leftChars="375" w:left="788" w:rightChars="100" w:right="210"/>
              <w:rPr>
                <w:rFonts w:ascii="ＭＳ 明朝" w:hAnsi="ＭＳ 明朝"/>
                <w:sz w:val="18"/>
                <w:szCs w:val="18"/>
                <w:u w:val="single"/>
              </w:rPr>
            </w:pPr>
            <w:r w:rsidRPr="00F26D8F">
              <w:rPr>
                <w:rFonts w:ascii="ＭＳ 明朝" w:hAnsi="ＭＳ 明朝" w:hint="eastAsia"/>
                <w:sz w:val="18"/>
                <w:szCs w:val="18"/>
                <w:u w:val="single"/>
              </w:rPr>
              <w:t>※　目標：</w:t>
            </w:r>
            <w:r w:rsidR="0083527F" w:rsidRPr="00F26D8F">
              <w:rPr>
                <w:rFonts w:ascii="ＭＳ 明朝" w:hAnsi="ＭＳ 明朝" w:hint="eastAsia"/>
                <w:sz w:val="18"/>
                <w:szCs w:val="18"/>
                <w:u w:val="single"/>
              </w:rPr>
              <w:t>今後３年</w:t>
            </w:r>
            <w:r w:rsidR="00F36E30" w:rsidRPr="00F26D8F">
              <w:rPr>
                <w:rFonts w:ascii="ＭＳ 明朝" w:hAnsi="ＭＳ 明朝" w:hint="eastAsia"/>
                <w:sz w:val="18"/>
                <w:szCs w:val="18"/>
                <w:u w:val="single"/>
              </w:rPr>
              <w:t>間で</w:t>
            </w:r>
            <w:r w:rsidRPr="00F26D8F">
              <w:rPr>
                <w:rFonts w:ascii="ＭＳ 明朝" w:hAnsi="ＭＳ 明朝" w:hint="eastAsia"/>
                <w:sz w:val="18"/>
                <w:szCs w:val="18"/>
                <w:u w:val="single"/>
              </w:rPr>
              <w:t>長期留学派遣</w:t>
            </w:r>
            <w:r w:rsidR="00A25620" w:rsidRPr="00F26D8F">
              <w:rPr>
                <w:rFonts w:ascii="ＭＳ 明朝" w:hAnsi="ＭＳ 明朝" w:hint="eastAsia"/>
                <w:sz w:val="18"/>
                <w:szCs w:val="18"/>
                <w:u w:val="single"/>
              </w:rPr>
              <w:t>10</w:t>
            </w:r>
            <w:r w:rsidRPr="00F26D8F">
              <w:rPr>
                <w:rFonts w:ascii="ＭＳ 明朝" w:hAnsi="ＭＳ 明朝" w:hint="eastAsia"/>
                <w:sz w:val="18"/>
                <w:szCs w:val="18"/>
                <w:u w:val="single"/>
              </w:rPr>
              <w:t>名以上</w:t>
            </w:r>
            <w:r w:rsidR="0083527F" w:rsidRPr="00F26D8F">
              <w:rPr>
                <w:rFonts w:ascii="ＭＳ 明朝" w:hAnsi="ＭＳ 明朝" w:hint="eastAsia"/>
                <w:sz w:val="18"/>
                <w:szCs w:val="18"/>
                <w:u w:val="single"/>
              </w:rPr>
              <w:t>。</w:t>
            </w:r>
            <w:r w:rsidR="006E06F2" w:rsidRPr="00F26D8F">
              <w:rPr>
                <w:rFonts w:ascii="ＭＳ 明朝" w:hAnsi="ＭＳ 明朝" w:hint="eastAsia"/>
                <w:sz w:val="18"/>
                <w:szCs w:val="18"/>
                <w:u w:val="single"/>
              </w:rPr>
              <w:t>国内</w:t>
            </w:r>
            <w:r w:rsidR="00F26D8F" w:rsidRPr="00F26D8F">
              <w:rPr>
                <w:rFonts w:ascii="ＭＳ 明朝" w:hAnsi="ＭＳ 明朝"/>
                <w:sz w:val="18"/>
                <w:szCs w:val="18"/>
                <w:u w:val="single"/>
              </w:rPr>
              <w:t>SGU</w:t>
            </w:r>
            <w:r w:rsidR="006E06F2" w:rsidRPr="00F26D8F">
              <w:rPr>
                <w:rFonts w:ascii="ＭＳ 明朝" w:hAnsi="ＭＳ 明朝" w:hint="eastAsia"/>
                <w:sz w:val="18"/>
                <w:szCs w:val="18"/>
                <w:u w:val="single"/>
              </w:rPr>
              <w:t>や海外直接進学などが行う多面的な評価での入試に強い学校を作り上げ、当領域での実績を伸ばす。</w:t>
            </w:r>
          </w:p>
          <w:p w14:paraId="1CB17187" w14:textId="77777777" w:rsidR="00CF7CAE" w:rsidRPr="00F26D8F" w:rsidRDefault="00761990" w:rsidP="007C465F">
            <w:pPr>
              <w:spacing w:line="280" w:lineRule="exact"/>
              <w:ind w:leftChars="182" w:left="382" w:rightChars="100" w:right="210"/>
              <w:rPr>
                <w:rFonts w:ascii="ＭＳ 明朝" w:hAnsi="ＭＳ 明朝"/>
                <w:sz w:val="18"/>
                <w:szCs w:val="18"/>
              </w:rPr>
            </w:pPr>
            <w:r w:rsidRPr="00F26D8F">
              <w:rPr>
                <w:rFonts w:ascii="ＭＳ 明朝" w:hAnsi="ＭＳ 明朝" w:hint="eastAsia"/>
                <w:sz w:val="18"/>
                <w:szCs w:val="18"/>
              </w:rPr>
              <w:t xml:space="preserve">ア　</w:t>
            </w:r>
            <w:r w:rsidR="00CF7CAE" w:rsidRPr="00F26D8F">
              <w:rPr>
                <w:rFonts w:ascii="ＭＳ 明朝" w:hAnsi="ＭＳ 明朝" w:hint="eastAsia"/>
                <w:sz w:val="18"/>
                <w:szCs w:val="18"/>
              </w:rPr>
              <w:t>国内大学のグローバル化、海外大学進学ニーズへの対応。</w:t>
            </w:r>
          </w:p>
          <w:p w14:paraId="5E5D10DF" w14:textId="0FB4DB77" w:rsidR="00761990" w:rsidRPr="00F26D8F" w:rsidRDefault="00CF7CAE" w:rsidP="007C465F">
            <w:pPr>
              <w:spacing w:line="280" w:lineRule="exact"/>
              <w:ind w:leftChars="182" w:left="382" w:rightChars="100" w:right="210"/>
              <w:rPr>
                <w:rFonts w:ascii="ＭＳ 明朝" w:hAnsi="ＭＳ 明朝"/>
                <w:sz w:val="18"/>
                <w:szCs w:val="18"/>
              </w:rPr>
            </w:pPr>
            <w:r w:rsidRPr="00F26D8F">
              <w:rPr>
                <w:rFonts w:ascii="ＭＳ 明朝" w:hAnsi="ＭＳ 明朝" w:hint="eastAsia"/>
                <w:sz w:val="18"/>
                <w:szCs w:val="18"/>
              </w:rPr>
              <w:t xml:space="preserve">イ　</w:t>
            </w:r>
            <w:r w:rsidR="00F26D8F" w:rsidRPr="00F26D8F">
              <w:rPr>
                <w:rFonts w:ascii="ＭＳ 明朝" w:hAnsi="ＭＳ 明朝"/>
                <w:sz w:val="18"/>
                <w:szCs w:val="18"/>
              </w:rPr>
              <w:t>AO</w:t>
            </w:r>
            <w:r w:rsidRPr="00F26D8F">
              <w:rPr>
                <w:rFonts w:ascii="ＭＳ 明朝" w:hAnsi="ＭＳ 明朝" w:hint="eastAsia"/>
                <w:sz w:val="18"/>
                <w:szCs w:val="18"/>
              </w:rPr>
              <w:t>入試や多面的評価入試（課題研究・</w:t>
            </w:r>
            <w:r w:rsidR="002008A3" w:rsidRPr="00F26D8F">
              <w:rPr>
                <w:rFonts w:ascii="ＭＳ 明朝" w:hAnsi="ＭＳ 明朝" w:hint="eastAsia"/>
                <w:sz w:val="18"/>
                <w:szCs w:val="18"/>
              </w:rPr>
              <w:t>長期・短期</w:t>
            </w:r>
            <w:r w:rsidRPr="00F26D8F">
              <w:rPr>
                <w:rFonts w:ascii="ＭＳ 明朝" w:hAnsi="ＭＳ 明朝" w:hint="eastAsia"/>
                <w:sz w:val="18"/>
                <w:szCs w:val="18"/>
              </w:rPr>
              <w:t>留学論文等）への対応。</w:t>
            </w:r>
          </w:p>
          <w:p w14:paraId="335D2A22" w14:textId="77777777" w:rsidR="002008A3" w:rsidRPr="00F26D8F" w:rsidRDefault="00CF7CAE" w:rsidP="007C465F">
            <w:pPr>
              <w:spacing w:line="280" w:lineRule="exact"/>
              <w:ind w:leftChars="182" w:left="382" w:rightChars="100" w:right="210"/>
              <w:rPr>
                <w:rFonts w:ascii="ＭＳ 明朝" w:hAnsi="ＭＳ 明朝"/>
                <w:sz w:val="18"/>
                <w:szCs w:val="18"/>
              </w:rPr>
            </w:pPr>
            <w:r w:rsidRPr="00F26D8F">
              <w:rPr>
                <w:rFonts w:ascii="ＭＳ 明朝" w:hAnsi="ＭＳ 明朝" w:hint="eastAsia"/>
                <w:sz w:val="18"/>
                <w:szCs w:val="18"/>
              </w:rPr>
              <w:t xml:space="preserve">ウ　</w:t>
            </w:r>
            <w:r w:rsidR="002008A3" w:rsidRPr="00F26D8F">
              <w:rPr>
                <w:rFonts w:ascii="ＭＳ 明朝" w:hAnsi="ＭＳ 明朝" w:hint="eastAsia"/>
                <w:sz w:val="18"/>
                <w:szCs w:val="18"/>
              </w:rPr>
              <w:t>グローバルキャリア観の醸成への対応。</w:t>
            </w:r>
          </w:p>
          <w:p w14:paraId="18261C24" w14:textId="77777777" w:rsidR="00F6155F" w:rsidRPr="00F26D8F" w:rsidRDefault="002008A3"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２．</w:t>
            </w:r>
            <w:r w:rsidR="00F6155F" w:rsidRPr="00F26D8F">
              <w:rPr>
                <w:rFonts w:ascii="ＭＳ 明朝" w:hAnsi="ＭＳ 明朝" w:hint="eastAsia"/>
                <w:sz w:val="18"/>
                <w:szCs w:val="18"/>
              </w:rPr>
              <w:t>確かな学力への取組み</w:t>
            </w:r>
          </w:p>
          <w:p w14:paraId="091256FD"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（１）「魅力的な授業」「わかる授業」</w:t>
            </w:r>
            <w:r w:rsidR="002F1371" w:rsidRPr="00F26D8F">
              <w:rPr>
                <w:rFonts w:ascii="ＭＳ 明朝" w:hAnsi="ＭＳ 明朝" w:hint="eastAsia"/>
                <w:sz w:val="18"/>
                <w:szCs w:val="18"/>
              </w:rPr>
              <w:t>の実現と自学自習習慣の確立</w:t>
            </w:r>
            <w:r w:rsidRPr="00F26D8F">
              <w:rPr>
                <w:rFonts w:ascii="ＭＳ 明朝" w:hAnsi="ＭＳ 明朝" w:hint="eastAsia"/>
                <w:sz w:val="18"/>
                <w:szCs w:val="18"/>
              </w:rPr>
              <w:t>。</w:t>
            </w:r>
          </w:p>
          <w:p w14:paraId="1F9FED72" w14:textId="77777777" w:rsidR="00F6155F" w:rsidRPr="00F26D8F" w:rsidRDefault="00F6155F" w:rsidP="00814F3A">
            <w:pPr>
              <w:spacing w:line="280" w:lineRule="exact"/>
              <w:ind w:leftChars="200" w:left="420" w:rightChars="100" w:right="210" w:firstLineChars="200" w:firstLine="360"/>
              <w:rPr>
                <w:rFonts w:ascii="ＭＳ 明朝" w:hAnsi="ＭＳ 明朝"/>
                <w:sz w:val="18"/>
                <w:szCs w:val="18"/>
                <w:u w:val="single"/>
              </w:rPr>
            </w:pPr>
            <w:r w:rsidRPr="00F26D8F">
              <w:rPr>
                <w:rFonts w:ascii="ＭＳ 明朝" w:hAnsi="ＭＳ 明朝" w:hint="eastAsia"/>
                <w:sz w:val="18"/>
                <w:szCs w:val="18"/>
                <w:u w:val="single"/>
              </w:rPr>
              <w:t>※　目標：授</w:t>
            </w:r>
            <w:r w:rsidR="00BA3535" w:rsidRPr="00F26D8F">
              <w:rPr>
                <w:rFonts w:ascii="ＭＳ 明朝" w:hAnsi="ＭＳ 明朝" w:hint="eastAsia"/>
                <w:sz w:val="18"/>
                <w:szCs w:val="18"/>
                <w:u w:val="single"/>
              </w:rPr>
              <w:t>業アンケート項目「生徒意識１」「生徒意識２」の肯定的回答の比率において</w:t>
            </w:r>
            <w:r w:rsidR="005721AC" w:rsidRPr="00F26D8F">
              <w:rPr>
                <w:rFonts w:ascii="ＭＳ 明朝" w:hAnsi="ＭＳ 明朝" w:hint="eastAsia"/>
                <w:sz w:val="18"/>
                <w:szCs w:val="18"/>
                <w:u w:val="single"/>
              </w:rPr>
              <w:t>毎年</w:t>
            </w:r>
            <w:r w:rsidR="003A0FA4" w:rsidRPr="00F26D8F">
              <w:rPr>
                <w:rFonts w:ascii="ＭＳ 明朝" w:hAnsi="ＭＳ 明朝"/>
                <w:sz w:val="18"/>
                <w:szCs w:val="18"/>
                <w:u w:val="single"/>
              </w:rPr>
              <w:t>85</w:t>
            </w:r>
            <w:r w:rsidR="002F1371" w:rsidRPr="00F26D8F">
              <w:rPr>
                <w:rFonts w:ascii="ＭＳ 明朝" w:hAnsi="ＭＳ 明朝" w:hint="eastAsia"/>
                <w:sz w:val="18"/>
                <w:szCs w:val="18"/>
                <w:u w:val="single"/>
              </w:rPr>
              <w:t>％以上を</w:t>
            </w:r>
            <w:r w:rsidR="003A0FA4" w:rsidRPr="00F26D8F">
              <w:rPr>
                <w:rFonts w:ascii="ＭＳ 明朝" w:hAnsi="ＭＳ 明朝" w:hint="eastAsia"/>
                <w:sz w:val="18"/>
                <w:szCs w:val="18"/>
                <w:u w:val="single"/>
              </w:rPr>
              <w:t>長期的に</w:t>
            </w:r>
            <w:r w:rsidR="002F1371" w:rsidRPr="00F26D8F">
              <w:rPr>
                <w:rFonts w:ascii="ＭＳ 明朝" w:hAnsi="ＭＳ 明朝" w:hint="eastAsia"/>
                <w:sz w:val="18"/>
                <w:szCs w:val="18"/>
                <w:u w:val="single"/>
              </w:rPr>
              <w:t>維持する。</w:t>
            </w:r>
          </w:p>
          <w:p w14:paraId="5564F778" w14:textId="77777777" w:rsidR="002F1371" w:rsidRPr="00F26D8F" w:rsidRDefault="002F1371" w:rsidP="00814F3A">
            <w:pPr>
              <w:spacing w:line="280" w:lineRule="exact"/>
              <w:ind w:leftChars="200" w:left="420" w:rightChars="100" w:right="210" w:firstLineChars="200" w:firstLine="360"/>
              <w:rPr>
                <w:rFonts w:ascii="ＭＳ 明朝" w:hAnsi="ＭＳ 明朝"/>
                <w:sz w:val="18"/>
                <w:szCs w:val="18"/>
                <w:u w:val="single"/>
              </w:rPr>
            </w:pPr>
            <w:r w:rsidRPr="00F26D8F">
              <w:rPr>
                <w:rFonts w:ascii="ＭＳ 明朝" w:hAnsi="ＭＳ 明朝" w:hint="eastAsia"/>
                <w:sz w:val="18"/>
                <w:szCs w:val="18"/>
                <w:u w:val="single"/>
              </w:rPr>
              <w:t xml:space="preserve">※　</w:t>
            </w:r>
            <w:r w:rsidR="00616A3B" w:rsidRPr="00F26D8F">
              <w:rPr>
                <w:rFonts w:ascii="ＭＳ 明朝" w:hAnsi="ＭＳ 明朝" w:hint="eastAsia"/>
                <w:sz w:val="18"/>
                <w:szCs w:val="18"/>
                <w:u w:val="single"/>
              </w:rPr>
              <w:t>目標：今後３年間で授業外</w:t>
            </w:r>
            <w:r w:rsidRPr="00F26D8F">
              <w:rPr>
                <w:rFonts w:ascii="ＭＳ 明朝" w:hAnsi="ＭＳ 明朝" w:hint="eastAsia"/>
                <w:sz w:val="18"/>
                <w:szCs w:val="18"/>
                <w:u w:val="single"/>
              </w:rPr>
              <w:t>学習時間</w:t>
            </w:r>
            <w:r w:rsidR="0083527F" w:rsidRPr="00F26D8F">
              <w:rPr>
                <w:rFonts w:ascii="ＭＳ 明朝" w:hAnsi="ＭＳ 明朝" w:hint="eastAsia"/>
                <w:sz w:val="18"/>
                <w:szCs w:val="18"/>
                <w:u w:val="single"/>
              </w:rPr>
              <w:t>を</w:t>
            </w:r>
            <w:r w:rsidR="00616A3B" w:rsidRPr="00F26D8F">
              <w:rPr>
                <w:rFonts w:ascii="ＭＳ 明朝" w:hAnsi="ＭＳ 明朝" w:hint="eastAsia"/>
                <w:sz w:val="18"/>
                <w:szCs w:val="18"/>
                <w:u w:val="single"/>
              </w:rPr>
              <w:t>週10時間以上行う生徒を</w:t>
            </w:r>
            <w:r w:rsidR="00A25620" w:rsidRPr="00F26D8F">
              <w:rPr>
                <w:rFonts w:ascii="ＭＳ 明朝" w:hAnsi="ＭＳ 明朝" w:hint="eastAsia"/>
                <w:sz w:val="18"/>
                <w:szCs w:val="18"/>
                <w:u w:val="single"/>
              </w:rPr>
              <w:t>6</w:t>
            </w:r>
            <w:r w:rsidR="00616A3B" w:rsidRPr="00F26D8F">
              <w:rPr>
                <w:rFonts w:ascii="ＭＳ 明朝" w:hAnsi="ＭＳ 明朝" w:hint="eastAsia"/>
                <w:sz w:val="18"/>
                <w:szCs w:val="18"/>
                <w:u w:val="single"/>
              </w:rPr>
              <w:t>0％</w:t>
            </w:r>
            <w:r w:rsidR="00DA6A11" w:rsidRPr="00F26D8F">
              <w:rPr>
                <w:rFonts w:ascii="ＭＳ 明朝" w:hAnsi="ＭＳ 明朝" w:hint="eastAsia"/>
                <w:sz w:val="18"/>
                <w:szCs w:val="18"/>
                <w:u w:val="single"/>
              </w:rPr>
              <w:t>まで伸長させる</w:t>
            </w:r>
            <w:r w:rsidRPr="00F26D8F">
              <w:rPr>
                <w:rFonts w:ascii="ＭＳ 明朝" w:hAnsi="ＭＳ 明朝" w:hint="eastAsia"/>
                <w:sz w:val="18"/>
                <w:szCs w:val="18"/>
                <w:u w:val="single"/>
              </w:rPr>
              <w:t>。</w:t>
            </w:r>
          </w:p>
          <w:p w14:paraId="1D769442"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 xml:space="preserve">　ア　</w:t>
            </w:r>
            <w:r w:rsidR="00492CE3" w:rsidRPr="00F26D8F">
              <w:rPr>
                <w:rFonts w:ascii="ＭＳ 明朝" w:hAnsi="ＭＳ 明朝" w:hint="eastAsia"/>
                <w:sz w:val="18"/>
                <w:szCs w:val="18"/>
              </w:rPr>
              <w:t>教員自らの学びを</w:t>
            </w:r>
            <w:r w:rsidR="00070CF6" w:rsidRPr="00F26D8F">
              <w:rPr>
                <w:rFonts w:ascii="ＭＳ 明朝" w:hAnsi="ＭＳ 明朝" w:hint="eastAsia"/>
                <w:sz w:val="18"/>
                <w:szCs w:val="18"/>
              </w:rPr>
              <w:t>推進</w:t>
            </w:r>
            <w:r w:rsidR="00492CE3" w:rsidRPr="00F26D8F">
              <w:rPr>
                <w:rFonts w:ascii="ＭＳ 明朝" w:hAnsi="ＭＳ 明朝" w:hint="eastAsia"/>
                <w:sz w:val="18"/>
                <w:szCs w:val="18"/>
              </w:rPr>
              <w:t>することで</w:t>
            </w:r>
            <w:r w:rsidRPr="00F26D8F">
              <w:rPr>
                <w:rFonts w:ascii="ＭＳ 明朝" w:hAnsi="ＭＳ 明朝" w:hint="eastAsia"/>
                <w:sz w:val="18"/>
                <w:szCs w:val="18"/>
              </w:rPr>
              <w:t>授業の質の向上をめざす。</w:t>
            </w:r>
          </w:p>
          <w:p w14:paraId="69225D66"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 xml:space="preserve">　イ　授業アンケート結果に対して分析を行うことで、問題点を明確にして</w:t>
            </w:r>
            <w:r w:rsidR="00492CE3" w:rsidRPr="00F26D8F">
              <w:rPr>
                <w:rFonts w:ascii="ＭＳ 明朝" w:hAnsi="ＭＳ 明朝" w:hint="eastAsia"/>
                <w:sz w:val="18"/>
                <w:szCs w:val="18"/>
              </w:rPr>
              <w:t>授業</w:t>
            </w:r>
            <w:r w:rsidRPr="00F26D8F">
              <w:rPr>
                <w:rFonts w:ascii="ＭＳ 明朝" w:hAnsi="ＭＳ 明朝" w:hint="eastAsia"/>
                <w:sz w:val="18"/>
                <w:szCs w:val="18"/>
              </w:rPr>
              <w:t>改善に取り組む。</w:t>
            </w:r>
          </w:p>
          <w:p w14:paraId="6665FF73"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14:paraId="7205C01B"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（２）国際理解教育の充実</w:t>
            </w:r>
          </w:p>
          <w:p w14:paraId="61A7CA23"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u w:val="single"/>
              </w:rPr>
            </w:pPr>
            <w:r w:rsidRPr="00F26D8F">
              <w:rPr>
                <w:rFonts w:ascii="ＭＳ 明朝" w:hAnsi="ＭＳ 明朝" w:hint="eastAsia"/>
                <w:sz w:val="18"/>
                <w:szCs w:val="18"/>
              </w:rPr>
              <w:t xml:space="preserve">　　　</w:t>
            </w:r>
            <w:r w:rsidRPr="00F26D8F">
              <w:rPr>
                <w:rFonts w:ascii="ＭＳ 明朝" w:hAnsi="ＭＳ 明朝" w:hint="eastAsia"/>
                <w:sz w:val="18"/>
                <w:szCs w:val="18"/>
                <w:u w:val="single"/>
              </w:rPr>
              <w:t>※　目標：</w:t>
            </w:r>
            <w:r w:rsidR="00F36E30" w:rsidRPr="00F26D8F">
              <w:rPr>
                <w:rFonts w:ascii="ＭＳ 明朝" w:hAnsi="ＭＳ 明朝" w:hint="eastAsia"/>
                <w:sz w:val="18"/>
                <w:szCs w:val="18"/>
                <w:u w:val="single"/>
              </w:rPr>
              <w:t>今後３年間で</w:t>
            </w:r>
            <w:r w:rsidR="00573A19" w:rsidRPr="00F26D8F">
              <w:rPr>
                <w:rFonts w:ascii="ＭＳ 明朝" w:hAnsi="ＭＳ 明朝" w:hint="eastAsia"/>
                <w:sz w:val="18"/>
                <w:szCs w:val="18"/>
                <w:u w:val="single"/>
              </w:rPr>
              <w:t>英検準１級取得者</w:t>
            </w:r>
            <w:r w:rsidR="00F36E30" w:rsidRPr="00F26D8F">
              <w:rPr>
                <w:rFonts w:ascii="ＭＳ 明朝" w:hAnsi="ＭＳ 明朝" w:hint="eastAsia"/>
                <w:sz w:val="18"/>
                <w:szCs w:val="18"/>
                <w:u w:val="single"/>
              </w:rPr>
              <w:t>年10</w:t>
            </w:r>
            <w:r w:rsidR="00573A19" w:rsidRPr="00F26D8F">
              <w:rPr>
                <w:rFonts w:ascii="ＭＳ 明朝" w:hAnsi="ＭＳ 明朝" w:hint="eastAsia"/>
                <w:sz w:val="18"/>
                <w:szCs w:val="18"/>
                <w:u w:val="single"/>
              </w:rPr>
              <w:t>名以上</w:t>
            </w:r>
            <w:r w:rsidR="00492CE3" w:rsidRPr="00F26D8F">
              <w:rPr>
                <w:rFonts w:ascii="ＭＳ 明朝" w:hAnsi="ＭＳ 明朝" w:hint="eastAsia"/>
                <w:sz w:val="18"/>
                <w:szCs w:val="18"/>
                <w:u w:val="single"/>
              </w:rPr>
              <w:t>を</w:t>
            </w:r>
            <w:r w:rsidR="002F1371" w:rsidRPr="00F26D8F">
              <w:rPr>
                <w:rFonts w:ascii="ＭＳ 明朝" w:hAnsi="ＭＳ 明朝" w:hint="eastAsia"/>
                <w:sz w:val="18"/>
                <w:szCs w:val="18"/>
                <w:u w:val="single"/>
              </w:rPr>
              <w:t>達成する。</w:t>
            </w:r>
          </w:p>
          <w:p w14:paraId="7D028424"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ア　国際人としての広い視野と感性を育て、グローバルな社会で活躍できる人材の育成を行う。</w:t>
            </w:r>
          </w:p>
          <w:p w14:paraId="64945AB4"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イ　コミュニケーション能力を向上させ、留学や、海外の大学への進学を推奨する中で、世界を視野に入れた人材づくりを行う。</w:t>
            </w:r>
          </w:p>
          <w:p w14:paraId="2A688E86" w14:textId="56B59D65"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 xml:space="preserve">ウ　</w:t>
            </w:r>
            <w:r w:rsidR="00F26D8F" w:rsidRPr="00F26D8F">
              <w:rPr>
                <w:rFonts w:ascii="ＭＳ 明朝" w:hAnsi="ＭＳ 明朝"/>
                <w:sz w:val="18"/>
                <w:szCs w:val="18"/>
              </w:rPr>
              <w:t>SGH</w:t>
            </w:r>
            <w:r w:rsidR="002F1371" w:rsidRPr="00F26D8F">
              <w:rPr>
                <w:rFonts w:ascii="ＭＳ 明朝" w:hAnsi="ＭＳ 明朝" w:hint="eastAsia"/>
                <w:sz w:val="18"/>
                <w:szCs w:val="18"/>
              </w:rPr>
              <w:t>指定校、</w:t>
            </w:r>
            <w:r w:rsidRPr="00F26D8F">
              <w:rPr>
                <w:rFonts w:ascii="ＭＳ 明朝" w:hAnsi="ＭＳ 明朝" w:hint="eastAsia"/>
                <w:sz w:val="18"/>
                <w:szCs w:val="18"/>
              </w:rPr>
              <w:t>ユネスコスクールの加盟</w:t>
            </w:r>
            <w:r w:rsidR="007A7617" w:rsidRPr="00F26D8F">
              <w:rPr>
                <w:rFonts w:ascii="ＭＳ 明朝" w:hAnsi="ＭＳ 明朝" w:hint="eastAsia"/>
                <w:sz w:val="18"/>
                <w:szCs w:val="18"/>
              </w:rPr>
              <w:t>校として</w:t>
            </w:r>
            <w:r w:rsidRPr="00F26D8F">
              <w:rPr>
                <w:rFonts w:ascii="ＭＳ 明朝" w:hAnsi="ＭＳ 明朝" w:hint="eastAsia"/>
                <w:sz w:val="18"/>
                <w:szCs w:val="18"/>
              </w:rPr>
              <w:t>、海外との交流を積極的に行い、体験活動を通して国際性に富む人材を育成する。</w:t>
            </w:r>
          </w:p>
          <w:p w14:paraId="08306A13" w14:textId="28C71881"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 xml:space="preserve">エ　</w:t>
            </w:r>
            <w:r w:rsidR="00F26D8F" w:rsidRPr="00F26D8F">
              <w:rPr>
                <w:rFonts w:ascii="ＭＳ 明朝" w:hAnsi="ＭＳ 明朝"/>
                <w:sz w:val="18"/>
                <w:szCs w:val="18"/>
              </w:rPr>
              <w:t>TOEFL</w:t>
            </w:r>
            <w:r w:rsidRPr="00F26D8F">
              <w:rPr>
                <w:rFonts w:ascii="ＭＳ 明朝" w:hAnsi="ＭＳ 明朝"/>
                <w:sz w:val="18"/>
                <w:szCs w:val="18"/>
              </w:rPr>
              <w:t>・</w:t>
            </w:r>
            <w:r w:rsidR="00F26D8F" w:rsidRPr="00F26D8F">
              <w:rPr>
                <w:rFonts w:ascii="ＭＳ 明朝" w:hAnsi="ＭＳ 明朝"/>
                <w:sz w:val="18"/>
                <w:szCs w:val="18"/>
              </w:rPr>
              <w:t>TOEIC</w:t>
            </w:r>
            <w:r w:rsidRPr="00F26D8F">
              <w:rPr>
                <w:rFonts w:ascii="ＭＳ 明朝" w:hAnsi="ＭＳ 明朝"/>
                <w:sz w:val="18"/>
                <w:szCs w:val="18"/>
              </w:rPr>
              <w:t>・英語検定などの資格試験に積極的に挑戦し、自ら語学力の向上を図る生徒を育てる。</w:t>
            </w:r>
          </w:p>
          <w:p w14:paraId="446201A4"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（３）科学教育の充実</w:t>
            </w:r>
          </w:p>
          <w:p w14:paraId="7EE5C6E4"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u w:val="single"/>
              </w:rPr>
            </w:pPr>
            <w:r w:rsidRPr="00F26D8F">
              <w:rPr>
                <w:rFonts w:ascii="ＭＳ 明朝" w:hAnsi="ＭＳ 明朝" w:hint="eastAsia"/>
                <w:sz w:val="18"/>
                <w:szCs w:val="18"/>
              </w:rPr>
              <w:t xml:space="preserve">　　　</w:t>
            </w:r>
            <w:r w:rsidRPr="00F26D8F">
              <w:rPr>
                <w:rFonts w:ascii="ＭＳ 明朝" w:hAnsi="ＭＳ 明朝" w:hint="eastAsia"/>
                <w:sz w:val="18"/>
                <w:szCs w:val="18"/>
                <w:u w:val="single"/>
              </w:rPr>
              <w:t>※　目標：科学系コンテストにおいて、年間に</w:t>
            </w:r>
            <w:r w:rsidR="0083527F" w:rsidRPr="00F26D8F">
              <w:rPr>
                <w:rFonts w:ascii="ＭＳ 明朝" w:hAnsi="ＭＳ 明朝" w:hint="eastAsia"/>
                <w:sz w:val="18"/>
                <w:szCs w:val="18"/>
                <w:u w:val="single"/>
              </w:rPr>
              <w:t>３</w:t>
            </w:r>
            <w:r w:rsidRPr="00F26D8F">
              <w:rPr>
                <w:rFonts w:ascii="ＭＳ 明朝" w:hAnsi="ＭＳ 明朝"/>
                <w:sz w:val="18"/>
                <w:szCs w:val="18"/>
                <w:u w:val="single"/>
              </w:rPr>
              <w:t>件以上の入賞</w:t>
            </w:r>
          </w:p>
          <w:p w14:paraId="500C229F" w14:textId="1129F914"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 xml:space="preserve">ア　</w:t>
            </w:r>
            <w:r w:rsidR="00F26D8F" w:rsidRPr="00F26D8F">
              <w:rPr>
                <w:rFonts w:ascii="ＭＳ 明朝" w:hAnsi="ＭＳ 明朝"/>
                <w:sz w:val="18"/>
                <w:szCs w:val="18"/>
              </w:rPr>
              <w:t>SSH</w:t>
            </w:r>
            <w:r w:rsidRPr="00F26D8F">
              <w:rPr>
                <w:rFonts w:ascii="ＭＳ 明朝" w:hAnsi="ＭＳ 明朝" w:hint="eastAsia"/>
                <w:sz w:val="18"/>
                <w:szCs w:val="18"/>
              </w:rPr>
              <w:t>事業及びその人材育成枠の指定校として、その取組みを深め、世界で活躍できるグローバルな科学人を育成する。</w:t>
            </w:r>
          </w:p>
          <w:p w14:paraId="7C990919"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イ　五感で体得する理科授業をめざして、多くの実験実習を授業に取り入れ、その効果的な活用を行う教材を開発する。</w:t>
            </w:r>
          </w:p>
          <w:p w14:paraId="15FEEE09"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ウ　高大連携、大学訪問研修等を実施し、高校と大学の科学教育のスムーズな接続を行うとともに、生徒の学習意欲を高める。</w:t>
            </w:r>
          </w:p>
          <w:p w14:paraId="6FFE7CC0" w14:textId="77777777" w:rsidR="00F6155F" w:rsidRPr="00F26D8F" w:rsidRDefault="002008A3"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３</w:t>
            </w:r>
            <w:r w:rsidR="00F6155F" w:rsidRPr="00F26D8F">
              <w:rPr>
                <w:rFonts w:ascii="ＭＳ 明朝" w:hAnsi="ＭＳ 明朝" w:hint="eastAsia"/>
                <w:sz w:val="18"/>
                <w:szCs w:val="18"/>
              </w:rPr>
              <w:t xml:space="preserve">　</w:t>
            </w:r>
            <w:r w:rsidRPr="00F26D8F">
              <w:rPr>
                <w:rFonts w:ascii="ＭＳ 明朝" w:hAnsi="ＭＳ 明朝" w:hint="eastAsia"/>
                <w:sz w:val="18"/>
                <w:szCs w:val="18"/>
              </w:rPr>
              <w:t>進学</w:t>
            </w:r>
            <w:r w:rsidR="009157AC" w:rsidRPr="00F26D8F">
              <w:rPr>
                <w:rFonts w:ascii="ＭＳ 明朝" w:hAnsi="ＭＳ 明朝" w:hint="eastAsia"/>
                <w:sz w:val="18"/>
                <w:szCs w:val="18"/>
              </w:rPr>
              <w:t>保障</w:t>
            </w:r>
          </w:p>
          <w:p w14:paraId="1104B568"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（１）生徒一人ひとりの進路について、自ら目標を立て、可能性を追求し挑戦する態度を養い、実現できる生徒を育成する。</w:t>
            </w:r>
          </w:p>
          <w:p w14:paraId="7CB020BB"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 xml:space="preserve">　　　</w:t>
            </w:r>
            <w:r w:rsidRPr="00F26D8F">
              <w:rPr>
                <w:rFonts w:ascii="ＭＳ 明朝" w:hAnsi="ＭＳ 明朝" w:hint="eastAsia"/>
                <w:sz w:val="18"/>
                <w:szCs w:val="18"/>
                <w:u w:val="single"/>
              </w:rPr>
              <w:t>※　目標：</w:t>
            </w:r>
            <w:r w:rsidR="0083527F" w:rsidRPr="00F26D8F">
              <w:rPr>
                <w:rFonts w:ascii="ＭＳ 明朝" w:hAnsi="ＭＳ 明朝" w:hint="eastAsia"/>
                <w:sz w:val="18"/>
                <w:szCs w:val="18"/>
                <w:u w:val="single"/>
              </w:rPr>
              <w:t>今後３か年</w:t>
            </w:r>
            <w:r w:rsidR="001E1091" w:rsidRPr="00F26D8F">
              <w:rPr>
                <w:rFonts w:ascii="ＭＳ 明朝" w:hAnsi="ＭＳ 明朝" w:hint="eastAsia"/>
                <w:sz w:val="18"/>
                <w:szCs w:val="18"/>
                <w:u w:val="single"/>
              </w:rPr>
              <w:t>で</w:t>
            </w:r>
            <w:r w:rsidRPr="00F26D8F">
              <w:rPr>
                <w:rFonts w:ascii="ＭＳ 明朝" w:hAnsi="ＭＳ 明朝" w:hint="eastAsia"/>
                <w:sz w:val="18"/>
                <w:szCs w:val="18"/>
                <w:u w:val="single"/>
              </w:rPr>
              <w:t>国公立大学</w:t>
            </w:r>
            <w:r w:rsidR="00883B6F" w:rsidRPr="00F26D8F">
              <w:rPr>
                <w:rFonts w:ascii="ＭＳ 明朝" w:hAnsi="ＭＳ 明朝" w:hint="eastAsia"/>
                <w:sz w:val="18"/>
                <w:szCs w:val="18"/>
                <w:u w:val="single"/>
              </w:rPr>
              <w:t>合格者数</w:t>
            </w:r>
            <w:r w:rsidRPr="00F26D8F">
              <w:rPr>
                <w:rFonts w:ascii="ＭＳ 明朝" w:hAnsi="ＭＳ 明朝"/>
                <w:sz w:val="18"/>
                <w:szCs w:val="18"/>
                <w:u w:val="single"/>
              </w:rPr>
              <w:t>30名以上</w:t>
            </w:r>
            <w:r w:rsidR="00070CF6" w:rsidRPr="00F26D8F">
              <w:rPr>
                <w:rFonts w:ascii="ＭＳ 明朝" w:hAnsi="ＭＳ 明朝" w:hint="eastAsia"/>
                <w:sz w:val="18"/>
                <w:szCs w:val="18"/>
                <w:u w:val="single"/>
              </w:rPr>
              <w:t>、関関同立</w:t>
            </w:r>
            <w:r w:rsidR="005B1460" w:rsidRPr="00F26D8F">
              <w:rPr>
                <w:rFonts w:ascii="ＭＳ 明朝" w:hAnsi="ＭＳ 明朝"/>
                <w:sz w:val="18"/>
                <w:szCs w:val="18"/>
                <w:u w:val="single"/>
              </w:rPr>
              <w:t>18</w:t>
            </w:r>
            <w:r w:rsidR="00070CF6" w:rsidRPr="00F26D8F">
              <w:rPr>
                <w:rFonts w:ascii="ＭＳ 明朝" w:hAnsi="ＭＳ 明朝"/>
                <w:sz w:val="18"/>
                <w:szCs w:val="18"/>
                <w:u w:val="single"/>
              </w:rPr>
              <w:t>0名以上</w:t>
            </w:r>
          </w:p>
          <w:p w14:paraId="0BE4B0DB" w14:textId="77777777" w:rsidR="00F6155F" w:rsidRPr="00F26D8F" w:rsidRDefault="002008A3"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ア</w:t>
            </w:r>
            <w:r w:rsidR="00F6155F" w:rsidRPr="00F26D8F">
              <w:rPr>
                <w:rFonts w:ascii="ＭＳ 明朝" w:hAnsi="ＭＳ 明朝" w:hint="eastAsia"/>
                <w:sz w:val="18"/>
                <w:szCs w:val="18"/>
              </w:rPr>
              <w:t xml:space="preserve">　進路情報の的確な提供と、きめ細やかな進路選択の指導を行</w:t>
            </w:r>
            <w:r w:rsidR="005721AC" w:rsidRPr="00F26D8F">
              <w:rPr>
                <w:rFonts w:ascii="ＭＳ 明朝" w:hAnsi="ＭＳ 明朝" w:hint="eastAsia"/>
                <w:sz w:val="18"/>
                <w:szCs w:val="18"/>
              </w:rPr>
              <w:t>う</w:t>
            </w:r>
            <w:r w:rsidR="00F6155F" w:rsidRPr="00F26D8F">
              <w:rPr>
                <w:rFonts w:ascii="ＭＳ 明朝" w:hAnsi="ＭＳ 明朝" w:hint="eastAsia"/>
                <w:sz w:val="18"/>
                <w:szCs w:val="18"/>
              </w:rPr>
              <w:t>。</w:t>
            </w:r>
          </w:p>
          <w:p w14:paraId="5F616C0B" w14:textId="77777777" w:rsidR="00F6155F" w:rsidRPr="00F26D8F" w:rsidRDefault="002008A3"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イ</w:t>
            </w:r>
            <w:r w:rsidR="00F6155F" w:rsidRPr="00F26D8F">
              <w:rPr>
                <w:rFonts w:ascii="ＭＳ 明朝" w:hAnsi="ＭＳ 明朝" w:hint="eastAsia"/>
                <w:sz w:val="18"/>
                <w:szCs w:val="18"/>
              </w:rPr>
              <w:t xml:space="preserve">　進学補習を計画的に実施し、進路を実現するための学力向上</w:t>
            </w:r>
            <w:r w:rsidR="005721AC" w:rsidRPr="00F26D8F">
              <w:rPr>
                <w:rFonts w:ascii="ＭＳ 明朝" w:hAnsi="ＭＳ 明朝" w:hint="eastAsia"/>
                <w:sz w:val="18"/>
                <w:szCs w:val="18"/>
              </w:rPr>
              <w:t>、家庭</w:t>
            </w:r>
            <w:r w:rsidR="0091792D" w:rsidRPr="00F26D8F">
              <w:rPr>
                <w:rFonts w:ascii="ＭＳ 明朝" w:hAnsi="ＭＳ 明朝" w:hint="eastAsia"/>
                <w:sz w:val="18"/>
                <w:szCs w:val="18"/>
              </w:rPr>
              <w:t>等での</w:t>
            </w:r>
            <w:r w:rsidR="005721AC" w:rsidRPr="00F26D8F">
              <w:rPr>
                <w:rFonts w:ascii="ＭＳ 明朝" w:hAnsi="ＭＳ 明朝" w:hint="eastAsia"/>
                <w:sz w:val="18"/>
                <w:szCs w:val="18"/>
              </w:rPr>
              <w:t>学習時間の伸長</w:t>
            </w:r>
            <w:r w:rsidR="00F6155F" w:rsidRPr="00F26D8F">
              <w:rPr>
                <w:rFonts w:ascii="ＭＳ 明朝" w:hAnsi="ＭＳ 明朝" w:hint="eastAsia"/>
                <w:sz w:val="18"/>
                <w:szCs w:val="18"/>
              </w:rPr>
              <w:t xml:space="preserve">を支援する。　</w:t>
            </w:r>
          </w:p>
          <w:p w14:paraId="377ABB76" w14:textId="77777777" w:rsidR="00F6155F" w:rsidRPr="00F26D8F" w:rsidRDefault="002008A3"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４</w:t>
            </w:r>
            <w:r w:rsidR="00F6155F" w:rsidRPr="00F26D8F">
              <w:rPr>
                <w:rFonts w:ascii="ＭＳ 明朝" w:hAnsi="ＭＳ 明朝" w:hint="eastAsia"/>
                <w:sz w:val="18"/>
                <w:szCs w:val="18"/>
              </w:rPr>
              <w:t xml:space="preserve">　開かれた学校</w:t>
            </w:r>
            <w:r w:rsidR="0091792D" w:rsidRPr="00F26D8F">
              <w:rPr>
                <w:rFonts w:ascii="ＭＳ 明朝" w:hAnsi="ＭＳ 明朝" w:hint="eastAsia"/>
                <w:sz w:val="18"/>
                <w:szCs w:val="18"/>
              </w:rPr>
              <w:t>づく</w:t>
            </w:r>
            <w:r w:rsidR="00F6155F" w:rsidRPr="00F26D8F">
              <w:rPr>
                <w:rFonts w:ascii="ＭＳ 明朝" w:hAnsi="ＭＳ 明朝" w:hint="eastAsia"/>
                <w:sz w:val="18"/>
                <w:szCs w:val="18"/>
              </w:rPr>
              <w:t>り</w:t>
            </w:r>
          </w:p>
          <w:p w14:paraId="7A76730F"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（１）学校の特色ある教育活動について、幅広く情報発信をすると共に、地域と連携し、「地域の教育拠点」としての機能を果たす。</w:t>
            </w:r>
          </w:p>
          <w:p w14:paraId="2D28F472"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ア　様々な情報メディアを活用し、きめ細やかな情報の発信を行う。</w:t>
            </w:r>
          </w:p>
          <w:p w14:paraId="173685C5"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イ　学校説明会等を充実させることで、入学者に対して、本校の教育活動に対しての理解を深める。</w:t>
            </w:r>
          </w:p>
          <w:p w14:paraId="21B68D91"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ウ　地域の小中学生や住民に対しての科学講座・英語講座を実施し、地域の科学教育、国際教育の中核としての地位の確立をめざす。</w:t>
            </w:r>
          </w:p>
          <w:p w14:paraId="7361B396" w14:textId="77777777" w:rsidR="00F6155F" w:rsidRPr="00F26D8F" w:rsidRDefault="002008A3"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５</w:t>
            </w:r>
            <w:r w:rsidR="00F6155F" w:rsidRPr="00F26D8F">
              <w:rPr>
                <w:rFonts w:ascii="ＭＳ 明朝" w:hAnsi="ＭＳ 明朝" w:hint="eastAsia"/>
                <w:sz w:val="18"/>
                <w:szCs w:val="18"/>
              </w:rPr>
              <w:t xml:space="preserve">　活気と規律</w:t>
            </w:r>
            <w:r w:rsidR="0091792D" w:rsidRPr="00F26D8F">
              <w:rPr>
                <w:rFonts w:ascii="ＭＳ 明朝" w:hAnsi="ＭＳ 明朝" w:hint="eastAsia"/>
                <w:sz w:val="18"/>
                <w:szCs w:val="18"/>
              </w:rPr>
              <w:t>があり、生徒が安心して生活できる</w:t>
            </w:r>
            <w:r w:rsidR="00F6155F" w:rsidRPr="00F26D8F">
              <w:rPr>
                <w:rFonts w:ascii="ＭＳ 明朝" w:hAnsi="ＭＳ 明朝" w:hint="eastAsia"/>
                <w:sz w:val="18"/>
                <w:szCs w:val="18"/>
              </w:rPr>
              <w:t>学校</w:t>
            </w:r>
            <w:r w:rsidR="0091792D" w:rsidRPr="00F26D8F">
              <w:rPr>
                <w:rFonts w:ascii="ＭＳ 明朝" w:hAnsi="ＭＳ 明朝" w:hint="eastAsia"/>
                <w:sz w:val="18"/>
                <w:szCs w:val="18"/>
              </w:rPr>
              <w:t>づくり</w:t>
            </w:r>
          </w:p>
          <w:p w14:paraId="06337F60"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rPr>
            </w:pPr>
            <w:r w:rsidRPr="00F26D8F">
              <w:rPr>
                <w:rFonts w:ascii="ＭＳ 明朝" w:hAnsi="ＭＳ 明朝" w:hint="eastAsia"/>
                <w:sz w:val="18"/>
                <w:szCs w:val="18"/>
              </w:rPr>
              <w:t>（１）生徒一人</w:t>
            </w:r>
            <w:r w:rsidR="00396C2F" w:rsidRPr="00F26D8F">
              <w:rPr>
                <w:rFonts w:ascii="ＭＳ 明朝" w:hAnsi="ＭＳ 明朝" w:hint="eastAsia"/>
                <w:sz w:val="18"/>
                <w:szCs w:val="18"/>
              </w:rPr>
              <w:t>ひとり</w:t>
            </w:r>
            <w:r w:rsidRPr="00F26D8F">
              <w:rPr>
                <w:rFonts w:ascii="ＭＳ 明朝" w:hAnsi="ＭＳ 明朝" w:hint="eastAsia"/>
                <w:sz w:val="18"/>
                <w:szCs w:val="18"/>
              </w:rPr>
              <w:t>を大切にするとともに、自主性の向上をめざす。</w:t>
            </w:r>
          </w:p>
          <w:p w14:paraId="00AA3F59" w14:textId="77777777" w:rsidR="00F6155F" w:rsidRPr="00F26D8F" w:rsidRDefault="00F6155F" w:rsidP="00814F3A">
            <w:pPr>
              <w:spacing w:line="280" w:lineRule="exact"/>
              <w:ind w:leftChars="100" w:left="390" w:rightChars="100" w:right="210" w:hangingChars="100" w:hanging="180"/>
              <w:rPr>
                <w:rFonts w:ascii="ＭＳ 明朝" w:hAnsi="ＭＳ 明朝"/>
                <w:sz w:val="18"/>
                <w:szCs w:val="18"/>
                <w:u w:val="single"/>
              </w:rPr>
            </w:pPr>
            <w:r w:rsidRPr="00F26D8F">
              <w:rPr>
                <w:rFonts w:ascii="ＭＳ 明朝" w:hAnsi="ＭＳ 明朝" w:hint="eastAsia"/>
                <w:sz w:val="18"/>
                <w:szCs w:val="18"/>
              </w:rPr>
              <w:t xml:space="preserve">　　　</w:t>
            </w:r>
            <w:r w:rsidRPr="00F26D8F">
              <w:rPr>
                <w:rFonts w:ascii="ＭＳ 明朝" w:hAnsi="ＭＳ 明朝" w:hint="eastAsia"/>
                <w:sz w:val="18"/>
                <w:szCs w:val="18"/>
                <w:u w:val="single"/>
              </w:rPr>
              <w:t xml:space="preserve">※　</w:t>
            </w:r>
            <w:r w:rsidR="00154832" w:rsidRPr="00F26D8F">
              <w:rPr>
                <w:rFonts w:ascii="ＭＳ 明朝" w:hAnsi="ＭＳ 明朝" w:hint="eastAsia"/>
                <w:sz w:val="18"/>
                <w:szCs w:val="18"/>
                <w:u w:val="single"/>
              </w:rPr>
              <w:t>遅刻総数</w:t>
            </w:r>
            <w:r w:rsidR="0083527F" w:rsidRPr="00F26D8F">
              <w:rPr>
                <w:rFonts w:ascii="ＭＳ 明朝" w:hAnsi="ＭＳ 明朝" w:hint="eastAsia"/>
                <w:sz w:val="18"/>
                <w:szCs w:val="18"/>
                <w:u w:val="single"/>
              </w:rPr>
              <w:t>今後３か年</w:t>
            </w:r>
            <w:r w:rsidR="003B6598" w:rsidRPr="00F26D8F">
              <w:rPr>
                <w:rFonts w:ascii="ＭＳ 明朝" w:hAnsi="ＭＳ 明朝" w:hint="eastAsia"/>
                <w:sz w:val="18"/>
                <w:szCs w:val="18"/>
                <w:u w:val="single"/>
              </w:rPr>
              <w:t>（現約2</w:t>
            </w:r>
            <w:r w:rsidR="00154832" w:rsidRPr="00F26D8F">
              <w:rPr>
                <w:rFonts w:ascii="ＭＳ 明朝" w:hAnsi="ＭＳ 明朝" w:hint="eastAsia"/>
                <w:sz w:val="18"/>
                <w:szCs w:val="18"/>
                <w:u w:val="single"/>
              </w:rPr>
              <w:t>3</w:t>
            </w:r>
            <w:r w:rsidR="003B6598" w:rsidRPr="00F26D8F">
              <w:rPr>
                <w:rFonts w:ascii="ＭＳ 明朝" w:hAnsi="ＭＳ 明朝" w:hint="eastAsia"/>
                <w:sz w:val="18"/>
                <w:szCs w:val="18"/>
                <w:u w:val="single"/>
              </w:rPr>
              <w:t>00名から300名以上減）</w:t>
            </w:r>
            <w:r w:rsidR="00154832" w:rsidRPr="00F26D8F">
              <w:rPr>
                <w:rFonts w:ascii="ＭＳ 明朝" w:hAnsi="ＭＳ 明朝" w:hint="eastAsia"/>
                <w:sz w:val="18"/>
                <w:szCs w:val="18"/>
                <w:u w:val="single"/>
              </w:rPr>
              <w:t>を</w:t>
            </w:r>
            <w:r w:rsidRPr="00F26D8F">
              <w:rPr>
                <w:rFonts w:ascii="ＭＳ 明朝" w:hAnsi="ＭＳ 明朝" w:hint="eastAsia"/>
                <w:sz w:val="18"/>
                <w:szCs w:val="18"/>
                <w:u w:val="single"/>
              </w:rPr>
              <w:t>目標</w:t>
            </w:r>
            <w:r w:rsidRPr="00F26D8F">
              <w:rPr>
                <w:rFonts w:ascii="ＭＳ 明朝" w:hAnsi="ＭＳ 明朝"/>
                <w:sz w:val="18"/>
                <w:szCs w:val="18"/>
                <w:u w:val="single"/>
              </w:rPr>
              <w:t xml:space="preserve">　</w:t>
            </w:r>
            <w:r w:rsidR="00154832" w:rsidRPr="00F26D8F">
              <w:rPr>
                <w:rFonts w:ascii="ＭＳ 明朝" w:hAnsi="ＭＳ 明朝" w:hint="eastAsia"/>
                <w:sz w:val="18"/>
                <w:szCs w:val="18"/>
                <w:u w:val="single"/>
              </w:rPr>
              <w:t>最終目標</w:t>
            </w:r>
            <w:r w:rsidRPr="00F26D8F">
              <w:rPr>
                <w:rFonts w:ascii="ＭＳ 明朝" w:hAnsi="ＭＳ 明朝"/>
                <w:sz w:val="18"/>
                <w:szCs w:val="18"/>
                <w:u w:val="single"/>
              </w:rPr>
              <w:t>：遅刻総数</w:t>
            </w:r>
            <w:r w:rsidR="001C4698" w:rsidRPr="00F26D8F">
              <w:rPr>
                <w:rFonts w:ascii="ＭＳ 明朝" w:hAnsi="ＭＳ 明朝"/>
                <w:sz w:val="18"/>
                <w:szCs w:val="18"/>
                <w:u w:val="single"/>
              </w:rPr>
              <w:t>1500</w:t>
            </w:r>
            <w:r w:rsidRPr="00F26D8F">
              <w:rPr>
                <w:rFonts w:ascii="ＭＳ 明朝" w:hAnsi="ＭＳ 明朝" w:hint="eastAsia"/>
                <w:sz w:val="18"/>
                <w:szCs w:val="18"/>
                <w:u w:val="single"/>
              </w:rPr>
              <w:t>名以下</w:t>
            </w:r>
            <w:r w:rsidR="00154832" w:rsidRPr="00F26D8F">
              <w:rPr>
                <w:rFonts w:ascii="ＭＳ 明朝" w:hAnsi="ＭＳ 明朝" w:hint="eastAsia"/>
                <w:sz w:val="18"/>
                <w:szCs w:val="18"/>
                <w:u w:val="single"/>
              </w:rPr>
              <w:t>：部活動への入部率</w:t>
            </w:r>
            <w:r w:rsidR="00154832" w:rsidRPr="00F26D8F">
              <w:rPr>
                <w:rFonts w:ascii="ＭＳ 明朝" w:hAnsi="ＭＳ 明朝"/>
                <w:sz w:val="18"/>
                <w:szCs w:val="18"/>
                <w:u w:val="single"/>
              </w:rPr>
              <w:t>85％以上。</w:t>
            </w:r>
          </w:p>
          <w:p w14:paraId="1E4CF906"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ア　個別に支援が必要な生徒への対応について、校内の組織を整備するとともに、きめ細やかな運用を実施する。</w:t>
            </w:r>
          </w:p>
          <w:p w14:paraId="09FA1DCC"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14:paraId="5B55C614" w14:textId="77777777" w:rsidR="00F6155F" w:rsidRPr="00F26D8F" w:rsidRDefault="00F6155F" w:rsidP="00814F3A">
            <w:pPr>
              <w:spacing w:line="280" w:lineRule="exact"/>
              <w:ind w:leftChars="200" w:left="420" w:rightChars="100" w:right="210"/>
              <w:rPr>
                <w:rFonts w:ascii="ＭＳ 明朝" w:hAnsi="ＭＳ 明朝"/>
                <w:sz w:val="18"/>
                <w:szCs w:val="18"/>
              </w:rPr>
            </w:pPr>
            <w:r w:rsidRPr="00F26D8F">
              <w:rPr>
                <w:rFonts w:ascii="ＭＳ 明朝" w:hAnsi="ＭＳ 明朝" w:hint="eastAsia"/>
                <w:sz w:val="18"/>
                <w:szCs w:val="18"/>
              </w:rPr>
              <w:t>ウ　基本的な生活習慣を確立し、規律ある行動をとることのできる、社会性の豊かな生徒を育成する</w:t>
            </w:r>
          </w:p>
          <w:p w14:paraId="049CE0D9" w14:textId="77777777" w:rsidR="009B365C" w:rsidRPr="00F26D8F" w:rsidRDefault="00F6155F" w:rsidP="0091792D">
            <w:pPr>
              <w:spacing w:line="280" w:lineRule="exact"/>
              <w:ind w:leftChars="202" w:left="424"/>
              <w:rPr>
                <w:rFonts w:ascii="ＭＳ 明朝" w:hAnsi="ＭＳ 明朝"/>
                <w:sz w:val="18"/>
                <w:szCs w:val="18"/>
              </w:rPr>
            </w:pPr>
            <w:r w:rsidRPr="00F26D8F">
              <w:rPr>
                <w:rFonts w:ascii="ＭＳ 明朝" w:hAnsi="ＭＳ 明朝" w:hint="eastAsia"/>
                <w:sz w:val="18"/>
                <w:szCs w:val="18"/>
              </w:rPr>
              <w:t>エ　生徒会活動を活性化し、学校行事やボランティアなどの体験的活動を充実させ、「生きる力」を育む。</w:t>
            </w:r>
          </w:p>
          <w:p w14:paraId="116A8C19" w14:textId="77777777" w:rsidR="0091792D" w:rsidRPr="00F26D8F" w:rsidRDefault="0091792D" w:rsidP="0091792D">
            <w:pPr>
              <w:spacing w:line="280" w:lineRule="exact"/>
              <w:rPr>
                <w:rFonts w:ascii="ＭＳ 明朝" w:hAnsi="ＭＳ 明朝"/>
                <w:sz w:val="18"/>
                <w:szCs w:val="18"/>
              </w:rPr>
            </w:pPr>
            <w:r w:rsidRPr="00F26D8F">
              <w:rPr>
                <w:rFonts w:ascii="ＭＳ 明朝" w:hAnsi="ＭＳ 明朝" w:hint="eastAsia"/>
                <w:sz w:val="18"/>
                <w:szCs w:val="18"/>
              </w:rPr>
              <w:t xml:space="preserve">　６　教員の資質向上</w:t>
            </w:r>
          </w:p>
          <w:p w14:paraId="3F8D5574" w14:textId="77777777" w:rsidR="00A00D0D" w:rsidRPr="00F26D8F" w:rsidRDefault="00A00D0D" w:rsidP="00A00D0D">
            <w:pPr>
              <w:spacing w:line="280" w:lineRule="exact"/>
              <w:ind w:leftChars="105" w:left="220"/>
              <w:rPr>
                <w:rFonts w:ascii="ＭＳ 明朝" w:hAnsi="ＭＳ 明朝"/>
                <w:sz w:val="18"/>
                <w:szCs w:val="18"/>
              </w:rPr>
            </w:pPr>
            <w:r w:rsidRPr="00F26D8F">
              <w:rPr>
                <w:rFonts w:ascii="ＭＳ 明朝" w:hAnsi="ＭＳ 明朝" w:hint="eastAsia"/>
                <w:sz w:val="18"/>
                <w:szCs w:val="18"/>
              </w:rPr>
              <w:t>（１）学校力向上のための職員研修の充実</w:t>
            </w:r>
          </w:p>
          <w:p w14:paraId="2C1409BA" w14:textId="77777777" w:rsidR="00A00D0D" w:rsidRPr="00F26D8F" w:rsidRDefault="00A00D0D" w:rsidP="00A00D0D">
            <w:pPr>
              <w:spacing w:line="280" w:lineRule="exact"/>
              <w:ind w:leftChars="195" w:left="409"/>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ア　教職経験の少ない教員のスキルアップ</w:t>
            </w:r>
          </w:p>
          <w:p w14:paraId="17C5DC18" w14:textId="77777777" w:rsidR="00A00D0D" w:rsidRPr="00F26D8F" w:rsidRDefault="00A00D0D" w:rsidP="00A00D0D">
            <w:pPr>
              <w:spacing w:line="280" w:lineRule="exact"/>
              <w:ind w:leftChars="195" w:left="409"/>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イ　職員研修の実施</w:t>
            </w:r>
          </w:p>
          <w:p w14:paraId="1C994F0D" w14:textId="77777777" w:rsidR="0091792D" w:rsidRPr="00F26D8F" w:rsidRDefault="00396C2F" w:rsidP="00396C2F">
            <w:pPr>
              <w:spacing w:line="280" w:lineRule="exact"/>
              <w:ind w:leftChars="105" w:left="220"/>
              <w:rPr>
                <w:rFonts w:asciiTheme="minorEastAsia" w:eastAsiaTheme="minorEastAsia" w:hAnsiTheme="minorEastAsia"/>
                <w:color w:val="000000"/>
                <w:sz w:val="18"/>
                <w:szCs w:val="18"/>
              </w:rPr>
            </w:pPr>
            <w:r w:rsidRPr="00F26D8F">
              <w:rPr>
                <w:rFonts w:asciiTheme="minorEastAsia" w:eastAsiaTheme="minorEastAsia" w:hAnsiTheme="minorEastAsia" w:hint="eastAsia"/>
                <w:color w:val="000000"/>
                <w:sz w:val="18"/>
                <w:szCs w:val="18"/>
              </w:rPr>
              <w:t>（２）教員の働き方改革</w:t>
            </w:r>
          </w:p>
          <w:p w14:paraId="407A6064" w14:textId="77777777" w:rsidR="00396C2F" w:rsidRPr="00F26D8F" w:rsidRDefault="00396C2F" w:rsidP="00396C2F">
            <w:pPr>
              <w:spacing w:line="280" w:lineRule="exact"/>
              <w:ind w:leftChars="202" w:left="424"/>
              <w:rPr>
                <w:rFonts w:asciiTheme="minorEastAsia" w:eastAsiaTheme="minorEastAsia" w:hAnsiTheme="minorEastAsia"/>
                <w:color w:val="000000"/>
                <w:sz w:val="18"/>
                <w:szCs w:val="18"/>
              </w:rPr>
            </w:pPr>
            <w:r w:rsidRPr="00F26D8F">
              <w:rPr>
                <w:rFonts w:asciiTheme="minorEastAsia" w:eastAsiaTheme="minorEastAsia" w:hAnsiTheme="minorEastAsia" w:hint="eastAsia"/>
                <w:color w:val="000000"/>
                <w:sz w:val="18"/>
                <w:szCs w:val="18"/>
              </w:rPr>
              <w:t>ア</w:t>
            </w:r>
            <w:r w:rsidR="00202B06" w:rsidRPr="00F26D8F">
              <w:rPr>
                <w:rFonts w:asciiTheme="minorEastAsia" w:eastAsiaTheme="minorEastAsia" w:hAnsiTheme="minorEastAsia" w:hint="eastAsia"/>
                <w:color w:val="000000"/>
                <w:sz w:val="18"/>
                <w:szCs w:val="18"/>
              </w:rPr>
              <w:t xml:space="preserve">　時間外勤務の縮減</w:t>
            </w:r>
          </w:p>
          <w:p w14:paraId="31D0BEC9" w14:textId="77777777" w:rsidR="00202B06" w:rsidRPr="00F26D8F" w:rsidRDefault="00202B06" w:rsidP="00202B06">
            <w:pPr>
              <w:spacing w:line="280" w:lineRule="exact"/>
              <w:ind w:leftChars="202" w:left="424"/>
              <w:rPr>
                <w:rFonts w:ascii="ＭＳ ゴシック" w:eastAsia="ＭＳ ゴシック" w:hAnsi="ＭＳ ゴシック"/>
                <w:color w:val="000000"/>
                <w:sz w:val="18"/>
                <w:szCs w:val="18"/>
              </w:rPr>
            </w:pPr>
            <w:r w:rsidRPr="00F26D8F">
              <w:rPr>
                <w:rFonts w:asciiTheme="minorEastAsia" w:eastAsiaTheme="minorEastAsia" w:hAnsiTheme="minorEastAsia" w:hint="eastAsia"/>
                <w:sz w:val="18"/>
                <w:szCs w:val="18"/>
              </w:rPr>
              <w:t>イ　業務に応じた柔軟な勤務時間の割振り</w:t>
            </w:r>
          </w:p>
        </w:tc>
      </w:tr>
    </w:tbl>
    <w:p w14:paraId="53E7E510" w14:textId="77777777" w:rsidR="00267D3C" w:rsidRPr="00F26D8F" w:rsidRDefault="009B365C" w:rsidP="001D401B">
      <w:pPr>
        <w:spacing w:line="300" w:lineRule="exact"/>
        <w:ind w:leftChars="-342" w:left="-718" w:firstLineChars="250" w:firstLine="525"/>
        <w:rPr>
          <w:rFonts w:ascii="ＭＳ ゴシック" w:eastAsia="ＭＳ ゴシック" w:hAnsi="ＭＳ ゴシック"/>
          <w:szCs w:val="21"/>
        </w:rPr>
      </w:pPr>
      <w:r w:rsidRPr="00F26D8F">
        <w:rPr>
          <w:rFonts w:ascii="ＭＳ ゴシック" w:eastAsia="ＭＳ ゴシック" w:hAnsi="ＭＳ ゴシック" w:hint="eastAsia"/>
          <w:szCs w:val="21"/>
        </w:rPr>
        <w:t>【</w:t>
      </w:r>
      <w:r w:rsidR="0037367C" w:rsidRPr="00F26D8F">
        <w:rPr>
          <w:rFonts w:ascii="ＭＳ ゴシック" w:eastAsia="ＭＳ ゴシック" w:hAnsi="ＭＳ ゴシック" w:hint="eastAsia"/>
          <w:szCs w:val="21"/>
        </w:rPr>
        <w:t>学校教育自己診断</w:t>
      </w:r>
      <w:r w:rsidR="005E3C2A" w:rsidRPr="00F26D8F">
        <w:rPr>
          <w:rFonts w:ascii="ＭＳ ゴシック" w:eastAsia="ＭＳ ゴシック" w:hAnsi="ＭＳ ゴシック" w:hint="eastAsia"/>
          <w:szCs w:val="21"/>
        </w:rPr>
        <w:t>の</w:t>
      </w:r>
      <w:r w:rsidR="0037367C" w:rsidRPr="00F26D8F">
        <w:rPr>
          <w:rFonts w:ascii="ＭＳ ゴシック" w:eastAsia="ＭＳ ゴシック" w:hAnsi="ＭＳ ゴシック" w:hint="eastAsia"/>
          <w:szCs w:val="21"/>
        </w:rPr>
        <w:t>結果と分析・学校</w:t>
      </w:r>
      <w:r w:rsidR="007C465F" w:rsidRPr="00F26D8F">
        <w:rPr>
          <w:rFonts w:ascii="ＭＳ ゴシック" w:eastAsia="ＭＳ ゴシック" w:hAnsi="ＭＳ ゴシック" w:hint="eastAsia"/>
          <w:szCs w:val="21"/>
        </w:rPr>
        <w:t>運営</w:t>
      </w:r>
      <w:r w:rsidR="0037367C" w:rsidRPr="00F26D8F">
        <w:rPr>
          <w:rFonts w:ascii="ＭＳ ゴシック" w:eastAsia="ＭＳ ゴシック" w:hAnsi="ＭＳ ゴシック" w:hint="eastAsia"/>
          <w:szCs w:val="21"/>
        </w:rPr>
        <w:t>協議会</w:t>
      </w:r>
      <w:r w:rsidR="0096649A" w:rsidRPr="00F26D8F">
        <w:rPr>
          <w:rFonts w:ascii="ＭＳ ゴシック" w:eastAsia="ＭＳ ゴシック" w:hAnsi="ＭＳ ゴシック" w:hint="eastAsia"/>
          <w:szCs w:val="21"/>
        </w:rPr>
        <w:t>からの意見</w:t>
      </w:r>
      <w:r w:rsidRPr="00F26D8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7845"/>
      </w:tblGrid>
      <w:tr w:rsidR="00267D3C" w:rsidRPr="00F26D8F" w14:paraId="03863D0F" w14:textId="77777777" w:rsidTr="00C4772F">
        <w:trPr>
          <w:trHeight w:val="411"/>
          <w:jc w:val="center"/>
        </w:trPr>
        <w:tc>
          <w:tcPr>
            <w:tcW w:w="7450" w:type="dxa"/>
            <w:shd w:val="clear" w:color="auto" w:fill="auto"/>
            <w:vAlign w:val="center"/>
          </w:tcPr>
          <w:p w14:paraId="024B69C3" w14:textId="48078BEF" w:rsidR="00267D3C" w:rsidRPr="00F26D8F" w:rsidRDefault="00267D3C" w:rsidP="0085733D">
            <w:pPr>
              <w:spacing w:line="300" w:lineRule="exact"/>
              <w:jc w:val="center"/>
              <w:rPr>
                <w:rFonts w:ascii="ＭＳ 明朝" w:hAnsi="ＭＳ 明朝"/>
                <w:sz w:val="20"/>
                <w:szCs w:val="20"/>
              </w:rPr>
            </w:pPr>
            <w:r w:rsidRPr="00F26D8F">
              <w:rPr>
                <w:rFonts w:ascii="ＭＳ 明朝" w:hAnsi="ＭＳ 明朝" w:hint="eastAsia"/>
                <w:sz w:val="20"/>
                <w:szCs w:val="20"/>
              </w:rPr>
              <w:t>学校教育自己診断の結果と分析</w:t>
            </w:r>
            <w:r w:rsidR="007C5592" w:rsidRPr="00F26D8F">
              <w:rPr>
                <w:rFonts w:ascii="ＭＳ 明朝" w:hAnsi="ＭＳ 明朝" w:hint="eastAsia"/>
                <w:sz w:val="20"/>
                <w:szCs w:val="20"/>
              </w:rPr>
              <w:t>（（　）内数値は肯定率）</w:t>
            </w:r>
          </w:p>
        </w:tc>
        <w:tc>
          <w:tcPr>
            <w:tcW w:w="7845" w:type="dxa"/>
            <w:shd w:val="clear" w:color="auto" w:fill="auto"/>
            <w:vAlign w:val="center"/>
          </w:tcPr>
          <w:p w14:paraId="2225143D" w14:textId="77777777" w:rsidR="00267D3C" w:rsidRPr="00F26D8F" w:rsidRDefault="00267D3C" w:rsidP="00225A63">
            <w:pPr>
              <w:spacing w:line="300" w:lineRule="exact"/>
              <w:jc w:val="center"/>
              <w:rPr>
                <w:rFonts w:ascii="ＭＳ 明朝" w:hAnsi="ＭＳ 明朝"/>
                <w:sz w:val="20"/>
                <w:szCs w:val="20"/>
              </w:rPr>
            </w:pPr>
            <w:r w:rsidRPr="00F26D8F">
              <w:rPr>
                <w:rFonts w:ascii="ＭＳ 明朝" w:hAnsi="ＭＳ 明朝" w:hint="eastAsia"/>
                <w:sz w:val="20"/>
                <w:szCs w:val="20"/>
              </w:rPr>
              <w:t>学校</w:t>
            </w:r>
            <w:r w:rsidR="007C465F" w:rsidRPr="00F26D8F">
              <w:rPr>
                <w:rFonts w:ascii="ＭＳ 明朝" w:hAnsi="ＭＳ 明朝" w:hint="eastAsia"/>
                <w:sz w:val="20"/>
                <w:szCs w:val="20"/>
              </w:rPr>
              <w:t>運営</w:t>
            </w:r>
            <w:r w:rsidRPr="00F26D8F">
              <w:rPr>
                <w:rFonts w:ascii="ＭＳ 明朝" w:hAnsi="ＭＳ 明朝" w:hint="eastAsia"/>
                <w:sz w:val="20"/>
                <w:szCs w:val="20"/>
              </w:rPr>
              <w:t>協議会</w:t>
            </w:r>
            <w:r w:rsidR="00225A63" w:rsidRPr="00F26D8F">
              <w:rPr>
                <w:rFonts w:ascii="ＭＳ 明朝" w:hAnsi="ＭＳ 明朝" w:hint="eastAsia"/>
                <w:sz w:val="20"/>
                <w:szCs w:val="20"/>
              </w:rPr>
              <w:t>からの意見</w:t>
            </w:r>
          </w:p>
        </w:tc>
      </w:tr>
      <w:tr w:rsidR="0086696C" w:rsidRPr="00F26D8F" w14:paraId="1620D4A7" w14:textId="77777777" w:rsidTr="00C4772F">
        <w:trPr>
          <w:trHeight w:val="337"/>
          <w:jc w:val="center"/>
        </w:trPr>
        <w:tc>
          <w:tcPr>
            <w:tcW w:w="7450" w:type="dxa"/>
            <w:shd w:val="clear" w:color="auto" w:fill="auto"/>
          </w:tcPr>
          <w:p w14:paraId="376CC010" w14:textId="77777777" w:rsidR="007C5592" w:rsidRPr="00F26D8F" w:rsidRDefault="007C5592" w:rsidP="007C5592">
            <w:pPr>
              <w:pStyle w:val="Default"/>
              <w:spacing w:line="280" w:lineRule="exac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①　生徒について</w:t>
            </w:r>
          </w:p>
          <w:p w14:paraId="62110784" w14:textId="187EE9A4"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・項目１「泉北高校での充実感」</w:t>
            </w:r>
            <w:r w:rsidR="001400A5" w:rsidRPr="00F26D8F">
              <w:rPr>
                <w:rFonts w:asciiTheme="minorEastAsia" w:eastAsiaTheme="minorEastAsia" w:hAnsiTheme="minorEastAsia" w:hint="eastAsia"/>
                <w:sz w:val="18"/>
                <w:szCs w:val="18"/>
              </w:rPr>
              <w:t>(</w:t>
            </w:r>
            <w:r w:rsidR="001400A5" w:rsidRPr="00F26D8F">
              <w:rPr>
                <w:rFonts w:asciiTheme="minorEastAsia" w:eastAsiaTheme="minorEastAsia" w:hAnsiTheme="minorEastAsia"/>
                <w:sz w:val="18"/>
                <w:szCs w:val="18"/>
              </w:rPr>
              <w:t>89.7%</w:t>
            </w:r>
            <w:r w:rsidR="001400A5"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についてほぼ９割の生徒が高校生活に満足している様子であるが、今年度新たに設定した項目23「泉北生であることが誇り」</w:t>
            </w:r>
            <w:r w:rsidR="001400A5" w:rsidRPr="00F26D8F">
              <w:rPr>
                <w:rFonts w:asciiTheme="minorEastAsia" w:eastAsiaTheme="minorEastAsia" w:hAnsiTheme="minorEastAsia" w:hint="eastAsia"/>
                <w:sz w:val="18"/>
                <w:szCs w:val="18"/>
              </w:rPr>
              <w:t>(</w:t>
            </w:r>
            <w:r w:rsidR="001400A5" w:rsidRPr="00F26D8F">
              <w:rPr>
                <w:rFonts w:asciiTheme="minorEastAsia" w:eastAsiaTheme="minorEastAsia" w:hAnsiTheme="minorEastAsia"/>
                <w:sz w:val="18"/>
                <w:szCs w:val="18"/>
              </w:rPr>
              <w:t>75.8%</w:t>
            </w:r>
            <w:r w:rsidR="001400A5"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については肯定率が３/４に留まっており、あらゆる教育活動のさらなる充実が必要である。</w:t>
            </w:r>
          </w:p>
          <w:p w14:paraId="425A4DC3" w14:textId="1F49289E"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・項目８「異文化理解や国際交流、共生の学習の機会」</w:t>
            </w:r>
            <w:r w:rsidR="001400A5" w:rsidRPr="00F26D8F">
              <w:rPr>
                <w:rFonts w:asciiTheme="minorEastAsia" w:eastAsiaTheme="minorEastAsia" w:hAnsiTheme="minorEastAsia" w:hint="eastAsia"/>
                <w:sz w:val="18"/>
                <w:szCs w:val="18"/>
              </w:rPr>
              <w:t>(</w:t>
            </w:r>
            <w:r w:rsidR="001400A5" w:rsidRPr="00F26D8F">
              <w:rPr>
                <w:rFonts w:asciiTheme="minorEastAsia" w:eastAsiaTheme="minorEastAsia" w:hAnsiTheme="minorEastAsia"/>
                <w:sz w:val="18"/>
                <w:szCs w:val="18"/>
              </w:rPr>
              <w:t>81.3%</w:t>
            </w:r>
            <w:r w:rsidR="001400A5"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、11・12の「進路指導・キャリア教育関連」</w:t>
            </w:r>
            <w:r w:rsidR="001400A5" w:rsidRPr="00F26D8F">
              <w:rPr>
                <w:rFonts w:asciiTheme="minorEastAsia" w:eastAsiaTheme="minorEastAsia" w:hAnsiTheme="minorEastAsia" w:hint="eastAsia"/>
                <w:sz w:val="18"/>
                <w:szCs w:val="18"/>
              </w:rPr>
              <w:t>(</w:t>
            </w:r>
            <w:r w:rsidR="001400A5" w:rsidRPr="00F26D8F">
              <w:rPr>
                <w:rFonts w:asciiTheme="minorEastAsia" w:eastAsiaTheme="minorEastAsia" w:hAnsiTheme="minorEastAsia"/>
                <w:sz w:val="18"/>
                <w:szCs w:val="18"/>
              </w:rPr>
              <w:t>80.0%</w:t>
            </w:r>
            <w:r w:rsidR="001400A5" w:rsidRPr="00F26D8F">
              <w:rPr>
                <w:rFonts w:asciiTheme="minorEastAsia" w:eastAsiaTheme="minorEastAsia" w:hAnsiTheme="minorEastAsia" w:hint="eastAsia"/>
                <w:sz w:val="18"/>
                <w:szCs w:val="18"/>
              </w:rPr>
              <w:t>・81.4%)</w:t>
            </w:r>
            <w:r w:rsidRPr="00F26D8F">
              <w:rPr>
                <w:rFonts w:asciiTheme="minorEastAsia" w:eastAsiaTheme="minorEastAsia" w:hAnsiTheme="minorEastAsia" w:hint="eastAsia"/>
                <w:sz w:val="18"/>
                <w:szCs w:val="18"/>
              </w:rPr>
              <w:t>の肯定率は高位維持。引き続き各取組みの充実を図りたい。</w:t>
            </w:r>
          </w:p>
          <w:p w14:paraId="1D660084" w14:textId="174CAB98" w:rsidR="007C5592" w:rsidRPr="00F26D8F" w:rsidRDefault="007C5592" w:rsidP="007C5592">
            <w:pPr>
              <w:pStyle w:val="Default"/>
              <w:spacing w:line="280" w:lineRule="exact"/>
              <w:ind w:left="180" w:hangingChars="100" w:hanging="180"/>
              <w:rPr>
                <w:rFonts w:asciiTheme="minorEastAsia" w:eastAsiaTheme="minorEastAsia" w:hAnsiTheme="minorEastAsia"/>
                <w:sz w:val="20"/>
                <w:szCs w:val="18"/>
              </w:rPr>
            </w:pPr>
            <w:r w:rsidRPr="00F26D8F">
              <w:rPr>
                <w:rFonts w:asciiTheme="minorEastAsia" w:eastAsiaTheme="minorEastAsia" w:hAnsiTheme="minorEastAsia" w:hint="eastAsia"/>
                <w:sz w:val="18"/>
                <w:szCs w:val="16"/>
              </w:rPr>
              <w:t>・項目９「平和、社会のルール、人権の尊重、生命の大切さなどについて学ぶ機会」</w:t>
            </w:r>
            <w:r w:rsidR="001400A5" w:rsidRPr="00F26D8F">
              <w:rPr>
                <w:rFonts w:asciiTheme="minorEastAsia" w:eastAsiaTheme="minorEastAsia" w:hAnsiTheme="minorEastAsia" w:hint="eastAsia"/>
                <w:sz w:val="18"/>
                <w:szCs w:val="16"/>
              </w:rPr>
              <w:t>(80.9%</w:t>
            </w:r>
            <w:r w:rsidR="001400A5" w:rsidRPr="00F26D8F">
              <w:rPr>
                <w:rFonts w:asciiTheme="minorEastAsia" w:eastAsiaTheme="minorEastAsia" w:hAnsiTheme="minorEastAsia"/>
                <w:sz w:val="18"/>
                <w:szCs w:val="16"/>
              </w:rPr>
              <w:t>)</w:t>
            </w:r>
            <w:r w:rsidRPr="00F26D8F">
              <w:rPr>
                <w:rFonts w:asciiTheme="minorEastAsia" w:eastAsiaTheme="minorEastAsia" w:hAnsiTheme="minorEastAsia" w:hint="eastAsia"/>
                <w:sz w:val="18"/>
                <w:szCs w:val="16"/>
              </w:rPr>
              <w:t>についての肯定率が９ポイントアップした。人権</w:t>
            </w:r>
            <w:r w:rsidR="00F26D8F" w:rsidRPr="00F26D8F">
              <w:rPr>
                <w:rFonts w:asciiTheme="minorEastAsia" w:eastAsiaTheme="minorEastAsia" w:hAnsiTheme="minorEastAsia"/>
                <w:sz w:val="18"/>
                <w:szCs w:val="16"/>
              </w:rPr>
              <w:t>HR</w:t>
            </w:r>
            <w:r w:rsidRPr="00F26D8F">
              <w:rPr>
                <w:rFonts w:asciiTheme="minorEastAsia" w:eastAsiaTheme="minorEastAsia" w:hAnsiTheme="minorEastAsia" w:hint="eastAsia"/>
                <w:sz w:val="18"/>
                <w:szCs w:val="16"/>
              </w:rPr>
              <w:t>等の充実とともに、スマホの使用マナー等、機を見逃さず指導した結果と認識している。</w:t>
            </w:r>
          </w:p>
          <w:p w14:paraId="6D2E9726" w14:textId="7B4B0DE4" w:rsidR="007C5592" w:rsidRPr="00F26D8F" w:rsidRDefault="007C5592" w:rsidP="007C5592">
            <w:pPr>
              <w:pStyle w:val="Default"/>
              <w:spacing w:line="280" w:lineRule="exact"/>
              <w:ind w:left="180" w:hangingChars="100" w:hanging="180"/>
              <w:rPr>
                <w:rFonts w:asciiTheme="minorEastAsia" w:eastAsiaTheme="minorEastAsia" w:hAnsiTheme="minorEastAsia"/>
                <w:sz w:val="20"/>
                <w:szCs w:val="18"/>
              </w:rPr>
            </w:pPr>
            <w:r w:rsidRPr="00F26D8F">
              <w:rPr>
                <w:rFonts w:asciiTheme="minorEastAsia" w:eastAsiaTheme="minorEastAsia" w:hAnsiTheme="minorEastAsia" w:hint="eastAsia"/>
                <w:sz w:val="18"/>
                <w:szCs w:val="16"/>
              </w:rPr>
              <w:t>・一方、項目４「講習への参加」</w:t>
            </w:r>
            <w:r w:rsidR="001400A5" w:rsidRPr="00F26D8F">
              <w:rPr>
                <w:rFonts w:asciiTheme="minorEastAsia" w:eastAsiaTheme="minorEastAsia" w:hAnsiTheme="minorEastAsia" w:hint="eastAsia"/>
                <w:sz w:val="18"/>
                <w:szCs w:val="16"/>
              </w:rPr>
              <w:t>(46.7%)</w:t>
            </w:r>
            <w:r w:rsidRPr="00F26D8F">
              <w:rPr>
                <w:rFonts w:asciiTheme="minorEastAsia" w:eastAsiaTheme="minorEastAsia" w:hAnsiTheme="minorEastAsia" w:hint="eastAsia"/>
                <w:sz w:val="18"/>
                <w:szCs w:val="16"/>
              </w:rPr>
              <w:t>は半数以下であり、直接の声掛けを含め、参加意欲の向上を図りたい。</w:t>
            </w:r>
          </w:p>
          <w:p w14:paraId="2F698CC9" w14:textId="4440E6E1"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・項目14・15「地域との交流関連」</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41.5%</w:t>
            </w:r>
            <w:r w:rsidR="001400A5" w:rsidRPr="00F26D8F">
              <w:rPr>
                <w:rFonts w:asciiTheme="minorEastAsia" w:eastAsiaTheme="minorEastAsia" w:hAnsiTheme="minorEastAsia" w:hint="eastAsia"/>
                <w:sz w:val="18"/>
                <w:szCs w:val="16"/>
              </w:rPr>
              <w:t>・31.8%)</w:t>
            </w:r>
            <w:r w:rsidRPr="00F26D8F">
              <w:rPr>
                <w:rFonts w:asciiTheme="minorEastAsia" w:eastAsiaTheme="minorEastAsia" w:hAnsiTheme="minorEastAsia" w:hint="eastAsia"/>
                <w:sz w:val="18"/>
                <w:szCs w:val="16"/>
              </w:rPr>
              <w:t>も３～４割に留まっている。地域の教育拠点校となるためにも、交流の機会と参加者数の増加を図る必要がある。</w:t>
            </w:r>
          </w:p>
          <w:p w14:paraId="7F4AB7C8" w14:textId="21D3B243"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lastRenderedPageBreak/>
              <w:t>・項目27・28「計画的な学習」</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30.1%</w:t>
            </w:r>
            <w:r w:rsidR="001400A5" w:rsidRPr="00F26D8F">
              <w:rPr>
                <w:rFonts w:asciiTheme="minorEastAsia" w:eastAsiaTheme="minorEastAsia" w:hAnsiTheme="minorEastAsia" w:hint="eastAsia"/>
                <w:sz w:val="18"/>
                <w:szCs w:val="16"/>
              </w:rPr>
              <w:t>・26.9%)</w:t>
            </w:r>
            <w:r w:rsidRPr="00F26D8F">
              <w:rPr>
                <w:rFonts w:asciiTheme="minorEastAsia" w:eastAsiaTheme="minorEastAsia" w:hAnsiTheme="minorEastAsia" w:hint="eastAsia"/>
                <w:sz w:val="18"/>
                <w:szCs w:val="16"/>
              </w:rPr>
              <w:t>については３割ほどしか浸透していない。手帳等を活用した学習のスケジュール管理の徹底を図りたい。</w:t>
            </w:r>
          </w:p>
          <w:p w14:paraId="70797FC5" w14:textId="77777777"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②　保護者について</w:t>
            </w:r>
          </w:p>
          <w:p w14:paraId="00279C2F" w14:textId="5341ADAD"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・生徒と同様、項目１「泉北高校での充実感」</w:t>
            </w:r>
            <w:r w:rsidR="001400A5" w:rsidRPr="00F26D8F">
              <w:rPr>
                <w:rFonts w:asciiTheme="minorEastAsia" w:eastAsiaTheme="minorEastAsia" w:hAnsiTheme="minorEastAsia" w:hint="eastAsia"/>
                <w:sz w:val="18"/>
                <w:szCs w:val="16"/>
              </w:rPr>
              <w:t>(83.2%)</w:t>
            </w:r>
            <w:r w:rsidRPr="00F26D8F">
              <w:rPr>
                <w:rFonts w:asciiTheme="minorEastAsia" w:eastAsiaTheme="minorEastAsia" w:hAnsiTheme="minorEastAsia" w:hint="eastAsia"/>
                <w:sz w:val="18"/>
                <w:szCs w:val="16"/>
              </w:rPr>
              <w:t>、８「異文化理解や国際交流、共生の学習の機会」</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91.7%</w:t>
            </w:r>
            <w:r w:rsidR="001400A5" w:rsidRPr="00F26D8F">
              <w:rPr>
                <w:rFonts w:asciiTheme="minorEastAsia" w:eastAsiaTheme="minorEastAsia" w:hAnsiTheme="minorEastAsia" w:hint="eastAsia"/>
                <w:sz w:val="18"/>
                <w:szCs w:val="16"/>
              </w:rPr>
              <w:t>)</w:t>
            </w:r>
            <w:r w:rsidRPr="00F26D8F">
              <w:rPr>
                <w:rFonts w:asciiTheme="minorEastAsia" w:eastAsiaTheme="minorEastAsia" w:hAnsiTheme="minorEastAsia" w:hint="eastAsia"/>
                <w:sz w:val="18"/>
                <w:szCs w:val="16"/>
              </w:rPr>
              <w:t>の肯定率は高く、本校の教育活動について、全体的に理解を得ていると考えられる。</w:t>
            </w:r>
          </w:p>
          <w:p w14:paraId="0A9F750B" w14:textId="316769A3"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・項目７「学校行事関連」</w:t>
            </w:r>
            <w:r w:rsidR="001400A5" w:rsidRPr="00F26D8F">
              <w:rPr>
                <w:rFonts w:asciiTheme="minorEastAsia" w:eastAsiaTheme="minorEastAsia" w:hAnsiTheme="minorEastAsia" w:hint="eastAsia"/>
                <w:sz w:val="18"/>
                <w:szCs w:val="16"/>
              </w:rPr>
              <w:t>(85.9%)</w:t>
            </w:r>
            <w:r w:rsidRPr="00F26D8F">
              <w:rPr>
                <w:rFonts w:asciiTheme="minorEastAsia" w:eastAsiaTheme="minorEastAsia" w:hAnsiTheme="minorEastAsia" w:hint="eastAsia"/>
                <w:sz w:val="18"/>
                <w:szCs w:val="16"/>
              </w:rPr>
              <w:t>、16「生活指導関連」</w:t>
            </w:r>
            <w:r w:rsidR="001400A5" w:rsidRPr="00F26D8F">
              <w:rPr>
                <w:rFonts w:asciiTheme="minorEastAsia" w:eastAsiaTheme="minorEastAsia" w:hAnsiTheme="minorEastAsia" w:hint="eastAsia"/>
                <w:sz w:val="18"/>
                <w:szCs w:val="16"/>
              </w:rPr>
              <w:t>(83.2%)</w:t>
            </w:r>
            <w:r w:rsidRPr="00F26D8F">
              <w:rPr>
                <w:rFonts w:asciiTheme="minorEastAsia" w:eastAsiaTheme="minorEastAsia" w:hAnsiTheme="minorEastAsia" w:hint="eastAsia"/>
                <w:sz w:val="18"/>
                <w:szCs w:val="16"/>
              </w:rPr>
              <w:t>についても学校の取組みを肯定的に捉えていただいている。</w:t>
            </w:r>
          </w:p>
          <w:p w14:paraId="2259E2CB" w14:textId="6EFA978F"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・しかしながら、項目10「災害対応」</w:t>
            </w:r>
            <w:r w:rsidR="001400A5" w:rsidRPr="00F26D8F">
              <w:rPr>
                <w:rFonts w:asciiTheme="minorEastAsia" w:eastAsiaTheme="minorEastAsia" w:hAnsiTheme="minorEastAsia" w:hint="eastAsia"/>
                <w:sz w:val="18"/>
                <w:szCs w:val="16"/>
              </w:rPr>
              <w:t>(49.9%)</w:t>
            </w:r>
            <w:r w:rsidRPr="00F26D8F">
              <w:rPr>
                <w:rFonts w:asciiTheme="minorEastAsia" w:eastAsiaTheme="minorEastAsia" w:hAnsiTheme="minorEastAsia" w:hint="eastAsia"/>
                <w:sz w:val="18"/>
                <w:szCs w:val="16"/>
              </w:rPr>
              <w:t>、13「いじめ対応」</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44.0%</w:t>
            </w:r>
            <w:r w:rsidR="001400A5" w:rsidRPr="00F26D8F">
              <w:rPr>
                <w:rFonts w:asciiTheme="minorEastAsia" w:eastAsiaTheme="minorEastAsia" w:hAnsiTheme="minorEastAsia" w:hint="eastAsia"/>
                <w:sz w:val="18"/>
                <w:szCs w:val="16"/>
              </w:rPr>
              <w:t>)</w:t>
            </w:r>
            <w:r w:rsidRPr="00F26D8F">
              <w:rPr>
                <w:rFonts w:asciiTheme="minorEastAsia" w:eastAsiaTheme="minorEastAsia" w:hAnsiTheme="minorEastAsia" w:hint="eastAsia"/>
                <w:sz w:val="18"/>
                <w:szCs w:val="16"/>
              </w:rPr>
              <w:t>の肯定率は低く、各種危機管理について教員側の準備と意識の徹底を図るとともに、生徒へのアプローチの工夫を検討したい。</w:t>
            </w:r>
          </w:p>
          <w:p w14:paraId="6D5E45A6" w14:textId="6A19313C"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・項目14・15「地域との交流関連」</w:t>
            </w:r>
            <w:r w:rsidR="001400A5" w:rsidRPr="00F26D8F">
              <w:rPr>
                <w:rFonts w:asciiTheme="minorEastAsia" w:eastAsiaTheme="minorEastAsia" w:hAnsiTheme="minorEastAsia" w:hint="eastAsia"/>
                <w:sz w:val="18"/>
                <w:szCs w:val="16"/>
              </w:rPr>
              <w:t>(40.0%・41.7%)</w:t>
            </w:r>
            <w:r w:rsidRPr="00F26D8F">
              <w:rPr>
                <w:rFonts w:asciiTheme="minorEastAsia" w:eastAsiaTheme="minorEastAsia" w:hAnsiTheme="minorEastAsia" w:hint="eastAsia"/>
                <w:sz w:val="18"/>
                <w:szCs w:val="16"/>
              </w:rPr>
              <w:t>も生徒と同様の状況。生徒への指導とともに、保護者等への情報発信の充実を図りたい。</w:t>
            </w:r>
          </w:p>
          <w:p w14:paraId="54A2DFEF" w14:textId="77777777" w:rsidR="007C5592" w:rsidRPr="00F26D8F" w:rsidRDefault="007C5592" w:rsidP="007C5592">
            <w:pPr>
              <w:pStyle w:val="Default"/>
              <w:spacing w:line="280" w:lineRule="exact"/>
              <w:ind w:left="180" w:hangingChars="100" w:hanging="180"/>
              <w:rPr>
                <w:rFonts w:asciiTheme="minorEastAsia" w:eastAsiaTheme="minorEastAsia" w:hAnsiTheme="minorEastAsia"/>
                <w:sz w:val="18"/>
                <w:szCs w:val="16"/>
              </w:rPr>
            </w:pPr>
            <w:r w:rsidRPr="00F26D8F">
              <w:rPr>
                <w:rFonts w:asciiTheme="minorEastAsia" w:eastAsiaTheme="minorEastAsia" w:hAnsiTheme="minorEastAsia" w:hint="eastAsia"/>
                <w:sz w:val="18"/>
                <w:szCs w:val="16"/>
              </w:rPr>
              <w:t>③　教員について</w:t>
            </w:r>
          </w:p>
          <w:p w14:paraId="4FE12B36" w14:textId="6703C263" w:rsidR="00F6155F" w:rsidRPr="00F26D8F" w:rsidRDefault="007C5592" w:rsidP="007C5592">
            <w:pPr>
              <w:autoSpaceDE w:val="0"/>
              <w:autoSpaceDN w:val="0"/>
              <w:adjustRightInd w:val="0"/>
              <w:ind w:left="180" w:hangingChars="100" w:hanging="180"/>
              <w:jc w:val="left"/>
              <w:rPr>
                <w:rFonts w:asciiTheme="minorEastAsia" w:eastAsiaTheme="minorEastAsia" w:hAnsiTheme="minorEastAsia"/>
                <w:color w:val="D9D9D9"/>
                <w:sz w:val="20"/>
                <w:szCs w:val="20"/>
              </w:rPr>
            </w:pPr>
            <w:r w:rsidRPr="00F26D8F">
              <w:rPr>
                <w:rFonts w:asciiTheme="minorEastAsia" w:eastAsiaTheme="minorEastAsia" w:hAnsiTheme="minorEastAsia" w:hint="eastAsia"/>
                <w:sz w:val="18"/>
                <w:szCs w:val="16"/>
              </w:rPr>
              <w:t>・すべての項目で肯定率が60％以上となるなど、相対的に高い自己評価であるが、例えば項目５「教育相談」</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100%</w:t>
            </w:r>
            <w:r w:rsidR="001400A5" w:rsidRPr="00F26D8F">
              <w:rPr>
                <w:rFonts w:asciiTheme="minorEastAsia" w:eastAsiaTheme="minorEastAsia" w:hAnsiTheme="minorEastAsia" w:hint="eastAsia"/>
                <w:sz w:val="18"/>
                <w:szCs w:val="16"/>
              </w:rPr>
              <w:t>)</w:t>
            </w:r>
            <w:r w:rsidRPr="00F26D8F">
              <w:rPr>
                <w:rFonts w:asciiTheme="minorEastAsia" w:eastAsiaTheme="minorEastAsia" w:hAnsiTheme="minorEastAsia" w:hint="eastAsia"/>
                <w:sz w:val="18"/>
                <w:szCs w:val="16"/>
              </w:rPr>
              <w:t>や13「いじめ対応」</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77.5%</w:t>
            </w:r>
            <w:r w:rsidR="001400A5" w:rsidRPr="00F26D8F">
              <w:rPr>
                <w:rFonts w:asciiTheme="minorEastAsia" w:eastAsiaTheme="minorEastAsia" w:hAnsiTheme="minorEastAsia" w:hint="eastAsia"/>
                <w:sz w:val="18"/>
                <w:szCs w:val="16"/>
              </w:rPr>
              <w:t>)</w:t>
            </w:r>
            <w:r w:rsidRPr="00F26D8F">
              <w:rPr>
                <w:rFonts w:asciiTheme="minorEastAsia" w:eastAsiaTheme="minorEastAsia" w:hAnsiTheme="minorEastAsia" w:hint="eastAsia"/>
                <w:sz w:val="18"/>
                <w:szCs w:val="16"/>
              </w:rPr>
              <w:t>、14・15「地域連携」</w:t>
            </w:r>
            <w:r w:rsidR="001400A5" w:rsidRPr="00F26D8F">
              <w:rPr>
                <w:rFonts w:asciiTheme="minorEastAsia" w:eastAsiaTheme="minorEastAsia" w:hAnsiTheme="minorEastAsia" w:hint="eastAsia"/>
                <w:sz w:val="18"/>
                <w:szCs w:val="16"/>
              </w:rPr>
              <w:t>(</w:t>
            </w:r>
            <w:r w:rsidR="001400A5" w:rsidRPr="00F26D8F">
              <w:rPr>
                <w:rFonts w:asciiTheme="minorEastAsia" w:eastAsiaTheme="minorEastAsia" w:hAnsiTheme="minorEastAsia"/>
                <w:sz w:val="18"/>
                <w:szCs w:val="16"/>
              </w:rPr>
              <w:t>61.3%</w:t>
            </w:r>
            <w:r w:rsidR="001400A5" w:rsidRPr="00F26D8F">
              <w:rPr>
                <w:rFonts w:asciiTheme="minorEastAsia" w:eastAsiaTheme="minorEastAsia" w:hAnsiTheme="minorEastAsia" w:hint="eastAsia"/>
                <w:sz w:val="18"/>
                <w:szCs w:val="16"/>
              </w:rPr>
              <w:t>・61.3%)</w:t>
            </w:r>
            <w:r w:rsidRPr="00F26D8F">
              <w:rPr>
                <w:rFonts w:asciiTheme="minorEastAsia" w:eastAsiaTheme="minorEastAsia" w:hAnsiTheme="minorEastAsia" w:hint="eastAsia"/>
                <w:sz w:val="18"/>
                <w:szCs w:val="16"/>
              </w:rPr>
              <w:t>については生徒・保護者との認識に乖離が見られる。自戒して取組みを進めるとともに、</w:t>
            </w:r>
            <w:r w:rsidRPr="00F26D8F">
              <w:rPr>
                <w:rFonts w:asciiTheme="minorEastAsia" w:eastAsiaTheme="minorEastAsia" w:hAnsiTheme="minorEastAsia" w:hint="eastAsia"/>
                <w:sz w:val="18"/>
                <w:szCs w:val="18"/>
              </w:rPr>
              <w:t>生徒の気持ちに寄り添った指導に努めたい。</w:t>
            </w:r>
          </w:p>
        </w:tc>
        <w:tc>
          <w:tcPr>
            <w:tcW w:w="7845" w:type="dxa"/>
            <w:shd w:val="clear" w:color="auto" w:fill="auto"/>
          </w:tcPr>
          <w:p w14:paraId="099F0877"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lastRenderedPageBreak/>
              <w:t>【第１回】（令和元年７月５日(金)実施）</w:t>
            </w:r>
          </w:p>
          <w:p w14:paraId="351468D7" w14:textId="00714E63" w:rsidR="00851246" w:rsidRPr="00F26D8F" w:rsidRDefault="00851246" w:rsidP="00851246">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w:t>
            </w:r>
            <w:r w:rsidR="00F26D8F" w:rsidRPr="00F26D8F">
              <w:rPr>
                <w:rFonts w:ascii="ＭＳ 明朝" w:hAnsi="ＭＳ 明朝"/>
                <w:sz w:val="18"/>
                <w:szCs w:val="18"/>
              </w:rPr>
              <w:t>H</w:t>
            </w:r>
            <w:r w:rsidRPr="00F26D8F">
              <w:rPr>
                <w:rFonts w:ascii="ＭＳ 明朝" w:hAnsi="ＭＳ 明朝" w:hint="eastAsia"/>
                <w:sz w:val="18"/>
                <w:szCs w:val="18"/>
              </w:rPr>
              <w:t>30年度の計画について、トビタテ！留学</w:t>
            </w:r>
            <w:r w:rsidR="00F26D8F" w:rsidRPr="00F26D8F">
              <w:rPr>
                <w:rFonts w:ascii="ＭＳ 明朝" w:hAnsi="ＭＳ 明朝"/>
                <w:sz w:val="18"/>
                <w:szCs w:val="18"/>
              </w:rPr>
              <w:t>JAPAN</w:t>
            </w:r>
            <w:r w:rsidRPr="00F26D8F">
              <w:rPr>
                <w:rFonts w:ascii="ＭＳ 明朝" w:hAnsi="ＭＳ 明朝" w:hint="eastAsia"/>
                <w:sz w:val="18"/>
                <w:szCs w:val="18"/>
              </w:rPr>
              <w:t>の人数だけが乖離しているが、それ以外はほぼ達成できている。</w:t>
            </w:r>
          </w:p>
          <w:p w14:paraId="6B06CF01"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・遅刻数が多い。遅刻の目標値についての評価が異なっているのではないか。</w:t>
            </w:r>
          </w:p>
          <w:p w14:paraId="7F403D77"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・英検合格者の総数について、学年ごとの目標値を設定した方が到達目標をたてやすい。</w:t>
            </w:r>
          </w:p>
          <w:p w14:paraId="5E82F1D8"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・自主的で深い学びなど様々なキーワードがあるがどのように学んだかが大切。</w:t>
            </w:r>
          </w:p>
          <w:p w14:paraId="6084CFCC"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・泉北高校の取組みは１歩も２歩も進んでいる。</w:t>
            </w:r>
          </w:p>
          <w:p w14:paraId="6224A744"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・卒業生たちが、大学卒業後何をしているのかなどがわかるとよい。</w:t>
            </w:r>
          </w:p>
          <w:p w14:paraId="3331B398" w14:textId="77777777" w:rsidR="00851246" w:rsidRPr="00F26D8F" w:rsidRDefault="00851246" w:rsidP="00851246">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・進学保障について、進学を希望していた生徒は何％なのか。めざしていた数値と達成した数値の両方を考えたほうがよい。</w:t>
            </w:r>
          </w:p>
          <w:p w14:paraId="14C3AA89"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【第２回】（令和元年11月22日(金)実施）</w:t>
            </w:r>
          </w:p>
          <w:p w14:paraId="3171F4DB"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・出退勤の把握方法についての確認</w:t>
            </w:r>
          </w:p>
          <w:p w14:paraId="7BCB3A0A"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・クラブ入部率について</w:t>
            </w:r>
          </w:p>
          <w:p w14:paraId="3E7E9296"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lastRenderedPageBreak/>
              <w:t>・遅刻について、高校と大学での指導との違いについて</w:t>
            </w:r>
          </w:p>
          <w:p w14:paraId="18CA4F33" w14:textId="77777777" w:rsidR="00851246" w:rsidRPr="00F26D8F" w:rsidRDefault="00851246" w:rsidP="00851246">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・発達障がいと認識している生徒については、保護者等が認識していない場合がある。対応がなかなか難しい。カウンセリングも必要。</w:t>
            </w:r>
          </w:p>
          <w:p w14:paraId="244D0EAD"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・ジェンダー問題を抱えている生徒の対応について</w:t>
            </w:r>
          </w:p>
          <w:p w14:paraId="3B38D0B3" w14:textId="77777777"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・長期留学の期間について、３年間で10名は難しいのではないか。</w:t>
            </w:r>
          </w:p>
          <w:p w14:paraId="0DAB324E" w14:textId="605F3B2C" w:rsidR="00851246" w:rsidRPr="00F26D8F" w:rsidRDefault="00851246" w:rsidP="00851246">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・学外学習について、受験勉強の最短ルートは授業を授業時間に理解する事が大切。大学では「前回授業の復習として小テスト」「授業終わりに毎回</w:t>
            </w:r>
            <w:r w:rsidR="000773A6" w:rsidRPr="00F26D8F">
              <w:rPr>
                <w:rFonts w:ascii="ＭＳ 明朝" w:hAnsi="ＭＳ 明朝" w:hint="eastAsia"/>
                <w:sz w:val="18"/>
                <w:szCs w:val="18"/>
              </w:rPr>
              <w:t>『</w:t>
            </w:r>
            <w:r w:rsidRPr="00F26D8F">
              <w:rPr>
                <w:rFonts w:ascii="ＭＳ 明朝" w:hAnsi="ＭＳ 明朝" w:hint="eastAsia"/>
                <w:sz w:val="18"/>
                <w:szCs w:val="18"/>
              </w:rPr>
              <w:t>今日の授業で分かったこと・わからなかったこと</w:t>
            </w:r>
            <w:r w:rsidR="000773A6" w:rsidRPr="00F26D8F">
              <w:rPr>
                <w:rFonts w:ascii="ＭＳ 明朝" w:hAnsi="ＭＳ 明朝" w:hint="eastAsia"/>
                <w:sz w:val="18"/>
                <w:szCs w:val="18"/>
              </w:rPr>
              <w:t>』</w:t>
            </w:r>
            <w:r w:rsidRPr="00F26D8F">
              <w:rPr>
                <w:rFonts w:ascii="ＭＳ 明朝" w:hAnsi="ＭＳ 明朝" w:hint="eastAsia"/>
                <w:sz w:val="18"/>
                <w:szCs w:val="18"/>
              </w:rPr>
              <w:t>を記入」を実施している。</w:t>
            </w:r>
          </w:p>
          <w:p w14:paraId="7BB5948D" w14:textId="7B20B94A"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w:t>
            </w:r>
            <w:r w:rsidR="00F26D8F" w:rsidRPr="00F26D8F">
              <w:rPr>
                <w:rFonts w:ascii="ＭＳ 明朝" w:hAnsi="ＭＳ 明朝"/>
                <w:sz w:val="18"/>
                <w:szCs w:val="18"/>
              </w:rPr>
              <w:t>SSH</w:t>
            </w:r>
            <w:r w:rsidRPr="00F26D8F">
              <w:rPr>
                <w:rFonts w:ascii="ＭＳ 明朝" w:hAnsi="ＭＳ 明朝" w:hint="eastAsia"/>
                <w:sz w:val="18"/>
                <w:szCs w:val="18"/>
              </w:rPr>
              <w:t>事業の取組みについて、高大連携をもっと積極的に活用して頂きたい。</w:t>
            </w:r>
          </w:p>
          <w:p w14:paraId="0010EA99" w14:textId="291275A8"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w:t>
            </w:r>
            <w:r w:rsidR="00F26D8F" w:rsidRPr="00F26D8F">
              <w:rPr>
                <w:rFonts w:ascii="ＭＳ 明朝" w:hAnsi="ＭＳ 明朝"/>
                <w:sz w:val="18"/>
                <w:szCs w:val="18"/>
              </w:rPr>
              <w:t>SGH</w:t>
            </w:r>
            <w:r w:rsidRPr="00F26D8F">
              <w:rPr>
                <w:rFonts w:ascii="ＭＳ 明朝" w:hAnsi="ＭＳ 明朝" w:hint="eastAsia"/>
                <w:sz w:val="18"/>
                <w:szCs w:val="18"/>
              </w:rPr>
              <w:t>事業終了後の</w:t>
            </w:r>
            <w:r w:rsidR="00F26D8F" w:rsidRPr="00F26D8F">
              <w:rPr>
                <w:rFonts w:ascii="ＭＳ 明朝" w:hAnsi="ＭＳ 明朝"/>
                <w:sz w:val="18"/>
                <w:szCs w:val="18"/>
              </w:rPr>
              <w:t>SGH</w:t>
            </w:r>
            <w:r w:rsidRPr="00F26D8F">
              <w:rPr>
                <w:rFonts w:ascii="ＭＳ 明朝" w:hAnsi="ＭＳ 明朝" w:hint="eastAsia"/>
                <w:sz w:val="18"/>
                <w:szCs w:val="18"/>
              </w:rPr>
              <w:t>以外の事業への参加について</w:t>
            </w:r>
          </w:p>
          <w:p w14:paraId="2404AF59" w14:textId="34FF4CFD" w:rsidR="00851246" w:rsidRPr="00F26D8F" w:rsidRDefault="00851246" w:rsidP="00851246">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w:t>
            </w:r>
            <w:r w:rsidR="00F26D8F" w:rsidRPr="00F26D8F">
              <w:rPr>
                <w:rFonts w:ascii="ＭＳ 明朝" w:hAnsi="ＭＳ 明朝"/>
                <w:sz w:val="18"/>
                <w:szCs w:val="18"/>
              </w:rPr>
              <w:t>SSH</w:t>
            </w:r>
            <w:r w:rsidRPr="00F26D8F">
              <w:rPr>
                <w:rFonts w:ascii="ＭＳ 明朝" w:hAnsi="ＭＳ 明朝" w:hint="eastAsia"/>
                <w:sz w:val="18"/>
                <w:szCs w:val="18"/>
              </w:rPr>
              <w:t>、</w:t>
            </w:r>
            <w:r w:rsidR="00F26D8F" w:rsidRPr="00F26D8F">
              <w:rPr>
                <w:rFonts w:ascii="ＭＳ 明朝" w:hAnsi="ＭＳ 明朝"/>
                <w:sz w:val="18"/>
                <w:szCs w:val="18"/>
              </w:rPr>
              <w:t>SGH</w:t>
            </w:r>
            <w:r w:rsidRPr="00F26D8F">
              <w:rPr>
                <w:rFonts w:ascii="ＭＳ 明朝" w:hAnsi="ＭＳ 明朝" w:hint="eastAsia"/>
                <w:sz w:val="18"/>
                <w:szCs w:val="18"/>
              </w:rPr>
              <w:t>で学んだ生徒について、その生徒の追跡調査をしているか？「高校生の学び」がどのように活かされているのか？海外と比較し、</w:t>
            </w:r>
            <w:r w:rsidR="00F26D8F" w:rsidRPr="00F26D8F">
              <w:rPr>
                <w:rFonts w:ascii="ＭＳ 明朝" w:hAnsi="ＭＳ 明朝"/>
                <w:sz w:val="18"/>
                <w:szCs w:val="18"/>
              </w:rPr>
              <w:t>OB</w:t>
            </w:r>
            <w:r w:rsidRPr="00F26D8F">
              <w:rPr>
                <w:rFonts w:ascii="ＭＳ 明朝" w:hAnsi="ＭＳ 明朝" w:hint="eastAsia"/>
                <w:sz w:val="18"/>
                <w:szCs w:val="18"/>
              </w:rPr>
              <w:t>活動が日本は弱い。繋がりを強めることで、様々な取組みに強みが出る。</w:t>
            </w:r>
          </w:p>
          <w:p w14:paraId="62C7B2E9" w14:textId="58CB2044" w:rsidR="00851246" w:rsidRPr="00F26D8F" w:rsidRDefault="00851246" w:rsidP="00851246">
            <w:pPr>
              <w:spacing w:line="300" w:lineRule="exact"/>
              <w:rPr>
                <w:rFonts w:ascii="ＭＳ 明朝" w:hAnsi="ＭＳ 明朝"/>
                <w:sz w:val="18"/>
                <w:szCs w:val="18"/>
              </w:rPr>
            </w:pPr>
            <w:r w:rsidRPr="00F26D8F">
              <w:rPr>
                <w:rFonts w:ascii="ＭＳ 明朝" w:hAnsi="ＭＳ 明朝" w:hint="eastAsia"/>
                <w:sz w:val="18"/>
                <w:szCs w:val="18"/>
              </w:rPr>
              <w:t>【第３回】（令和２年２月７日(金)実施）</w:t>
            </w:r>
          </w:p>
          <w:p w14:paraId="38C24E55" w14:textId="375900F3" w:rsidR="00866CCA" w:rsidRPr="00F26D8F" w:rsidRDefault="00866CCA" w:rsidP="00866CCA">
            <w:pPr>
              <w:spacing w:line="300" w:lineRule="exact"/>
              <w:rPr>
                <w:rFonts w:ascii="ＭＳ 明朝" w:hAnsi="ＭＳ 明朝"/>
                <w:sz w:val="18"/>
                <w:szCs w:val="18"/>
              </w:rPr>
            </w:pPr>
            <w:r w:rsidRPr="00F26D8F">
              <w:rPr>
                <w:rFonts w:ascii="ＭＳ 明朝" w:hAnsi="ＭＳ 明朝" w:hint="eastAsia"/>
                <w:sz w:val="18"/>
                <w:szCs w:val="18"/>
              </w:rPr>
              <w:t>①平成31年度学校経営計画</w:t>
            </w:r>
            <w:r w:rsidR="0003396E" w:rsidRPr="00F26D8F">
              <w:rPr>
                <w:rFonts w:ascii="ＭＳ 明朝" w:hAnsi="ＭＳ 明朝" w:hint="eastAsia"/>
                <w:sz w:val="18"/>
                <w:szCs w:val="18"/>
              </w:rPr>
              <w:t>及び</w:t>
            </w:r>
            <w:r w:rsidRPr="00F26D8F">
              <w:rPr>
                <w:rFonts w:ascii="ＭＳ 明朝" w:hAnsi="ＭＳ 明朝" w:hint="eastAsia"/>
                <w:sz w:val="18"/>
                <w:szCs w:val="18"/>
              </w:rPr>
              <w:t>学校教育自己診断結果について</w:t>
            </w:r>
          </w:p>
          <w:p w14:paraId="1143DD36" w14:textId="6BFABAB8" w:rsidR="00866CCA" w:rsidRPr="00F26D8F" w:rsidRDefault="00866CCA" w:rsidP="00866CCA">
            <w:pPr>
              <w:spacing w:line="300" w:lineRule="exact"/>
              <w:rPr>
                <w:rFonts w:ascii="ＭＳ 明朝" w:hAnsi="ＭＳ 明朝"/>
                <w:sz w:val="18"/>
                <w:szCs w:val="18"/>
              </w:rPr>
            </w:pPr>
            <w:r w:rsidRPr="00F26D8F">
              <w:rPr>
                <w:rFonts w:ascii="ＭＳ 明朝" w:hAnsi="ＭＳ 明朝" w:hint="eastAsia"/>
                <w:sz w:val="18"/>
                <w:szCs w:val="18"/>
              </w:rPr>
              <w:t>・英語力４技能の取組みについて文法の強化が必要。</w:t>
            </w:r>
          </w:p>
          <w:p w14:paraId="1445A1FA" w14:textId="26393F29"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・部活動と</w:t>
            </w:r>
            <w:r w:rsidR="00A46E36" w:rsidRPr="00F26D8F">
              <w:rPr>
                <w:rFonts w:ascii="ＭＳ 明朝" w:hAnsi="ＭＳ 明朝" w:hint="eastAsia"/>
                <w:sz w:val="18"/>
                <w:szCs w:val="18"/>
              </w:rPr>
              <w:t>学習</w:t>
            </w:r>
            <w:r w:rsidRPr="00F26D8F">
              <w:rPr>
                <w:rFonts w:ascii="ＭＳ 明朝" w:hAnsi="ＭＳ 明朝" w:hint="eastAsia"/>
                <w:sz w:val="18"/>
                <w:szCs w:val="18"/>
              </w:rPr>
              <w:t>の両立肯定率</w:t>
            </w:r>
            <w:r w:rsidR="00A46E36" w:rsidRPr="00F26D8F">
              <w:rPr>
                <w:rFonts w:ascii="ＭＳ 明朝" w:hAnsi="ＭＳ 明朝" w:hint="eastAsia"/>
                <w:sz w:val="18"/>
                <w:szCs w:val="18"/>
              </w:rPr>
              <w:t>について、</w:t>
            </w:r>
            <w:r w:rsidRPr="00F26D8F">
              <w:rPr>
                <w:rFonts w:ascii="ＭＳ 明朝" w:hAnsi="ＭＳ 明朝" w:hint="eastAsia"/>
                <w:sz w:val="18"/>
                <w:szCs w:val="18"/>
              </w:rPr>
              <w:t>自己肯定感や、成績がそれなりに取れているという感覚を数値にしても、あまり意味がない</w:t>
            </w:r>
            <w:r w:rsidR="00BA72AC" w:rsidRPr="00F26D8F">
              <w:rPr>
                <w:rFonts w:ascii="ＭＳ 明朝" w:hAnsi="ＭＳ 明朝" w:hint="eastAsia"/>
                <w:sz w:val="18"/>
                <w:szCs w:val="18"/>
              </w:rPr>
              <w:t>。</w:t>
            </w:r>
          </w:p>
          <w:p w14:paraId="2A01F580" w14:textId="37541167" w:rsidR="00866CCA" w:rsidRPr="00F26D8F" w:rsidRDefault="00866CCA" w:rsidP="00BA72AC">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・メルマガ登録について、登録数は多いが、</w:t>
            </w:r>
            <w:r w:rsidR="0003396E" w:rsidRPr="00F26D8F">
              <w:rPr>
                <w:rFonts w:ascii="ＭＳ 明朝" w:hAnsi="ＭＳ 明朝" w:hint="eastAsia"/>
                <w:sz w:val="18"/>
                <w:szCs w:val="18"/>
              </w:rPr>
              <w:t>実際に活用している人の数が不明。</w:t>
            </w:r>
          </w:p>
          <w:p w14:paraId="6A243C27" w14:textId="2EF870C8"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w:t>
            </w:r>
            <w:r w:rsidR="0003396E" w:rsidRPr="00F26D8F">
              <w:rPr>
                <w:rFonts w:ascii="ＭＳ 明朝" w:hAnsi="ＭＳ 明朝" w:hint="eastAsia"/>
                <w:sz w:val="18"/>
                <w:szCs w:val="18"/>
              </w:rPr>
              <w:t>誇りは</w:t>
            </w:r>
            <w:r w:rsidRPr="00F26D8F">
              <w:rPr>
                <w:rFonts w:ascii="ＭＳ 明朝" w:hAnsi="ＭＳ 明朝" w:hint="eastAsia"/>
                <w:sz w:val="18"/>
                <w:szCs w:val="18"/>
              </w:rPr>
              <w:t>卒業時に持つもので、</w:t>
            </w:r>
            <w:r w:rsidR="0003396E" w:rsidRPr="00F26D8F">
              <w:rPr>
                <w:rFonts w:ascii="ＭＳ 明朝" w:hAnsi="ＭＳ 明朝" w:hint="eastAsia"/>
                <w:sz w:val="18"/>
                <w:szCs w:val="18"/>
              </w:rPr>
              <w:t>「誇りを持っているか」という質問を</w:t>
            </w:r>
            <w:r w:rsidRPr="00F26D8F">
              <w:rPr>
                <w:rFonts w:ascii="ＭＳ 明朝" w:hAnsi="ＭＳ 明朝" w:hint="eastAsia"/>
                <w:sz w:val="18"/>
                <w:szCs w:val="18"/>
              </w:rPr>
              <w:t>１</w:t>
            </w:r>
            <w:r w:rsidR="0003396E" w:rsidRPr="00F26D8F">
              <w:rPr>
                <w:rFonts w:ascii="ＭＳ 明朝" w:hAnsi="ＭＳ 明朝" w:hint="eastAsia"/>
                <w:sz w:val="18"/>
                <w:szCs w:val="18"/>
              </w:rPr>
              <w:t>、</w:t>
            </w:r>
            <w:r w:rsidRPr="00F26D8F">
              <w:rPr>
                <w:rFonts w:ascii="ＭＳ 明朝" w:hAnsi="ＭＳ 明朝" w:hint="eastAsia"/>
                <w:sz w:val="18"/>
                <w:szCs w:val="18"/>
              </w:rPr>
              <w:t>２年に聞いて　　　　　　　も分からない</w:t>
            </w:r>
            <w:r w:rsidR="0003396E" w:rsidRPr="00F26D8F">
              <w:rPr>
                <w:rFonts w:ascii="ＭＳ 明朝" w:hAnsi="ＭＳ 明朝" w:hint="eastAsia"/>
                <w:sz w:val="18"/>
                <w:szCs w:val="18"/>
              </w:rPr>
              <w:t>の</w:t>
            </w:r>
            <w:r w:rsidRPr="00F26D8F">
              <w:rPr>
                <w:rFonts w:ascii="ＭＳ 明朝" w:hAnsi="ＭＳ 明朝" w:hint="eastAsia"/>
                <w:sz w:val="18"/>
                <w:szCs w:val="18"/>
              </w:rPr>
              <w:t>ではないか。大学では卒業アンケートで聞くことがある。</w:t>
            </w:r>
          </w:p>
          <w:p w14:paraId="0B2499CF" w14:textId="014288A8" w:rsidR="00866CCA" w:rsidRPr="00F26D8F" w:rsidRDefault="00866CCA" w:rsidP="00866CCA">
            <w:pPr>
              <w:spacing w:line="300" w:lineRule="exact"/>
              <w:rPr>
                <w:rFonts w:ascii="ＭＳ 明朝" w:hAnsi="ＭＳ 明朝"/>
                <w:sz w:val="18"/>
                <w:szCs w:val="18"/>
              </w:rPr>
            </w:pPr>
            <w:r w:rsidRPr="00F26D8F">
              <w:rPr>
                <w:rFonts w:ascii="ＭＳ 明朝" w:hAnsi="ＭＳ 明朝" w:hint="eastAsia"/>
                <w:sz w:val="18"/>
                <w:szCs w:val="18"/>
              </w:rPr>
              <w:t>・必須項目での教員と生徒の</w:t>
            </w:r>
            <w:r w:rsidR="0003396E" w:rsidRPr="00F26D8F">
              <w:rPr>
                <w:rFonts w:ascii="ＭＳ 明朝" w:hAnsi="ＭＳ 明朝" w:hint="eastAsia"/>
                <w:sz w:val="18"/>
                <w:szCs w:val="18"/>
              </w:rPr>
              <w:t>数字の乖離をなくす努力してほしい。</w:t>
            </w:r>
          </w:p>
          <w:p w14:paraId="640C6BE1" w14:textId="5FF6E870"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・教育相談や学習指導</w:t>
            </w:r>
            <w:r w:rsidR="00BA72AC" w:rsidRPr="00F26D8F">
              <w:rPr>
                <w:rFonts w:ascii="ＭＳ 明朝" w:hAnsi="ＭＳ 明朝" w:hint="eastAsia"/>
                <w:sz w:val="18"/>
                <w:szCs w:val="18"/>
              </w:rPr>
              <w:t>について、</w:t>
            </w:r>
            <w:r w:rsidRPr="00F26D8F">
              <w:rPr>
                <w:rFonts w:ascii="ＭＳ 明朝" w:hAnsi="ＭＳ 明朝" w:hint="eastAsia"/>
                <w:sz w:val="18"/>
                <w:szCs w:val="18"/>
              </w:rPr>
              <w:t>生徒から見ても高い数値（</w:t>
            </w:r>
            <w:r w:rsidR="0003396E" w:rsidRPr="00F26D8F">
              <w:rPr>
                <w:rFonts w:ascii="ＭＳ 明朝" w:hAnsi="ＭＳ 明朝" w:hint="eastAsia"/>
                <w:sz w:val="18"/>
                <w:szCs w:val="18"/>
              </w:rPr>
              <w:t>80</w:t>
            </w:r>
            <w:r w:rsidRPr="00F26D8F">
              <w:rPr>
                <w:rFonts w:ascii="ＭＳ 明朝" w:hAnsi="ＭＳ 明朝" w:hint="eastAsia"/>
                <w:sz w:val="18"/>
                <w:szCs w:val="18"/>
              </w:rPr>
              <w:t>％）を取るべきである。</w:t>
            </w:r>
          </w:p>
          <w:p w14:paraId="7994949D" w14:textId="702B0CDD" w:rsidR="00866CCA" w:rsidRPr="00F26D8F" w:rsidRDefault="00866CCA" w:rsidP="00866CCA">
            <w:pPr>
              <w:spacing w:line="300" w:lineRule="exact"/>
              <w:rPr>
                <w:rFonts w:ascii="ＭＳ 明朝" w:hAnsi="ＭＳ 明朝"/>
                <w:sz w:val="18"/>
                <w:szCs w:val="18"/>
              </w:rPr>
            </w:pPr>
            <w:r w:rsidRPr="00F26D8F">
              <w:rPr>
                <w:rFonts w:ascii="ＭＳ 明朝" w:hAnsi="ＭＳ 明朝" w:hint="eastAsia"/>
                <w:sz w:val="18"/>
                <w:szCs w:val="18"/>
              </w:rPr>
              <w:t>②令和２年度学校経営計画について</w:t>
            </w:r>
          </w:p>
          <w:p w14:paraId="16D911FB" w14:textId="70C9F83A"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w:t>
            </w:r>
            <w:r w:rsidR="00BA72AC" w:rsidRPr="00F26D8F">
              <w:rPr>
                <w:rFonts w:ascii="ＭＳ 明朝" w:hAnsi="ＭＳ 明朝" w:hint="eastAsia"/>
                <w:sz w:val="18"/>
                <w:szCs w:val="18"/>
              </w:rPr>
              <w:t>科学教室の開催に係り、</w:t>
            </w:r>
            <w:r w:rsidRPr="00F26D8F">
              <w:rPr>
                <w:rFonts w:ascii="ＭＳ 明朝" w:hAnsi="ＭＳ 明朝" w:hint="eastAsia"/>
                <w:sz w:val="18"/>
                <w:szCs w:val="18"/>
              </w:rPr>
              <w:t>若松台中学校が理科の先生に大変お世話にな</w:t>
            </w:r>
            <w:r w:rsidR="00BA72AC" w:rsidRPr="00F26D8F">
              <w:rPr>
                <w:rFonts w:ascii="ＭＳ 明朝" w:hAnsi="ＭＳ 明朝" w:hint="eastAsia"/>
                <w:sz w:val="18"/>
                <w:szCs w:val="18"/>
              </w:rPr>
              <w:t>り</w:t>
            </w:r>
            <w:r w:rsidRPr="00F26D8F">
              <w:rPr>
                <w:rFonts w:ascii="ＭＳ 明朝" w:hAnsi="ＭＳ 明朝" w:hint="eastAsia"/>
                <w:sz w:val="18"/>
                <w:szCs w:val="18"/>
              </w:rPr>
              <w:t>感謝している。科学教室と同様に英語教室なども実施してくれたらありがたい。</w:t>
            </w:r>
          </w:p>
          <w:p w14:paraId="5792F3AF" w14:textId="533919E2"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・近隣の学校との交流</w:t>
            </w:r>
            <w:r w:rsidR="00BA72AC" w:rsidRPr="00F26D8F">
              <w:rPr>
                <w:rFonts w:ascii="ＭＳ 明朝" w:hAnsi="ＭＳ 明朝" w:hint="eastAsia"/>
                <w:sz w:val="18"/>
                <w:szCs w:val="18"/>
              </w:rPr>
              <w:t>について、先輩（中学校の卒業生）が関わってくれたら</w:t>
            </w:r>
            <w:r w:rsidRPr="00F26D8F">
              <w:rPr>
                <w:rFonts w:ascii="ＭＳ 明朝" w:hAnsi="ＭＳ 明朝" w:hint="eastAsia"/>
                <w:sz w:val="18"/>
                <w:szCs w:val="18"/>
              </w:rPr>
              <w:t>良い刺激になると思う。</w:t>
            </w:r>
          </w:p>
          <w:p w14:paraId="3A1883F2" w14:textId="6F7360FB" w:rsidR="00866CCA" w:rsidRPr="00F26D8F" w:rsidRDefault="00866CCA" w:rsidP="00866CCA">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・泉北コミュニティに泉北高校のことが書かれている。大学に何人いれた</w:t>
            </w:r>
            <w:r w:rsidR="00BA72AC" w:rsidRPr="00F26D8F">
              <w:rPr>
                <w:rFonts w:ascii="ＭＳ 明朝" w:hAnsi="ＭＳ 明朝" w:hint="eastAsia"/>
                <w:sz w:val="18"/>
                <w:szCs w:val="18"/>
              </w:rPr>
              <w:t>か</w:t>
            </w:r>
            <w:r w:rsidR="0003396E" w:rsidRPr="00F26D8F">
              <w:rPr>
                <w:rFonts w:ascii="ＭＳ 明朝" w:hAnsi="ＭＳ 明朝" w:hint="eastAsia"/>
                <w:sz w:val="18"/>
                <w:szCs w:val="18"/>
              </w:rPr>
              <w:t>ではなく、卒業した後のキャリア形成をもっと宣伝したらよい。</w:t>
            </w:r>
          </w:p>
          <w:p w14:paraId="0C438A64" w14:textId="287FD9F2" w:rsidR="00AE2843" w:rsidRPr="00F26D8F" w:rsidRDefault="00866CCA" w:rsidP="00060821">
            <w:pPr>
              <w:spacing w:line="300" w:lineRule="exact"/>
              <w:ind w:left="180" w:hangingChars="100" w:hanging="180"/>
              <w:rPr>
                <w:rFonts w:ascii="ＭＳ 明朝" w:hAnsi="ＭＳ 明朝"/>
                <w:sz w:val="18"/>
                <w:szCs w:val="18"/>
              </w:rPr>
            </w:pPr>
            <w:r w:rsidRPr="00F26D8F">
              <w:rPr>
                <w:rFonts w:ascii="ＭＳ 明朝" w:hAnsi="ＭＳ 明朝" w:hint="eastAsia"/>
                <w:sz w:val="18"/>
                <w:szCs w:val="18"/>
              </w:rPr>
              <w:t>・地域密着型は珍しい。堺市との連携がめだってきている。大人と連携するのは素晴らしい。グローカルな取組みは独特で素晴らしい。</w:t>
            </w:r>
          </w:p>
        </w:tc>
      </w:tr>
    </w:tbl>
    <w:p w14:paraId="048AD899" w14:textId="77777777" w:rsidR="0086696C" w:rsidRPr="00F26D8F" w:rsidRDefault="0086696C" w:rsidP="0037367C">
      <w:pPr>
        <w:spacing w:line="120" w:lineRule="exact"/>
        <w:ind w:leftChars="-428" w:left="-899"/>
      </w:pPr>
    </w:p>
    <w:p w14:paraId="5DA41576" w14:textId="77777777" w:rsidR="0086696C" w:rsidRPr="00F26D8F" w:rsidRDefault="0037367C" w:rsidP="00B44397">
      <w:pPr>
        <w:ind w:leftChars="-92" w:left="-4" w:hangingChars="90" w:hanging="189"/>
        <w:jc w:val="left"/>
        <w:rPr>
          <w:rFonts w:ascii="ＭＳ ゴシック" w:eastAsia="ＭＳ ゴシック" w:hAnsi="ＭＳ ゴシック"/>
          <w:szCs w:val="21"/>
        </w:rPr>
      </w:pPr>
      <w:r w:rsidRPr="00F26D8F">
        <w:rPr>
          <w:rFonts w:ascii="ＭＳ ゴシック" w:eastAsia="ＭＳ ゴシック" w:hAnsi="ＭＳ ゴシック" w:hint="eastAsia"/>
          <w:szCs w:val="21"/>
        </w:rPr>
        <w:t xml:space="preserve">３　</w:t>
      </w:r>
      <w:r w:rsidR="0086696C" w:rsidRPr="00F26D8F">
        <w:rPr>
          <w:rFonts w:ascii="ＭＳ ゴシック" w:eastAsia="ＭＳ ゴシック" w:hAnsi="ＭＳ ゴシック" w:hint="eastAsia"/>
          <w:szCs w:val="21"/>
        </w:rPr>
        <w:t>本年度の取組</w:t>
      </w:r>
      <w:r w:rsidRPr="00F26D8F">
        <w:rPr>
          <w:rFonts w:ascii="ＭＳ ゴシック" w:eastAsia="ＭＳ ゴシック" w:hAnsi="ＭＳ ゴシック" w:hint="eastAsia"/>
          <w:szCs w:val="21"/>
        </w:rPr>
        <w:t>内容</w:t>
      </w:r>
      <w:r w:rsidR="0086696C" w:rsidRPr="00F26D8F">
        <w:rPr>
          <w:rFonts w:ascii="ＭＳ ゴシック" w:eastAsia="ＭＳ ゴシック" w:hAnsi="ＭＳ ゴシック" w:hint="eastAsia"/>
          <w:szCs w:val="21"/>
        </w:rPr>
        <w:t>及び自己評価</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945"/>
        <w:gridCol w:w="5812"/>
        <w:gridCol w:w="3544"/>
        <w:gridCol w:w="3010"/>
      </w:tblGrid>
      <w:tr w:rsidR="00897939" w:rsidRPr="00F26D8F" w14:paraId="0E552792" w14:textId="77777777" w:rsidTr="000E4206">
        <w:trPr>
          <w:trHeight w:val="586"/>
          <w:jc w:val="center"/>
        </w:trPr>
        <w:tc>
          <w:tcPr>
            <w:tcW w:w="996" w:type="dxa"/>
            <w:shd w:val="clear" w:color="auto" w:fill="auto"/>
            <w:vAlign w:val="center"/>
          </w:tcPr>
          <w:p w14:paraId="7AD82C53" w14:textId="77777777" w:rsidR="00897939" w:rsidRPr="00F26D8F" w:rsidRDefault="00897939" w:rsidP="0054712D">
            <w:pPr>
              <w:spacing w:line="240" w:lineRule="exact"/>
              <w:jc w:val="center"/>
              <w:rPr>
                <w:rFonts w:ascii="ＭＳ 明朝" w:hAnsi="ＭＳ 明朝"/>
                <w:sz w:val="20"/>
                <w:szCs w:val="20"/>
              </w:rPr>
            </w:pPr>
            <w:r w:rsidRPr="00F26D8F">
              <w:rPr>
                <w:rFonts w:ascii="ＭＳ 明朝" w:hAnsi="ＭＳ 明朝" w:hint="eastAsia"/>
                <w:sz w:val="20"/>
                <w:szCs w:val="20"/>
              </w:rPr>
              <w:t>中期的</w:t>
            </w:r>
          </w:p>
          <w:p w14:paraId="522971E6" w14:textId="77777777" w:rsidR="00897939" w:rsidRPr="00F26D8F" w:rsidRDefault="00897939" w:rsidP="0054712D">
            <w:pPr>
              <w:spacing w:line="240" w:lineRule="exact"/>
              <w:jc w:val="center"/>
              <w:rPr>
                <w:rFonts w:ascii="ＭＳ 明朝" w:hAnsi="ＭＳ 明朝"/>
                <w:spacing w:val="-20"/>
                <w:sz w:val="20"/>
                <w:szCs w:val="20"/>
              </w:rPr>
            </w:pPr>
            <w:r w:rsidRPr="00F26D8F">
              <w:rPr>
                <w:rFonts w:ascii="ＭＳ 明朝" w:hAnsi="ＭＳ 明朝" w:hint="eastAsia"/>
                <w:sz w:val="20"/>
                <w:szCs w:val="20"/>
              </w:rPr>
              <w:t>目標</w:t>
            </w:r>
          </w:p>
        </w:tc>
        <w:tc>
          <w:tcPr>
            <w:tcW w:w="1945" w:type="dxa"/>
            <w:shd w:val="clear" w:color="auto" w:fill="auto"/>
            <w:vAlign w:val="center"/>
          </w:tcPr>
          <w:p w14:paraId="1B03673D" w14:textId="77777777" w:rsidR="00897939" w:rsidRPr="00F26D8F" w:rsidRDefault="00897939" w:rsidP="006B5B51">
            <w:pPr>
              <w:spacing w:line="320" w:lineRule="exact"/>
              <w:jc w:val="center"/>
              <w:rPr>
                <w:rFonts w:ascii="ＭＳ 明朝" w:hAnsi="ＭＳ 明朝"/>
                <w:sz w:val="20"/>
                <w:szCs w:val="20"/>
              </w:rPr>
            </w:pPr>
            <w:r w:rsidRPr="00F26D8F">
              <w:rPr>
                <w:rFonts w:ascii="ＭＳ 明朝" w:hAnsi="ＭＳ 明朝" w:hint="eastAsia"/>
                <w:sz w:val="20"/>
                <w:szCs w:val="20"/>
              </w:rPr>
              <w:t>今年度の重点目標</w:t>
            </w:r>
          </w:p>
        </w:tc>
        <w:tc>
          <w:tcPr>
            <w:tcW w:w="5812" w:type="dxa"/>
            <w:tcBorders>
              <w:right w:val="dashed" w:sz="4" w:space="0" w:color="auto"/>
            </w:tcBorders>
            <w:shd w:val="clear" w:color="auto" w:fill="auto"/>
            <w:vAlign w:val="center"/>
          </w:tcPr>
          <w:p w14:paraId="6C9C4B1A" w14:textId="77777777" w:rsidR="00897939" w:rsidRPr="00F26D8F" w:rsidRDefault="00897939" w:rsidP="006B5B51">
            <w:pPr>
              <w:spacing w:line="320" w:lineRule="exact"/>
              <w:jc w:val="center"/>
              <w:rPr>
                <w:rFonts w:ascii="ＭＳ 明朝" w:hAnsi="ＭＳ 明朝"/>
                <w:sz w:val="20"/>
                <w:szCs w:val="20"/>
              </w:rPr>
            </w:pPr>
            <w:r w:rsidRPr="00F26D8F">
              <w:rPr>
                <w:rFonts w:ascii="ＭＳ 明朝" w:hAnsi="ＭＳ 明朝" w:hint="eastAsia"/>
                <w:sz w:val="20"/>
                <w:szCs w:val="20"/>
              </w:rPr>
              <w:t>具体的な取組計画・内容</w:t>
            </w:r>
          </w:p>
        </w:tc>
        <w:tc>
          <w:tcPr>
            <w:tcW w:w="3544" w:type="dxa"/>
            <w:tcBorders>
              <w:right w:val="dashed" w:sz="4" w:space="0" w:color="auto"/>
            </w:tcBorders>
            <w:vAlign w:val="center"/>
          </w:tcPr>
          <w:p w14:paraId="42FA0A46" w14:textId="369F6EC6" w:rsidR="00897939" w:rsidRPr="00F26D8F" w:rsidRDefault="00897939" w:rsidP="006B5B51">
            <w:pPr>
              <w:spacing w:line="320" w:lineRule="exact"/>
              <w:jc w:val="center"/>
              <w:rPr>
                <w:rFonts w:ascii="ＭＳ 明朝" w:hAnsi="ＭＳ 明朝"/>
                <w:sz w:val="20"/>
                <w:szCs w:val="20"/>
              </w:rPr>
            </w:pPr>
            <w:r w:rsidRPr="00F26D8F">
              <w:rPr>
                <w:rFonts w:ascii="ＭＳ 明朝" w:hAnsi="ＭＳ 明朝" w:hint="eastAsia"/>
                <w:sz w:val="20"/>
                <w:szCs w:val="20"/>
              </w:rPr>
              <w:t>評価指標</w:t>
            </w:r>
            <w:r w:rsidR="00A648EC" w:rsidRPr="00F26D8F">
              <w:rPr>
                <w:rFonts w:ascii="ＭＳ 明朝" w:hAnsi="ＭＳ 明朝" w:hint="eastAsia"/>
                <w:sz w:val="20"/>
                <w:szCs w:val="20"/>
              </w:rPr>
              <w:t>（</w:t>
            </w:r>
            <w:r w:rsidR="00C25592" w:rsidRPr="00F26D8F">
              <w:rPr>
                <w:rFonts w:ascii="ＭＳ 明朝" w:hAnsi="ＭＳ 明朝" w:hint="eastAsia"/>
                <w:color w:val="000000" w:themeColor="text1"/>
                <w:sz w:val="20"/>
                <w:szCs w:val="20"/>
              </w:rPr>
              <w:t>（　）内は</w:t>
            </w:r>
            <w:r w:rsidR="00F26D8F" w:rsidRPr="00F26D8F">
              <w:rPr>
                <w:rFonts w:ascii="ＭＳ 明朝" w:hAnsi="ＭＳ 明朝"/>
                <w:color w:val="000000" w:themeColor="text1"/>
                <w:sz w:val="20"/>
                <w:szCs w:val="20"/>
              </w:rPr>
              <w:t>H</w:t>
            </w:r>
            <w:r w:rsidR="00C25592" w:rsidRPr="00F26D8F">
              <w:rPr>
                <w:rFonts w:ascii="ＭＳ 明朝" w:hAnsi="ＭＳ 明朝" w:hint="eastAsia"/>
                <w:color w:val="000000" w:themeColor="text1"/>
                <w:sz w:val="20"/>
                <w:szCs w:val="20"/>
              </w:rPr>
              <w:t>30年度</w:t>
            </w:r>
            <w:r w:rsidR="000B6D1E" w:rsidRPr="00F26D8F">
              <w:rPr>
                <w:rFonts w:ascii="ＭＳ 明朝" w:hAnsi="ＭＳ 明朝" w:hint="eastAsia"/>
                <w:color w:val="000000" w:themeColor="text1"/>
                <w:sz w:val="20"/>
                <w:szCs w:val="20"/>
              </w:rPr>
              <w:t>実績</w:t>
            </w:r>
            <w:r w:rsidR="00A648EC" w:rsidRPr="00F26D8F">
              <w:rPr>
                <w:rFonts w:ascii="ＭＳ 明朝" w:hAnsi="ＭＳ 明朝" w:hint="eastAsia"/>
                <w:color w:val="000000" w:themeColor="text1"/>
                <w:sz w:val="20"/>
                <w:szCs w:val="20"/>
              </w:rPr>
              <w:t>）</w:t>
            </w:r>
          </w:p>
        </w:tc>
        <w:tc>
          <w:tcPr>
            <w:tcW w:w="3010" w:type="dxa"/>
            <w:tcBorders>
              <w:left w:val="dashed" w:sz="4" w:space="0" w:color="auto"/>
              <w:right w:val="single" w:sz="4" w:space="0" w:color="auto"/>
            </w:tcBorders>
            <w:shd w:val="clear" w:color="auto" w:fill="auto"/>
            <w:vAlign w:val="center"/>
          </w:tcPr>
          <w:p w14:paraId="0D68F394" w14:textId="77777777" w:rsidR="00897939" w:rsidRPr="00F26D8F" w:rsidRDefault="00897939" w:rsidP="006B5B51">
            <w:pPr>
              <w:spacing w:line="320" w:lineRule="exact"/>
              <w:jc w:val="center"/>
              <w:rPr>
                <w:rFonts w:ascii="ＭＳ 明朝" w:hAnsi="ＭＳ 明朝"/>
                <w:sz w:val="20"/>
                <w:szCs w:val="20"/>
              </w:rPr>
            </w:pPr>
            <w:r w:rsidRPr="00F26D8F">
              <w:rPr>
                <w:rFonts w:ascii="ＭＳ 明朝" w:hAnsi="ＭＳ 明朝" w:hint="eastAsia"/>
                <w:sz w:val="20"/>
                <w:szCs w:val="20"/>
              </w:rPr>
              <w:t>自己評価</w:t>
            </w:r>
          </w:p>
        </w:tc>
      </w:tr>
      <w:tr w:rsidR="00F63AD9" w:rsidRPr="00F26D8F" w14:paraId="7258376B" w14:textId="77777777" w:rsidTr="000E4206">
        <w:trPr>
          <w:cantSplit/>
          <w:trHeight w:val="2482"/>
          <w:jc w:val="center"/>
        </w:trPr>
        <w:tc>
          <w:tcPr>
            <w:tcW w:w="996" w:type="dxa"/>
            <w:tcBorders>
              <w:bottom w:val="single" w:sz="4" w:space="0" w:color="auto"/>
            </w:tcBorders>
            <w:shd w:val="clear" w:color="auto" w:fill="auto"/>
            <w:textDirection w:val="tbRlV"/>
            <w:vAlign w:val="center"/>
          </w:tcPr>
          <w:p w14:paraId="73DBC55B" w14:textId="77777777" w:rsidR="00F6155F" w:rsidRPr="00F26D8F" w:rsidRDefault="00BD113E" w:rsidP="00F63AD9">
            <w:pPr>
              <w:snapToGrid w:val="0"/>
              <w:ind w:leftChars="50" w:left="375" w:rightChars="100" w:right="210" w:hangingChars="150" w:hanging="270"/>
              <w:rPr>
                <w:rFonts w:ascii="ＭＳ 明朝" w:hAnsi="ＭＳ 明朝"/>
                <w:color w:val="000000" w:themeColor="text1"/>
                <w:sz w:val="18"/>
                <w:szCs w:val="18"/>
              </w:rPr>
            </w:pPr>
            <w:r w:rsidRPr="00F26D8F">
              <w:rPr>
                <w:rFonts w:ascii="ＭＳ 明朝" w:hAnsi="ＭＳ 明朝" w:hint="eastAsia"/>
                <w:color w:val="000000" w:themeColor="text1"/>
                <w:sz w:val="18"/>
                <w:szCs w:val="18"/>
              </w:rPr>
              <w:t>１</w:t>
            </w:r>
            <w:r w:rsidR="00AD2683"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新しい時代のキャリア教育</w:t>
            </w:r>
          </w:p>
        </w:tc>
        <w:tc>
          <w:tcPr>
            <w:tcW w:w="1945" w:type="dxa"/>
            <w:tcBorders>
              <w:bottom w:val="single" w:sz="4" w:space="0" w:color="auto"/>
            </w:tcBorders>
            <w:shd w:val="clear" w:color="auto" w:fill="auto"/>
          </w:tcPr>
          <w:p w14:paraId="512F3289" w14:textId="77777777" w:rsidR="00BD113E" w:rsidRPr="00F26D8F" w:rsidRDefault="00B7754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3C0D86"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国内大学のグローバル化、海外大学進学ニーズへの対応</w:t>
            </w:r>
          </w:p>
          <w:p w14:paraId="1AB2A2FD" w14:textId="354788D4" w:rsidR="00BD113E" w:rsidRPr="00F26D8F" w:rsidRDefault="003C0D8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 xml:space="preserve">イ </w:t>
            </w:r>
            <w:r w:rsidR="00F26D8F" w:rsidRPr="00F26D8F">
              <w:rPr>
                <w:rFonts w:ascii="ＭＳ 明朝" w:hAnsi="ＭＳ 明朝"/>
                <w:color w:val="000000" w:themeColor="text1"/>
                <w:sz w:val="18"/>
                <w:szCs w:val="18"/>
              </w:rPr>
              <w:t>AO</w:t>
            </w:r>
            <w:r w:rsidR="00B77546" w:rsidRPr="00F26D8F">
              <w:rPr>
                <w:rFonts w:ascii="ＭＳ 明朝" w:hAnsi="ＭＳ 明朝"/>
                <w:color w:val="000000" w:themeColor="text1"/>
                <w:sz w:val="18"/>
                <w:szCs w:val="18"/>
              </w:rPr>
              <w:t>入試や多面的評価入試（課題研究・長期・短期留学論文等）への対応</w:t>
            </w:r>
          </w:p>
          <w:p w14:paraId="522388FE" w14:textId="77777777" w:rsidR="00F6155F" w:rsidRPr="00F26D8F" w:rsidRDefault="00BD11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r w:rsidR="003C0D86"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グローバルキャリア観の醸成への対応</w:t>
            </w:r>
          </w:p>
        </w:tc>
        <w:tc>
          <w:tcPr>
            <w:tcW w:w="5812" w:type="dxa"/>
            <w:tcBorders>
              <w:bottom w:val="single" w:sz="4" w:space="0" w:color="auto"/>
              <w:right w:val="dashed" w:sz="4" w:space="0" w:color="auto"/>
            </w:tcBorders>
            <w:shd w:val="clear" w:color="auto" w:fill="auto"/>
          </w:tcPr>
          <w:p w14:paraId="384B643F"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w:t>
            </w:r>
          </w:p>
          <w:p w14:paraId="3F5194E9" w14:textId="77777777" w:rsidR="00BD113E" w:rsidRPr="00F26D8F" w:rsidRDefault="00F8540A"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新たな時代の潮流を見据えた進路指導体制</w:t>
            </w:r>
            <w:r w:rsidR="00C25592" w:rsidRPr="00F26D8F">
              <w:rPr>
                <w:rFonts w:ascii="ＭＳ 明朝" w:hAnsi="ＭＳ 明朝" w:hint="eastAsia"/>
                <w:color w:val="000000" w:themeColor="text1"/>
                <w:sz w:val="18"/>
                <w:szCs w:val="18"/>
              </w:rPr>
              <w:t>を</w:t>
            </w:r>
            <w:r w:rsidRPr="00F26D8F">
              <w:rPr>
                <w:rFonts w:ascii="ＭＳ 明朝" w:hAnsi="ＭＳ 明朝" w:hint="eastAsia"/>
                <w:color w:val="000000" w:themeColor="text1"/>
                <w:sz w:val="18"/>
                <w:szCs w:val="18"/>
              </w:rPr>
              <w:t>拡充</w:t>
            </w:r>
            <w:r w:rsidR="00C25592" w:rsidRPr="00F26D8F">
              <w:rPr>
                <w:rFonts w:ascii="ＭＳ 明朝" w:hAnsi="ＭＳ 明朝" w:hint="eastAsia"/>
                <w:color w:val="000000" w:themeColor="text1"/>
                <w:sz w:val="18"/>
                <w:szCs w:val="18"/>
              </w:rPr>
              <w:t>する</w:t>
            </w:r>
            <w:r w:rsidRPr="00F26D8F">
              <w:rPr>
                <w:rFonts w:ascii="ＭＳ 明朝" w:hAnsi="ＭＳ 明朝" w:hint="eastAsia"/>
                <w:color w:val="000000" w:themeColor="text1"/>
                <w:sz w:val="18"/>
                <w:szCs w:val="18"/>
              </w:rPr>
              <w:t>。</w:t>
            </w:r>
          </w:p>
          <w:p w14:paraId="37CA882F" w14:textId="77777777" w:rsidR="00BA14D8" w:rsidRPr="00F26D8F" w:rsidRDefault="00BA14D8"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D64D86" w:rsidRPr="00F26D8F">
              <w:rPr>
                <w:rFonts w:ascii="ＭＳ 明朝" w:hAnsi="ＭＳ 明朝" w:hint="eastAsia"/>
                <w:color w:val="000000" w:themeColor="text1"/>
                <w:sz w:val="18"/>
                <w:szCs w:val="18"/>
              </w:rPr>
              <w:t>グローバルキャリア</w:t>
            </w:r>
            <w:r w:rsidR="00A65BB9" w:rsidRPr="00F26D8F">
              <w:rPr>
                <w:rFonts w:ascii="ＭＳ 明朝" w:hAnsi="ＭＳ 明朝" w:hint="eastAsia"/>
                <w:color w:val="000000" w:themeColor="text1"/>
                <w:sz w:val="18"/>
                <w:szCs w:val="18"/>
              </w:rPr>
              <w:t>と進路指導との結合組織へ発展</w:t>
            </w:r>
            <w:r w:rsidR="006E06F2" w:rsidRPr="00F26D8F">
              <w:rPr>
                <w:rFonts w:ascii="ＭＳ 明朝" w:hAnsi="ＭＳ 明朝" w:hint="eastAsia"/>
                <w:color w:val="000000" w:themeColor="text1"/>
                <w:sz w:val="18"/>
                <w:szCs w:val="18"/>
              </w:rPr>
              <w:t>。</w:t>
            </w:r>
          </w:p>
          <w:p w14:paraId="6FD74F3C" w14:textId="77777777" w:rsidR="00BA14D8" w:rsidRPr="00F26D8F" w:rsidRDefault="00BA14D8"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・課題研究への取組みと進路への導線づくり</w:t>
            </w:r>
            <w:r w:rsidR="00C25592" w:rsidRPr="00F26D8F">
              <w:rPr>
                <w:rFonts w:ascii="ＭＳ 明朝" w:hAnsi="ＭＳ 明朝" w:hint="eastAsia"/>
                <w:color w:val="000000" w:themeColor="text1"/>
                <w:sz w:val="18"/>
                <w:szCs w:val="18"/>
              </w:rPr>
              <w:t>のため</w:t>
            </w:r>
            <w:r w:rsidR="00A65BB9" w:rsidRPr="00F26D8F">
              <w:rPr>
                <w:rFonts w:ascii="ＭＳ 明朝" w:hAnsi="ＭＳ 明朝" w:hint="eastAsia"/>
                <w:color w:val="000000" w:themeColor="text1"/>
                <w:sz w:val="18"/>
                <w:szCs w:val="18"/>
              </w:rPr>
              <w:t>、生徒の</w:t>
            </w:r>
            <w:r w:rsidR="00C25592" w:rsidRPr="00F26D8F">
              <w:rPr>
                <w:rFonts w:ascii="ＭＳ 明朝" w:hAnsi="ＭＳ 明朝" w:hint="eastAsia"/>
                <w:color w:val="000000" w:themeColor="text1"/>
                <w:sz w:val="18"/>
                <w:szCs w:val="18"/>
              </w:rPr>
              <w:t>３</w:t>
            </w:r>
            <w:r w:rsidR="00A65BB9" w:rsidRPr="00F26D8F">
              <w:rPr>
                <w:rFonts w:ascii="ＭＳ 明朝" w:hAnsi="ＭＳ 明朝" w:hint="eastAsia"/>
                <w:color w:val="000000" w:themeColor="text1"/>
                <w:sz w:val="18"/>
                <w:szCs w:val="18"/>
              </w:rPr>
              <w:t>年間の取組みのポートフォリオを作成</w:t>
            </w:r>
            <w:r w:rsidR="00C25592" w:rsidRPr="00F26D8F">
              <w:rPr>
                <w:rFonts w:ascii="ＭＳ 明朝" w:hAnsi="ＭＳ 明朝" w:hint="eastAsia"/>
                <w:color w:val="000000" w:themeColor="text1"/>
                <w:sz w:val="18"/>
                <w:szCs w:val="18"/>
              </w:rPr>
              <w:t>する</w:t>
            </w:r>
            <w:r w:rsidR="006E06F2" w:rsidRPr="00F26D8F">
              <w:rPr>
                <w:rFonts w:ascii="ＭＳ 明朝" w:hAnsi="ＭＳ 明朝" w:hint="eastAsia"/>
                <w:color w:val="000000" w:themeColor="text1"/>
                <w:sz w:val="18"/>
                <w:szCs w:val="18"/>
              </w:rPr>
              <w:t>。</w:t>
            </w:r>
          </w:p>
          <w:p w14:paraId="32079AAC" w14:textId="3DBCE3AA" w:rsidR="00BA14D8" w:rsidRPr="00F26D8F" w:rsidRDefault="00BA14D8"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SGH</w:t>
            </w:r>
            <w:r w:rsidR="00F8540A" w:rsidRPr="00F26D8F">
              <w:rPr>
                <w:rFonts w:ascii="ＭＳ 明朝" w:hAnsi="ＭＳ 明朝"/>
                <w:color w:val="000000" w:themeColor="text1"/>
                <w:sz w:val="18"/>
                <w:szCs w:val="18"/>
              </w:rPr>
              <w:t>・</w:t>
            </w:r>
            <w:r w:rsidR="00F26D8F" w:rsidRPr="00F26D8F">
              <w:rPr>
                <w:rFonts w:ascii="ＭＳ 明朝" w:hAnsi="ＭＳ 明朝"/>
                <w:color w:val="000000" w:themeColor="text1"/>
                <w:sz w:val="18"/>
                <w:szCs w:val="18"/>
              </w:rPr>
              <w:t>SSH</w:t>
            </w:r>
            <w:r w:rsidR="00F8540A" w:rsidRPr="00F26D8F">
              <w:rPr>
                <w:rFonts w:ascii="ＭＳ 明朝" w:hAnsi="ＭＳ 明朝"/>
                <w:color w:val="000000" w:themeColor="text1"/>
                <w:sz w:val="18"/>
                <w:szCs w:val="18"/>
              </w:rPr>
              <w:t>の統合的取組み</w:t>
            </w:r>
            <w:r w:rsidR="00C25592" w:rsidRPr="00F26D8F">
              <w:rPr>
                <w:rFonts w:ascii="ＭＳ 明朝" w:hAnsi="ＭＳ 明朝" w:hint="eastAsia"/>
                <w:color w:val="000000" w:themeColor="text1"/>
                <w:sz w:val="18"/>
                <w:szCs w:val="18"/>
              </w:rPr>
              <w:t>を</w:t>
            </w:r>
            <w:r w:rsidR="00F8540A" w:rsidRPr="00F26D8F">
              <w:rPr>
                <w:rFonts w:ascii="ＭＳ 明朝" w:hAnsi="ＭＳ 明朝"/>
                <w:color w:val="000000" w:themeColor="text1"/>
                <w:sz w:val="18"/>
                <w:szCs w:val="18"/>
              </w:rPr>
              <w:t>進路</w:t>
            </w:r>
            <w:r w:rsidR="000C2CA5" w:rsidRPr="00F26D8F">
              <w:rPr>
                <w:rFonts w:ascii="ＭＳ 明朝" w:hAnsi="ＭＳ 明朝" w:hint="eastAsia"/>
                <w:color w:val="000000" w:themeColor="text1"/>
                <w:sz w:val="18"/>
                <w:szCs w:val="18"/>
              </w:rPr>
              <w:t>実現</w:t>
            </w:r>
            <w:r w:rsidR="00F8540A" w:rsidRPr="00F26D8F">
              <w:rPr>
                <w:rFonts w:ascii="ＭＳ 明朝" w:hAnsi="ＭＳ 明朝"/>
                <w:color w:val="000000" w:themeColor="text1"/>
                <w:sz w:val="18"/>
                <w:szCs w:val="18"/>
              </w:rPr>
              <w:t>に結びつける</w:t>
            </w:r>
            <w:r w:rsidR="00D64D86"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SGH</w:t>
            </w:r>
            <w:r w:rsidR="00D64D86" w:rsidRPr="00F26D8F">
              <w:rPr>
                <w:rFonts w:ascii="ＭＳ 明朝" w:hAnsi="ＭＳ 明朝"/>
                <w:color w:val="000000" w:themeColor="text1"/>
                <w:sz w:val="18"/>
                <w:szCs w:val="18"/>
              </w:rPr>
              <w:t>・</w:t>
            </w:r>
            <w:r w:rsidR="00F26D8F" w:rsidRPr="00F26D8F">
              <w:rPr>
                <w:rFonts w:ascii="ＭＳ 明朝" w:hAnsi="ＭＳ 明朝"/>
                <w:color w:val="000000" w:themeColor="text1"/>
                <w:sz w:val="18"/>
                <w:szCs w:val="18"/>
              </w:rPr>
              <w:t>SSH</w:t>
            </w:r>
            <w:r w:rsidR="00D64D86" w:rsidRPr="00F26D8F">
              <w:rPr>
                <w:rFonts w:ascii="ＭＳ 明朝" w:hAnsi="ＭＳ 明朝"/>
                <w:color w:val="000000" w:themeColor="text1"/>
                <w:sz w:val="18"/>
                <w:szCs w:val="18"/>
              </w:rPr>
              <w:t>枠での受験</w:t>
            </w:r>
            <w:r w:rsidR="000B6D1E" w:rsidRPr="00F26D8F">
              <w:rPr>
                <w:rFonts w:ascii="ＭＳ 明朝" w:hAnsi="ＭＳ 明朝" w:hint="eastAsia"/>
                <w:color w:val="000000" w:themeColor="text1"/>
                <w:sz w:val="18"/>
                <w:szCs w:val="18"/>
              </w:rPr>
              <w:t>とともに、国内</w:t>
            </w:r>
            <w:r w:rsidR="00F26D8F" w:rsidRPr="00F26D8F">
              <w:rPr>
                <w:rFonts w:ascii="ＭＳ 明朝" w:hAnsi="ＭＳ 明朝"/>
                <w:color w:val="000000" w:themeColor="text1"/>
                <w:sz w:val="18"/>
                <w:szCs w:val="18"/>
              </w:rPr>
              <w:t>SGU</w:t>
            </w:r>
            <w:r w:rsidR="000B6D1E" w:rsidRPr="00F26D8F">
              <w:rPr>
                <w:rFonts w:ascii="ＭＳ 明朝" w:hAnsi="ＭＳ 明朝" w:hint="eastAsia"/>
                <w:color w:val="000000" w:themeColor="text1"/>
                <w:sz w:val="18"/>
                <w:szCs w:val="18"/>
              </w:rPr>
              <w:t>への進学</w:t>
            </w:r>
            <w:r w:rsidR="00D64D86" w:rsidRPr="00F26D8F">
              <w:rPr>
                <w:rFonts w:ascii="ＭＳ 明朝" w:hAnsi="ＭＳ 明朝"/>
                <w:color w:val="000000" w:themeColor="text1"/>
                <w:sz w:val="18"/>
                <w:szCs w:val="18"/>
              </w:rPr>
              <w:t>を推奨する。</w:t>
            </w:r>
          </w:p>
          <w:p w14:paraId="68C58549" w14:textId="77777777" w:rsidR="00D64D86" w:rsidRPr="00F26D8F" w:rsidRDefault="00D64D8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・海外修学旅行を実施する。また、</w:t>
            </w:r>
            <w:r w:rsidR="000B6D1E" w:rsidRPr="00F26D8F">
              <w:rPr>
                <w:rFonts w:ascii="ＭＳ 明朝" w:hAnsi="ＭＳ 明朝" w:hint="eastAsia"/>
                <w:color w:val="000000" w:themeColor="text1"/>
                <w:sz w:val="18"/>
                <w:szCs w:val="18"/>
              </w:rPr>
              <w:t>短期海外研修を実施するとともに</w:t>
            </w:r>
            <w:r w:rsidRPr="00F26D8F">
              <w:rPr>
                <w:rFonts w:ascii="ＭＳ 明朝" w:hAnsi="ＭＳ 明朝" w:hint="eastAsia"/>
                <w:color w:val="000000" w:themeColor="text1"/>
                <w:sz w:val="18"/>
                <w:szCs w:val="18"/>
              </w:rPr>
              <w:t>海外の高校との国際交流を受け入れる。</w:t>
            </w:r>
          </w:p>
          <w:p w14:paraId="7C972253" w14:textId="77777777" w:rsidR="00F6155F" w:rsidRPr="00F26D8F" w:rsidRDefault="00A20A22"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・海外進学や留学の説明会を行い、留学や海外の大学への進学推奨を一層進める。</w:t>
            </w:r>
          </w:p>
        </w:tc>
        <w:tc>
          <w:tcPr>
            <w:tcW w:w="3544" w:type="dxa"/>
            <w:tcBorders>
              <w:bottom w:val="single" w:sz="4" w:space="0" w:color="auto"/>
              <w:right w:val="dashed" w:sz="4" w:space="0" w:color="auto"/>
            </w:tcBorders>
          </w:tcPr>
          <w:p w14:paraId="4D0CBE11" w14:textId="77777777" w:rsidR="00130BD9" w:rsidRPr="00F26D8F" w:rsidRDefault="00130BD9" w:rsidP="00F63AD9">
            <w:pPr>
              <w:snapToGrid w:val="0"/>
              <w:ind w:left="90" w:hangingChars="50" w:hanging="9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w:t>
            </w:r>
          </w:p>
          <w:p w14:paraId="7CE46C03" w14:textId="77777777" w:rsidR="003F44DE" w:rsidRPr="00F26D8F" w:rsidRDefault="00380E06" w:rsidP="00F63AD9">
            <w:pPr>
              <w:snapToGrid w:val="0"/>
              <w:ind w:left="360"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BA14D8" w:rsidRPr="00F26D8F">
              <w:rPr>
                <w:rFonts w:ascii="ＭＳ 明朝" w:hAnsi="ＭＳ 明朝" w:hint="eastAsia"/>
                <w:color w:val="000000" w:themeColor="text1"/>
                <w:sz w:val="18"/>
                <w:szCs w:val="18"/>
              </w:rPr>
              <w:t>長期留学派遣年</w:t>
            </w:r>
            <w:r w:rsidR="00A25620" w:rsidRPr="00F26D8F">
              <w:rPr>
                <w:rFonts w:ascii="ＭＳ 明朝" w:hAnsi="ＭＳ 明朝" w:hint="eastAsia"/>
                <w:color w:val="000000" w:themeColor="text1"/>
                <w:sz w:val="18"/>
                <w:szCs w:val="18"/>
              </w:rPr>
              <w:t>３</w:t>
            </w:r>
            <w:r w:rsidR="00BA14D8" w:rsidRPr="00F26D8F">
              <w:rPr>
                <w:rFonts w:ascii="ＭＳ 明朝" w:hAnsi="ＭＳ 明朝"/>
                <w:color w:val="000000" w:themeColor="text1"/>
                <w:sz w:val="18"/>
                <w:szCs w:val="18"/>
              </w:rPr>
              <w:t>名以上</w:t>
            </w:r>
            <w:r w:rsidR="003F44DE" w:rsidRPr="00F26D8F">
              <w:rPr>
                <w:rFonts w:ascii="ＭＳ 明朝" w:hAnsi="ＭＳ 明朝" w:hint="eastAsia"/>
                <w:color w:val="000000" w:themeColor="text1"/>
                <w:sz w:val="18"/>
                <w:szCs w:val="18"/>
              </w:rPr>
              <w:t>（</w:t>
            </w:r>
            <w:r w:rsidR="000C2CA5" w:rsidRPr="00F26D8F">
              <w:rPr>
                <w:rFonts w:ascii="ＭＳ 明朝" w:hAnsi="ＭＳ 明朝" w:hint="eastAsia"/>
                <w:color w:val="000000" w:themeColor="text1"/>
                <w:sz w:val="18"/>
                <w:szCs w:val="18"/>
              </w:rPr>
              <w:t>２</w:t>
            </w:r>
            <w:r w:rsidR="003F44DE" w:rsidRPr="00F26D8F">
              <w:rPr>
                <w:rFonts w:ascii="ＭＳ 明朝" w:hAnsi="ＭＳ 明朝"/>
                <w:color w:val="000000" w:themeColor="text1"/>
                <w:sz w:val="18"/>
                <w:szCs w:val="18"/>
              </w:rPr>
              <w:t>名）</w:t>
            </w:r>
          </w:p>
          <w:p w14:paraId="6210A720" w14:textId="77777777" w:rsidR="00F6155F" w:rsidRPr="00F26D8F" w:rsidRDefault="00F6155F" w:rsidP="00F63AD9">
            <w:pPr>
              <w:snapToGrid w:val="0"/>
              <w:ind w:left="180" w:rightChars="100" w:right="210" w:hangingChars="100" w:hanging="180"/>
              <w:rPr>
                <w:rFonts w:ascii="ＭＳ 明朝" w:hAnsi="ＭＳ 明朝"/>
                <w:color w:val="000000" w:themeColor="text1"/>
                <w:sz w:val="18"/>
                <w:szCs w:val="18"/>
              </w:rPr>
            </w:pPr>
          </w:p>
        </w:tc>
        <w:tc>
          <w:tcPr>
            <w:tcW w:w="3010" w:type="dxa"/>
            <w:tcBorders>
              <w:left w:val="dashed" w:sz="4" w:space="0" w:color="auto"/>
              <w:bottom w:val="single" w:sz="4" w:space="0" w:color="auto"/>
              <w:right w:val="single" w:sz="4" w:space="0" w:color="auto"/>
            </w:tcBorders>
            <w:shd w:val="clear" w:color="auto" w:fill="auto"/>
          </w:tcPr>
          <w:p w14:paraId="5EA90397" w14:textId="413D522A" w:rsidR="00B63238" w:rsidRPr="00F26D8F" w:rsidRDefault="001556CA" w:rsidP="00F63AD9">
            <w:pPr>
              <w:pStyle w:val="ab"/>
              <w:snapToGrid w:val="0"/>
              <w:rPr>
                <w:sz w:val="18"/>
                <w:szCs w:val="18"/>
              </w:rPr>
            </w:pPr>
            <w:r w:rsidRPr="00F26D8F">
              <w:rPr>
                <w:rFonts w:hint="eastAsia"/>
                <w:sz w:val="18"/>
                <w:szCs w:val="18"/>
              </w:rPr>
              <w:t>・長期留学者</w:t>
            </w:r>
            <w:r w:rsidR="00C91A2F" w:rsidRPr="00F26D8F">
              <w:rPr>
                <w:rFonts w:hint="eastAsia"/>
                <w:sz w:val="18"/>
                <w:szCs w:val="18"/>
              </w:rPr>
              <w:t>１</w:t>
            </w:r>
            <w:r w:rsidRPr="00F26D8F">
              <w:rPr>
                <w:rFonts w:hint="eastAsia"/>
                <w:sz w:val="18"/>
                <w:szCs w:val="18"/>
              </w:rPr>
              <w:t>名</w:t>
            </w:r>
          </w:p>
          <w:p w14:paraId="6E3E4F2E" w14:textId="7D38C3C2" w:rsidR="001556CA" w:rsidRPr="00F26D8F" w:rsidRDefault="001556CA" w:rsidP="00C91A2F">
            <w:pPr>
              <w:pStyle w:val="ab"/>
              <w:snapToGrid w:val="0"/>
              <w:rPr>
                <w:sz w:val="18"/>
                <w:szCs w:val="18"/>
              </w:rPr>
            </w:pPr>
            <w:r w:rsidRPr="00F26D8F">
              <w:rPr>
                <w:rFonts w:hint="eastAsia"/>
                <w:sz w:val="18"/>
                <w:szCs w:val="18"/>
              </w:rPr>
              <w:t xml:space="preserve">　短期留学者</w:t>
            </w:r>
            <w:r w:rsidR="00C91A2F" w:rsidRPr="00F26D8F">
              <w:rPr>
                <w:rFonts w:hint="eastAsia"/>
                <w:sz w:val="18"/>
                <w:szCs w:val="18"/>
              </w:rPr>
              <w:t>２</w:t>
            </w:r>
            <w:r w:rsidR="009719F1" w:rsidRPr="00F26D8F">
              <w:rPr>
                <w:rFonts w:hint="eastAsia"/>
                <w:sz w:val="18"/>
                <w:szCs w:val="18"/>
              </w:rPr>
              <w:t>名</w:t>
            </w:r>
            <w:r w:rsidR="00C91A2F" w:rsidRPr="00F26D8F">
              <w:rPr>
                <w:rFonts w:hint="eastAsia"/>
                <w:sz w:val="18"/>
                <w:szCs w:val="18"/>
              </w:rPr>
              <w:t>（</w:t>
            </w:r>
            <w:r w:rsidR="009719F1" w:rsidRPr="00F26D8F">
              <w:rPr>
                <w:rFonts w:hint="eastAsia"/>
                <w:sz w:val="18"/>
                <w:szCs w:val="18"/>
              </w:rPr>
              <w:t>ﾄﾋﾞﾀﾃ</w:t>
            </w:r>
            <w:r w:rsidR="00C91A2F" w:rsidRPr="00F26D8F">
              <w:rPr>
                <w:rFonts w:hint="eastAsia"/>
                <w:sz w:val="18"/>
                <w:szCs w:val="18"/>
              </w:rPr>
              <w:t>留学）</w:t>
            </w:r>
          </w:p>
          <w:p w14:paraId="50873EBC" w14:textId="77777777" w:rsidR="00BA72AC" w:rsidRPr="00F26D8F" w:rsidRDefault="00BA72AC" w:rsidP="00BA72AC">
            <w:pPr>
              <w:pStyle w:val="ab"/>
              <w:snapToGrid w:val="0"/>
              <w:ind w:leftChars="200" w:left="420" w:firstLineChars="900" w:firstLine="1620"/>
              <w:rPr>
                <w:b/>
                <w:sz w:val="18"/>
                <w:szCs w:val="18"/>
              </w:rPr>
            </w:pPr>
            <w:r w:rsidRPr="00F26D8F">
              <w:rPr>
                <w:rFonts w:hint="eastAsia"/>
                <w:sz w:val="18"/>
                <w:szCs w:val="18"/>
              </w:rPr>
              <w:t xml:space="preserve">　</w:t>
            </w:r>
            <w:r w:rsidR="00C91A2F" w:rsidRPr="00F26D8F">
              <w:rPr>
                <w:rFonts w:hint="eastAsia"/>
                <w:b/>
                <w:sz w:val="18"/>
                <w:szCs w:val="18"/>
              </w:rPr>
              <w:t>（△）</w:t>
            </w:r>
          </w:p>
          <w:p w14:paraId="33E8502A" w14:textId="78748B0E" w:rsidR="00C91A2F" w:rsidRPr="00F26D8F" w:rsidRDefault="00BA72AC" w:rsidP="00FA0E7A">
            <w:pPr>
              <w:pStyle w:val="ab"/>
              <w:snapToGrid w:val="0"/>
              <w:ind w:leftChars="200" w:left="420"/>
              <w:rPr>
                <w:b/>
                <w:color w:val="000000" w:themeColor="text1"/>
                <w:sz w:val="18"/>
                <w:szCs w:val="18"/>
              </w:rPr>
            </w:pPr>
            <w:r w:rsidRPr="00F26D8F">
              <w:rPr>
                <w:rFonts w:hint="eastAsia"/>
                <w:sz w:val="18"/>
                <w:szCs w:val="18"/>
              </w:rPr>
              <w:t>次年度は海外との交流を評価指標に入れる予定</w:t>
            </w:r>
          </w:p>
        </w:tc>
      </w:tr>
      <w:tr w:rsidR="00F63AD9" w:rsidRPr="00F26D8F" w14:paraId="25151B0F" w14:textId="77777777" w:rsidTr="000E4206">
        <w:trPr>
          <w:cantSplit/>
          <w:trHeight w:val="2482"/>
          <w:jc w:val="center"/>
        </w:trPr>
        <w:tc>
          <w:tcPr>
            <w:tcW w:w="996" w:type="dxa"/>
            <w:tcBorders>
              <w:bottom w:val="dotted" w:sz="4" w:space="0" w:color="auto"/>
            </w:tcBorders>
            <w:shd w:val="clear" w:color="auto" w:fill="auto"/>
            <w:textDirection w:val="tbRlV"/>
            <w:vAlign w:val="center"/>
          </w:tcPr>
          <w:p w14:paraId="3D52EDBF" w14:textId="77777777" w:rsidR="00AD2683" w:rsidRPr="00F26D8F" w:rsidRDefault="00AD2683" w:rsidP="00F63AD9">
            <w:pPr>
              <w:snapToGrid w:val="0"/>
              <w:ind w:leftChars="53" w:left="111"/>
              <w:rPr>
                <w:rFonts w:ascii="ＭＳ 明朝" w:hAnsi="ＭＳ 明朝"/>
                <w:color w:val="000000" w:themeColor="text1"/>
                <w:sz w:val="18"/>
                <w:szCs w:val="18"/>
              </w:rPr>
            </w:pPr>
            <w:r w:rsidRPr="00F26D8F">
              <w:rPr>
                <w:rFonts w:ascii="ＭＳ 明朝" w:hAnsi="ＭＳ 明朝" w:hint="eastAsia"/>
                <w:color w:val="000000" w:themeColor="text1"/>
                <w:sz w:val="18"/>
                <w:szCs w:val="18"/>
              </w:rPr>
              <w:t>２　確かな学力への取組み</w:t>
            </w:r>
          </w:p>
          <w:p w14:paraId="31778530" w14:textId="77777777" w:rsidR="009736BA" w:rsidRPr="00F26D8F" w:rsidRDefault="00AD2683" w:rsidP="00F63AD9">
            <w:pPr>
              <w:snapToGrid w:val="0"/>
              <w:ind w:leftChars="100" w:left="570" w:rightChars="50" w:right="105"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9736BA" w:rsidRPr="00F26D8F">
              <w:rPr>
                <w:rFonts w:ascii="ＭＳ 明朝" w:hAnsi="ＭＳ 明朝" w:hint="eastAsia"/>
                <w:color w:val="000000" w:themeColor="text1"/>
                <w:sz w:val="18"/>
                <w:szCs w:val="18"/>
              </w:rPr>
              <w:t>１）「魅力的な授業」「わかる授業」</w:t>
            </w:r>
            <w:r w:rsidRPr="00F26D8F">
              <w:rPr>
                <w:rFonts w:ascii="ＭＳ 明朝" w:hAnsi="ＭＳ 明朝" w:hint="eastAsia"/>
                <w:color w:val="000000" w:themeColor="text1"/>
                <w:sz w:val="18"/>
                <w:szCs w:val="18"/>
              </w:rPr>
              <w:t>の実現と自学自習習慣の確立</w:t>
            </w:r>
          </w:p>
        </w:tc>
        <w:tc>
          <w:tcPr>
            <w:tcW w:w="1945" w:type="dxa"/>
            <w:tcBorders>
              <w:bottom w:val="dotted" w:sz="4" w:space="0" w:color="auto"/>
            </w:tcBorders>
            <w:shd w:val="clear" w:color="auto" w:fill="auto"/>
          </w:tcPr>
          <w:p w14:paraId="513D633E" w14:textId="77777777" w:rsidR="00C13C29" w:rsidRPr="00F26D8F" w:rsidRDefault="00BD11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C13C29" w:rsidRPr="00F26D8F">
              <w:rPr>
                <w:rFonts w:ascii="ＭＳ 明朝" w:hAnsi="ＭＳ 明朝" w:hint="eastAsia"/>
                <w:color w:val="000000" w:themeColor="text1"/>
                <w:sz w:val="18"/>
                <w:szCs w:val="18"/>
              </w:rPr>
              <w:t>・イ</w:t>
            </w:r>
            <w:r w:rsidRPr="00F26D8F">
              <w:rPr>
                <w:rFonts w:ascii="ＭＳ 明朝" w:hAnsi="ＭＳ 明朝" w:hint="eastAsia"/>
                <w:color w:val="000000" w:themeColor="text1"/>
                <w:sz w:val="18"/>
                <w:szCs w:val="18"/>
              </w:rPr>
              <w:t xml:space="preserve">　</w:t>
            </w:r>
            <w:r w:rsidR="00C13C29" w:rsidRPr="00F26D8F">
              <w:rPr>
                <w:rFonts w:ascii="ＭＳ 明朝" w:hAnsi="ＭＳ 明朝" w:hint="eastAsia"/>
                <w:color w:val="000000" w:themeColor="text1"/>
                <w:sz w:val="18"/>
                <w:szCs w:val="18"/>
              </w:rPr>
              <w:t>授業改善</w:t>
            </w:r>
          </w:p>
          <w:p w14:paraId="3B153570"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37AFE374"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71B5A3D7"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605B72FA" w14:textId="77777777" w:rsidR="00BD113E" w:rsidRPr="00F26D8F" w:rsidRDefault="00BD113E" w:rsidP="00F63AD9">
            <w:pPr>
              <w:adjustRightInd w:val="0"/>
              <w:snapToGrid w:val="0"/>
              <w:ind w:left="180" w:hangingChars="100" w:hanging="180"/>
              <w:rPr>
                <w:rFonts w:ascii="ＭＳ 明朝" w:hAnsi="ＭＳ 明朝"/>
                <w:color w:val="000000" w:themeColor="text1"/>
                <w:sz w:val="18"/>
                <w:szCs w:val="18"/>
              </w:rPr>
            </w:pPr>
          </w:p>
          <w:p w14:paraId="2F56D509" w14:textId="77777777" w:rsidR="00BD113E" w:rsidRPr="00F26D8F" w:rsidRDefault="00C13C2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r w:rsidR="003C0D86"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自学自習の習慣確立</w:t>
            </w:r>
          </w:p>
        </w:tc>
        <w:tc>
          <w:tcPr>
            <w:tcW w:w="5812" w:type="dxa"/>
            <w:tcBorders>
              <w:bottom w:val="dotted" w:sz="4" w:space="0" w:color="auto"/>
              <w:right w:val="dashed" w:sz="4" w:space="0" w:color="auto"/>
            </w:tcBorders>
            <w:shd w:val="clear" w:color="auto" w:fill="auto"/>
          </w:tcPr>
          <w:p w14:paraId="3137898B" w14:textId="77777777" w:rsidR="0083527F" w:rsidRPr="00F26D8F" w:rsidRDefault="005E3EA8"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130BD9" w:rsidRPr="00F26D8F">
              <w:rPr>
                <w:rFonts w:ascii="ＭＳ 明朝" w:hAnsi="ＭＳ 明朝" w:hint="eastAsia"/>
                <w:color w:val="000000" w:themeColor="text1"/>
                <w:sz w:val="18"/>
                <w:szCs w:val="18"/>
              </w:rPr>
              <w:t>・イ</w:t>
            </w:r>
          </w:p>
          <w:p w14:paraId="3AA47A14" w14:textId="77777777" w:rsidR="00C13C29" w:rsidRPr="00F26D8F" w:rsidRDefault="005E3EA8"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83527F" w:rsidRPr="00F26D8F">
              <w:rPr>
                <w:rFonts w:ascii="ＭＳ 明朝" w:hAnsi="ＭＳ 明朝" w:hint="eastAsia"/>
                <w:color w:val="000000" w:themeColor="text1"/>
                <w:sz w:val="18"/>
                <w:szCs w:val="18"/>
              </w:rPr>
              <w:t>先進的な授業を視察･報告するとともに、テーマを</w:t>
            </w:r>
            <w:r w:rsidR="00C13C29" w:rsidRPr="00F26D8F">
              <w:rPr>
                <w:rFonts w:ascii="ＭＳ 明朝" w:hAnsi="ＭＳ 明朝" w:hint="eastAsia"/>
                <w:color w:val="000000" w:themeColor="text1"/>
                <w:sz w:val="18"/>
                <w:szCs w:val="18"/>
              </w:rPr>
              <w:t>定めた研究授業を実施する。</w:t>
            </w:r>
          </w:p>
          <w:p w14:paraId="52EC3046" w14:textId="77777777" w:rsidR="00BD113E" w:rsidRPr="00F26D8F" w:rsidRDefault="00C13C2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・授業評価アンケート結果をもとにした研究会を実施する。</w:t>
            </w:r>
          </w:p>
          <w:p w14:paraId="4A04D38F" w14:textId="77777777" w:rsidR="00130BD9" w:rsidRPr="00F26D8F" w:rsidRDefault="00431DAB"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・授業見学月間（6月、11月）</w:t>
            </w:r>
            <w:r w:rsidR="00A97D11" w:rsidRPr="00F26D8F">
              <w:rPr>
                <w:rFonts w:ascii="ＭＳ 明朝" w:hAnsi="ＭＳ 明朝" w:hint="eastAsia"/>
                <w:color w:val="000000" w:themeColor="text1"/>
                <w:sz w:val="18"/>
                <w:szCs w:val="18"/>
              </w:rPr>
              <w:t>を</w:t>
            </w:r>
            <w:r w:rsidRPr="00F26D8F">
              <w:rPr>
                <w:rFonts w:ascii="ＭＳ 明朝" w:hAnsi="ＭＳ 明朝" w:hint="eastAsia"/>
                <w:color w:val="000000" w:themeColor="text1"/>
                <w:sz w:val="18"/>
                <w:szCs w:val="18"/>
              </w:rPr>
              <w:t>実施</w:t>
            </w:r>
            <w:r w:rsidR="00A97D11" w:rsidRPr="00F26D8F">
              <w:rPr>
                <w:rFonts w:ascii="ＭＳ 明朝" w:hAnsi="ＭＳ 明朝" w:hint="eastAsia"/>
                <w:color w:val="000000" w:themeColor="text1"/>
                <w:sz w:val="18"/>
                <w:szCs w:val="18"/>
              </w:rPr>
              <w:t>する</w:t>
            </w:r>
            <w:r w:rsidR="001B6206" w:rsidRPr="00F26D8F">
              <w:rPr>
                <w:rFonts w:ascii="ＭＳ 明朝" w:hAnsi="ＭＳ 明朝" w:hint="eastAsia"/>
                <w:color w:val="000000" w:themeColor="text1"/>
                <w:sz w:val="18"/>
                <w:szCs w:val="18"/>
              </w:rPr>
              <w:t>。</w:t>
            </w:r>
          </w:p>
          <w:p w14:paraId="3634DE88"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2549C91F" w14:textId="77777777" w:rsidR="00BD113E" w:rsidRPr="00F26D8F" w:rsidRDefault="00BD11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・自習室の環境向上に努め、利用の推進を図る。</w:t>
            </w:r>
          </w:p>
          <w:p w14:paraId="1AB56934" w14:textId="7FBE8740" w:rsidR="00BD113E" w:rsidRPr="00F26D8F" w:rsidRDefault="00BD11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SMS</w:t>
            </w:r>
            <w:r w:rsidR="007C465F" w:rsidRPr="00F26D8F">
              <w:rPr>
                <w:rFonts w:ascii="ＭＳ 明朝" w:hAnsi="ＭＳ 明朝" w:hint="eastAsia"/>
                <w:color w:val="000000" w:themeColor="text1"/>
                <w:sz w:val="18"/>
                <w:szCs w:val="18"/>
              </w:rPr>
              <w:t>（セルフ・マネージメント・シート）または手帳を活用し、</w:t>
            </w:r>
            <w:r w:rsidR="001D7FDD" w:rsidRPr="00F26D8F">
              <w:rPr>
                <w:rFonts w:ascii="ＭＳ 明朝" w:hAnsi="ＭＳ 明朝" w:hint="eastAsia"/>
                <w:color w:val="000000" w:themeColor="text1"/>
                <w:sz w:val="18"/>
                <w:szCs w:val="18"/>
              </w:rPr>
              <w:t>授業外</w:t>
            </w:r>
            <w:r w:rsidRPr="00F26D8F">
              <w:rPr>
                <w:rFonts w:ascii="ＭＳ 明朝" w:hAnsi="ＭＳ 明朝" w:hint="eastAsia"/>
                <w:color w:val="000000" w:themeColor="text1"/>
                <w:sz w:val="18"/>
                <w:szCs w:val="18"/>
              </w:rPr>
              <w:t>学習時間の増加をめざす。</w:t>
            </w:r>
          </w:p>
          <w:p w14:paraId="3C91B98C" w14:textId="77777777" w:rsidR="00BD113E" w:rsidRPr="00F26D8F" w:rsidRDefault="002C600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・卒業生を活用し</w:t>
            </w:r>
            <w:r w:rsidR="00A97D11" w:rsidRPr="00F26D8F">
              <w:rPr>
                <w:rFonts w:ascii="ＭＳ 明朝" w:hAnsi="ＭＳ 明朝" w:hint="eastAsia"/>
                <w:color w:val="000000" w:themeColor="text1"/>
                <w:sz w:val="18"/>
                <w:szCs w:val="18"/>
              </w:rPr>
              <w:t>、</w:t>
            </w:r>
            <w:r w:rsidRPr="00F26D8F">
              <w:rPr>
                <w:rFonts w:ascii="ＭＳ 明朝" w:hAnsi="ＭＳ 明朝" w:hint="eastAsia"/>
                <w:color w:val="000000" w:themeColor="text1"/>
                <w:sz w:val="18"/>
                <w:szCs w:val="18"/>
              </w:rPr>
              <w:t>学習活動</w:t>
            </w:r>
            <w:r w:rsidR="00A97D11" w:rsidRPr="00F26D8F">
              <w:rPr>
                <w:rFonts w:ascii="ＭＳ 明朝" w:hAnsi="ＭＳ 明朝" w:hint="eastAsia"/>
                <w:color w:val="000000" w:themeColor="text1"/>
                <w:sz w:val="18"/>
                <w:szCs w:val="18"/>
              </w:rPr>
              <w:t>を</w:t>
            </w:r>
            <w:r w:rsidRPr="00F26D8F">
              <w:rPr>
                <w:rFonts w:ascii="ＭＳ 明朝" w:hAnsi="ＭＳ 明朝" w:hint="eastAsia"/>
                <w:color w:val="000000" w:themeColor="text1"/>
                <w:sz w:val="18"/>
                <w:szCs w:val="18"/>
              </w:rPr>
              <w:t>サポート</w:t>
            </w:r>
            <w:r w:rsidR="00A97D11" w:rsidRPr="00F26D8F">
              <w:rPr>
                <w:rFonts w:ascii="ＭＳ 明朝" w:hAnsi="ＭＳ 明朝" w:hint="eastAsia"/>
                <w:color w:val="000000" w:themeColor="text1"/>
                <w:sz w:val="18"/>
                <w:szCs w:val="18"/>
              </w:rPr>
              <w:t>（多言語学習支援等）する。</w:t>
            </w:r>
          </w:p>
        </w:tc>
        <w:tc>
          <w:tcPr>
            <w:tcW w:w="3544" w:type="dxa"/>
            <w:tcBorders>
              <w:bottom w:val="dotted" w:sz="4" w:space="0" w:color="auto"/>
              <w:right w:val="dashed" w:sz="4" w:space="0" w:color="auto"/>
            </w:tcBorders>
          </w:tcPr>
          <w:p w14:paraId="3D87F88A" w14:textId="77777777" w:rsidR="00130BD9" w:rsidRPr="00F26D8F" w:rsidRDefault="00A65BB9" w:rsidP="00F63AD9">
            <w:pPr>
              <w:snapToGrid w:val="0"/>
              <w:ind w:left="180" w:hangingChars="100" w:hanging="180"/>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130BD9" w:rsidRPr="00F26D8F">
              <w:rPr>
                <w:rFonts w:ascii="ＭＳ 明朝" w:hAnsi="ＭＳ 明朝" w:hint="eastAsia"/>
                <w:color w:val="000000" w:themeColor="text1"/>
                <w:sz w:val="18"/>
                <w:szCs w:val="18"/>
              </w:rPr>
              <w:t>・イ</w:t>
            </w:r>
          </w:p>
          <w:p w14:paraId="2456A751" w14:textId="77777777" w:rsidR="006838A2" w:rsidRPr="00F26D8F" w:rsidRDefault="00C13C29" w:rsidP="00F63AD9">
            <w:pPr>
              <w:snapToGrid w:val="0"/>
              <w:ind w:leftChars="16" w:left="174" w:hangingChars="78" w:hanging="140"/>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・生徒による授業アンケート</w:t>
            </w:r>
            <w:r w:rsidR="000B6D1E" w:rsidRPr="00F26D8F">
              <w:rPr>
                <w:rFonts w:ascii="ＭＳ 明朝" w:hAnsi="ＭＳ 明朝" w:hint="eastAsia"/>
                <w:color w:val="000000" w:themeColor="text1"/>
                <w:sz w:val="18"/>
                <w:szCs w:val="18"/>
              </w:rPr>
              <w:t>の肯定率</w:t>
            </w:r>
          </w:p>
          <w:p w14:paraId="2B5D9875" w14:textId="77777777" w:rsidR="006838A2" w:rsidRPr="00F26D8F" w:rsidRDefault="00C13C29" w:rsidP="00F63AD9">
            <w:pPr>
              <w:snapToGrid w:val="0"/>
              <w:ind w:leftChars="84" w:left="177" w:hanging="1"/>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9C66E7" w:rsidRPr="00F26D8F">
              <w:rPr>
                <w:rFonts w:ascii="ＭＳ 明朝" w:hAnsi="ＭＳ 明朝" w:hint="eastAsia"/>
                <w:color w:val="000000" w:themeColor="text1"/>
                <w:sz w:val="18"/>
                <w:szCs w:val="18"/>
              </w:rPr>
              <w:t>(項目８)興味関心</w:t>
            </w:r>
            <w:r w:rsidR="000C23F6" w:rsidRPr="00F26D8F">
              <w:rPr>
                <w:rFonts w:ascii="ＭＳ 明朝" w:hAnsi="ＭＳ 明朝"/>
                <w:color w:val="000000" w:themeColor="text1"/>
                <w:sz w:val="18"/>
                <w:szCs w:val="18"/>
              </w:rPr>
              <w:t>」</w:t>
            </w:r>
            <w:r w:rsidR="000C23F6" w:rsidRPr="00F26D8F">
              <w:rPr>
                <w:rFonts w:ascii="ＭＳ 明朝" w:hAnsi="ＭＳ 明朝" w:hint="eastAsia"/>
                <w:color w:val="000000" w:themeColor="text1"/>
                <w:sz w:val="18"/>
                <w:szCs w:val="18"/>
              </w:rPr>
              <w:t xml:space="preserve"> </w:t>
            </w:r>
            <w:r w:rsidRPr="00F26D8F">
              <w:rPr>
                <w:rFonts w:ascii="ＭＳ 明朝" w:hAnsi="ＭＳ 明朝"/>
                <w:color w:val="000000" w:themeColor="text1"/>
                <w:sz w:val="18"/>
                <w:szCs w:val="18"/>
              </w:rPr>
              <w:t>85</w:t>
            </w:r>
            <w:r w:rsidRPr="00F26D8F">
              <w:rPr>
                <w:rFonts w:ascii="ＭＳ 明朝" w:hAnsi="ＭＳ 明朝" w:hint="eastAsia"/>
                <w:color w:val="000000" w:themeColor="text1"/>
                <w:sz w:val="18"/>
                <w:szCs w:val="18"/>
              </w:rPr>
              <w:t>％</w:t>
            </w:r>
            <w:r w:rsidR="00A97D11" w:rsidRPr="00F26D8F">
              <w:rPr>
                <w:rFonts w:ascii="ＭＳ 明朝" w:hAnsi="ＭＳ 明朝" w:hint="eastAsia"/>
                <w:color w:val="000000" w:themeColor="text1"/>
                <w:sz w:val="18"/>
                <w:szCs w:val="18"/>
              </w:rPr>
              <w:t>以上</w:t>
            </w:r>
            <w:r w:rsidR="006838A2" w:rsidRPr="00F26D8F">
              <w:rPr>
                <w:rFonts w:ascii="ＭＳ 明朝" w:hAnsi="ＭＳ 明朝" w:hint="eastAsia"/>
                <w:color w:val="000000" w:themeColor="text1"/>
                <w:sz w:val="18"/>
                <w:szCs w:val="18"/>
              </w:rPr>
              <w:t>（</w:t>
            </w:r>
            <w:r w:rsidR="000C6277" w:rsidRPr="00F26D8F">
              <w:rPr>
                <w:rFonts w:ascii="ＭＳ 明朝" w:hAnsi="ＭＳ 明朝" w:hint="eastAsia"/>
                <w:color w:val="000000" w:themeColor="text1"/>
                <w:sz w:val="18"/>
                <w:szCs w:val="18"/>
              </w:rPr>
              <w:t>8</w:t>
            </w:r>
            <w:r w:rsidR="002F3BC9" w:rsidRPr="00F26D8F">
              <w:rPr>
                <w:rFonts w:ascii="ＭＳ 明朝" w:hAnsi="ＭＳ 明朝" w:hint="eastAsia"/>
                <w:color w:val="000000" w:themeColor="text1"/>
                <w:sz w:val="18"/>
                <w:szCs w:val="18"/>
              </w:rPr>
              <w:t>1</w:t>
            </w:r>
            <w:r w:rsidR="000C6277" w:rsidRPr="00F26D8F">
              <w:rPr>
                <w:rFonts w:ascii="ＭＳ 明朝" w:hAnsi="ＭＳ 明朝" w:hint="eastAsia"/>
                <w:color w:val="000000" w:themeColor="text1"/>
                <w:sz w:val="18"/>
                <w:szCs w:val="18"/>
              </w:rPr>
              <w:t>.3</w:t>
            </w:r>
            <w:r w:rsidRPr="00F26D8F">
              <w:rPr>
                <w:rFonts w:ascii="ＭＳ 明朝" w:hAnsi="ＭＳ 明朝"/>
                <w:color w:val="000000" w:themeColor="text1"/>
                <w:sz w:val="18"/>
                <w:szCs w:val="18"/>
              </w:rPr>
              <w:t>%）</w:t>
            </w:r>
          </w:p>
          <w:p w14:paraId="40AE85AA" w14:textId="77777777" w:rsidR="00C13C29" w:rsidRPr="00F26D8F" w:rsidRDefault="00C13C29" w:rsidP="00F63AD9">
            <w:pPr>
              <w:snapToGrid w:val="0"/>
              <w:ind w:leftChars="84" w:left="177" w:hanging="1"/>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9C66E7" w:rsidRPr="00F26D8F">
              <w:rPr>
                <w:rFonts w:ascii="ＭＳ 明朝" w:hAnsi="ＭＳ 明朝" w:hint="eastAsia"/>
                <w:color w:val="000000" w:themeColor="text1"/>
                <w:sz w:val="18"/>
                <w:szCs w:val="18"/>
              </w:rPr>
              <w:t>(項目９)知識技能</w:t>
            </w:r>
            <w:r w:rsidR="000C23F6" w:rsidRPr="00F26D8F">
              <w:rPr>
                <w:rFonts w:ascii="ＭＳ 明朝" w:hAnsi="ＭＳ 明朝" w:hint="eastAsia"/>
                <w:color w:val="000000" w:themeColor="text1"/>
                <w:sz w:val="18"/>
                <w:szCs w:val="18"/>
              </w:rPr>
              <w:t xml:space="preserve">」 </w:t>
            </w:r>
            <w:r w:rsidRPr="00F26D8F">
              <w:rPr>
                <w:rFonts w:ascii="ＭＳ 明朝" w:hAnsi="ＭＳ 明朝"/>
                <w:color w:val="000000" w:themeColor="text1"/>
                <w:sz w:val="18"/>
                <w:szCs w:val="18"/>
              </w:rPr>
              <w:t>85</w:t>
            </w:r>
            <w:r w:rsidRPr="00F26D8F">
              <w:rPr>
                <w:rFonts w:ascii="ＭＳ 明朝" w:hAnsi="ＭＳ 明朝" w:hint="eastAsia"/>
                <w:color w:val="000000" w:themeColor="text1"/>
                <w:sz w:val="18"/>
                <w:szCs w:val="18"/>
              </w:rPr>
              <w:t>％</w:t>
            </w:r>
            <w:r w:rsidR="00A97D11" w:rsidRPr="00F26D8F">
              <w:rPr>
                <w:rFonts w:ascii="ＭＳ 明朝" w:hAnsi="ＭＳ 明朝" w:hint="eastAsia"/>
                <w:color w:val="000000" w:themeColor="text1"/>
                <w:sz w:val="18"/>
                <w:szCs w:val="18"/>
              </w:rPr>
              <w:t>以上</w:t>
            </w:r>
            <w:r w:rsidR="006838A2" w:rsidRPr="00F26D8F">
              <w:rPr>
                <w:rFonts w:ascii="ＭＳ 明朝" w:hAnsi="ＭＳ 明朝" w:hint="eastAsia"/>
                <w:color w:val="000000" w:themeColor="text1"/>
                <w:sz w:val="18"/>
                <w:szCs w:val="18"/>
              </w:rPr>
              <w:t>（</w:t>
            </w:r>
            <w:r w:rsidR="000C6277" w:rsidRPr="00F26D8F">
              <w:rPr>
                <w:rFonts w:ascii="ＭＳ 明朝" w:hAnsi="ＭＳ 明朝" w:hint="eastAsia"/>
                <w:color w:val="000000" w:themeColor="text1"/>
                <w:sz w:val="18"/>
                <w:szCs w:val="18"/>
              </w:rPr>
              <w:t>8</w:t>
            </w:r>
            <w:r w:rsidR="002F3BC9" w:rsidRPr="00F26D8F">
              <w:rPr>
                <w:rFonts w:ascii="ＭＳ 明朝" w:hAnsi="ＭＳ 明朝" w:hint="eastAsia"/>
                <w:color w:val="000000" w:themeColor="text1"/>
                <w:sz w:val="18"/>
                <w:szCs w:val="18"/>
              </w:rPr>
              <w:t>3.3</w:t>
            </w:r>
            <w:r w:rsidRPr="00F26D8F">
              <w:rPr>
                <w:rFonts w:ascii="ＭＳ 明朝" w:hAnsi="ＭＳ 明朝"/>
                <w:color w:val="000000" w:themeColor="text1"/>
                <w:sz w:val="18"/>
                <w:szCs w:val="18"/>
              </w:rPr>
              <w:t>%</w:t>
            </w:r>
            <w:r w:rsidR="000C23F6" w:rsidRPr="00F26D8F">
              <w:rPr>
                <w:rFonts w:ascii="ＭＳ 明朝" w:hAnsi="ＭＳ 明朝" w:hint="eastAsia"/>
                <w:color w:val="000000" w:themeColor="text1"/>
                <w:sz w:val="18"/>
                <w:szCs w:val="18"/>
              </w:rPr>
              <w:t>）</w:t>
            </w:r>
          </w:p>
          <w:p w14:paraId="024A9757" w14:textId="77777777" w:rsidR="00C13C29" w:rsidRPr="00F26D8F" w:rsidRDefault="00C13C29" w:rsidP="00F63AD9">
            <w:pPr>
              <w:snapToGrid w:val="0"/>
              <w:ind w:leftChars="-1" w:left="176" w:hangingChars="99" w:hanging="178"/>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・テーマを定めた研究授業を学期</w:t>
            </w:r>
            <w:r w:rsidR="000C23F6" w:rsidRPr="00F26D8F">
              <w:rPr>
                <w:rFonts w:ascii="ＭＳ 明朝" w:hAnsi="ＭＳ 明朝" w:hint="eastAsia"/>
                <w:color w:val="000000" w:themeColor="text1"/>
                <w:sz w:val="18"/>
                <w:szCs w:val="18"/>
              </w:rPr>
              <w:t>毎</w:t>
            </w:r>
            <w:r w:rsidR="00A97D11" w:rsidRPr="00F26D8F">
              <w:rPr>
                <w:rFonts w:ascii="ＭＳ 明朝" w:hAnsi="ＭＳ 明朝" w:hint="eastAsia"/>
                <w:color w:val="000000" w:themeColor="text1"/>
                <w:sz w:val="18"/>
                <w:szCs w:val="18"/>
              </w:rPr>
              <w:t>に実施</w:t>
            </w:r>
          </w:p>
          <w:p w14:paraId="029C8A26" w14:textId="77777777" w:rsidR="00DB4ED3" w:rsidRPr="00F26D8F" w:rsidRDefault="00431DAB" w:rsidP="00F63AD9">
            <w:pPr>
              <w:snapToGrid w:val="0"/>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D55EAB" w:rsidRPr="00F26D8F">
              <w:rPr>
                <w:rFonts w:ascii="ＭＳ 明朝" w:hAnsi="ＭＳ 明朝" w:hint="eastAsia"/>
                <w:color w:val="000000" w:themeColor="text1"/>
                <w:sz w:val="18"/>
                <w:szCs w:val="18"/>
              </w:rPr>
              <w:t>授業見学を行った教員80</w:t>
            </w:r>
            <w:r w:rsidR="00A97D11" w:rsidRPr="00F26D8F">
              <w:rPr>
                <w:rFonts w:ascii="ＭＳ 明朝" w:hAnsi="ＭＳ 明朝" w:hint="eastAsia"/>
                <w:color w:val="000000" w:themeColor="text1"/>
                <w:sz w:val="18"/>
                <w:szCs w:val="18"/>
              </w:rPr>
              <w:t>％以上</w:t>
            </w:r>
          </w:p>
          <w:p w14:paraId="4A6C875B" w14:textId="77777777" w:rsidR="00E910B4" w:rsidRPr="00F26D8F" w:rsidRDefault="00A97D11" w:rsidP="00F63AD9">
            <w:pPr>
              <w:snapToGrid w:val="0"/>
              <w:jc w:val="right"/>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2F3BC9" w:rsidRPr="00F26D8F">
              <w:rPr>
                <w:rFonts w:ascii="ＭＳ 明朝" w:hAnsi="ＭＳ 明朝" w:hint="eastAsia"/>
                <w:color w:val="000000" w:themeColor="text1"/>
                <w:sz w:val="18"/>
                <w:szCs w:val="18"/>
              </w:rPr>
              <w:t>81.5</w:t>
            </w:r>
            <w:r w:rsidR="00E910B4" w:rsidRPr="00F26D8F">
              <w:rPr>
                <w:rFonts w:ascii="ＭＳ 明朝" w:hAnsi="ＭＳ 明朝" w:hint="eastAsia"/>
                <w:color w:val="000000" w:themeColor="text1"/>
                <w:sz w:val="18"/>
                <w:szCs w:val="18"/>
              </w:rPr>
              <w:t>％）</w:t>
            </w:r>
          </w:p>
          <w:p w14:paraId="40919DB3" w14:textId="77777777" w:rsidR="00243CA1" w:rsidRPr="00F26D8F" w:rsidRDefault="00130BD9" w:rsidP="00F63AD9">
            <w:pPr>
              <w:snapToGrid w:val="0"/>
              <w:ind w:left="180" w:hangingChars="100" w:hanging="180"/>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2D5BA097" w14:textId="77777777" w:rsidR="002C600F" w:rsidRPr="00F26D8F" w:rsidRDefault="007A3E64" w:rsidP="00F63AD9">
            <w:pPr>
              <w:snapToGrid w:val="0"/>
              <w:ind w:leftChars="9" w:left="176" w:hangingChars="87" w:hanging="157"/>
              <w:jc w:val="left"/>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1D7FDD" w:rsidRPr="00F26D8F">
              <w:rPr>
                <w:rFonts w:ascii="ＭＳ 明朝" w:hAnsi="ＭＳ 明朝" w:hint="eastAsia"/>
                <w:color w:val="000000" w:themeColor="text1"/>
                <w:sz w:val="18"/>
                <w:szCs w:val="18"/>
              </w:rPr>
              <w:t>授業外学習時間</w:t>
            </w:r>
            <w:r w:rsidR="00A25620" w:rsidRPr="00F26D8F">
              <w:rPr>
                <w:rFonts w:ascii="ＭＳ 明朝" w:hAnsi="ＭＳ 明朝" w:hint="eastAsia"/>
                <w:color w:val="000000" w:themeColor="text1"/>
                <w:sz w:val="18"/>
                <w:szCs w:val="18"/>
              </w:rPr>
              <w:t xml:space="preserve"> </w:t>
            </w:r>
            <w:r w:rsidR="00705E93" w:rsidRPr="00F26D8F">
              <w:rPr>
                <w:rFonts w:ascii="ＭＳ 明朝" w:hAnsi="ＭＳ 明朝" w:hint="eastAsia"/>
                <w:color w:val="000000" w:themeColor="text1"/>
                <w:sz w:val="18"/>
                <w:szCs w:val="18"/>
              </w:rPr>
              <w:t>週10時間以上</w:t>
            </w:r>
            <w:r w:rsidR="00A97D11" w:rsidRPr="00F26D8F">
              <w:rPr>
                <w:rFonts w:ascii="ＭＳ 明朝" w:hAnsi="ＭＳ 明朝" w:hint="eastAsia"/>
                <w:color w:val="000000" w:themeColor="text1"/>
                <w:sz w:val="18"/>
                <w:szCs w:val="18"/>
              </w:rPr>
              <w:t>の割合</w:t>
            </w:r>
            <w:r w:rsidR="002F3BC9" w:rsidRPr="00F26D8F">
              <w:rPr>
                <w:rFonts w:ascii="ＭＳ 明朝" w:hAnsi="ＭＳ 明朝" w:hint="eastAsia"/>
                <w:color w:val="000000" w:themeColor="text1"/>
                <w:sz w:val="18"/>
                <w:szCs w:val="18"/>
              </w:rPr>
              <w:t xml:space="preserve">　</w:t>
            </w:r>
            <w:r w:rsidR="00A97D11" w:rsidRPr="00F26D8F">
              <w:rPr>
                <w:rFonts w:ascii="ＭＳ 明朝" w:hAnsi="ＭＳ 明朝" w:hint="eastAsia"/>
                <w:color w:val="000000" w:themeColor="text1"/>
                <w:sz w:val="18"/>
                <w:szCs w:val="18"/>
              </w:rPr>
              <w:t>25％以上</w:t>
            </w:r>
            <w:r w:rsidR="002F3BC9" w:rsidRPr="00F26D8F">
              <w:rPr>
                <w:rFonts w:ascii="ＭＳ 明朝" w:hAnsi="ＭＳ 明朝" w:hint="eastAsia"/>
                <w:color w:val="000000" w:themeColor="text1"/>
                <w:sz w:val="18"/>
                <w:szCs w:val="18"/>
              </w:rPr>
              <w:t>（23.3％）</w:t>
            </w:r>
          </w:p>
        </w:tc>
        <w:tc>
          <w:tcPr>
            <w:tcW w:w="3010" w:type="dxa"/>
            <w:tcBorders>
              <w:left w:val="dashed" w:sz="4" w:space="0" w:color="auto"/>
              <w:bottom w:val="dotted" w:sz="4" w:space="0" w:color="auto"/>
              <w:right w:val="single" w:sz="4" w:space="0" w:color="auto"/>
            </w:tcBorders>
            <w:shd w:val="clear" w:color="auto" w:fill="auto"/>
          </w:tcPr>
          <w:p w14:paraId="2F2C7C0D" w14:textId="77777777" w:rsidR="00082F2A" w:rsidRPr="00F26D8F" w:rsidRDefault="00082F2A"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ア・イ</w:t>
            </w:r>
          </w:p>
          <w:p w14:paraId="3A3B1797" w14:textId="77777777" w:rsidR="00362443" w:rsidRPr="00F26D8F" w:rsidRDefault="00FC23B9"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授業アンケートの肯定率</w:t>
            </w:r>
          </w:p>
          <w:p w14:paraId="045E3F5B" w14:textId="673A14C1" w:rsidR="00C67FAB" w:rsidRPr="00F26D8F" w:rsidRDefault="00FC23B9" w:rsidP="00362443">
            <w:pPr>
              <w:snapToGrid w:val="0"/>
              <w:ind w:leftChars="56" w:left="118" w:firstLineChars="50" w:firstLine="90"/>
              <w:jc w:val="left"/>
              <w:rPr>
                <w:rFonts w:ascii="ＭＳ 明朝" w:hAnsi="ＭＳ 明朝"/>
                <w:sz w:val="18"/>
                <w:szCs w:val="18"/>
              </w:rPr>
            </w:pPr>
            <w:r w:rsidRPr="00F26D8F">
              <w:rPr>
                <w:rFonts w:ascii="ＭＳ 明朝" w:hAnsi="ＭＳ 明朝" w:hint="eastAsia"/>
                <w:sz w:val="18"/>
                <w:szCs w:val="18"/>
              </w:rPr>
              <w:t>興味関心</w:t>
            </w:r>
            <w:r w:rsidR="00C91A2F" w:rsidRPr="00F26D8F">
              <w:rPr>
                <w:rFonts w:ascii="ＭＳ 明朝" w:hAnsi="ＭＳ 明朝" w:hint="eastAsia"/>
                <w:sz w:val="18"/>
                <w:szCs w:val="18"/>
              </w:rPr>
              <w:t>80.2</w:t>
            </w:r>
            <w:r w:rsidRPr="00F26D8F">
              <w:rPr>
                <w:rFonts w:ascii="ＭＳ 明朝" w:hAnsi="ＭＳ 明朝" w:hint="eastAsia"/>
                <w:sz w:val="18"/>
                <w:szCs w:val="18"/>
              </w:rPr>
              <w:t>％</w:t>
            </w:r>
          </w:p>
          <w:p w14:paraId="7E73DB28" w14:textId="1B85E5C6" w:rsidR="009768F5" w:rsidRPr="00F26D8F" w:rsidRDefault="00FC23B9" w:rsidP="00C91A2F">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 xml:space="preserve">　知識技能</w:t>
            </w:r>
            <w:r w:rsidR="00C91A2F" w:rsidRPr="00F26D8F">
              <w:rPr>
                <w:rFonts w:ascii="ＭＳ 明朝" w:hAnsi="ＭＳ 明朝" w:hint="eastAsia"/>
                <w:sz w:val="18"/>
                <w:szCs w:val="18"/>
              </w:rPr>
              <w:t>82</w:t>
            </w:r>
            <w:r w:rsidRPr="00F26D8F">
              <w:rPr>
                <w:rFonts w:ascii="ＭＳ 明朝" w:hAnsi="ＭＳ 明朝" w:hint="eastAsia"/>
                <w:sz w:val="18"/>
                <w:szCs w:val="18"/>
              </w:rPr>
              <w:t>.5％</w:t>
            </w:r>
            <w:r w:rsidR="00C91A2F" w:rsidRPr="00F26D8F">
              <w:rPr>
                <w:rFonts w:ascii="ＭＳ 明朝" w:hAnsi="ＭＳ 明朝" w:hint="eastAsia"/>
                <w:sz w:val="18"/>
                <w:szCs w:val="18"/>
              </w:rPr>
              <w:t xml:space="preserve">　　</w:t>
            </w:r>
            <w:r w:rsidR="000E4206" w:rsidRPr="00F26D8F">
              <w:rPr>
                <w:rFonts w:ascii="ＭＳ 明朝" w:hAnsi="ＭＳ 明朝" w:hint="eastAsia"/>
                <w:sz w:val="18"/>
                <w:szCs w:val="18"/>
              </w:rPr>
              <w:t xml:space="preserve">　</w:t>
            </w:r>
            <w:r w:rsidR="007C5592" w:rsidRPr="00F26D8F">
              <w:rPr>
                <w:rFonts w:ascii="ＭＳ 明朝" w:hAnsi="ＭＳ 明朝" w:hint="eastAsia"/>
                <w:sz w:val="18"/>
                <w:szCs w:val="18"/>
              </w:rPr>
              <w:t xml:space="preserve"> </w:t>
            </w:r>
            <w:r w:rsidR="000E4206" w:rsidRPr="00F26D8F">
              <w:rPr>
                <w:rFonts w:ascii="ＭＳ 明朝" w:hAnsi="ＭＳ 明朝" w:hint="eastAsia"/>
                <w:sz w:val="18"/>
                <w:szCs w:val="18"/>
              </w:rPr>
              <w:t xml:space="preserve">　</w:t>
            </w:r>
            <w:r w:rsidR="00C91A2F" w:rsidRPr="00F26D8F">
              <w:rPr>
                <w:rFonts w:ascii="ＭＳ 明朝" w:hAnsi="ＭＳ 明朝" w:hint="eastAsia"/>
                <w:b/>
                <w:sz w:val="18"/>
                <w:szCs w:val="18"/>
              </w:rPr>
              <w:t>（△）</w:t>
            </w:r>
          </w:p>
          <w:p w14:paraId="7954B9A0" w14:textId="77777777" w:rsidR="00362443" w:rsidRPr="00F26D8F" w:rsidRDefault="00FC23B9"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研究授業</w:t>
            </w:r>
          </w:p>
          <w:p w14:paraId="7879A9C0" w14:textId="283B8E76" w:rsidR="00362443" w:rsidRPr="00F26D8F" w:rsidRDefault="00C91A2F" w:rsidP="00362443">
            <w:pPr>
              <w:snapToGrid w:val="0"/>
              <w:ind w:leftChars="6" w:left="13" w:firstLineChars="100" w:firstLine="180"/>
              <w:jc w:val="left"/>
              <w:rPr>
                <w:rFonts w:ascii="ＭＳ 明朝" w:hAnsi="ＭＳ 明朝"/>
                <w:sz w:val="18"/>
                <w:szCs w:val="18"/>
              </w:rPr>
            </w:pPr>
            <w:r w:rsidRPr="00F26D8F">
              <w:rPr>
                <w:rFonts w:ascii="ＭＳ 明朝" w:hAnsi="ＭＳ 明朝" w:hint="eastAsia"/>
                <w:sz w:val="18"/>
                <w:szCs w:val="18"/>
              </w:rPr>
              <w:t>１</w:t>
            </w:r>
            <w:r w:rsidR="00FC23B9" w:rsidRPr="00F26D8F">
              <w:rPr>
                <w:rFonts w:ascii="ＭＳ 明朝" w:hAnsi="ＭＳ 明朝" w:hint="eastAsia"/>
                <w:sz w:val="18"/>
                <w:szCs w:val="18"/>
              </w:rPr>
              <w:t>学期</w:t>
            </w:r>
            <w:r w:rsidR="00D376DF" w:rsidRPr="00F26D8F">
              <w:rPr>
                <w:rFonts w:ascii="ＭＳ 明朝" w:hAnsi="ＭＳ 明朝" w:hint="eastAsia"/>
                <w:sz w:val="18"/>
                <w:szCs w:val="18"/>
              </w:rPr>
              <w:t xml:space="preserve">及び３学期　</w:t>
            </w:r>
            <w:r w:rsidR="00FC23B9" w:rsidRPr="00F26D8F">
              <w:rPr>
                <w:rFonts w:ascii="ＭＳ 明朝" w:hAnsi="ＭＳ 明朝" w:hint="eastAsia"/>
                <w:sz w:val="18"/>
                <w:szCs w:val="18"/>
              </w:rPr>
              <w:t>初任</w:t>
            </w:r>
            <w:r w:rsidR="00D376DF" w:rsidRPr="00F26D8F">
              <w:rPr>
                <w:rFonts w:ascii="ＭＳ 明朝" w:hAnsi="ＭＳ 明朝" w:hint="eastAsia"/>
                <w:sz w:val="18"/>
                <w:szCs w:val="18"/>
              </w:rPr>
              <w:t>者</w:t>
            </w:r>
            <w:r w:rsidR="00FC23B9" w:rsidRPr="00F26D8F">
              <w:rPr>
                <w:rFonts w:ascii="ＭＳ 明朝" w:hAnsi="ＭＳ 明朝" w:hint="eastAsia"/>
                <w:sz w:val="18"/>
                <w:szCs w:val="18"/>
              </w:rPr>
              <w:t>研</w:t>
            </w:r>
            <w:r w:rsidR="00D376DF" w:rsidRPr="00F26D8F">
              <w:rPr>
                <w:rFonts w:ascii="ＭＳ 明朝" w:hAnsi="ＭＳ 明朝" w:hint="eastAsia"/>
                <w:sz w:val="18"/>
                <w:szCs w:val="18"/>
              </w:rPr>
              <w:t>修</w:t>
            </w:r>
          </w:p>
          <w:p w14:paraId="6694167C" w14:textId="46A64F31" w:rsidR="00C91A2F" w:rsidRPr="00F26D8F" w:rsidRDefault="00C91A2F" w:rsidP="00D376DF">
            <w:pPr>
              <w:snapToGrid w:val="0"/>
              <w:ind w:leftChars="6" w:left="13" w:firstLineChars="100" w:firstLine="180"/>
              <w:jc w:val="left"/>
              <w:rPr>
                <w:rFonts w:ascii="ＭＳ 明朝" w:hAnsi="ＭＳ 明朝"/>
                <w:sz w:val="18"/>
                <w:szCs w:val="18"/>
              </w:rPr>
            </w:pPr>
            <w:r w:rsidRPr="00F26D8F">
              <w:rPr>
                <w:rFonts w:ascii="ＭＳ 明朝" w:hAnsi="ＭＳ 明朝" w:hint="eastAsia"/>
                <w:sz w:val="18"/>
                <w:szCs w:val="18"/>
              </w:rPr>
              <w:t>２</w:t>
            </w:r>
            <w:r w:rsidR="00FC23B9" w:rsidRPr="00F26D8F">
              <w:rPr>
                <w:rFonts w:ascii="ＭＳ 明朝" w:hAnsi="ＭＳ 明朝" w:hint="eastAsia"/>
                <w:sz w:val="18"/>
                <w:szCs w:val="18"/>
              </w:rPr>
              <w:t>学期　教員授業研修</w:t>
            </w:r>
            <w:r w:rsidR="00D376DF" w:rsidRPr="00F26D8F">
              <w:rPr>
                <w:rFonts w:ascii="ＭＳ 明朝" w:hAnsi="ＭＳ 明朝" w:hint="eastAsia"/>
                <w:sz w:val="18"/>
                <w:szCs w:val="18"/>
              </w:rPr>
              <w:t xml:space="preserve">　 </w:t>
            </w:r>
            <w:r w:rsidRPr="00F26D8F">
              <w:rPr>
                <w:rFonts w:ascii="ＭＳ 明朝" w:hAnsi="ＭＳ 明朝" w:hint="eastAsia"/>
                <w:b/>
                <w:sz w:val="18"/>
                <w:szCs w:val="18"/>
              </w:rPr>
              <w:t>（</w:t>
            </w:r>
            <w:r w:rsidR="00D376DF" w:rsidRPr="00F26D8F">
              <w:rPr>
                <w:rFonts w:ascii="ＭＳ 明朝" w:hAnsi="ＭＳ 明朝" w:hint="eastAsia"/>
                <w:b/>
                <w:sz w:val="18"/>
                <w:szCs w:val="18"/>
              </w:rPr>
              <w:t>○</w:t>
            </w:r>
            <w:r w:rsidRPr="00F26D8F">
              <w:rPr>
                <w:rFonts w:ascii="ＭＳ 明朝" w:hAnsi="ＭＳ 明朝" w:hint="eastAsia"/>
                <w:b/>
                <w:sz w:val="18"/>
                <w:szCs w:val="18"/>
              </w:rPr>
              <w:t>）</w:t>
            </w:r>
          </w:p>
          <w:p w14:paraId="5E4BD039" w14:textId="77777777" w:rsidR="00362443" w:rsidRPr="00F26D8F" w:rsidRDefault="00FC23B9"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授業見学を行った教員</w:t>
            </w:r>
          </w:p>
          <w:p w14:paraId="1731C475" w14:textId="00ABEA65" w:rsidR="00FC23B9" w:rsidRPr="00F26D8F" w:rsidRDefault="00082F2A" w:rsidP="00362443">
            <w:pPr>
              <w:snapToGrid w:val="0"/>
              <w:ind w:leftChars="56" w:left="118" w:firstLineChars="50" w:firstLine="90"/>
              <w:jc w:val="left"/>
              <w:rPr>
                <w:rFonts w:ascii="ＭＳ 明朝" w:hAnsi="ＭＳ 明朝"/>
                <w:sz w:val="18"/>
                <w:szCs w:val="18"/>
              </w:rPr>
            </w:pPr>
            <w:r w:rsidRPr="00F26D8F">
              <w:rPr>
                <w:rFonts w:ascii="ＭＳ 明朝" w:hAnsi="ＭＳ 明朝" w:hint="eastAsia"/>
                <w:sz w:val="18"/>
                <w:szCs w:val="18"/>
              </w:rPr>
              <w:t>47/57</w:t>
            </w:r>
            <w:r w:rsidR="00C91A2F" w:rsidRPr="00F26D8F">
              <w:rPr>
                <w:rFonts w:ascii="ＭＳ 明朝" w:hAnsi="ＭＳ 明朝" w:hint="eastAsia"/>
                <w:sz w:val="18"/>
                <w:szCs w:val="18"/>
              </w:rPr>
              <w:t>名：</w:t>
            </w:r>
            <w:r w:rsidRPr="00F26D8F">
              <w:rPr>
                <w:rFonts w:ascii="ＭＳ 明朝" w:hAnsi="ＭＳ 明朝" w:hint="eastAsia"/>
                <w:sz w:val="18"/>
                <w:szCs w:val="18"/>
              </w:rPr>
              <w:t>82.5％</w:t>
            </w:r>
            <w:r w:rsidR="00C91A2F" w:rsidRPr="00F26D8F">
              <w:rPr>
                <w:rFonts w:ascii="ＭＳ 明朝" w:hAnsi="ＭＳ 明朝" w:hint="eastAsia"/>
                <w:sz w:val="18"/>
                <w:szCs w:val="18"/>
              </w:rPr>
              <w:t xml:space="preserve">　　 </w:t>
            </w:r>
            <w:r w:rsidR="000E4206" w:rsidRPr="00F26D8F">
              <w:rPr>
                <w:rFonts w:ascii="ＭＳ 明朝" w:hAnsi="ＭＳ 明朝" w:hint="eastAsia"/>
                <w:sz w:val="18"/>
                <w:szCs w:val="18"/>
              </w:rPr>
              <w:t xml:space="preserve">　</w:t>
            </w:r>
            <w:r w:rsidR="00C91A2F" w:rsidRPr="00F26D8F">
              <w:rPr>
                <w:rFonts w:ascii="ＭＳ 明朝" w:hAnsi="ＭＳ 明朝" w:hint="eastAsia"/>
                <w:b/>
                <w:sz w:val="18"/>
                <w:szCs w:val="18"/>
              </w:rPr>
              <w:t>（○）</w:t>
            </w:r>
          </w:p>
          <w:p w14:paraId="2E73F382" w14:textId="77777777" w:rsidR="00C91A2F" w:rsidRPr="00F26D8F" w:rsidRDefault="00082F2A" w:rsidP="008B6CE1">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ウ</w:t>
            </w:r>
          </w:p>
          <w:p w14:paraId="6B0F28B6" w14:textId="77777777" w:rsidR="00362443" w:rsidRPr="00F26D8F" w:rsidRDefault="00C91A2F" w:rsidP="00C91A2F">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授業外学習時間 週10時間以上</w:t>
            </w:r>
          </w:p>
          <w:p w14:paraId="6B4A8675" w14:textId="57E0EDC9" w:rsidR="00082F2A" w:rsidRPr="00F26D8F" w:rsidRDefault="008B6CE1" w:rsidP="00362443">
            <w:pPr>
              <w:snapToGrid w:val="0"/>
              <w:ind w:leftChars="56" w:left="118" w:firstLineChars="50" w:firstLine="90"/>
              <w:jc w:val="left"/>
              <w:rPr>
                <w:rFonts w:ascii="ＭＳ 明朝" w:hAnsi="ＭＳ 明朝"/>
                <w:sz w:val="18"/>
                <w:szCs w:val="18"/>
              </w:rPr>
            </w:pPr>
            <w:r w:rsidRPr="00F26D8F">
              <w:rPr>
                <w:rFonts w:ascii="ＭＳ 明朝" w:hAnsi="ＭＳ 明朝" w:hint="eastAsia"/>
                <w:sz w:val="18"/>
                <w:szCs w:val="18"/>
              </w:rPr>
              <w:t>26.9％</w:t>
            </w:r>
            <w:r w:rsidR="00C91A2F" w:rsidRPr="00F26D8F">
              <w:rPr>
                <w:rFonts w:ascii="ＭＳ 明朝" w:hAnsi="ＭＳ 明朝" w:hint="eastAsia"/>
                <w:sz w:val="18"/>
                <w:szCs w:val="18"/>
              </w:rPr>
              <w:t xml:space="preserve">　　　　　　　</w:t>
            </w:r>
            <w:r w:rsidR="00C91A2F" w:rsidRPr="00F26D8F">
              <w:rPr>
                <w:rFonts w:ascii="ＭＳ 明朝" w:hAnsi="ＭＳ 明朝"/>
                <w:sz w:val="18"/>
                <w:szCs w:val="18"/>
              </w:rPr>
              <w:t xml:space="preserve"> </w:t>
            </w:r>
            <w:r w:rsidR="000E4206" w:rsidRPr="00F26D8F">
              <w:rPr>
                <w:rFonts w:ascii="ＭＳ 明朝" w:hAnsi="ＭＳ 明朝" w:hint="eastAsia"/>
                <w:sz w:val="18"/>
                <w:szCs w:val="18"/>
              </w:rPr>
              <w:t xml:space="preserve">　</w:t>
            </w:r>
            <w:r w:rsidR="00C91A2F" w:rsidRPr="00F26D8F">
              <w:rPr>
                <w:rFonts w:ascii="ＭＳ 明朝" w:hAnsi="ＭＳ 明朝" w:hint="eastAsia"/>
                <w:b/>
                <w:sz w:val="18"/>
                <w:szCs w:val="18"/>
              </w:rPr>
              <w:t>（○）</w:t>
            </w:r>
          </w:p>
        </w:tc>
      </w:tr>
      <w:tr w:rsidR="00F63AD9" w:rsidRPr="00F26D8F" w14:paraId="1E088CB4" w14:textId="77777777" w:rsidTr="000E4206">
        <w:trPr>
          <w:cantSplit/>
          <w:trHeight w:val="3253"/>
          <w:jc w:val="center"/>
        </w:trPr>
        <w:tc>
          <w:tcPr>
            <w:tcW w:w="996" w:type="dxa"/>
            <w:tcBorders>
              <w:top w:val="dotted" w:sz="4" w:space="0" w:color="auto"/>
              <w:bottom w:val="dotted" w:sz="4" w:space="0" w:color="auto"/>
            </w:tcBorders>
            <w:shd w:val="clear" w:color="auto" w:fill="auto"/>
            <w:textDirection w:val="tbRlV"/>
            <w:vAlign w:val="center"/>
          </w:tcPr>
          <w:p w14:paraId="35BBDF4C" w14:textId="77777777" w:rsidR="00F6155F" w:rsidRPr="00F26D8F" w:rsidRDefault="00F6155F" w:rsidP="00F63AD9">
            <w:pPr>
              <w:snapToGrid w:val="0"/>
              <w:ind w:left="113" w:right="113" w:firstLineChars="100" w:firstLine="180"/>
              <w:rPr>
                <w:rFonts w:ascii="ＭＳ 明朝" w:hAnsi="ＭＳ 明朝"/>
                <w:color w:val="000000" w:themeColor="text1"/>
                <w:spacing w:val="-20"/>
                <w:sz w:val="18"/>
                <w:szCs w:val="18"/>
              </w:rPr>
            </w:pPr>
            <w:r w:rsidRPr="00F26D8F">
              <w:rPr>
                <w:rFonts w:ascii="ＭＳ 明朝" w:hAnsi="ＭＳ 明朝" w:hint="eastAsia"/>
                <w:color w:val="000000" w:themeColor="text1"/>
                <w:sz w:val="18"/>
                <w:szCs w:val="18"/>
              </w:rPr>
              <w:t>（２）国際理解教育の充実</w:t>
            </w:r>
          </w:p>
        </w:tc>
        <w:tc>
          <w:tcPr>
            <w:tcW w:w="1945" w:type="dxa"/>
            <w:tcBorders>
              <w:top w:val="dotted" w:sz="4" w:space="0" w:color="auto"/>
              <w:bottom w:val="dotted" w:sz="4" w:space="0" w:color="auto"/>
            </w:tcBorders>
            <w:shd w:val="clear" w:color="auto" w:fill="auto"/>
          </w:tcPr>
          <w:p w14:paraId="03724014" w14:textId="77777777" w:rsidR="00130BD9" w:rsidRPr="00F26D8F" w:rsidRDefault="00B96534"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130BD9" w:rsidRPr="00F26D8F">
              <w:rPr>
                <w:rFonts w:ascii="ＭＳ 明朝" w:hAnsi="ＭＳ 明朝" w:hint="eastAsia"/>
                <w:color w:val="000000" w:themeColor="text1"/>
                <w:sz w:val="18"/>
                <w:szCs w:val="18"/>
              </w:rPr>
              <w:t>・イ・ウ・エ</w:t>
            </w:r>
          </w:p>
          <w:p w14:paraId="5110EE18" w14:textId="77777777" w:rsidR="00F6155F" w:rsidRPr="00F26D8F" w:rsidRDefault="003C0D8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・グローバル人材の</w:t>
            </w:r>
            <w:r w:rsidR="00B77546" w:rsidRPr="00F26D8F">
              <w:rPr>
                <w:rFonts w:ascii="ＭＳ 明朝" w:hAnsi="ＭＳ 明朝" w:hint="eastAsia"/>
                <w:color w:val="000000" w:themeColor="text1"/>
                <w:sz w:val="18"/>
                <w:szCs w:val="18"/>
              </w:rPr>
              <w:t>育成</w:t>
            </w:r>
          </w:p>
          <w:p w14:paraId="118AFCB7" w14:textId="6B3BEF14" w:rsidR="00A32AE3" w:rsidRPr="00F26D8F" w:rsidRDefault="00A32AE3" w:rsidP="00F63AD9">
            <w:pPr>
              <w:adjustRightInd w:val="0"/>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SGH</w:t>
            </w:r>
            <w:r w:rsidR="00B77546" w:rsidRPr="00F26D8F">
              <w:rPr>
                <w:rFonts w:ascii="ＭＳ 明朝" w:hAnsi="ＭＳ 明朝"/>
                <w:color w:val="000000" w:themeColor="text1"/>
                <w:sz w:val="18"/>
                <w:szCs w:val="18"/>
              </w:rPr>
              <w:t>事業の推進</w:t>
            </w:r>
          </w:p>
          <w:p w14:paraId="1C0DC4D6" w14:textId="77777777" w:rsidR="00A32AE3" w:rsidRPr="00F26D8F" w:rsidRDefault="00B7754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color w:val="000000" w:themeColor="text1"/>
                <w:sz w:val="18"/>
                <w:szCs w:val="18"/>
              </w:rPr>
              <w:t>・英語力の底上げ</w:t>
            </w:r>
          </w:p>
          <w:p w14:paraId="5744FCBD" w14:textId="77777777" w:rsidR="00A32AE3" w:rsidRPr="00F26D8F" w:rsidRDefault="00A32AE3"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color w:val="000000" w:themeColor="text1"/>
                <w:sz w:val="18"/>
                <w:szCs w:val="18"/>
              </w:rPr>
              <w:t>・国際文化の把握と</w:t>
            </w:r>
            <w:r w:rsidR="00B77546" w:rsidRPr="00F26D8F">
              <w:rPr>
                <w:rFonts w:ascii="ＭＳ 明朝" w:hAnsi="ＭＳ 明朝" w:hint="eastAsia"/>
                <w:color w:val="000000" w:themeColor="text1"/>
                <w:sz w:val="18"/>
                <w:szCs w:val="18"/>
              </w:rPr>
              <w:t>興味の維持</w:t>
            </w:r>
          </w:p>
          <w:p w14:paraId="0CA0C4F1" w14:textId="77777777" w:rsidR="00F6155F" w:rsidRPr="00F26D8F" w:rsidRDefault="00F6155F" w:rsidP="00F63AD9">
            <w:pPr>
              <w:adjustRightInd w:val="0"/>
              <w:snapToGrid w:val="0"/>
              <w:ind w:left="180" w:hangingChars="100" w:hanging="180"/>
              <w:rPr>
                <w:rFonts w:ascii="ＭＳ 明朝" w:hAnsi="ＭＳ 明朝"/>
                <w:i/>
                <w:color w:val="000000" w:themeColor="text1"/>
                <w:sz w:val="18"/>
                <w:szCs w:val="18"/>
              </w:rPr>
            </w:pPr>
          </w:p>
        </w:tc>
        <w:tc>
          <w:tcPr>
            <w:tcW w:w="5812" w:type="dxa"/>
            <w:tcBorders>
              <w:top w:val="dotted" w:sz="4" w:space="0" w:color="auto"/>
              <w:bottom w:val="dotted" w:sz="4" w:space="0" w:color="auto"/>
              <w:right w:val="dashed" w:sz="4" w:space="0" w:color="auto"/>
            </w:tcBorders>
            <w:shd w:val="clear" w:color="auto" w:fill="auto"/>
          </w:tcPr>
          <w:p w14:paraId="0EB002B5"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ア・イ・ウ・エ</w:t>
            </w:r>
          </w:p>
          <w:p w14:paraId="1164933A" w14:textId="136639A7" w:rsidR="00A32AE3" w:rsidRPr="00F26D8F" w:rsidRDefault="00A32AE3"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SGH</w:t>
            </w:r>
            <w:r w:rsidRPr="00F26D8F">
              <w:rPr>
                <w:rFonts w:ascii="ＭＳ 明朝" w:hAnsi="ＭＳ 明朝"/>
                <w:color w:val="000000" w:themeColor="text1"/>
                <w:sz w:val="18"/>
                <w:szCs w:val="18"/>
              </w:rPr>
              <w:t>事業</w:t>
            </w:r>
            <w:r w:rsidR="00B77546" w:rsidRPr="00F26D8F">
              <w:rPr>
                <w:rFonts w:ascii="ＭＳ 明朝" w:hAnsi="ＭＳ 明朝" w:hint="eastAsia"/>
                <w:color w:val="000000" w:themeColor="text1"/>
                <w:sz w:val="18"/>
                <w:szCs w:val="18"/>
              </w:rPr>
              <w:t>を</w:t>
            </w:r>
            <w:r w:rsidRPr="00F26D8F">
              <w:rPr>
                <w:rFonts w:ascii="ＭＳ 明朝" w:hAnsi="ＭＳ 明朝"/>
                <w:color w:val="000000" w:themeColor="text1"/>
                <w:sz w:val="18"/>
                <w:szCs w:val="18"/>
              </w:rPr>
              <w:t>推進</w:t>
            </w:r>
            <w:r w:rsidR="00B77546" w:rsidRPr="00F26D8F">
              <w:rPr>
                <w:rFonts w:ascii="ＭＳ 明朝" w:hAnsi="ＭＳ 明朝" w:hint="eastAsia"/>
                <w:color w:val="000000" w:themeColor="text1"/>
                <w:sz w:val="18"/>
                <w:szCs w:val="18"/>
              </w:rPr>
              <w:t>する</w:t>
            </w:r>
            <w:r w:rsidRPr="00F26D8F">
              <w:rPr>
                <w:rFonts w:ascii="ＭＳ 明朝" w:hAnsi="ＭＳ 明朝"/>
                <w:color w:val="000000" w:themeColor="text1"/>
                <w:sz w:val="18"/>
                <w:szCs w:val="18"/>
              </w:rPr>
              <w:t>。</w:t>
            </w:r>
          </w:p>
          <w:p w14:paraId="5A70D7C2" w14:textId="540901D1" w:rsidR="00F6155F" w:rsidRPr="00F26D8F" w:rsidRDefault="003737FB"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NET</w:t>
            </w:r>
            <w:r w:rsidR="000C6277" w:rsidRPr="00F26D8F">
              <w:rPr>
                <w:rFonts w:ascii="ＭＳ 明朝" w:hAnsi="ＭＳ 明朝" w:hint="eastAsia"/>
                <w:color w:val="000000" w:themeColor="text1"/>
                <w:sz w:val="18"/>
                <w:szCs w:val="18"/>
              </w:rPr>
              <w:t>を効果的に活用し、</w:t>
            </w:r>
            <w:r w:rsidR="00F6155F" w:rsidRPr="00F26D8F">
              <w:rPr>
                <w:rFonts w:ascii="ＭＳ 明朝" w:hAnsi="ＭＳ 明朝" w:hint="eastAsia"/>
                <w:color w:val="000000" w:themeColor="text1"/>
                <w:sz w:val="18"/>
                <w:szCs w:val="18"/>
              </w:rPr>
              <w:t>英語によるプレゼンテーション能力</w:t>
            </w:r>
            <w:r w:rsidR="000C6277" w:rsidRPr="00F26D8F">
              <w:rPr>
                <w:rFonts w:ascii="ＭＳ 明朝" w:hAnsi="ＭＳ 明朝" w:hint="eastAsia"/>
                <w:color w:val="000000" w:themeColor="text1"/>
                <w:sz w:val="18"/>
                <w:szCs w:val="18"/>
              </w:rPr>
              <w:t>及び</w:t>
            </w:r>
            <w:r w:rsidR="00F6155F" w:rsidRPr="00F26D8F">
              <w:rPr>
                <w:rFonts w:ascii="ＭＳ 明朝" w:hAnsi="ＭＳ 明朝" w:hint="eastAsia"/>
                <w:color w:val="000000" w:themeColor="text1"/>
                <w:sz w:val="18"/>
                <w:szCs w:val="18"/>
              </w:rPr>
              <w:t>会話力を向上させる。</w:t>
            </w:r>
          </w:p>
          <w:p w14:paraId="36121674" w14:textId="77777777" w:rsidR="0083527F" w:rsidRPr="00F26D8F" w:rsidRDefault="00552F2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83527F" w:rsidRPr="00F26D8F">
              <w:rPr>
                <w:rFonts w:ascii="ＭＳ 明朝" w:hAnsi="ＭＳ 明朝" w:hint="eastAsia"/>
                <w:color w:val="000000" w:themeColor="text1"/>
                <w:sz w:val="18"/>
                <w:szCs w:val="18"/>
              </w:rPr>
              <w:t>１</w:t>
            </w:r>
            <w:r w:rsidRPr="00F26D8F">
              <w:rPr>
                <w:rFonts w:ascii="ＭＳ 明朝" w:hAnsi="ＭＳ 明朝"/>
                <w:color w:val="000000" w:themeColor="text1"/>
                <w:sz w:val="18"/>
                <w:szCs w:val="18"/>
              </w:rPr>
              <w:t>・</w:t>
            </w:r>
            <w:r w:rsidR="0083527F" w:rsidRPr="00F26D8F">
              <w:rPr>
                <w:rFonts w:ascii="ＭＳ 明朝" w:hAnsi="ＭＳ 明朝" w:hint="eastAsia"/>
                <w:color w:val="000000" w:themeColor="text1"/>
                <w:sz w:val="18"/>
                <w:szCs w:val="18"/>
              </w:rPr>
              <w:t>２</w:t>
            </w:r>
            <w:r w:rsidR="00DD1B99" w:rsidRPr="00F26D8F">
              <w:rPr>
                <w:rFonts w:ascii="ＭＳ 明朝" w:hAnsi="ＭＳ 明朝"/>
                <w:color w:val="000000" w:themeColor="text1"/>
                <w:sz w:val="18"/>
                <w:szCs w:val="18"/>
              </w:rPr>
              <w:t>年</w:t>
            </w:r>
            <w:r w:rsidR="00DD1B99" w:rsidRPr="00F26D8F">
              <w:rPr>
                <w:rFonts w:ascii="ＭＳ 明朝" w:hAnsi="ＭＳ 明朝" w:hint="eastAsia"/>
                <w:color w:val="000000" w:themeColor="text1"/>
                <w:sz w:val="18"/>
                <w:szCs w:val="18"/>
              </w:rPr>
              <w:t>生徒</w:t>
            </w:r>
            <w:r w:rsidRPr="00F26D8F">
              <w:rPr>
                <w:rFonts w:ascii="ＭＳ 明朝" w:hAnsi="ＭＳ 明朝"/>
                <w:color w:val="000000" w:themeColor="text1"/>
                <w:sz w:val="18"/>
                <w:szCs w:val="18"/>
              </w:rPr>
              <w:t>全員</w:t>
            </w:r>
            <w:r w:rsidR="00DD1B99" w:rsidRPr="00F26D8F">
              <w:rPr>
                <w:rFonts w:ascii="ＭＳ 明朝" w:hAnsi="ＭＳ 明朝" w:hint="eastAsia"/>
                <w:color w:val="000000" w:themeColor="text1"/>
                <w:sz w:val="18"/>
                <w:szCs w:val="18"/>
              </w:rPr>
              <w:t>に英語検定を</w:t>
            </w:r>
            <w:r w:rsidRPr="00F26D8F">
              <w:rPr>
                <w:rFonts w:ascii="ＭＳ 明朝" w:hAnsi="ＭＳ 明朝" w:hint="eastAsia"/>
                <w:color w:val="000000" w:themeColor="text1"/>
                <w:sz w:val="18"/>
                <w:szCs w:val="18"/>
              </w:rPr>
              <w:t>受験</w:t>
            </w:r>
            <w:r w:rsidR="00DD1B99" w:rsidRPr="00F26D8F">
              <w:rPr>
                <w:rFonts w:ascii="ＭＳ 明朝" w:hAnsi="ＭＳ 明朝" w:hint="eastAsia"/>
                <w:color w:val="000000" w:themeColor="text1"/>
                <w:sz w:val="18"/>
                <w:szCs w:val="18"/>
              </w:rPr>
              <w:t>させ、</w:t>
            </w:r>
            <w:r w:rsidRPr="00F26D8F">
              <w:rPr>
                <w:rFonts w:ascii="ＭＳ 明朝" w:hAnsi="ＭＳ 明朝" w:hint="eastAsia"/>
                <w:color w:val="000000" w:themeColor="text1"/>
                <w:sz w:val="18"/>
                <w:szCs w:val="18"/>
              </w:rPr>
              <w:t>生徒の英語</w:t>
            </w:r>
            <w:r w:rsidR="00812B60" w:rsidRPr="00F26D8F">
              <w:rPr>
                <w:rFonts w:ascii="ＭＳ 明朝" w:hAnsi="ＭＳ 明朝" w:hint="eastAsia"/>
                <w:color w:val="000000" w:themeColor="text1"/>
                <w:sz w:val="18"/>
                <w:szCs w:val="18"/>
              </w:rPr>
              <w:t>４技能の能力</w:t>
            </w:r>
            <w:r w:rsidRPr="00F26D8F">
              <w:rPr>
                <w:rFonts w:ascii="ＭＳ 明朝" w:hAnsi="ＭＳ 明朝" w:hint="eastAsia"/>
                <w:color w:val="000000" w:themeColor="text1"/>
                <w:sz w:val="18"/>
                <w:szCs w:val="18"/>
              </w:rPr>
              <w:t>向上を図る。</w:t>
            </w:r>
          </w:p>
          <w:p w14:paraId="6EF425F9" w14:textId="77777777" w:rsidR="00B77546" w:rsidRPr="00F26D8F" w:rsidRDefault="00B7754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・スピーチコンテスト（２学年）及びレシテーションコンテスト（１学年）を実施する。</w:t>
            </w:r>
          </w:p>
          <w:p w14:paraId="2761A663"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・総合科学科において、「科学英語</w:t>
            </w:r>
            <w:r w:rsidR="004A6B53" w:rsidRPr="00F26D8F">
              <w:rPr>
                <w:rFonts w:ascii="ＭＳ 明朝" w:hAnsi="ＭＳ 明朝" w:hint="eastAsia"/>
                <w:color w:val="000000" w:themeColor="text1"/>
                <w:sz w:val="18"/>
                <w:szCs w:val="18"/>
              </w:rPr>
              <w:t>プレゼンテーション</w:t>
            </w:r>
            <w:r w:rsidRPr="00F26D8F">
              <w:rPr>
                <w:rFonts w:ascii="ＭＳ 明朝" w:hAnsi="ＭＳ 明朝" w:hint="eastAsia"/>
                <w:color w:val="000000" w:themeColor="text1"/>
                <w:sz w:val="18"/>
                <w:szCs w:val="18"/>
              </w:rPr>
              <w:t>」を開講し、課題研究等</w:t>
            </w:r>
            <w:r w:rsidR="00B77546" w:rsidRPr="00F26D8F">
              <w:rPr>
                <w:rFonts w:ascii="ＭＳ 明朝" w:hAnsi="ＭＳ 明朝" w:hint="eastAsia"/>
                <w:color w:val="000000" w:themeColor="text1"/>
                <w:sz w:val="18"/>
                <w:szCs w:val="18"/>
              </w:rPr>
              <w:t>において英語での口頭発表やポスター発表を実施する。</w:t>
            </w:r>
          </w:p>
          <w:p w14:paraId="6838F137"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・総合科学科のグローバルコース選択生は、研究成果を英語で発表できる</w:t>
            </w:r>
            <w:r w:rsidR="00B77546" w:rsidRPr="00F26D8F">
              <w:rPr>
                <w:rFonts w:ascii="ＭＳ 明朝" w:hAnsi="ＭＳ 明朝" w:hint="eastAsia"/>
                <w:color w:val="000000" w:themeColor="text1"/>
                <w:sz w:val="18"/>
                <w:szCs w:val="18"/>
              </w:rPr>
              <w:t>ことを</w:t>
            </w:r>
            <w:r w:rsidRPr="00F26D8F">
              <w:rPr>
                <w:rFonts w:ascii="ＭＳ 明朝" w:hAnsi="ＭＳ 明朝" w:hint="eastAsia"/>
                <w:color w:val="000000" w:themeColor="text1"/>
                <w:sz w:val="18"/>
                <w:szCs w:val="18"/>
              </w:rPr>
              <w:t>めざす。</w:t>
            </w:r>
          </w:p>
          <w:p w14:paraId="6B8AAF3B" w14:textId="77777777" w:rsidR="005721AC" w:rsidRPr="00F26D8F" w:rsidRDefault="003737FB"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EA09CF" w:rsidRPr="00F26D8F">
              <w:rPr>
                <w:rFonts w:ascii="ＭＳ 明朝" w:hAnsi="ＭＳ 明朝" w:hint="eastAsia"/>
                <w:color w:val="000000" w:themeColor="text1"/>
                <w:sz w:val="18"/>
                <w:szCs w:val="18"/>
              </w:rPr>
              <w:t>ユネスコスクール全国大会等に</w:t>
            </w:r>
            <w:r w:rsidR="00EA09CF" w:rsidRPr="00F26D8F">
              <w:rPr>
                <w:rFonts w:ascii="ＭＳ 明朝" w:hAnsi="ＭＳ 明朝"/>
                <w:color w:val="000000" w:themeColor="text1"/>
                <w:sz w:val="18"/>
                <w:szCs w:val="18"/>
              </w:rPr>
              <w:t>参加し、</w:t>
            </w:r>
            <w:r w:rsidR="00EA09CF" w:rsidRPr="00F26D8F">
              <w:rPr>
                <w:rFonts w:ascii="ＭＳ 明朝" w:hAnsi="ＭＳ 明朝" w:hint="eastAsia"/>
                <w:color w:val="000000" w:themeColor="text1"/>
                <w:sz w:val="18"/>
                <w:szCs w:val="18"/>
              </w:rPr>
              <w:t>交流を深める。</w:t>
            </w:r>
          </w:p>
        </w:tc>
        <w:tc>
          <w:tcPr>
            <w:tcW w:w="3544" w:type="dxa"/>
            <w:tcBorders>
              <w:top w:val="dotted" w:sz="4" w:space="0" w:color="auto"/>
              <w:bottom w:val="dotted" w:sz="4" w:space="0" w:color="auto"/>
              <w:right w:val="dashed" w:sz="4" w:space="0" w:color="auto"/>
            </w:tcBorders>
          </w:tcPr>
          <w:p w14:paraId="42716BFC" w14:textId="77777777" w:rsidR="00130BD9"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ア・イ・ウ・エ</w:t>
            </w:r>
          </w:p>
          <w:p w14:paraId="14487EA3" w14:textId="77777777" w:rsidR="00552F26" w:rsidRPr="00F26D8F" w:rsidRDefault="00552F26" w:rsidP="00F63AD9">
            <w:pPr>
              <w:snapToGrid w:val="0"/>
              <w:ind w:leftChars="12" w:left="174" w:hangingChars="83" w:hanging="149"/>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573A19" w:rsidRPr="00F26D8F">
              <w:rPr>
                <w:rFonts w:ascii="ＭＳ 明朝" w:hAnsi="ＭＳ 明朝" w:hint="eastAsia"/>
                <w:color w:val="000000" w:themeColor="text1"/>
                <w:sz w:val="18"/>
                <w:szCs w:val="18"/>
              </w:rPr>
              <w:t>英検２級取得者</w:t>
            </w:r>
            <w:r w:rsidR="005979FD" w:rsidRPr="00F26D8F">
              <w:rPr>
                <w:rFonts w:ascii="ＭＳ 明朝" w:hAnsi="ＭＳ 明朝" w:hint="eastAsia"/>
                <w:color w:val="000000" w:themeColor="text1"/>
                <w:sz w:val="18"/>
                <w:szCs w:val="18"/>
              </w:rPr>
              <w:t>100</w:t>
            </w:r>
            <w:r w:rsidR="00573A19" w:rsidRPr="00F26D8F">
              <w:rPr>
                <w:rFonts w:ascii="ＭＳ 明朝" w:hAnsi="ＭＳ 明朝" w:hint="eastAsia"/>
                <w:color w:val="000000" w:themeColor="text1"/>
                <w:sz w:val="18"/>
                <w:szCs w:val="18"/>
              </w:rPr>
              <w:t>名以上</w:t>
            </w:r>
            <w:r w:rsidR="00812B60" w:rsidRPr="00F26D8F">
              <w:rPr>
                <w:rFonts w:ascii="ＭＳ 明朝" w:hAnsi="ＭＳ 明朝" w:hint="eastAsia"/>
                <w:color w:val="000000" w:themeColor="text1"/>
                <w:sz w:val="18"/>
                <w:szCs w:val="18"/>
              </w:rPr>
              <w:t>（</w:t>
            </w:r>
            <w:r w:rsidR="0084487D" w:rsidRPr="00F26D8F">
              <w:rPr>
                <w:rFonts w:ascii="ＭＳ 明朝" w:hAnsi="ＭＳ 明朝" w:hint="eastAsia"/>
                <w:color w:val="000000" w:themeColor="text1"/>
                <w:sz w:val="18"/>
                <w:szCs w:val="18"/>
              </w:rPr>
              <w:t>124</w:t>
            </w:r>
            <w:r w:rsidR="00812B60" w:rsidRPr="00F26D8F">
              <w:rPr>
                <w:rFonts w:ascii="ＭＳ 明朝" w:hAnsi="ＭＳ 明朝" w:hint="eastAsia"/>
                <w:color w:val="000000" w:themeColor="text1"/>
                <w:sz w:val="18"/>
                <w:szCs w:val="18"/>
              </w:rPr>
              <w:t>名）</w:t>
            </w:r>
          </w:p>
          <w:p w14:paraId="3C2EEFC2" w14:textId="77777777" w:rsidR="00F6155F" w:rsidRPr="00F26D8F" w:rsidRDefault="00F6155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373679" w:rsidRPr="00F26D8F">
              <w:rPr>
                <w:rFonts w:ascii="ＭＳ 明朝" w:hAnsi="ＭＳ 明朝" w:hint="eastAsia"/>
                <w:color w:val="000000" w:themeColor="text1"/>
                <w:sz w:val="18"/>
                <w:szCs w:val="18"/>
              </w:rPr>
              <w:t>総合科学科</w:t>
            </w:r>
            <w:r w:rsidRPr="00F26D8F">
              <w:rPr>
                <w:rFonts w:ascii="ＭＳ 明朝" w:hAnsi="ＭＳ 明朝" w:hint="eastAsia"/>
                <w:color w:val="000000" w:themeColor="text1"/>
                <w:sz w:val="18"/>
                <w:szCs w:val="18"/>
              </w:rPr>
              <w:t>課題研究の発表</w:t>
            </w:r>
            <w:r w:rsidR="00EA09CF" w:rsidRPr="00F26D8F">
              <w:rPr>
                <w:rFonts w:ascii="ＭＳ 明朝" w:hAnsi="ＭＳ 明朝" w:hint="eastAsia"/>
                <w:color w:val="000000" w:themeColor="text1"/>
                <w:sz w:val="18"/>
                <w:szCs w:val="18"/>
              </w:rPr>
              <w:t>概要</w:t>
            </w:r>
            <w:r w:rsidRPr="00F26D8F">
              <w:rPr>
                <w:rFonts w:ascii="ＭＳ 明朝" w:hAnsi="ＭＳ 明朝" w:hint="eastAsia"/>
                <w:color w:val="000000" w:themeColor="text1"/>
                <w:sz w:val="18"/>
                <w:szCs w:val="18"/>
              </w:rPr>
              <w:t>を</w:t>
            </w:r>
            <w:r w:rsidR="007A7617" w:rsidRPr="00F26D8F">
              <w:rPr>
                <w:rFonts w:ascii="ＭＳ 明朝" w:hAnsi="ＭＳ 明朝" w:hint="eastAsia"/>
                <w:color w:val="000000" w:themeColor="text1"/>
                <w:sz w:val="18"/>
                <w:szCs w:val="18"/>
              </w:rPr>
              <w:t>全</w:t>
            </w:r>
            <w:r w:rsidR="00A20A22" w:rsidRPr="00F26D8F">
              <w:rPr>
                <w:rFonts w:ascii="ＭＳ 明朝" w:hAnsi="ＭＳ 明朝" w:hint="eastAsia"/>
                <w:color w:val="000000" w:themeColor="text1"/>
                <w:sz w:val="18"/>
                <w:szCs w:val="18"/>
              </w:rPr>
              <w:t>グループ</w:t>
            </w:r>
            <w:r w:rsidR="007A7617" w:rsidRPr="00F26D8F">
              <w:rPr>
                <w:rFonts w:ascii="ＭＳ 明朝" w:hAnsi="ＭＳ 明朝" w:hint="eastAsia"/>
                <w:color w:val="000000" w:themeColor="text1"/>
                <w:sz w:val="18"/>
                <w:szCs w:val="18"/>
              </w:rPr>
              <w:t>が</w:t>
            </w:r>
            <w:r w:rsidRPr="00F26D8F">
              <w:rPr>
                <w:rFonts w:ascii="ＭＳ 明朝" w:hAnsi="ＭＳ 明朝" w:hint="eastAsia"/>
                <w:color w:val="000000" w:themeColor="text1"/>
                <w:sz w:val="18"/>
                <w:szCs w:val="18"/>
              </w:rPr>
              <w:t>英語で</w:t>
            </w:r>
            <w:r w:rsidR="0040050E" w:rsidRPr="00F26D8F">
              <w:rPr>
                <w:rFonts w:ascii="ＭＳ 明朝" w:hAnsi="ＭＳ 明朝" w:hint="eastAsia"/>
                <w:color w:val="000000" w:themeColor="text1"/>
                <w:sz w:val="18"/>
                <w:szCs w:val="18"/>
              </w:rPr>
              <w:t>実施</w:t>
            </w:r>
          </w:p>
          <w:p w14:paraId="6FB0B652" w14:textId="77777777" w:rsidR="00237FD9" w:rsidRPr="00F26D8F" w:rsidRDefault="00A965C8" w:rsidP="00F63AD9">
            <w:pPr>
              <w:snapToGrid w:val="0"/>
              <w:ind w:left="176" w:hangingChars="98" w:hanging="176"/>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7A7617" w:rsidRPr="00F26D8F">
              <w:rPr>
                <w:rFonts w:ascii="ＭＳ 明朝" w:hAnsi="ＭＳ 明朝" w:hint="eastAsia"/>
                <w:color w:val="000000" w:themeColor="text1"/>
                <w:sz w:val="18"/>
                <w:szCs w:val="18"/>
              </w:rPr>
              <w:t>ユネスコスクール全国大会等</w:t>
            </w:r>
            <w:r w:rsidR="0040050E" w:rsidRPr="00F26D8F">
              <w:rPr>
                <w:rFonts w:ascii="ＭＳ 明朝" w:hAnsi="ＭＳ 明朝" w:hint="eastAsia"/>
                <w:color w:val="000000" w:themeColor="text1"/>
                <w:sz w:val="18"/>
                <w:szCs w:val="18"/>
              </w:rPr>
              <w:t>への参加</w:t>
            </w:r>
            <w:r w:rsidR="007A7617" w:rsidRPr="00F26D8F">
              <w:rPr>
                <w:rFonts w:ascii="ＭＳ 明朝" w:hAnsi="ＭＳ 明朝" w:hint="eastAsia"/>
                <w:color w:val="000000" w:themeColor="text1"/>
                <w:sz w:val="18"/>
                <w:szCs w:val="18"/>
              </w:rPr>
              <w:t>年</w:t>
            </w:r>
            <w:r w:rsidR="0040050E" w:rsidRPr="00F26D8F">
              <w:rPr>
                <w:rFonts w:ascii="ＭＳ 明朝" w:hAnsi="ＭＳ 明朝" w:hint="eastAsia"/>
                <w:color w:val="000000" w:themeColor="text1"/>
                <w:sz w:val="18"/>
                <w:szCs w:val="18"/>
              </w:rPr>
              <w:t>１</w:t>
            </w:r>
            <w:r w:rsidR="007A7617" w:rsidRPr="00F26D8F">
              <w:rPr>
                <w:rFonts w:ascii="ＭＳ 明朝" w:hAnsi="ＭＳ 明朝"/>
                <w:color w:val="000000" w:themeColor="text1"/>
                <w:sz w:val="18"/>
                <w:szCs w:val="18"/>
              </w:rPr>
              <w:t>回以上</w:t>
            </w:r>
          </w:p>
        </w:tc>
        <w:tc>
          <w:tcPr>
            <w:tcW w:w="3010" w:type="dxa"/>
            <w:tcBorders>
              <w:top w:val="dotted" w:sz="4" w:space="0" w:color="auto"/>
              <w:left w:val="dashed" w:sz="4" w:space="0" w:color="auto"/>
              <w:bottom w:val="dotted" w:sz="4" w:space="0" w:color="auto"/>
              <w:right w:val="single" w:sz="4" w:space="0" w:color="auto"/>
            </w:tcBorders>
            <w:shd w:val="clear" w:color="auto" w:fill="auto"/>
          </w:tcPr>
          <w:p w14:paraId="2E422A3E" w14:textId="77777777" w:rsidR="00C91A2F" w:rsidRPr="00F26D8F" w:rsidRDefault="00C91A2F"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ア・イ・ウ・エ</w:t>
            </w:r>
          </w:p>
          <w:p w14:paraId="694F679D" w14:textId="3B05AECB" w:rsidR="00082F2A" w:rsidRPr="00F26D8F" w:rsidRDefault="00082F2A"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英検</w:t>
            </w:r>
            <w:r w:rsidR="00C91A2F" w:rsidRPr="00F26D8F">
              <w:rPr>
                <w:rFonts w:ascii="ＭＳ 明朝" w:hAnsi="ＭＳ 明朝" w:hint="eastAsia"/>
                <w:sz w:val="18"/>
                <w:szCs w:val="18"/>
              </w:rPr>
              <w:t>２</w:t>
            </w:r>
            <w:r w:rsidR="00AB259C" w:rsidRPr="00F26D8F">
              <w:rPr>
                <w:rFonts w:ascii="ＭＳ 明朝" w:hAnsi="ＭＳ 明朝" w:hint="eastAsia"/>
                <w:sz w:val="18"/>
                <w:szCs w:val="18"/>
              </w:rPr>
              <w:t xml:space="preserve">級 </w:t>
            </w:r>
            <w:r w:rsidR="00D3220B" w:rsidRPr="00F26D8F">
              <w:rPr>
                <w:rFonts w:ascii="ＭＳ 明朝" w:hAnsi="ＭＳ 明朝"/>
                <w:sz w:val="18"/>
                <w:szCs w:val="18"/>
              </w:rPr>
              <w:t>93</w:t>
            </w:r>
            <w:r w:rsidR="00AB259C" w:rsidRPr="00F26D8F">
              <w:rPr>
                <w:rFonts w:ascii="ＭＳ 明朝" w:hAnsi="ＭＳ 明朝" w:hint="eastAsia"/>
                <w:sz w:val="18"/>
                <w:szCs w:val="18"/>
              </w:rPr>
              <w:t>名</w:t>
            </w:r>
            <w:r w:rsidR="00D3220B" w:rsidRPr="00F26D8F">
              <w:rPr>
                <w:rFonts w:ascii="ＭＳ 明朝" w:hAnsi="ＭＳ 明朝" w:hint="eastAsia"/>
                <w:sz w:val="18"/>
                <w:szCs w:val="18"/>
              </w:rPr>
              <w:t xml:space="preserve">　準１級４</w:t>
            </w:r>
            <w:r w:rsidR="00C91A2F" w:rsidRPr="00F26D8F">
              <w:rPr>
                <w:rFonts w:ascii="ＭＳ 明朝" w:hAnsi="ＭＳ 明朝" w:hint="eastAsia"/>
                <w:sz w:val="18"/>
                <w:szCs w:val="18"/>
              </w:rPr>
              <w:t>名</w:t>
            </w:r>
          </w:p>
          <w:p w14:paraId="56AD1BAA" w14:textId="6C021689" w:rsidR="00C91A2F" w:rsidRPr="00F26D8F" w:rsidRDefault="00082F2A" w:rsidP="00362443">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 xml:space="preserve">　</w:t>
            </w:r>
            <w:r w:rsidR="00C91A2F" w:rsidRPr="00F26D8F">
              <w:rPr>
                <w:rFonts w:ascii="ＭＳ 明朝" w:hAnsi="ＭＳ 明朝" w:hint="eastAsia"/>
                <w:sz w:val="18"/>
                <w:szCs w:val="18"/>
              </w:rPr>
              <w:t>１級１</w:t>
            </w:r>
            <w:r w:rsidRPr="00F26D8F">
              <w:rPr>
                <w:rFonts w:ascii="ＭＳ 明朝" w:hAnsi="ＭＳ 明朝" w:hint="eastAsia"/>
                <w:sz w:val="18"/>
                <w:szCs w:val="18"/>
              </w:rPr>
              <w:t>名</w:t>
            </w:r>
            <w:r w:rsidR="00866CCA" w:rsidRPr="00F26D8F">
              <w:rPr>
                <w:rFonts w:ascii="ＭＳ 明朝" w:hAnsi="ＭＳ 明朝" w:hint="eastAsia"/>
                <w:sz w:val="18"/>
                <w:szCs w:val="18"/>
              </w:rPr>
              <w:t xml:space="preserve">　　　　　　　 </w:t>
            </w:r>
            <w:r w:rsidR="00C91A2F" w:rsidRPr="00F26D8F">
              <w:rPr>
                <w:rFonts w:ascii="ＭＳ 明朝" w:hAnsi="ＭＳ 明朝" w:hint="eastAsia"/>
                <w:b/>
                <w:sz w:val="18"/>
                <w:szCs w:val="18"/>
              </w:rPr>
              <w:t>（</w:t>
            </w:r>
            <w:r w:rsidR="00D3220B" w:rsidRPr="00F26D8F">
              <w:rPr>
                <w:rFonts w:ascii="ＭＳ 明朝" w:hAnsi="ＭＳ 明朝" w:hint="eastAsia"/>
                <w:b/>
                <w:sz w:val="18"/>
                <w:szCs w:val="18"/>
              </w:rPr>
              <w:t>△</w:t>
            </w:r>
            <w:r w:rsidR="00C91A2F" w:rsidRPr="00F26D8F">
              <w:rPr>
                <w:rFonts w:ascii="ＭＳ 明朝" w:hAnsi="ＭＳ 明朝" w:hint="eastAsia"/>
                <w:b/>
                <w:sz w:val="18"/>
                <w:szCs w:val="18"/>
              </w:rPr>
              <w:t>）</w:t>
            </w:r>
          </w:p>
          <w:p w14:paraId="76F8D64A" w14:textId="73F4420D" w:rsidR="00362443" w:rsidRPr="00F26D8F" w:rsidRDefault="000E4206" w:rsidP="000E4206">
            <w:pPr>
              <w:snapToGrid w:val="0"/>
              <w:ind w:left="180" w:hangingChars="100" w:hanging="180"/>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総合科学科課題研究について</w:t>
            </w:r>
          </w:p>
          <w:p w14:paraId="116D5518" w14:textId="64845B60" w:rsidR="00CF340C" w:rsidRPr="00F26D8F" w:rsidRDefault="00CF340C" w:rsidP="00362443">
            <w:pPr>
              <w:snapToGrid w:val="0"/>
              <w:ind w:leftChars="100" w:left="210"/>
              <w:jc w:val="left"/>
              <w:rPr>
                <w:rFonts w:ascii="ＭＳ 明朝" w:hAnsi="ＭＳ 明朝"/>
                <w:sz w:val="18"/>
                <w:szCs w:val="18"/>
              </w:rPr>
            </w:pPr>
            <w:r w:rsidRPr="00F26D8F">
              <w:rPr>
                <w:rFonts w:ascii="ＭＳ 明朝" w:hAnsi="ＭＳ 明朝" w:hint="eastAsia"/>
                <w:sz w:val="18"/>
                <w:szCs w:val="18"/>
              </w:rPr>
              <w:t>アブストラクトを英語で表記</w:t>
            </w:r>
            <w:r w:rsidR="000E4206" w:rsidRPr="00F26D8F">
              <w:rPr>
                <w:rFonts w:ascii="ＭＳ 明朝" w:hAnsi="ＭＳ 明朝" w:hint="eastAsia"/>
                <w:sz w:val="18"/>
                <w:szCs w:val="18"/>
              </w:rPr>
              <w:t>し、</w:t>
            </w:r>
            <w:r w:rsidRPr="00F26D8F">
              <w:rPr>
                <w:rFonts w:ascii="ＭＳ 明朝" w:hAnsi="ＭＳ 明朝" w:hint="eastAsia"/>
                <w:sz w:val="18"/>
                <w:szCs w:val="18"/>
              </w:rPr>
              <w:t>発表</w:t>
            </w:r>
            <w:r w:rsidR="000E4206" w:rsidRPr="00F26D8F">
              <w:rPr>
                <w:rFonts w:ascii="ＭＳ 明朝" w:hAnsi="ＭＳ 明朝" w:hint="eastAsia"/>
                <w:sz w:val="18"/>
                <w:szCs w:val="18"/>
              </w:rPr>
              <w:t xml:space="preserve"> </w:t>
            </w:r>
            <w:r w:rsidR="00362443" w:rsidRPr="00F26D8F">
              <w:rPr>
                <w:rFonts w:ascii="ＭＳ 明朝" w:hAnsi="ＭＳ 明朝" w:hint="eastAsia"/>
                <w:sz w:val="18"/>
                <w:szCs w:val="18"/>
              </w:rPr>
              <w:t xml:space="preserve">　　　　　　</w:t>
            </w:r>
            <w:r w:rsidR="000E4206" w:rsidRPr="00F26D8F">
              <w:rPr>
                <w:rFonts w:ascii="ＭＳ 明朝" w:hAnsi="ＭＳ 明朝" w:hint="eastAsia"/>
                <w:sz w:val="18"/>
                <w:szCs w:val="18"/>
              </w:rPr>
              <w:t xml:space="preserve">　</w:t>
            </w:r>
            <w:r w:rsidR="000E4206" w:rsidRPr="00F26D8F">
              <w:rPr>
                <w:rFonts w:ascii="ＭＳ 明朝" w:hAnsi="ＭＳ 明朝" w:hint="eastAsia"/>
                <w:b/>
                <w:sz w:val="18"/>
                <w:szCs w:val="18"/>
              </w:rPr>
              <w:t>（○）</w:t>
            </w:r>
          </w:p>
          <w:p w14:paraId="54BA017A" w14:textId="43538E89" w:rsidR="000E4206" w:rsidRPr="00F26D8F" w:rsidRDefault="00CF340C" w:rsidP="00CF340C">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362443" w:rsidRPr="00F26D8F">
              <w:rPr>
                <w:rFonts w:ascii="ＭＳ 明朝" w:hAnsi="ＭＳ 明朝" w:hint="eastAsia"/>
                <w:sz w:val="18"/>
                <w:szCs w:val="18"/>
              </w:rPr>
              <w:t>ユネスコスクール全国大会</w:t>
            </w:r>
            <w:r w:rsidRPr="00F26D8F">
              <w:rPr>
                <w:rFonts w:ascii="ＭＳ 明朝" w:hAnsi="ＭＳ 明朝" w:hint="eastAsia"/>
                <w:sz w:val="18"/>
                <w:szCs w:val="18"/>
              </w:rPr>
              <w:t>11/30</w:t>
            </w:r>
            <w:r w:rsidR="000E4206" w:rsidRPr="00F26D8F">
              <w:rPr>
                <w:rFonts w:ascii="ＭＳ 明朝" w:hAnsi="ＭＳ 明朝" w:hint="eastAsia"/>
                <w:sz w:val="18"/>
                <w:szCs w:val="18"/>
              </w:rPr>
              <w:t>（</w:t>
            </w:r>
            <w:r w:rsidRPr="00F26D8F">
              <w:rPr>
                <w:rFonts w:ascii="ＭＳ 明朝" w:hAnsi="ＭＳ 明朝" w:hint="eastAsia"/>
                <w:sz w:val="18"/>
                <w:szCs w:val="18"/>
              </w:rPr>
              <w:t>広島県福山市</w:t>
            </w:r>
            <w:r w:rsidR="000E4206" w:rsidRPr="00F26D8F">
              <w:rPr>
                <w:rFonts w:ascii="ＭＳ 明朝" w:hAnsi="ＭＳ 明朝" w:hint="eastAsia"/>
                <w:sz w:val="18"/>
                <w:szCs w:val="18"/>
              </w:rPr>
              <w:t>）に</w:t>
            </w:r>
            <w:r w:rsidR="004E1430" w:rsidRPr="00F26D8F">
              <w:rPr>
                <w:rFonts w:ascii="ＭＳ 明朝" w:hAnsi="ＭＳ 明朝" w:hint="eastAsia"/>
                <w:sz w:val="18"/>
                <w:szCs w:val="18"/>
              </w:rPr>
              <w:t>参加</w:t>
            </w:r>
          </w:p>
          <w:p w14:paraId="2E5C17C4" w14:textId="1B62B229" w:rsidR="00F00E9B" w:rsidRPr="00F26D8F" w:rsidRDefault="000E4206" w:rsidP="00D3220B">
            <w:pPr>
              <w:snapToGrid w:val="0"/>
              <w:ind w:leftChars="6" w:left="13" w:firstLineChars="1250" w:firstLine="2259"/>
              <w:jc w:val="left"/>
              <w:rPr>
                <w:rFonts w:ascii="ＭＳ 明朝" w:hAnsi="ＭＳ 明朝"/>
                <w:b/>
                <w:color w:val="FF0000"/>
                <w:sz w:val="18"/>
                <w:szCs w:val="18"/>
              </w:rPr>
            </w:pPr>
            <w:r w:rsidRPr="00F26D8F">
              <w:rPr>
                <w:rFonts w:ascii="ＭＳ 明朝" w:hAnsi="ＭＳ 明朝" w:hint="eastAsia"/>
                <w:b/>
                <w:sz w:val="18"/>
                <w:szCs w:val="18"/>
              </w:rPr>
              <w:t>（○）</w:t>
            </w:r>
          </w:p>
        </w:tc>
      </w:tr>
      <w:tr w:rsidR="00F63AD9" w:rsidRPr="00F26D8F" w14:paraId="74CF0427" w14:textId="77777777" w:rsidTr="000E4206">
        <w:trPr>
          <w:cantSplit/>
          <w:trHeight w:val="2549"/>
          <w:jc w:val="center"/>
        </w:trPr>
        <w:tc>
          <w:tcPr>
            <w:tcW w:w="996" w:type="dxa"/>
            <w:tcBorders>
              <w:top w:val="dotted" w:sz="4" w:space="0" w:color="auto"/>
            </w:tcBorders>
            <w:shd w:val="clear" w:color="auto" w:fill="auto"/>
            <w:textDirection w:val="tbRlV"/>
            <w:vAlign w:val="center"/>
          </w:tcPr>
          <w:p w14:paraId="490A8857" w14:textId="77777777" w:rsidR="00F6155F" w:rsidRPr="00F26D8F" w:rsidRDefault="00F6155F" w:rsidP="00F63AD9">
            <w:pPr>
              <w:snapToGrid w:val="0"/>
              <w:ind w:left="113" w:right="113" w:firstLineChars="50" w:firstLine="90"/>
              <w:rPr>
                <w:rFonts w:ascii="ＭＳ 明朝" w:hAnsi="ＭＳ 明朝"/>
                <w:color w:val="000000" w:themeColor="text1"/>
                <w:sz w:val="18"/>
                <w:szCs w:val="18"/>
              </w:rPr>
            </w:pPr>
            <w:r w:rsidRPr="00F26D8F">
              <w:rPr>
                <w:rFonts w:ascii="ＭＳ 明朝" w:hAnsi="ＭＳ 明朝" w:hint="eastAsia"/>
                <w:color w:val="000000" w:themeColor="text1"/>
                <w:sz w:val="18"/>
                <w:szCs w:val="18"/>
              </w:rPr>
              <w:lastRenderedPageBreak/>
              <w:t>（３）科学教育の充実</w:t>
            </w:r>
          </w:p>
        </w:tc>
        <w:tc>
          <w:tcPr>
            <w:tcW w:w="1945" w:type="dxa"/>
            <w:tcBorders>
              <w:top w:val="dotted" w:sz="4" w:space="0" w:color="auto"/>
            </w:tcBorders>
            <w:shd w:val="clear" w:color="auto" w:fill="auto"/>
          </w:tcPr>
          <w:p w14:paraId="341D5F3A" w14:textId="77777777" w:rsidR="00765452"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ア・イ・ウ・エ</w:t>
            </w:r>
          </w:p>
          <w:p w14:paraId="65DB03F1" w14:textId="137CC1A6" w:rsidR="00076C22" w:rsidRPr="00F26D8F" w:rsidRDefault="003C0D8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26D8F" w:rsidRPr="00F26D8F">
              <w:rPr>
                <w:rFonts w:ascii="ＭＳ 明朝" w:hAnsi="ＭＳ 明朝"/>
                <w:color w:val="000000" w:themeColor="text1"/>
                <w:sz w:val="18"/>
                <w:szCs w:val="18"/>
              </w:rPr>
              <w:t>SSH</w:t>
            </w:r>
            <w:r w:rsidR="00F6155F" w:rsidRPr="00F26D8F">
              <w:rPr>
                <w:rFonts w:ascii="ＭＳ 明朝" w:hAnsi="ＭＳ 明朝"/>
                <w:color w:val="000000" w:themeColor="text1"/>
                <w:sz w:val="18"/>
                <w:szCs w:val="18"/>
              </w:rPr>
              <w:t>事業の</w:t>
            </w:r>
            <w:r w:rsidRPr="00F26D8F">
              <w:rPr>
                <w:rFonts w:ascii="ＭＳ 明朝" w:hAnsi="ＭＳ 明朝" w:hint="eastAsia"/>
                <w:color w:val="000000" w:themeColor="text1"/>
                <w:sz w:val="18"/>
                <w:szCs w:val="18"/>
              </w:rPr>
              <w:t>推進</w:t>
            </w:r>
          </w:p>
          <w:p w14:paraId="1E332685" w14:textId="77777777" w:rsidR="003C0D86" w:rsidRPr="00F26D8F" w:rsidRDefault="00716E7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･グローバルな科学人の育成</w:t>
            </w:r>
          </w:p>
          <w:p w14:paraId="2B597A5C" w14:textId="77777777" w:rsidR="00716E7F" w:rsidRPr="00F26D8F" w:rsidRDefault="00716E7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・五感で体得する理科授業</w:t>
            </w:r>
          </w:p>
          <w:p w14:paraId="22B7DE2F" w14:textId="77777777" w:rsidR="00716E7F" w:rsidRPr="00F26D8F" w:rsidRDefault="00716E7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・高大連携</w:t>
            </w:r>
          </w:p>
        </w:tc>
        <w:tc>
          <w:tcPr>
            <w:tcW w:w="5812" w:type="dxa"/>
            <w:tcBorders>
              <w:top w:val="dotted" w:sz="4" w:space="0" w:color="auto"/>
              <w:right w:val="dashed" w:sz="4" w:space="0" w:color="auto"/>
            </w:tcBorders>
            <w:shd w:val="clear" w:color="auto" w:fill="auto"/>
          </w:tcPr>
          <w:p w14:paraId="02D384D9"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ア・イ・ウ・エ</w:t>
            </w:r>
          </w:p>
          <w:p w14:paraId="079C2F29" w14:textId="3C042056" w:rsidR="001D7FDD" w:rsidRPr="00F26D8F" w:rsidRDefault="00A32AE3"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1D7FDD" w:rsidRPr="00F26D8F">
              <w:rPr>
                <w:rFonts w:ascii="ＭＳ 明朝" w:hAnsi="ＭＳ 明朝" w:hint="eastAsia"/>
                <w:color w:val="000000" w:themeColor="text1"/>
                <w:sz w:val="18"/>
                <w:szCs w:val="18"/>
              </w:rPr>
              <w:t>課題研究の成果と進学実績への結びつきを意識して、国公立大学の</w:t>
            </w:r>
            <w:r w:rsidR="00F26D8F" w:rsidRPr="00F26D8F">
              <w:rPr>
                <w:rFonts w:ascii="ＭＳ 明朝" w:hAnsi="ＭＳ 明朝"/>
                <w:color w:val="000000" w:themeColor="text1"/>
                <w:sz w:val="18"/>
                <w:szCs w:val="18"/>
              </w:rPr>
              <w:t>AO</w:t>
            </w:r>
            <w:r w:rsidR="001D7FDD" w:rsidRPr="00F26D8F">
              <w:rPr>
                <w:rFonts w:ascii="ＭＳ 明朝" w:hAnsi="ＭＳ 明朝" w:hint="eastAsia"/>
                <w:color w:val="000000" w:themeColor="text1"/>
                <w:sz w:val="18"/>
                <w:szCs w:val="18"/>
              </w:rPr>
              <w:t>入試や公募推薦での合格をめざす。</w:t>
            </w:r>
          </w:p>
          <w:p w14:paraId="0DC9DF76" w14:textId="77777777" w:rsidR="00F6155F" w:rsidRPr="00F26D8F" w:rsidRDefault="001D7FD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課題研究を深めて、科学系コンテストや学会での発表件数を増加させ、コンテストでの入賞をめざす。</w:t>
            </w:r>
          </w:p>
          <w:p w14:paraId="148E78BE" w14:textId="77777777" w:rsidR="00F76102" w:rsidRPr="00F26D8F" w:rsidRDefault="00A32AE3"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理数理科での実験実習の実施率を維持するとともに、より効果的な新しい実験・実習に取り組む。</w:t>
            </w:r>
          </w:p>
          <w:p w14:paraId="38BAD52C" w14:textId="77777777" w:rsidR="00F6155F" w:rsidRPr="00F26D8F" w:rsidRDefault="00A32AE3"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高大連携講座や大学訪問研修を発展的に継続し、講座の参加人数、訪問する研究室数</w:t>
            </w:r>
            <w:r w:rsidR="00B26F3E" w:rsidRPr="00F26D8F">
              <w:rPr>
                <w:rFonts w:ascii="ＭＳ 明朝" w:hAnsi="ＭＳ 明朝" w:hint="eastAsia"/>
                <w:color w:val="000000" w:themeColor="text1"/>
                <w:sz w:val="18"/>
                <w:szCs w:val="18"/>
              </w:rPr>
              <w:t>を</w:t>
            </w:r>
            <w:r w:rsidR="00F6155F" w:rsidRPr="00F26D8F">
              <w:rPr>
                <w:rFonts w:ascii="ＭＳ 明朝" w:hAnsi="ＭＳ 明朝" w:hint="eastAsia"/>
                <w:color w:val="000000" w:themeColor="text1"/>
                <w:sz w:val="18"/>
                <w:szCs w:val="18"/>
              </w:rPr>
              <w:t>昨年並みか、それ以上とする。</w:t>
            </w:r>
          </w:p>
          <w:p w14:paraId="7290C765" w14:textId="77777777" w:rsidR="001D7FDD"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076C22" w:rsidRPr="00F26D8F">
              <w:rPr>
                <w:rFonts w:ascii="ＭＳ 明朝" w:hAnsi="ＭＳ 明朝" w:hint="eastAsia"/>
                <w:color w:val="000000" w:themeColor="text1"/>
                <w:sz w:val="18"/>
                <w:szCs w:val="18"/>
              </w:rPr>
              <w:t>海外高校生との合同研究や発表を行う。</w:t>
            </w:r>
          </w:p>
        </w:tc>
        <w:tc>
          <w:tcPr>
            <w:tcW w:w="3544" w:type="dxa"/>
            <w:tcBorders>
              <w:top w:val="dotted" w:sz="4" w:space="0" w:color="auto"/>
              <w:right w:val="dashed" w:sz="4" w:space="0" w:color="auto"/>
            </w:tcBorders>
          </w:tcPr>
          <w:p w14:paraId="373E5E16" w14:textId="77777777" w:rsidR="00130BD9" w:rsidRPr="00F26D8F" w:rsidRDefault="00130BD9" w:rsidP="00F63AD9">
            <w:pPr>
              <w:snapToGrid w:val="0"/>
              <w:ind w:left="90" w:hangingChars="50" w:hanging="90"/>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ア・イ・ウ・エ</w:t>
            </w:r>
          </w:p>
          <w:p w14:paraId="6EAC3726" w14:textId="051AB1F2" w:rsidR="00A32AE3" w:rsidRPr="00F26D8F" w:rsidRDefault="00A32AE3" w:rsidP="00F63AD9">
            <w:pPr>
              <w:snapToGrid w:val="0"/>
              <w:ind w:left="176" w:hangingChars="98" w:hanging="176"/>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・国公立大学の</w:t>
            </w:r>
            <w:r w:rsidR="00F26D8F" w:rsidRPr="00F26D8F">
              <w:rPr>
                <w:rFonts w:asciiTheme="minorEastAsia" w:eastAsiaTheme="minorEastAsia" w:hAnsiTheme="minorEastAsia"/>
                <w:color w:val="000000" w:themeColor="text1"/>
                <w:sz w:val="18"/>
                <w:szCs w:val="18"/>
              </w:rPr>
              <w:t>AO</w:t>
            </w:r>
            <w:r w:rsidRPr="00F26D8F">
              <w:rPr>
                <w:rFonts w:asciiTheme="minorEastAsia" w:eastAsiaTheme="minorEastAsia" w:hAnsiTheme="minorEastAsia" w:hint="eastAsia"/>
                <w:color w:val="000000" w:themeColor="text1"/>
                <w:sz w:val="18"/>
                <w:szCs w:val="18"/>
              </w:rPr>
              <w:t>・公募推薦の合格者</w:t>
            </w:r>
            <w:r w:rsidR="001D7FDD" w:rsidRPr="00F26D8F">
              <w:rPr>
                <w:rFonts w:asciiTheme="minorEastAsia" w:eastAsiaTheme="minorEastAsia" w:hAnsiTheme="minorEastAsia" w:hint="eastAsia"/>
                <w:color w:val="000000" w:themeColor="text1"/>
                <w:sz w:val="18"/>
                <w:szCs w:val="18"/>
              </w:rPr>
              <w:t>５</w:t>
            </w:r>
            <w:r w:rsidR="00716E7F" w:rsidRPr="00F26D8F">
              <w:rPr>
                <w:rFonts w:asciiTheme="minorEastAsia" w:eastAsiaTheme="minorEastAsia" w:hAnsiTheme="minorEastAsia" w:hint="eastAsia"/>
                <w:color w:val="000000" w:themeColor="text1"/>
                <w:sz w:val="18"/>
                <w:szCs w:val="18"/>
              </w:rPr>
              <w:t>名以上</w:t>
            </w:r>
            <w:r w:rsidR="00E910B4" w:rsidRPr="00F26D8F">
              <w:rPr>
                <w:rFonts w:asciiTheme="minorEastAsia" w:eastAsiaTheme="minorEastAsia" w:hAnsiTheme="minorEastAsia" w:hint="eastAsia"/>
                <w:color w:val="000000" w:themeColor="text1"/>
                <w:sz w:val="18"/>
                <w:szCs w:val="18"/>
              </w:rPr>
              <w:t>（</w:t>
            </w:r>
            <w:r w:rsidR="00716E7F" w:rsidRPr="00F26D8F">
              <w:rPr>
                <w:rFonts w:asciiTheme="minorEastAsia" w:eastAsiaTheme="minorEastAsia" w:hAnsiTheme="minorEastAsia" w:hint="eastAsia"/>
                <w:color w:val="000000" w:themeColor="text1"/>
                <w:sz w:val="18"/>
                <w:szCs w:val="18"/>
              </w:rPr>
              <w:t>３</w:t>
            </w:r>
            <w:r w:rsidR="00E910B4" w:rsidRPr="00F26D8F">
              <w:rPr>
                <w:rFonts w:asciiTheme="minorEastAsia" w:eastAsiaTheme="minorEastAsia" w:hAnsiTheme="minorEastAsia" w:hint="eastAsia"/>
                <w:color w:val="000000" w:themeColor="text1"/>
                <w:sz w:val="18"/>
                <w:szCs w:val="18"/>
              </w:rPr>
              <w:t>名）</w:t>
            </w:r>
          </w:p>
          <w:p w14:paraId="5FCC9FBE" w14:textId="77777777" w:rsidR="00F6155F" w:rsidRPr="00F26D8F" w:rsidRDefault="00A32AE3" w:rsidP="00F63AD9">
            <w:pPr>
              <w:snapToGrid w:val="0"/>
              <w:ind w:left="176" w:hangingChars="98" w:hanging="176"/>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w:t>
            </w:r>
            <w:r w:rsidR="00B26F3E" w:rsidRPr="00F26D8F">
              <w:rPr>
                <w:rFonts w:asciiTheme="minorEastAsia" w:eastAsiaTheme="minorEastAsia" w:hAnsiTheme="minorEastAsia" w:hint="eastAsia"/>
                <w:color w:val="000000" w:themeColor="text1"/>
                <w:sz w:val="18"/>
                <w:szCs w:val="18"/>
              </w:rPr>
              <w:t>科学系</w:t>
            </w:r>
            <w:r w:rsidR="00F6155F" w:rsidRPr="00F26D8F">
              <w:rPr>
                <w:rFonts w:asciiTheme="minorEastAsia" w:eastAsiaTheme="minorEastAsia" w:hAnsiTheme="minorEastAsia" w:hint="eastAsia"/>
                <w:color w:val="000000" w:themeColor="text1"/>
                <w:sz w:val="18"/>
                <w:szCs w:val="18"/>
              </w:rPr>
              <w:t>コンテストや学会</w:t>
            </w:r>
            <w:r w:rsidR="00716E7F" w:rsidRPr="00F26D8F">
              <w:rPr>
                <w:rFonts w:asciiTheme="minorEastAsia" w:eastAsiaTheme="minorEastAsia" w:hAnsiTheme="minorEastAsia" w:hint="eastAsia"/>
                <w:color w:val="000000" w:themeColor="text1"/>
                <w:sz w:val="18"/>
                <w:szCs w:val="18"/>
              </w:rPr>
              <w:t>での</w:t>
            </w:r>
            <w:r w:rsidR="00F6155F" w:rsidRPr="00F26D8F">
              <w:rPr>
                <w:rFonts w:asciiTheme="minorEastAsia" w:eastAsiaTheme="minorEastAsia" w:hAnsiTheme="minorEastAsia" w:hint="eastAsia"/>
                <w:color w:val="000000" w:themeColor="text1"/>
                <w:sz w:val="18"/>
                <w:szCs w:val="18"/>
              </w:rPr>
              <w:t>発表</w:t>
            </w:r>
            <w:r w:rsidR="00B26F3E" w:rsidRPr="00F26D8F">
              <w:rPr>
                <w:rFonts w:asciiTheme="minorEastAsia" w:eastAsiaTheme="minorEastAsia" w:hAnsiTheme="minorEastAsia" w:hint="eastAsia"/>
                <w:color w:val="000000" w:themeColor="text1"/>
                <w:sz w:val="18"/>
                <w:szCs w:val="18"/>
              </w:rPr>
              <w:t>件数</w:t>
            </w:r>
            <w:r w:rsidR="00F6155F" w:rsidRPr="00F26D8F">
              <w:rPr>
                <w:rFonts w:asciiTheme="minorEastAsia" w:eastAsiaTheme="minorEastAsia" w:hAnsiTheme="minorEastAsia" w:hint="eastAsia"/>
                <w:color w:val="000000" w:themeColor="text1"/>
                <w:sz w:val="18"/>
                <w:szCs w:val="18"/>
              </w:rPr>
              <w:t>５テーマ以上、</w:t>
            </w:r>
            <w:r w:rsidR="00B26F3E" w:rsidRPr="00F26D8F">
              <w:rPr>
                <w:rFonts w:asciiTheme="minorEastAsia" w:eastAsiaTheme="minorEastAsia" w:hAnsiTheme="minorEastAsia" w:hint="eastAsia"/>
                <w:color w:val="000000" w:themeColor="text1"/>
                <w:sz w:val="18"/>
                <w:szCs w:val="18"/>
              </w:rPr>
              <w:t>入賞</w:t>
            </w:r>
            <w:r w:rsidR="00C4636D" w:rsidRPr="00F26D8F">
              <w:rPr>
                <w:rFonts w:asciiTheme="minorEastAsia" w:eastAsiaTheme="minorEastAsia" w:hAnsiTheme="minorEastAsia" w:hint="eastAsia"/>
                <w:color w:val="000000" w:themeColor="text1"/>
                <w:sz w:val="18"/>
                <w:szCs w:val="18"/>
              </w:rPr>
              <w:t>３</w:t>
            </w:r>
            <w:r w:rsidR="00F6155F" w:rsidRPr="00F26D8F">
              <w:rPr>
                <w:rFonts w:asciiTheme="minorEastAsia" w:eastAsiaTheme="minorEastAsia" w:hAnsiTheme="minorEastAsia" w:hint="eastAsia"/>
                <w:color w:val="000000" w:themeColor="text1"/>
                <w:sz w:val="18"/>
                <w:szCs w:val="18"/>
              </w:rPr>
              <w:t>件以上</w:t>
            </w:r>
          </w:p>
          <w:p w14:paraId="48192E70" w14:textId="77777777" w:rsidR="00F6155F" w:rsidRPr="00F26D8F" w:rsidRDefault="00A32AE3" w:rsidP="00F63AD9">
            <w:pPr>
              <w:snapToGrid w:val="0"/>
              <w:ind w:left="176" w:hangingChars="98" w:hanging="176"/>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w:t>
            </w:r>
            <w:r w:rsidR="00F6155F" w:rsidRPr="00F26D8F">
              <w:rPr>
                <w:rFonts w:asciiTheme="minorEastAsia" w:eastAsiaTheme="minorEastAsia" w:hAnsiTheme="minorEastAsia" w:hint="eastAsia"/>
                <w:color w:val="000000" w:themeColor="text1"/>
                <w:sz w:val="18"/>
                <w:szCs w:val="18"/>
              </w:rPr>
              <w:t>実験の実施率</w:t>
            </w:r>
            <w:r w:rsidR="00F6155F" w:rsidRPr="00F26D8F">
              <w:rPr>
                <w:rFonts w:asciiTheme="minorEastAsia" w:eastAsiaTheme="minorEastAsia" w:hAnsiTheme="minorEastAsia"/>
                <w:color w:val="000000" w:themeColor="text1"/>
                <w:sz w:val="18"/>
                <w:szCs w:val="18"/>
              </w:rPr>
              <w:t>30</w:t>
            </w:r>
            <w:r w:rsidR="00486DF1" w:rsidRPr="00F26D8F">
              <w:rPr>
                <w:rFonts w:asciiTheme="minorEastAsia" w:eastAsiaTheme="minorEastAsia" w:hAnsiTheme="minorEastAsia" w:hint="eastAsia"/>
                <w:color w:val="000000" w:themeColor="text1"/>
                <w:sz w:val="18"/>
                <w:szCs w:val="18"/>
              </w:rPr>
              <w:t>％</w:t>
            </w:r>
            <w:r w:rsidR="00B26F3E" w:rsidRPr="00F26D8F">
              <w:rPr>
                <w:rFonts w:asciiTheme="minorEastAsia" w:eastAsiaTheme="minorEastAsia" w:hAnsiTheme="minorEastAsia" w:hint="eastAsia"/>
                <w:color w:val="000000" w:themeColor="text1"/>
                <w:sz w:val="18"/>
                <w:szCs w:val="18"/>
              </w:rPr>
              <w:t>以上（30％）</w:t>
            </w:r>
          </w:p>
          <w:p w14:paraId="0917668B" w14:textId="77777777" w:rsidR="00F6155F" w:rsidRPr="00F26D8F" w:rsidRDefault="00A32AE3" w:rsidP="00F63AD9">
            <w:pPr>
              <w:snapToGrid w:val="0"/>
              <w:ind w:left="176" w:hangingChars="98" w:hanging="176"/>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w:t>
            </w:r>
            <w:r w:rsidR="00F6155F" w:rsidRPr="00F26D8F">
              <w:rPr>
                <w:rFonts w:asciiTheme="minorEastAsia" w:eastAsiaTheme="minorEastAsia" w:hAnsiTheme="minorEastAsia" w:hint="eastAsia"/>
                <w:color w:val="000000" w:themeColor="text1"/>
                <w:sz w:val="18"/>
                <w:szCs w:val="18"/>
              </w:rPr>
              <w:t>高大連携講座の参加者延べ</w:t>
            </w:r>
            <w:r w:rsidR="00F6155F" w:rsidRPr="00F26D8F">
              <w:rPr>
                <w:rFonts w:asciiTheme="minorEastAsia" w:eastAsiaTheme="minorEastAsia" w:hAnsiTheme="minorEastAsia"/>
                <w:color w:val="000000" w:themeColor="text1"/>
                <w:sz w:val="18"/>
                <w:szCs w:val="18"/>
              </w:rPr>
              <w:t>1</w:t>
            </w:r>
            <w:r w:rsidR="00A51C63" w:rsidRPr="00F26D8F">
              <w:rPr>
                <w:rFonts w:asciiTheme="minorEastAsia" w:eastAsiaTheme="minorEastAsia" w:hAnsiTheme="minorEastAsia"/>
                <w:color w:val="000000" w:themeColor="text1"/>
                <w:sz w:val="18"/>
                <w:szCs w:val="18"/>
              </w:rPr>
              <w:t>6</w:t>
            </w:r>
            <w:r w:rsidR="00F6155F" w:rsidRPr="00F26D8F">
              <w:rPr>
                <w:rFonts w:asciiTheme="minorEastAsia" w:eastAsiaTheme="minorEastAsia" w:hAnsiTheme="minorEastAsia"/>
                <w:color w:val="000000" w:themeColor="text1"/>
                <w:sz w:val="18"/>
                <w:szCs w:val="18"/>
              </w:rPr>
              <w:t>0人以上</w:t>
            </w:r>
            <w:r w:rsidR="00B26F3E" w:rsidRPr="00F26D8F">
              <w:rPr>
                <w:rFonts w:asciiTheme="minorEastAsia" w:eastAsiaTheme="minorEastAsia" w:hAnsiTheme="minorEastAsia" w:hint="eastAsia"/>
                <w:color w:val="000000" w:themeColor="text1"/>
                <w:sz w:val="18"/>
                <w:szCs w:val="18"/>
              </w:rPr>
              <w:t>（154名）</w:t>
            </w:r>
            <w:r w:rsidR="00F6155F" w:rsidRPr="00F26D8F">
              <w:rPr>
                <w:rFonts w:asciiTheme="minorEastAsia" w:eastAsiaTheme="minorEastAsia" w:hAnsiTheme="minorEastAsia"/>
                <w:color w:val="000000" w:themeColor="text1"/>
                <w:sz w:val="18"/>
                <w:szCs w:val="18"/>
              </w:rPr>
              <w:t>、大学訪問研</w:t>
            </w:r>
            <w:r w:rsidR="00F6155F" w:rsidRPr="00F26D8F">
              <w:rPr>
                <w:rFonts w:asciiTheme="minorEastAsia" w:eastAsiaTheme="minorEastAsia" w:hAnsiTheme="minorEastAsia" w:hint="eastAsia"/>
                <w:color w:val="000000" w:themeColor="text1"/>
                <w:sz w:val="18"/>
                <w:szCs w:val="18"/>
              </w:rPr>
              <w:t>修</w:t>
            </w:r>
            <w:r w:rsidR="001D7FDD" w:rsidRPr="00F26D8F">
              <w:rPr>
                <w:rFonts w:asciiTheme="minorEastAsia" w:eastAsiaTheme="minorEastAsia" w:hAnsiTheme="minorEastAsia" w:hint="eastAsia"/>
                <w:color w:val="000000" w:themeColor="text1"/>
                <w:sz w:val="18"/>
                <w:szCs w:val="18"/>
              </w:rPr>
              <w:t>29</w:t>
            </w:r>
            <w:r w:rsidRPr="00F26D8F">
              <w:rPr>
                <w:rFonts w:asciiTheme="minorEastAsia" w:eastAsiaTheme="minorEastAsia" w:hAnsiTheme="minorEastAsia" w:hint="eastAsia"/>
                <w:color w:val="000000" w:themeColor="text1"/>
                <w:sz w:val="18"/>
                <w:szCs w:val="18"/>
              </w:rPr>
              <w:t>研究室以上</w:t>
            </w:r>
            <w:r w:rsidR="00B26F3E" w:rsidRPr="00F26D8F">
              <w:rPr>
                <w:rFonts w:asciiTheme="minorEastAsia" w:eastAsiaTheme="minorEastAsia" w:hAnsiTheme="minorEastAsia" w:hint="eastAsia"/>
                <w:color w:val="000000" w:themeColor="text1"/>
                <w:sz w:val="18"/>
                <w:szCs w:val="18"/>
              </w:rPr>
              <w:t>（29研究室）</w:t>
            </w:r>
          </w:p>
          <w:p w14:paraId="61C58C87" w14:textId="77777777" w:rsidR="005A3732" w:rsidRPr="00F26D8F" w:rsidRDefault="00A32AE3" w:rsidP="00F63AD9">
            <w:pPr>
              <w:snapToGrid w:val="0"/>
              <w:ind w:left="176" w:hangingChars="98" w:hanging="176"/>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w:t>
            </w:r>
            <w:r w:rsidR="005A3732" w:rsidRPr="00F26D8F">
              <w:rPr>
                <w:rFonts w:asciiTheme="minorEastAsia" w:eastAsiaTheme="minorEastAsia" w:hAnsiTheme="minorEastAsia" w:hint="eastAsia"/>
                <w:color w:val="000000" w:themeColor="text1"/>
                <w:sz w:val="18"/>
                <w:szCs w:val="18"/>
              </w:rPr>
              <w:t>海外との合同研究発表年</w:t>
            </w:r>
            <w:r w:rsidR="00716E7F" w:rsidRPr="00F26D8F">
              <w:rPr>
                <w:rFonts w:asciiTheme="minorEastAsia" w:eastAsiaTheme="minorEastAsia" w:hAnsiTheme="minorEastAsia" w:hint="eastAsia"/>
                <w:color w:val="000000" w:themeColor="text1"/>
                <w:sz w:val="18"/>
                <w:szCs w:val="18"/>
              </w:rPr>
              <w:t>１</w:t>
            </w:r>
            <w:r w:rsidR="005A3732" w:rsidRPr="00F26D8F">
              <w:rPr>
                <w:rFonts w:asciiTheme="minorEastAsia" w:eastAsiaTheme="minorEastAsia" w:hAnsiTheme="minorEastAsia" w:hint="eastAsia"/>
                <w:color w:val="000000" w:themeColor="text1"/>
                <w:sz w:val="18"/>
                <w:szCs w:val="18"/>
              </w:rPr>
              <w:t>回以上</w:t>
            </w:r>
          </w:p>
        </w:tc>
        <w:tc>
          <w:tcPr>
            <w:tcW w:w="3010" w:type="dxa"/>
            <w:tcBorders>
              <w:top w:val="dotted" w:sz="4" w:space="0" w:color="auto"/>
              <w:left w:val="dashed" w:sz="4" w:space="0" w:color="auto"/>
              <w:right w:val="single" w:sz="4" w:space="0" w:color="auto"/>
            </w:tcBorders>
            <w:shd w:val="clear" w:color="auto" w:fill="auto"/>
          </w:tcPr>
          <w:p w14:paraId="5D0304C9" w14:textId="77777777" w:rsidR="00EB10C9" w:rsidRPr="00F26D8F" w:rsidRDefault="00EB10C9" w:rsidP="00EB10C9">
            <w:pPr>
              <w:snapToGrid w:val="0"/>
              <w:ind w:left="90" w:hangingChars="50" w:hanging="90"/>
              <w:rPr>
                <w:rFonts w:asciiTheme="minorEastAsia" w:eastAsiaTheme="minorEastAsia" w:hAnsiTheme="minorEastAsia"/>
                <w:color w:val="000000" w:themeColor="text1"/>
                <w:sz w:val="18"/>
                <w:szCs w:val="18"/>
              </w:rPr>
            </w:pPr>
            <w:r w:rsidRPr="00F26D8F">
              <w:rPr>
                <w:rFonts w:asciiTheme="minorEastAsia" w:eastAsiaTheme="minorEastAsia" w:hAnsiTheme="minorEastAsia" w:hint="eastAsia"/>
                <w:color w:val="000000" w:themeColor="text1"/>
                <w:sz w:val="18"/>
                <w:szCs w:val="18"/>
              </w:rPr>
              <w:t>ア・イ・ウ・エ</w:t>
            </w:r>
          </w:p>
          <w:p w14:paraId="3931ED9C" w14:textId="04A7D9B6" w:rsidR="00EB10C9" w:rsidRPr="00F26D8F" w:rsidRDefault="00972986" w:rsidP="00362443">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w:t>
            </w:r>
            <w:r w:rsidR="00721958" w:rsidRPr="00F26D8F">
              <w:rPr>
                <w:rFonts w:asciiTheme="minorEastAsia" w:eastAsiaTheme="minorEastAsia" w:hAnsiTheme="minorEastAsia" w:hint="eastAsia"/>
                <w:sz w:val="18"/>
                <w:szCs w:val="18"/>
              </w:rPr>
              <w:t>国立大学</w:t>
            </w:r>
            <w:r w:rsidR="00EB10C9" w:rsidRPr="00F26D8F">
              <w:rPr>
                <w:rFonts w:asciiTheme="minorEastAsia" w:eastAsiaTheme="minorEastAsia" w:hAnsiTheme="minorEastAsia" w:hint="eastAsia"/>
                <w:sz w:val="18"/>
                <w:szCs w:val="18"/>
              </w:rPr>
              <w:t>１</w:t>
            </w:r>
            <w:r w:rsidR="00721958" w:rsidRPr="00F26D8F">
              <w:rPr>
                <w:rFonts w:asciiTheme="minorEastAsia" w:eastAsiaTheme="minorEastAsia" w:hAnsiTheme="minorEastAsia" w:hint="eastAsia"/>
                <w:sz w:val="18"/>
                <w:szCs w:val="18"/>
              </w:rPr>
              <w:t>名</w:t>
            </w:r>
            <w:r w:rsidR="00362443" w:rsidRPr="00F26D8F">
              <w:rPr>
                <w:rFonts w:asciiTheme="minorEastAsia" w:eastAsiaTheme="minorEastAsia" w:hAnsiTheme="minorEastAsia" w:hint="eastAsia"/>
                <w:sz w:val="18"/>
                <w:szCs w:val="18"/>
              </w:rPr>
              <w:t xml:space="preserve">　 　　　　</w:t>
            </w:r>
            <w:r w:rsidR="00EB10C9" w:rsidRPr="00F26D8F">
              <w:rPr>
                <w:rFonts w:asciiTheme="minorEastAsia" w:eastAsiaTheme="minorEastAsia" w:hAnsiTheme="minorEastAsia" w:hint="eastAsia"/>
                <w:b/>
                <w:sz w:val="18"/>
                <w:szCs w:val="18"/>
              </w:rPr>
              <w:t>（</w:t>
            </w:r>
            <w:r w:rsidR="00362443" w:rsidRPr="00F26D8F">
              <w:rPr>
                <w:rFonts w:asciiTheme="minorEastAsia" w:eastAsiaTheme="minorEastAsia" w:hAnsiTheme="minorEastAsia" w:hint="eastAsia"/>
                <w:b/>
                <w:sz w:val="18"/>
                <w:szCs w:val="18"/>
              </w:rPr>
              <w:t>△</w:t>
            </w:r>
            <w:r w:rsidR="00EB10C9" w:rsidRPr="00F26D8F">
              <w:rPr>
                <w:rFonts w:asciiTheme="minorEastAsia" w:eastAsiaTheme="minorEastAsia" w:hAnsiTheme="minorEastAsia" w:hint="eastAsia"/>
                <w:b/>
                <w:sz w:val="18"/>
                <w:szCs w:val="18"/>
              </w:rPr>
              <w:t>）</w:t>
            </w:r>
          </w:p>
          <w:p w14:paraId="064F4781" w14:textId="6C167768" w:rsidR="00EB10C9" w:rsidRPr="00F26D8F" w:rsidRDefault="00972986"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w:t>
            </w:r>
            <w:r w:rsidR="00362443" w:rsidRPr="00F26D8F">
              <w:rPr>
                <w:rFonts w:asciiTheme="minorEastAsia" w:eastAsiaTheme="minorEastAsia" w:hAnsiTheme="minorEastAsia" w:hint="eastAsia"/>
                <w:sz w:val="18"/>
                <w:szCs w:val="18"/>
              </w:rPr>
              <w:t>科学系コンテスト</w:t>
            </w:r>
            <w:r w:rsidR="00EB10C9" w:rsidRPr="00F26D8F">
              <w:rPr>
                <w:rFonts w:asciiTheme="minorEastAsia" w:eastAsiaTheme="minorEastAsia" w:hAnsiTheme="minorEastAsia" w:hint="eastAsia"/>
                <w:sz w:val="18"/>
                <w:szCs w:val="18"/>
              </w:rPr>
              <w:t>【入賞】</w:t>
            </w:r>
          </w:p>
          <w:p w14:paraId="154802DA" w14:textId="77777777" w:rsidR="00EB10C9" w:rsidRPr="00F26D8F" w:rsidRDefault="00972986" w:rsidP="00EB10C9">
            <w:pPr>
              <w:snapToGrid w:val="0"/>
              <w:ind w:leftChars="6" w:left="13" w:firstLineChars="100" w:firstLine="180"/>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大阪府学生科学賞</w:t>
            </w:r>
          </w:p>
          <w:p w14:paraId="665C75DE" w14:textId="3224587D" w:rsidR="00972986" w:rsidRPr="00F26D8F" w:rsidRDefault="00EB10C9" w:rsidP="00EB10C9">
            <w:pPr>
              <w:snapToGrid w:val="0"/>
              <w:ind w:leftChars="6" w:left="13" w:firstLineChars="100" w:firstLine="180"/>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w:t>
            </w:r>
            <w:r w:rsidR="00972986" w:rsidRPr="00F26D8F">
              <w:rPr>
                <w:rFonts w:asciiTheme="minorEastAsia" w:eastAsiaTheme="minorEastAsia" w:hAnsiTheme="minorEastAsia" w:hint="eastAsia"/>
                <w:sz w:val="18"/>
                <w:szCs w:val="18"/>
              </w:rPr>
              <w:t>優秀賞１</w:t>
            </w:r>
            <w:r w:rsidR="00F675D4" w:rsidRPr="00F26D8F">
              <w:rPr>
                <w:rFonts w:asciiTheme="minorEastAsia" w:eastAsiaTheme="minorEastAsia" w:hAnsiTheme="minorEastAsia" w:hint="eastAsia"/>
                <w:sz w:val="18"/>
                <w:szCs w:val="18"/>
              </w:rPr>
              <w:t>佳作３</w:t>
            </w:r>
            <w:r w:rsidRPr="00F26D8F">
              <w:rPr>
                <w:rFonts w:asciiTheme="minorEastAsia" w:eastAsiaTheme="minorEastAsia" w:hAnsiTheme="minorEastAsia" w:hint="eastAsia"/>
                <w:sz w:val="18"/>
                <w:szCs w:val="18"/>
              </w:rPr>
              <w:t>》</w:t>
            </w:r>
          </w:p>
          <w:p w14:paraId="268A44BD" w14:textId="77777777" w:rsidR="009F1D95" w:rsidRPr="00F26D8F" w:rsidRDefault="00A06656"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w:t>
            </w:r>
            <w:r w:rsidR="00DC696E" w:rsidRPr="00F26D8F">
              <w:rPr>
                <w:rFonts w:asciiTheme="minorEastAsia" w:eastAsiaTheme="minorEastAsia" w:hAnsiTheme="minorEastAsia" w:hint="eastAsia"/>
                <w:sz w:val="18"/>
                <w:szCs w:val="18"/>
              </w:rPr>
              <w:t>日本地質学会第126年学術大</w:t>
            </w:r>
          </w:p>
          <w:p w14:paraId="0EF3E95F" w14:textId="04EA87F6" w:rsidR="00DC696E" w:rsidRPr="00F26D8F" w:rsidRDefault="00DC696E"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会(山口)　</w:t>
            </w:r>
            <w:r w:rsidR="00EB10C9"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優秀賞１</w:t>
            </w:r>
            <w:r w:rsidR="00EB10C9" w:rsidRPr="00F26D8F">
              <w:rPr>
                <w:rFonts w:asciiTheme="minorEastAsia" w:eastAsiaTheme="minorEastAsia" w:hAnsiTheme="minorEastAsia" w:hint="eastAsia"/>
                <w:sz w:val="18"/>
                <w:szCs w:val="18"/>
              </w:rPr>
              <w:t>》</w:t>
            </w:r>
          </w:p>
          <w:p w14:paraId="7919B4D3" w14:textId="1E76739D" w:rsidR="00721958" w:rsidRPr="00F26D8F" w:rsidRDefault="00721958"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大阪サイエンスデイ１</w:t>
            </w:r>
            <w:r w:rsidR="00EB10C9"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銀賞</w:t>
            </w:r>
            <w:r w:rsidR="00EB10C9" w:rsidRPr="00F26D8F">
              <w:rPr>
                <w:rFonts w:asciiTheme="minorEastAsia" w:eastAsiaTheme="minorEastAsia" w:hAnsiTheme="minorEastAsia" w:hint="eastAsia"/>
                <w:sz w:val="18"/>
                <w:szCs w:val="18"/>
              </w:rPr>
              <w:t>》</w:t>
            </w:r>
          </w:p>
          <w:p w14:paraId="580C15E2" w14:textId="3BE76B77" w:rsidR="009F1D95" w:rsidRPr="00F26D8F" w:rsidRDefault="009F1D95"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w:t>
            </w:r>
            <w:r w:rsidR="00EB10C9" w:rsidRPr="00F26D8F">
              <w:rPr>
                <w:rFonts w:asciiTheme="minorEastAsia" w:eastAsiaTheme="minorEastAsia" w:hAnsiTheme="minorEastAsia" w:hint="eastAsia"/>
                <w:sz w:val="18"/>
                <w:szCs w:val="18"/>
              </w:rPr>
              <w:t>【</w:t>
            </w:r>
            <w:r w:rsidRPr="00F26D8F">
              <w:rPr>
                <w:rFonts w:asciiTheme="minorEastAsia" w:eastAsiaTheme="minorEastAsia" w:hAnsiTheme="minorEastAsia" w:hint="eastAsia"/>
                <w:sz w:val="18"/>
                <w:szCs w:val="18"/>
              </w:rPr>
              <w:t>発表</w:t>
            </w:r>
            <w:r w:rsidR="00EB10C9" w:rsidRPr="00F26D8F">
              <w:rPr>
                <w:rFonts w:asciiTheme="minorEastAsia" w:eastAsiaTheme="minorEastAsia" w:hAnsiTheme="minorEastAsia" w:hint="eastAsia"/>
                <w:sz w:val="18"/>
                <w:szCs w:val="18"/>
              </w:rPr>
              <w:t>】</w:t>
            </w:r>
          </w:p>
          <w:p w14:paraId="3A7E0067" w14:textId="346CD07E" w:rsidR="009F1D95" w:rsidRPr="00F26D8F" w:rsidRDefault="009F1D95"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color w:val="FF0000"/>
                <w:sz w:val="18"/>
                <w:szCs w:val="18"/>
              </w:rPr>
              <w:t xml:space="preserve">　</w:t>
            </w:r>
            <w:r w:rsidR="00F26D8F" w:rsidRPr="00F26D8F">
              <w:rPr>
                <w:rFonts w:asciiTheme="minorEastAsia" w:eastAsiaTheme="minorEastAsia" w:hAnsiTheme="minorEastAsia"/>
                <w:sz w:val="18"/>
                <w:szCs w:val="18"/>
              </w:rPr>
              <w:t>SSH</w:t>
            </w:r>
            <w:r w:rsidR="00DC696E" w:rsidRPr="00F26D8F">
              <w:rPr>
                <w:rFonts w:asciiTheme="minorEastAsia" w:eastAsiaTheme="minorEastAsia" w:hAnsiTheme="minorEastAsia" w:hint="eastAsia"/>
                <w:sz w:val="18"/>
                <w:szCs w:val="18"/>
              </w:rPr>
              <w:t>生徒研究発表会(全国)１</w:t>
            </w:r>
          </w:p>
          <w:p w14:paraId="51C95298" w14:textId="0EE23135" w:rsidR="00972986" w:rsidRPr="00F26D8F" w:rsidRDefault="009F1D95"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w:t>
            </w:r>
            <w:r w:rsidR="00972986" w:rsidRPr="00F26D8F">
              <w:rPr>
                <w:rFonts w:asciiTheme="minorEastAsia" w:eastAsiaTheme="minorEastAsia" w:hAnsiTheme="minorEastAsia" w:hint="eastAsia"/>
                <w:sz w:val="18"/>
                <w:szCs w:val="18"/>
              </w:rPr>
              <w:t>大阪サイエンスデイ２</w:t>
            </w:r>
          </w:p>
          <w:p w14:paraId="12B97E0E" w14:textId="62956FF2" w:rsidR="00972986" w:rsidRPr="00F26D8F" w:rsidRDefault="00A06656" w:rsidP="00972986">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color w:val="FF0000"/>
                <w:sz w:val="18"/>
                <w:szCs w:val="18"/>
              </w:rPr>
              <w:t xml:space="preserve">　</w:t>
            </w:r>
            <w:r w:rsidR="00972986" w:rsidRPr="00F26D8F">
              <w:rPr>
                <w:rFonts w:asciiTheme="minorEastAsia" w:eastAsiaTheme="minorEastAsia" w:hAnsiTheme="minorEastAsia" w:hint="eastAsia"/>
                <w:sz w:val="18"/>
                <w:szCs w:val="18"/>
              </w:rPr>
              <w:t>科学の甲子園出場</w:t>
            </w:r>
          </w:p>
          <w:p w14:paraId="19F48852" w14:textId="0EDB9AE7" w:rsidR="00362443" w:rsidRPr="00F26D8F" w:rsidRDefault="00362443" w:rsidP="00972986">
            <w:pPr>
              <w:snapToGrid w:val="0"/>
              <w:ind w:leftChars="6" w:left="112" w:hangingChars="55" w:hanging="99"/>
              <w:jc w:val="left"/>
              <w:rPr>
                <w:rFonts w:asciiTheme="minorEastAsia" w:eastAsiaTheme="minorEastAsia" w:hAnsiTheme="minorEastAsia"/>
                <w:color w:val="FF0000"/>
                <w:sz w:val="18"/>
                <w:szCs w:val="18"/>
              </w:rPr>
            </w:pPr>
            <w:r w:rsidRPr="00F26D8F">
              <w:rPr>
                <w:rFonts w:asciiTheme="minorEastAsia" w:eastAsiaTheme="minorEastAsia" w:hAnsiTheme="minorEastAsia" w:hint="eastAsia"/>
                <w:sz w:val="18"/>
                <w:szCs w:val="18"/>
              </w:rPr>
              <w:t xml:space="preserve">　（その他</w:t>
            </w:r>
            <w:r w:rsidR="00F26D8F" w:rsidRPr="00F26D8F">
              <w:rPr>
                <w:rFonts w:asciiTheme="minorEastAsia" w:eastAsiaTheme="minorEastAsia" w:hAnsiTheme="minorEastAsia"/>
                <w:sz w:val="18"/>
                <w:szCs w:val="18"/>
              </w:rPr>
              <w:t>SGH</w:t>
            </w:r>
            <w:r w:rsidRPr="00F26D8F">
              <w:rPr>
                <w:rFonts w:asciiTheme="minorEastAsia" w:eastAsiaTheme="minorEastAsia" w:hAnsiTheme="minorEastAsia" w:hint="eastAsia"/>
                <w:sz w:val="18"/>
                <w:szCs w:val="18"/>
              </w:rPr>
              <w:t>関係</w:t>
            </w:r>
            <w:r w:rsidR="00D3220B" w:rsidRPr="00F26D8F">
              <w:rPr>
                <w:rFonts w:asciiTheme="minorEastAsia" w:eastAsiaTheme="minorEastAsia" w:hAnsiTheme="minorEastAsia" w:hint="eastAsia"/>
                <w:sz w:val="18"/>
                <w:szCs w:val="18"/>
              </w:rPr>
              <w:t>５</w:t>
            </w:r>
            <w:r w:rsidRPr="00F26D8F">
              <w:rPr>
                <w:rFonts w:asciiTheme="minorEastAsia" w:eastAsiaTheme="minorEastAsia" w:hAnsiTheme="minorEastAsia" w:hint="eastAsia"/>
                <w:sz w:val="18"/>
                <w:szCs w:val="18"/>
              </w:rPr>
              <w:t>件）</w:t>
            </w:r>
            <w:r w:rsidRPr="00F26D8F">
              <w:rPr>
                <w:rFonts w:asciiTheme="minorEastAsia" w:eastAsiaTheme="minorEastAsia" w:hAnsiTheme="minorEastAsia" w:hint="eastAsia"/>
                <w:b/>
                <w:sz w:val="18"/>
                <w:szCs w:val="18"/>
              </w:rPr>
              <w:t xml:space="preserve"> （○）</w:t>
            </w:r>
          </w:p>
          <w:p w14:paraId="48A6124F" w14:textId="16FAEC0D" w:rsidR="00D3220B" w:rsidRPr="00F26D8F" w:rsidRDefault="00D3220B" w:rsidP="00D3220B">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・実験実施率　28.0％　　 </w:t>
            </w:r>
            <w:r w:rsidRPr="00F26D8F">
              <w:rPr>
                <w:rFonts w:asciiTheme="minorEastAsia" w:eastAsiaTheme="minorEastAsia" w:hAnsiTheme="minorEastAsia" w:hint="eastAsia"/>
                <w:b/>
                <w:sz w:val="18"/>
                <w:szCs w:val="18"/>
              </w:rPr>
              <w:t>（△）</w:t>
            </w:r>
          </w:p>
          <w:p w14:paraId="1B9FF77A" w14:textId="306909B4" w:rsidR="00972986" w:rsidRPr="00F26D8F" w:rsidRDefault="00972986" w:rsidP="00D3220B">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・高大連携講座参加者数 158名</w:t>
            </w:r>
          </w:p>
          <w:p w14:paraId="10FCB681" w14:textId="77777777" w:rsidR="00765D64" w:rsidRPr="00F26D8F" w:rsidRDefault="00765D64" w:rsidP="00765D64">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w:t>
            </w:r>
            <w:r w:rsidR="00972986" w:rsidRPr="00F26D8F">
              <w:rPr>
                <w:rFonts w:asciiTheme="minorEastAsia" w:eastAsiaTheme="minorEastAsia" w:hAnsiTheme="minorEastAsia" w:hint="eastAsia"/>
                <w:sz w:val="18"/>
                <w:szCs w:val="18"/>
              </w:rPr>
              <w:t>大学</w:t>
            </w:r>
            <w:r w:rsidRPr="00F26D8F">
              <w:rPr>
                <w:rFonts w:asciiTheme="minorEastAsia" w:eastAsiaTheme="minorEastAsia" w:hAnsiTheme="minorEastAsia" w:hint="eastAsia"/>
                <w:sz w:val="18"/>
                <w:szCs w:val="18"/>
              </w:rPr>
              <w:t>（府大・近大）</w:t>
            </w:r>
            <w:r w:rsidR="00972986" w:rsidRPr="00F26D8F">
              <w:rPr>
                <w:rFonts w:asciiTheme="minorEastAsia" w:eastAsiaTheme="minorEastAsia" w:hAnsiTheme="minorEastAsia" w:hint="eastAsia"/>
                <w:sz w:val="18"/>
                <w:szCs w:val="18"/>
              </w:rPr>
              <w:t>訪問研修</w:t>
            </w:r>
          </w:p>
          <w:p w14:paraId="52652381" w14:textId="74C1ED8D" w:rsidR="00972986" w:rsidRPr="00F26D8F" w:rsidRDefault="00972986" w:rsidP="00765D64">
            <w:pPr>
              <w:snapToGrid w:val="0"/>
              <w:ind w:leftChars="6" w:left="112" w:hangingChars="55" w:hanging="99"/>
              <w:jc w:val="left"/>
              <w:rPr>
                <w:rFonts w:asciiTheme="minorEastAsia" w:eastAsiaTheme="minorEastAsia" w:hAnsiTheme="minorEastAsia"/>
                <w:sz w:val="18"/>
                <w:szCs w:val="18"/>
              </w:rPr>
            </w:pPr>
            <w:r w:rsidRPr="00F26D8F">
              <w:rPr>
                <w:rFonts w:asciiTheme="minorEastAsia" w:eastAsiaTheme="minorEastAsia" w:hAnsiTheme="minorEastAsia" w:hint="eastAsia"/>
                <w:sz w:val="18"/>
                <w:szCs w:val="18"/>
              </w:rPr>
              <w:t xml:space="preserve">　計28</w:t>
            </w:r>
            <w:r w:rsidR="00EB10C9" w:rsidRPr="00F26D8F">
              <w:rPr>
                <w:rFonts w:asciiTheme="minorEastAsia" w:eastAsiaTheme="minorEastAsia" w:hAnsiTheme="minorEastAsia" w:hint="eastAsia"/>
                <w:sz w:val="18"/>
                <w:szCs w:val="18"/>
              </w:rPr>
              <w:t>研究室</w:t>
            </w:r>
            <w:r w:rsidR="00765D64" w:rsidRPr="00F26D8F">
              <w:rPr>
                <w:rFonts w:asciiTheme="minorEastAsia" w:eastAsiaTheme="minorEastAsia" w:hAnsiTheme="minorEastAsia" w:hint="eastAsia"/>
                <w:sz w:val="18"/>
                <w:szCs w:val="18"/>
              </w:rPr>
              <w:t xml:space="preserve">　　　　　  </w:t>
            </w:r>
            <w:r w:rsidR="00765D64" w:rsidRPr="00F26D8F">
              <w:rPr>
                <w:rFonts w:asciiTheme="minorEastAsia" w:eastAsiaTheme="minorEastAsia" w:hAnsiTheme="minorEastAsia" w:hint="eastAsia"/>
                <w:b/>
                <w:sz w:val="18"/>
                <w:szCs w:val="18"/>
              </w:rPr>
              <w:t>（○）</w:t>
            </w:r>
          </w:p>
          <w:p w14:paraId="72AD136C" w14:textId="1BC6655E" w:rsidR="00F6155F" w:rsidRPr="00F26D8F" w:rsidRDefault="00972986" w:rsidP="00765D64">
            <w:pPr>
              <w:snapToGrid w:val="0"/>
              <w:ind w:leftChars="6" w:left="112" w:hangingChars="55" w:hanging="99"/>
              <w:jc w:val="left"/>
              <w:rPr>
                <w:rFonts w:asciiTheme="minorEastAsia" w:eastAsiaTheme="minorEastAsia" w:hAnsiTheme="minorEastAsia"/>
                <w:color w:val="FF0000"/>
                <w:sz w:val="18"/>
                <w:szCs w:val="18"/>
              </w:rPr>
            </w:pPr>
            <w:r w:rsidRPr="00F26D8F">
              <w:rPr>
                <w:rFonts w:asciiTheme="minorEastAsia" w:eastAsiaTheme="minorEastAsia" w:hAnsiTheme="minorEastAsia" w:hint="eastAsia"/>
                <w:sz w:val="18"/>
                <w:szCs w:val="18"/>
              </w:rPr>
              <w:t>・</w:t>
            </w:r>
            <w:r w:rsidR="00765D64" w:rsidRPr="00F26D8F">
              <w:rPr>
                <w:rFonts w:asciiTheme="minorEastAsia" w:eastAsiaTheme="minorEastAsia" w:hAnsiTheme="minorEastAsia" w:hint="eastAsia"/>
                <w:sz w:val="18"/>
                <w:szCs w:val="18"/>
              </w:rPr>
              <w:t>12月に</w:t>
            </w:r>
            <w:r w:rsidRPr="00F26D8F">
              <w:rPr>
                <w:rFonts w:asciiTheme="minorEastAsia" w:eastAsiaTheme="minorEastAsia" w:hAnsiTheme="minorEastAsia" w:hint="eastAsia"/>
                <w:sz w:val="18"/>
                <w:szCs w:val="18"/>
              </w:rPr>
              <w:t>台湾彰化高級中学</w:t>
            </w:r>
            <w:r w:rsidR="00765D64" w:rsidRPr="00F26D8F">
              <w:rPr>
                <w:rFonts w:asciiTheme="minorEastAsia" w:eastAsiaTheme="minorEastAsia" w:hAnsiTheme="minorEastAsia" w:hint="eastAsia"/>
                <w:sz w:val="18"/>
                <w:szCs w:val="18"/>
              </w:rPr>
              <w:t xml:space="preserve">と合同発表　</w:t>
            </w:r>
            <w:r w:rsidR="00765D64" w:rsidRPr="00F26D8F">
              <w:rPr>
                <w:rFonts w:asciiTheme="minorEastAsia" w:eastAsiaTheme="minorEastAsia" w:hAnsiTheme="minorEastAsia" w:hint="eastAsia"/>
                <w:color w:val="FF0000"/>
                <w:sz w:val="18"/>
                <w:szCs w:val="18"/>
              </w:rPr>
              <w:t xml:space="preserve">　　　　　　　　　</w:t>
            </w:r>
            <w:r w:rsidR="00765D64" w:rsidRPr="00F26D8F">
              <w:rPr>
                <w:rFonts w:asciiTheme="minorEastAsia" w:eastAsiaTheme="minorEastAsia" w:hAnsiTheme="minorEastAsia" w:hint="eastAsia"/>
                <w:b/>
                <w:sz w:val="18"/>
                <w:szCs w:val="18"/>
              </w:rPr>
              <w:t>（○）</w:t>
            </w:r>
          </w:p>
        </w:tc>
      </w:tr>
      <w:tr w:rsidR="00F63AD9" w:rsidRPr="00F26D8F" w14:paraId="0582C5D8" w14:textId="77777777" w:rsidTr="000E4206">
        <w:trPr>
          <w:cantSplit/>
          <w:trHeight w:val="2241"/>
          <w:jc w:val="center"/>
        </w:trPr>
        <w:tc>
          <w:tcPr>
            <w:tcW w:w="996" w:type="dxa"/>
            <w:shd w:val="clear" w:color="auto" w:fill="auto"/>
            <w:textDirection w:val="tbRlV"/>
            <w:vAlign w:val="center"/>
          </w:tcPr>
          <w:p w14:paraId="44DF37FD" w14:textId="77777777" w:rsidR="00F6155F" w:rsidRPr="00F26D8F" w:rsidRDefault="005E3EA8" w:rsidP="00F63AD9">
            <w:pPr>
              <w:snapToGrid w:val="0"/>
              <w:ind w:leftChars="28" w:left="59" w:rightChars="100" w:right="210" w:firstLineChars="50" w:firstLine="90"/>
              <w:rPr>
                <w:rFonts w:ascii="ＭＳ 明朝" w:hAnsi="ＭＳ 明朝"/>
                <w:color w:val="000000" w:themeColor="text1"/>
                <w:sz w:val="18"/>
                <w:szCs w:val="18"/>
              </w:rPr>
            </w:pPr>
            <w:r w:rsidRPr="00F26D8F">
              <w:rPr>
                <w:rFonts w:ascii="ＭＳ 明朝" w:hAnsi="ＭＳ 明朝" w:hint="eastAsia"/>
                <w:color w:val="000000" w:themeColor="text1"/>
                <w:sz w:val="18"/>
                <w:szCs w:val="18"/>
              </w:rPr>
              <w:t>３</w:t>
            </w:r>
            <w:r w:rsidR="003D79C6" w:rsidRPr="00F26D8F">
              <w:rPr>
                <w:rFonts w:ascii="ＭＳ 明朝" w:hAnsi="ＭＳ 明朝" w:hint="eastAsia"/>
                <w:color w:val="000000" w:themeColor="text1"/>
                <w:sz w:val="18"/>
                <w:szCs w:val="18"/>
              </w:rPr>
              <w:t xml:space="preserve">　</w:t>
            </w:r>
            <w:r w:rsidR="00F8540A" w:rsidRPr="00F26D8F">
              <w:rPr>
                <w:rFonts w:ascii="ＭＳ 明朝" w:hAnsi="ＭＳ 明朝" w:hint="eastAsia"/>
                <w:color w:val="000000" w:themeColor="text1"/>
                <w:sz w:val="18"/>
                <w:szCs w:val="18"/>
              </w:rPr>
              <w:t>進学</w:t>
            </w:r>
            <w:r w:rsidR="009157AC" w:rsidRPr="00F26D8F">
              <w:rPr>
                <w:rFonts w:ascii="ＭＳ 明朝" w:hAnsi="ＭＳ 明朝" w:hint="eastAsia"/>
                <w:color w:val="000000" w:themeColor="text1"/>
                <w:sz w:val="18"/>
                <w:szCs w:val="18"/>
              </w:rPr>
              <w:t>保障</w:t>
            </w:r>
          </w:p>
        </w:tc>
        <w:tc>
          <w:tcPr>
            <w:tcW w:w="1945" w:type="dxa"/>
            <w:shd w:val="clear" w:color="auto" w:fill="auto"/>
          </w:tcPr>
          <w:p w14:paraId="4273CD6F" w14:textId="77777777" w:rsidR="00130BD9" w:rsidRPr="00F26D8F" w:rsidRDefault="005C27E4"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130BD9" w:rsidRPr="00F26D8F">
              <w:rPr>
                <w:rFonts w:ascii="ＭＳ 明朝" w:hAnsi="ＭＳ 明朝" w:hint="eastAsia"/>
                <w:color w:val="000000" w:themeColor="text1"/>
                <w:sz w:val="18"/>
                <w:szCs w:val="18"/>
              </w:rPr>
              <w:t>・イ</w:t>
            </w:r>
          </w:p>
          <w:p w14:paraId="6F9D0412" w14:textId="77777777" w:rsidR="009E2E9C" w:rsidRPr="00F26D8F" w:rsidRDefault="00B26F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・進路情報の提供</w:t>
            </w:r>
          </w:p>
          <w:p w14:paraId="75B22431" w14:textId="77777777" w:rsidR="00B26F3E" w:rsidRPr="00F26D8F" w:rsidRDefault="00B26F3E"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・補習等の実施</w:t>
            </w:r>
          </w:p>
          <w:p w14:paraId="4E235D2B"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p>
        </w:tc>
        <w:tc>
          <w:tcPr>
            <w:tcW w:w="5812" w:type="dxa"/>
            <w:tcBorders>
              <w:right w:val="dashed" w:sz="4" w:space="0" w:color="auto"/>
            </w:tcBorders>
            <w:shd w:val="clear" w:color="auto" w:fill="auto"/>
          </w:tcPr>
          <w:p w14:paraId="3DBA0DB8"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w:t>
            </w:r>
          </w:p>
          <w:p w14:paraId="25AD102E" w14:textId="77777777" w:rsidR="00212914"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高い目標を持ち、進路実現に向けて挑戦する態度を養う。</w:t>
            </w:r>
          </w:p>
          <w:p w14:paraId="7B52815C" w14:textId="049E9187" w:rsidR="00F6155F"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進路</w:t>
            </w:r>
            <w:r w:rsidR="00F26D8F" w:rsidRPr="00F26D8F">
              <w:rPr>
                <w:rFonts w:ascii="ＭＳ 明朝" w:hAnsi="ＭＳ 明朝"/>
                <w:color w:val="000000" w:themeColor="text1"/>
                <w:sz w:val="18"/>
                <w:szCs w:val="18"/>
              </w:rPr>
              <w:t>HR</w:t>
            </w:r>
            <w:r w:rsidR="00F6155F" w:rsidRPr="00F26D8F">
              <w:rPr>
                <w:rFonts w:ascii="ＭＳ 明朝" w:hAnsi="ＭＳ 明朝" w:hint="eastAsia"/>
                <w:color w:val="000000" w:themeColor="text1"/>
                <w:sz w:val="18"/>
                <w:szCs w:val="18"/>
              </w:rPr>
              <w:t>で進路選択に関わる情報提供（</w:t>
            </w:r>
            <w:r w:rsidR="004C451B" w:rsidRPr="00F26D8F">
              <w:rPr>
                <w:rFonts w:ascii="ＭＳ 明朝" w:hAnsi="ＭＳ 明朝" w:hint="eastAsia"/>
                <w:color w:val="000000" w:themeColor="text1"/>
                <w:sz w:val="18"/>
                <w:szCs w:val="18"/>
              </w:rPr>
              <w:t>大学･</w:t>
            </w:r>
            <w:r w:rsidR="00F6155F" w:rsidRPr="00F26D8F">
              <w:rPr>
                <w:rFonts w:ascii="ＭＳ 明朝" w:hAnsi="ＭＳ 明朝" w:hint="eastAsia"/>
                <w:color w:val="000000" w:themeColor="text1"/>
                <w:sz w:val="18"/>
                <w:szCs w:val="18"/>
              </w:rPr>
              <w:t>予備校の講師による進学講話等）を行う。</w:t>
            </w:r>
          </w:p>
          <w:p w14:paraId="27399FA8"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AA7D73" w:rsidRPr="00F26D8F">
              <w:rPr>
                <w:rFonts w:ascii="ＭＳ 明朝" w:hAnsi="ＭＳ 明朝" w:hint="eastAsia"/>
                <w:color w:val="000000" w:themeColor="text1"/>
                <w:sz w:val="18"/>
                <w:szCs w:val="18"/>
              </w:rPr>
              <w:t>オープンキャンパス</w:t>
            </w:r>
            <w:r w:rsidRPr="00F26D8F">
              <w:rPr>
                <w:rFonts w:ascii="ＭＳ 明朝" w:hAnsi="ＭＳ 明朝" w:hint="eastAsia"/>
                <w:color w:val="000000" w:themeColor="text1"/>
                <w:sz w:val="18"/>
                <w:szCs w:val="18"/>
              </w:rPr>
              <w:t>への積極的な参加</w:t>
            </w:r>
            <w:r w:rsidR="00AA7D73" w:rsidRPr="00F26D8F">
              <w:rPr>
                <w:rFonts w:ascii="ＭＳ 明朝" w:hAnsi="ＭＳ 明朝" w:hint="eastAsia"/>
                <w:color w:val="000000" w:themeColor="text1"/>
                <w:sz w:val="18"/>
                <w:szCs w:val="18"/>
              </w:rPr>
              <w:t>を</w:t>
            </w:r>
            <w:r w:rsidRPr="00F26D8F">
              <w:rPr>
                <w:rFonts w:ascii="ＭＳ 明朝" w:hAnsi="ＭＳ 明朝" w:hint="eastAsia"/>
                <w:color w:val="000000" w:themeColor="text1"/>
                <w:sz w:val="18"/>
                <w:szCs w:val="18"/>
              </w:rPr>
              <w:t>奨励</w:t>
            </w:r>
            <w:r w:rsidR="00AA7D73" w:rsidRPr="00F26D8F">
              <w:rPr>
                <w:rFonts w:ascii="ＭＳ 明朝" w:hAnsi="ＭＳ 明朝" w:hint="eastAsia"/>
                <w:color w:val="000000" w:themeColor="text1"/>
                <w:sz w:val="18"/>
                <w:szCs w:val="18"/>
              </w:rPr>
              <w:t>する</w:t>
            </w:r>
            <w:r w:rsidRPr="00F26D8F">
              <w:rPr>
                <w:rFonts w:ascii="ＭＳ 明朝" w:hAnsi="ＭＳ 明朝" w:hint="eastAsia"/>
                <w:color w:val="000000" w:themeColor="text1"/>
                <w:sz w:val="18"/>
                <w:szCs w:val="18"/>
              </w:rPr>
              <w:t>。</w:t>
            </w:r>
          </w:p>
          <w:p w14:paraId="68AEC5F9" w14:textId="77777777" w:rsidR="005B1460"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・校内実施の外部模試受験によ</w:t>
            </w:r>
            <w:r w:rsidR="00AA7D73" w:rsidRPr="00F26D8F">
              <w:rPr>
                <w:rFonts w:ascii="ＭＳ 明朝" w:hAnsi="ＭＳ 明朝" w:hint="eastAsia"/>
                <w:color w:val="000000" w:themeColor="text1"/>
                <w:sz w:val="18"/>
                <w:szCs w:val="18"/>
              </w:rPr>
              <w:t>り</w:t>
            </w:r>
            <w:r w:rsidRPr="00F26D8F">
              <w:rPr>
                <w:rFonts w:ascii="ＭＳ 明朝" w:hAnsi="ＭＳ 明朝" w:hint="eastAsia"/>
                <w:color w:val="000000" w:themeColor="text1"/>
                <w:sz w:val="18"/>
                <w:szCs w:val="18"/>
              </w:rPr>
              <w:t>、学力状況の共有と学習目標設定への活用</w:t>
            </w:r>
            <w:r w:rsidR="00AA7D73" w:rsidRPr="00F26D8F">
              <w:rPr>
                <w:rFonts w:ascii="ＭＳ 明朝" w:hAnsi="ＭＳ 明朝" w:hint="eastAsia"/>
                <w:color w:val="000000" w:themeColor="text1"/>
                <w:sz w:val="18"/>
                <w:szCs w:val="18"/>
              </w:rPr>
              <w:t>を図る</w:t>
            </w:r>
            <w:r w:rsidRPr="00F26D8F">
              <w:rPr>
                <w:rFonts w:ascii="ＭＳ 明朝" w:hAnsi="ＭＳ 明朝" w:hint="eastAsia"/>
                <w:color w:val="000000" w:themeColor="text1"/>
                <w:sz w:val="18"/>
                <w:szCs w:val="18"/>
              </w:rPr>
              <w:t>。</w:t>
            </w:r>
            <w:r w:rsidR="00AA7D73" w:rsidRPr="00F26D8F">
              <w:rPr>
                <w:rFonts w:ascii="ＭＳ 明朝" w:hAnsi="ＭＳ 明朝" w:hint="eastAsia"/>
                <w:color w:val="000000" w:themeColor="text1"/>
                <w:sz w:val="18"/>
                <w:szCs w:val="18"/>
              </w:rPr>
              <w:t>（</w:t>
            </w:r>
            <w:r w:rsidR="005B1460" w:rsidRPr="00F26D8F">
              <w:rPr>
                <w:rFonts w:ascii="ＭＳ 明朝" w:hAnsi="ＭＳ 明朝" w:hint="eastAsia"/>
                <w:color w:val="000000" w:themeColor="text1"/>
                <w:sz w:val="18"/>
                <w:szCs w:val="18"/>
              </w:rPr>
              <w:t>データ分析に基づいた科学的なアプローチによる学力向上を図る</w:t>
            </w:r>
            <w:r w:rsidR="00AA7D73" w:rsidRPr="00F26D8F">
              <w:rPr>
                <w:rFonts w:ascii="ＭＳ 明朝" w:hAnsi="ＭＳ 明朝" w:hint="eastAsia"/>
                <w:color w:val="000000" w:themeColor="text1"/>
                <w:sz w:val="18"/>
                <w:szCs w:val="18"/>
              </w:rPr>
              <w:t>。）</w:t>
            </w:r>
          </w:p>
          <w:p w14:paraId="13EDC869" w14:textId="77777777" w:rsidR="00486DF1"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長期休業中の希望講習の</w:t>
            </w:r>
            <w:r w:rsidR="00486DF1" w:rsidRPr="00F26D8F">
              <w:rPr>
                <w:rFonts w:ascii="ＭＳ 明朝" w:hAnsi="ＭＳ 明朝" w:hint="eastAsia"/>
                <w:color w:val="000000" w:themeColor="text1"/>
                <w:sz w:val="18"/>
                <w:szCs w:val="18"/>
              </w:rPr>
              <w:t>充実</w:t>
            </w:r>
            <w:r w:rsidR="00AA7D73" w:rsidRPr="00F26D8F">
              <w:rPr>
                <w:rFonts w:ascii="ＭＳ 明朝" w:hAnsi="ＭＳ 明朝" w:hint="eastAsia"/>
                <w:color w:val="000000" w:themeColor="text1"/>
                <w:sz w:val="18"/>
                <w:szCs w:val="18"/>
              </w:rPr>
              <w:t>に努める</w:t>
            </w:r>
            <w:r w:rsidR="00F6155F" w:rsidRPr="00F26D8F">
              <w:rPr>
                <w:rFonts w:ascii="ＭＳ 明朝" w:hAnsi="ＭＳ 明朝" w:hint="eastAsia"/>
                <w:color w:val="000000" w:themeColor="text1"/>
                <w:sz w:val="18"/>
                <w:szCs w:val="18"/>
              </w:rPr>
              <w:t>。</w:t>
            </w:r>
          </w:p>
        </w:tc>
        <w:tc>
          <w:tcPr>
            <w:tcW w:w="3544" w:type="dxa"/>
            <w:tcBorders>
              <w:right w:val="dashed" w:sz="4" w:space="0" w:color="auto"/>
            </w:tcBorders>
          </w:tcPr>
          <w:p w14:paraId="242E2DA7" w14:textId="77777777" w:rsidR="00243CA1"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ア・イ</w:t>
            </w:r>
          </w:p>
          <w:p w14:paraId="1A9A1A6A" w14:textId="77777777" w:rsidR="00732F64" w:rsidRPr="00F26D8F" w:rsidRDefault="005B1460"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国公立大学合格者</w:t>
            </w:r>
            <w:r w:rsidR="00C11FB6" w:rsidRPr="00F26D8F">
              <w:rPr>
                <w:rFonts w:ascii="ＭＳ 明朝" w:hAnsi="ＭＳ 明朝" w:hint="eastAsia"/>
                <w:color w:val="000000" w:themeColor="text1"/>
                <w:sz w:val="18"/>
                <w:szCs w:val="18"/>
              </w:rPr>
              <w:t>数</w:t>
            </w:r>
            <w:r w:rsidR="004974B1" w:rsidRPr="00F26D8F">
              <w:rPr>
                <w:rFonts w:ascii="ＭＳ 明朝" w:hAnsi="ＭＳ 明朝" w:hint="eastAsia"/>
                <w:color w:val="000000" w:themeColor="text1"/>
                <w:sz w:val="18"/>
                <w:szCs w:val="18"/>
              </w:rPr>
              <w:t>増</w:t>
            </w:r>
            <w:r w:rsidR="00AA7D73" w:rsidRPr="00F26D8F">
              <w:rPr>
                <w:rFonts w:ascii="ＭＳ 明朝" w:hAnsi="ＭＳ 明朝" w:hint="eastAsia"/>
                <w:color w:val="000000" w:themeColor="text1"/>
                <w:sz w:val="18"/>
                <w:szCs w:val="18"/>
              </w:rPr>
              <w:t>（</w:t>
            </w:r>
            <w:r w:rsidR="007C3BBE" w:rsidRPr="00F26D8F">
              <w:rPr>
                <w:rFonts w:ascii="ＭＳ 明朝" w:hAnsi="ＭＳ 明朝" w:hint="eastAsia"/>
                <w:color w:val="000000" w:themeColor="text1"/>
                <w:sz w:val="18"/>
                <w:szCs w:val="18"/>
              </w:rPr>
              <w:t>26</w:t>
            </w:r>
            <w:r w:rsidR="00AA7D73" w:rsidRPr="00F26D8F">
              <w:rPr>
                <w:rFonts w:ascii="ＭＳ 明朝" w:hAnsi="ＭＳ 明朝" w:hint="eastAsia"/>
                <w:color w:val="000000" w:themeColor="text1"/>
                <w:sz w:val="18"/>
                <w:szCs w:val="18"/>
              </w:rPr>
              <w:t>名）</w:t>
            </w:r>
          </w:p>
          <w:p w14:paraId="24F41792" w14:textId="77777777" w:rsidR="00243CA1" w:rsidRPr="00F26D8F" w:rsidRDefault="00F6155F" w:rsidP="00F63AD9">
            <w:pPr>
              <w:snapToGrid w:val="0"/>
              <w:ind w:leftChars="85" w:left="178"/>
              <w:rPr>
                <w:rFonts w:ascii="ＭＳ 明朝" w:hAnsi="ＭＳ 明朝"/>
                <w:b/>
                <w:strike/>
                <w:color w:val="000000" w:themeColor="text1"/>
                <w:sz w:val="18"/>
                <w:szCs w:val="18"/>
              </w:rPr>
            </w:pPr>
            <w:r w:rsidRPr="00F26D8F">
              <w:rPr>
                <w:rFonts w:ascii="ＭＳ 明朝" w:hAnsi="ＭＳ 明朝" w:hint="eastAsia"/>
                <w:color w:val="000000" w:themeColor="text1"/>
                <w:sz w:val="18"/>
                <w:szCs w:val="18"/>
              </w:rPr>
              <w:t>関関同立</w:t>
            </w:r>
            <w:r w:rsidR="00AA7D73" w:rsidRPr="00F26D8F">
              <w:rPr>
                <w:rFonts w:ascii="ＭＳ 明朝" w:hAnsi="ＭＳ 明朝" w:hint="eastAsia"/>
                <w:color w:val="000000" w:themeColor="text1"/>
                <w:sz w:val="18"/>
                <w:szCs w:val="18"/>
              </w:rPr>
              <w:t>合格者</w:t>
            </w:r>
            <w:r w:rsidR="007830D4" w:rsidRPr="00F26D8F">
              <w:rPr>
                <w:rFonts w:ascii="ＭＳ 明朝" w:hAnsi="ＭＳ 明朝" w:hint="eastAsia"/>
                <w:color w:val="000000" w:themeColor="text1"/>
                <w:sz w:val="18"/>
                <w:szCs w:val="18"/>
              </w:rPr>
              <w:t>数</w:t>
            </w:r>
            <w:r w:rsidR="00C11FB6" w:rsidRPr="00F26D8F">
              <w:rPr>
                <w:rFonts w:ascii="ＭＳ 明朝" w:hAnsi="ＭＳ 明朝" w:hint="eastAsia"/>
                <w:color w:val="000000" w:themeColor="text1"/>
                <w:sz w:val="18"/>
                <w:szCs w:val="18"/>
              </w:rPr>
              <w:t>15％</w:t>
            </w:r>
            <w:r w:rsidR="004974B1" w:rsidRPr="00F26D8F">
              <w:rPr>
                <w:rFonts w:ascii="ＭＳ 明朝" w:hAnsi="ＭＳ 明朝" w:hint="eastAsia"/>
                <w:color w:val="000000" w:themeColor="text1"/>
                <w:sz w:val="18"/>
                <w:szCs w:val="18"/>
              </w:rPr>
              <w:t>増</w:t>
            </w:r>
            <w:r w:rsidR="00AA7D73" w:rsidRPr="00F26D8F">
              <w:rPr>
                <w:rFonts w:ascii="ＭＳ 明朝" w:hAnsi="ＭＳ 明朝" w:hint="eastAsia"/>
                <w:color w:val="000000" w:themeColor="text1"/>
                <w:sz w:val="18"/>
                <w:szCs w:val="18"/>
              </w:rPr>
              <w:t>（1</w:t>
            </w:r>
            <w:r w:rsidR="007C3BBE" w:rsidRPr="00F26D8F">
              <w:rPr>
                <w:rFonts w:ascii="ＭＳ 明朝" w:hAnsi="ＭＳ 明朝" w:hint="eastAsia"/>
                <w:color w:val="000000" w:themeColor="text1"/>
                <w:sz w:val="18"/>
                <w:szCs w:val="18"/>
              </w:rPr>
              <w:t>2</w:t>
            </w:r>
            <w:r w:rsidR="00AA7D73" w:rsidRPr="00F26D8F">
              <w:rPr>
                <w:rFonts w:ascii="ＭＳ 明朝" w:hAnsi="ＭＳ 明朝" w:hint="eastAsia"/>
                <w:color w:val="000000" w:themeColor="text1"/>
                <w:sz w:val="18"/>
                <w:szCs w:val="18"/>
              </w:rPr>
              <w:t>3名）</w:t>
            </w:r>
          </w:p>
          <w:p w14:paraId="43390552" w14:textId="77777777" w:rsidR="00604B05" w:rsidRPr="00F26D8F" w:rsidRDefault="007C3BBE"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・オープンキャンパス</w:t>
            </w:r>
            <w:r w:rsidR="00604B05" w:rsidRPr="00F26D8F">
              <w:rPr>
                <w:rFonts w:ascii="ＭＳ 明朝" w:hAnsi="ＭＳ 明朝" w:hint="eastAsia"/>
                <w:color w:val="000000" w:themeColor="text1"/>
                <w:sz w:val="18"/>
                <w:szCs w:val="18"/>
              </w:rPr>
              <w:t>に２年生全員が</w:t>
            </w:r>
            <w:r w:rsidR="00F6155F" w:rsidRPr="00F26D8F">
              <w:rPr>
                <w:rFonts w:ascii="ＭＳ 明朝" w:hAnsi="ＭＳ 明朝" w:hint="eastAsia"/>
                <w:color w:val="000000" w:themeColor="text1"/>
                <w:sz w:val="18"/>
                <w:szCs w:val="18"/>
              </w:rPr>
              <w:t>参加</w:t>
            </w:r>
          </w:p>
          <w:p w14:paraId="7D8DE6FD" w14:textId="77777777" w:rsidR="007C3BBE" w:rsidRPr="00F26D8F" w:rsidRDefault="00212914"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外部模試</w:t>
            </w:r>
            <w:r w:rsidR="007C3BBE" w:rsidRPr="00F26D8F">
              <w:rPr>
                <w:rFonts w:ascii="ＭＳ 明朝" w:hAnsi="ＭＳ 明朝"/>
                <w:color w:val="000000" w:themeColor="text1"/>
                <w:sz w:val="18"/>
                <w:szCs w:val="18"/>
              </w:rPr>
              <w:t>の</w:t>
            </w:r>
            <w:r w:rsidR="007C3BBE" w:rsidRPr="00F26D8F">
              <w:rPr>
                <w:rFonts w:ascii="ＭＳ 明朝" w:hAnsi="ＭＳ 明朝" w:hint="eastAsia"/>
                <w:color w:val="000000" w:themeColor="text1"/>
                <w:sz w:val="18"/>
                <w:szCs w:val="18"/>
              </w:rPr>
              <w:t>校内</w:t>
            </w:r>
            <w:r w:rsidR="007C3BBE" w:rsidRPr="00F26D8F">
              <w:rPr>
                <w:rFonts w:ascii="ＭＳ 明朝" w:hAnsi="ＭＳ 明朝"/>
                <w:color w:val="000000" w:themeColor="text1"/>
                <w:sz w:val="18"/>
                <w:szCs w:val="18"/>
              </w:rPr>
              <w:t>実施</w:t>
            </w:r>
          </w:p>
          <w:p w14:paraId="47E36DB3" w14:textId="77777777" w:rsidR="005A3732" w:rsidRPr="00F26D8F" w:rsidRDefault="00A84A93" w:rsidP="00F63AD9">
            <w:pPr>
              <w:snapToGrid w:val="0"/>
              <w:ind w:leftChars="100" w:left="210"/>
              <w:rPr>
                <w:rFonts w:ascii="ＭＳ 明朝" w:hAnsi="ＭＳ 明朝"/>
                <w:color w:val="000000" w:themeColor="text1"/>
                <w:sz w:val="18"/>
                <w:szCs w:val="18"/>
                <w:u w:val="single"/>
              </w:rPr>
            </w:pPr>
            <w:r w:rsidRPr="00F26D8F">
              <w:rPr>
                <w:rFonts w:ascii="ＭＳ 明朝" w:hAnsi="ＭＳ 明朝" w:hint="eastAsia"/>
                <w:color w:val="000000" w:themeColor="text1"/>
                <w:sz w:val="18"/>
                <w:szCs w:val="18"/>
              </w:rPr>
              <w:t>１</w:t>
            </w:r>
            <w:r w:rsidR="00F6155F" w:rsidRPr="00F26D8F">
              <w:rPr>
                <w:rFonts w:ascii="ＭＳ 明朝" w:hAnsi="ＭＳ 明朝"/>
                <w:color w:val="000000" w:themeColor="text1"/>
                <w:sz w:val="18"/>
                <w:szCs w:val="18"/>
              </w:rPr>
              <w:t>年</w:t>
            </w:r>
            <w:r w:rsidRPr="00F26D8F">
              <w:rPr>
                <w:rFonts w:ascii="ＭＳ 明朝" w:hAnsi="ＭＳ 明朝" w:hint="eastAsia"/>
                <w:color w:val="000000" w:themeColor="text1"/>
                <w:sz w:val="18"/>
                <w:szCs w:val="18"/>
              </w:rPr>
              <w:t>１</w:t>
            </w:r>
            <w:r w:rsidR="00F6155F" w:rsidRPr="00F26D8F">
              <w:rPr>
                <w:rFonts w:ascii="ＭＳ 明朝" w:hAnsi="ＭＳ 明朝"/>
                <w:color w:val="000000" w:themeColor="text1"/>
                <w:sz w:val="18"/>
                <w:szCs w:val="18"/>
              </w:rPr>
              <w:t>回以上、</w:t>
            </w:r>
            <w:r w:rsidR="00243CA1" w:rsidRPr="00F26D8F">
              <w:rPr>
                <w:rFonts w:ascii="ＭＳ 明朝" w:hAnsi="ＭＳ 明朝" w:hint="eastAsia"/>
                <w:color w:val="000000" w:themeColor="text1"/>
                <w:sz w:val="18"/>
                <w:szCs w:val="18"/>
              </w:rPr>
              <w:t>２</w:t>
            </w:r>
            <w:r w:rsidR="00F6155F" w:rsidRPr="00F26D8F">
              <w:rPr>
                <w:rFonts w:ascii="ＭＳ 明朝" w:hAnsi="ＭＳ 明朝"/>
                <w:color w:val="000000" w:themeColor="text1"/>
                <w:sz w:val="18"/>
                <w:szCs w:val="18"/>
              </w:rPr>
              <w:t>年</w:t>
            </w:r>
            <w:r w:rsidR="00243CA1" w:rsidRPr="00F26D8F">
              <w:rPr>
                <w:rFonts w:ascii="ＭＳ 明朝" w:hAnsi="ＭＳ 明朝" w:hint="eastAsia"/>
                <w:color w:val="000000" w:themeColor="text1"/>
                <w:sz w:val="18"/>
                <w:szCs w:val="18"/>
              </w:rPr>
              <w:t>２</w:t>
            </w:r>
            <w:r w:rsidR="00F6155F" w:rsidRPr="00F26D8F">
              <w:rPr>
                <w:rFonts w:ascii="ＭＳ 明朝" w:hAnsi="ＭＳ 明朝"/>
                <w:color w:val="000000" w:themeColor="text1"/>
                <w:sz w:val="18"/>
                <w:szCs w:val="18"/>
              </w:rPr>
              <w:t>回、</w:t>
            </w:r>
            <w:r w:rsidR="00243CA1" w:rsidRPr="00F26D8F">
              <w:rPr>
                <w:rFonts w:ascii="ＭＳ 明朝" w:hAnsi="ＭＳ 明朝" w:hint="eastAsia"/>
                <w:color w:val="000000" w:themeColor="text1"/>
                <w:sz w:val="18"/>
                <w:szCs w:val="18"/>
              </w:rPr>
              <w:t>３</w:t>
            </w:r>
            <w:r w:rsidR="00F6155F" w:rsidRPr="00F26D8F">
              <w:rPr>
                <w:rFonts w:ascii="ＭＳ 明朝" w:hAnsi="ＭＳ 明朝"/>
                <w:color w:val="000000" w:themeColor="text1"/>
                <w:sz w:val="18"/>
                <w:szCs w:val="18"/>
              </w:rPr>
              <w:t>年</w:t>
            </w:r>
            <w:r w:rsidR="00E910B4" w:rsidRPr="00F26D8F">
              <w:rPr>
                <w:rFonts w:ascii="ＭＳ 明朝" w:hAnsi="ＭＳ 明朝" w:hint="eastAsia"/>
                <w:color w:val="000000" w:themeColor="text1"/>
                <w:sz w:val="18"/>
                <w:szCs w:val="18"/>
              </w:rPr>
              <w:t>３</w:t>
            </w:r>
            <w:r w:rsidR="00F6155F" w:rsidRPr="00F26D8F">
              <w:rPr>
                <w:rFonts w:ascii="ＭＳ 明朝" w:hAnsi="ＭＳ 明朝"/>
                <w:color w:val="000000" w:themeColor="text1"/>
                <w:sz w:val="18"/>
                <w:szCs w:val="18"/>
              </w:rPr>
              <w:t>回</w:t>
            </w:r>
          </w:p>
        </w:tc>
        <w:tc>
          <w:tcPr>
            <w:tcW w:w="3010" w:type="dxa"/>
            <w:tcBorders>
              <w:left w:val="dashed" w:sz="4" w:space="0" w:color="auto"/>
              <w:right w:val="single" w:sz="4" w:space="0" w:color="auto"/>
            </w:tcBorders>
            <w:shd w:val="clear" w:color="auto" w:fill="auto"/>
          </w:tcPr>
          <w:p w14:paraId="350613A4" w14:textId="0C4339DB" w:rsidR="0078627E" w:rsidRPr="00F26D8F" w:rsidRDefault="0078627E" w:rsidP="00B956E5">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ア・イ</w:t>
            </w:r>
          </w:p>
          <w:p w14:paraId="437CC723" w14:textId="2285F92A" w:rsidR="00797239" w:rsidRPr="00F26D8F" w:rsidRDefault="00B956E5" w:rsidP="00B956E5">
            <w:pPr>
              <w:snapToGrid w:val="0"/>
              <w:ind w:leftChars="6" w:left="112" w:hangingChars="55" w:hanging="99"/>
              <w:jc w:val="left"/>
              <w:rPr>
                <w:rFonts w:ascii="ＭＳ 明朝" w:hAnsi="ＭＳ 明朝"/>
                <w:sz w:val="18"/>
                <w:szCs w:val="18"/>
              </w:rPr>
            </w:pPr>
            <w:r w:rsidRPr="00F26D8F">
              <w:rPr>
                <w:rFonts w:ascii="ＭＳ 明朝" w:hAnsi="ＭＳ 明朝" w:hint="eastAsia"/>
                <w:sz w:val="18"/>
                <w:szCs w:val="18"/>
              </w:rPr>
              <w:t>・</w:t>
            </w:r>
            <w:r w:rsidR="00797239" w:rsidRPr="00F26D8F">
              <w:rPr>
                <w:rFonts w:ascii="ＭＳ 明朝" w:hAnsi="ＭＳ 明朝" w:hint="eastAsia"/>
                <w:sz w:val="18"/>
                <w:szCs w:val="18"/>
              </w:rPr>
              <w:t>国公立大学合格者2</w:t>
            </w:r>
            <w:r w:rsidR="000E20DF" w:rsidRPr="00F26D8F">
              <w:rPr>
                <w:rFonts w:ascii="ＭＳ 明朝" w:hAnsi="ＭＳ 明朝" w:hint="eastAsia"/>
                <w:sz w:val="18"/>
                <w:szCs w:val="18"/>
              </w:rPr>
              <w:t>7</w:t>
            </w:r>
            <w:r w:rsidR="00797239" w:rsidRPr="00F26D8F">
              <w:rPr>
                <w:rFonts w:ascii="ＭＳ 明朝" w:hAnsi="ＭＳ 明朝" w:hint="eastAsia"/>
                <w:sz w:val="18"/>
                <w:szCs w:val="18"/>
              </w:rPr>
              <w:t>名</w:t>
            </w:r>
          </w:p>
          <w:p w14:paraId="5BE9244D" w14:textId="67BCF4D8" w:rsidR="00B956E5" w:rsidRPr="00F26D8F" w:rsidRDefault="00797239" w:rsidP="00797239">
            <w:pPr>
              <w:snapToGrid w:val="0"/>
              <w:ind w:firstLineChars="100" w:firstLine="180"/>
              <w:jc w:val="left"/>
              <w:rPr>
                <w:rFonts w:ascii="ＭＳ 明朝" w:hAnsi="ＭＳ 明朝"/>
                <w:color w:val="00B0F0"/>
                <w:sz w:val="18"/>
                <w:szCs w:val="18"/>
              </w:rPr>
            </w:pPr>
            <w:r w:rsidRPr="00F26D8F">
              <w:rPr>
                <w:rFonts w:ascii="ＭＳ 明朝" w:hAnsi="ＭＳ 明朝" w:hint="eastAsia"/>
                <w:sz w:val="18"/>
                <w:szCs w:val="18"/>
              </w:rPr>
              <w:t>関関同立合格者1</w:t>
            </w:r>
            <w:r w:rsidR="000E20DF" w:rsidRPr="00F26D8F">
              <w:rPr>
                <w:rFonts w:ascii="ＭＳ 明朝" w:hAnsi="ＭＳ 明朝" w:hint="eastAsia"/>
                <w:sz w:val="18"/>
                <w:szCs w:val="18"/>
              </w:rPr>
              <w:t>28</w:t>
            </w:r>
            <w:r w:rsidRPr="00F26D8F">
              <w:rPr>
                <w:rFonts w:ascii="ＭＳ 明朝" w:hAnsi="ＭＳ 明朝" w:hint="eastAsia"/>
                <w:sz w:val="18"/>
                <w:szCs w:val="18"/>
              </w:rPr>
              <w:t>名</w:t>
            </w:r>
            <w:r w:rsidR="00EB2CB3" w:rsidRPr="00F26D8F">
              <w:rPr>
                <w:rFonts w:ascii="ＭＳ 明朝" w:hAnsi="ＭＳ 明朝" w:hint="eastAsia"/>
                <w:sz w:val="18"/>
                <w:szCs w:val="18"/>
              </w:rPr>
              <w:t xml:space="preserve">　 </w:t>
            </w:r>
            <w:r w:rsidR="00EB2CB3" w:rsidRPr="00F26D8F">
              <w:rPr>
                <w:rFonts w:ascii="ＭＳ 明朝" w:hAnsi="ＭＳ 明朝" w:hint="eastAsia"/>
                <w:b/>
                <w:sz w:val="18"/>
                <w:szCs w:val="18"/>
              </w:rPr>
              <w:t>（</w:t>
            </w:r>
            <w:r w:rsidRPr="00F26D8F">
              <w:rPr>
                <w:rFonts w:ascii="ＭＳ 明朝" w:hAnsi="ＭＳ 明朝" w:hint="eastAsia"/>
                <w:b/>
                <w:sz w:val="18"/>
                <w:szCs w:val="18"/>
              </w:rPr>
              <w:t>△</w:t>
            </w:r>
            <w:r w:rsidR="00EB2CB3" w:rsidRPr="00F26D8F">
              <w:rPr>
                <w:rFonts w:ascii="ＭＳ 明朝" w:hAnsi="ＭＳ 明朝" w:hint="eastAsia"/>
                <w:b/>
                <w:sz w:val="18"/>
                <w:szCs w:val="18"/>
              </w:rPr>
              <w:t>）</w:t>
            </w:r>
          </w:p>
          <w:p w14:paraId="67A3E367" w14:textId="03889B71" w:rsidR="00486DF1" w:rsidRPr="00F26D8F" w:rsidRDefault="00B956E5" w:rsidP="00B956E5">
            <w:pPr>
              <w:snapToGrid w:val="0"/>
              <w:ind w:left="389" w:hangingChars="216" w:hanging="389"/>
              <w:rPr>
                <w:rFonts w:ascii="ＭＳ 明朝" w:hAnsi="ＭＳ 明朝"/>
                <w:sz w:val="18"/>
                <w:szCs w:val="18"/>
              </w:rPr>
            </w:pPr>
            <w:r w:rsidRPr="00F26D8F">
              <w:rPr>
                <w:rFonts w:ascii="ＭＳ 明朝" w:hAnsi="ＭＳ 明朝" w:hint="eastAsia"/>
                <w:sz w:val="18"/>
                <w:szCs w:val="18"/>
              </w:rPr>
              <w:t>・</w:t>
            </w:r>
            <w:r w:rsidR="00A06656" w:rsidRPr="00F26D8F">
              <w:rPr>
                <w:rFonts w:ascii="ＭＳ 明朝" w:hAnsi="ＭＳ 明朝" w:hint="eastAsia"/>
                <w:sz w:val="18"/>
                <w:szCs w:val="18"/>
              </w:rPr>
              <w:t>オープンキャンパス</w:t>
            </w:r>
          </w:p>
          <w:p w14:paraId="2ABFDF65" w14:textId="305A577A" w:rsidR="0052523F" w:rsidRPr="00F26D8F" w:rsidRDefault="0052523F" w:rsidP="00B956E5">
            <w:pPr>
              <w:snapToGrid w:val="0"/>
              <w:ind w:left="389" w:hangingChars="216" w:hanging="389"/>
              <w:rPr>
                <w:rFonts w:ascii="ＭＳ 明朝" w:hAnsi="ＭＳ 明朝"/>
                <w:sz w:val="18"/>
                <w:szCs w:val="18"/>
              </w:rPr>
            </w:pPr>
            <w:r w:rsidRPr="00F26D8F">
              <w:rPr>
                <w:rFonts w:ascii="ＭＳ 明朝" w:hAnsi="ＭＳ 明朝" w:hint="eastAsia"/>
                <w:sz w:val="18"/>
                <w:szCs w:val="18"/>
              </w:rPr>
              <w:t xml:space="preserve">　</w:t>
            </w:r>
            <w:r w:rsidR="0078627E" w:rsidRPr="00F26D8F">
              <w:rPr>
                <w:rFonts w:ascii="ＭＳ 明朝" w:hAnsi="ＭＳ 明朝" w:hint="eastAsia"/>
                <w:sz w:val="18"/>
                <w:szCs w:val="18"/>
              </w:rPr>
              <w:t>２</w:t>
            </w:r>
            <w:r w:rsidRPr="00F26D8F">
              <w:rPr>
                <w:rFonts w:ascii="ＭＳ 明朝" w:hAnsi="ＭＳ 明朝" w:hint="eastAsia"/>
                <w:sz w:val="18"/>
                <w:szCs w:val="18"/>
              </w:rPr>
              <w:t>年生全員参加</w:t>
            </w:r>
            <w:r w:rsidR="0078627E" w:rsidRPr="00F26D8F">
              <w:rPr>
                <w:rFonts w:ascii="ＭＳ 明朝" w:hAnsi="ＭＳ 明朝" w:hint="eastAsia"/>
                <w:sz w:val="18"/>
                <w:szCs w:val="18"/>
              </w:rPr>
              <w:t xml:space="preserve">　　　　</w:t>
            </w:r>
            <w:r w:rsidR="0078627E" w:rsidRPr="00F26D8F">
              <w:rPr>
                <w:rFonts w:ascii="ＭＳ 明朝" w:hAnsi="ＭＳ 明朝" w:hint="eastAsia"/>
                <w:b/>
                <w:sz w:val="18"/>
                <w:szCs w:val="18"/>
              </w:rPr>
              <w:t xml:space="preserve"> （○）</w:t>
            </w:r>
          </w:p>
          <w:p w14:paraId="4074069F" w14:textId="77777777" w:rsidR="0078627E" w:rsidRPr="00F26D8F" w:rsidRDefault="00B956E5" w:rsidP="00B956E5">
            <w:pPr>
              <w:snapToGrid w:val="0"/>
              <w:ind w:left="389" w:hangingChars="216" w:hanging="389"/>
              <w:rPr>
                <w:rFonts w:ascii="ＭＳ 明朝" w:hAnsi="ＭＳ 明朝"/>
                <w:sz w:val="18"/>
                <w:szCs w:val="18"/>
              </w:rPr>
            </w:pPr>
            <w:r w:rsidRPr="00F26D8F">
              <w:rPr>
                <w:rFonts w:ascii="ＭＳ 明朝" w:hAnsi="ＭＳ 明朝" w:hint="eastAsia"/>
                <w:sz w:val="18"/>
                <w:szCs w:val="18"/>
              </w:rPr>
              <w:t>・</w:t>
            </w:r>
            <w:r w:rsidR="0078627E" w:rsidRPr="00F26D8F">
              <w:rPr>
                <w:rFonts w:ascii="ＭＳ 明朝" w:hAnsi="ＭＳ 明朝" w:hint="eastAsia"/>
                <w:sz w:val="18"/>
                <w:szCs w:val="18"/>
              </w:rPr>
              <w:t>外部模試</w:t>
            </w:r>
          </w:p>
          <w:p w14:paraId="6EA5C8FD" w14:textId="77777777" w:rsidR="00D376DF" w:rsidRPr="00F26D8F" w:rsidRDefault="0078627E" w:rsidP="00D376DF">
            <w:pPr>
              <w:snapToGrid w:val="0"/>
              <w:ind w:leftChars="100" w:left="419" w:hangingChars="116" w:hanging="209"/>
              <w:rPr>
                <w:rFonts w:ascii="ＭＳ 明朝" w:hAnsi="ＭＳ 明朝"/>
                <w:sz w:val="18"/>
                <w:szCs w:val="18"/>
              </w:rPr>
            </w:pPr>
            <w:r w:rsidRPr="00F26D8F">
              <w:rPr>
                <w:rFonts w:ascii="ＭＳ 明朝" w:hAnsi="ＭＳ 明朝" w:hint="eastAsia"/>
                <w:sz w:val="18"/>
                <w:szCs w:val="18"/>
              </w:rPr>
              <w:t>１</w:t>
            </w:r>
            <w:r w:rsidR="00B956E5" w:rsidRPr="00F26D8F">
              <w:rPr>
                <w:rFonts w:ascii="ＭＳ 明朝" w:hAnsi="ＭＳ 明朝" w:hint="eastAsia"/>
                <w:sz w:val="18"/>
                <w:szCs w:val="18"/>
              </w:rPr>
              <w:t>年</w:t>
            </w:r>
            <w:r w:rsidRPr="00F26D8F">
              <w:rPr>
                <w:rFonts w:ascii="ＭＳ 明朝" w:hAnsi="ＭＳ 明朝" w:hint="eastAsia"/>
                <w:sz w:val="18"/>
                <w:szCs w:val="18"/>
              </w:rPr>
              <w:t>１回（11</w:t>
            </w:r>
            <w:r w:rsidR="00B956E5" w:rsidRPr="00F26D8F">
              <w:rPr>
                <w:rFonts w:ascii="ＭＳ 明朝" w:hAnsi="ＭＳ 明朝" w:hint="eastAsia"/>
                <w:sz w:val="18"/>
                <w:szCs w:val="18"/>
              </w:rPr>
              <w:t>月</w:t>
            </w:r>
            <w:r w:rsidRPr="00F26D8F">
              <w:rPr>
                <w:rFonts w:ascii="ＭＳ 明朝" w:hAnsi="ＭＳ 明朝" w:hint="eastAsia"/>
                <w:sz w:val="18"/>
                <w:szCs w:val="18"/>
              </w:rPr>
              <w:t>）</w:t>
            </w:r>
          </w:p>
          <w:p w14:paraId="502A8E74" w14:textId="691C7C3B" w:rsidR="00B956E5" w:rsidRPr="00F26D8F" w:rsidRDefault="0078627E" w:rsidP="00D376DF">
            <w:pPr>
              <w:snapToGrid w:val="0"/>
              <w:ind w:leftChars="100" w:left="419" w:hangingChars="116" w:hanging="209"/>
              <w:rPr>
                <w:rFonts w:ascii="ＭＳ 明朝" w:hAnsi="ＭＳ 明朝"/>
                <w:sz w:val="18"/>
                <w:szCs w:val="18"/>
              </w:rPr>
            </w:pPr>
            <w:r w:rsidRPr="00F26D8F">
              <w:rPr>
                <w:rFonts w:ascii="ＭＳ 明朝" w:hAnsi="ＭＳ 明朝" w:hint="eastAsia"/>
                <w:sz w:val="18"/>
                <w:szCs w:val="18"/>
              </w:rPr>
              <w:t>２</w:t>
            </w:r>
            <w:r w:rsidR="00B956E5" w:rsidRPr="00F26D8F">
              <w:rPr>
                <w:rFonts w:ascii="ＭＳ 明朝" w:hAnsi="ＭＳ 明朝" w:hint="eastAsia"/>
                <w:sz w:val="18"/>
                <w:szCs w:val="18"/>
              </w:rPr>
              <w:t>年</w:t>
            </w:r>
            <w:r w:rsidRPr="00F26D8F">
              <w:rPr>
                <w:rFonts w:ascii="ＭＳ 明朝" w:hAnsi="ＭＳ 明朝" w:hint="eastAsia"/>
                <w:sz w:val="18"/>
                <w:szCs w:val="18"/>
              </w:rPr>
              <w:t>２回（11･１</w:t>
            </w:r>
            <w:r w:rsidR="00B956E5" w:rsidRPr="00F26D8F">
              <w:rPr>
                <w:rFonts w:ascii="ＭＳ 明朝" w:hAnsi="ＭＳ 明朝" w:hint="eastAsia"/>
                <w:sz w:val="18"/>
                <w:szCs w:val="18"/>
              </w:rPr>
              <w:t>月</w:t>
            </w:r>
            <w:r w:rsidRPr="00F26D8F">
              <w:rPr>
                <w:rFonts w:ascii="ＭＳ 明朝" w:hAnsi="ＭＳ 明朝" w:hint="eastAsia"/>
                <w:sz w:val="18"/>
                <w:szCs w:val="18"/>
              </w:rPr>
              <w:t>）</w:t>
            </w:r>
          </w:p>
          <w:p w14:paraId="4177C671" w14:textId="77777777" w:rsidR="00B956E5" w:rsidRPr="00F26D8F" w:rsidRDefault="00B956E5" w:rsidP="00D376DF">
            <w:pPr>
              <w:snapToGrid w:val="0"/>
              <w:ind w:left="389" w:hangingChars="216" w:hanging="389"/>
              <w:rPr>
                <w:rFonts w:ascii="ＭＳ 明朝" w:hAnsi="ＭＳ 明朝"/>
                <w:sz w:val="18"/>
                <w:szCs w:val="18"/>
              </w:rPr>
            </w:pPr>
            <w:r w:rsidRPr="00F26D8F">
              <w:rPr>
                <w:rFonts w:ascii="ＭＳ 明朝" w:hAnsi="ＭＳ 明朝" w:hint="eastAsia"/>
                <w:sz w:val="18"/>
                <w:szCs w:val="18"/>
              </w:rPr>
              <w:t xml:space="preserve">　</w:t>
            </w:r>
            <w:r w:rsidR="0078627E" w:rsidRPr="00F26D8F">
              <w:rPr>
                <w:rFonts w:ascii="ＭＳ 明朝" w:hAnsi="ＭＳ 明朝" w:hint="eastAsia"/>
                <w:sz w:val="18"/>
                <w:szCs w:val="18"/>
              </w:rPr>
              <w:t>３</w:t>
            </w:r>
            <w:r w:rsidRPr="00F26D8F">
              <w:rPr>
                <w:rFonts w:ascii="ＭＳ 明朝" w:hAnsi="ＭＳ 明朝" w:hint="eastAsia"/>
                <w:sz w:val="18"/>
                <w:szCs w:val="18"/>
              </w:rPr>
              <w:t>年</w:t>
            </w:r>
            <w:r w:rsidR="00D376DF" w:rsidRPr="00F26D8F">
              <w:rPr>
                <w:rFonts w:ascii="ＭＳ 明朝" w:hAnsi="ＭＳ 明朝" w:hint="eastAsia"/>
                <w:sz w:val="18"/>
                <w:szCs w:val="18"/>
              </w:rPr>
              <w:t>４回（</w:t>
            </w:r>
            <w:r w:rsidR="0078627E" w:rsidRPr="00F26D8F">
              <w:rPr>
                <w:rFonts w:ascii="ＭＳ 明朝" w:hAnsi="ＭＳ 明朝" w:hint="eastAsia"/>
                <w:sz w:val="18"/>
                <w:szCs w:val="18"/>
              </w:rPr>
              <w:t>６</w:t>
            </w:r>
            <w:r w:rsidRPr="00F26D8F">
              <w:rPr>
                <w:rFonts w:ascii="ＭＳ 明朝" w:hAnsi="ＭＳ 明朝" w:hint="eastAsia"/>
                <w:sz w:val="18"/>
                <w:szCs w:val="18"/>
              </w:rPr>
              <w:t>、</w:t>
            </w:r>
            <w:r w:rsidR="0078627E" w:rsidRPr="00F26D8F">
              <w:rPr>
                <w:rFonts w:ascii="ＭＳ 明朝" w:hAnsi="ＭＳ 明朝" w:hint="eastAsia"/>
                <w:sz w:val="18"/>
                <w:szCs w:val="18"/>
              </w:rPr>
              <w:t>９</w:t>
            </w:r>
            <w:r w:rsidRPr="00F26D8F">
              <w:rPr>
                <w:rFonts w:ascii="ＭＳ 明朝" w:hAnsi="ＭＳ 明朝" w:hint="eastAsia"/>
                <w:sz w:val="18"/>
                <w:szCs w:val="18"/>
              </w:rPr>
              <w:t>、10</w:t>
            </w:r>
            <w:r w:rsidR="00AA3BEB" w:rsidRPr="00F26D8F">
              <w:rPr>
                <w:rFonts w:ascii="ＭＳ 明朝" w:hAnsi="ＭＳ 明朝" w:hint="eastAsia"/>
                <w:sz w:val="18"/>
                <w:szCs w:val="18"/>
              </w:rPr>
              <w:t>、</w:t>
            </w:r>
            <w:r w:rsidRPr="00F26D8F">
              <w:rPr>
                <w:rFonts w:ascii="ＭＳ 明朝" w:hAnsi="ＭＳ 明朝" w:hint="eastAsia"/>
                <w:sz w:val="18"/>
                <w:szCs w:val="18"/>
              </w:rPr>
              <w:t>11月</w:t>
            </w:r>
            <w:r w:rsidR="00D376DF" w:rsidRPr="00F26D8F">
              <w:rPr>
                <w:rFonts w:ascii="ＭＳ 明朝" w:hAnsi="ＭＳ 明朝" w:hint="eastAsia"/>
                <w:sz w:val="18"/>
                <w:szCs w:val="18"/>
              </w:rPr>
              <w:t>）</w:t>
            </w:r>
          </w:p>
          <w:p w14:paraId="7AF4342E" w14:textId="7CD99A52" w:rsidR="00D376DF" w:rsidRPr="00F26D8F" w:rsidRDefault="00D376DF" w:rsidP="00D376DF">
            <w:pPr>
              <w:snapToGrid w:val="0"/>
              <w:ind w:leftChars="200" w:left="420" w:firstLineChars="1000" w:firstLine="1807"/>
              <w:rPr>
                <w:rFonts w:ascii="ＭＳ 明朝" w:hAnsi="ＭＳ 明朝"/>
                <w:b/>
                <w:color w:val="FF0000"/>
                <w:sz w:val="18"/>
                <w:szCs w:val="18"/>
              </w:rPr>
            </w:pPr>
            <w:r w:rsidRPr="00F26D8F">
              <w:rPr>
                <w:rFonts w:ascii="ＭＳ 明朝" w:hAnsi="ＭＳ 明朝" w:hint="eastAsia"/>
                <w:b/>
                <w:sz w:val="18"/>
                <w:szCs w:val="18"/>
              </w:rPr>
              <w:t>（○）</w:t>
            </w:r>
          </w:p>
        </w:tc>
      </w:tr>
      <w:tr w:rsidR="00F63AD9" w:rsidRPr="00F26D8F" w14:paraId="6DE1AAC1" w14:textId="77777777" w:rsidTr="000E4206">
        <w:trPr>
          <w:cantSplit/>
          <w:trHeight w:val="2976"/>
          <w:jc w:val="center"/>
        </w:trPr>
        <w:tc>
          <w:tcPr>
            <w:tcW w:w="996" w:type="dxa"/>
            <w:shd w:val="clear" w:color="auto" w:fill="auto"/>
            <w:textDirection w:val="tbRlV"/>
            <w:vAlign w:val="center"/>
          </w:tcPr>
          <w:p w14:paraId="04ECB023" w14:textId="77777777" w:rsidR="00F6155F" w:rsidRPr="00F26D8F" w:rsidRDefault="005E3EA8" w:rsidP="00F63AD9">
            <w:pPr>
              <w:snapToGrid w:val="0"/>
              <w:ind w:firstLineChars="50" w:firstLine="90"/>
              <w:rPr>
                <w:rFonts w:ascii="ＭＳ 明朝" w:hAnsi="ＭＳ 明朝"/>
                <w:color w:val="000000" w:themeColor="text1"/>
                <w:sz w:val="18"/>
                <w:szCs w:val="18"/>
              </w:rPr>
            </w:pPr>
            <w:r w:rsidRPr="00F26D8F">
              <w:rPr>
                <w:rFonts w:ascii="ＭＳ 明朝" w:hAnsi="ＭＳ 明朝" w:hint="eastAsia"/>
                <w:color w:val="000000" w:themeColor="text1"/>
                <w:sz w:val="18"/>
                <w:szCs w:val="18"/>
              </w:rPr>
              <w:t>４</w:t>
            </w:r>
            <w:r w:rsidR="003D79C6"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開かれた学校</w:t>
            </w:r>
            <w:r w:rsidR="008E5502" w:rsidRPr="00F26D8F">
              <w:rPr>
                <w:rFonts w:ascii="ＭＳ 明朝" w:hAnsi="ＭＳ 明朝" w:hint="eastAsia"/>
                <w:color w:val="000000" w:themeColor="text1"/>
                <w:sz w:val="18"/>
                <w:szCs w:val="18"/>
              </w:rPr>
              <w:t>づくり</w:t>
            </w:r>
          </w:p>
        </w:tc>
        <w:tc>
          <w:tcPr>
            <w:tcW w:w="1945" w:type="dxa"/>
            <w:shd w:val="clear" w:color="auto" w:fill="auto"/>
          </w:tcPr>
          <w:p w14:paraId="072DD8D4" w14:textId="77777777" w:rsidR="00F6155F" w:rsidRPr="00F26D8F" w:rsidRDefault="0037711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8E5502"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様々な情報メディア</w:t>
            </w:r>
            <w:r w:rsidR="00604B05" w:rsidRPr="00F26D8F">
              <w:rPr>
                <w:rFonts w:ascii="ＭＳ 明朝" w:hAnsi="ＭＳ 明朝" w:hint="eastAsia"/>
                <w:color w:val="000000" w:themeColor="text1"/>
                <w:sz w:val="18"/>
                <w:szCs w:val="18"/>
              </w:rPr>
              <w:t>の</w:t>
            </w:r>
            <w:r w:rsidR="00F6155F" w:rsidRPr="00F26D8F">
              <w:rPr>
                <w:rFonts w:ascii="ＭＳ 明朝" w:hAnsi="ＭＳ 明朝" w:hint="eastAsia"/>
                <w:color w:val="000000" w:themeColor="text1"/>
                <w:sz w:val="18"/>
                <w:szCs w:val="18"/>
              </w:rPr>
              <w:t>活用</w:t>
            </w:r>
            <w:r w:rsidR="00604B05" w:rsidRPr="00F26D8F">
              <w:rPr>
                <w:rFonts w:ascii="ＭＳ 明朝" w:hAnsi="ＭＳ 明朝" w:hint="eastAsia"/>
                <w:color w:val="000000" w:themeColor="text1"/>
                <w:sz w:val="18"/>
                <w:szCs w:val="18"/>
              </w:rPr>
              <w:t>と</w:t>
            </w:r>
            <w:r w:rsidR="00F6155F" w:rsidRPr="00F26D8F">
              <w:rPr>
                <w:rFonts w:ascii="ＭＳ 明朝" w:hAnsi="ＭＳ 明朝" w:hint="eastAsia"/>
                <w:color w:val="000000" w:themeColor="text1"/>
                <w:sz w:val="18"/>
                <w:szCs w:val="18"/>
              </w:rPr>
              <w:t>情報</w:t>
            </w:r>
            <w:r w:rsidR="00B77546" w:rsidRPr="00F26D8F">
              <w:rPr>
                <w:rFonts w:ascii="ＭＳ 明朝" w:hAnsi="ＭＳ 明朝" w:hint="eastAsia"/>
                <w:color w:val="000000" w:themeColor="text1"/>
                <w:sz w:val="18"/>
                <w:szCs w:val="18"/>
              </w:rPr>
              <w:t>発信</w:t>
            </w:r>
          </w:p>
          <w:p w14:paraId="04E3F3A4"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p>
          <w:p w14:paraId="38069E04"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70E8C535" w14:textId="77777777" w:rsidR="00F6155F" w:rsidRPr="00F26D8F" w:rsidRDefault="0037711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r w:rsidR="008E5502" w:rsidRPr="00F26D8F">
              <w:rPr>
                <w:rFonts w:ascii="ＭＳ 明朝" w:hAnsi="ＭＳ 明朝" w:hint="eastAsia"/>
                <w:color w:val="000000" w:themeColor="text1"/>
                <w:sz w:val="18"/>
                <w:szCs w:val="18"/>
              </w:rPr>
              <w:t xml:space="preserve"> </w:t>
            </w:r>
            <w:r w:rsidR="00B77546" w:rsidRPr="00F26D8F">
              <w:rPr>
                <w:rFonts w:ascii="ＭＳ 明朝" w:hAnsi="ＭＳ 明朝" w:hint="eastAsia"/>
                <w:color w:val="000000" w:themeColor="text1"/>
                <w:sz w:val="18"/>
                <w:szCs w:val="18"/>
              </w:rPr>
              <w:t>学校説明会等</w:t>
            </w:r>
            <w:r w:rsidR="00604B05" w:rsidRPr="00F26D8F">
              <w:rPr>
                <w:rFonts w:ascii="ＭＳ 明朝" w:hAnsi="ＭＳ 明朝" w:hint="eastAsia"/>
                <w:color w:val="000000" w:themeColor="text1"/>
                <w:sz w:val="18"/>
                <w:szCs w:val="18"/>
              </w:rPr>
              <w:t>の</w:t>
            </w:r>
            <w:r w:rsidR="00B77546" w:rsidRPr="00F26D8F">
              <w:rPr>
                <w:rFonts w:ascii="ＭＳ 明朝" w:hAnsi="ＭＳ 明朝" w:hint="eastAsia"/>
                <w:color w:val="000000" w:themeColor="text1"/>
                <w:sz w:val="18"/>
                <w:szCs w:val="18"/>
              </w:rPr>
              <w:t>充実</w:t>
            </w:r>
          </w:p>
          <w:p w14:paraId="2CE28694"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p>
          <w:p w14:paraId="0951AD37" w14:textId="77777777" w:rsidR="00F6155F" w:rsidRPr="00F26D8F" w:rsidRDefault="00377116" w:rsidP="00F63AD9">
            <w:pPr>
              <w:adjustRightInd w:val="0"/>
              <w:snapToGrid w:val="0"/>
              <w:ind w:left="180" w:hangingChars="100" w:hanging="180"/>
              <w:rPr>
                <w:rFonts w:ascii="ＭＳ 明朝" w:hAnsi="ＭＳ 明朝"/>
                <w:i/>
                <w:color w:val="000000" w:themeColor="text1"/>
                <w:sz w:val="18"/>
                <w:szCs w:val="18"/>
              </w:rPr>
            </w:pPr>
            <w:r w:rsidRPr="00F26D8F">
              <w:rPr>
                <w:rFonts w:ascii="ＭＳ 明朝" w:hAnsi="ＭＳ 明朝" w:hint="eastAsia"/>
                <w:color w:val="000000" w:themeColor="text1"/>
                <w:sz w:val="18"/>
                <w:szCs w:val="18"/>
              </w:rPr>
              <w:t>ウ</w:t>
            </w:r>
            <w:r w:rsidR="008E5502"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地域の小中学生や住民に対しての科学講座・英語講座</w:t>
            </w:r>
            <w:r w:rsidR="00604B05" w:rsidRPr="00F26D8F">
              <w:rPr>
                <w:rFonts w:ascii="ＭＳ 明朝" w:hAnsi="ＭＳ 明朝" w:hint="eastAsia"/>
                <w:color w:val="000000" w:themeColor="text1"/>
                <w:sz w:val="18"/>
                <w:szCs w:val="18"/>
              </w:rPr>
              <w:t>の</w:t>
            </w:r>
            <w:r w:rsidR="00F6155F" w:rsidRPr="00F26D8F">
              <w:rPr>
                <w:rFonts w:ascii="ＭＳ 明朝" w:hAnsi="ＭＳ 明朝" w:hint="eastAsia"/>
                <w:color w:val="000000" w:themeColor="text1"/>
                <w:sz w:val="18"/>
                <w:szCs w:val="18"/>
              </w:rPr>
              <w:t>実施</w:t>
            </w:r>
          </w:p>
        </w:tc>
        <w:tc>
          <w:tcPr>
            <w:tcW w:w="5812" w:type="dxa"/>
            <w:tcBorders>
              <w:right w:val="dashed" w:sz="4" w:space="0" w:color="auto"/>
            </w:tcBorders>
            <w:shd w:val="clear" w:color="auto" w:fill="auto"/>
          </w:tcPr>
          <w:p w14:paraId="1D6EDB78" w14:textId="77777777" w:rsidR="0083527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40E63ED2" w14:textId="72345F95" w:rsidR="00377116" w:rsidRPr="00F26D8F" w:rsidRDefault="0037711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23142B" w:rsidRPr="00F26D8F">
              <w:rPr>
                <w:rFonts w:ascii="ＭＳ 明朝" w:hAnsi="ＭＳ 明朝" w:hint="eastAsia"/>
                <w:color w:val="000000" w:themeColor="text1"/>
                <w:sz w:val="18"/>
                <w:szCs w:val="18"/>
              </w:rPr>
              <w:t>学校</w:t>
            </w:r>
            <w:r w:rsidR="00F26D8F" w:rsidRPr="00F26D8F">
              <w:rPr>
                <w:rFonts w:ascii="ＭＳ 明朝" w:hAnsi="ＭＳ 明朝"/>
                <w:color w:val="000000" w:themeColor="text1"/>
                <w:sz w:val="18"/>
                <w:szCs w:val="18"/>
              </w:rPr>
              <w:t>HP</w:t>
            </w:r>
            <w:r w:rsidR="00F6155F" w:rsidRPr="00F26D8F">
              <w:rPr>
                <w:rFonts w:ascii="ＭＳ 明朝" w:hAnsi="ＭＳ 明朝" w:hint="eastAsia"/>
                <w:color w:val="000000" w:themeColor="text1"/>
                <w:sz w:val="18"/>
                <w:szCs w:val="18"/>
              </w:rPr>
              <w:t>の</w:t>
            </w:r>
            <w:r w:rsidR="0023142B" w:rsidRPr="00F26D8F">
              <w:rPr>
                <w:rFonts w:ascii="ＭＳ 明朝" w:hAnsi="ＭＳ 明朝" w:hint="eastAsia"/>
                <w:color w:val="000000" w:themeColor="text1"/>
                <w:sz w:val="18"/>
                <w:szCs w:val="18"/>
              </w:rPr>
              <w:t>役割を明確にして、在校生保護者の利便性を高め、</w:t>
            </w:r>
            <w:r w:rsidR="00F26D8F" w:rsidRPr="00F26D8F">
              <w:rPr>
                <w:rFonts w:ascii="ＭＳ 明朝" w:hAnsi="ＭＳ 明朝"/>
                <w:color w:val="000000" w:themeColor="text1"/>
                <w:sz w:val="18"/>
                <w:szCs w:val="18"/>
              </w:rPr>
              <w:t>SSH</w:t>
            </w:r>
            <w:r w:rsidR="0023142B" w:rsidRPr="00F26D8F">
              <w:rPr>
                <w:rFonts w:ascii="ＭＳ 明朝" w:hAnsi="ＭＳ 明朝"/>
                <w:color w:val="000000" w:themeColor="text1"/>
                <w:sz w:val="18"/>
                <w:szCs w:val="18"/>
              </w:rPr>
              <w:t>･</w:t>
            </w:r>
            <w:r w:rsidR="00F26D8F" w:rsidRPr="00F26D8F">
              <w:rPr>
                <w:rFonts w:ascii="ＭＳ 明朝" w:hAnsi="ＭＳ 明朝"/>
                <w:color w:val="000000" w:themeColor="text1"/>
                <w:sz w:val="18"/>
                <w:szCs w:val="18"/>
              </w:rPr>
              <w:t>SGH</w:t>
            </w:r>
            <w:r w:rsidR="0023142B" w:rsidRPr="00F26D8F">
              <w:rPr>
                <w:rFonts w:ascii="ＭＳ 明朝" w:hAnsi="ＭＳ 明朝" w:hint="eastAsia"/>
                <w:color w:val="000000" w:themeColor="text1"/>
                <w:sz w:val="18"/>
                <w:szCs w:val="18"/>
              </w:rPr>
              <w:t>校間の連携を強化する。</w:t>
            </w:r>
          </w:p>
          <w:p w14:paraId="5C04C8EB"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・月刊学校新聞およびメールマガジンを発行し、保護者への学校行事活動の周知を行う。</w:t>
            </w:r>
          </w:p>
          <w:p w14:paraId="3E9CB5EA" w14:textId="77777777" w:rsidR="0083527F" w:rsidRPr="00F26D8F" w:rsidRDefault="00F6155F" w:rsidP="00F63AD9">
            <w:pPr>
              <w:adjustRightInd w:val="0"/>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1CFBA3FB" w14:textId="77777777" w:rsidR="00F6155F" w:rsidRPr="00F26D8F" w:rsidRDefault="0037711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83527F" w:rsidRPr="00F26D8F">
              <w:rPr>
                <w:rFonts w:ascii="ＭＳ 明朝" w:hAnsi="ＭＳ 明朝" w:hint="eastAsia"/>
                <w:color w:val="000000" w:themeColor="text1"/>
                <w:sz w:val="18"/>
                <w:szCs w:val="18"/>
              </w:rPr>
              <w:t>体験授業やクラブ体験、ミニオープンスクールな</w:t>
            </w:r>
            <w:r w:rsidR="00D64D86" w:rsidRPr="00F26D8F">
              <w:rPr>
                <w:rFonts w:ascii="ＭＳ 明朝" w:hAnsi="ＭＳ 明朝" w:hint="eastAsia"/>
                <w:color w:val="000000" w:themeColor="text1"/>
                <w:sz w:val="18"/>
                <w:szCs w:val="18"/>
              </w:rPr>
              <w:t>ど、</w:t>
            </w:r>
            <w:r w:rsidR="00F6155F" w:rsidRPr="00F26D8F">
              <w:rPr>
                <w:rFonts w:ascii="ＭＳ 明朝" w:hAnsi="ＭＳ 明朝" w:hint="eastAsia"/>
                <w:color w:val="000000" w:themeColor="text1"/>
                <w:sz w:val="18"/>
                <w:szCs w:val="18"/>
              </w:rPr>
              <w:t>学校説明会を充実させる。</w:t>
            </w:r>
          </w:p>
          <w:p w14:paraId="7CCEA314" w14:textId="77777777" w:rsidR="0083527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1E5340BC" w14:textId="77777777" w:rsidR="00F6155F" w:rsidRPr="00F26D8F" w:rsidRDefault="00377116"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小中学生対象の科学教室</w:t>
            </w:r>
            <w:r w:rsidR="005A3732" w:rsidRPr="00F26D8F">
              <w:rPr>
                <w:rFonts w:ascii="ＭＳ 明朝" w:hAnsi="ＭＳ 明朝" w:hint="eastAsia"/>
                <w:color w:val="000000" w:themeColor="text1"/>
                <w:sz w:val="18"/>
                <w:szCs w:val="18"/>
              </w:rPr>
              <w:t>･英語教室</w:t>
            </w:r>
            <w:r w:rsidR="00F6155F" w:rsidRPr="00F26D8F">
              <w:rPr>
                <w:rFonts w:ascii="ＭＳ 明朝" w:hAnsi="ＭＳ 明朝" w:hint="eastAsia"/>
                <w:color w:val="000000" w:themeColor="text1"/>
                <w:sz w:val="18"/>
                <w:szCs w:val="18"/>
              </w:rPr>
              <w:t>を定期的・継続的に実施する。また、夏期休暇中に自由研究の指導なども行う。</w:t>
            </w:r>
          </w:p>
          <w:p w14:paraId="7AE7398B"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・地域住民対象に、自然観察講座や実験講座を開催する。</w:t>
            </w:r>
          </w:p>
        </w:tc>
        <w:tc>
          <w:tcPr>
            <w:tcW w:w="3544" w:type="dxa"/>
            <w:tcBorders>
              <w:right w:val="dashed" w:sz="4" w:space="0" w:color="auto"/>
            </w:tcBorders>
          </w:tcPr>
          <w:p w14:paraId="1397941E" w14:textId="77777777" w:rsidR="00243CA1" w:rsidRPr="00F26D8F" w:rsidRDefault="00F6155F" w:rsidP="00F63AD9">
            <w:pPr>
              <w:snapToGrid w:val="0"/>
              <w:ind w:left="360"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3919F7E0" w14:textId="2F884973" w:rsidR="00F6155F" w:rsidRPr="00F26D8F" w:rsidRDefault="00377116"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604B05" w:rsidRPr="00F26D8F">
              <w:rPr>
                <w:rFonts w:ascii="ＭＳ 明朝" w:hAnsi="ＭＳ 明朝" w:hint="eastAsia"/>
                <w:color w:val="000000" w:themeColor="text1"/>
                <w:sz w:val="18"/>
                <w:szCs w:val="18"/>
              </w:rPr>
              <w:t>学校</w:t>
            </w:r>
            <w:r w:rsidR="00F26D8F" w:rsidRPr="00F26D8F">
              <w:rPr>
                <w:rFonts w:ascii="ＭＳ 明朝" w:hAnsi="ＭＳ 明朝"/>
                <w:color w:val="000000" w:themeColor="text1"/>
                <w:sz w:val="18"/>
                <w:szCs w:val="18"/>
              </w:rPr>
              <w:t>HP</w:t>
            </w:r>
            <w:r w:rsidR="00B32475" w:rsidRPr="00F26D8F">
              <w:rPr>
                <w:rFonts w:ascii="ＭＳ 明朝" w:hAnsi="ＭＳ 明朝" w:hint="eastAsia"/>
                <w:color w:val="000000" w:themeColor="text1"/>
                <w:sz w:val="18"/>
                <w:szCs w:val="18"/>
              </w:rPr>
              <w:t>の更新80回以上</w:t>
            </w:r>
            <w:r w:rsidR="00FF3D60" w:rsidRPr="00F26D8F">
              <w:rPr>
                <w:rFonts w:ascii="ＭＳ 明朝" w:hAnsi="ＭＳ 明朝" w:hint="eastAsia"/>
                <w:color w:val="000000" w:themeColor="text1"/>
                <w:sz w:val="18"/>
                <w:szCs w:val="18"/>
              </w:rPr>
              <w:t>（</w:t>
            </w:r>
            <w:r w:rsidR="00DD1B99" w:rsidRPr="00F26D8F">
              <w:rPr>
                <w:rFonts w:ascii="ＭＳ 明朝" w:hAnsi="ＭＳ 明朝" w:hint="eastAsia"/>
                <w:color w:val="000000" w:themeColor="text1"/>
                <w:sz w:val="18"/>
                <w:szCs w:val="18"/>
              </w:rPr>
              <w:t>116</w:t>
            </w:r>
            <w:r w:rsidR="00FF3D60" w:rsidRPr="00F26D8F">
              <w:rPr>
                <w:rFonts w:ascii="ＭＳ 明朝" w:hAnsi="ＭＳ 明朝" w:hint="eastAsia"/>
                <w:color w:val="000000" w:themeColor="text1"/>
                <w:sz w:val="18"/>
                <w:szCs w:val="18"/>
              </w:rPr>
              <w:t>回）</w:t>
            </w:r>
          </w:p>
          <w:p w14:paraId="34470FF6" w14:textId="77777777" w:rsidR="00243CA1" w:rsidRPr="00F26D8F" w:rsidRDefault="00F6155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23142B" w:rsidRPr="00F26D8F">
              <w:rPr>
                <w:rFonts w:ascii="ＭＳ 明朝" w:hAnsi="ＭＳ 明朝" w:hint="eastAsia"/>
                <w:color w:val="000000" w:themeColor="text1"/>
                <w:sz w:val="18"/>
                <w:szCs w:val="18"/>
              </w:rPr>
              <w:t>学校</w:t>
            </w:r>
            <w:r w:rsidR="00604B05" w:rsidRPr="00F26D8F">
              <w:rPr>
                <w:rFonts w:ascii="ＭＳ 明朝" w:hAnsi="ＭＳ 明朝" w:hint="eastAsia"/>
                <w:color w:val="000000" w:themeColor="text1"/>
                <w:sz w:val="18"/>
                <w:szCs w:val="18"/>
              </w:rPr>
              <w:t>新聞の</w:t>
            </w:r>
            <w:r w:rsidRPr="00F26D8F">
              <w:rPr>
                <w:rFonts w:ascii="ＭＳ 明朝" w:hAnsi="ＭＳ 明朝" w:hint="eastAsia"/>
                <w:color w:val="000000" w:themeColor="text1"/>
                <w:sz w:val="18"/>
                <w:szCs w:val="18"/>
              </w:rPr>
              <w:t>毎月発行、メールマガジン</w:t>
            </w:r>
            <w:r w:rsidR="00833BDB" w:rsidRPr="00F26D8F">
              <w:rPr>
                <w:rFonts w:ascii="ＭＳ 明朝" w:hAnsi="ＭＳ 明朝" w:hint="eastAsia"/>
                <w:color w:val="000000" w:themeColor="text1"/>
                <w:sz w:val="18"/>
                <w:szCs w:val="18"/>
              </w:rPr>
              <w:t>登録者数</w:t>
            </w:r>
            <w:r w:rsidRPr="00F26D8F">
              <w:rPr>
                <w:rFonts w:ascii="ＭＳ 明朝" w:hAnsi="ＭＳ 明朝"/>
                <w:color w:val="000000" w:themeColor="text1"/>
                <w:sz w:val="18"/>
                <w:szCs w:val="18"/>
              </w:rPr>
              <w:t>800名</w:t>
            </w:r>
            <w:r w:rsidR="00B32475" w:rsidRPr="00F26D8F">
              <w:rPr>
                <w:rFonts w:ascii="ＭＳ 明朝" w:hAnsi="ＭＳ 明朝" w:hint="eastAsia"/>
                <w:color w:val="000000" w:themeColor="text1"/>
                <w:sz w:val="18"/>
                <w:szCs w:val="18"/>
              </w:rPr>
              <w:t>以上</w:t>
            </w:r>
            <w:r w:rsidR="00E45F35" w:rsidRPr="00F26D8F">
              <w:rPr>
                <w:rFonts w:ascii="ＭＳ 明朝" w:hAnsi="ＭＳ 明朝" w:hint="eastAsia"/>
                <w:color w:val="000000" w:themeColor="text1"/>
                <w:sz w:val="18"/>
                <w:szCs w:val="18"/>
              </w:rPr>
              <w:t>(</w:t>
            </w:r>
            <w:r w:rsidR="00DD1B99" w:rsidRPr="00F26D8F">
              <w:rPr>
                <w:rFonts w:ascii="ＭＳ 明朝" w:hAnsi="ＭＳ 明朝" w:hint="eastAsia"/>
                <w:color w:val="000000" w:themeColor="text1"/>
                <w:sz w:val="18"/>
                <w:szCs w:val="18"/>
              </w:rPr>
              <w:t>848</w:t>
            </w:r>
            <w:r w:rsidR="00833BDB" w:rsidRPr="00F26D8F">
              <w:rPr>
                <w:rFonts w:ascii="ＭＳ 明朝" w:hAnsi="ＭＳ 明朝" w:hint="eastAsia"/>
                <w:color w:val="000000" w:themeColor="text1"/>
                <w:sz w:val="18"/>
                <w:szCs w:val="18"/>
              </w:rPr>
              <w:t>名</w:t>
            </w:r>
            <w:r w:rsidR="00E45F35" w:rsidRPr="00F26D8F">
              <w:rPr>
                <w:rFonts w:ascii="ＭＳ 明朝" w:hAnsi="ＭＳ 明朝" w:hint="eastAsia"/>
                <w:color w:val="000000" w:themeColor="text1"/>
                <w:sz w:val="18"/>
                <w:szCs w:val="18"/>
              </w:rPr>
              <w:t>)</w:t>
            </w:r>
            <w:r w:rsidRPr="00F26D8F">
              <w:rPr>
                <w:rFonts w:ascii="ＭＳ 明朝" w:hAnsi="ＭＳ 明朝"/>
                <w:color w:val="000000" w:themeColor="text1"/>
                <w:sz w:val="18"/>
                <w:szCs w:val="18"/>
              </w:rPr>
              <w:t>、配信</w:t>
            </w:r>
            <w:r w:rsidR="00B32475" w:rsidRPr="00F26D8F">
              <w:rPr>
                <w:rFonts w:ascii="ＭＳ 明朝" w:hAnsi="ＭＳ 明朝" w:hint="eastAsia"/>
                <w:color w:val="000000" w:themeColor="text1"/>
                <w:sz w:val="18"/>
                <w:szCs w:val="18"/>
              </w:rPr>
              <w:t>回数</w:t>
            </w:r>
            <w:r w:rsidR="00FF3D60" w:rsidRPr="00F26D8F">
              <w:rPr>
                <w:rFonts w:ascii="ＭＳ 明朝" w:hAnsi="ＭＳ 明朝" w:hint="eastAsia"/>
                <w:color w:val="000000" w:themeColor="text1"/>
                <w:sz w:val="18"/>
                <w:szCs w:val="18"/>
              </w:rPr>
              <w:t>70</w:t>
            </w:r>
            <w:r w:rsidR="00604B05" w:rsidRPr="00F26D8F">
              <w:rPr>
                <w:rFonts w:ascii="ＭＳ 明朝" w:hAnsi="ＭＳ 明朝" w:hint="eastAsia"/>
                <w:color w:val="000000" w:themeColor="text1"/>
                <w:sz w:val="18"/>
                <w:szCs w:val="18"/>
              </w:rPr>
              <w:t>回</w:t>
            </w:r>
            <w:r w:rsidR="00FF3D60" w:rsidRPr="00F26D8F">
              <w:rPr>
                <w:rFonts w:ascii="ＭＳ 明朝" w:hAnsi="ＭＳ 明朝" w:hint="eastAsia"/>
                <w:color w:val="000000" w:themeColor="text1"/>
                <w:sz w:val="18"/>
                <w:szCs w:val="18"/>
              </w:rPr>
              <w:t>以上（</w:t>
            </w:r>
            <w:r w:rsidR="00DD1B99" w:rsidRPr="00F26D8F">
              <w:rPr>
                <w:rFonts w:ascii="ＭＳ 明朝" w:hAnsi="ＭＳ 明朝" w:hint="eastAsia"/>
                <w:color w:val="000000" w:themeColor="text1"/>
                <w:sz w:val="18"/>
                <w:szCs w:val="18"/>
              </w:rPr>
              <w:t>67</w:t>
            </w:r>
            <w:r w:rsidR="00FF3D60" w:rsidRPr="00F26D8F">
              <w:rPr>
                <w:rFonts w:ascii="ＭＳ 明朝" w:hAnsi="ＭＳ 明朝" w:hint="eastAsia"/>
                <w:color w:val="000000" w:themeColor="text1"/>
                <w:sz w:val="18"/>
                <w:szCs w:val="18"/>
              </w:rPr>
              <w:t>回）</w:t>
            </w:r>
          </w:p>
          <w:p w14:paraId="253C2410" w14:textId="77777777" w:rsidR="00243CA1" w:rsidRPr="00F26D8F" w:rsidRDefault="00F6155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0F404F89" w14:textId="77777777" w:rsidR="00604B05" w:rsidRPr="00F26D8F" w:rsidRDefault="00377116"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学校説明会</w:t>
            </w:r>
            <w:r w:rsidR="00DA1E72" w:rsidRPr="00F26D8F">
              <w:rPr>
                <w:rFonts w:ascii="ＭＳ 明朝" w:hAnsi="ＭＳ 明朝" w:hint="eastAsia"/>
                <w:color w:val="000000" w:themeColor="text1"/>
                <w:sz w:val="18"/>
                <w:szCs w:val="18"/>
              </w:rPr>
              <w:t>等</w:t>
            </w:r>
            <w:r w:rsidR="00604B05" w:rsidRPr="00F26D8F">
              <w:rPr>
                <w:rFonts w:ascii="ＭＳ 明朝" w:hAnsi="ＭＳ 明朝" w:hint="eastAsia"/>
                <w:color w:val="000000" w:themeColor="text1"/>
                <w:sz w:val="18"/>
                <w:szCs w:val="18"/>
              </w:rPr>
              <w:t>の実施</w:t>
            </w:r>
            <w:r w:rsidR="00243CA1" w:rsidRPr="00F26D8F">
              <w:rPr>
                <w:rFonts w:ascii="ＭＳ 明朝" w:hAnsi="ＭＳ 明朝" w:hint="eastAsia"/>
                <w:color w:val="000000" w:themeColor="text1"/>
                <w:sz w:val="18"/>
                <w:szCs w:val="18"/>
              </w:rPr>
              <w:t>２</w:t>
            </w:r>
            <w:r w:rsidR="00486DF1" w:rsidRPr="00F26D8F">
              <w:rPr>
                <w:rFonts w:ascii="ＭＳ 明朝" w:hAnsi="ＭＳ 明朝" w:hint="eastAsia"/>
                <w:color w:val="000000" w:themeColor="text1"/>
                <w:sz w:val="18"/>
                <w:szCs w:val="18"/>
              </w:rPr>
              <w:t>回</w:t>
            </w:r>
            <w:r w:rsidR="00604B05" w:rsidRPr="00F26D8F">
              <w:rPr>
                <w:rFonts w:ascii="ＭＳ 明朝" w:hAnsi="ＭＳ 明朝" w:hint="eastAsia"/>
                <w:color w:val="000000" w:themeColor="text1"/>
                <w:sz w:val="18"/>
                <w:szCs w:val="18"/>
              </w:rPr>
              <w:t>以上</w:t>
            </w:r>
          </w:p>
          <w:p w14:paraId="3137E674" w14:textId="77777777" w:rsidR="008A6346" w:rsidRPr="00F26D8F" w:rsidRDefault="008A6346" w:rsidP="00F63AD9">
            <w:pPr>
              <w:snapToGrid w:val="0"/>
              <w:ind w:left="360" w:hangingChars="200" w:hanging="360"/>
              <w:rPr>
                <w:rFonts w:ascii="ＭＳ 明朝" w:hAnsi="ＭＳ 明朝"/>
                <w:color w:val="000000" w:themeColor="text1"/>
                <w:sz w:val="18"/>
                <w:szCs w:val="18"/>
              </w:rPr>
            </w:pPr>
          </w:p>
          <w:p w14:paraId="4890C602" w14:textId="77777777" w:rsidR="00243CA1" w:rsidRPr="00F26D8F" w:rsidRDefault="00F6155F" w:rsidP="00F63AD9">
            <w:pPr>
              <w:snapToGrid w:val="0"/>
              <w:ind w:left="360"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75091AB5" w14:textId="77777777" w:rsidR="00F6155F" w:rsidRPr="00F26D8F" w:rsidRDefault="00377116" w:rsidP="00F63AD9">
            <w:pPr>
              <w:snapToGrid w:val="0"/>
              <w:ind w:left="176" w:hangingChars="98" w:hanging="176"/>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F3D60" w:rsidRPr="00F26D8F">
              <w:rPr>
                <w:rFonts w:ascii="ＭＳ 明朝" w:hAnsi="ＭＳ 明朝" w:hint="eastAsia"/>
                <w:color w:val="000000" w:themeColor="text1"/>
                <w:sz w:val="18"/>
                <w:szCs w:val="18"/>
              </w:rPr>
              <w:t>開催実績</w:t>
            </w:r>
          </w:p>
        </w:tc>
        <w:tc>
          <w:tcPr>
            <w:tcW w:w="3010" w:type="dxa"/>
            <w:tcBorders>
              <w:left w:val="dashed" w:sz="4" w:space="0" w:color="auto"/>
              <w:right w:val="single" w:sz="4" w:space="0" w:color="auto"/>
            </w:tcBorders>
            <w:shd w:val="clear" w:color="auto" w:fill="auto"/>
          </w:tcPr>
          <w:p w14:paraId="7B844926" w14:textId="77777777" w:rsidR="00D376DF" w:rsidRPr="00F26D8F" w:rsidRDefault="00D376DF" w:rsidP="00F63AD9">
            <w:pPr>
              <w:snapToGrid w:val="0"/>
              <w:rPr>
                <w:rFonts w:ascii="ＭＳ 明朝" w:hAnsi="ＭＳ 明朝"/>
                <w:sz w:val="18"/>
                <w:szCs w:val="18"/>
              </w:rPr>
            </w:pPr>
            <w:r w:rsidRPr="00F26D8F">
              <w:rPr>
                <w:rFonts w:ascii="ＭＳ 明朝" w:hAnsi="ＭＳ 明朝" w:hint="eastAsia"/>
                <w:sz w:val="18"/>
                <w:szCs w:val="18"/>
              </w:rPr>
              <w:t>ア</w:t>
            </w:r>
          </w:p>
          <w:p w14:paraId="387DB634" w14:textId="48A6E7F9" w:rsidR="00D3220B" w:rsidRPr="00F26D8F" w:rsidRDefault="00D3220B" w:rsidP="00D3220B">
            <w:pPr>
              <w:snapToGrid w:val="0"/>
              <w:rPr>
                <w:rFonts w:ascii="ＭＳ 明朝" w:hAnsi="ＭＳ 明朝"/>
                <w:sz w:val="18"/>
                <w:szCs w:val="18"/>
              </w:rPr>
            </w:pPr>
            <w:r w:rsidRPr="00F26D8F">
              <w:rPr>
                <w:rFonts w:ascii="ＭＳ 明朝" w:hAnsi="ＭＳ 明朝" w:hint="eastAsia"/>
                <w:sz w:val="18"/>
                <w:szCs w:val="18"/>
              </w:rPr>
              <w:t>・</w:t>
            </w:r>
            <w:r w:rsidR="00F26D8F" w:rsidRPr="00F26D8F">
              <w:rPr>
                <w:rFonts w:ascii="ＭＳ 明朝" w:hAnsi="ＭＳ 明朝"/>
                <w:sz w:val="18"/>
                <w:szCs w:val="18"/>
              </w:rPr>
              <w:t>HP</w:t>
            </w:r>
            <w:r w:rsidRPr="00F26D8F">
              <w:rPr>
                <w:rFonts w:ascii="ＭＳ 明朝" w:hAnsi="ＭＳ 明朝" w:hint="eastAsia"/>
                <w:sz w:val="18"/>
                <w:szCs w:val="18"/>
              </w:rPr>
              <w:t>更新1</w:t>
            </w:r>
            <w:r w:rsidR="00146E8A" w:rsidRPr="00F26D8F">
              <w:rPr>
                <w:rFonts w:ascii="ＭＳ 明朝" w:hAnsi="ＭＳ 明朝" w:hint="eastAsia"/>
                <w:sz w:val="18"/>
                <w:szCs w:val="18"/>
              </w:rPr>
              <w:t>34</w:t>
            </w:r>
            <w:r w:rsidRPr="00F26D8F">
              <w:rPr>
                <w:rFonts w:ascii="ＭＳ 明朝" w:hAnsi="ＭＳ 明朝" w:hint="eastAsia"/>
                <w:sz w:val="18"/>
                <w:szCs w:val="18"/>
              </w:rPr>
              <w:t>回</w:t>
            </w:r>
          </w:p>
          <w:p w14:paraId="5D910D99" w14:textId="77777777" w:rsidR="00D3220B" w:rsidRPr="00F26D8F" w:rsidRDefault="00D3220B" w:rsidP="00D3220B">
            <w:pPr>
              <w:snapToGrid w:val="0"/>
              <w:ind w:firstLineChars="1250" w:firstLine="2259"/>
              <w:rPr>
                <w:rFonts w:ascii="ＭＳ 明朝" w:hAnsi="ＭＳ 明朝"/>
                <w:b/>
                <w:sz w:val="18"/>
                <w:szCs w:val="18"/>
              </w:rPr>
            </w:pPr>
            <w:r w:rsidRPr="00F26D8F">
              <w:rPr>
                <w:rFonts w:ascii="ＭＳ 明朝" w:hAnsi="ＭＳ 明朝" w:hint="eastAsia"/>
                <w:b/>
                <w:sz w:val="18"/>
                <w:szCs w:val="18"/>
              </w:rPr>
              <w:t>（◎）</w:t>
            </w:r>
          </w:p>
          <w:p w14:paraId="43375176" w14:textId="5EAB8EC5" w:rsidR="00D376DF" w:rsidRPr="00F26D8F" w:rsidRDefault="00F77867" w:rsidP="00F63AD9">
            <w:pPr>
              <w:snapToGrid w:val="0"/>
              <w:rPr>
                <w:rFonts w:ascii="ＭＳ 明朝" w:hAnsi="ＭＳ 明朝"/>
                <w:sz w:val="18"/>
                <w:szCs w:val="18"/>
              </w:rPr>
            </w:pPr>
            <w:r w:rsidRPr="00F26D8F">
              <w:rPr>
                <w:rFonts w:ascii="ＭＳ 明朝" w:hAnsi="ＭＳ 明朝" w:hint="eastAsia"/>
                <w:sz w:val="18"/>
                <w:szCs w:val="18"/>
              </w:rPr>
              <w:t>・</w:t>
            </w:r>
            <w:r w:rsidR="00D376DF" w:rsidRPr="00F26D8F">
              <w:rPr>
                <w:rFonts w:ascii="ＭＳ 明朝" w:hAnsi="ＭＳ 明朝" w:hint="eastAsia"/>
                <w:sz w:val="18"/>
                <w:szCs w:val="18"/>
              </w:rPr>
              <w:t>メルマガ</w:t>
            </w:r>
            <w:r w:rsidRPr="00F26D8F">
              <w:rPr>
                <w:rFonts w:ascii="ＭＳ 明朝" w:hAnsi="ＭＳ 明朝" w:hint="eastAsia"/>
                <w:sz w:val="18"/>
                <w:szCs w:val="18"/>
              </w:rPr>
              <w:t>登録者数</w:t>
            </w:r>
            <w:r w:rsidR="00D3220B" w:rsidRPr="00F26D8F">
              <w:rPr>
                <w:rFonts w:ascii="ＭＳ 明朝" w:hAnsi="ＭＳ 明朝" w:hint="eastAsia"/>
                <w:sz w:val="18"/>
                <w:szCs w:val="18"/>
              </w:rPr>
              <w:t>1</w:t>
            </w:r>
            <w:r w:rsidR="00146E8A" w:rsidRPr="00F26D8F">
              <w:rPr>
                <w:rFonts w:ascii="ＭＳ 明朝" w:hAnsi="ＭＳ 明朝" w:hint="eastAsia"/>
                <w:sz w:val="18"/>
                <w:szCs w:val="18"/>
              </w:rPr>
              <w:t>202</w:t>
            </w:r>
            <w:r w:rsidRPr="00F26D8F">
              <w:rPr>
                <w:rFonts w:ascii="ＭＳ 明朝" w:hAnsi="ＭＳ 明朝" w:hint="eastAsia"/>
                <w:sz w:val="18"/>
                <w:szCs w:val="18"/>
              </w:rPr>
              <w:t>名</w:t>
            </w:r>
          </w:p>
          <w:p w14:paraId="266DA0F2" w14:textId="58C741A1" w:rsidR="00D376DF" w:rsidRPr="00F26D8F" w:rsidRDefault="00F77867" w:rsidP="00146E8A">
            <w:pPr>
              <w:snapToGrid w:val="0"/>
              <w:ind w:firstLineChars="100" w:firstLine="180"/>
              <w:rPr>
                <w:rFonts w:ascii="ＭＳ 明朝" w:hAnsi="ＭＳ 明朝"/>
                <w:b/>
                <w:sz w:val="18"/>
                <w:szCs w:val="18"/>
              </w:rPr>
            </w:pPr>
            <w:r w:rsidRPr="00F26D8F">
              <w:rPr>
                <w:rFonts w:ascii="ＭＳ 明朝" w:hAnsi="ＭＳ 明朝" w:hint="eastAsia"/>
                <w:sz w:val="18"/>
                <w:szCs w:val="18"/>
              </w:rPr>
              <w:t>配信回数</w:t>
            </w:r>
            <w:r w:rsidR="00146E8A" w:rsidRPr="00F26D8F">
              <w:rPr>
                <w:rFonts w:ascii="ＭＳ 明朝" w:hAnsi="ＭＳ 明朝" w:hint="eastAsia"/>
                <w:sz w:val="18"/>
                <w:szCs w:val="18"/>
              </w:rPr>
              <w:t>75</w:t>
            </w:r>
            <w:r w:rsidRPr="00F26D8F">
              <w:rPr>
                <w:rFonts w:ascii="ＭＳ 明朝" w:hAnsi="ＭＳ 明朝" w:hint="eastAsia"/>
                <w:sz w:val="18"/>
                <w:szCs w:val="18"/>
              </w:rPr>
              <w:t>回</w:t>
            </w:r>
            <w:r w:rsidR="00146E8A" w:rsidRPr="00F26D8F">
              <w:rPr>
                <w:rFonts w:ascii="ＭＳ 明朝" w:hAnsi="ＭＳ 明朝" w:hint="eastAsia"/>
                <w:sz w:val="18"/>
                <w:szCs w:val="18"/>
              </w:rPr>
              <w:t xml:space="preserve">　　　　　</w:t>
            </w:r>
            <w:r w:rsidR="00060821" w:rsidRPr="00F26D8F">
              <w:rPr>
                <w:rFonts w:ascii="ＭＳ 明朝" w:hAnsi="ＭＳ 明朝" w:hint="eastAsia"/>
                <w:b/>
                <w:sz w:val="18"/>
                <w:szCs w:val="18"/>
              </w:rPr>
              <w:t>（◎</w:t>
            </w:r>
            <w:r w:rsidR="00D376DF" w:rsidRPr="00F26D8F">
              <w:rPr>
                <w:rFonts w:ascii="ＭＳ 明朝" w:hAnsi="ＭＳ 明朝" w:hint="eastAsia"/>
                <w:b/>
                <w:sz w:val="18"/>
                <w:szCs w:val="18"/>
              </w:rPr>
              <w:t>）</w:t>
            </w:r>
          </w:p>
          <w:p w14:paraId="2820FC54" w14:textId="77777777" w:rsidR="00D376DF" w:rsidRPr="00F26D8F" w:rsidRDefault="00D376DF" w:rsidP="00F63AD9">
            <w:pPr>
              <w:snapToGrid w:val="0"/>
              <w:rPr>
                <w:rFonts w:ascii="ＭＳ 明朝" w:hAnsi="ＭＳ 明朝"/>
                <w:sz w:val="18"/>
                <w:szCs w:val="18"/>
              </w:rPr>
            </w:pPr>
            <w:r w:rsidRPr="00F26D8F">
              <w:rPr>
                <w:rFonts w:ascii="ＭＳ 明朝" w:hAnsi="ＭＳ 明朝" w:hint="eastAsia"/>
                <w:sz w:val="18"/>
                <w:szCs w:val="18"/>
              </w:rPr>
              <w:t>イ</w:t>
            </w:r>
          </w:p>
          <w:p w14:paraId="74E4D12F" w14:textId="2FFC7D91" w:rsidR="00C2346B" w:rsidRPr="00F26D8F" w:rsidRDefault="00C2346B" w:rsidP="00F63AD9">
            <w:pPr>
              <w:snapToGrid w:val="0"/>
              <w:rPr>
                <w:rFonts w:ascii="ＭＳ 明朝" w:hAnsi="ＭＳ 明朝"/>
                <w:sz w:val="18"/>
                <w:szCs w:val="18"/>
              </w:rPr>
            </w:pPr>
            <w:r w:rsidRPr="00F26D8F">
              <w:rPr>
                <w:rFonts w:ascii="ＭＳ 明朝" w:hAnsi="ＭＳ 明朝" w:hint="eastAsia"/>
                <w:sz w:val="18"/>
                <w:szCs w:val="18"/>
              </w:rPr>
              <w:t>・</w:t>
            </w:r>
            <w:r w:rsidR="00E576FF" w:rsidRPr="00F26D8F">
              <w:rPr>
                <w:rFonts w:ascii="ＭＳ 明朝" w:hAnsi="ＭＳ 明朝" w:hint="eastAsia"/>
                <w:sz w:val="18"/>
                <w:szCs w:val="18"/>
              </w:rPr>
              <w:t>校内学校説明会</w:t>
            </w:r>
            <w:r w:rsidR="00352721" w:rsidRPr="00F26D8F">
              <w:rPr>
                <w:rFonts w:ascii="ＭＳ 明朝" w:hAnsi="ＭＳ 明朝" w:hint="eastAsia"/>
                <w:sz w:val="18"/>
                <w:szCs w:val="18"/>
              </w:rPr>
              <w:t>（９月・11月）</w:t>
            </w:r>
          </w:p>
          <w:p w14:paraId="55D6E2B3" w14:textId="6ED0FDE9" w:rsidR="00002489" w:rsidRPr="00F26D8F" w:rsidRDefault="00002489" w:rsidP="00F63AD9">
            <w:pPr>
              <w:snapToGrid w:val="0"/>
              <w:rPr>
                <w:rFonts w:ascii="ＭＳ 明朝" w:hAnsi="ＭＳ 明朝"/>
                <w:sz w:val="18"/>
                <w:szCs w:val="18"/>
              </w:rPr>
            </w:pPr>
            <w:r w:rsidRPr="00F26D8F">
              <w:rPr>
                <w:rFonts w:ascii="ＭＳ 明朝" w:hAnsi="ＭＳ 明朝" w:hint="eastAsia"/>
                <w:sz w:val="18"/>
                <w:szCs w:val="18"/>
              </w:rPr>
              <w:t xml:space="preserve">　</w:t>
            </w:r>
            <w:r w:rsidR="00352721" w:rsidRPr="00F26D8F">
              <w:rPr>
                <w:rFonts w:ascii="ＭＳ 明朝" w:hAnsi="ＭＳ 明朝" w:hint="eastAsia"/>
                <w:sz w:val="18"/>
                <w:szCs w:val="18"/>
              </w:rPr>
              <w:t>第１回</w:t>
            </w:r>
            <w:r w:rsidR="00E576FF" w:rsidRPr="00F26D8F">
              <w:rPr>
                <w:rFonts w:ascii="ＭＳ 明朝" w:hAnsi="ＭＳ 明朝"/>
                <w:sz w:val="18"/>
                <w:szCs w:val="18"/>
              </w:rPr>
              <w:t xml:space="preserve"> </w:t>
            </w:r>
            <w:r w:rsidRPr="00F26D8F">
              <w:rPr>
                <w:rFonts w:ascii="ＭＳ 明朝" w:hAnsi="ＭＳ 明朝" w:hint="eastAsia"/>
                <w:sz w:val="18"/>
                <w:szCs w:val="18"/>
              </w:rPr>
              <w:t>480名（生299保181）</w:t>
            </w:r>
          </w:p>
          <w:p w14:paraId="33A965FB" w14:textId="4DA446BB" w:rsidR="00A06656" w:rsidRPr="00F26D8F" w:rsidRDefault="00A06656" w:rsidP="00F63AD9">
            <w:pPr>
              <w:snapToGrid w:val="0"/>
              <w:rPr>
                <w:rFonts w:ascii="ＭＳ 明朝" w:hAnsi="ＭＳ 明朝"/>
                <w:sz w:val="18"/>
                <w:szCs w:val="18"/>
              </w:rPr>
            </w:pPr>
            <w:r w:rsidRPr="00F26D8F">
              <w:rPr>
                <w:rFonts w:ascii="ＭＳ 明朝" w:hAnsi="ＭＳ 明朝"/>
                <w:sz w:val="18"/>
                <w:szCs w:val="18"/>
              </w:rPr>
              <w:t xml:space="preserve"> </w:t>
            </w:r>
            <w:r w:rsidR="00352721" w:rsidRPr="00F26D8F">
              <w:rPr>
                <w:rFonts w:ascii="ＭＳ 明朝" w:hAnsi="ＭＳ 明朝"/>
                <w:sz w:val="18"/>
                <w:szCs w:val="18"/>
              </w:rPr>
              <w:t xml:space="preserve"> </w:t>
            </w:r>
            <w:r w:rsidR="00352721" w:rsidRPr="00F26D8F">
              <w:rPr>
                <w:rFonts w:ascii="ＭＳ 明朝" w:hAnsi="ＭＳ 明朝" w:hint="eastAsia"/>
                <w:sz w:val="18"/>
                <w:szCs w:val="18"/>
              </w:rPr>
              <w:t xml:space="preserve">第２回 </w:t>
            </w:r>
            <w:r w:rsidRPr="00F26D8F">
              <w:rPr>
                <w:rFonts w:ascii="ＭＳ 明朝" w:hAnsi="ＭＳ 明朝"/>
                <w:sz w:val="18"/>
                <w:szCs w:val="18"/>
              </w:rPr>
              <w:t>545</w:t>
            </w:r>
            <w:r w:rsidRPr="00F26D8F">
              <w:rPr>
                <w:rFonts w:ascii="ＭＳ 明朝" w:hAnsi="ＭＳ 明朝" w:hint="eastAsia"/>
                <w:sz w:val="18"/>
                <w:szCs w:val="18"/>
              </w:rPr>
              <w:t>名（生310保23</w:t>
            </w:r>
            <w:r w:rsidRPr="00F26D8F">
              <w:rPr>
                <w:rFonts w:ascii="ＭＳ 明朝" w:hAnsi="ＭＳ 明朝"/>
                <w:sz w:val="18"/>
                <w:szCs w:val="18"/>
              </w:rPr>
              <w:t>5</w:t>
            </w:r>
            <w:r w:rsidRPr="00F26D8F">
              <w:rPr>
                <w:rFonts w:ascii="ＭＳ 明朝" w:hAnsi="ＭＳ 明朝" w:hint="eastAsia"/>
                <w:sz w:val="18"/>
                <w:szCs w:val="18"/>
              </w:rPr>
              <w:t>）</w:t>
            </w:r>
          </w:p>
          <w:p w14:paraId="2D177D06" w14:textId="082EC9AB" w:rsidR="00E576FF" w:rsidRPr="00F26D8F" w:rsidRDefault="00E576FF" w:rsidP="00E576FF">
            <w:pPr>
              <w:snapToGrid w:val="0"/>
              <w:ind w:firstLineChars="1250" w:firstLine="2259"/>
              <w:rPr>
                <w:rFonts w:ascii="ＭＳ 明朝" w:hAnsi="ＭＳ 明朝"/>
                <w:b/>
                <w:sz w:val="18"/>
                <w:szCs w:val="18"/>
              </w:rPr>
            </w:pPr>
            <w:r w:rsidRPr="00F26D8F">
              <w:rPr>
                <w:rFonts w:ascii="ＭＳ 明朝" w:hAnsi="ＭＳ 明朝" w:hint="eastAsia"/>
                <w:b/>
                <w:sz w:val="18"/>
                <w:szCs w:val="18"/>
              </w:rPr>
              <w:t>（○）</w:t>
            </w:r>
          </w:p>
          <w:p w14:paraId="1D1A96F5" w14:textId="77777777" w:rsidR="00D376DF" w:rsidRPr="00F26D8F" w:rsidRDefault="00D376DF" w:rsidP="00F63AD9">
            <w:pPr>
              <w:snapToGrid w:val="0"/>
              <w:rPr>
                <w:rFonts w:ascii="ＭＳ 明朝" w:hAnsi="ＭＳ 明朝"/>
                <w:sz w:val="18"/>
                <w:szCs w:val="18"/>
              </w:rPr>
            </w:pPr>
            <w:r w:rsidRPr="00F26D8F">
              <w:rPr>
                <w:rFonts w:ascii="ＭＳ 明朝" w:hAnsi="ＭＳ 明朝" w:hint="eastAsia"/>
                <w:sz w:val="18"/>
                <w:szCs w:val="18"/>
              </w:rPr>
              <w:t>ウ</w:t>
            </w:r>
          </w:p>
          <w:p w14:paraId="34D8BFDB" w14:textId="5922ACC6" w:rsidR="00C2346B" w:rsidRPr="00F26D8F" w:rsidRDefault="00C2346B" w:rsidP="00F63AD9">
            <w:pPr>
              <w:snapToGrid w:val="0"/>
              <w:rPr>
                <w:rFonts w:ascii="ＭＳ 明朝" w:hAnsi="ＭＳ 明朝"/>
                <w:sz w:val="18"/>
                <w:szCs w:val="18"/>
              </w:rPr>
            </w:pPr>
            <w:r w:rsidRPr="00F26D8F">
              <w:rPr>
                <w:rFonts w:ascii="ＭＳ 明朝" w:hAnsi="ＭＳ 明朝" w:hint="eastAsia"/>
                <w:sz w:val="18"/>
                <w:szCs w:val="18"/>
              </w:rPr>
              <w:t>・泉北子ども科学教室</w:t>
            </w:r>
            <w:r w:rsidR="006D6CA6" w:rsidRPr="00F26D8F">
              <w:rPr>
                <w:rFonts w:ascii="ＭＳ 明朝" w:hAnsi="ＭＳ 明朝" w:hint="eastAsia"/>
                <w:sz w:val="18"/>
                <w:szCs w:val="18"/>
              </w:rPr>
              <w:t>(</w:t>
            </w:r>
            <w:r w:rsidR="00B731DA" w:rsidRPr="00F26D8F">
              <w:rPr>
                <w:rFonts w:ascii="ＭＳ 明朝" w:hAnsi="ＭＳ 明朝" w:hint="eastAsia"/>
                <w:sz w:val="18"/>
                <w:szCs w:val="18"/>
              </w:rPr>
              <w:t>７</w:t>
            </w:r>
            <w:r w:rsidR="006D6CA6" w:rsidRPr="00F26D8F">
              <w:rPr>
                <w:rFonts w:ascii="ＭＳ 明朝" w:hAnsi="ＭＳ 明朝" w:hint="eastAsia"/>
                <w:sz w:val="18"/>
                <w:szCs w:val="18"/>
              </w:rPr>
              <w:t>月)</w:t>
            </w:r>
            <w:r w:rsidR="006D6CA6" w:rsidRPr="00F26D8F">
              <w:rPr>
                <w:rFonts w:ascii="ＭＳ 明朝" w:hAnsi="ＭＳ 明朝"/>
                <w:sz w:val="18"/>
                <w:szCs w:val="18"/>
              </w:rPr>
              <w:t xml:space="preserve"> </w:t>
            </w:r>
            <w:r w:rsidRPr="00F26D8F">
              <w:rPr>
                <w:rFonts w:ascii="ＭＳ 明朝" w:hAnsi="ＭＳ 明朝" w:hint="eastAsia"/>
                <w:sz w:val="18"/>
                <w:szCs w:val="18"/>
              </w:rPr>
              <w:t>85名</w:t>
            </w:r>
          </w:p>
          <w:p w14:paraId="3C04A4E1" w14:textId="46B77E79" w:rsidR="00C2346B" w:rsidRPr="00F26D8F" w:rsidRDefault="00C2346B" w:rsidP="006D6CA6">
            <w:pPr>
              <w:snapToGrid w:val="0"/>
              <w:ind w:left="180" w:hangingChars="100" w:hanging="180"/>
              <w:rPr>
                <w:rFonts w:ascii="ＭＳ 明朝" w:hAnsi="ＭＳ 明朝"/>
                <w:sz w:val="18"/>
                <w:szCs w:val="18"/>
              </w:rPr>
            </w:pPr>
            <w:r w:rsidRPr="00F26D8F">
              <w:rPr>
                <w:rFonts w:ascii="ＭＳ 明朝" w:hAnsi="ＭＳ 明朝" w:hint="eastAsia"/>
                <w:sz w:val="18"/>
                <w:szCs w:val="18"/>
              </w:rPr>
              <w:t xml:space="preserve">　若松台中学校</w:t>
            </w:r>
            <w:r w:rsidR="006D6CA6" w:rsidRPr="00F26D8F">
              <w:rPr>
                <w:rFonts w:ascii="ＭＳ 明朝" w:hAnsi="ＭＳ 明朝" w:hint="eastAsia"/>
                <w:sz w:val="18"/>
                <w:szCs w:val="18"/>
              </w:rPr>
              <w:t>３</w:t>
            </w:r>
            <w:r w:rsidRPr="00F26D8F">
              <w:rPr>
                <w:rFonts w:ascii="ＭＳ 明朝" w:hAnsi="ＭＳ 明朝" w:hint="eastAsia"/>
                <w:sz w:val="18"/>
                <w:szCs w:val="18"/>
              </w:rPr>
              <w:t>年対象科学教室(10</w:t>
            </w:r>
            <w:r w:rsidR="006D6CA6" w:rsidRPr="00F26D8F">
              <w:rPr>
                <w:rFonts w:ascii="ＭＳ 明朝" w:hAnsi="ＭＳ 明朝" w:hint="eastAsia"/>
                <w:sz w:val="18"/>
                <w:szCs w:val="18"/>
              </w:rPr>
              <w:t>月</w:t>
            </w:r>
            <w:r w:rsidRPr="00F26D8F">
              <w:rPr>
                <w:rFonts w:ascii="ＭＳ 明朝" w:hAnsi="ＭＳ 明朝" w:hint="eastAsia"/>
                <w:sz w:val="18"/>
                <w:szCs w:val="18"/>
              </w:rPr>
              <w:t>)</w:t>
            </w:r>
            <w:r w:rsidR="006D6CA6" w:rsidRPr="00F26D8F">
              <w:rPr>
                <w:rFonts w:ascii="ＭＳ 明朝" w:hAnsi="ＭＳ 明朝"/>
                <w:sz w:val="18"/>
                <w:szCs w:val="18"/>
              </w:rPr>
              <w:t xml:space="preserve"> </w:t>
            </w:r>
            <w:r w:rsidRPr="00F26D8F">
              <w:rPr>
                <w:rFonts w:ascii="ＭＳ 明朝" w:hAnsi="ＭＳ 明朝" w:hint="eastAsia"/>
                <w:sz w:val="18"/>
                <w:szCs w:val="18"/>
              </w:rPr>
              <w:t>126名</w:t>
            </w:r>
          </w:p>
          <w:p w14:paraId="7C535D71" w14:textId="34E59957" w:rsidR="00251951" w:rsidRPr="00F26D8F" w:rsidRDefault="00C2346B" w:rsidP="00F63AD9">
            <w:pPr>
              <w:snapToGrid w:val="0"/>
              <w:rPr>
                <w:rFonts w:ascii="ＭＳ 明朝" w:hAnsi="ＭＳ 明朝"/>
                <w:sz w:val="18"/>
                <w:szCs w:val="18"/>
              </w:rPr>
            </w:pPr>
            <w:r w:rsidRPr="00F26D8F">
              <w:rPr>
                <w:rFonts w:ascii="ＭＳ 明朝" w:hAnsi="ＭＳ 明朝" w:hint="eastAsia"/>
                <w:sz w:val="18"/>
                <w:szCs w:val="18"/>
              </w:rPr>
              <w:t xml:space="preserve">　</w:t>
            </w:r>
            <w:r w:rsidR="00251951" w:rsidRPr="00F26D8F">
              <w:rPr>
                <w:rFonts w:ascii="ＭＳ 明朝" w:hAnsi="ＭＳ 明朝" w:hint="eastAsia"/>
                <w:sz w:val="18"/>
                <w:szCs w:val="18"/>
              </w:rPr>
              <w:t>大阪シニア自然カレッジ</w:t>
            </w:r>
            <w:r w:rsidR="006D6CA6" w:rsidRPr="00F26D8F">
              <w:rPr>
                <w:rFonts w:ascii="ＭＳ 明朝" w:hAnsi="ＭＳ 明朝" w:hint="eastAsia"/>
                <w:sz w:val="18"/>
                <w:szCs w:val="18"/>
              </w:rPr>
              <w:t>(</w:t>
            </w:r>
            <w:r w:rsidR="00B731DA" w:rsidRPr="00F26D8F">
              <w:rPr>
                <w:rFonts w:ascii="ＭＳ 明朝" w:hAnsi="ＭＳ 明朝" w:hint="eastAsia"/>
                <w:sz w:val="18"/>
                <w:szCs w:val="18"/>
              </w:rPr>
              <w:t>７</w:t>
            </w:r>
            <w:r w:rsidR="006D6CA6" w:rsidRPr="00F26D8F">
              <w:rPr>
                <w:rFonts w:ascii="ＭＳ 明朝" w:hAnsi="ＭＳ 明朝" w:hint="eastAsia"/>
                <w:sz w:val="18"/>
                <w:szCs w:val="18"/>
              </w:rPr>
              <w:t>月)</w:t>
            </w:r>
          </w:p>
          <w:p w14:paraId="795285BD" w14:textId="4B271DAC" w:rsidR="00C2346B" w:rsidRPr="00F26D8F" w:rsidRDefault="00B731DA" w:rsidP="00B731DA">
            <w:pPr>
              <w:snapToGrid w:val="0"/>
              <w:rPr>
                <w:rFonts w:ascii="ＭＳ 明朝" w:hAnsi="ＭＳ 明朝"/>
                <w:color w:val="FF0000"/>
                <w:sz w:val="18"/>
                <w:szCs w:val="18"/>
              </w:rPr>
            </w:pPr>
            <w:r w:rsidRPr="00F26D8F">
              <w:rPr>
                <w:rFonts w:ascii="ＭＳ 明朝" w:hAnsi="ＭＳ 明朝" w:hint="eastAsia"/>
                <w:sz w:val="18"/>
                <w:szCs w:val="18"/>
              </w:rPr>
              <w:t xml:space="preserve">　</w:t>
            </w:r>
            <w:r w:rsidR="00251951" w:rsidRPr="00F26D8F">
              <w:rPr>
                <w:rFonts w:ascii="ＭＳ 明朝" w:hAnsi="ＭＳ 明朝" w:hint="eastAsia"/>
                <w:sz w:val="18"/>
                <w:szCs w:val="18"/>
              </w:rPr>
              <w:t>25名</w:t>
            </w:r>
            <w:r w:rsidRPr="00F26D8F">
              <w:rPr>
                <w:rFonts w:ascii="ＭＳ 明朝" w:hAnsi="ＭＳ 明朝" w:hint="eastAsia"/>
                <w:sz w:val="18"/>
                <w:szCs w:val="18"/>
              </w:rPr>
              <w:t xml:space="preserve">　　　　　　　　　 </w:t>
            </w:r>
            <w:r w:rsidRPr="00F26D8F">
              <w:rPr>
                <w:rFonts w:ascii="ＭＳ 明朝" w:hAnsi="ＭＳ 明朝" w:hint="eastAsia"/>
                <w:b/>
                <w:sz w:val="18"/>
                <w:szCs w:val="18"/>
              </w:rPr>
              <w:t>（○）</w:t>
            </w:r>
            <w:r w:rsidR="00C2346B" w:rsidRPr="00F26D8F">
              <w:rPr>
                <w:rFonts w:ascii="ＭＳ 明朝" w:hAnsi="ＭＳ 明朝" w:hint="eastAsia"/>
                <w:color w:val="FF0000"/>
                <w:sz w:val="18"/>
                <w:szCs w:val="18"/>
              </w:rPr>
              <w:t xml:space="preserve">　</w:t>
            </w:r>
          </w:p>
        </w:tc>
      </w:tr>
      <w:tr w:rsidR="00F63AD9" w:rsidRPr="00F26D8F" w14:paraId="78EAFD54" w14:textId="77777777" w:rsidTr="000E4206">
        <w:trPr>
          <w:cantSplit/>
          <w:trHeight w:val="3823"/>
          <w:jc w:val="center"/>
        </w:trPr>
        <w:tc>
          <w:tcPr>
            <w:tcW w:w="996" w:type="dxa"/>
            <w:shd w:val="clear" w:color="auto" w:fill="auto"/>
            <w:textDirection w:val="tbRlV"/>
            <w:vAlign w:val="center"/>
          </w:tcPr>
          <w:p w14:paraId="05609B23" w14:textId="77777777" w:rsidR="00F6155F" w:rsidRPr="00F26D8F" w:rsidRDefault="005E3EA8" w:rsidP="00F63AD9">
            <w:pPr>
              <w:snapToGrid w:val="0"/>
              <w:ind w:leftChars="50" w:left="465" w:rightChars="50" w:right="105"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５</w:t>
            </w:r>
            <w:r w:rsidR="003D79C6"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活気と規律</w:t>
            </w:r>
            <w:r w:rsidR="002C600F" w:rsidRPr="00F26D8F">
              <w:rPr>
                <w:rFonts w:ascii="ＭＳ 明朝" w:hAnsi="ＭＳ 明朝" w:hint="eastAsia"/>
                <w:color w:val="000000" w:themeColor="text1"/>
                <w:sz w:val="18"/>
                <w:szCs w:val="18"/>
              </w:rPr>
              <w:t>があり、生徒が安心して生活できる学校づくり</w:t>
            </w:r>
          </w:p>
        </w:tc>
        <w:tc>
          <w:tcPr>
            <w:tcW w:w="1945" w:type="dxa"/>
            <w:shd w:val="clear" w:color="auto" w:fill="auto"/>
          </w:tcPr>
          <w:p w14:paraId="662C4C47" w14:textId="77777777" w:rsidR="00F6155F"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E856A0"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校内の</w:t>
            </w:r>
            <w:r w:rsidR="0031534A" w:rsidRPr="00F26D8F">
              <w:rPr>
                <w:rFonts w:ascii="ＭＳ 明朝" w:hAnsi="ＭＳ 明朝" w:hint="eastAsia"/>
                <w:color w:val="000000" w:themeColor="text1"/>
                <w:sz w:val="18"/>
                <w:szCs w:val="18"/>
              </w:rPr>
              <w:t>支援</w:t>
            </w:r>
            <w:r w:rsidR="00F6155F" w:rsidRPr="00F26D8F">
              <w:rPr>
                <w:rFonts w:ascii="ＭＳ 明朝" w:hAnsi="ＭＳ 明朝" w:hint="eastAsia"/>
                <w:color w:val="000000" w:themeColor="text1"/>
                <w:sz w:val="18"/>
                <w:szCs w:val="18"/>
              </w:rPr>
              <w:t>組織</w:t>
            </w:r>
            <w:r w:rsidR="0031534A" w:rsidRPr="00F26D8F">
              <w:rPr>
                <w:rFonts w:ascii="ＭＳ 明朝" w:hAnsi="ＭＳ 明朝" w:hint="eastAsia"/>
                <w:color w:val="000000" w:themeColor="text1"/>
                <w:sz w:val="18"/>
                <w:szCs w:val="18"/>
              </w:rPr>
              <w:t>の</w:t>
            </w:r>
            <w:r w:rsidR="00D5086B" w:rsidRPr="00F26D8F">
              <w:rPr>
                <w:rFonts w:ascii="ＭＳ 明朝" w:hAnsi="ＭＳ 明朝" w:hint="eastAsia"/>
                <w:color w:val="000000" w:themeColor="text1"/>
                <w:sz w:val="18"/>
                <w:szCs w:val="18"/>
              </w:rPr>
              <w:t>整備</w:t>
            </w:r>
          </w:p>
          <w:p w14:paraId="4C773355"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13F9212B"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577A2791" w14:textId="77777777" w:rsidR="008A6346" w:rsidRPr="00F26D8F" w:rsidRDefault="008A6346" w:rsidP="00F63AD9">
            <w:pPr>
              <w:adjustRightInd w:val="0"/>
              <w:snapToGrid w:val="0"/>
              <w:ind w:left="180" w:hangingChars="100" w:hanging="180"/>
              <w:rPr>
                <w:rFonts w:ascii="ＭＳ 明朝" w:hAnsi="ＭＳ 明朝"/>
                <w:color w:val="000000" w:themeColor="text1"/>
                <w:sz w:val="18"/>
                <w:szCs w:val="18"/>
              </w:rPr>
            </w:pPr>
          </w:p>
          <w:p w14:paraId="044CC151" w14:textId="77777777" w:rsidR="00F6155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r w:rsidR="00E856A0"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部活動の</w:t>
            </w:r>
            <w:r w:rsidR="00D5086B" w:rsidRPr="00F26D8F">
              <w:rPr>
                <w:rFonts w:ascii="ＭＳ 明朝" w:hAnsi="ＭＳ 明朝" w:hint="eastAsia"/>
                <w:color w:val="000000" w:themeColor="text1"/>
                <w:sz w:val="18"/>
                <w:szCs w:val="18"/>
              </w:rPr>
              <w:t>活性化</w:t>
            </w:r>
            <w:r w:rsidR="005B1460" w:rsidRPr="00F26D8F">
              <w:rPr>
                <w:rFonts w:ascii="ＭＳ 明朝" w:hAnsi="ＭＳ 明朝" w:hint="eastAsia"/>
                <w:color w:val="000000" w:themeColor="text1"/>
                <w:sz w:val="18"/>
                <w:szCs w:val="18"/>
              </w:rPr>
              <w:t>と</w:t>
            </w:r>
            <w:r w:rsidR="00F6155F" w:rsidRPr="00F26D8F">
              <w:rPr>
                <w:rFonts w:ascii="ＭＳ 明朝" w:hAnsi="ＭＳ 明朝" w:hint="eastAsia"/>
                <w:color w:val="000000" w:themeColor="text1"/>
                <w:sz w:val="18"/>
                <w:szCs w:val="18"/>
              </w:rPr>
              <w:t>学習と部活動</w:t>
            </w:r>
            <w:r w:rsidR="005B1460" w:rsidRPr="00F26D8F">
              <w:rPr>
                <w:rFonts w:ascii="ＭＳ 明朝" w:hAnsi="ＭＳ 明朝" w:hint="eastAsia"/>
                <w:color w:val="000000" w:themeColor="text1"/>
                <w:sz w:val="18"/>
                <w:szCs w:val="18"/>
              </w:rPr>
              <w:t>の両立</w:t>
            </w:r>
            <w:r w:rsidR="00D5086B" w:rsidRPr="00F26D8F">
              <w:rPr>
                <w:rFonts w:ascii="ＭＳ 明朝" w:hAnsi="ＭＳ 明朝" w:hint="eastAsia"/>
                <w:color w:val="000000" w:themeColor="text1"/>
                <w:sz w:val="18"/>
                <w:szCs w:val="18"/>
              </w:rPr>
              <w:t>の</w:t>
            </w:r>
            <w:r w:rsidR="005B1460" w:rsidRPr="00F26D8F">
              <w:rPr>
                <w:rFonts w:ascii="ＭＳ 明朝" w:hAnsi="ＭＳ 明朝" w:hint="eastAsia"/>
                <w:color w:val="000000" w:themeColor="text1"/>
                <w:sz w:val="18"/>
                <w:szCs w:val="18"/>
              </w:rPr>
              <w:t>促進</w:t>
            </w:r>
          </w:p>
          <w:p w14:paraId="0FA0F986" w14:textId="77777777" w:rsidR="00130BD9" w:rsidRPr="00F26D8F" w:rsidRDefault="00130BD9" w:rsidP="00F63AD9">
            <w:pPr>
              <w:adjustRightInd w:val="0"/>
              <w:snapToGrid w:val="0"/>
              <w:ind w:left="180" w:hangingChars="100" w:hanging="180"/>
              <w:rPr>
                <w:rFonts w:ascii="ＭＳ 明朝" w:hAnsi="ＭＳ 明朝"/>
                <w:color w:val="000000" w:themeColor="text1"/>
                <w:sz w:val="18"/>
                <w:szCs w:val="18"/>
              </w:rPr>
            </w:pPr>
          </w:p>
          <w:p w14:paraId="2D914CE4" w14:textId="77777777" w:rsidR="008A6346" w:rsidRPr="00F26D8F" w:rsidRDefault="008A6346" w:rsidP="00F63AD9">
            <w:pPr>
              <w:adjustRightInd w:val="0"/>
              <w:snapToGrid w:val="0"/>
              <w:ind w:left="180" w:hangingChars="100" w:hanging="180"/>
              <w:rPr>
                <w:rFonts w:ascii="ＭＳ 明朝" w:hAnsi="ＭＳ 明朝"/>
                <w:color w:val="000000" w:themeColor="text1"/>
                <w:sz w:val="18"/>
                <w:szCs w:val="18"/>
              </w:rPr>
            </w:pPr>
          </w:p>
          <w:p w14:paraId="3A3F9E0C" w14:textId="77777777" w:rsidR="00F6155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r w:rsidR="00E856A0" w:rsidRPr="00F26D8F">
              <w:rPr>
                <w:rFonts w:ascii="ＭＳ 明朝" w:hAnsi="ＭＳ 明朝" w:hint="eastAsia"/>
                <w:color w:val="000000" w:themeColor="text1"/>
                <w:sz w:val="18"/>
                <w:szCs w:val="18"/>
              </w:rPr>
              <w:t xml:space="preserve"> </w:t>
            </w:r>
            <w:r w:rsidR="00F6155F" w:rsidRPr="00F26D8F">
              <w:rPr>
                <w:rFonts w:ascii="ＭＳ 明朝" w:hAnsi="ＭＳ 明朝" w:hint="eastAsia"/>
                <w:color w:val="000000" w:themeColor="text1"/>
                <w:sz w:val="18"/>
                <w:szCs w:val="18"/>
              </w:rPr>
              <w:t>基本的な生活習慣</w:t>
            </w:r>
            <w:r w:rsidR="00D5086B" w:rsidRPr="00F26D8F">
              <w:rPr>
                <w:rFonts w:ascii="ＭＳ 明朝" w:hAnsi="ＭＳ 明朝" w:hint="eastAsia"/>
                <w:color w:val="000000" w:themeColor="text1"/>
                <w:sz w:val="18"/>
                <w:szCs w:val="18"/>
              </w:rPr>
              <w:t>の</w:t>
            </w:r>
            <w:r w:rsidR="00F6155F" w:rsidRPr="00F26D8F">
              <w:rPr>
                <w:rFonts w:ascii="ＭＳ 明朝" w:hAnsi="ＭＳ 明朝" w:hint="eastAsia"/>
                <w:color w:val="000000" w:themeColor="text1"/>
                <w:sz w:val="18"/>
                <w:szCs w:val="18"/>
              </w:rPr>
              <w:t>確立</w:t>
            </w:r>
          </w:p>
          <w:p w14:paraId="359EF652" w14:textId="77777777" w:rsidR="008A6346" w:rsidRPr="00F26D8F" w:rsidRDefault="008A6346" w:rsidP="00F63AD9">
            <w:pPr>
              <w:adjustRightInd w:val="0"/>
              <w:snapToGrid w:val="0"/>
              <w:ind w:left="180" w:hangingChars="100" w:hanging="180"/>
              <w:rPr>
                <w:rFonts w:ascii="ＭＳ 明朝" w:hAnsi="ＭＳ 明朝"/>
                <w:color w:val="000000" w:themeColor="text1"/>
                <w:sz w:val="18"/>
                <w:szCs w:val="18"/>
              </w:rPr>
            </w:pPr>
          </w:p>
          <w:p w14:paraId="2E5C77F7" w14:textId="77777777" w:rsidR="00F6155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エ</w:t>
            </w:r>
            <w:r w:rsidR="004B3F44" w:rsidRPr="00F26D8F">
              <w:rPr>
                <w:rFonts w:ascii="ＭＳ 明朝" w:hAnsi="ＭＳ 明朝" w:hint="eastAsia"/>
                <w:color w:val="000000" w:themeColor="text1"/>
                <w:sz w:val="18"/>
                <w:szCs w:val="18"/>
              </w:rPr>
              <w:t>生徒会活動の活性化</w:t>
            </w:r>
          </w:p>
        </w:tc>
        <w:tc>
          <w:tcPr>
            <w:tcW w:w="5812" w:type="dxa"/>
            <w:tcBorders>
              <w:right w:val="dashed" w:sz="4" w:space="0" w:color="auto"/>
            </w:tcBorders>
            <w:shd w:val="clear" w:color="auto" w:fill="auto"/>
          </w:tcPr>
          <w:p w14:paraId="2C72FFD8"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52CDD563" w14:textId="77777777" w:rsidR="00F6155F"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9023C5" w:rsidRPr="00F26D8F">
              <w:rPr>
                <w:rFonts w:ascii="ＭＳ 明朝" w:hAnsi="ＭＳ 明朝" w:hint="eastAsia"/>
                <w:color w:val="000000" w:themeColor="text1"/>
                <w:sz w:val="18"/>
                <w:szCs w:val="18"/>
              </w:rPr>
              <w:t>高校生活</w:t>
            </w:r>
            <w:r w:rsidR="0031534A" w:rsidRPr="00F26D8F">
              <w:rPr>
                <w:rFonts w:ascii="ＭＳ 明朝" w:hAnsi="ＭＳ 明朝" w:hint="eastAsia"/>
                <w:color w:val="000000" w:themeColor="text1"/>
                <w:sz w:val="18"/>
                <w:szCs w:val="18"/>
              </w:rPr>
              <w:t>支援カードを活用し</w:t>
            </w:r>
            <w:r w:rsidR="00F6155F" w:rsidRPr="00F26D8F">
              <w:rPr>
                <w:rFonts w:ascii="ＭＳ 明朝" w:hAnsi="ＭＳ 明朝" w:hint="eastAsia"/>
                <w:color w:val="000000" w:themeColor="text1"/>
                <w:sz w:val="18"/>
                <w:szCs w:val="18"/>
              </w:rPr>
              <w:t>、</w:t>
            </w:r>
            <w:r w:rsidR="004B3F44" w:rsidRPr="00F26D8F">
              <w:rPr>
                <w:rFonts w:ascii="ＭＳ 明朝" w:hAnsi="ＭＳ 明朝" w:hint="eastAsia"/>
                <w:color w:val="000000" w:themeColor="text1"/>
                <w:sz w:val="18"/>
                <w:szCs w:val="18"/>
              </w:rPr>
              <w:t>情報共有を図るとともに</w:t>
            </w:r>
            <w:r w:rsidR="00F6155F" w:rsidRPr="00F26D8F">
              <w:rPr>
                <w:rFonts w:ascii="ＭＳ 明朝" w:hAnsi="ＭＳ 明朝" w:hint="eastAsia"/>
                <w:color w:val="000000" w:themeColor="text1"/>
                <w:sz w:val="18"/>
                <w:szCs w:val="18"/>
              </w:rPr>
              <w:t>個別の支援を必要とする生徒</w:t>
            </w:r>
            <w:r w:rsidR="009023C5" w:rsidRPr="00F26D8F">
              <w:rPr>
                <w:rFonts w:ascii="ＭＳ 明朝" w:hAnsi="ＭＳ 明朝" w:hint="eastAsia"/>
                <w:color w:val="000000" w:themeColor="text1"/>
                <w:sz w:val="18"/>
                <w:szCs w:val="18"/>
              </w:rPr>
              <w:t>への</w:t>
            </w:r>
            <w:r w:rsidRPr="00F26D8F">
              <w:rPr>
                <w:rFonts w:ascii="ＭＳ 明朝" w:hAnsi="ＭＳ 明朝" w:hint="eastAsia"/>
                <w:color w:val="000000" w:themeColor="text1"/>
                <w:sz w:val="18"/>
                <w:szCs w:val="18"/>
              </w:rPr>
              <w:t>包括的な支援体制</w:t>
            </w:r>
            <w:r w:rsidR="00D5086B" w:rsidRPr="00F26D8F">
              <w:rPr>
                <w:rFonts w:ascii="ＭＳ 明朝" w:hAnsi="ＭＳ 明朝" w:hint="eastAsia"/>
                <w:color w:val="000000" w:themeColor="text1"/>
                <w:sz w:val="18"/>
                <w:szCs w:val="18"/>
              </w:rPr>
              <w:t>を</w:t>
            </w:r>
            <w:r w:rsidRPr="00F26D8F">
              <w:rPr>
                <w:rFonts w:ascii="ＭＳ 明朝" w:hAnsi="ＭＳ 明朝" w:hint="eastAsia"/>
                <w:color w:val="000000" w:themeColor="text1"/>
                <w:sz w:val="18"/>
                <w:szCs w:val="18"/>
              </w:rPr>
              <w:t>充実</w:t>
            </w:r>
            <w:r w:rsidR="00D5086B" w:rsidRPr="00F26D8F">
              <w:rPr>
                <w:rFonts w:ascii="ＭＳ 明朝" w:hAnsi="ＭＳ 明朝" w:hint="eastAsia"/>
                <w:color w:val="000000" w:themeColor="text1"/>
                <w:sz w:val="18"/>
                <w:szCs w:val="18"/>
              </w:rPr>
              <w:t>させる</w:t>
            </w:r>
            <w:r w:rsidR="00F6155F" w:rsidRPr="00F26D8F">
              <w:rPr>
                <w:rFonts w:ascii="ＭＳ 明朝" w:hAnsi="ＭＳ 明朝" w:hint="eastAsia"/>
                <w:color w:val="000000" w:themeColor="text1"/>
                <w:sz w:val="18"/>
                <w:szCs w:val="18"/>
              </w:rPr>
              <w:t>。</w:t>
            </w:r>
          </w:p>
          <w:p w14:paraId="3D802197"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・相談室機能を充実させ、課題や悩みを抱える生徒</w:t>
            </w:r>
            <w:r w:rsidR="00F13337" w:rsidRPr="00F26D8F">
              <w:rPr>
                <w:rFonts w:ascii="ＭＳ 明朝" w:hAnsi="ＭＳ 明朝" w:hint="eastAsia"/>
                <w:color w:val="000000" w:themeColor="text1"/>
                <w:sz w:val="18"/>
                <w:szCs w:val="18"/>
              </w:rPr>
              <w:t>の状況把握など</w:t>
            </w:r>
            <w:r w:rsidR="00D5086B" w:rsidRPr="00F26D8F">
              <w:rPr>
                <w:rFonts w:ascii="ＭＳ 明朝" w:hAnsi="ＭＳ 明朝" w:hint="eastAsia"/>
                <w:color w:val="000000" w:themeColor="text1"/>
                <w:sz w:val="18"/>
                <w:szCs w:val="18"/>
              </w:rPr>
              <w:t>に</w:t>
            </w:r>
            <w:r w:rsidR="00F13337" w:rsidRPr="00F26D8F">
              <w:rPr>
                <w:rFonts w:ascii="ＭＳ 明朝" w:hAnsi="ＭＳ 明朝" w:hint="eastAsia"/>
                <w:color w:val="000000" w:themeColor="text1"/>
                <w:sz w:val="18"/>
                <w:szCs w:val="18"/>
              </w:rPr>
              <w:t>組織的に取り組む</w:t>
            </w:r>
            <w:r w:rsidRPr="00F26D8F">
              <w:rPr>
                <w:rFonts w:ascii="ＭＳ 明朝" w:hAnsi="ＭＳ 明朝" w:hint="eastAsia"/>
                <w:color w:val="000000" w:themeColor="text1"/>
                <w:sz w:val="18"/>
                <w:szCs w:val="18"/>
              </w:rPr>
              <w:t>。</w:t>
            </w:r>
          </w:p>
          <w:p w14:paraId="77956389"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39187C20" w14:textId="77777777" w:rsidR="00F6155F"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体験入部の期間の設定や、中学生対象の体験入部など、部活動の活性化に向けた取組みを実施</w:t>
            </w:r>
            <w:r w:rsidR="00D5086B" w:rsidRPr="00F26D8F">
              <w:rPr>
                <w:rFonts w:ascii="ＭＳ 明朝" w:hAnsi="ＭＳ 明朝" w:hint="eastAsia"/>
                <w:color w:val="000000" w:themeColor="text1"/>
                <w:sz w:val="18"/>
                <w:szCs w:val="18"/>
              </w:rPr>
              <w:t>する</w:t>
            </w:r>
            <w:r w:rsidR="00F6155F" w:rsidRPr="00F26D8F">
              <w:rPr>
                <w:rFonts w:ascii="ＭＳ 明朝" w:hAnsi="ＭＳ 明朝" w:hint="eastAsia"/>
                <w:color w:val="000000" w:themeColor="text1"/>
                <w:sz w:val="18"/>
                <w:szCs w:val="18"/>
              </w:rPr>
              <w:t>。</w:t>
            </w:r>
          </w:p>
          <w:p w14:paraId="7B5EAD1D" w14:textId="77777777" w:rsidR="00F6155F" w:rsidRPr="00F26D8F" w:rsidRDefault="00F6155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・部活動参加者の進路実現に向けて、学習意欲向上に向けた分析と対策を実施する。</w:t>
            </w:r>
          </w:p>
          <w:p w14:paraId="7A243B66"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5B07C0A6" w14:textId="77777777" w:rsidR="00F6155F" w:rsidRPr="00F26D8F" w:rsidRDefault="005B1460" w:rsidP="00F63AD9">
            <w:pPr>
              <w:adjustRightInd w:val="0"/>
              <w:snapToGrid w:val="0"/>
              <w:ind w:left="180" w:rightChars="50" w:right="105"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・遅刻の実態</w:t>
            </w:r>
            <w:r w:rsidR="00D5086B" w:rsidRPr="00F26D8F">
              <w:rPr>
                <w:rFonts w:ascii="ＭＳ 明朝" w:hAnsi="ＭＳ 明朝" w:hint="eastAsia"/>
                <w:color w:val="000000" w:themeColor="text1"/>
                <w:sz w:val="18"/>
                <w:szCs w:val="18"/>
              </w:rPr>
              <w:t>調査</w:t>
            </w:r>
            <w:r w:rsidRPr="00F26D8F">
              <w:rPr>
                <w:rFonts w:ascii="ＭＳ 明朝" w:hAnsi="ＭＳ 明朝" w:hint="eastAsia"/>
                <w:color w:val="000000" w:themeColor="text1"/>
                <w:sz w:val="18"/>
                <w:szCs w:val="18"/>
              </w:rPr>
              <w:t>と原因分析を行</w:t>
            </w:r>
            <w:r w:rsidR="004B3F44" w:rsidRPr="00F26D8F">
              <w:rPr>
                <w:rFonts w:ascii="ＭＳ 明朝" w:hAnsi="ＭＳ 明朝" w:hint="eastAsia"/>
                <w:color w:val="000000" w:themeColor="text1"/>
                <w:sz w:val="18"/>
                <w:szCs w:val="18"/>
              </w:rPr>
              <w:t>うことにより</w:t>
            </w:r>
            <w:r w:rsidR="00F6155F" w:rsidRPr="00F26D8F">
              <w:rPr>
                <w:rFonts w:ascii="ＭＳ 明朝" w:hAnsi="ＭＳ 明朝" w:hint="eastAsia"/>
                <w:color w:val="000000" w:themeColor="text1"/>
                <w:sz w:val="18"/>
                <w:szCs w:val="18"/>
              </w:rPr>
              <w:t>遅刻を減少させ、生活規律を向上させる。</w:t>
            </w:r>
          </w:p>
          <w:p w14:paraId="53767F3D" w14:textId="77777777" w:rsidR="0083527F" w:rsidRPr="00F26D8F" w:rsidRDefault="00130BD9"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エ</w:t>
            </w:r>
          </w:p>
          <w:p w14:paraId="03FC2653" w14:textId="77777777" w:rsidR="00DA6A11" w:rsidRPr="00F26D8F" w:rsidRDefault="005B1460"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4B3F44" w:rsidRPr="00F26D8F">
              <w:rPr>
                <w:rFonts w:ascii="ＭＳ 明朝" w:hAnsi="ＭＳ 明朝" w:hint="eastAsia"/>
                <w:color w:val="000000" w:themeColor="text1"/>
                <w:sz w:val="18"/>
                <w:szCs w:val="18"/>
              </w:rPr>
              <w:t>学校行事やボランティアなどの体験的活動の充実を図るとともに、</w:t>
            </w:r>
            <w:r w:rsidR="00F6155F" w:rsidRPr="00F26D8F">
              <w:rPr>
                <w:rFonts w:ascii="ＭＳ 明朝" w:hAnsi="ＭＳ 明朝" w:hint="eastAsia"/>
                <w:color w:val="000000" w:themeColor="text1"/>
                <w:sz w:val="18"/>
                <w:szCs w:val="18"/>
              </w:rPr>
              <w:t>生徒の自主的な運営を支援する。</w:t>
            </w:r>
          </w:p>
        </w:tc>
        <w:tc>
          <w:tcPr>
            <w:tcW w:w="3544" w:type="dxa"/>
            <w:tcBorders>
              <w:right w:val="dashed" w:sz="4" w:space="0" w:color="auto"/>
            </w:tcBorders>
          </w:tcPr>
          <w:p w14:paraId="7B56E57D" w14:textId="77777777" w:rsidR="00243CA1" w:rsidRPr="00F26D8F" w:rsidRDefault="00F6155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4FAED41C" w14:textId="77777777" w:rsidR="00F6155F" w:rsidRPr="00F26D8F" w:rsidRDefault="005B1460"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支援会議</w:t>
            </w:r>
            <w:r w:rsidR="0031534A" w:rsidRPr="00F26D8F">
              <w:rPr>
                <w:rFonts w:ascii="ＭＳ 明朝" w:hAnsi="ＭＳ 明朝" w:hint="eastAsia"/>
                <w:color w:val="000000" w:themeColor="text1"/>
                <w:sz w:val="18"/>
                <w:szCs w:val="18"/>
              </w:rPr>
              <w:t>の隔週</w:t>
            </w:r>
            <w:r w:rsidR="00F6155F" w:rsidRPr="00F26D8F">
              <w:rPr>
                <w:rFonts w:ascii="ＭＳ 明朝" w:hAnsi="ＭＳ 明朝" w:hint="eastAsia"/>
                <w:color w:val="000000" w:themeColor="text1"/>
                <w:sz w:val="18"/>
                <w:szCs w:val="18"/>
              </w:rPr>
              <w:t>開催</w:t>
            </w:r>
          </w:p>
          <w:p w14:paraId="010C1F00" w14:textId="77777777" w:rsidR="00130BD9" w:rsidRPr="00F26D8F" w:rsidRDefault="005B1460"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712C7F" w:rsidRPr="00F26D8F">
              <w:rPr>
                <w:rFonts w:ascii="ＭＳ 明朝" w:hAnsi="ＭＳ 明朝" w:hint="eastAsia"/>
                <w:color w:val="000000" w:themeColor="text1"/>
                <w:sz w:val="18"/>
                <w:szCs w:val="18"/>
              </w:rPr>
              <w:t>学校教育自己診断（生徒）</w:t>
            </w:r>
            <w:r w:rsidR="00E80392" w:rsidRPr="00F26D8F">
              <w:rPr>
                <w:rFonts w:ascii="ＭＳ 明朝" w:hAnsi="ＭＳ 明朝" w:hint="eastAsia"/>
                <w:color w:val="000000" w:themeColor="text1"/>
                <w:sz w:val="18"/>
                <w:szCs w:val="18"/>
              </w:rPr>
              <w:t>における「相談体制」の肯定率</w:t>
            </w:r>
            <w:r w:rsidR="00712C7F" w:rsidRPr="00F26D8F">
              <w:rPr>
                <w:rFonts w:ascii="ＭＳ 明朝" w:hAnsi="ＭＳ 明朝" w:hint="eastAsia"/>
                <w:color w:val="000000" w:themeColor="text1"/>
                <w:sz w:val="18"/>
                <w:szCs w:val="18"/>
              </w:rPr>
              <w:t>6</w:t>
            </w:r>
            <w:r w:rsidR="00E80392" w:rsidRPr="00F26D8F">
              <w:rPr>
                <w:rFonts w:ascii="ＭＳ 明朝" w:hAnsi="ＭＳ 明朝" w:hint="eastAsia"/>
                <w:color w:val="000000" w:themeColor="text1"/>
                <w:sz w:val="18"/>
                <w:szCs w:val="18"/>
              </w:rPr>
              <w:t>0％以上（</w:t>
            </w:r>
            <w:r w:rsidR="00DD1B99" w:rsidRPr="00F26D8F">
              <w:rPr>
                <w:rFonts w:ascii="ＭＳ 明朝" w:hAnsi="ＭＳ 明朝" w:hint="eastAsia"/>
                <w:color w:val="000000" w:themeColor="text1"/>
                <w:sz w:val="18"/>
                <w:szCs w:val="18"/>
              </w:rPr>
              <w:t>59.1</w:t>
            </w:r>
            <w:r w:rsidR="00E80392" w:rsidRPr="00F26D8F">
              <w:rPr>
                <w:rFonts w:ascii="ＭＳ 明朝" w:hAnsi="ＭＳ 明朝" w:hint="eastAsia"/>
                <w:color w:val="000000" w:themeColor="text1"/>
                <w:sz w:val="18"/>
                <w:szCs w:val="18"/>
              </w:rPr>
              <w:t>％）</w:t>
            </w:r>
          </w:p>
          <w:p w14:paraId="490DFAE5" w14:textId="77777777" w:rsidR="008A6346" w:rsidRPr="00F26D8F" w:rsidRDefault="008A6346" w:rsidP="00F63AD9">
            <w:pPr>
              <w:snapToGrid w:val="0"/>
              <w:rPr>
                <w:rFonts w:ascii="ＭＳ 明朝" w:hAnsi="ＭＳ 明朝"/>
                <w:color w:val="000000" w:themeColor="text1"/>
                <w:sz w:val="18"/>
                <w:szCs w:val="18"/>
              </w:rPr>
            </w:pPr>
          </w:p>
          <w:p w14:paraId="385F105D" w14:textId="77777777" w:rsidR="00712C7F"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320397AD" w14:textId="77777777" w:rsidR="00F6155F" w:rsidRPr="00F26D8F" w:rsidRDefault="005B1460"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入部率</w:t>
            </w:r>
            <w:r w:rsidR="00223273" w:rsidRPr="00F26D8F">
              <w:rPr>
                <w:rFonts w:ascii="ＭＳ 明朝" w:hAnsi="ＭＳ 明朝" w:hint="eastAsia"/>
                <w:color w:val="000000" w:themeColor="text1"/>
                <w:sz w:val="18"/>
                <w:szCs w:val="18"/>
              </w:rPr>
              <w:t>85</w:t>
            </w:r>
            <w:r w:rsidR="00486DF1" w:rsidRPr="00F26D8F">
              <w:rPr>
                <w:rFonts w:ascii="ＭＳ 明朝" w:hAnsi="ＭＳ 明朝"/>
                <w:color w:val="000000" w:themeColor="text1"/>
                <w:sz w:val="18"/>
                <w:szCs w:val="18"/>
              </w:rPr>
              <w:t>％</w:t>
            </w:r>
            <w:r w:rsidR="00F44937" w:rsidRPr="00F26D8F">
              <w:rPr>
                <w:rFonts w:ascii="ＭＳ 明朝" w:hAnsi="ＭＳ 明朝" w:hint="eastAsia"/>
                <w:color w:val="000000" w:themeColor="text1"/>
                <w:sz w:val="18"/>
                <w:szCs w:val="18"/>
              </w:rPr>
              <w:t>以上</w:t>
            </w:r>
            <w:r w:rsidR="0031534A" w:rsidRPr="00F26D8F">
              <w:rPr>
                <w:rFonts w:ascii="ＭＳ 明朝" w:hAnsi="ＭＳ 明朝" w:hint="eastAsia"/>
                <w:color w:val="000000" w:themeColor="text1"/>
                <w:sz w:val="18"/>
                <w:szCs w:val="18"/>
              </w:rPr>
              <w:t>（</w:t>
            </w:r>
            <w:r w:rsidR="00712C7F" w:rsidRPr="00F26D8F">
              <w:rPr>
                <w:rFonts w:ascii="ＭＳ 明朝" w:hAnsi="ＭＳ 明朝" w:hint="eastAsia"/>
                <w:color w:val="000000" w:themeColor="text1"/>
                <w:sz w:val="18"/>
                <w:szCs w:val="18"/>
              </w:rPr>
              <w:t>8</w:t>
            </w:r>
            <w:r w:rsidR="00DD1B99" w:rsidRPr="00F26D8F">
              <w:rPr>
                <w:rFonts w:ascii="ＭＳ 明朝" w:hAnsi="ＭＳ 明朝" w:hint="eastAsia"/>
                <w:color w:val="000000" w:themeColor="text1"/>
                <w:sz w:val="18"/>
                <w:szCs w:val="18"/>
              </w:rPr>
              <w:t>3.5</w:t>
            </w:r>
            <w:r w:rsidR="00203A29" w:rsidRPr="00F26D8F">
              <w:rPr>
                <w:rFonts w:ascii="ＭＳ 明朝" w:hAnsi="ＭＳ 明朝" w:hint="eastAsia"/>
                <w:color w:val="000000" w:themeColor="text1"/>
                <w:sz w:val="18"/>
                <w:szCs w:val="18"/>
              </w:rPr>
              <w:t>％</w:t>
            </w:r>
            <w:r w:rsidR="00223273" w:rsidRPr="00F26D8F">
              <w:rPr>
                <w:rFonts w:ascii="ＭＳ 明朝" w:hAnsi="ＭＳ 明朝" w:hint="eastAsia"/>
                <w:color w:val="000000" w:themeColor="text1"/>
                <w:sz w:val="18"/>
                <w:szCs w:val="18"/>
              </w:rPr>
              <w:t>）</w:t>
            </w:r>
          </w:p>
          <w:p w14:paraId="4EDEA429" w14:textId="77777777" w:rsidR="00F6155F" w:rsidRPr="00F26D8F" w:rsidRDefault="005B1460"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31534A" w:rsidRPr="00F26D8F">
              <w:rPr>
                <w:rFonts w:ascii="ＭＳ 明朝" w:hAnsi="ＭＳ 明朝" w:hint="eastAsia"/>
                <w:color w:val="000000" w:themeColor="text1"/>
                <w:sz w:val="18"/>
                <w:szCs w:val="18"/>
              </w:rPr>
              <w:t>学校教育自己診断</w:t>
            </w:r>
            <w:r w:rsidR="00130BD9" w:rsidRPr="00F26D8F">
              <w:rPr>
                <w:rFonts w:ascii="ＭＳ 明朝" w:hAnsi="ＭＳ 明朝" w:hint="eastAsia"/>
                <w:color w:val="000000" w:themeColor="text1"/>
                <w:sz w:val="18"/>
                <w:szCs w:val="18"/>
              </w:rPr>
              <w:t>(生徒)</w:t>
            </w:r>
            <w:r w:rsidR="0031534A" w:rsidRPr="00F26D8F">
              <w:rPr>
                <w:rFonts w:ascii="ＭＳ 明朝" w:hAnsi="ＭＳ 明朝" w:hint="eastAsia"/>
                <w:color w:val="000000" w:themeColor="text1"/>
                <w:sz w:val="18"/>
                <w:szCs w:val="18"/>
              </w:rPr>
              <w:t>における</w:t>
            </w:r>
            <w:r w:rsidR="00243CA1" w:rsidRPr="00F26D8F">
              <w:rPr>
                <w:rFonts w:ascii="ＭＳ 明朝" w:hAnsi="ＭＳ 明朝" w:hint="eastAsia"/>
                <w:color w:val="000000" w:themeColor="text1"/>
                <w:sz w:val="18"/>
                <w:szCs w:val="18"/>
              </w:rPr>
              <w:t>「部活動と学習の両立」の肯定率</w:t>
            </w:r>
            <w:r w:rsidR="00DA1E72" w:rsidRPr="00F26D8F">
              <w:rPr>
                <w:rFonts w:ascii="ＭＳ 明朝" w:hAnsi="ＭＳ 明朝" w:hint="eastAsia"/>
                <w:color w:val="000000" w:themeColor="text1"/>
                <w:sz w:val="18"/>
                <w:szCs w:val="18"/>
              </w:rPr>
              <w:t>5</w:t>
            </w:r>
            <w:r w:rsidR="0034580B" w:rsidRPr="00F26D8F">
              <w:rPr>
                <w:rFonts w:ascii="ＭＳ 明朝" w:hAnsi="ＭＳ 明朝"/>
                <w:color w:val="000000" w:themeColor="text1"/>
                <w:sz w:val="18"/>
                <w:szCs w:val="18"/>
              </w:rPr>
              <w:t>0</w:t>
            </w:r>
            <w:r w:rsidR="004B3F44" w:rsidRPr="00F26D8F">
              <w:rPr>
                <w:rFonts w:ascii="ＭＳ 明朝" w:hAnsi="ＭＳ 明朝" w:hint="eastAsia"/>
                <w:color w:val="000000" w:themeColor="text1"/>
                <w:sz w:val="18"/>
                <w:szCs w:val="18"/>
              </w:rPr>
              <w:t>％</w:t>
            </w:r>
            <w:r w:rsidR="00F6155F" w:rsidRPr="00F26D8F">
              <w:rPr>
                <w:rFonts w:ascii="ＭＳ 明朝" w:hAnsi="ＭＳ 明朝"/>
                <w:color w:val="000000" w:themeColor="text1"/>
                <w:sz w:val="18"/>
                <w:szCs w:val="18"/>
              </w:rPr>
              <w:t>以上</w:t>
            </w:r>
            <w:r w:rsidR="0034580B" w:rsidRPr="00F26D8F">
              <w:rPr>
                <w:rFonts w:ascii="ＭＳ 明朝" w:hAnsi="ＭＳ 明朝" w:hint="eastAsia"/>
                <w:color w:val="000000" w:themeColor="text1"/>
                <w:sz w:val="18"/>
                <w:szCs w:val="18"/>
              </w:rPr>
              <w:t>（</w:t>
            </w:r>
            <w:r w:rsidR="00DD1B99" w:rsidRPr="00F26D8F">
              <w:rPr>
                <w:rFonts w:ascii="ＭＳ 明朝" w:hAnsi="ＭＳ 明朝" w:hint="eastAsia"/>
                <w:color w:val="000000" w:themeColor="text1"/>
                <w:sz w:val="18"/>
                <w:szCs w:val="18"/>
              </w:rPr>
              <w:t>51.2</w:t>
            </w:r>
            <w:r w:rsidR="0034580B" w:rsidRPr="00F26D8F">
              <w:rPr>
                <w:rFonts w:ascii="ＭＳ 明朝" w:hAnsi="ＭＳ 明朝"/>
                <w:color w:val="000000" w:themeColor="text1"/>
                <w:sz w:val="18"/>
                <w:szCs w:val="18"/>
              </w:rPr>
              <w:t>％）</w:t>
            </w:r>
          </w:p>
          <w:p w14:paraId="4E4C8A57" w14:textId="77777777" w:rsidR="00243CA1"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ウ</w:t>
            </w:r>
          </w:p>
          <w:p w14:paraId="69641673" w14:textId="77777777" w:rsidR="00130BD9"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・遅刻者数年間</w:t>
            </w:r>
            <w:r w:rsidRPr="00F26D8F">
              <w:rPr>
                <w:rFonts w:ascii="ＭＳ 明朝" w:hAnsi="ＭＳ 明朝"/>
                <w:color w:val="000000" w:themeColor="text1"/>
                <w:sz w:val="18"/>
                <w:szCs w:val="18"/>
              </w:rPr>
              <w:t>2</w:t>
            </w:r>
            <w:r w:rsidR="00E856A0" w:rsidRPr="00F26D8F">
              <w:rPr>
                <w:rFonts w:ascii="ＭＳ 明朝" w:hAnsi="ＭＳ 明朝" w:hint="eastAsia"/>
                <w:color w:val="000000" w:themeColor="text1"/>
                <w:sz w:val="18"/>
                <w:szCs w:val="18"/>
              </w:rPr>
              <w:t>,</w:t>
            </w:r>
            <w:r w:rsidR="00801691" w:rsidRPr="00F26D8F">
              <w:rPr>
                <w:rFonts w:ascii="ＭＳ 明朝" w:hAnsi="ＭＳ 明朝" w:hint="eastAsia"/>
                <w:color w:val="000000" w:themeColor="text1"/>
                <w:sz w:val="18"/>
                <w:szCs w:val="18"/>
              </w:rPr>
              <w:t>0</w:t>
            </w:r>
            <w:r w:rsidRPr="00F26D8F">
              <w:rPr>
                <w:rFonts w:ascii="ＭＳ 明朝" w:hAnsi="ＭＳ 明朝"/>
                <w:color w:val="000000" w:themeColor="text1"/>
                <w:sz w:val="18"/>
                <w:szCs w:val="18"/>
              </w:rPr>
              <w:t>00</w:t>
            </w:r>
            <w:r w:rsidR="004B3F44" w:rsidRPr="00F26D8F">
              <w:rPr>
                <w:rFonts w:ascii="ＭＳ 明朝" w:hAnsi="ＭＳ 明朝" w:hint="eastAsia"/>
                <w:color w:val="000000" w:themeColor="text1"/>
                <w:sz w:val="18"/>
                <w:szCs w:val="18"/>
              </w:rPr>
              <w:t>名</w:t>
            </w:r>
            <w:r w:rsidRPr="00F26D8F">
              <w:rPr>
                <w:rFonts w:ascii="ＭＳ 明朝" w:hAnsi="ＭＳ 明朝" w:hint="eastAsia"/>
                <w:color w:val="000000" w:themeColor="text1"/>
                <w:sz w:val="18"/>
                <w:szCs w:val="18"/>
              </w:rPr>
              <w:t>以下（</w:t>
            </w:r>
            <w:r w:rsidR="00CE1D37" w:rsidRPr="00F26D8F">
              <w:rPr>
                <w:rFonts w:ascii="ＭＳ 明朝" w:hAnsi="ＭＳ 明朝" w:hint="eastAsia"/>
                <w:color w:val="000000" w:themeColor="text1"/>
                <w:sz w:val="18"/>
                <w:szCs w:val="18"/>
              </w:rPr>
              <w:t>2</w:t>
            </w:r>
            <w:r w:rsidR="00E856A0" w:rsidRPr="00F26D8F">
              <w:rPr>
                <w:rFonts w:ascii="ＭＳ 明朝" w:hAnsi="ＭＳ 明朝" w:hint="eastAsia"/>
                <w:color w:val="000000" w:themeColor="text1"/>
                <w:sz w:val="18"/>
                <w:szCs w:val="18"/>
              </w:rPr>
              <w:t>,</w:t>
            </w:r>
            <w:r w:rsidR="00CE1D37" w:rsidRPr="00F26D8F">
              <w:rPr>
                <w:rFonts w:ascii="ＭＳ 明朝" w:hAnsi="ＭＳ 明朝" w:hint="eastAsia"/>
                <w:color w:val="000000" w:themeColor="text1"/>
                <w:sz w:val="18"/>
                <w:szCs w:val="18"/>
              </w:rPr>
              <w:t>6</w:t>
            </w:r>
            <w:r w:rsidR="000B58FF" w:rsidRPr="00F26D8F">
              <w:rPr>
                <w:rFonts w:ascii="ＭＳ 明朝" w:hAnsi="ＭＳ 明朝" w:hint="eastAsia"/>
                <w:color w:val="000000" w:themeColor="text1"/>
                <w:sz w:val="18"/>
                <w:szCs w:val="18"/>
              </w:rPr>
              <w:t>62</w:t>
            </w:r>
            <w:r w:rsidR="004B3F44" w:rsidRPr="00F26D8F">
              <w:rPr>
                <w:rFonts w:ascii="ＭＳ 明朝" w:hAnsi="ＭＳ 明朝" w:hint="eastAsia"/>
                <w:color w:val="000000" w:themeColor="text1"/>
                <w:sz w:val="18"/>
                <w:szCs w:val="18"/>
              </w:rPr>
              <w:t>名</w:t>
            </w:r>
            <w:r w:rsidRPr="00F26D8F">
              <w:rPr>
                <w:rFonts w:ascii="ＭＳ 明朝" w:hAnsi="ＭＳ 明朝" w:hint="eastAsia"/>
                <w:color w:val="000000" w:themeColor="text1"/>
                <w:sz w:val="18"/>
                <w:szCs w:val="18"/>
              </w:rPr>
              <w:t>）</w:t>
            </w:r>
          </w:p>
          <w:p w14:paraId="3FBE3ABB" w14:textId="77777777" w:rsidR="00243CA1" w:rsidRPr="00F26D8F" w:rsidRDefault="00243CA1" w:rsidP="00F63AD9">
            <w:pPr>
              <w:snapToGrid w:val="0"/>
              <w:ind w:leftChars="100" w:left="210"/>
              <w:rPr>
                <w:rFonts w:ascii="ＭＳ 明朝" w:hAnsi="ＭＳ 明朝"/>
                <w:color w:val="000000" w:themeColor="text1"/>
                <w:sz w:val="18"/>
                <w:szCs w:val="18"/>
              </w:rPr>
            </w:pPr>
          </w:p>
          <w:p w14:paraId="7FDFE28F" w14:textId="77777777" w:rsidR="00920549" w:rsidRPr="00F26D8F" w:rsidRDefault="00130BD9" w:rsidP="00F63AD9">
            <w:pPr>
              <w:snapToGrid w:val="0"/>
              <w:rPr>
                <w:rFonts w:ascii="ＭＳ 明朝" w:hAnsi="ＭＳ 明朝"/>
                <w:color w:val="000000" w:themeColor="text1"/>
                <w:sz w:val="18"/>
                <w:szCs w:val="18"/>
              </w:rPr>
            </w:pPr>
            <w:r w:rsidRPr="00F26D8F">
              <w:rPr>
                <w:rFonts w:ascii="ＭＳ 明朝" w:hAnsi="ＭＳ 明朝" w:hint="eastAsia"/>
                <w:color w:val="000000" w:themeColor="text1"/>
                <w:sz w:val="18"/>
                <w:szCs w:val="18"/>
              </w:rPr>
              <w:t>エ</w:t>
            </w:r>
          </w:p>
          <w:p w14:paraId="4B0384DB" w14:textId="77777777" w:rsidR="00F6155F" w:rsidRPr="00F26D8F" w:rsidRDefault="005B1460" w:rsidP="00F63AD9">
            <w:pPr>
              <w:snapToGrid w:val="0"/>
              <w:ind w:left="176" w:hangingChars="98" w:hanging="176"/>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F6155F" w:rsidRPr="00F26D8F">
              <w:rPr>
                <w:rFonts w:ascii="ＭＳ 明朝" w:hAnsi="ＭＳ 明朝" w:hint="eastAsia"/>
                <w:color w:val="000000" w:themeColor="text1"/>
                <w:sz w:val="18"/>
                <w:szCs w:val="18"/>
              </w:rPr>
              <w:t>「生徒の生徒会行事参加」の肯定的回答</w:t>
            </w:r>
            <w:r w:rsidR="0034580B" w:rsidRPr="00F26D8F">
              <w:rPr>
                <w:rFonts w:ascii="ＭＳ 明朝" w:hAnsi="ＭＳ 明朝"/>
                <w:color w:val="000000" w:themeColor="text1"/>
                <w:sz w:val="18"/>
                <w:szCs w:val="18"/>
              </w:rPr>
              <w:t>8</w:t>
            </w:r>
            <w:r w:rsidR="00F6155F" w:rsidRPr="00F26D8F">
              <w:rPr>
                <w:rFonts w:ascii="ＭＳ 明朝" w:hAnsi="ＭＳ 明朝"/>
                <w:color w:val="000000" w:themeColor="text1"/>
                <w:sz w:val="18"/>
                <w:szCs w:val="18"/>
              </w:rPr>
              <w:t>0</w:t>
            </w:r>
            <w:r w:rsidR="004B3F44" w:rsidRPr="00F26D8F">
              <w:rPr>
                <w:rFonts w:ascii="ＭＳ 明朝" w:hAnsi="ＭＳ 明朝" w:hint="eastAsia"/>
                <w:color w:val="000000" w:themeColor="text1"/>
                <w:sz w:val="18"/>
                <w:szCs w:val="18"/>
              </w:rPr>
              <w:t>％</w:t>
            </w:r>
            <w:r w:rsidR="00F6155F" w:rsidRPr="00F26D8F">
              <w:rPr>
                <w:rFonts w:ascii="ＭＳ 明朝" w:hAnsi="ＭＳ 明朝"/>
                <w:color w:val="000000" w:themeColor="text1"/>
                <w:sz w:val="18"/>
                <w:szCs w:val="18"/>
              </w:rPr>
              <w:t>以上</w:t>
            </w:r>
            <w:r w:rsidR="00223273" w:rsidRPr="00F26D8F">
              <w:rPr>
                <w:rFonts w:ascii="ＭＳ 明朝" w:hAnsi="ＭＳ 明朝" w:hint="eastAsia"/>
                <w:color w:val="000000" w:themeColor="text1"/>
                <w:sz w:val="18"/>
                <w:szCs w:val="18"/>
              </w:rPr>
              <w:t>(</w:t>
            </w:r>
            <w:r w:rsidR="00203A29" w:rsidRPr="00F26D8F">
              <w:rPr>
                <w:rFonts w:ascii="ＭＳ 明朝" w:hAnsi="ＭＳ 明朝" w:hint="eastAsia"/>
                <w:color w:val="000000" w:themeColor="text1"/>
                <w:sz w:val="18"/>
                <w:szCs w:val="18"/>
              </w:rPr>
              <w:t>74.</w:t>
            </w:r>
            <w:r w:rsidR="00DD1B99" w:rsidRPr="00F26D8F">
              <w:rPr>
                <w:rFonts w:ascii="ＭＳ 明朝" w:hAnsi="ＭＳ 明朝" w:hint="eastAsia"/>
                <w:color w:val="000000" w:themeColor="text1"/>
                <w:sz w:val="18"/>
                <w:szCs w:val="18"/>
              </w:rPr>
              <w:t>1</w:t>
            </w:r>
            <w:r w:rsidR="00203A29" w:rsidRPr="00F26D8F">
              <w:rPr>
                <w:rFonts w:ascii="ＭＳ 明朝" w:hAnsi="ＭＳ 明朝" w:hint="eastAsia"/>
                <w:color w:val="000000" w:themeColor="text1"/>
                <w:sz w:val="18"/>
                <w:szCs w:val="18"/>
              </w:rPr>
              <w:t>％</w:t>
            </w:r>
            <w:r w:rsidR="00223273" w:rsidRPr="00F26D8F">
              <w:rPr>
                <w:rFonts w:ascii="ＭＳ 明朝" w:hAnsi="ＭＳ 明朝" w:hint="eastAsia"/>
                <w:color w:val="000000" w:themeColor="text1"/>
                <w:sz w:val="18"/>
                <w:szCs w:val="18"/>
              </w:rPr>
              <w:t>)</w:t>
            </w:r>
          </w:p>
        </w:tc>
        <w:tc>
          <w:tcPr>
            <w:tcW w:w="3010" w:type="dxa"/>
            <w:tcBorders>
              <w:left w:val="dashed" w:sz="4" w:space="0" w:color="auto"/>
              <w:right w:val="single" w:sz="4" w:space="0" w:color="auto"/>
            </w:tcBorders>
            <w:shd w:val="clear" w:color="auto" w:fill="auto"/>
          </w:tcPr>
          <w:p w14:paraId="610C979A" w14:textId="517EDDF4" w:rsidR="00486DF1" w:rsidRPr="00F26D8F" w:rsidRDefault="006727D5" w:rsidP="00F63AD9">
            <w:pPr>
              <w:snapToGrid w:val="0"/>
              <w:rPr>
                <w:rFonts w:ascii="ＭＳ 明朝" w:hAnsi="ＭＳ 明朝"/>
                <w:sz w:val="18"/>
                <w:szCs w:val="18"/>
              </w:rPr>
            </w:pPr>
            <w:r w:rsidRPr="00F26D8F">
              <w:rPr>
                <w:rFonts w:ascii="ＭＳ 明朝" w:hAnsi="ＭＳ 明朝" w:hint="eastAsia"/>
                <w:sz w:val="18"/>
                <w:szCs w:val="18"/>
              </w:rPr>
              <w:t>ア</w:t>
            </w:r>
          </w:p>
          <w:p w14:paraId="0B15BC66" w14:textId="2C3D8871" w:rsidR="006727D5" w:rsidRPr="00F26D8F" w:rsidRDefault="00352721" w:rsidP="00352721">
            <w:pPr>
              <w:snapToGrid w:val="0"/>
              <w:ind w:left="180" w:hangingChars="100" w:hanging="180"/>
              <w:rPr>
                <w:rFonts w:ascii="ＭＳ 明朝" w:hAnsi="ＭＳ 明朝"/>
                <w:sz w:val="18"/>
                <w:szCs w:val="18"/>
              </w:rPr>
            </w:pPr>
            <w:r w:rsidRPr="00F26D8F">
              <w:rPr>
                <w:rFonts w:ascii="ＭＳ 明朝" w:hAnsi="ＭＳ 明朝" w:hint="eastAsia"/>
                <w:sz w:val="18"/>
                <w:szCs w:val="18"/>
              </w:rPr>
              <w:t xml:space="preserve">・支援会議隔週開催　　　 </w:t>
            </w:r>
            <w:r w:rsidRPr="00F26D8F">
              <w:rPr>
                <w:rFonts w:ascii="ＭＳ 明朝" w:hAnsi="ＭＳ 明朝" w:hint="eastAsia"/>
                <w:b/>
                <w:sz w:val="18"/>
                <w:szCs w:val="18"/>
              </w:rPr>
              <w:t>（○）</w:t>
            </w:r>
          </w:p>
          <w:p w14:paraId="7F324F12" w14:textId="0744ADC3" w:rsidR="006727D5" w:rsidRPr="00F26D8F" w:rsidRDefault="006727D5" w:rsidP="00F63AD9">
            <w:pPr>
              <w:snapToGrid w:val="0"/>
              <w:rPr>
                <w:rFonts w:ascii="ＭＳ 明朝" w:hAnsi="ＭＳ 明朝"/>
                <w:color w:val="FF0000"/>
                <w:sz w:val="18"/>
                <w:szCs w:val="18"/>
              </w:rPr>
            </w:pPr>
            <w:r w:rsidRPr="00F26D8F">
              <w:rPr>
                <w:rFonts w:ascii="ＭＳ 明朝" w:hAnsi="ＭＳ 明朝" w:hint="eastAsia"/>
                <w:sz w:val="18"/>
                <w:szCs w:val="18"/>
              </w:rPr>
              <w:t>・</w:t>
            </w:r>
            <w:r w:rsidR="00352721" w:rsidRPr="00F26D8F">
              <w:rPr>
                <w:rFonts w:ascii="ＭＳ 明朝" w:hAnsi="ＭＳ 明朝" w:hint="eastAsia"/>
                <w:sz w:val="18"/>
                <w:szCs w:val="18"/>
              </w:rPr>
              <w:t>｢相談体制｣肯定率</w:t>
            </w:r>
            <w:r w:rsidR="008B6CE1" w:rsidRPr="00F26D8F">
              <w:rPr>
                <w:rFonts w:ascii="ＭＳ 明朝" w:hAnsi="ＭＳ 明朝" w:hint="eastAsia"/>
                <w:sz w:val="18"/>
                <w:szCs w:val="18"/>
              </w:rPr>
              <w:t>61.8％</w:t>
            </w:r>
            <w:r w:rsidR="00352721" w:rsidRPr="00F26D8F">
              <w:rPr>
                <w:rFonts w:ascii="ＭＳ 明朝" w:hAnsi="ＭＳ 明朝" w:hint="eastAsia"/>
                <w:sz w:val="18"/>
                <w:szCs w:val="18"/>
              </w:rPr>
              <w:t xml:space="preserve"> </w:t>
            </w:r>
            <w:r w:rsidR="00352721" w:rsidRPr="00F26D8F">
              <w:rPr>
                <w:rFonts w:ascii="ＭＳ 明朝" w:hAnsi="ＭＳ 明朝" w:hint="eastAsia"/>
                <w:b/>
                <w:sz w:val="18"/>
                <w:szCs w:val="18"/>
              </w:rPr>
              <w:t>（○）</w:t>
            </w:r>
          </w:p>
          <w:p w14:paraId="513F3BE6" w14:textId="218F24F5" w:rsidR="006727D5"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イ</w:t>
            </w:r>
          </w:p>
          <w:p w14:paraId="540471CF" w14:textId="61F9EBE1" w:rsidR="006727D5"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w:t>
            </w:r>
            <w:r w:rsidR="00352721" w:rsidRPr="00F26D8F">
              <w:rPr>
                <w:rFonts w:ascii="ＭＳ 明朝" w:hAnsi="ＭＳ 明朝" w:hint="eastAsia"/>
                <w:sz w:val="18"/>
                <w:szCs w:val="18"/>
              </w:rPr>
              <w:t>入部率</w:t>
            </w:r>
            <w:r w:rsidRPr="00F26D8F">
              <w:rPr>
                <w:rFonts w:ascii="ＭＳ 明朝" w:hAnsi="ＭＳ 明朝" w:hint="eastAsia"/>
                <w:sz w:val="18"/>
                <w:szCs w:val="18"/>
              </w:rPr>
              <w:t>79.4％</w:t>
            </w:r>
            <w:r w:rsidR="008F0103" w:rsidRPr="00F26D8F">
              <w:rPr>
                <w:rFonts w:ascii="ＭＳ 明朝" w:hAnsi="ＭＳ 明朝" w:hint="eastAsia"/>
                <w:sz w:val="18"/>
                <w:szCs w:val="18"/>
              </w:rPr>
              <w:t>（7/1現在</w:t>
            </w:r>
            <w:r w:rsidR="008F0103" w:rsidRPr="00F26D8F">
              <w:rPr>
                <w:rFonts w:ascii="ＭＳ 明朝" w:hAnsi="ＭＳ 明朝"/>
                <w:sz w:val="18"/>
                <w:szCs w:val="18"/>
              </w:rPr>
              <w:t>）</w:t>
            </w:r>
          </w:p>
          <w:p w14:paraId="71A6B587" w14:textId="01BFA383" w:rsidR="006727D5"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 xml:space="preserve">　</w:t>
            </w:r>
            <w:r w:rsidR="00352721" w:rsidRPr="00F26D8F">
              <w:rPr>
                <w:rFonts w:ascii="ＭＳ 明朝" w:hAnsi="ＭＳ 明朝" w:hint="eastAsia"/>
                <w:sz w:val="18"/>
                <w:szCs w:val="18"/>
              </w:rPr>
              <w:t>１</w:t>
            </w:r>
            <w:r w:rsidRPr="00F26D8F">
              <w:rPr>
                <w:rFonts w:ascii="ＭＳ 明朝" w:hAnsi="ＭＳ 明朝" w:hint="eastAsia"/>
                <w:sz w:val="18"/>
                <w:szCs w:val="18"/>
              </w:rPr>
              <w:t xml:space="preserve">年91.4％ </w:t>
            </w:r>
            <w:r w:rsidR="00352721" w:rsidRPr="00F26D8F">
              <w:rPr>
                <w:rFonts w:ascii="ＭＳ 明朝" w:hAnsi="ＭＳ 明朝" w:hint="eastAsia"/>
                <w:sz w:val="18"/>
                <w:szCs w:val="18"/>
              </w:rPr>
              <w:t>２</w:t>
            </w:r>
            <w:r w:rsidRPr="00F26D8F">
              <w:rPr>
                <w:rFonts w:ascii="ＭＳ 明朝" w:hAnsi="ＭＳ 明朝" w:hint="eastAsia"/>
                <w:sz w:val="18"/>
                <w:szCs w:val="18"/>
              </w:rPr>
              <w:t>年80.1％</w:t>
            </w:r>
          </w:p>
          <w:p w14:paraId="04E723C2" w14:textId="4C1C4FED" w:rsidR="006727D5"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 xml:space="preserve"> </w:t>
            </w:r>
            <w:r w:rsidRPr="00F26D8F">
              <w:rPr>
                <w:rFonts w:ascii="ＭＳ 明朝" w:hAnsi="ＭＳ 明朝"/>
                <w:sz w:val="18"/>
                <w:szCs w:val="18"/>
              </w:rPr>
              <w:t xml:space="preserve"> </w:t>
            </w:r>
            <w:r w:rsidR="00352721" w:rsidRPr="00F26D8F">
              <w:rPr>
                <w:rFonts w:ascii="ＭＳ 明朝" w:hAnsi="ＭＳ 明朝" w:hint="eastAsia"/>
                <w:sz w:val="18"/>
                <w:szCs w:val="18"/>
              </w:rPr>
              <w:t>３</w:t>
            </w:r>
            <w:r w:rsidRPr="00F26D8F">
              <w:rPr>
                <w:rFonts w:ascii="ＭＳ 明朝" w:hAnsi="ＭＳ 明朝" w:hint="eastAsia"/>
                <w:sz w:val="18"/>
                <w:szCs w:val="18"/>
              </w:rPr>
              <w:t>年66.3％</w:t>
            </w:r>
            <w:r w:rsidR="00352721" w:rsidRPr="00F26D8F">
              <w:rPr>
                <w:rFonts w:ascii="ＭＳ 明朝" w:hAnsi="ＭＳ 明朝" w:hint="eastAsia"/>
                <w:sz w:val="18"/>
                <w:szCs w:val="18"/>
              </w:rPr>
              <w:t xml:space="preserve">　　　　　　 </w:t>
            </w:r>
            <w:r w:rsidR="00352721" w:rsidRPr="00F26D8F">
              <w:rPr>
                <w:rFonts w:ascii="ＭＳ 明朝" w:hAnsi="ＭＳ 明朝" w:hint="eastAsia"/>
                <w:b/>
                <w:sz w:val="18"/>
                <w:szCs w:val="18"/>
              </w:rPr>
              <w:t>（</w:t>
            </w:r>
            <w:bookmarkStart w:id="0" w:name="_GoBack"/>
            <w:r w:rsidR="00352721" w:rsidRPr="00F26D8F">
              <w:rPr>
                <w:rFonts w:ascii="ＭＳ 明朝" w:hAnsi="ＭＳ 明朝" w:hint="eastAsia"/>
                <w:b/>
                <w:sz w:val="18"/>
                <w:szCs w:val="18"/>
              </w:rPr>
              <w:t>△</w:t>
            </w:r>
            <w:bookmarkEnd w:id="0"/>
            <w:r w:rsidR="00352721" w:rsidRPr="00F26D8F">
              <w:rPr>
                <w:rFonts w:ascii="ＭＳ 明朝" w:hAnsi="ＭＳ 明朝" w:hint="eastAsia"/>
                <w:b/>
                <w:sz w:val="18"/>
                <w:szCs w:val="18"/>
              </w:rPr>
              <w:t>）</w:t>
            </w:r>
          </w:p>
          <w:p w14:paraId="4561E71A" w14:textId="6B3FB9CA" w:rsidR="006727D5" w:rsidRPr="00F26D8F" w:rsidRDefault="006727D5" w:rsidP="00352721">
            <w:pPr>
              <w:snapToGrid w:val="0"/>
              <w:ind w:left="180" w:hangingChars="100" w:hanging="180"/>
              <w:rPr>
                <w:rFonts w:ascii="ＭＳ 明朝" w:hAnsi="ＭＳ 明朝"/>
                <w:sz w:val="18"/>
                <w:szCs w:val="18"/>
              </w:rPr>
            </w:pPr>
            <w:r w:rsidRPr="00F26D8F">
              <w:rPr>
                <w:rFonts w:ascii="ＭＳ 明朝" w:hAnsi="ＭＳ 明朝" w:hint="eastAsia"/>
                <w:sz w:val="18"/>
                <w:szCs w:val="18"/>
              </w:rPr>
              <w:t>・</w:t>
            </w:r>
            <w:r w:rsidR="00352721" w:rsidRPr="00F26D8F">
              <w:rPr>
                <w:rFonts w:ascii="ＭＳ 明朝" w:hAnsi="ＭＳ 明朝" w:hint="eastAsia"/>
                <w:sz w:val="18"/>
                <w:szCs w:val="18"/>
              </w:rPr>
              <w:t>｢部活動と学習の両立｣肯定率</w:t>
            </w:r>
            <w:r w:rsidR="008B6CE1" w:rsidRPr="00F26D8F">
              <w:rPr>
                <w:rFonts w:ascii="ＭＳ 明朝" w:hAnsi="ＭＳ 明朝" w:hint="eastAsia"/>
                <w:sz w:val="18"/>
                <w:szCs w:val="18"/>
              </w:rPr>
              <w:t>55.4％</w:t>
            </w:r>
            <w:r w:rsidR="00352721" w:rsidRPr="00F26D8F">
              <w:rPr>
                <w:rFonts w:ascii="ＭＳ 明朝" w:hAnsi="ＭＳ 明朝" w:hint="eastAsia"/>
                <w:sz w:val="18"/>
                <w:szCs w:val="18"/>
              </w:rPr>
              <w:t xml:space="preserve">　　　 　　　　　</w:t>
            </w:r>
            <w:r w:rsidR="00352721" w:rsidRPr="00F26D8F">
              <w:rPr>
                <w:rFonts w:ascii="ＭＳ 明朝" w:hAnsi="ＭＳ 明朝" w:hint="eastAsia"/>
                <w:b/>
                <w:sz w:val="18"/>
                <w:szCs w:val="18"/>
              </w:rPr>
              <w:t>（◎）</w:t>
            </w:r>
          </w:p>
          <w:p w14:paraId="29724F62" w14:textId="77777777" w:rsidR="00352721"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ウ</w:t>
            </w:r>
          </w:p>
          <w:p w14:paraId="573B1636" w14:textId="17FE4244" w:rsidR="00486DF1" w:rsidRPr="00F26D8F" w:rsidRDefault="00352721" w:rsidP="006727D5">
            <w:pPr>
              <w:snapToGrid w:val="0"/>
              <w:rPr>
                <w:rFonts w:ascii="ＭＳ 明朝" w:hAnsi="ＭＳ 明朝"/>
                <w:sz w:val="18"/>
                <w:szCs w:val="18"/>
              </w:rPr>
            </w:pPr>
            <w:r w:rsidRPr="00F26D8F">
              <w:rPr>
                <w:rFonts w:ascii="ＭＳ 明朝" w:hAnsi="ＭＳ 明朝" w:hint="eastAsia"/>
                <w:sz w:val="18"/>
                <w:szCs w:val="18"/>
              </w:rPr>
              <w:t>・</w:t>
            </w:r>
            <w:r w:rsidR="00AA5896" w:rsidRPr="00F26D8F">
              <w:rPr>
                <w:rFonts w:ascii="ＭＳ 明朝" w:hAnsi="ＭＳ 明朝" w:hint="eastAsia"/>
                <w:sz w:val="18"/>
                <w:szCs w:val="18"/>
              </w:rPr>
              <w:t>遅刻者数2641名</w:t>
            </w:r>
          </w:p>
          <w:p w14:paraId="51B46C2F" w14:textId="1130AD5F" w:rsidR="00C877DC" w:rsidRPr="00F26D8F" w:rsidRDefault="00C877DC" w:rsidP="006727D5">
            <w:pPr>
              <w:snapToGrid w:val="0"/>
              <w:rPr>
                <w:rFonts w:ascii="ＭＳ 明朝" w:hAnsi="ＭＳ 明朝"/>
                <w:sz w:val="18"/>
                <w:szCs w:val="18"/>
              </w:rPr>
            </w:pPr>
            <w:r w:rsidRPr="00F26D8F">
              <w:rPr>
                <w:rFonts w:ascii="ＭＳ 明朝" w:hAnsi="ＭＳ 明朝" w:hint="eastAsia"/>
                <w:b/>
                <w:sz w:val="18"/>
                <w:szCs w:val="18"/>
              </w:rPr>
              <w:t xml:space="preserve">　</w:t>
            </w:r>
            <w:r w:rsidR="00FA0E7A" w:rsidRPr="00F26D8F">
              <w:rPr>
                <w:rFonts w:ascii="ＭＳ 明朝" w:hAnsi="ＭＳ 明朝" w:hint="eastAsia"/>
                <w:b/>
                <w:sz w:val="18"/>
                <w:szCs w:val="18"/>
              </w:rPr>
              <w:t xml:space="preserve">　</w:t>
            </w:r>
            <w:r w:rsidRPr="00F26D8F">
              <w:rPr>
                <w:rFonts w:ascii="ＭＳ 明朝" w:hAnsi="ＭＳ 明朝" w:hint="eastAsia"/>
                <w:sz w:val="18"/>
                <w:szCs w:val="18"/>
              </w:rPr>
              <w:t>一部事情のある</w:t>
            </w:r>
            <w:r w:rsidR="00792B00" w:rsidRPr="00F26D8F">
              <w:rPr>
                <w:rFonts w:ascii="ＭＳ 明朝" w:hAnsi="ＭＳ 明朝" w:hint="eastAsia"/>
                <w:sz w:val="18"/>
                <w:szCs w:val="18"/>
              </w:rPr>
              <w:t>生徒分を含む</w:t>
            </w:r>
          </w:p>
          <w:p w14:paraId="336B47CE" w14:textId="77777777" w:rsidR="00792B00" w:rsidRPr="00F26D8F" w:rsidRDefault="00792B00" w:rsidP="00792B00">
            <w:pPr>
              <w:snapToGrid w:val="0"/>
              <w:ind w:firstLineChars="1250" w:firstLine="2259"/>
              <w:rPr>
                <w:rFonts w:ascii="ＭＳ 明朝" w:hAnsi="ＭＳ 明朝"/>
                <w:b/>
                <w:sz w:val="18"/>
                <w:szCs w:val="18"/>
              </w:rPr>
            </w:pPr>
            <w:r w:rsidRPr="00F26D8F">
              <w:rPr>
                <w:rFonts w:ascii="ＭＳ 明朝" w:hAnsi="ＭＳ 明朝" w:hint="eastAsia"/>
                <w:b/>
                <w:sz w:val="18"/>
                <w:szCs w:val="18"/>
              </w:rPr>
              <w:t>（△）</w:t>
            </w:r>
          </w:p>
          <w:p w14:paraId="10CA9206" w14:textId="0CE11EE7" w:rsidR="00C831AB" w:rsidRPr="00F26D8F" w:rsidRDefault="006727D5" w:rsidP="006727D5">
            <w:pPr>
              <w:snapToGrid w:val="0"/>
              <w:rPr>
                <w:rFonts w:ascii="ＭＳ 明朝" w:hAnsi="ＭＳ 明朝"/>
                <w:sz w:val="18"/>
                <w:szCs w:val="18"/>
              </w:rPr>
            </w:pPr>
            <w:r w:rsidRPr="00F26D8F">
              <w:rPr>
                <w:rFonts w:ascii="ＭＳ 明朝" w:hAnsi="ＭＳ 明朝" w:hint="eastAsia"/>
                <w:sz w:val="18"/>
                <w:szCs w:val="18"/>
              </w:rPr>
              <w:t>エ</w:t>
            </w:r>
          </w:p>
          <w:p w14:paraId="3B20EB2D" w14:textId="29881699" w:rsidR="006727D5" w:rsidRPr="00F26D8F" w:rsidRDefault="00C831AB" w:rsidP="00C831AB">
            <w:pPr>
              <w:snapToGrid w:val="0"/>
              <w:ind w:left="180" w:hangingChars="100" w:hanging="180"/>
              <w:rPr>
                <w:rFonts w:ascii="ＭＳ 明朝" w:hAnsi="ＭＳ 明朝"/>
                <w:sz w:val="18"/>
                <w:szCs w:val="18"/>
              </w:rPr>
            </w:pPr>
            <w:r w:rsidRPr="00F26D8F">
              <w:rPr>
                <w:rFonts w:ascii="ＭＳ 明朝" w:hAnsi="ＭＳ 明朝" w:hint="eastAsia"/>
                <w:sz w:val="18"/>
                <w:szCs w:val="18"/>
              </w:rPr>
              <w:t>・｢生徒の生徒会行事参加｣肯定率</w:t>
            </w:r>
            <w:r w:rsidR="008B6CE1" w:rsidRPr="00F26D8F">
              <w:rPr>
                <w:rFonts w:ascii="ＭＳ 明朝" w:hAnsi="ＭＳ 明朝" w:hint="eastAsia"/>
                <w:sz w:val="18"/>
                <w:szCs w:val="18"/>
              </w:rPr>
              <w:t>75.1％</w:t>
            </w:r>
            <w:r w:rsidRPr="00F26D8F">
              <w:rPr>
                <w:rFonts w:ascii="ＭＳ 明朝" w:hAnsi="ＭＳ 明朝" w:hint="eastAsia"/>
                <w:sz w:val="18"/>
                <w:szCs w:val="18"/>
              </w:rPr>
              <w:t xml:space="preserve">　　　　　　　　 </w:t>
            </w:r>
            <w:r w:rsidRPr="00F26D8F">
              <w:rPr>
                <w:rFonts w:ascii="ＭＳ 明朝" w:hAnsi="ＭＳ 明朝" w:hint="eastAsia"/>
                <w:b/>
                <w:sz w:val="18"/>
                <w:szCs w:val="18"/>
              </w:rPr>
              <w:t>（△）</w:t>
            </w:r>
          </w:p>
        </w:tc>
      </w:tr>
      <w:tr w:rsidR="00F63AD9" w:rsidRPr="00F26D8F" w14:paraId="5AD4D129" w14:textId="77777777" w:rsidTr="000E4206">
        <w:trPr>
          <w:cantSplit/>
          <w:trHeight w:val="1915"/>
          <w:jc w:val="center"/>
        </w:trPr>
        <w:tc>
          <w:tcPr>
            <w:tcW w:w="996" w:type="dxa"/>
            <w:tcBorders>
              <w:bottom w:val="dotted" w:sz="4" w:space="0" w:color="auto"/>
            </w:tcBorders>
            <w:shd w:val="clear" w:color="auto" w:fill="auto"/>
            <w:textDirection w:val="tbRlV"/>
            <w:vAlign w:val="center"/>
          </w:tcPr>
          <w:p w14:paraId="6A057381" w14:textId="77777777" w:rsidR="00396C2F" w:rsidRPr="00F26D8F" w:rsidRDefault="00396C2F" w:rsidP="00F63AD9">
            <w:pPr>
              <w:snapToGrid w:val="0"/>
              <w:ind w:firstLineChars="50" w:firstLine="90"/>
              <w:rPr>
                <w:rFonts w:ascii="ＭＳ 明朝" w:hAnsi="ＭＳ 明朝"/>
                <w:color w:val="000000" w:themeColor="text1"/>
                <w:sz w:val="18"/>
                <w:szCs w:val="18"/>
              </w:rPr>
            </w:pPr>
            <w:r w:rsidRPr="00F26D8F">
              <w:rPr>
                <w:rFonts w:ascii="ＭＳ 明朝" w:hAnsi="ＭＳ 明朝" w:hint="eastAsia"/>
                <w:color w:val="000000" w:themeColor="text1"/>
                <w:sz w:val="18"/>
                <w:szCs w:val="18"/>
              </w:rPr>
              <w:t>６　教員の資質向上</w:t>
            </w:r>
          </w:p>
          <w:p w14:paraId="6E2CFC98" w14:textId="77777777" w:rsidR="00AD2683" w:rsidRPr="00F26D8F" w:rsidRDefault="00AD2683" w:rsidP="00F63AD9">
            <w:pPr>
              <w:snapToGrid w:val="0"/>
              <w:ind w:leftChars="50" w:left="465" w:rightChars="50" w:right="105"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 xml:space="preserve"> （１）学校力向上のための職員研修の充実</w:t>
            </w:r>
          </w:p>
        </w:tc>
        <w:tc>
          <w:tcPr>
            <w:tcW w:w="1945" w:type="dxa"/>
            <w:tcBorders>
              <w:bottom w:val="dotted" w:sz="4" w:space="0" w:color="auto"/>
            </w:tcBorders>
            <w:shd w:val="clear" w:color="auto" w:fill="auto"/>
          </w:tcPr>
          <w:p w14:paraId="4EE3402A"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E856A0"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教職経験の少ない教員のスキルアップ</w:t>
            </w:r>
          </w:p>
          <w:p w14:paraId="7F21694A"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r w:rsidR="00E856A0"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職員研修の実施</w:t>
            </w:r>
          </w:p>
          <w:p w14:paraId="3FD13A83"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p>
        </w:tc>
        <w:tc>
          <w:tcPr>
            <w:tcW w:w="5812" w:type="dxa"/>
            <w:tcBorders>
              <w:bottom w:val="dotted" w:sz="4" w:space="0" w:color="auto"/>
              <w:right w:val="dashed" w:sz="4" w:space="0" w:color="auto"/>
            </w:tcBorders>
            <w:shd w:val="clear" w:color="auto" w:fill="auto"/>
          </w:tcPr>
          <w:p w14:paraId="58BE8C87"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 xml:space="preserve">ア　</w:t>
            </w:r>
          </w:p>
          <w:p w14:paraId="21220830"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・教職経験３年目までの教員を対象とした研修を実施し、若手教員の資質向上を図る。</w:t>
            </w:r>
          </w:p>
          <w:p w14:paraId="31A0D78E"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027A2C52"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・職員人権研修を計画的に実施し、教員の人権感覚の向上に努める。</w:t>
            </w:r>
          </w:p>
        </w:tc>
        <w:tc>
          <w:tcPr>
            <w:tcW w:w="3544" w:type="dxa"/>
            <w:tcBorders>
              <w:bottom w:val="dotted" w:sz="4" w:space="0" w:color="auto"/>
              <w:right w:val="dashed" w:sz="4" w:space="0" w:color="auto"/>
            </w:tcBorders>
          </w:tcPr>
          <w:p w14:paraId="2402EF14" w14:textId="77777777" w:rsidR="00396C2F" w:rsidRPr="00F26D8F" w:rsidRDefault="00396C2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 xml:space="preserve">ア　</w:t>
            </w:r>
          </w:p>
          <w:p w14:paraId="1F9A88F8" w14:textId="77777777" w:rsidR="00396C2F" w:rsidRPr="00F26D8F" w:rsidRDefault="00396C2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E856A0" w:rsidRPr="00F26D8F">
              <w:rPr>
                <w:rFonts w:ascii="ＭＳ 明朝" w:hAnsi="ＭＳ 明朝" w:hint="eastAsia"/>
                <w:color w:val="000000" w:themeColor="text1"/>
                <w:sz w:val="18"/>
                <w:szCs w:val="18"/>
              </w:rPr>
              <w:t>実施実績</w:t>
            </w:r>
          </w:p>
          <w:p w14:paraId="06854D24" w14:textId="77777777" w:rsidR="00E856A0" w:rsidRPr="00F26D8F" w:rsidRDefault="00E856A0" w:rsidP="00F63AD9">
            <w:pPr>
              <w:snapToGrid w:val="0"/>
              <w:ind w:left="180" w:hangingChars="100" w:hanging="180"/>
              <w:rPr>
                <w:rFonts w:ascii="ＭＳ 明朝" w:hAnsi="ＭＳ 明朝"/>
                <w:color w:val="000000" w:themeColor="text1"/>
                <w:sz w:val="18"/>
                <w:szCs w:val="18"/>
              </w:rPr>
            </w:pPr>
          </w:p>
          <w:p w14:paraId="42ED16A6" w14:textId="77777777" w:rsidR="00396C2F" w:rsidRPr="00F26D8F" w:rsidRDefault="00396C2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 xml:space="preserve">イ　</w:t>
            </w:r>
          </w:p>
          <w:p w14:paraId="1C8ABD77" w14:textId="77777777" w:rsidR="00396C2F" w:rsidRPr="00F26D8F" w:rsidRDefault="00396C2F"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・職員人権研修　年２回実施</w:t>
            </w:r>
            <w:r w:rsidR="00E856A0" w:rsidRPr="00F26D8F">
              <w:rPr>
                <w:rFonts w:ascii="ＭＳ 明朝" w:hAnsi="ＭＳ 明朝" w:hint="eastAsia"/>
                <w:color w:val="000000" w:themeColor="text1"/>
                <w:sz w:val="18"/>
                <w:szCs w:val="18"/>
              </w:rPr>
              <w:t>（２回）</w:t>
            </w:r>
          </w:p>
        </w:tc>
        <w:tc>
          <w:tcPr>
            <w:tcW w:w="3010" w:type="dxa"/>
            <w:tcBorders>
              <w:left w:val="dashed" w:sz="4" w:space="0" w:color="auto"/>
              <w:bottom w:val="dotted" w:sz="4" w:space="0" w:color="auto"/>
              <w:right w:val="single" w:sz="4" w:space="0" w:color="auto"/>
            </w:tcBorders>
            <w:shd w:val="clear" w:color="auto" w:fill="auto"/>
          </w:tcPr>
          <w:p w14:paraId="4295AABD" w14:textId="77777777" w:rsidR="00C831AB" w:rsidRPr="00F26D8F" w:rsidRDefault="00AB259C" w:rsidP="00576099">
            <w:pPr>
              <w:snapToGrid w:val="0"/>
              <w:rPr>
                <w:rFonts w:ascii="ＭＳ 明朝" w:hAnsi="ＭＳ 明朝"/>
                <w:sz w:val="18"/>
                <w:szCs w:val="18"/>
              </w:rPr>
            </w:pPr>
            <w:r w:rsidRPr="00F26D8F">
              <w:rPr>
                <w:rFonts w:ascii="ＭＳ 明朝" w:hAnsi="ＭＳ 明朝" w:hint="eastAsia"/>
                <w:sz w:val="18"/>
                <w:szCs w:val="18"/>
              </w:rPr>
              <w:t>ア</w:t>
            </w:r>
          </w:p>
          <w:p w14:paraId="116F9839" w14:textId="168108E0" w:rsidR="00576099" w:rsidRPr="00F26D8F" w:rsidRDefault="00AA2313" w:rsidP="00AA2313">
            <w:pPr>
              <w:snapToGrid w:val="0"/>
              <w:ind w:left="180" w:hangingChars="100" w:hanging="180"/>
              <w:rPr>
                <w:rFonts w:ascii="ＭＳ 明朝" w:hAnsi="ＭＳ 明朝"/>
                <w:sz w:val="18"/>
                <w:szCs w:val="18"/>
              </w:rPr>
            </w:pPr>
            <w:r w:rsidRPr="00F26D8F">
              <w:rPr>
                <w:rFonts w:ascii="ＭＳ 明朝" w:hAnsi="ＭＳ 明朝" w:hint="eastAsia"/>
                <w:sz w:val="18"/>
                <w:szCs w:val="18"/>
              </w:rPr>
              <w:t>・</w:t>
            </w:r>
            <w:r w:rsidR="00C831AB" w:rsidRPr="00F26D8F">
              <w:rPr>
                <w:rFonts w:ascii="ＭＳ 明朝" w:hAnsi="ＭＳ 明朝" w:hint="eastAsia"/>
                <w:sz w:val="18"/>
                <w:szCs w:val="18"/>
              </w:rPr>
              <w:t xml:space="preserve">初任者及び３年目までの教員対象の研修会を実施　　　　 </w:t>
            </w:r>
            <w:r w:rsidR="00C831AB" w:rsidRPr="00F26D8F">
              <w:rPr>
                <w:rFonts w:ascii="ＭＳ 明朝" w:hAnsi="ＭＳ 明朝" w:hint="eastAsia"/>
                <w:b/>
                <w:sz w:val="18"/>
                <w:szCs w:val="18"/>
              </w:rPr>
              <w:t>（○）</w:t>
            </w:r>
          </w:p>
          <w:p w14:paraId="6E48D3E2" w14:textId="012F6B53" w:rsidR="00576099" w:rsidRPr="00F26D8F" w:rsidRDefault="00576099" w:rsidP="00576099">
            <w:pPr>
              <w:snapToGrid w:val="0"/>
              <w:rPr>
                <w:rFonts w:ascii="ＭＳ 明朝" w:hAnsi="ＭＳ 明朝"/>
                <w:sz w:val="18"/>
                <w:szCs w:val="18"/>
              </w:rPr>
            </w:pPr>
            <w:r w:rsidRPr="00F26D8F">
              <w:rPr>
                <w:rFonts w:ascii="ＭＳ 明朝" w:hAnsi="ＭＳ 明朝" w:hint="eastAsia"/>
                <w:sz w:val="18"/>
                <w:szCs w:val="18"/>
              </w:rPr>
              <w:t>イ</w:t>
            </w:r>
          </w:p>
          <w:p w14:paraId="3CA0C385" w14:textId="5360C546" w:rsidR="00C831AB" w:rsidRPr="00F26D8F" w:rsidRDefault="00C831AB" w:rsidP="00576099">
            <w:pPr>
              <w:snapToGrid w:val="0"/>
              <w:rPr>
                <w:rFonts w:ascii="ＭＳ 明朝" w:hAnsi="ＭＳ 明朝"/>
                <w:sz w:val="18"/>
                <w:szCs w:val="18"/>
              </w:rPr>
            </w:pPr>
            <w:r w:rsidRPr="00F26D8F">
              <w:rPr>
                <w:rFonts w:ascii="ＭＳ 明朝" w:hAnsi="ＭＳ 明朝" w:hint="eastAsia"/>
                <w:sz w:val="18"/>
                <w:szCs w:val="18"/>
              </w:rPr>
              <w:t>・職員人権研修（５月・11月）</w:t>
            </w:r>
          </w:p>
          <w:p w14:paraId="0270AD16" w14:textId="3361EBD1" w:rsidR="00576099" w:rsidRPr="00F26D8F" w:rsidRDefault="00C831AB" w:rsidP="00C831AB">
            <w:pPr>
              <w:snapToGrid w:val="0"/>
              <w:ind w:firstLineChars="100" w:firstLine="180"/>
              <w:rPr>
                <w:rFonts w:ascii="ＭＳ 明朝" w:hAnsi="ＭＳ 明朝"/>
                <w:sz w:val="18"/>
                <w:szCs w:val="18"/>
              </w:rPr>
            </w:pPr>
            <w:r w:rsidRPr="00F26D8F">
              <w:rPr>
                <w:rFonts w:ascii="ＭＳ 明朝" w:hAnsi="ＭＳ 明朝" w:hint="eastAsia"/>
                <w:sz w:val="18"/>
                <w:szCs w:val="18"/>
              </w:rPr>
              <w:t>第１回 ｢</w:t>
            </w:r>
            <w:r w:rsidR="00576099" w:rsidRPr="00F26D8F">
              <w:rPr>
                <w:rFonts w:ascii="ＭＳ 明朝" w:hAnsi="ＭＳ 明朝" w:hint="eastAsia"/>
                <w:sz w:val="18"/>
                <w:szCs w:val="18"/>
              </w:rPr>
              <w:t>帰国生の支援</w:t>
            </w:r>
            <w:r w:rsidRPr="00F26D8F">
              <w:rPr>
                <w:rFonts w:ascii="ＭＳ 明朝" w:hAnsi="ＭＳ 明朝" w:hint="eastAsia"/>
                <w:sz w:val="18"/>
                <w:szCs w:val="18"/>
              </w:rPr>
              <w:t>｣</w:t>
            </w:r>
          </w:p>
          <w:p w14:paraId="11934BEF" w14:textId="272A39C0" w:rsidR="00396C2F" w:rsidRPr="00F26D8F" w:rsidRDefault="00C831AB" w:rsidP="00C831AB">
            <w:pPr>
              <w:snapToGrid w:val="0"/>
              <w:ind w:leftChars="100" w:left="750" w:hangingChars="300" w:hanging="540"/>
              <w:rPr>
                <w:rFonts w:ascii="ＭＳ 明朝" w:hAnsi="ＭＳ 明朝"/>
                <w:sz w:val="18"/>
                <w:szCs w:val="18"/>
              </w:rPr>
            </w:pPr>
            <w:r w:rsidRPr="00F26D8F">
              <w:rPr>
                <w:rFonts w:ascii="ＭＳ 明朝" w:hAnsi="ＭＳ 明朝" w:hint="eastAsia"/>
                <w:sz w:val="18"/>
                <w:szCs w:val="18"/>
              </w:rPr>
              <w:t xml:space="preserve">第２回 ｢発達障がいのある生徒支援｣ 　　　　　</w:t>
            </w:r>
            <w:r w:rsidRPr="00F26D8F">
              <w:rPr>
                <w:rFonts w:ascii="ＭＳ 明朝" w:hAnsi="ＭＳ 明朝" w:hint="eastAsia"/>
                <w:b/>
                <w:sz w:val="18"/>
                <w:szCs w:val="18"/>
              </w:rPr>
              <w:t>（○）</w:t>
            </w:r>
          </w:p>
        </w:tc>
      </w:tr>
      <w:tr w:rsidR="00F63AD9" w:rsidRPr="00F63AD9" w14:paraId="1D19F436" w14:textId="77777777" w:rsidTr="000E4206">
        <w:trPr>
          <w:cantSplit/>
          <w:trHeight w:val="1245"/>
          <w:jc w:val="center"/>
        </w:trPr>
        <w:tc>
          <w:tcPr>
            <w:tcW w:w="996" w:type="dxa"/>
            <w:tcBorders>
              <w:top w:val="dotted" w:sz="4" w:space="0" w:color="auto"/>
            </w:tcBorders>
            <w:shd w:val="clear" w:color="auto" w:fill="auto"/>
            <w:textDirection w:val="tbRlV"/>
            <w:vAlign w:val="center"/>
          </w:tcPr>
          <w:p w14:paraId="3168FAB8" w14:textId="77777777" w:rsidR="00396C2F" w:rsidRPr="00F26D8F" w:rsidRDefault="00C518CD" w:rsidP="00F63AD9">
            <w:pPr>
              <w:snapToGrid w:val="0"/>
              <w:ind w:leftChars="50" w:left="465" w:rightChars="50" w:right="105" w:hangingChars="200" w:hanging="360"/>
              <w:rPr>
                <w:rFonts w:ascii="ＭＳ 明朝" w:hAnsi="ＭＳ 明朝"/>
                <w:color w:val="000000" w:themeColor="text1"/>
                <w:sz w:val="18"/>
                <w:szCs w:val="18"/>
              </w:rPr>
            </w:pPr>
            <w:r w:rsidRPr="00F26D8F">
              <w:rPr>
                <w:rFonts w:ascii="ＭＳ 明朝" w:hAnsi="ＭＳ 明朝" w:hint="eastAsia"/>
                <w:color w:val="000000" w:themeColor="text1"/>
                <w:sz w:val="18"/>
                <w:szCs w:val="18"/>
              </w:rPr>
              <w:t>（２）</w:t>
            </w:r>
            <w:r w:rsidR="00AD2683" w:rsidRPr="00F26D8F">
              <w:rPr>
                <w:rFonts w:ascii="ＭＳ 明朝" w:hAnsi="ＭＳ 明朝" w:hint="eastAsia"/>
                <w:color w:val="000000" w:themeColor="text1"/>
                <w:sz w:val="18"/>
                <w:szCs w:val="18"/>
              </w:rPr>
              <w:t>教員の</w:t>
            </w:r>
            <w:r w:rsidRPr="00F26D8F">
              <w:rPr>
                <w:rFonts w:ascii="ＭＳ 明朝" w:hAnsi="ＭＳ 明朝" w:hint="eastAsia"/>
                <w:color w:val="000000" w:themeColor="text1"/>
                <w:sz w:val="18"/>
                <w:szCs w:val="18"/>
              </w:rPr>
              <w:t>働き方改革</w:t>
            </w:r>
          </w:p>
        </w:tc>
        <w:tc>
          <w:tcPr>
            <w:tcW w:w="1945" w:type="dxa"/>
            <w:tcBorders>
              <w:top w:val="dotted" w:sz="4" w:space="0" w:color="auto"/>
            </w:tcBorders>
            <w:shd w:val="clear" w:color="auto" w:fill="auto"/>
          </w:tcPr>
          <w:p w14:paraId="2367431B"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r w:rsidR="00E856A0"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時間外勤務の縮減</w:t>
            </w:r>
          </w:p>
          <w:p w14:paraId="4B86299E" w14:textId="77777777" w:rsidR="00396C2F" w:rsidRPr="00F26D8F" w:rsidRDefault="00396C2F" w:rsidP="00F63AD9">
            <w:pPr>
              <w:adjustRightInd w:val="0"/>
              <w:snapToGrid w:val="0"/>
              <w:ind w:left="180" w:hangingChars="100" w:hanging="180"/>
              <w:rPr>
                <w:rFonts w:ascii="ＭＳ 明朝" w:hAnsi="ＭＳ 明朝"/>
                <w:color w:val="000000" w:themeColor="text1"/>
                <w:sz w:val="18"/>
                <w:szCs w:val="18"/>
              </w:rPr>
            </w:pPr>
          </w:p>
          <w:p w14:paraId="74F75ED3" w14:textId="77777777" w:rsidR="00396C2F" w:rsidRPr="00F26D8F" w:rsidRDefault="00C518C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r w:rsidR="00E856A0" w:rsidRPr="00F26D8F">
              <w:rPr>
                <w:rFonts w:ascii="ＭＳ 明朝" w:hAnsi="ＭＳ 明朝" w:hint="eastAsia"/>
                <w:color w:val="000000" w:themeColor="text1"/>
                <w:sz w:val="18"/>
                <w:szCs w:val="18"/>
              </w:rPr>
              <w:t xml:space="preserve"> </w:t>
            </w:r>
            <w:r w:rsidRPr="00F26D8F">
              <w:rPr>
                <w:rFonts w:ascii="ＭＳ 明朝" w:hAnsi="ＭＳ 明朝" w:hint="eastAsia"/>
                <w:color w:val="000000" w:themeColor="text1"/>
                <w:sz w:val="18"/>
                <w:szCs w:val="18"/>
              </w:rPr>
              <w:t>業務に応じた柔軟な勤務時間の</w:t>
            </w:r>
            <w:r w:rsidR="00202B06" w:rsidRPr="00F26D8F">
              <w:rPr>
                <w:rFonts w:ascii="ＭＳ 明朝" w:hAnsi="ＭＳ 明朝" w:hint="eastAsia"/>
                <w:color w:val="000000" w:themeColor="text1"/>
                <w:sz w:val="18"/>
                <w:szCs w:val="18"/>
              </w:rPr>
              <w:t>割振り</w:t>
            </w:r>
          </w:p>
        </w:tc>
        <w:tc>
          <w:tcPr>
            <w:tcW w:w="5812" w:type="dxa"/>
            <w:tcBorders>
              <w:top w:val="dotted" w:sz="4" w:space="0" w:color="auto"/>
              <w:right w:val="dashed" w:sz="4" w:space="0" w:color="auto"/>
            </w:tcBorders>
            <w:shd w:val="clear" w:color="auto" w:fill="auto"/>
          </w:tcPr>
          <w:p w14:paraId="50FDA8FB" w14:textId="77777777" w:rsidR="00C518CD" w:rsidRPr="00F26D8F" w:rsidRDefault="00C518C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2E48876A" w14:textId="77777777" w:rsidR="00396C2F" w:rsidRPr="00F26D8F" w:rsidRDefault="00C518C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396C2F" w:rsidRPr="00F26D8F">
              <w:rPr>
                <w:rFonts w:ascii="ＭＳ 明朝" w:hAnsi="ＭＳ 明朝" w:hint="eastAsia"/>
                <w:color w:val="000000" w:themeColor="text1"/>
                <w:sz w:val="18"/>
                <w:szCs w:val="18"/>
              </w:rPr>
              <w:t>ノークラブデー、一斉退庁日を活用し</w:t>
            </w:r>
            <w:r w:rsidR="00E856A0" w:rsidRPr="00F26D8F">
              <w:rPr>
                <w:rFonts w:ascii="ＭＳ 明朝" w:hAnsi="ＭＳ 明朝" w:hint="eastAsia"/>
                <w:color w:val="000000" w:themeColor="text1"/>
                <w:sz w:val="18"/>
                <w:szCs w:val="18"/>
              </w:rPr>
              <w:t>、</w:t>
            </w:r>
            <w:r w:rsidR="00396C2F" w:rsidRPr="00F26D8F">
              <w:rPr>
                <w:rFonts w:ascii="ＭＳ 明朝" w:hAnsi="ＭＳ 明朝" w:hint="eastAsia"/>
                <w:color w:val="000000" w:themeColor="text1"/>
                <w:sz w:val="18"/>
                <w:szCs w:val="18"/>
              </w:rPr>
              <w:t>時間外勤務の縮減</w:t>
            </w:r>
            <w:r w:rsidR="00E856A0" w:rsidRPr="00F26D8F">
              <w:rPr>
                <w:rFonts w:ascii="ＭＳ 明朝" w:hAnsi="ＭＳ 明朝" w:hint="eastAsia"/>
                <w:color w:val="000000" w:themeColor="text1"/>
                <w:sz w:val="18"/>
                <w:szCs w:val="18"/>
              </w:rPr>
              <w:t>を図る</w:t>
            </w:r>
            <w:r w:rsidR="00AA21CD" w:rsidRPr="00F26D8F">
              <w:rPr>
                <w:rFonts w:ascii="ＭＳ 明朝" w:hAnsi="ＭＳ 明朝" w:hint="eastAsia"/>
                <w:color w:val="000000" w:themeColor="text1"/>
                <w:sz w:val="18"/>
                <w:szCs w:val="18"/>
              </w:rPr>
              <w:t>。</w:t>
            </w:r>
          </w:p>
          <w:p w14:paraId="2F7FCC5E" w14:textId="77777777" w:rsidR="00C518CD" w:rsidRPr="00F26D8F" w:rsidRDefault="00C518C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54D00A57" w14:textId="77777777" w:rsidR="00C518CD" w:rsidRPr="00F26D8F" w:rsidRDefault="00C518CD" w:rsidP="00F63AD9">
            <w:pPr>
              <w:adjustRightInd w:val="0"/>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・電話当番等における</w:t>
            </w:r>
            <w:r w:rsidR="008C3707" w:rsidRPr="00F26D8F">
              <w:rPr>
                <w:rFonts w:ascii="ＭＳ 明朝" w:hAnsi="ＭＳ 明朝" w:hint="eastAsia"/>
                <w:color w:val="000000" w:themeColor="text1"/>
                <w:sz w:val="18"/>
                <w:szCs w:val="18"/>
              </w:rPr>
              <w:t>時差出勤</w:t>
            </w:r>
            <w:r w:rsidRPr="00F26D8F">
              <w:rPr>
                <w:rFonts w:ascii="ＭＳ 明朝" w:hAnsi="ＭＳ 明朝" w:hint="eastAsia"/>
                <w:color w:val="000000" w:themeColor="text1"/>
                <w:sz w:val="18"/>
                <w:szCs w:val="18"/>
              </w:rPr>
              <w:t>の積極的活用</w:t>
            </w:r>
            <w:r w:rsidR="00E856A0" w:rsidRPr="00F26D8F">
              <w:rPr>
                <w:rFonts w:ascii="ＭＳ 明朝" w:hAnsi="ＭＳ 明朝" w:hint="eastAsia"/>
                <w:color w:val="000000" w:themeColor="text1"/>
                <w:sz w:val="18"/>
                <w:szCs w:val="18"/>
              </w:rPr>
              <w:t>を図る。</w:t>
            </w:r>
          </w:p>
        </w:tc>
        <w:tc>
          <w:tcPr>
            <w:tcW w:w="3544" w:type="dxa"/>
            <w:tcBorders>
              <w:top w:val="dotted" w:sz="4" w:space="0" w:color="auto"/>
              <w:right w:val="dashed" w:sz="4" w:space="0" w:color="auto"/>
            </w:tcBorders>
          </w:tcPr>
          <w:p w14:paraId="4C297D6D" w14:textId="77777777" w:rsidR="00396C2F" w:rsidRPr="00F26D8F" w:rsidRDefault="00C518CD"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ア</w:t>
            </w:r>
          </w:p>
          <w:p w14:paraId="6EBDA5EC" w14:textId="77777777" w:rsidR="00C518CD" w:rsidRPr="00F26D8F" w:rsidRDefault="00C518CD"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EE2AAE" w:rsidRPr="00F26D8F">
              <w:rPr>
                <w:rFonts w:ascii="ＭＳ 明朝" w:hAnsi="ＭＳ 明朝" w:hint="eastAsia"/>
                <w:color w:val="000000" w:themeColor="text1"/>
                <w:sz w:val="18"/>
                <w:szCs w:val="18"/>
              </w:rPr>
              <w:t>１</w:t>
            </w:r>
            <w:r w:rsidR="00AB523C" w:rsidRPr="00F26D8F">
              <w:rPr>
                <w:rFonts w:ascii="ＭＳ 明朝" w:hAnsi="ＭＳ 明朝" w:hint="eastAsia"/>
                <w:color w:val="000000" w:themeColor="text1"/>
                <w:sz w:val="18"/>
                <w:szCs w:val="18"/>
              </w:rPr>
              <w:t>ヵ</w:t>
            </w:r>
            <w:r w:rsidR="00EE2AAE" w:rsidRPr="00F26D8F">
              <w:rPr>
                <w:rFonts w:ascii="ＭＳ 明朝" w:hAnsi="ＭＳ 明朝" w:hint="eastAsia"/>
                <w:color w:val="000000" w:themeColor="text1"/>
                <w:sz w:val="18"/>
                <w:szCs w:val="18"/>
              </w:rPr>
              <w:t>月</w:t>
            </w:r>
            <w:r w:rsidR="00202B06" w:rsidRPr="00F26D8F">
              <w:rPr>
                <w:rFonts w:ascii="ＭＳ 明朝" w:hAnsi="ＭＳ 明朝" w:hint="eastAsia"/>
                <w:color w:val="000000" w:themeColor="text1"/>
                <w:sz w:val="18"/>
                <w:szCs w:val="18"/>
              </w:rPr>
              <w:t>の</w:t>
            </w:r>
            <w:r w:rsidR="00CC23B7" w:rsidRPr="00F26D8F">
              <w:rPr>
                <w:rFonts w:ascii="ＭＳ 明朝" w:hAnsi="ＭＳ 明朝" w:hint="eastAsia"/>
                <w:color w:val="000000" w:themeColor="text1"/>
                <w:sz w:val="18"/>
                <w:szCs w:val="18"/>
              </w:rPr>
              <w:t>在校等</w:t>
            </w:r>
            <w:r w:rsidR="00202B06" w:rsidRPr="00F26D8F">
              <w:rPr>
                <w:rFonts w:ascii="ＭＳ 明朝" w:hAnsi="ＭＳ 明朝" w:hint="eastAsia"/>
                <w:color w:val="000000" w:themeColor="text1"/>
                <w:sz w:val="18"/>
                <w:szCs w:val="18"/>
              </w:rPr>
              <w:t>時間</w:t>
            </w:r>
            <w:r w:rsidR="00EE2AAE" w:rsidRPr="00F26D8F">
              <w:rPr>
                <w:rFonts w:ascii="ＭＳ 明朝" w:hAnsi="ＭＳ 明朝" w:hint="eastAsia"/>
                <w:color w:val="000000" w:themeColor="text1"/>
                <w:sz w:val="18"/>
                <w:szCs w:val="18"/>
              </w:rPr>
              <w:t>60</w:t>
            </w:r>
            <w:r w:rsidR="00202B06" w:rsidRPr="00F26D8F">
              <w:rPr>
                <w:rFonts w:ascii="ＭＳ 明朝" w:hAnsi="ＭＳ 明朝" w:hint="eastAsia"/>
                <w:color w:val="000000" w:themeColor="text1"/>
                <w:sz w:val="18"/>
                <w:szCs w:val="18"/>
              </w:rPr>
              <w:t>時間以内の教員数　８割以上</w:t>
            </w:r>
          </w:p>
          <w:p w14:paraId="7C933B14" w14:textId="77777777" w:rsidR="00202B06" w:rsidRPr="00F26D8F" w:rsidRDefault="00202B06"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イ</w:t>
            </w:r>
          </w:p>
          <w:p w14:paraId="374E6148" w14:textId="77777777" w:rsidR="00202B06" w:rsidRPr="00F26D8F" w:rsidRDefault="00202B06" w:rsidP="00F63AD9">
            <w:pPr>
              <w:snapToGrid w:val="0"/>
              <w:ind w:left="180" w:hangingChars="100" w:hanging="180"/>
              <w:rPr>
                <w:rFonts w:ascii="ＭＳ 明朝" w:hAnsi="ＭＳ 明朝"/>
                <w:color w:val="000000" w:themeColor="text1"/>
                <w:sz w:val="18"/>
                <w:szCs w:val="18"/>
              </w:rPr>
            </w:pPr>
            <w:r w:rsidRPr="00F26D8F">
              <w:rPr>
                <w:rFonts w:ascii="ＭＳ 明朝" w:hAnsi="ＭＳ 明朝" w:hint="eastAsia"/>
                <w:color w:val="000000" w:themeColor="text1"/>
                <w:sz w:val="18"/>
                <w:szCs w:val="18"/>
              </w:rPr>
              <w:t>・</w:t>
            </w:r>
            <w:r w:rsidR="008C3707" w:rsidRPr="00F26D8F">
              <w:rPr>
                <w:rFonts w:ascii="ＭＳ 明朝" w:hAnsi="ＭＳ 明朝" w:hint="eastAsia"/>
                <w:color w:val="000000" w:themeColor="text1"/>
                <w:sz w:val="18"/>
                <w:szCs w:val="18"/>
              </w:rPr>
              <w:t>時差出勤</w:t>
            </w:r>
            <w:r w:rsidR="00A00997" w:rsidRPr="00F26D8F">
              <w:rPr>
                <w:rFonts w:ascii="ＭＳ 明朝" w:hAnsi="ＭＳ 明朝" w:hint="eastAsia"/>
                <w:color w:val="000000" w:themeColor="text1"/>
                <w:sz w:val="18"/>
                <w:szCs w:val="18"/>
              </w:rPr>
              <w:t xml:space="preserve">活用教員数　</w:t>
            </w:r>
            <w:r w:rsidR="003752FF" w:rsidRPr="00F26D8F">
              <w:rPr>
                <w:rFonts w:ascii="ＭＳ 明朝" w:hAnsi="ＭＳ 明朝" w:hint="eastAsia"/>
                <w:color w:val="000000" w:themeColor="text1"/>
                <w:sz w:val="18"/>
                <w:szCs w:val="18"/>
              </w:rPr>
              <w:t>５</w:t>
            </w:r>
            <w:r w:rsidR="00A00997" w:rsidRPr="00F26D8F">
              <w:rPr>
                <w:rFonts w:ascii="ＭＳ 明朝" w:hAnsi="ＭＳ 明朝" w:hint="eastAsia"/>
                <w:color w:val="000000" w:themeColor="text1"/>
                <w:sz w:val="18"/>
                <w:szCs w:val="18"/>
              </w:rPr>
              <w:t>割以上</w:t>
            </w:r>
          </w:p>
        </w:tc>
        <w:tc>
          <w:tcPr>
            <w:tcW w:w="3010" w:type="dxa"/>
            <w:tcBorders>
              <w:top w:val="dotted" w:sz="4" w:space="0" w:color="auto"/>
              <w:left w:val="dashed" w:sz="4" w:space="0" w:color="auto"/>
              <w:right w:val="single" w:sz="4" w:space="0" w:color="auto"/>
            </w:tcBorders>
            <w:shd w:val="clear" w:color="auto" w:fill="auto"/>
          </w:tcPr>
          <w:p w14:paraId="4D1AB881" w14:textId="77777777" w:rsidR="00C831AB" w:rsidRPr="00F26D8F" w:rsidRDefault="00C831AB" w:rsidP="0089214B">
            <w:pPr>
              <w:snapToGrid w:val="0"/>
              <w:rPr>
                <w:rFonts w:ascii="ＭＳ 明朝" w:hAnsi="ＭＳ 明朝"/>
                <w:sz w:val="18"/>
                <w:szCs w:val="18"/>
              </w:rPr>
            </w:pPr>
            <w:r w:rsidRPr="00F26D8F">
              <w:rPr>
                <w:rFonts w:ascii="ＭＳ 明朝" w:hAnsi="ＭＳ 明朝" w:hint="eastAsia"/>
                <w:sz w:val="18"/>
                <w:szCs w:val="18"/>
              </w:rPr>
              <w:t>ア</w:t>
            </w:r>
          </w:p>
          <w:p w14:paraId="57DDEEBE" w14:textId="7AA3F55C" w:rsidR="00C831AB" w:rsidRPr="00F26D8F" w:rsidRDefault="00C11BEA" w:rsidP="00146E8A">
            <w:pPr>
              <w:snapToGrid w:val="0"/>
              <w:ind w:left="180" w:hangingChars="100" w:hanging="180"/>
              <w:rPr>
                <w:rFonts w:ascii="ＭＳ 明朝" w:hAnsi="ＭＳ 明朝"/>
                <w:b/>
                <w:sz w:val="18"/>
                <w:szCs w:val="18"/>
              </w:rPr>
            </w:pPr>
            <w:r w:rsidRPr="00F26D8F">
              <w:rPr>
                <w:rFonts w:ascii="ＭＳ 明朝" w:hAnsi="ＭＳ 明朝" w:hint="eastAsia"/>
                <w:sz w:val="18"/>
                <w:szCs w:val="18"/>
              </w:rPr>
              <w:t>・</w:t>
            </w:r>
            <w:r w:rsidR="00AA2313" w:rsidRPr="00F26D8F">
              <w:rPr>
                <w:rFonts w:ascii="ＭＳ 明朝" w:hAnsi="ＭＳ 明朝" w:hint="eastAsia"/>
                <w:color w:val="000000" w:themeColor="text1"/>
                <w:sz w:val="18"/>
                <w:szCs w:val="18"/>
              </w:rPr>
              <w:t>在校等時間60時間以内の教員数</w:t>
            </w:r>
            <w:r w:rsidR="00146E8A" w:rsidRPr="00F26D8F">
              <w:rPr>
                <w:rFonts w:ascii="ＭＳ 明朝" w:hAnsi="ＭＳ 明朝" w:hint="eastAsia"/>
                <w:color w:val="000000" w:themeColor="text1"/>
                <w:sz w:val="18"/>
                <w:szCs w:val="18"/>
              </w:rPr>
              <w:t xml:space="preserve">93.5%（58/62名）　　　</w:t>
            </w:r>
            <w:r w:rsidR="00C831AB" w:rsidRPr="00F26D8F">
              <w:rPr>
                <w:rFonts w:ascii="ＭＳ 明朝" w:hAnsi="ＭＳ 明朝" w:hint="eastAsia"/>
                <w:b/>
                <w:sz w:val="18"/>
                <w:szCs w:val="18"/>
              </w:rPr>
              <w:t>（◎）</w:t>
            </w:r>
          </w:p>
          <w:p w14:paraId="470D1ABB" w14:textId="3614D28B" w:rsidR="00C831AB" w:rsidRPr="00F26D8F" w:rsidRDefault="00C831AB" w:rsidP="0089214B">
            <w:pPr>
              <w:snapToGrid w:val="0"/>
              <w:rPr>
                <w:rFonts w:ascii="ＭＳ 明朝" w:hAnsi="ＭＳ 明朝"/>
                <w:sz w:val="18"/>
                <w:szCs w:val="18"/>
              </w:rPr>
            </w:pPr>
            <w:r w:rsidRPr="00F26D8F">
              <w:rPr>
                <w:rFonts w:ascii="ＭＳ 明朝" w:hAnsi="ＭＳ 明朝" w:hint="eastAsia"/>
                <w:sz w:val="18"/>
                <w:szCs w:val="18"/>
              </w:rPr>
              <w:t>イ</w:t>
            </w:r>
          </w:p>
          <w:p w14:paraId="5F29DBF4" w14:textId="35C44F74" w:rsidR="00AA2313" w:rsidRPr="00F26D8F" w:rsidRDefault="00C11BEA" w:rsidP="00AA2313">
            <w:pPr>
              <w:snapToGrid w:val="0"/>
              <w:ind w:left="90" w:hangingChars="50" w:hanging="90"/>
              <w:rPr>
                <w:rFonts w:ascii="ＭＳ 明朝" w:hAnsi="ＭＳ 明朝"/>
                <w:sz w:val="18"/>
                <w:szCs w:val="18"/>
              </w:rPr>
            </w:pPr>
            <w:r w:rsidRPr="00F26D8F">
              <w:rPr>
                <w:rFonts w:ascii="ＭＳ 明朝" w:hAnsi="ＭＳ 明朝" w:hint="eastAsia"/>
                <w:sz w:val="18"/>
                <w:szCs w:val="18"/>
              </w:rPr>
              <w:t>・</w:t>
            </w:r>
            <w:r w:rsidR="0089214B" w:rsidRPr="00F26D8F">
              <w:rPr>
                <w:rFonts w:ascii="ＭＳ 明朝" w:hAnsi="ＭＳ 明朝" w:hint="eastAsia"/>
                <w:sz w:val="18"/>
                <w:szCs w:val="18"/>
              </w:rPr>
              <w:t>1</w:t>
            </w:r>
            <w:r w:rsidR="0005095E" w:rsidRPr="00F26D8F">
              <w:rPr>
                <w:rFonts w:ascii="ＭＳ 明朝" w:hAnsi="ＭＳ 明朝"/>
                <w:sz w:val="18"/>
                <w:szCs w:val="18"/>
              </w:rPr>
              <w:t>6</w:t>
            </w:r>
            <w:r w:rsidR="0089214B" w:rsidRPr="00F26D8F">
              <w:rPr>
                <w:rFonts w:ascii="ＭＳ 明朝" w:hAnsi="ＭＳ 明朝" w:hint="eastAsia"/>
                <w:sz w:val="18"/>
                <w:szCs w:val="18"/>
              </w:rPr>
              <w:t>.</w:t>
            </w:r>
            <w:r w:rsidR="0005095E" w:rsidRPr="00F26D8F">
              <w:rPr>
                <w:rFonts w:ascii="ＭＳ 明朝" w:hAnsi="ＭＳ 明朝"/>
                <w:sz w:val="18"/>
                <w:szCs w:val="18"/>
              </w:rPr>
              <w:t>1</w:t>
            </w:r>
            <w:r w:rsidR="0089214B" w:rsidRPr="00F26D8F">
              <w:rPr>
                <w:rFonts w:ascii="ＭＳ 明朝" w:hAnsi="ＭＳ 明朝" w:hint="eastAsia"/>
                <w:sz w:val="18"/>
                <w:szCs w:val="18"/>
              </w:rPr>
              <w:t>％</w:t>
            </w:r>
            <w:r w:rsidR="00AA2313" w:rsidRPr="00F26D8F">
              <w:rPr>
                <w:rFonts w:ascii="ＭＳ 明朝" w:hAnsi="ＭＳ 明朝" w:hint="eastAsia"/>
                <w:sz w:val="18"/>
                <w:szCs w:val="18"/>
              </w:rPr>
              <w:t>(</w:t>
            </w:r>
            <w:r w:rsidR="0005095E" w:rsidRPr="00F26D8F">
              <w:rPr>
                <w:rFonts w:ascii="ＭＳ 明朝" w:hAnsi="ＭＳ 明朝"/>
                <w:sz w:val="18"/>
                <w:szCs w:val="18"/>
              </w:rPr>
              <w:t>10</w:t>
            </w:r>
            <w:r w:rsidR="0089214B" w:rsidRPr="00F26D8F">
              <w:rPr>
                <w:rFonts w:ascii="ＭＳ 明朝" w:hAnsi="ＭＳ 明朝" w:hint="eastAsia"/>
                <w:sz w:val="18"/>
                <w:szCs w:val="18"/>
              </w:rPr>
              <w:t>/62</w:t>
            </w:r>
            <w:r w:rsidR="00AA2313" w:rsidRPr="00F26D8F">
              <w:rPr>
                <w:rFonts w:ascii="ＭＳ 明朝" w:hAnsi="ＭＳ 明朝" w:hint="eastAsia"/>
                <w:sz w:val="18"/>
                <w:szCs w:val="18"/>
              </w:rPr>
              <w:t>名</w:t>
            </w:r>
            <w:r w:rsidR="00C831AB" w:rsidRPr="00F26D8F">
              <w:rPr>
                <w:rFonts w:ascii="ＭＳ 明朝" w:hAnsi="ＭＳ 明朝"/>
                <w:sz w:val="18"/>
                <w:szCs w:val="18"/>
              </w:rPr>
              <w:t xml:space="preserve"> </w:t>
            </w:r>
            <w:r w:rsidR="00AA2313" w:rsidRPr="00F26D8F">
              <w:rPr>
                <w:rFonts w:ascii="ＭＳ 明朝" w:hAnsi="ＭＳ 明朝" w:hint="eastAsia"/>
                <w:sz w:val="18"/>
                <w:szCs w:val="18"/>
              </w:rPr>
              <w:t>の</w:t>
            </w:r>
            <w:r w:rsidRPr="00F26D8F">
              <w:rPr>
                <w:rFonts w:ascii="ＭＳ 明朝" w:hAnsi="ＭＳ 明朝" w:hint="eastAsia"/>
                <w:sz w:val="18"/>
                <w:szCs w:val="18"/>
              </w:rPr>
              <w:t>べ1</w:t>
            </w:r>
            <w:r w:rsidR="0005095E" w:rsidRPr="00F26D8F">
              <w:rPr>
                <w:rFonts w:ascii="ＭＳ 明朝" w:hAnsi="ＭＳ 明朝"/>
                <w:sz w:val="18"/>
                <w:szCs w:val="18"/>
              </w:rPr>
              <w:t>8</w:t>
            </w:r>
            <w:r w:rsidR="00AA2313" w:rsidRPr="00F26D8F">
              <w:rPr>
                <w:rFonts w:ascii="ＭＳ 明朝" w:hAnsi="ＭＳ 明朝" w:hint="eastAsia"/>
                <w:sz w:val="18"/>
                <w:szCs w:val="18"/>
              </w:rPr>
              <w:t xml:space="preserve">名) </w:t>
            </w:r>
          </w:p>
          <w:p w14:paraId="6846992B" w14:textId="298FEAD5" w:rsidR="00792B00" w:rsidRPr="00F26D8F" w:rsidRDefault="00792B00" w:rsidP="00AA2313">
            <w:pPr>
              <w:snapToGrid w:val="0"/>
              <w:ind w:left="90" w:hangingChars="50" w:hanging="90"/>
              <w:rPr>
                <w:rFonts w:ascii="ＭＳ 明朝" w:hAnsi="ＭＳ 明朝"/>
                <w:sz w:val="18"/>
                <w:szCs w:val="18"/>
              </w:rPr>
            </w:pPr>
            <w:r w:rsidRPr="00F26D8F">
              <w:rPr>
                <w:rFonts w:ascii="ＭＳ 明朝" w:hAnsi="ＭＳ 明朝" w:hint="eastAsia"/>
                <w:sz w:val="18"/>
                <w:szCs w:val="18"/>
              </w:rPr>
              <w:t xml:space="preserve">　</w:t>
            </w:r>
            <w:r w:rsidR="00FA0E7A" w:rsidRPr="00F26D8F">
              <w:rPr>
                <w:rFonts w:ascii="ＭＳ 明朝" w:hAnsi="ＭＳ 明朝" w:hint="eastAsia"/>
                <w:sz w:val="18"/>
                <w:szCs w:val="18"/>
              </w:rPr>
              <w:t xml:space="preserve">　</w:t>
            </w:r>
            <w:r w:rsidRPr="00F26D8F">
              <w:rPr>
                <w:rFonts w:ascii="ＭＳ 明朝" w:hAnsi="ＭＳ 明朝" w:hint="eastAsia"/>
                <w:sz w:val="18"/>
                <w:szCs w:val="18"/>
              </w:rPr>
              <w:t xml:space="preserve">勤務実態及び希望に即して活　</w:t>
            </w:r>
          </w:p>
          <w:p w14:paraId="54F6DA1A" w14:textId="70F8DCAF" w:rsidR="0005095E" w:rsidRPr="0005095E" w:rsidRDefault="00792B00" w:rsidP="00146E8A">
            <w:pPr>
              <w:snapToGrid w:val="0"/>
              <w:ind w:left="90" w:hangingChars="50" w:hanging="90"/>
              <w:rPr>
                <w:rFonts w:ascii="ＭＳ 明朝" w:hAnsi="ＭＳ 明朝"/>
                <w:b/>
                <w:sz w:val="18"/>
                <w:szCs w:val="18"/>
              </w:rPr>
            </w:pPr>
            <w:r w:rsidRPr="00F26D8F">
              <w:rPr>
                <w:rFonts w:ascii="ＭＳ 明朝" w:hAnsi="ＭＳ 明朝" w:hint="eastAsia"/>
                <w:sz w:val="18"/>
                <w:szCs w:val="18"/>
              </w:rPr>
              <w:t xml:space="preserve">　　用 </w:t>
            </w:r>
            <w:r w:rsidR="00146E8A" w:rsidRPr="00F26D8F">
              <w:rPr>
                <w:rFonts w:ascii="ＭＳ 明朝" w:hAnsi="ＭＳ 明朝" w:hint="eastAsia"/>
                <w:sz w:val="18"/>
                <w:szCs w:val="18"/>
              </w:rPr>
              <w:t xml:space="preserve">　　　　　　</w:t>
            </w:r>
            <w:r w:rsidR="00AA2313" w:rsidRPr="00F26D8F">
              <w:rPr>
                <w:rFonts w:ascii="ＭＳ 明朝" w:hAnsi="ＭＳ 明朝"/>
                <w:b/>
                <w:sz w:val="18"/>
                <w:szCs w:val="18"/>
              </w:rPr>
              <w:t xml:space="preserve">      </w:t>
            </w:r>
            <w:r w:rsidR="00AA2313" w:rsidRPr="00F26D8F">
              <w:rPr>
                <w:rFonts w:ascii="ＭＳ 明朝" w:hAnsi="ＭＳ 明朝" w:hint="eastAsia"/>
                <w:b/>
                <w:sz w:val="18"/>
                <w:szCs w:val="18"/>
              </w:rPr>
              <w:t>（△）</w:t>
            </w:r>
          </w:p>
        </w:tc>
      </w:tr>
    </w:tbl>
    <w:p w14:paraId="07BA6A27" w14:textId="77777777" w:rsidR="0086696C" w:rsidRPr="00F63AD9" w:rsidRDefault="0086696C" w:rsidP="00F63AD9">
      <w:pPr>
        <w:snapToGrid w:val="0"/>
        <w:rPr>
          <w:color w:val="000000" w:themeColor="text1"/>
          <w:sz w:val="18"/>
          <w:szCs w:val="18"/>
        </w:rPr>
      </w:pPr>
    </w:p>
    <w:sectPr w:rsidR="0086696C" w:rsidRPr="00F63AD9" w:rsidSect="00563BED">
      <w:headerReference w:type="default" r:id="rId8"/>
      <w:type w:val="continuous"/>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C798" w14:textId="77777777" w:rsidR="0007308A" w:rsidRDefault="0007308A">
      <w:r>
        <w:separator/>
      </w:r>
    </w:p>
  </w:endnote>
  <w:endnote w:type="continuationSeparator" w:id="0">
    <w:p w14:paraId="25CB4C9B" w14:textId="77777777" w:rsidR="0007308A" w:rsidRDefault="000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524D" w14:textId="77777777" w:rsidR="0007308A" w:rsidRDefault="0007308A">
      <w:r>
        <w:separator/>
      </w:r>
    </w:p>
  </w:footnote>
  <w:footnote w:type="continuationSeparator" w:id="0">
    <w:p w14:paraId="33403D68" w14:textId="77777777" w:rsidR="0007308A" w:rsidRDefault="0007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860D" w14:textId="77777777" w:rsidR="00C831AB" w:rsidRDefault="00C831AB"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14:paraId="34CA6A61" w14:textId="77777777" w:rsidR="00C831AB" w:rsidRDefault="00C831AB" w:rsidP="005E1B24">
    <w:pPr>
      <w:spacing w:line="360" w:lineRule="exact"/>
      <w:ind w:rightChars="100" w:right="210"/>
      <w:jc w:val="right"/>
      <w:rPr>
        <w:rFonts w:ascii="ＭＳ ゴシック" w:eastAsia="ＭＳ ゴシック" w:hAnsi="ＭＳ ゴシック"/>
        <w:sz w:val="20"/>
        <w:szCs w:val="20"/>
      </w:rPr>
    </w:pPr>
  </w:p>
  <w:p w14:paraId="545FD3EB" w14:textId="77777777" w:rsidR="00C831AB" w:rsidRPr="003A3356" w:rsidRDefault="00C831AB"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0"/>
  </w:num>
  <w:num w:numId="6">
    <w:abstractNumId w:val="27"/>
  </w:num>
  <w:num w:numId="7">
    <w:abstractNumId w:val="24"/>
  </w:num>
  <w:num w:numId="8">
    <w:abstractNumId w:val="12"/>
  </w:num>
  <w:num w:numId="9">
    <w:abstractNumId w:val="25"/>
  </w:num>
  <w:num w:numId="10">
    <w:abstractNumId w:val="4"/>
  </w:num>
  <w:num w:numId="11">
    <w:abstractNumId w:val="11"/>
  </w:num>
  <w:num w:numId="12">
    <w:abstractNumId w:val="22"/>
  </w:num>
  <w:num w:numId="13">
    <w:abstractNumId w:val="19"/>
  </w:num>
  <w:num w:numId="14">
    <w:abstractNumId w:val="14"/>
  </w:num>
  <w:num w:numId="15">
    <w:abstractNumId w:val="18"/>
  </w:num>
  <w:num w:numId="16">
    <w:abstractNumId w:val="0"/>
  </w:num>
  <w:num w:numId="17">
    <w:abstractNumId w:val="16"/>
  </w:num>
  <w:num w:numId="18">
    <w:abstractNumId w:val="2"/>
  </w:num>
  <w:num w:numId="19">
    <w:abstractNumId w:val="10"/>
  </w:num>
  <w:num w:numId="20">
    <w:abstractNumId w:val="26"/>
  </w:num>
  <w:num w:numId="21">
    <w:abstractNumId w:val="1"/>
  </w:num>
  <w:num w:numId="22">
    <w:abstractNumId w:val="13"/>
  </w:num>
  <w:num w:numId="23">
    <w:abstractNumId w:val="15"/>
  </w:num>
  <w:num w:numId="24">
    <w:abstractNumId w:val="3"/>
  </w:num>
  <w:num w:numId="25">
    <w:abstractNumId w:val="5"/>
  </w:num>
  <w:num w:numId="26">
    <w:abstractNumId w:val="17"/>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489"/>
    <w:rsid w:val="00004D4D"/>
    <w:rsid w:val="000063D0"/>
    <w:rsid w:val="00013C0C"/>
    <w:rsid w:val="00014126"/>
    <w:rsid w:val="00014961"/>
    <w:rsid w:val="000156EF"/>
    <w:rsid w:val="000179E6"/>
    <w:rsid w:val="00031A86"/>
    <w:rsid w:val="0003396E"/>
    <w:rsid w:val="000354D4"/>
    <w:rsid w:val="00045480"/>
    <w:rsid w:val="000500D9"/>
    <w:rsid w:val="0005095E"/>
    <w:rsid w:val="000524AE"/>
    <w:rsid w:val="00052764"/>
    <w:rsid w:val="00057E56"/>
    <w:rsid w:val="00060821"/>
    <w:rsid w:val="00060E1F"/>
    <w:rsid w:val="00062BC3"/>
    <w:rsid w:val="00070CF6"/>
    <w:rsid w:val="000724B0"/>
    <w:rsid w:val="0007308A"/>
    <w:rsid w:val="00076C22"/>
    <w:rsid w:val="000773A6"/>
    <w:rsid w:val="00082812"/>
    <w:rsid w:val="00082F2A"/>
    <w:rsid w:val="00091587"/>
    <w:rsid w:val="0009253A"/>
    <w:rsid w:val="0009658C"/>
    <w:rsid w:val="000967CE"/>
    <w:rsid w:val="000A1890"/>
    <w:rsid w:val="000A3518"/>
    <w:rsid w:val="000B0C54"/>
    <w:rsid w:val="000B1C1F"/>
    <w:rsid w:val="000B3206"/>
    <w:rsid w:val="000B395F"/>
    <w:rsid w:val="000B58FF"/>
    <w:rsid w:val="000B6D1E"/>
    <w:rsid w:val="000B7F10"/>
    <w:rsid w:val="000C0CDB"/>
    <w:rsid w:val="000C23F6"/>
    <w:rsid w:val="000C2CA5"/>
    <w:rsid w:val="000C36C3"/>
    <w:rsid w:val="000C6277"/>
    <w:rsid w:val="000C7EA3"/>
    <w:rsid w:val="000D1B70"/>
    <w:rsid w:val="000D670B"/>
    <w:rsid w:val="000D71B8"/>
    <w:rsid w:val="000D7707"/>
    <w:rsid w:val="000D7C02"/>
    <w:rsid w:val="000E1F4D"/>
    <w:rsid w:val="000E20DF"/>
    <w:rsid w:val="000E4206"/>
    <w:rsid w:val="000E5470"/>
    <w:rsid w:val="000E6B9D"/>
    <w:rsid w:val="000E7B85"/>
    <w:rsid w:val="000F0D0B"/>
    <w:rsid w:val="000F7917"/>
    <w:rsid w:val="000F7B2E"/>
    <w:rsid w:val="00100533"/>
    <w:rsid w:val="00100CC5"/>
    <w:rsid w:val="00103546"/>
    <w:rsid w:val="001112AC"/>
    <w:rsid w:val="00112A5C"/>
    <w:rsid w:val="001145D3"/>
    <w:rsid w:val="001218A7"/>
    <w:rsid w:val="00123957"/>
    <w:rsid w:val="00127BB5"/>
    <w:rsid w:val="00130BD9"/>
    <w:rsid w:val="00132ADB"/>
    <w:rsid w:val="00132D6F"/>
    <w:rsid w:val="00134824"/>
    <w:rsid w:val="00135CE9"/>
    <w:rsid w:val="00137359"/>
    <w:rsid w:val="001400A5"/>
    <w:rsid w:val="00141D1B"/>
    <w:rsid w:val="00145D50"/>
    <w:rsid w:val="00146E8A"/>
    <w:rsid w:val="00154832"/>
    <w:rsid w:val="001556CA"/>
    <w:rsid w:val="00157860"/>
    <w:rsid w:val="00163C89"/>
    <w:rsid w:val="001660EA"/>
    <w:rsid w:val="0018261A"/>
    <w:rsid w:val="00184B1B"/>
    <w:rsid w:val="00192419"/>
    <w:rsid w:val="00193569"/>
    <w:rsid w:val="0019598C"/>
    <w:rsid w:val="00195DCF"/>
    <w:rsid w:val="001A28E6"/>
    <w:rsid w:val="001A4539"/>
    <w:rsid w:val="001B0B81"/>
    <w:rsid w:val="001B38EB"/>
    <w:rsid w:val="001B6206"/>
    <w:rsid w:val="001B6CC4"/>
    <w:rsid w:val="001C07FF"/>
    <w:rsid w:val="001C4698"/>
    <w:rsid w:val="001C6B84"/>
    <w:rsid w:val="001C7208"/>
    <w:rsid w:val="001C7FE4"/>
    <w:rsid w:val="001D401B"/>
    <w:rsid w:val="001D44D9"/>
    <w:rsid w:val="001D5135"/>
    <w:rsid w:val="001D7FDD"/>
    <w:rsid w:val="001E08A1"/>
    <w:rsid w:val="001E1091"/>
    <w:rsid w:val="001E22E7"/>
    <w:rsid w:val="001E4FDA"/>
    <w:rsid w:val="001F472F"/>
    <w:rsid w:val="001F4CD3"/>
    <w:rsid w:val="002008A3"/>
    <w:rsid w:val="00201A51"/>
    <w:rsid w:val="00201C86"/>
    <w:rsid w:val="00202B06"/>
    <w:rsid w:val="00202EF7"/>
    <w:rsid w:val="002034A6"/>
    <w:rsid w:val="00203854"/>
    <w:rsid w:val="00203A29"/>
    <w:rsid w:val="0021285A"/>
    <w:rsid w:val="00212914"/>
    <w:rsid w:val="00217854"/>
    <w:rsid w:val="0022073E"/>
    <w:rsid w:val="00220AE7"/>
    <w:rsid w:val="00221AA2"/>
    <w:rsid w:val="00223273"/>
    <w:rsid w:val="00224AB0"/>
    <w:rsid w:val="00225A63"/>
    <w:rsid w:val="00225C70"/>
    <w:rsid w:val="00230487"/>
    <w:rsid w:val="0023142B"/>
    <w:rsid w:val="00235785"/>
    <w:rsid w:val="00235B86"/>
    <w:rsid w:val="0023671F"/>
    <w:rsid w:val="00237FD9"/>
    <w:rsid w:val="0024006D"/>
    <w:rsid w:val="002439A4"/>
    <w:rsid w:val="00243CA1"/>
    <w:rsid w:val="002479D4"/>
    <w:rsid w:val="00251951"/>
    <w:rsid w:val="00262794"/>
    <w:rsid w:val="00267D3C"/>
    <w:rsid w:val="00270A71"/>
    <w:rsid w:val="00271252"/>
    <w:rsid w:val="0027129F"/>
    <w:rsid w:val="002737FC"/>
    <w:rsid w:val="00274864"/>
    <w:rsid w:val="0027714E"/>
    <w:rsid w:val="00277476"/>
    <w:rsid w:val="00277761"/>
    <w:rsid w:val="0029143A"/>
    <w:rsid w:val="00293B7C"/>
    <w:rsid w:val="00295EB2"/>
    <w:rsid w:val="0029712A"/>
    <w:rsid w:val="002A01A0"/>
    <w:rsid w:val="002A0AA7"/>
    <w:rsid w:val="002A148E"/>
    <w:rsid w:val="002A2003"/>
    <w:rsid w:val="002A5F31"/>
    <w:rsid w:val="002A766F"/>
    <w:rsid w:val="002B0BC8"/>
    <w:rsid w:val="002B3BE1"/>
    <w:rsid w:val="002B690B"/>
    <w:rsid w:val="002C40DD"/>
    <w:rsid w:val="002C423D"/>
    <w:rsid w:val="002C600F"/>
    <w:rsid w:val="002E08E1"/>
    <w:rsid w:val="002E64F6"/>
    <w:rsid w:val="002E76DE"/>
    <w:rsid w:val="002E7E62"/>
    <w:rsid w:val="002F1371"/>
    <w:rsid w:val="002F3BC9"/>
    <w:rsid w:val="002F3EBA"/>
    <w:rsid w:val="002F40E5"/>
    <w:rsid w:val="002F608A"/>
    <w:rsid w:val="002F62DD"/>
    <w:rsid w:val="002F6E1B"/>
    <w:rsid w:val="002F7CC8"/>
    <w:rsid w:val="00301498"/>
    <w:rsid w:val="00301B59"/>
    <w:rsid w:val="003029E3"/>
    <w:rsid w:val="00302EB2"/>
    <w:rsid w:val="003046B9"/>
    <w:rsid w:val="0030555A"/>
    <w:rsid w:val="00305D0E"/>
    <w:rsid w:val="00310645"/>
    <w:rsid w:val="0031492C"/>
    <w:rsid w:val="0031534A"/>
    <w:rsid w:val="00317542"/>
    <w:rsid w:val="0032204D"/>
    <w:rsid w:val="00324B67"/>
    <w:rsid w:val="003327BC"/>
    <w:rsid w:val="00334F83"/>
    <w:rsid w:val="00336089"/>
    <w:rsid w:val="0034580B"/>
    <w:rsid w:val="00352721"/>
    <w:rsid w:val="003551CD"/>
    <w:rsid w:val="00355948"/>
    <w:rsid w:val="0036174C"/>
    <w:rsid w:val="00362443"/>
    <w:rsid w:val="00364F35"/>
    <w:rsid w:val="00370A64"/>
    <w:rsid w:val="003730D3"/>
    <w:rsid w:val="00373679"/>
    <w:rsid w:val="0037367C"/>
    <w:rsid w:val="003737FB"/>
    <w:rsid w:val="0037506F"/>
    <w:rsid w:val="003752FF"/>
    <w:rsid w:val="00377116"/>
    <w:rsid w:val="00380E06"/>
    <w:rsid w:val="00384C02"/>
    <w:rsid w:val="00386133"/>
    <w:rsid w:val="00387D41"/>
    <w:rsid w:val="00391332"/>
    <w:rsid w:val="00396C2F"/>
    <w:rsid w:val="003A0FA4"/>
    <w:rsid w:val="003A3356"/>
    <w:rsid w:val="003A61A1"/>
    <w:rsid w:val="003A62E8"/>
    <w:rsid w:val="003A65BC"/>
    <w:rsid w:val="003B4079"/>
    <w:rsid w:val="003B6598"/>
    <w:rsid w:val="003C0D86"/>
    <w:rsid w:val="003C1251"/>
    <w:rsid w:val="003C1E96"/>
    <w:rsid w:val="003C3BE0"/>
    <w:rsid w:val="003C503E"/>
    <w:rsid w:val="003D288C"/>
    <w:rsid w:val="003D2C9D"/>
    <w:rsid w:val="003D6B90"/>
    <w:rsid w:val="003D71A7"/>
    <w:rsid w:val="003D7473"/>
    <w:rsid w:val="003D79C6"/>
    <w:rsid w:val="003E0111"/>
    <w:rsid w:val="003E55A0"/>
    <w:rsid w:val="003F44DE"/>
    <w:rsid w:val="0040050E"/>
    <w:rsid w:val="00400648"/>
    <w:rsid w:val="004046D3"/>
    <w:rsid w:val="00407736"/>
    <w:rsid w:val="00407905"/>
    <w:rsid w:val="00414618"/>
    <w:rsid w:val="00414FF8"/>
    <w:rsid w:val="00416383"/>
    <w:rsid w:val="00416A59"/>
    <w:rsid w:val="004172AE"/>
    <w:rsid w:val="004243CF"/>
    <w:rsid w:val="004245A1"/>
    <w:rsid w:val="00424669"/>
    <w:rsid w:val="00427E0B"/>
    <w:rsid w:val="004312EE"/>
    <w:rsid w:val="00431DAB"/>
    <w:rsid w:val="004368AD"/>
    <w:rsid w:val="00436BBA"/>
    <w:rsid w:val="0044153D"/>
    <w:rsid w:val="00441743"/>
    <w:rsid w:val="00442C03"/>
    <w:rsid w:val="00445E74"/>
    <w:rsid w:val="00454AF4"/>
    <w:rsid w:val="004552E5"/>
    <w:rsid w:val="00456ECD"/>
    <w:rsid w:val="00457B30"/>
    <w:rsid w:val="00460710"/>
    <w:rsid w:val="004632FA"/>
    <w:rsid w:val="00465B85"/>
    <w:rsid w:val="004670F5"/>
    <w:rsid w:val="0048078D"/>
    <w:rsid w:val="00480EB4"/>
    <w:rsid w:val="00486276"/>
    <w:rsid w:val="00486BF3"/>
    <w:rsid w:val="00486DF1"/>
    <w:rsid w:val="00490A24"/>
    <w:rsid w:val="00492CE3"/>
    <w:rsid w:val="004930C6"/>
    <w:rsid w:val="004949CC"/>
    <w:rsid w:val="004974B1"/>
    <w:rsid w:val="00497ABE"/>
    <w:rsid w:val="004A1605"/>
    <w:rsid w:val="004A62C8"/>
    <w:rsid w:val="004A6B53"/>
    <w:rsid w:val="004A7442"/>
    <w:rsid w:val="004B1740"/>
    <w:rsid w:val="004B3F44"/>
    <w:rsid w:val="004B65B0"/>
    <w:rsid w:val="004C1B92"/>
    <w:rsid w:val="004C2F46"/>
    <w:rsid w:val="004C3562"/>
    <w:rsid w:val="004C451B"/>
    <w:rsid w:val="004C5A47"/>
    <w:rsid w:val="004C6D4A"/>
    <w:rsid w:val="004D1BCF"/>
    <w:rsid w:val="004D28A8"/>
    <w:rsid w:val="004D70F9"/>
    <w:rsid w:val="004D7CF7"/>
    <w:rsid w:val="004E08FB"/>
    <w:rsid w:val="004E1430"/>
    <w:rsid w:val="004F2B87"/>
    <w:rsid w:val="004F3627"/>
    <w:rsid w:val="004F74D0"/>
    <w:rsid w:val="00500AF9"/>
    <w:rsid w:val="00502EF2"/>
    <w:rsid w:val="0051706C"/>
    <w:rsid w:val="005250A8"/>
    <w:rsid w:val="0052523F"/>
    <w:rsid w:val="0052580C"/>
    <w:rsid w:val="005261C4"/>
    <w:rsid w:val="00526530"/>
    <w:rsid w:val="005360B3"/>
    <w:rsid w:val="005361D3"/>
    <w:rsid w:val="0054712D"/>
    <w:rsid w:val="00552F26"/>
    <w:rsid w:val="005570D7"/>
    <w:rsid w:val="00563BED"/>
    <w:rsid w:val="00565B55"/>
    <w:rsid w:val="005708D1"/>
    <w:rsid w:val="005721AC"/>
    <w:rsid w:val="00573A19"/>
    <w:rsid w:val="00575208"/>
    <w:rsid w:val="00575298"/>
    <w:rsid w:val="00576099"/>
    <w:rsid w:val="00577DE4"/>
    <w:rsid w:val="005846E8"/>
    <w:rsid w:val="00585D6A"/>
    <w:rsid w:val="00586254"/>
    <w:rsid w:val="005875B4"/>
    <w:rsid w:val="0059472B"/>
    <w:rsid w:val="00594748"/>
    <w:rsid w:val="005979FD"/>
    <w:rsid w:val="00597E7D"/>
    <w:rsid w:val="00597FBA"/>
    <w:rsid w:val="005A2C72"/>
    <w:rsid w:val="005A3732"/>
    <w:rsid w:val="005B0FAD"/>
    <w:rsid w:val="005B1460"/>
    <w:rsid w:val="005B5466"/>
    <w:rsid w:val="005B66F8"/>
    <w:rsid w:val="005C27E4"/>
    <w:rsid w:val="005C2C84"/>
    <w:rsid w:val="005D41A3"/>
    <w:rsid w:val="005D4D9D"/>
    <w:rsid w:val="005E1137"/>
    <w:rsid w:val="005E1B24"/>
    <w:rsid w:val="005E218B"/>
    <w:rsid w:val="005E3165"/>
    <w:rsid w:val="005E3C2A"/>
    <w:rsid w:val="005E3EA8"/>
    <w:rsid w:val="005E535C"/>
    <w:rsid w:val="005F2C9F"/>
    <w:rsid w:val="00604B05"/>
    <w:rsid w:val="00606705"/>
    <w:rsid w:val="00606B67"/>
    <w:rsid w:val="0061051D"/>
    <w:rsid w:val="00611B70"/>
    <w:rsid w:val="0061446A"/>
    <w:rsid w:val="00616A3B"/>
    <w:rsid w:val="006206CE"/>
    <w:rsid w:val="00624A4E"/>
    <w:rsid w:val="00626AE2"/>
    <w:rsid w:val="00630EC1"/>
    <w:rsid w:val="00631815"/>
    <w:rsid w:val="00634F9A"/>
    <w:rsid w:val="00637161"/>
    <w:rsid w:val="00644AE0"/>
    <w:rsid w:val="00647631"/>
    <w:rsid w:val="006476A5"/>
    <w:rsid w:val="0065302E"/>
    <w:rsid w:val="00654EFC"/>
    <w:rsid w:val="006567B2"/>
    <w:rsid w:val="00656B78"/>
    <w:rsid w:val="00663113"/>
    <w:rsid w:val="006632F1"/>
    <w:rsid w:val="006727D5"/>
    <w:rsid w:val="006838A2"/>
    <w:rsid w:val="006971F3"/>
    <w:rsid w:val="006B4E60"/>
    <w:rsid w:val="006B5B51"/>
    <w:rsid w:val="006C220F"/>
    <w:rsid w:val="006C3866"/>
    <w:rsid w:val="006C5797"/>
    <w:rsid w:val="006C7FE8"/>
    <w:rsid w:val="006D4F17"/>
    <w:rsid w:val="006D511B"/>
    <w:rsid w:val="006D54AE"/>
    <w:rsid w:val="006D5A31"/>
    <w:rsid w:val="006D6CA6"/>
    <w:rsid w:val="006E06F2"/>
    <w:rsid w:val="006E1E45"/>
    <w:rsid w:val="006E44C0"/>
    <w:rsid w:val="006E4D70"/>
    <w:rsid w:val="006F0B9F"/>
    <w:rsid w:val="006F3DD9"/>
    <w:rsid w:val="006F4599"/>
    <w:rsid w:val="00701AD6"/>
    <w:rsid w:val="00705E93"/>
    <w:rsid w:val="007109E8"/>
    <w:rsid w:val="00712C7F"/>
    <w:rsid w:val="00716E7F"/>
    <w:rsid w:val="0071748A"/>
    <w:rsid w:val="00717D96"/>
    <w:rsid w:val="00721958"/>
    <w:rsid w:val="0072763C"/>
    <w:rsid w:val="00727B59"/>
    <w:rsid w:val="00730982"/>
    <w:rsid w:val="00731B72"/>
    <w:rsid w:val="00732F64"/>
    <w:rsid w:val="00735E63"/>
    <w:rsid w:val="0074118C"/>
    <w:rsid w:val="007462CD"/>
    <w:rsid w:val="007520A2"/>
    <w:rsid w:val="007541E8"/>
    <w:rsid w:val="0075612D"/>
    <w:rsid w:val="007578CC"/>
    <w:rsid w:val="007606A0"/>
    <w:rsid w:val="00761990"/>
    <w:rsid w:val="00765452"/>
    <w:rsid w:val="00765D64"/>
    <w:rsid w:val="00775C7F"/>
    <w:rsid w:val="00775D41"/>
    <w:rsid w:val="007765E0"/>
    <w:rsid w:val="00781F22"/>
    <w:rsid w:val="007827EA"/>
    <w:rsid w:val="007830D4"/>
    <w:rsid w:val="00785DBA"/>
    <w:rsid w:val="0078627E"/>
    <w:rsid w:val="00786F0E"/>
    <w:rsid w:val="007922A7"/>
    <w:rsid w:val="00792B00"/>
    <w:rsid w:val="00792B44"/>
    <w:rsid w:val="00795C88"/>
    <w:rsid w:val="00796024"/>
    <w:rsid w:val="00797239"/>
    <w:rsid w:val="007A3E54"/>
    <w:rsid w:val="007A3E64"/>
    <w:rsid w:val="007A47FF"/>
    <w:rsid w:val="007A56D8"/>
    <w:rsid w:val="007A69E8"/>
    <w:rsid w:val="007A7617"/>
    <w:rsid w:val="007B1DB6"/>
    <w:rsid w:val="007B3E9F"/>
    <w:rsid w:val="007B7BD0"/>
    <w:rsid w:val="007C3BBE"/>
    <w:rsid w:val="007C465F"/>
    <w:rsid w:val="007C5592"/>
    <w:rsid w:val="007C63C6"/>
    <w:rsid w:val="007D136C"/>
    <w:rsid w:val="007D5DA8"/>
    <w:rsid w:val="007D6241"/>
    <w:rsid w:val="007D7DD5"/>
    <w:rsid w:val="007F16EB"/>
    <w:rsid w:val="007F41FC"/>
    <w:rsid w:val="007F4C68"/>
    <w:rsid w:val="007F5A7B"/>
    <w:rsid w:val="007F7499"/>
    <w:rsid w:val="00801691"/>
    <w:rsid w:val="00806256"/>
    <w:rsid w:val="008101A4"/>
    <w:rsid w:val="00812B60"/>
    <w:rsid w:val="00814F3A"/>
    <w:rsid w:val="00823B29"/>
    <w:rsid w:val="00827C74"/>
    <w:rsid w:val="008333AC"/>
    <w:rsid w:val="00833BDB"/>
    <w:rsid w:val="0083527F"/>
    <w:rsid w:val="0084487D"/>
    <w:rsid w:val="008455F4"/>
    <w:rsid w:val="00851246"/>
    <w:rsid w:val="0085156C"/>
    <w:rsid w:val="00853545"/>
    <w:rsid w:val="008563E0"/>
    <w:rsid w:val="00856D89"/>
    <w:rsid w:val="0085733D"/>
    <w:rsid w:val="008610CE"/>
    <w:rsid w:val="00866790"/>
    <w:rsid w:val="0086696C"/>
    <w:rsid w:val="00866CCA"/>
    <w:rsid w:val="008678F7"/>
    <w:rsid w:val="0087170D"/>
    <w:rsid w:val="008741C2"/>
    <w:rsid w:val="00883B6F"/>
    <w:rsid w:val="00885E82"/>
    <w:rsid w:val="00885FB9"/>
    <w:rsid w:val="00886B9A"/>
    <w:rsid w:val="00890FE8"/>
    <w:rsid w:val="008912ED"/>
    <w:rsid w:val="0089214B"/>
    <w:rsid w:val="0089387E"/>
    <w:rsid w:val="00897939"/>
    <w:rsid w:val="008A1A4C"/>
    <w:rsid w:val="008A315D"/>
    <w:rsid w:val="008A4F60"/>
    <w:rsid w:val="008A5D1C"/>
    <w:rsid w:val="008A6346"/>
    <w:rsid w:val="008A63F1"/>
    <w:rsid w:val="008B075A"/>
    <w:rsid w:val="008B091B"/>
    <w:rsid w:val="008B6CE1"/>
    <w:rsid w:val="008C3707"/>
    <w:rsid w:val="008C533F"/>
    <w:rsid w:val="008C6685"/>
    <w:rsid w:val="008D3E85"/>
    <w:rsid w:val="008E1182"/>
    <w:rsid w:val="008E3D04"/>
    <w:rsid w:val="008E5502"/>
    <w:rsid w:val="008F0103"/>
    <w:rsid w:val="008F317E"/>
    <w:rsid w:val="009023C5"/>
    <w:rsid w:val="00906126"/>
    <w:rsid w:val="0090661B"/>
    <w:rsid w:val="009157AC"/>
    <w:rsid w:val="0091792D"/>
    <w:rsid w:val="00920549"/>
    <w:rsid w:val="0093163C"/>
    <w:rsid w:val="009470D0"/>
    <w:rsid w:val="00947184"/>
    <w:rsid w:val="00947C4F"/>
    <w:rsid w:val="00953790"/>
    <w:rsid w:val="00964298"/>
    <w:rsid w:val="0096649A"/>
    <w:rsid w:val="00966516"/>
    <w:rsid w:val="009719F1"/>
    <w:rsid w:val="00971A46"/>
    <w:rsid w:val="00972986"/>
    <w:rsid w:val="009736BA"/>
    <w:rsid w:val="009768F5"/>
    <w:rsid w:val="009775CF"/>
    <w:rsid w:val="009817F2"/>
    <w:rsid w:val="00982BF1"/>
    <w:rsid w:val="009835B8"/>
    <w:rsid w:val="009870A5"/>
    <w:rsid w:val="009919BC"/>
    <w:rsid w:val="009A00DC"/>
    <w:rsid w:val="009B1C3D"/>
    <w:rsid w:val="009B365C"/>
    <w:rsid w:val="009B4DEB"/>
    <w:rsid w:val="009B5AD2"/>
    <w:rsid w:val="009C6468"/>
    <w:rsid w:val="009C66E7"/>
    <w:rsid w:val="009D115D"/>
    <w:rsid w:val="009D31EC"/>
    <w:rsid w:val="009D6553"/>
    <w:rsid w:val="009E2E9C"/>
    <w:rsid w:val="009F0740"/>
    <w:rsid w:val="009F1D95"/>
    <w:rsid w:val="00A00997"/>
    <w:rsid w:val="00A00D0D"/>
    <w:rsid w:val="00A06656"/>
    <w:rsid w:val="00A067FC"/>
    <w:rsid w:val="00A07A63"/>
    <w:rsid w:val="00A12A53"/>
    <w:rsid w:val="00A14EC8"/>
    <w:rsid w:val="00A163D5"/>
    <w:rsid w:val="00A16862"/>
    <w:rsid w:val="00A16E26"/>
    <w:rsid w:val="00A1764D"/>
    <w:rsid w:val="00A204E1"/>
    <w:rsid w:val="00A20A22"/>
    <w:rsid w:val="00A225C1"/>
    <w:rsid w:val="00A25620"/>
    <w:rsid w:val="00A32AE3"/>
    <w:rsid w:val="00A46E36"/>
    <w:rsid w:val="00A47276"/>
    <w:rsid w:val="00A47ADC"/>
    <w:rsid w:val="00A51C63"/>
    <w:rsid w:val="00A54782"/>
    <w:rsid w:val="00A554D7"/>
    <w:rsid w:val="00A55BA5"/>
    <w:rsid w:val="00A56816"/>
    <w:rsid w:val="00A648EC"/>
    <w:rsid w:val="00A64E33"/>
    <w:rsid w:val="00A653FF"/>
    <w:rsid w:val="00A65BB9"/>
    <w:rsid w:val="00A679B4"/>
    <w:rsid w:val="00A71CA0"/>
    <w:rsid w:val="00A81BA8"/>
    <w:rsid w:val="00A832DC"/>
    <w:rsid w:val="00A84A93"/>
    <w:rsid w:val="00A87AEC"/>
    <w:rsid w:val="00A90D08"/>
    <w:rsid w:val="00A920A8"/>
    <w:rsid w:val="00A965C8"/>
    <w:rsid w:val="00A97D11"/>
    <w:rsid w:val="00AA06C1"/>
    <w:rsid w:val="00AA19A5"/>
    <w:rsid w:val="00AA21CD"/>
    <w:rsid w:val="00AA2313"/>
    <w:rsid w:val="00AA3BEB"/>
    <w:rsid w:val="00AA4BF8"/>
    <w:rsid w:val="00AA540D"/>
    <w:rsid w:val="00AA5896"/>
    <w:rsid w:val="00AA7D73"/>
    <w:rsid w:val="00AB1A1C"/>
    <w:rsid w:val="00AB259C"/>
    <w:rsid w:val="00AB2E00"/>
    <w:rsid w:val="00AB31CC"/>
    <w:rsid w:val="00AB523C"/>
    <w:rsid w:val="00AB56B0"/>
    <w:rsid w:val="00AC3438"/>
    <w:rsid w:val="00AC3902"/>
    <w:rsid w:val="00AD0A57"/>
    <w:rsid w:val="00AD123A"/>
    <w:rsid w:val="00AD2683"/>
    <w:rsid w:val="00AD3212"/>
    <w:rsid w:val="00AD64C2"/>
    <w:rsid w:val="00AD6CC7"/>
    <w:rsid w:val="00AE0DFA"/>
    <w:rsid w:val="00AE2843"/>
    <w:rsid w:val="00AF3491"/>
    <w:rsid w:val="00AF7084"/>
    <w:rsid w:val="00B00840"/>
    <w:rsid w:val="00B008B1"/>
    <w:rsid w:val="00B05652"/>
    <w:rsid w:val="00B11D84"/>
    <w:rsid w:val="00B131DD"/>
    <w:rsid w:val="00B14DB0"/>
    <w:rsid w:val="00B20620"/>
    <w:rsid w:val="00B20B2D"/>
    <w:rsid w:val="00B24BA4"/>
    <w:rsid w:val="00B25096"/>
    <w:rsid w:val="00B2569B"/>
    <w:rsid w:val="00B2661F"/>
    <w:rsid w:val="00B26F3E"/>
    <w:rsid w:val="00B27B3C"/>
    <w:rsid w:val="00B3243C"/>
    <w:rsid w:val="00B32475"/>
    <w:rsid w:val="00B34710"/>
    <w:rsid w:val="00B350E4"/>
    <w:rsid w:val="00B37776"/>
    <w:rsid w:val="00B42334"/>
    <w:rsid w:val="00B42CBA"/>
    <w:rsid w:val="00B43DB1"/>
    <w:rsid w:val="00B44397"/>
    <w:rsid w:val="00B44B20"/>
    <w:rsid w:val="00B44C09"/>
    <w:rsid w:val="00B52111"/>
    <w:rsid w:val="00B52BB6"/>
    <w:rsid w:val="00B6294D"/>
    <w:rsid w:val="00B63238"/>
    <w:rsid w:val="00B63FC3"/>
    <w:rsid w:val="00B66ED2"/>
    <w:rsid w:val="00B7090D"/>
    <w:rsid w:val="00B731DA"/>
    <w:rsid w:val="00B75528"/>
    <w:rsid w:val="00B77546"/>
    <w:rsid w:val="00B7765D"/>
    <w:rsid w:val="00B8044F"/>
    <w:rsid w:val="00B8124F"/>
    <w:rsid w:val="00B814A7"/>
    <w:rsid w:val="00B850FE"/>
    <w:rsid w:val="00B854CE"/>
    <w:rsid w:val="00B90CDA"/>
    <w:rsid w:val="00B94DEA"/>
    <w:rsid w:val="00B956E5"/>
    <w:rsid w:val="00B96534"/>
    <w:rsid w:val="00BA0450"/>
    <w:rsid w:val="00BA14D8"/>
    <w:rsid w:val="00BA3535"/>
    <w:rsid w:val="00BA72AC"/>
    <w:rsid w:val="00BB1121"/>
    <w:rsid w:val="00BB3FEB"/>
    <w:rsid w:val="00BB5396"/>
    <w:rsid w:val="00BC40F4"/>
    <w:rsid w:val="00BC55F6"/>
    <w:rsid w:val="00BD113E"/>
    <w:rsid w:val="00BD6470"/>
    <w:rsid w:val="00BD69B1"/>
    <w:rsid w:val="00BE1991"/>
    <w:rsid w:val="00BE47DD"/>
    <w:rsid w:val="00BE49F0"/>
    <w:rsid w:val="00BE62AE"/>
    <w:rsid w:val="00BF2DD7"/>
    <w:rsid w:val="00BF3A51"/>
    <w:rsid w:val="00C0026F"/>
    <w:rsid w:val="00C02630"/>
    <w:rsid w:val="00C03CE3"/>
    <w:rsid w:val="00C0740C"/>
    <w:rsid w:val="00C11BEA"/>
    <w:rsid w:val="00C11FB6"/>
    <w:rsid w:val="00C13C29"/>
    <w:rsid w:val="00C17F2E"/>
    <w:rsid w:val="00C2346B"/>
    <w:rsid w:val="00C25592"/>
    <w:rsid w:val="00C33FF4"/>
    <w:rsid w:val="00C37416"/>
    <w:rsid w:val="00C43728"/>
    <w:rsid w:val="00C4635D"/>
    <w:rsid w:val="00C4636D"/>
    <w:rsid w:val="00C46896"/>
    <w:rsid w:val="00C4772F"/>
    <w:rsid w:val="00C518CD"/>
    <w:rsid w:val="00C5696E"/>
    <w:rsid w:val="00C67FAB"/>
    <w:rsid w:val="00C71B59"/>
    <w:rsid w:val="00C73B43"/>
    <w:rsid w:val="00C81CD5"/>
    <w:rsid w:val="00C831AB"/>
    <w:rsid w:val="00C83C3C"/>
    <w:rsid w:val="00C87770"/>
    <w:rsid w:val="00C877DC"/>
    <w:rsid w:val="00C91A2F"/>
    <w:rsid w:val="00C97C29"/>
    <w:rsid w:val="00CA70DE"/>
    <w:rsid w:val="00CA717C"/>
    <w:rsid w:val="00CB2D93"/>
    <w:rsid w:val="00CB4BC6"/>
    <w:rsid w:val="00CB5D88"/>
    <w:rsid w:val="00CB5DEC"/>
    <w:rsid w:val="00CC03B1"/>
    <w:rsid w:val="00CC19D9"/>
    <w:rsid w:val="00CC23B7"/>
    <w:rsid w:val="00CD063B"/>
    <w:rsid w:val="00CD1410"/>
    <w:rsid w:val="00CD2D8F"/>
    <w:rsid w:val="00CE1D37"/>
    <w:rsid w:val="00CE2D05"/>
    <w:rsid w:val="00CE323E"/>
    <w:rsid w:val="00CE5ADB"/>
    <w:rsid w:val="00CE6CBD"/>
    <w:rsid w:val="00CF0218"/>
    <w:rsid w:val="00CF1922"/>
    <w:rsid w:val="00CF2FD9"/>
    <w:rsid w:val="00CF33FF"/>
    <w:rsid w:val="00CF340C"/>
    <w:rsid w:val="00CF7CAE"/>
    <w:rsid w:val="00D00424"/>
    <w:rsid w:val="00D0467C"/>
    <w:rsid w:val="00D07F2D"/>
    <w:rsid w:val="00D1277D"/>
    <w:rsid w:val="00D151B8"/>
    <w:rsid w:val="00D15CAF"/>
    <w:rsid w:val="00D1608B"/>
    <w:rsid w:val="00D23524"/>
    <w:rsid w:val="00D23660"/>
    <w:rsid w:val="00D3220B"/>
    <w:rsid w:val="00D37257"/>
    <w:rsid w:val="00D376DF"/>
    <w:rsid w:val="00D41901"/>
    <w:rsid w:val="00D41C37"/>
    <w:rsid w:val="00D47CC3"/>
    <w:rsid w:val="00D5086B"/>
    <w:rsid w:val="00D55EAB"/>
    <w:rsid w:val="00D60235"/>
    <w:rsid w:val="00D62464"/>
    <w:rsid w:val="00D62D2F"/>
    <w:rsid w:val="00D64D86"/>
    <w:rsid w:val="00D726CB"/>
    <w:rsid w:val="00D77C73"/>
    <w:rsid w:val="00D8247A"/>
    <w:rsid w:val="00D84CC8"/>
    <w:rsid w:val="00D871FD"/>
    <w:rsid w:val="00D926BB"/>
    <w:rsid w:val="00DA13D1"/>
    <w:rsid w:val="00DA1E72"/>
    <w:rsid w:val="00DA2D76"/>
    <w:rsid w:val="00DA34D6"/>
    <w:rsid w:val="00DA6A11"/>
    <w:rsid w:val="00DB1858"/>
    <w:rsid w:val="00DB3D1A"/>
    <w:rsid w:val="00DB4C2E"/>
    <w:rsid w:val="00DB4ED3"/>
    <w:rsid w:val="00DB7633"/>
    <w:rsid w:val="00DC2FCD"/>
    <w:rsid w:val="00DC696E"/>
    <w:rsid w:val="00DC79BD"/>
    <w:rsid w:val="00DD1B99"/>
    <w:rsid w:val="00DD2BEB"/>
    <w:rsid w:val="00DE27FC"/>
    <w:rsid w:val="00DE59E6"/>
    <w:rsid w:val="00DE626E"/>
    <w:rsid w:val="00DE64EF"/>
    <w:rsid w:val="00DE744C"/>
    <w:rsid w:val="00DF3B21"/>
    <w:rsid w:val="00DF49F3"/>
    <w:rsid w:val="00E03ACE"/>
    <w:rsid w:val="00E05623"/>
    <w:rsid w:val="00E15291"/>
    <w:rsid w:val="00E1683E"/>
    <w:rsid w:val="00E2104D"/>
    <w:rsid w:val="00E231D8"/>
    <w:rsid w:val="00E23839"/>
    <w:rsid w:val="00E24412"/>
    <w:rsid w:val="00E331F1"/>
    <w:rsid w:val="00E34C87"/>
    <w:rsid w:val="00E45F35"/>
    <w:rsid w:val="00E50B6C"/>
    <w:rsid w:val="00E53916"/>
    <w:rsid w:val="00E53EE3"/>
    <w:rsid w:val="00E56A95"/>
    <w:rsid w:val="00E576FF"/>
    <w:rsid w:val="00E600AD"/>
    <w:rsid w:val="00E62485"/>
    <w:rsid w:val="00E67370"/>
    <w:rsid w:val="00E73DA5"/>
    <w:rsid w:val="00E74BA8"/>
    <w:rsid w:val="00E76364"/>
    <w:rsid w:val="00E80392"/>
    <w:rsid w:val="00E856A0"/>
    <w:rsid w:val="00E87E7A"/>
    <w:rsid w:val="00E910B4"/>
    <w:rsid w:val="00E92928"/>
    <w:rsid w:val="00EA05FD"/>
    <w:rsid w:val="00EA09CF"/>
    <w:rsid w:val="00EA18A2"/>
    <w:rsid w:val="00EA2B01"/>
    <w:rsid w:val="00EA5C58"/>
    <w:rsid w:val="00EA6BCB"/>
    <w:rsid w:val="00EB10C9"/>
    <w:rsid w:val="00EB2CB3"/>
    <w:rsid w:val="00EB3DB7"/>
    <w:rsid w:val="00EB4A00"/>
    <w:rsid w:val="00EC2F5C"/>
    <w:rsid w:val="00EC3C81"/>
    <w:rsid w:val="00EC5FAE"/>
    <w:rsid w:val="00ED2AB2"/>
    <w:rsid w:val="00EE2AAE"/>
    <w:rsid w:val="00EE74A1"/>
    <w:rsid w:val="00EE7E25"/>
    <w:rsid w:val="00EF045D"/>
    <w:rsid w:val="00EF1275"/>
    <w:rsid w:val="00EF13E7"/>
    <w:rsid w:val="00EF69A0"/>
    <w:rsid w:val="00F00E9B"/>
    <w:rsid w:val="00F015CF"/>
    <w:rsid w:val="00F01768"/>
    <w:rsid w:val="00F0238C"/>
    <w:rsid w:val="00F029AB"/>
    <w:rsid w:val="00F070B8"/>
    <w:rsid w:val="00F0750B"/>
    <w:rsid w:val="00F07F37"/>
    <w:rsid w:val="00F13337"/>
    <w:rsid w:val="00F14B82"/>
    <w:rsid w:val="00F15844"/>
    <w:rsid w:val="00F2332E"/>
    <w:rsid w:val="00F24590"/>
    <w:rsid w:val="00F259BE"/>
    <w:rsid w:val="00F26D8F"/>
    <w:rsid w:val="00F276D4"/>
    <w:rsid w:val="00F304BF"/>
    <w:rsid w:val="00F322BB"/>
    <w:rsid w:val="00F33B2B"/>
    <w:rsid w:val="00F36095"/>
    <w:rsid w:val="00F36E30"/>
    <w:rsid w:val="00F44556"/>
    <w:rsid w:val="00F44937"/>
    <w:rsid w:val="00F50FC1"/>
    <w:rsid w:val="00F516CE"/>
    <w:rsid w:val="00F52D15"/>
    <w:rsid w:val="00F5605F"/>
    <w:rsid w:val="00F6155F"/>
    <w:rsid w:val="00F63AD9"/>
    <w:rsid w:val="00F653E7"/>
    <w:rsid w:val="00F65D9E"/>
    <w:rsid w:val="00F65F11"/>
    <w:rsid w:val="00F6686B"/>
    <w:rsid w:val="00F675D4"/>
    <w:rsid w:val="00F71540"/>
    <w:rsid w:val="00F71E78"/>
    <w:rsid w:val="00F72C7A"/>
    <w:rsid w:val="00F73A1A"/>
    <w:rsid w:val="00F7539D"/>
    <w:rsid w:val="00F76102"/>
    <w:rsid w:val="00F76B28"/>
    <w:rsid w:val="00F77867"/>
    <w:rsid w:val="00F77F28"/>
    <w:rsid w:val="00F80DBA"/>
    <w:rsid w:val="00F80E7E"/>
    <w:rsid w:val="00F80F97"/>
    <w:rsid w:val="00F80FB4"/>
    <w:rsid w:val="00F81A35"/>
    <w:rsid w:val="00F83550"/>
    <w:rsid w:val="00F84E4E"/>
    <w:rsid w:val="00F84E81"/>
    <w:rsid w:val="00F85189"/>
    <w:rsid w:val="00F8540A"/>
    <w:rsid w:val="00F93090"/>
    <w:rsid w:val="00F974C2"/>
    <w:rsid w:val="00FA0E7A"/>
    <w:rsid w:val="00FC23B9"/>
    <w:rsid w:val="00FC2DE5"/>
    <w:rsid w:val="00FC71A1"/>
    <w:rsid w:val="00FD41E5"/>
    <w:rsid w:val="00FD5C8E"/>
    <w:rsid w:val="00FD7E65"/>
    <w:rsid w:val="00FE11A5"/>
    <w:rsid w:val="00FE4763"/>
    <w:rsid w:val="00FE512D"/>
    <w:rsid w:val="00FE5B58"/>
    <w:rsid w:val="00FE606E"/>
    <w:rsid w:val="00FF3D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8E4E4"/>
  <w15:docId w15:val="{635B17F6-B7E3-4346-81B8-A458F661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annotation reference"/>
    <w:basedOn w:val="a0"/>
    <w:semiHidden/>
    <w:unhideWhenUsed/>
    <w:rsid w:val="00082F2A"/>
    <w:rPr>
      <w:sz w:val="18"/>
      <w:szCs w:val="18"/>
    </w:rPr>
  </w:style>
  <w:style w:type="paragraph" w:styleId="ad">
    <w:name w:val="annotation text"/>
    <w:basedOn w:val="a"/>
    <w:link w:val="ae"/>
    <w:semiHidden/>
    <w:unhideWhenUsed/>
    <w:rsid w:val="00082F2A"/>
    <w:pPr>
      <w:jc w:val="left"/>
    </w:pPr>
  </w:style>
  <w:style w:type="character" w:customStyle="1" w:styleId="ae">
    <w:name w:val="コメント文字列 (文字)"/>
    <w:basedOn w:val="a0"/>
    <w:link w:val="ad"/>
    <w:semiHidden/>
    <w:rsid w:val="00082F2A"/>
    <w:rPr>
      <w:kern w:val="2"/>
      <w:sz w:val="21"/>
      <w:szCs w:val="24"/>
    </w:rPr>
  </w:style>
  <w:style w:type="paragraph" w:styleId="af">
    <w:name w:val="annotation subject"/>
    <w:basedOn w:val="ad"/>
    <w:next w:val="ad"/>
    <w:link w:val="af0"/>
    <w:semiHidden/>
    <w:unhideWhenUsed/>
    <w:rsid w:val="00082F2A"/>
    <w:rPr>
      <w:b/>
      <w:bCs/>
    </w:rPr>
  </w:style>
  <w:style w:type="character" w:customStyle="1" w:styleId="af0">
    <w:name w:val="コメント内容 (文字)"/>
    <w:basedOn w:val="ae"/>
    <w:link w:val="af"/>
    <w:semiHidden/>
    <w:rsid w:val="00082F2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AC43-2789-411F-A080-29C03A50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Pages>
  <Words>1379</Words>
  <Characters>7865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66</cp:revision>
  <cp:lastPrinted>2020-03-13T03:09:00Z</cp:lastPrinted>
  <dcterms:created xsi:type="dcterms:W3CDTF">2019-06-25T23:01:00Z</dcterms:created>
  <dcterms:modified xsi:type="dcterms:W3CDTF">2020-04-29T06:14:00Z</dcterms:modified>
</cp:coreProperties>
</file>