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7F88E" w14:textId="77777777" w:rsidR="00B13AF4" w:rsidRPr="004F2625" w:rsidRDefault="00B13AF4" w:rsidP="0051553C">
      <w:pPr>
        <w:wordWrap w:val="0"/>
        <w:jc w:val="right"/>
        <w:rPr>
          <w:rFonts w:ascii="ＭＳ 明朝" w:hAnsi="ＭＳ 明朝"/>
          <w:b/>
          <w:sz w:val="24"/>
          <w:szCs w:val="24"/>
        </w:rPr>
      </w:pPr>
      <w:r w:rsidRPr="004F2625">
        <w:rPr>
          <w:rFonts w:ascii="ＭＳ 明朝" w:hAnsi="ＭＳ 明朝" w:hint="eastAsia"/>
          <w:b/>
          <w:sz w:val="24"/>
          <w:szCs w:val="24"/>
        </w:rPr>
        <w:t xml:space="preserve">校長　</w:t>
      </w:r>
      <w:r w:rsidR="0051553C" w:rsidRPr="004F2625">
        <w:rPr>
          <w:rFonts w:ascii="ＭＳ 明朝" w:hAnsi="ＭＳ 明朝" w:hint="eastAsia"/>
          <w:b/>
          <w:sz w:val="24"/>
          <w:szCs w:val="24"/>
        </w:rPr>
        <w:t>新開　眞琴</w:t>
      </w:r>
    </w:p>
    <w:p w14:paraId="13C72E6A" w14:textId="4A008F88" w:rsidR="00B13AF4" w:rsidRPr="00014018" w:rsidRDefault="00B13AF4" w:rsidP="00B13AF4">
      <w:pPr>
        <w:jc w:val="center"/>
        <w:rPr>
          <w:rFonts w:ascii="ＭＳ ゴシック" w:eastAsia="ＭＳ ゴシック" w:hAnsi="ＭＳ ゴシック"/>
          <w:sz w:val="32"/>
          <w:szCs w:val="28"/>
        </w:rPr>
      </w:pPr>
      <w:bookmarkStart w:id="0" w:name="_GoBack"/>
      <w:r w:rsidRPr="00014018">
        <w:rPr>
          <w:rFonts w:ascii="ＭＳ ゴシック" w:eastAsia="ＭＳ ゴシック" w:hAnsi="ＭＳ ゴシック" w:hint="eastAsia"/>
          <w:sz w:val="32"/>
          <w:szCs w:val="28"/>
        </w:rPr>
        <w:t>平成</w:t>
      </w:r>
      <w:r w:rsidR="00014018" w:rsidRPr="00014018">
        <w:rPr>
          <w:rFonts w:ascii="ＭＳ ゴシック" w:eastAsia="ＭＳ ゴシック" w:hAnsi="ＭＳ ゴシック" w:hint="eastAsia"/>
          <w:sz w:val="32"/>
          <w:szCs w:val="28"/>
        </w:rPr>
        <w:t>30</w:t>
      </w:r>
      <w:r w:rsidRPr="00014018">
        <w:rPr>
          <w:rFonts w:ascii="ＭＳ ゴシック" w:eastAsia="ＭＳ ゴシック" w:hAnsi="ＭＳ ゴシック" w:hint="eastAsia"/>
          <w:sz w:val="32"/>
          <w:szCs w:val="28"/>
        </w:rPr>
        <w:t>年度 学校経営計画及び学校評価</w:t>
      </w:r>
    </w:p>
    <w:bookmarkEnd w:id="0"/>
    <w:p w14:paraId="5B4C4F47" w14:textId="77777777" w:rsidR="00B13AF4" w:rsidRPr="004F2625" w:rsidRDefault="00B13AF4"/>
    <w:p w14:paraId="198A4E88" w14:textId="77777777" w:rsidR="00B13AF4" w:rsidRPr="004F2625" w:rsidRDefault="00B13AF4">
      <w:pPr>
        <w:rPr>
          <w:rFonts w:ascii="ＭＳ ゴシック" w:eastAsia="ＭＳ ゴシック" w:hAnsi="ＭＳ ゴシック"/>
          <w:sz w:val="24"/>
          <w:szCs w:val="24"/>
        </w:rPr>
      </w:pPr>
      <w:r w:rsidRPr="004F2625">
        <w:rPr>
          <w:rFonts w:ascii="ＭＳ ゴシック" w:eastAsia="ＭＳ ゴシック" w:hAnsi="ＭＳ ゴシック" w:hint="eastAsia"/>
          <w:sz w:val="24"/>
          <w:szCs w:val="24"/>
        </w:rPr>
        <w:t>１　めざす学校像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4"/>
      </w:tblGrid>
      <w:tr w:rsidR="00B13AF4" w:rsidRPr="004F2625" w14:paraId="57B98CE2" w14:textId="77777777" w:rsidTr="00986A84">
        <w:tc>
          <w:tcPr>
            <w:tcW w:w="14884" w:type="dxa"/>
            <w:shd w:val="clear" w:color="auto" w:fill="auto"/>
          </w:tcPr>
          <w:p w14:paraId="69F374EC" w14:textId="77777777" w:rsidR="009F5AAC" w:rsidRPr="004F2625" w:rsidRDefault="009F5AAC" w:rsidP="00B44D62">
            <w:pPr>
              <w:ind w:leftChars="167" w:left="351"/>
              <w:rPr>
                <w:rFonts w:ascii="ＭＳ ゴシック" w:eastAsia="ＭＳ ゴシック" w:hAnsi="ＭＳ ゴシック"/>
                <w:sz w:val="24"/>
                <w:szCs w:val="24"/>
              </w:rPr>
            </w:pPr>
            <w:r w:rsidRPr="004F2625">
              <w:rPr>
                <w:rFonts w:ascii="ＭＳ ゴシック" w:eastAsia="ＭＳ ゴシック" w:hAnsi="ＭＳ ゴシック" w:hint="eastAsia"/>
                <w:sz w:val="24"/>
                <w:szCs w:val="24"/>
              </w:rPr>
              <w:t>視覚</w:t>
            </w:r>
            <w:r w:rsidR="00B13AF4" w:rsidRPr="004F2625">
              <w:rPr>
                <w:rFonts w:ascii="ＭＳ ゴシック" w:eastAsia="ＭＳ ゴシック" w:hAnsi="ＭＳ ゴシック" w:hint="eastAsia"/>
                <w:sz w:val="24"/>
                <w:szCs w:val="24"/>
              </w:rPr>
              <w:t>障がい</w:t>
            </w:r>
            <w:r w:rsidRPr="004F2625">
              <w:rPr>
                <w:rFonts w:ascii="ＭＳ ゴシック" w:eastAsia="ＭＳ ゴシック" w:hAnsi="ＭＳ ゴシック" w:hint="eastAsia"/>
                <w:sz w:val="24"/>
                <w:szCs w:val="24"/>
              </w:rPr>
              <w:t>支援学校として高い専門性を維持</w:t>
            </w:r>
            <w:r w:rsidR="00296FC4" w:rsidRPr="004F2625">
              <w:rPr>
                <w:rFonts w:ascii="ＭＳ ゴシック" w:eastAsia="ＭＳ ゴシック" w:hAnsi="ＭＳ ゴシック" w:hint="eastAsia"/>
                <w:sz w:val="24"/>
                <w:szCs w:val="24"/>
              </w:rPr>
              <w:t>・</w:t>
            </w:r>
            <w:r w:rsidRPr="004F2625">
              <w:rPr>
                <w:rFonts w:ascii="ＭＳ ゴシック" w:eastAsia="ＭＳ ゴシック" w:hAnsi="ＭＳ ゴシック" w:hint="eastAsia"/>
                <w:sz w:val="24"/>
                <w:szCs w:val="24"/>
              </w:rPr>
              <w:t>継承</w:t>
            </w:r>
            <w:r w:rsidR="00296FC4" w:rsidRPr="004F2625">
              <w:rPr>
                <w:rFonts w:ascii="ＭＳ ゴシック" w:eastAsia="ＭＳ ゴシック" w:hAnsi="ＭＳ ゴシック" w:hint="eastAsia"/>
                <w:sz w:val="24"/>
                <w:szCs w:val="24"/>
              </w:rPr>
              <w:t>し</w:t>
            </w:r>
            <w:r w:rsidRPr="004F2625">
              <w:rPr>
                <w:rFonts w:ascii="ＭＳ ゴシック" w:eastAsia="ＭＳ ゴシック" w:hAnsi="ＭＳ ゴシック" w:hint="eastAsia"/>
                <w:sz w:val="24"/>
                <w:szCs w:val="24"/>
              </w:rPr>
              <w:t>、一人</w:t>
            </w:r>
            <w:r w:rsidR="001A3A3C" w:rsidRPr="004F2625">
              <w:rPr>
                <w:rFonts w:ascii="ＭＳ ゴシック" w:eastAsia="ＭＳ ゴシック" w:hAnsi="ＭＳ ゴシック" w:hint="eastAsia"/>
                <w:sz w:val="24"/>
                <w:szCs w:val="24"/>
              </w:rPr>
              <w:t>ひとり</w:t>
            </w:r>
            <w:r w:rsidRPr="004F2625">
              <w:rPr>
                <w:rFonts w:ascii="ＭＳ ゴシック" w:eastAsia="ＭＳ ゴシック" w:hAnsi="ＭＳ ゴシック" w:hint="eastAsia"/>
                <w:sz w:val="24"/>
                <w:szCs w:val="24"/>
              </w:rPr>
              <w:t>の</w:t>
            </w:r>
            <w:r w:rsidR="00B13AF4" w:rsidRPr="004F2625">
              <w:rPr>
                <w:rFonts w:ascii="ＭＳ ゴシック" w:eastAsia="ＭＳ ゴシック" w:hAnsi="ＭＳ ゴシック" w:hint="eastAsia"/>
                <w:sz w:val="24"/>
                <w:szCs w:val="24"/>
              </w:rPr>
              <w:t>幼児・児童・生徒</w:t>
            </w:r>
            <w:r w:rsidR="00760FD1" w:rsidRPr="004F2625">
              <w:rPr>
                <w:rFonts w:ascii="ＭＳ ゴシック" w:eastAsia="ＭＳ ゴシック" w:hAnsi="ＭＳ ゴシック" w:hint="eastAsia"/>
                <w:sz w:val="24"/>
                <w:szCs w:val="24"/>
              </w:rPr>
              <w:t>に</w:t>
            </w:r>
            <w:r w:rsidRPr="004F2625">
              <w:rPr>
                <w:rFonts w:ascii="ＭＳ ゴシック" w:eastAsia="ＭＳ ゴシック" w:hAnsi="ＭＳ ゴシック" w:hint="eastAsia"/>
                <w:sz w:val="24"/>
                <w:szCs w:val="24"/>
              </w:rPr>
              <w:t>応じた社会参加</w:t>
            </w:r>
            <w:r w:rsidR="00477110" w:rsidRPr="004F2625">
              <w:rPr>
                <w:rFonts w:ascii="ＭＳ ゴシック" w:eastAsia="ＭＳ ゴシック" w:hAnsi="ＭＳ ゴシック" w:hint="eastAsia"/>
                <w:sz w:val="24"/>
                <w:szCs w:val="24"/>
              </w:rPr>
              <w:t>へ</w:t>
            </w:r>
            <w:r w:rsidRPr="004F2625">
              <w:rPr>
                <w:rFonts w:ascii="ＭＳ ゴシック" w:eastAsia="ＭＳ ゴシック" w:hAnsi="ＭＳ ゴシック" w:hint="eastAsia"/>
                <w:sz w:val="24"/>
                <w:szCs w:val="24"/>
              </w:rPr>
              <w:t>の力を育成する。</w:t>
            </w:r>
          </w:p>
          <w:p w14:paraId="3BD96072" w14:textId="77777777" w:rsidR="00E94C54" w:rsidRPr="004F2625" w:rsidRDefault="00820802" w:rsidP="00820802">
            <w:pPr>
              <w:pStyle w:val="a8"/>
              <w:numPr>
                <w:ilvl w:val="0"/>
                <w:numId w:val="11"/>
              </w:numPr>
              <w:ind w:leftChars="0"/>
              <w:rPr>
                <w:rFonts w:ascii="ＭＳ ゴシック" w:eastAsia="ＭＳ ゴシック" w:hAnsi="ＭＳ ゴシック"/>
                <w:sz w:val="24"/>
                <w:szCs w:val="24"/>
              </w:rPr>
            </w:pPr>
            <w:r w:rsidRPr="004F2625">
              <w:rPr>
                <w:rFonts w:ascii="ＭＳ ゴシック" w:eastAsia="ＭＳ ゴシック" w:hAnsi="ＭＳ ゴシック" w:hint="eastAsia"/>
                <w:sz w:val="24"/>
                <w:szCs w:val="24"/>
              </w:rPr>
              <w:t>視覚障がい教育をさらに</w:t>
            </w:r>
            <w:r w:rsidR="00A300E6" w:rsidRPr="004F2625">
              <w:rPr>
                <w:rFonts w:ascii="ＭＳ ゴシック" w:eastAsia="ＭＳ ゴシック" w:hAnsi="ＭＳ ゴシック" w:hint="eastAsia"/>
                <w:sz w:val="24"/>
                <w:szCs w:val="24"/>
              </w:rPr>
              <w:t>充実</w:t>
            </w:r>
            <w:r w:rsidRPr="004F2625">
              <w:rPr>
                <w:rFonts w:ascii="ＭＳ ゴシック" w:eastAsia="ＭＳ ゴシック" w:hAnsi="ＭＳ ゴシック" w:hint="eastAsia"/>
                <w:sz w:val="24"/>
                <w:szCs w:val="24"/>
              </w:rPr>
              <w:t>させるとともに、多様なニーズに応じた指導力</w:t>
            </w:r>
            <w:r w:rsidR="002E1EA5" w:rsidRPr="004F2625">
              <w:rPr>
                <w:rFonts w:ascii="ＭＳ ゴシック" w:eastAsia="ＭＳ ゴシック" w:hAnsi="ＭＳ ゴシック" w:hint="eastAsia"/>
                <w:sz w:val="24"/>
                <w:szCs w:val="24"/>
              </w:rPr>
              <w:t>をもつ</w:t>
            </w:r>
            <w:r w:rsidR="00B8183F" w:rsidRPr="004F2625">
              <w:rPr>
                <w:rFonts w:ascii="ＭＳ ゴシック" w:eastAsia="ＭＳ ゴシック" w:hAnsi="ＭＳ ゴシック" w:hint="eastAsia"/>
                <w:sz w:val="24"/>
                <w:szCs w:val="24"/>
              </w:rPr>
              <w:t>学校</w:t>
            </w:r>
          </w:p>
          <w:p w14:paraId="1D55BFAC" w14:textId="77777777" w:rsidR="002E1EA5" w:rsidRPr="004F2625" w:rsidRDefault="002E1EA5" w:rsidP="002E1EA5">
            <w:pPr>
              <w:pStyle w:val="a8"/>
              <w:numPr>
                <w:ilvl w:val="0"/>
                <w:numId w:val="11"/>
              </w:numPr>
              <w:ind w:leftChars="0"/>
              <w:rPr>
                <w:rFonts w:ascii="ＭＳ ゴシック" w:eastAsia="ＭＳ ゴシック" w:hAnsi="ＭＳ ゴシック"/>
                <w:sz w:val="24"/>
                <w:szCs w:val="24"/>
              </w:rPr>
            </w:pPr>
            <w:r w:rsidRPr="004F2625">
              <w:rPr>
                <w:rFonts w:ascii="ＭＳ ゴシック" w:eastAsia="ＭＳ ゴシック" w:hAnsi="ＭＳ ゴシック" w:hint="eastAsia"/>
                <w:sz w:val="24"/>
                <w:szCs w:val="24"/>
              </w:rPr>
              <w:t>安全で安心な教育環境のもと、人権を尊重し豊かな社会性と人間性を育む学校</w:t>
            </w:r>
          </w:p>
          <w:p w14:paraId="7DA6DD2E" w14:textId="77777777" w:rsidR="00820802" w:rsidRPr="004F2625" w:rsidRDefault="002E1EA5" w:rsidP="00820802">
            <w:pPr>
              <w:pStyle w:val="a8"/>
              <w:numPr>
                <w:ilvl w:val="0"/>
                <w:numId w:val="11"/>
              </w:numPr>
              <w:ind w:leftChars="0"/>
              <w:rPr>
                <w:rFonts w:ascii="ＭＳ ゴシック" w:eastAsia="ＭＳ ゴシック" w:hAnsi="ＭＳ ゴシック"/>
                <w:sz w:val="24"/>
                <w:szCs w:val="24"/>
              </w:rPr>
            </w:pPr>
            <w:r w:rsidRPr="004F2625">
              <w:rPr>
                <w:rFonts w:ascii="ＭＳ ゴシック" w:eastAsia="ＭＳ ゴシック" w:hAnsi="ＭＳ ゴシック" w:hint="eastAsia"/>
                <w:sz w:val="24"/>
                <w:szCs w:val="24"/>
              </w:rPr>
              <w:t>視覚障がい</w:t>
            </w:r>
            <w:r w:rsidR="00820802" w:rsidRPr="004F2625">
              <w:rPr>
                <w:rFonts w:ascii="ＭＳ ゴシック" w:eastAsia="ＭＳ ゴシック" w:hAnsi="ＭＳ ゴシック" w:hint="eastAsia"/>
                <w:sz w:val="24"/>
                <w:szCs w:val="24"/>
              </w:rPr>
              <w:t>教育のセンター的機能を発揮し、確かな支援を実践する学校</w:t>
            </w:r>
          </w:p>
          <w:p w14:paraId="05803AA8" w14:textId="77777777" w:rsidR="00A300E6" w:rsidRPr="004F2625" w:rsidRDefault="00A300E6" w:rsidP="00730A60">
            <w:pPr>
              <w:pStyle w:val="a8"/>
              <w:numPr>
                <w:ilvl w:val="0"/>
                <w:numId w:val="11"/>
              </w:numPr>
              <w:ind w:leftChars="0"/>
              <w:rPr>
                <w:rFonts w:ascii="ＭＳ ゴシック" w:eastAsia="ＭＳ ゴシック" w:hAnsi="ＭＳ ゴシック"/>
                <w:sz w:val="24"/>
                <w:szCs w:val="24"/>
              </w:rPr>
            </w:pPr>
            <w:r w:rsidRPr="004F2625">
              <w:rPr>
                <w:rFonts w:ascii="ＭＳ ゴシック" w:eastAsia="ＭＳ ゴシック" w:hAnsi="ＭＳ ゴシック" w:hint="eastAsia"/>
                <w:sz w:val="24"/>
                <w:szCs w:val="24"/>
              </w:rPr>
              <w:t>専門性の維持・継承に全校体制で取り組む学校</w:t>
            </w:r>
          </w:p>
          <w:p w14:paraId="2356E5C5" w14:textId="77777777" w:rsidR="00C07FDC" w:rsidRPr="004F2625" w:rsidRDefault="00203EEB" w:rsidP="00730A60">
            <w:pPr>
              <w:pStyle w:val="a8"/>
              <w:numPr>
                <w:ilvl w:val="0"/>
                <w:numId w:val="11"/>
              </w:numPr>
              <w:ind w:leftChars="0"/>
              <w:rPr>
                <w:rFonts w:ascii="ＭＳ ゴシック" w:eastAsia="ＭＳ ゴシック" w:hAnsi="ＭＳ ゴシック"/>
                <w:sz w:val="24"/>
                <w:szCs w:val="24"/>
              </w:rPr>
            </w:pPr>
            <w:r w:rsidRPr="004F2625">
              <w:rPr>
                <w:rFonts w:ascii="ＭＳ ゴシック" w:eastAsia="ＭＳ ゴシック" w:hAnsi="ＭＳ ゴシック" w:hint="eastAsia"/>
                <w:sz w:val="24"/>
                <w:szCs w:val="24"/>
              </w:rPr>
              <w:t>教職員が生き生きと働ける、働きがいのある学校</w:t>
            </w:r>
          </w:p>
        </w:tc>
      </w:tr>
    </w:tbl>
    <w:p w14:paraId="045E9D89" w14:textId="77777777" w:rsidR="00B13AF4" w:rsidRPr="004F2625" w:rsidRDefault="00B13AF4">
      <w:pPr>
        <w:rPr>
          <w:rFonts w:ascii="ＭＳ ゴシック" w:eastAsia="ＭＳ ゴシック" w:hAnsi="ＭＳ ゴシック"/>
          <w:sz w:val="24"/>
          <w:szCs w:val="24"/>
        </w:rPr>
      </w:pPr>
    </w:p>
    <w:p w14:paraId="3CCE45AB" w14:textId="77777777" w:rsidR="00B13AF4" w:rsidRPr="004F2625" w:rsidRDefault="00B13AF4">
      <w:pPr>
        <w:rPr>
          <w:rFonts w:ascii="ＭＳ ゴシック" w:eastAsia="ＭＳ ゴシック" w:hAnsi="ＭＳ ゴシック"/>
          <w:sz w:val="24"/>
          <w:szCs w:val="24"/>
        </w:rPr>
      </w:pPr>
      <w:r w:rsidRPr="004F2625">
        <w:rPr>
          <w:rFonts w:ascii="ＭＳ ゴシック" w:eastAsia="ＭＳ ゴシック" w:hAnsi="ＭＳ ゴシック" w:hint="eastAsia"/>
          <w:sz w:val="24"/>
          <w:szCs w:val="24"/>
        </w:rPr>
        <w:t>２　中期的目標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4"/>
      </w:tblGrid>
      <w:tr w:rsidR="00B13AF4" w:rsidRPr="004F2625" w14:paraId="04906C17" w14:textId="77777777" w:rsidTr="00986A84">
        <w:tc>
          <w:tcPr>
            <w:tcW w:w="14884" w:type="dxa"/>
            <w:shd w:val="clear" w:color="auto" w:fill="auto"/>
          </w:tcPr>
          <w:p w14:paraId="5053941A" w14:textId="77777777" w:rsidR="001A3A3C" w:rsidRPr="004F2625" w:rsidRDefault="00567050" w:rsidP="001A3A3C">
            <w:pPr>
              <w:pStyle w:val="a8"/>
              <w:numPr>
                <w:ilvl w:val="0"/>
                <w:numId w:val="9"/>
              </w:numPr>
              <w:tabs>
                <w:tab w:val="left" w:pos="2910"/>
              </w:tabs>
              <w:ind w:leftChars="0"/>
              <w:jc w:val="left"/>
              <w:rPr>
                <w:rFonts w:ascii="ＭＳ ゴシック" w:eastAsia="ＭＳ ゴシック" w:hAnsi="ＭＳ ゴシック"/>
                <w:sz w:val="24"/>
                <w:szCs w:val="24"/>
              </w:rPr>
            </w:pPr>
            <w:r w:rsidRPr="004F2625">
              <w:rPr>
                <w:rFonts w:ascii="ＭＳ ゴシック" w:eastAsia="ＭＳ ゴシック" w:hAnsi="ＭＳ ゴシック" w:hint="eastAsia"/>
                <w:sz w:val="24"/>
                <w:szCs w:val="24"/>
              </w:rPr>
              <w:t>視覚障がい教育をさらに充実させるとともに、多様なニーズに応じた指導力をもつ学校</w:t>
            </w:r>
          </w:p>
          <w:p w14:paraId="31658143" w14:textId="77777777" w:rsidR="001A3A3C" w:rsidRPr="004F2625" w:rsidRDefault="001A3A3C" w:rsidP="001A3A3C">
            <w:pPr>
              <w:pStyle w:val="a8"/>
              <w:numPr>
                <w:ilvl w:val="0"/>
                <w:numId w:val="17"/>
              </w:numPr>
              <w:tabs>
                <w:tab w:val="left" w:pos="2910"/>
              </w:tabs>
              <w:ind w:leftChars="300" w:left="1110" w:hangingChars="200" w:hanging="480"/>
              <w:jc w:val="left"/>
              <w:rPr>
                <w:rFonts w:ascii="ＭＳ ゴシック" w:eastAsia="ＭＳ ゴシック" w:hAnsi="ＭＳ ゴシック"/>
                <w:sz w:val="24"/>
                <w:szCs w:val="24"/>
              </w:rPr>
            </w:pPr>
            <w:r w:rsidRPr="004F2625">
              <w:rPr>
                <w:rFonts w:ascii="ＭＳ ゴシック" w:eastAsia="ＭＳ ゴシック" w:hAnsi="ＭＳ ゴシック" w:hint="eastAsia"/>
                <w:sz w:val="24"/>
                <w:szCs w:val="24"/>
              </w:rPr>
              <w:t>個別の指導計画・個別の教育支援計画をもとに、一人ひとりに応じた視覚障がい教育の充実を図る。</w:t>
            </w:r>
          </w:p>
          <w:p w14:paraId="1E1CBCB0" w14:textId="77777777" w:rsidR="005D0FF1" w:rsidRPr="004F2625" w:rsidRDefault="005D0FF1" w:rsidP="001A3A3C">
            <w:pPr>
              <w:pStyle w:val="a8"/>
              <w:numPr>
                <w:ilvl w:val="0"/>
                <w:numId w:val="17"/>
              </w:numPr>
              <w:tabs>
                <w:tab w:val="left" w:pos="2910"/>
              </w:tabs>
              <w:ind w:leftChars="300" w:left="1110" w:hangingChars="200" w:hanging="480"/>
              <w:jc w:val="left"/>
              <w:rPr>
                <w:rFonts w:ascii="ＭＳ ゴシック" w:eastAsia="ＭＳ ゴシック" w:hAnsi="ＭＳ ゴシック"/>
                <w:sz w:val="24"/>
                <w:szCs w:val="24"/>
              </w:rPr>
            </w:pPr>
            <w:r w:rsidRPr="004F2625">
              <w:rPr>
                <w:rFonts w:ascii="ＭＳ ゴシック" w:eastAsia="ＭＳ ゴシック" w:hAnsi="ＭＳ ゴシック" w:hint="eastAsia"/>
                <w:sz w:val="24"/>
                <w:szCs w:val="24"/>
              </w:rPr>
              <w:t>学部間の連携を緊密にはかり、一貫した教育の充実を図る。</w:t>
            </w:r>
          </w:p>
          <w:p w14:paraId="4F7F5B24" w14:textId="77777777" w:rsidR="001A3A3C" w:rsidRPr="004F2625" w:rsidRDefault="005D0FF1" w:rsidP="001A3A3C">
            <w:pPr>
              <w:pStyle w:val="a8"/>
              <w:numPr>
                <w:ilvl w:val="0"/>
                <w:numId w:val="17"/>
              </w:numPr>
              <w:tabs>
                <w:tab w:val="left" w:pos="2910"/>
              </w:tabs>
              <w:ind w:leftChars="300" w:left="1110" w:hangingChars="200" w:hanging="480"/>
              <w:jc w:val="left"/>
              <w:rPr>
                <w:rFonts w:ascii="ＭＳ ゴシック" w:eastAsia="ＭＳ ゴシック" w:hAnsi="ＭＳ ゴシック"/>
                <w:sz w:val="24"/>
                <w:szCs w:val="24"/>
              </w:rPr>
            </w:pPr>
            <w:r w:rsidRPr="004F2625">
              <w:rPr>
                <w:rFonts w:ascii="ＭＳ ゴシック" w:eastAsia="ＭＳ ゴシック" w:hAnsi="ＭＳ ゴシック" w:hint="eastAsia"/>
                <w:sz w:val="24"/>
                <w:szCs w:val="24"/>
              </w:rPr>
              <w:t>視覚障がい教育についての専門性を高め、魅力ある授業づくりの実践を推進する。</w:t>
            </w:r>
          </w:p>
          <w:p w14:paraId="63D85E8D" w14:textId="77777777" w:rsidR="005D0FF1" w:rsidRPr="004F2625" w:rsidRDefault="00B8183F" w:rsidP="00F4429D">
            <w:pPr>
              <w:pStyle w:val="a8"/>
              <w:numPr>
                <w:ilvl w:val="0"/>
                <w:numId w:val="17"/>
              </w:numPr>
              <w:tabs>
                <w:tab w:val="left" w:pos="2910"/>
              </w:tabs>
              <w:ind w:leftChars="300" w:left="1110" w:hangingChars="200" w:hanging="480"/>
              <w:jc w:val="left"/>
              <w:rPr>
                <w:rFonts w:ascii="ＭＳ ゴシック" w:eastAsia="ＭＳ ゴシック" w:hAnsi="ＭＳ ゴシック"/>
                <w:sz w:val="24"/>
                <w:szCs w:val="24"/>
              </w:rPr>
            </w:pPr>
            <w:r w:rsidRPr="004F2625">
              <w:rPr>
                <w:rFonts w:ascii="ＭＳ ゴシック" w:eastAsia="ＭＳ ゴシック" w:hAnsi="ＭＳ ゴシック" w:hint="eastAsia"/>
                <w:sz w:val="24"/>
                <w:szCs w:val="24"/>
              </w:rPr>
              <w:t>理療科教育</w:t>
            </w:r>
            <w:r w:rsidR="005D0FF1" w:rsidRPr="004F2625">
              <w:rPr>
                <w:rFonts w:ascii="ＭＳ ゴシック" w:eastAsia="ＭＳ ゴシック" w:hAnsi="ＭＳ ゴシック" w:hint="eastAsia"/>
                <w:sz w:val="24"/>
                <w:szCs w:val="24"/>
              </w:rPr>
              <w:t>の充実</w:t>
            </w:r>
            <w:r w:rsidRPr="004F2625">
              <w:rPr>
                <w:rFonts w:ascii="ＭＳ ゴシック" w:eastAsia="ＭＳ ゴシック" w:hAnsi="ＭＳ ゴシック" w:hint="eastAsia"/>
                <w:sz w:val="24"/>
                <w:szCs w:val="24"/>
              </w:rPr>
              <w:t>を</w:t>
            </w:r>
            <w:r w:rsidR="005D0FF1" w:rsidRPr="004F2625">
              <w:rPr>
                <w:rFonts w:ascii="ＭＳ ゴシック" w:eastAsia="ＭＳ ゴシック" w:hAnsi="ＭＳ ゴシック" w:hint="eastAsia"/>
                <w:sz w:val="24"/>
                <w:szCs w:val="24"/>
              </w:rPr>
              <w:t>図り</w:t>
            </w:r>
            <w:r w:rsidRPr="004F2625">
              <w:rPr>
                <w:rFonts w:ascii="ＭＳ ゴシック" w:eastAsia="ＭＳ ゴシック" w:hAnsi="ＭＳ ゴシック" w:hint="eastAsia"/>
                <w:sz w:val="24"/>
                <w:szCs w:val="24"/>
              </w:rPr>
              <w:t>、きめ細やかな指導を行うことで国家試験</w:t>
            </w:r>
            <w:r w:rsidR="00970D5E" w:rsidRPr="004F2625">
              <w:rPr>
                <w:rFonts w:ascii="ＭＳ ゴシック" w:eastAsia="ＭＳ ゴシック" w:hAnsi="ＭＳ ゴシック" w:hint="eastAsia"/>
                <w:sz w:val="24"/>
                <w:szCs w:val="24"/>
              </w:rPr>
              <w:t>に</w:t>
            </w:r>
            <w:r w:rsidRPr="004F2625">
              <w:rPr>
                <w:rFonts w:ascii="ＭＳ ゴシック" w:eastAsia="ＭＳ ゴシック" w:hAnsi="ＭＳ ゴシック" w:hint="eastAsia"/>
                <w:sz w:val="24"/>
                <w:szCs w:val="24"/>
              </w:rPr>
              <w:t>合格させる。</w:t>
            </w:r>
          </w:p>
          <w:p w14:paraId="7EB02554" w14:textId="77777777" w:rsidR="002A7B76" w:rsidRPr="004F2625" w:rsidRDefault="002A7B76" w:rsidP="00B8183F">
            <w:pPr>
              <w:tabs>
                <w:tab w:val="left" w:pos="2910"/>
              </w:tabs>
              <w:ind w:leftChars="136" w:left="1104" w:hangingChars="341" w:hanging="818"/>
              <w:rPr>
                <w:rFonts w:ascii="ＭＳ ゴシック" w:eastAsia="ＭＳ ゴシック" w:hAnsi="ＭＳ ゴシック"/>
                <w:sz w:val="24"/>
                <w:szCs w:val="24"/>
              </w:rPr>
            </w:pPr>
          </w:p>
          <w:p w14:paraId="46950D1D" w14:textId="77777777" w:rsidR="001A3A3C" w:rsidRPr="004F2625" w:rsidRDefault="00567050" w:rsidP="001A3A3C">
            <w:pPr>
              <w:pStyle w:val="a8"/>
              <w:numPr>
                <w:ilvl w:val="0"/>
                <w:numId w:val="9"/>
              </w:numPr>
              <w:tabs>
                <w:tab w:val="left" w:pos="2910"/>
              </w:tabs>
              <w:ind w:leftChars="0"/>
              <w:jc w:val="left"/>
              <w:rPr>
                <w:rFonts w:ascii="ＭＳ ゴシック" w:eastAsia="ＭＳ ゴシック" w:hAnsi="ＭＳ ゴシック"/>
                <w:sz w:val="24"/>
                <w:szCs w:val="24"/>
              </w:rPr>
            </w:pPr>
            <w:r w:rsidRPr="004F2625">
              <w:rPr>
                <w:rFonts w:ascii="ＭＳ ゴシック" w:eastAsia="ＭＳ ゴシック" w:hAnsi="ＭＳ ゴシック" w:hint="eastAsia"/>
                <w:sz w:val="24"/>
                <w:szCs w:val="24"/>
              </w:rPr>
              <w:t>安全で安心な教育環境のもと、人権を尊重し豊かな社会性と人間性を育む学校</w:t>
            </w:r>
          </w:p>
          <w:p w14:paraId="5F24E647" w14:textId="77777777" w:rsidR="001A3A3C" w:rsidRPr="004F2625" w:rsidRDefault="001A3A3C" w:rsidP="001A3A3C">
            <w:pPr>
              <w:pStyle w:val="a8"/>
              <w:numPr>
                <w:ilvl w:val="0"/>
                <w:numId w:val="19"/>
              </w:numPr>
              <w:tabs>
                <w:tab w:val="left" w:pos="2910"/>
              </w:tabs>
              <w:ind w:leftChars="300" w:left="1110" w:hangingChars="200" w:hanging="480"/>
              <w:rPr>
                <w:rFonts w:ascii="ＭＳ ゴシック" w:eastAsia="ＭＳ ゴシック" w:hAnsi="ＭＳ ゴシック"/>
                <w:sz w:val="24"/>
                <w:szCs w:val="24"/>
              </w:rPr>
            </w:pPr>
            <w:r w:rsidRPr="004F2625">
              <w:rPr>
                <w:rFonts w:ascii="ＭＳ ゴシック" w:eastAsia="ＭＳ ゴシック" w:hAnsi="ＭＳ ゴシック" w:hint="eastAsia"/>
                <w:sz w:val="24"/>
                <w:szCs w:val="24"/>
              </w:rPr>
              <w:t>人権教育を推進し、いじめの未然の防止・早期発見・早期解決をはかり、体罰・各種のハラスメントの防止に努め、幼児・児童・生徒一人ひとりが安心して過ごせる学校となるよう、教職員の人権意識を高める。</w:t>
            </w:r>
          </w:p>
          <w:p w14:paraId="25A31C58" w14:textId="77777777" w:rsidR="00F4429D" w:rsidRPr="004F2625" w:rsidRDefault="00F4429D" w:rsidP="001A3A3C">
            <w:pPr>
              <w:pStyle w:val="a8"/>
              <w:numPr>
                <w:ilvl w:val="0"/>
                <w:numId w:val="19"/>
              </w:numPr>
              <w:tabs>
                <w:tab w:val="left" w:pos="2910"/>
              </w:tabs>
              <w:ind w:leftChars="300" w:left="1110" w:hangingChars="200" w:hanging="480"/>
              <w:rPr>
                <w:rFonts w:ascii="ＭＳ ゴシック" w:eastAsia="ＭＳ ゴシック" w:hAnsi="ＭＳ ゴシック"/>
                <w:sz w:val="24"/>
                <w:szCs w:val="24"/>
              </w:rPr>
            </w:pPr>
            <w:r w:rsidRPr="004F2625">
              <w:rPr>
                <w:rFonts w:ascii="ＭＳ ゴシック" w:eastAsia="ＭＳ ゴシック" w:hAnsi="ＭＳ ゴシック" w:hint="eastAsia"/>
                <w:sz w:val="24"/>
                <w:szCs w:val="24"/>
              </w:rPr>
              <w:t>一貫したキャリア教育を推進し、視覚障がいのある生徒の進路開拓・職域開拓のための啓発活動の充実を図る。</w:t>
            </w:r>
          </w:p>
          <w:p w14:paraId="7D831AAE" w14:textId="77777777" w:rsidR="00B13AF4" w:rsidRPr="004F2625" w:rsidRDefault="00F4429D" w:rsidP="001A3A3C">
            <w:pPr>
              <w:pStyle w:val="a8"/>
              <w:numPr>
                <w:ilvl w:val="0"/>
                <w:numId w:val="19"/>
              </w:numPr>
              <w:tabs>
                <w:tab w:val="left" w:pos="2910"/>
              </w:tabs>
              <w:ind w:leftChars="300" w:left="1110" w:hangingChars="200" w:hanging="480"/>
              <w:rPr>
                <w:rFonts w:ascii="ＭＳ ゴシック" w:eastAsia="ＭＳ ゴシック" w:hAnsi="ＭＳ ゴシック"/>
                <w:sz w:val="24"/>
                <w:szCs w:val="24"/>
              </w:rPr>
            </w:pPr>
            <w:r w:rsidRPr="004F2625">
              <w:rPr>
                <w:rFonts w:ascii="ＭＳ ゴシック" w:eastAsia="ＭＳ ゴシック" w:hAnsi="ＭＳ ゴシック" w:hint="eastAsia"/>
                <w:sz w:val="24"/>
                <w:szCs w:val="24"/>
              </w:rPr>
              <w:t>防災・防犯教育を通じ、自らの身を</w:t>
            </w:r>
            <w:r w:rsidR="00B13AF4" w:rsidRPr="004F2625">
              <w:rPr>
                <w:rFonts w:ascii="ＭＳ ゴシック" w:eastAsia="ＭＳ ゴシック" w:hAnsi="ＭＳ ゴシック" w:hint="eastAsia"/>
                <w:sz w:val="24"/>
                <w:szCs w:val="24"/>
              </w:rPr>
              <w:t>守るための教育の充実を図る。</w:t>
            </w:r>
          </w:p>
          <w:p w14:paraId="29A386B0" w14:textId="77777777" w:rsidR="00F4429D" w:rsidRPr="004F2625" w:rsidRDefault="00F4429D" w:rsidP="00F4429D">
            <w:pPr>
              <w:pStyle w:val="a8"/>
              <w:numPr>
                <w:ilvl w:val="0"/>
                <w:numId w:val="19"/>
              </w:numPr>
              <w:tabs>
                <w:tab w:val="left" w:pos="2910"/>
              </w:tabs>
              <w:ind w:leftChars="300" w:left="1110" w:hangingChars="200" w:hanging="480"/>
              <w:rPr>
                <w:rFonts w:ascii="ＭＳ ゴシック" w:eastAsia="ＭＳ ゴシック" w:hAnsi="ＭＳ ゴシック"/>
                <w:sz w:val="24"/>
                <w:szCs w:val="24"/>
              </w:rPr>
            </w:pPr>
            <w:r w:rsidRPr="004F2625">
              <w:rPr>
                <w:rFonts w:ascii="ＭＳ ゴシック" w:eastAsia="ＭＳ ゴシック" w:hAnsi="ＭＳ ゴシック" w:hint="eastAsia"/>
                <w:sz w:val="24"/>
                <w:szCs w:val="24"/>
              </w:rPr>
              <w:t>情報社会を生きる力を身につけ、ICT機器を活用できる力の向上に努める。</w:t>
            </w:r>
          </w:p>
          <w:p w14:paraId="0172E2FC" w14:textId="77777777" w:rsidR="001A3A3C" w:rsidRPr="004F2625" w:rsidRDefault="001A3A3C" w:rsidP="001A3A3C">
            <w:pPr>
              <w:tabs>
                <w:tab w:val="left" w:pos="2910"/>
              </w:tabs>
              <w:rPr>
                <w:rFonts w:ascii="ＭＳ ゴシック" w:eastAsia="ＭＳ ゴシック" w:hAnsi="ＭＳ ゴシック"/>
                <w:sz w:val="24"/>
                <w:szCs w:val="24"/>
              </w:rPr>
            </w:pPr>
          </w:p>
          <w:p w14:paraId="2F7A973E" w14:textId="77777777" w:rsidR="001A3A3C" w:rsidRPr="004F2625" w:rsidRDefault="00567050" w:rsidP="001A3A3C">
            <w:pPr>
              <w:pStyle w:val="a8"/>
              <w:numPr>
                <w:ilvl w:val="0"/>
                <w:numId w:val="9"/>
              </w:numPr>
              <w:tabs>
                <w:tab w:val="left" w:pos="2910"/>
              </w:tabs>
              <w:ind w:leftChars="0"/>
              <w:rPr>
                <w:rFonts w:ascii="ＭＳ ゴシック" w:eastAsia="ＭＳ ゴシック" w:hAnsi="ＭＳ ゴシック"/>
                <w:sz w:val="24"/>
                <w:szCs w:val="24"/>
              </w:rPr>
            </w:pPr>
            <w:r w:rsidRPr="004F2625">
              <w:rPr>
                <w:rFonts w:ascii="ＭＳ ゴシック" w:eastAsia="ＭＳ ゴシック" w:hAnsi="ＭＳ ゴシック" w:hint="eastAsia"/>
                <w:sz w:val="24"/>
                <w:szCs w:val="24"/>
              </w:rPr>
              <w:t>視覚障がい教育のセンター的機能を発揮し、確かな支援を実践する学校</w:t>
            </w:r>
          </w:p>
          <w:p w14:paraId="0D08FA1F" w14:textId="77777777" w:rsidR="00B13AF4" w:rsidRPr="004F2625" w:rsidRDefault="00B13AF4" w:rsidP="001A3A3C">
            <w:pPr>
              <w:pStyle w:val="a8"/>
              <w:numPr>
                <w:ilvl w:val="0"/>
                <w:numId w:val="12"/>
              </w:numPr>
              <w:tabs>
                <w:tab w:val="left" w:pos="2910"/>
              </w:tabs>
              <w:ind w:leftChars="300" w:left="1110" w:hangingChars="200" w:hanging="480"/>
              <w:rPr>
                <w:rFonts w:ascii="ＭＳ ゴシック" w:eastAsia="ＭＳ ゴシック" w:hAnsi="ＭＳ ゴシック"/>
                <w:sz w:val="24"/>
                <w:szCs w:val="24"/>
              </w:rPr>
            </w:pPr>
            <w:r w:rsidRPr="004F2625">
              <w:rPr>
                <w:rFonts w:ascii="ＭＳ ゴシック" w:eastAsia="ＭＳ ゴシック" w:hAnsi="ＭＳ ゴシック" w:hint="eastAsia"/>
                <w:sz w:val="24"/>
                <w:szCs w:val="24"/>
              </w:rPr>
              <w:t>地域のセンター的役割を果たすため、地域支援</w:t>
            </w:r>
            <w:r w:rsidR="00F4429D" w:rsidRPr="004F2625">
              <w:rPr>
                <w:rFonts w:ascii="ＭＳ ゴシック" w:eastAsia="ＭＳ ゴシック" w:hAnsi="ＭＳ ゴシック" w:hint="eastAsia"/>
                <w:sz w:val="24"/>
                <w:szCs w:val="24"/>
              </w:rPr>
              <w:t>の充実を図る</w:t>
            </w:r>
            <w:r w:rsidRPr="004F2625">
              <w:rPr>
                <w:rFonts w:ascii="ＭＳ ゴシック" w:eastAsia="ＭＳ ゴシック" w:hAnsi="ＭＳ ゴシック" w:hint="eastAsia"/>
                <w:sz w:val="24"/>
                <w:szCs w:val="24"/>
              </w:rPr>
              <w:t>。</w:t>
            </w:r>
          </w:p>
          <w:p w14:paraId="2C703903" w14:textId="77777777" w:rsidR="00B13AF4" w:rsidRPr="004F2625" w:rsidRDefault="00970D5E" w:rsidP="00730A60">
            <w:pPr>
              <w:pStyle w:val="a8"/>
              <w:numPr>
                <w:ilvl w:val="0"/>
                <w:numId w:val="12"/>
              </w:numPr>
              <w:tabs>
                <w:tab w:val="left" w:pos="2910"/>
              </w:tabs>
              <w:ind w:leftChars="300" w:left="1110" w:hangingChars="200" w:hanging="480"/>
              <w:rPr>
                <w:rFonts w:ascii="ＭＳ ゴシック" w:eastAsia="ＭＳ ゴシック" w:hAnsi="ＭＳ ゴシック"/>
                <w:sz w:val="24"/>
                <w:szCs w:val="24"/>
              </w:rPr>
            </w:pPr>
            <w:r w:rsidRPr="004F2625">
              <w:rPr>
                <w:rFonts w:ascii="ＭＳ ゴシック" w:eastAsia="ＭＳ ゴシック" w:hAnsi="ＭＳ ゴシック" w:hint="eastAsia"/>
                <w:sz w:val="24"/>
                <w:szCs w:val="24"/>
              </w:rPr>
              <w:t>地域に開かれた学校をめざし、積極的に情報を発信し、理解啓発に努める。</w:t>
            </w:r>
          </w:p>
          <w:p w14:paraId="6847FDB1" w14:textId="77777777" w:rsidR="009257A7" w:rsidRPr="004F2625" w:rsidRDefault="009257A7" w:rsidP="009257A7">
            <w:pPr>
              <w:tabs>
                <w:tab w:val="left" w:pos="2910"/>
              </w:tabs>
              <w:rPr>
                <w:rFonts w:ascii="ＭＳ ゴシック" w:eastAsia="ＭＳ ゴシック" w:hAnsi="ＭＳ ゴシック"/>
                <w:sz w:val="24"/>
                <w:szCs w:val="24"/>
              </w:rPr>
            </w:pPr>
          </w:p>
          <w:p w14:paraId="2CDC7071" w14:textId="77777777" w:rsidR="001A3A3C" w:rsidRPr="004F2625" w:rsidRDefault="00567050" w:rsidP="001A3A3C">
            <w:pPr>
              <w:pStyle w:val="a8"/>
              <w:numPr>
                <w:ilvl w:val="0"/>
                <w:numId w:val="9"/>
              </w:numPr>
              <w:tabs>
                <w:tab w:val="left" w:pos="2910"/>
              </w:tabs>
              <w:ind w:leftChars="0"/>
              <w:rPr>
                <w:rFonts w:ascii="ＭＳ ゴシック" w:eastAsia="ＭＳ ゴシック" w:hAnsi="ＭＳ ゴシック"/>
                <w:sz w:val="24"/>
                <w:szCs w:val="24"/>
              </w:rPr>
            </w:pPr>
            <w:r w:rsidRPr="004F2625">
              <w:rPr>
                <w:rFonts w:ascii="ＭＳ ゴシック" w:eastAsia="ＭＳ ゴシック" w:hAnsi="ＭＳ ゴシック" w:hint="eastAsia"/>
                <w:sz w:val="24"/>
                <w:szCs w:val="24"/>
              </w:rPr>
              <w:t>専門性の維持・継承</w:t>
            </w:r>
            <w:r w:rsidR="009474F4" w:rsidRPr="004F2625">
              <w:rPr>
                <w:rFonts w:ascii="ＭＳ ゴシック" w:eastAsia="ＭＳ ゴシック" w:hAnsi="ＭＳ ゴシック" w:hint="eastAsia"/>
                <w:sz w:val="24"/>
                <w:szCs w:val="24"/>
              </w:rPr>
              <w:t>・発展</w:t>
            </w:r>
            <w:r w:rsidRPr="004F2625">
              <w:rPr>
                <w:rFonts w:ascii="ＭＳ ゴシック" w:eastAsia="ＭＳ ゴシック" w:hAnsi="ＭＳ ゴシック" w:hint="eastAsia"/>
                <w:sz w:val="24"/>
                <w:szCs w:val="24"/>
              </w:rPr>
              <w:t>に全校体制で取り組む学校</w:t>
            </w:r>
          </w:p>
          <w:p w14:paraId="1FD267E2" w14:textId="77777777" w:rsidR="00730A60" w:rsidRPr="004F2625" w:rsidRDefault="009474F4" w:rsidP="00730A60">
            <w:pPr>
              <w:pStyle w:val="a8"/>
              <w:numPr>
                <w:ilvl w:val="0"/>
                <w:numId w:val="15"/>
              </w:numPr>
              <w:tabs>
                <w:tab w:val="left" w:pos="2910"/>
              </w:tabs>
              <w:ind w:leftChars="300" w:left="1110" w:hangingChars="200" w:hanging="480"/>
              <w:rPr>
                <w:rFonts w:ascii="ＭＳ ゴシック" w:eastAsia="ＭＳ ゴシック" w:hAnsi="ＭＳ ゴシック"/>
                <w:sz w:val="24"/>
                <w:szCs w:val="24"/>
              </w:rPr>
            </w:pPr>
            <w:r w:rsidRPr="004F2625">
              <w:rPr>
                <w:rFonts w:ascii="ＭＳ ゴシック" w:eastAsia="ＭＳ ゴシック" w:hAnsi="ＭＳ ゴシック" w:hint="eastAsia"/>
                <w:sz w:val="24"/>
                <w:szCs w:val="24"/>
              </w:rPr>
              <w:t>視覚障がい教育の経験が</w:t>
            </w:r>
            <w:r w:rsidR="00416D82" w:rsidRPr="004F2625">
              <w:rPr>
                <w:rFonts w:ascii="ＭＳ ゴシック" w:eastAsia="ＭＳ ゴシック" w:hAnsi="ＭＳ ゴシック" w:hint="eastAsia"/>
                <w:sz w:val="24"/>
                <w:szCs w:val="24"/>
              </w:rPr>
              <w:t>少ない</w:t>
            </w:r>
            <w:r w:rsidRPr="004F2625">
              <w:rPr>
                <w:rFonts w:ascii="ＭＳ ゴシック" w:eastAsia="ＭＳ ゴシック" w:hAnsi="ＭＳ ゴシック" w:hint="eastAsia"/>
                <w:sz w:val="24"/>
                <w:szCs w:val="24"/>
              </w:rPr>
              <w:t>教員に対する研修の充実を図り、専門性の習得を推進する。</w:t>
            </w:r>
          </w:p>
          <w:p w14:paraId="65E811DB" w14:textId="77777777" w:rsidR="00730A60" w:rsidRPr="004F2625" w:rsidRDefault="009474F4" w:rsidP="00730A60">
            <w:pPr>
              <w:pStyle w:val="a8"/>
              <w:numPr>
                <w:ilvl w:val="0"/>
                <w:numId w:val="15"/>
              </w:numPr>
              <w:tabs>
                <w:tab w:val="left" w:pos="2910"/>
              </w:tabs>
              <w:ind w:leftChars="300" w:left="1110" w:hangingChars="200" w:hanging="480"/>
              <w:rPr>
                <w:rFonts w:ascii="ＭＳ ゴシック" w:eastAsia="ＭＳ ゴシック" w:hAnsi="ＭＳ ゴシック"/>
                <w:sz w:val="24"/>
                <w:szCs w:val="24"/>
              </w:rPr>
            </w:pPr>
            <w:r w:rsidRPr="004F2625">
              <w:rPr>
                <w:rFonts w:ascii="ＭＳ ゴシック" w:eastAsia="ＭＳ ゴシック" w:hAnsi="ＭＳ ゴシック" w:hint="eastAsia"/>
                <w:sz w:val="24"/>
                <w:szCs w:val="24"/>
              </w:rPr>
              <w:t>教員自らが自身の専門性に関する強みと弱みを把握し、視覚障がい教育に特化した学校として、専門性を高めるための研修会の充実を図る。</w:t>
            </w:r>
          </w:p>
          <w:p w14:paraId="1301E6B6" w14:textId="77777777" w:rsidR="00216C30" w:rsidRPr="004F2625" w:rsidRDefault="009474F4" w:rsidP="00730A60">
            <w:pPr>
              <w:pStyle w:val="a8"/>
              <w:numPr>
                <w:ilvl w:val="0"/>
                <w:numId w:val="15"/>
              </w:numPr>
              <w:tabs>
                <w:tab w:val="left" w:pos="2910"/>
              </w:tabs>
              <w:ind w:leftChars="300" w:left="1110" w:hangingChars="200" w:hanging="480"/>
              <w:rPr>
                <w:rFonts w:ascii="ＭＳ ゴシック" w:eastAsia="ＭＳ ゴシック" w:hAnsi="ＭＳ ゴシック"/>
                <w:sz w:val="24"/>
                <w:szCs w:val="24"/>
              </w:rPr>
            </w:pPr>
            <w:r w:rsidRPr="004F2625">
              <w:rPr>
                <w:rFonts w:ascii="ＭＳ ゴシック" w:eastAsia="ＭＳ ゴシック" w:hAnsi="ＭＳ ゴシック" w:hint="eastAsia"/>
                <w:sz w:val="24"/>
                <w:szCs w:val="24"/>
              </w:rPr>
              <w:t>臨床研修を通じ、治療の実際に触れることで臨床力の向上を図る。</w:t>
            </w:r>
          </w:p>
          <w:p w14:paraId="4AFC9A06" w14:textId="77777777" w:rsidR="009474F4" w:rsidRPr="004F2625" w:rsidRDefault="009474F4" w:rsidP="00730A60">
            <w:pPr>
              <w:pStyle w:val="a8"/>
              <w:numPr>
                <w:ilvl w:val="0"/>
                <w:numId w:val="15"/>
              </w:numPr>
              <w:tabs>
                <w:tab w:val="left" w:pos="2910"/>
              </w:tabs>
              <w:ind w:leftChars="300" w:left="1110" w:hangingChars="200" w:hanging="480"/>
              <w:rPr>
                <w:rFonts w:ascii="ＭＳ ゴシック" w:eastAsia="ＭＳ ゴシック" w:hAnsi="ＭＳ ゴシック"/>
                <w:sz w:val="24"/>
                <w:szCs w:val="24"/>
              </w:rPr>
            </w:pPr>
            <w:r w:rsidRPr="004F2625">
              <w:rPr>
                <w:rFonts w:ascii="ＭＳ ゴシック" w:eastAsia="ＭＳ ゴシック" w:hAnsi="ＭＳ ゴシック" w:hint="eastAsia"/>
                <w:sz w:val="24"/>
                <w:szCs w:val="24"/>
              </w:rPr>
              <w:t>より高度な専門性を習得するため、外部の研修への参加を推進する。</w:t>
            </w:r>
          </w:p>
          <w:p w14:paraId="57ADC413" w14:textId="77777777" w:rsidR="002A7B76" w:rsidRPr="004F2625" w:rsidRDefault="002A7B76" w:rsidP="00730A60">
            <w:pPr>
              <w:tabs>
                <w:tab w:val="left" w:pos="2910"/>
              </w:tabs>
              <w:rPr>
                <w:rFonts w:ascii="ＭＳ ゴシック" w:eastAsia="ＭＳ ゴシック" w:hAnsi="ＭＳ ゴシック"/>
                <w:sz w:val="24"/>
                <w:szCs w:val="24"/>
              </w:rPr>
            </w:pPr>
          </w:p>
          <w:p w14:paraId="4047FC52" w14:textId="77777777" w:rsidR="00C07FDC" w:rsidRPr="004F2625" w:rsidRDefault="00C07FDC" w:rsidP="00C07FDC">
            <w:pPr>
              <w:pStyle w:val="a8"/>
              <w:numPr>
                <w:ilvl w:val="0"/>
                <w:numId w:val="9"/>
              </w:numPr>
              <w:tabs>
                <w:tab w:val="left" w:pos="2910"/>
              </w:tabs>
              <w:ind w:leftChars="0"/>
              <w:rPr>
                <w:rFonts w:ascii="ＭＳ ゴシック" w:eastAsia="ＭＳ ゴシック" w:hAnsi="ＭＳ ゴシック"/>
                <w:sz w:val="24"/>
                <w:szCs w:val="24"/>
              </w:rPr>
            </w:pPr>
            <w:r w:rsidRPr="004F2625">
              <w:rPr>
                <w:rFonts w:ascii="ＭＳ ゴシック" w:eastAsia="ＭＳ ゴシック" w:hAnsi="ＭＳ ゴシック" w:hint="eastAsia"/>
                <w:sz w:val="24"/>
                <w:szCs w:val="24"/>
              </w:rPr>
              <w:t>教職員が生き生きと働ける、働きがいのある学校</w:t>
            </w:r>
          </w:p>
          <w:p w14:paraId="24A7B374" w14:textId="77777777" w:rsidR="00C07FDC" w:rsidRPr="004F2625" w:rsidRDefault="00C07FDC" w:rsidP="00A222A9">
            <w:pPr>
              <w:pStyle w:val="a8"/>
              <w:numPr>
                <w:ilvl w:val="0"/>
                <w:numId w:val="23"/>
              </w:numPr>
              <w:tabs>
                <w:tab w:val="left" w:pos="2910"/>
              </w:tabs>
              <w:ind w:leftChars="300" w:left="1110" w:hangingChars="200" w:hanging="480"/>
              <w:rPr>
                <w:rFonts w:ascii="ＭＳ ゴシック" w:eastAsia="ＭＳ ゴシック" w:hAnsi="ＭＳ ゴシック"/>
                <w:sz w:val="24"/>
                <w:szCs w:val="24"/>
              </w:rPr>
            </w:pPr>
            <w:r w:rsidRPr="004F2625">
              <w:rPr>
                <w:rFonts w:ascii="ＭＳ ゴシック" w:eastAsia="ＭＳ ゴシック" w:hAnsi="ＭＳ ゴシック" w:hint="eastAsia"/>
                <w:sz w:val="24"/>
                <w:szCs w:val="24"/>
              </w:rPr>
              <w:t>時間外労働の縮減につとめ、ワークライフバランスの取れた職場を</w:t>
            </w:r>
            <w:r w:rsidR="00A222A9" w:rsidRPr="004F2625">
              <w:rPr>
                <w:rFonts w:ascii="ＭＳ ゴシック" w:eastAsia="ＭＳ ゴシック" w:hAnsi="ＭＳ ゴシック" w:hint="eastAsia"/>
                <w:sz w:val="24"/>
                <w:szCs w:val="24"/>
              </w:rPr>
              <w:t>めざ</w:t>
            </w:r>
            <w:r w:rsidRPr="004F2625">
              <w:rPr>
                <w:rFonts w:ascii="ＭＳ ゴシック" w:eastAsia="ＭＳ ゴシック" w:hAnsi="ＭＳ ゴシック" w:hint="eastAsia"/>
                <w:sz w:val="24"/>
                <w:szCs w:val="24"/>
              </w:rPr>
              <w:t>す。</w:t>
            </w:r>
          </w:p>
          <w:p w14:paraId="509C1E90" w14:textId="77777777" w:rsidR="00C07FDC" w:rsidRPr="004F2625" w:rsidRDefault="00BE5784" w:rsidP="00C07FDC">
            <w:pPr>
              <w:pStyle w:val="a8"/>
              <w:numPr>
                <w:ilvl w:val="0"/>
                <w:numId w:val="23"/>
              </w:numPr>
              <w:tabs>
                <w:tab w:val="left" w:pos="2910"/>
              </w:tabs>
              <w:ind w:leftChars="300" w:left="1110" w:hangingChars="200" w:hanging="480"/>
              <w:rPr>
                <w:rFonts w:ascii="ＭＳ ゴシック" w:eastAsia="ＭＳ ゴシック" w:hAnsi="ＭＳ ゴシック"/>
                <w:sz w:val="24"/>
                <w:szCs w:val="24"/>
              </w:rPr>
            </w:pPr>
            <w:r w:rsidRPr="004F2625">
              <w:rPr>
                <w:rFonts w:ascii="ＭＳ ゴシック" w:eastAsia="ＭＳ ゴシック" w:hAnsi="ＭＳ ゴシック" w:hint="eastAsia"/>
                <w:sz w:val="24"/>
                <w:szCs w:val="24"/>
              </w:rPr>
              <w:t>労働環境を整備し、働きやすい職場を目指す。</w:t>
            </w:r>
          </w:p>
          <w:p w14:paraId="104D67B6" w14:textId="77777777" w:rsidR="00C07FDC" w:rsidRPr="004F2625" w:rsidRDefault="00C07FDC" w:rsidP="00730A60">
            <w:pPr>
              <w:tabs>
                <w:tab w:val="left" w:pos="2910"/>
              </w:tabs>
              <w:rPr>
                <w:rFonts w:ascii="ＭＳ ゴシック" w:eastAsia="ＭＳ ゴシック" w:hAnsi="ＭＳ ゴシック"/>
                <w:sz w:val="24"/>
                <w:szCs w:val="24"/>
              </w:rPr>
            </w:pPr>
          </w:p>
        </w:tc>
      </w:tr>
    </w:tbl>
    <w:p w14:paraId="338F5FF6" w14:textId="77777777" w:rsidR="00B13AF4" w:rsidRPr="004F2625" w:rsidRDefault="00D476D3">
      <w:pPr>
        <w:rPr>
          <w:rFonts w:ascii="ＭＳ ゴシック" w:eastAsia="ＭＳ ゴシック" w:hAnsi="ＭＳ ゴシック"/>
          <w:sz w:val="24"/>
          <w:szCs w:val="24"/>
        </w:rPr>
      </w:pPr>
      <w:r w:rsidRPr="004F2625">
        <w:rPr>
          <w:rFonts w:ascii="ＭＳ ゴシック" w:eastAsia="ＭＳ ゴシック" w:hAnsi="ＭＳ ゴシック" w:hint="eastAsia"/>
          <w:sz w:val="24"/>
          <w:szCs w:val="24"/>
        </w:rPr>
        <w:tab/>
      </w:r>
    </w:p>
    <w:p w14:paraId="1E611D49" w14:textId="77777777" w:rsidR="00B13AF4" w:rsidRPr="004F2625" w:rsidRDefault="00B13AF4">
      <w:pPr>
        <w:rPr>
          <w:rFonts w:ascii="ＭＳ ゴシック" w:eastAsia="ＭＳ ゴシック" w:hAnsi="ＭＳ ゴシック"/>
          <w:sz w:val="24"/>
          <w:szCs w:val="24"/>
        </w:rPr>
      </w:pPr>
      <w:r w:rsidRPr="004F2625">
        <w:rPr>
          <w:rFonts w:ascii="ＭＳ ゴシック" w:eastAsia="ＭＳ ゴシック" w:hAnsi="ＭＳ ゴシック" w:hint="eastAsia"/>
          <w:sz w:val="24"/>
          <w:szCs w:val="24"/>
        </w:rPr>
        <w:t>【学校教育自己診断の結果と分析・学校</w:t>
      </w:r>
      <w:r w:rsidR="00416D82" w:rsidRPr="004F2625">
        <w:rPr>
          <w:rFonts w:ascii="ＭＳ ゴシック" w:eastAsia="ＭＳ ゴシック" w:hAnsi="ＭＳ ゴシック" w:hint="eastAsia"/>
          <w:sz w:val="24"/>
          <w:szCs w:val="24"/>
        </w:rPr>
        <w:t>運営</w:t>
      </w:r>
      <w:r w:rsidRPr="004F2625">
        <w:rPr>
          <w:rFonts w:ascii="ＭＳ ゴシック" w:eastAsia="ＭＳ ゴシック" w:hAnsi="ＭＳ ゴシック" w:hint="eastAsia"/>
          <w:sz w:val="24"/>
          <w:szCs w:val="24"/>
        </w:rPr>
        <w:t>協議会からの意見】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2"/>
        <w:gridCol w:w="7442"/>
      </w:tblGrid>
      <w:tr w:rsidR="00B13AF4" w:rsidRPr="004F2625" w14:paraId="602AD85E" w14:textId="77777777" w:rsidTr="00986A84">
        <w:tc>
          <w:tcPr>
            <w:tcW w:w="7442" w:type="dxa"/>
            <w:shd w:val="clear" w:color="auto" w:fill="auto"/>
          </w:tcPr>
          <w:p w14:paraId="0EAD46D9" w14:textId="77777777" w:rsidR="00B13AF4" w:rsidRPr="004F2625" w:rsidRDefault="00B13AF4" w:rsidP="005A22BB">
            <w:pPr>
              <w:jc w:val="center"/>
              <w:rPr>
                <w:rFonts w:ascii="ＭＳ ゴシック" w:eastAsia="ＭＳ ゴシック" w:hAnsi="ＭＳ ゴシック"/>
                <w:sz w:val="24"/>
                <w:szCs w:val="24"/>
              </w:rPr>
            </w:pPr>
            <w:r w:rsidRPr="004F2625">
              <w:rPr>
                <w:rFonts w:ascii="ＭＳ ゴシック" w:eastAsia="ＭＳ ゴシック" w:hAnsi="ＭＳ ゴシック" w:hint="eastAsia"/>
                <w:sz w:val="24"/>
                <w:szCs w:val="24"/>
              </w:rPr>
              <w:t>学校教育自己診断の結果と分析[平成</w:t>
            </w:r>
            <w:r w:rsidR="005A22BB" w:rsidRPr="004F2625">
              <w:rPr>
                <w:rFonts w:ascii="ＭＳ ゴシック" w:eastAsia="ＭＳ ゴシック" w:hAnsi="ＭＳ ゴシック" w:hint="eastAsia"/>
                <w:sz w:val="24"/>
                <w:szCs w:val="24"/>
              </w:rPr>
              <w:t>30</w:t>
            </w:r>
            <w:r w:rsidRPr="004F2625">
              <w:rPr>
                <w:rFonts w:ascii="ＭＳ ゴシック" w:eastAsia="ＭＳ ゴシック" w:hAnsi="ＭＳ ゴシック" w:hint="eastAsia"/>
                <w:sz w:val="24"/>
                <w:szCs w:val="24"/>
              </w:rPr>
              <w:t>年</w:t>
            </w:r>
            <w:r w:rsidR="005A22BB" w:rsidRPr="004F2625">
              <w:rPr>
                <w:rFonts w:ascii="ＭＳ ゴシック" w:eastAsia="ＭＳ ゴシック" w:hAnsi="ＭＳ ゴシック" w:hint="eastAsia"/>
                <w:sz w:val="24"/>
                <w:szCs w:val="24"/>
              </w:rPr>
              <w:t>12</w:t>
            </w:r>
            <w:r w:rsidRPr="004F2625">
              <w:rPr>
                <w:rFonts w:ascii="ＭＳ ゴシック" w:eastAsia="ＭＳ ゴシック" w:hAnsi="ＭＳ ゴシック" w:hint="eastAsia"/>
                <w:sz w:val="24"/>
                <w:szCs w:val="24"/>
              </w:rPr>
              <w:t>月実施分]</w:t>
            </w:r>
          </w:p>
        </w:tc>
        <w:tc>
          <w:tcPr>
            <w:tcW w:w="7442" w:type="dxa"/>
            <w:shd w:val="clear" w:color="auto" w:fill="auto"/>
          </w:tcPr>
          <w:p w14:paraId="2883B7B1" w14:textId="77777777" w:rsidR="00B13AF4" w:rsidRPr="004F2625" w:rsidRDefault="00B13AF4" w:rsidP="00986A84">
            <w:pPr>
              <w:jc w:val="center"/>
              <w:rPr>
                <w:rFonts w:ascii="ＭＳ ゴシック" w:eastAsia="ＭＳ ゴシック" w:hAnsi="ＭＳ ゴシック"/>
                <w:sz w:val="24"/>
                <w:szCs w:val="24"/>
              </w:rPr>
            </w:pPr>
            <w:r w:rsidRPr="004F2625">
              <w:rPr>
                <w:rFonts w:ascii="ＭＳ ゴシック" w:eastAsia="ＭＳ ゴシック" w:hAnsi="ＭＳ ゴシック" w:hint="eastAsia"/>
                <w:sz w:val="24"/>
                <w:szCs w:val="24"/>
              </w:rPr>
              <w:t>学校</w:t>
            </w:r>
            <w:r w:rsidR="00416D82" w:rsidRPr="004F2625">
              <w:rPr>
                <w:rFonts w:ascii="ＭＳ ゴシック" w:eastAsia="ＭＳ ゴシック" w:hAnsi="ＭＳ ゴシック" w:hint="eastAsia"/>
                <w:sz w:val="24"/>
                <w:szCs w:val="24"/>
              </w:rPr>
              <w:t>運営</w:t>
            </w:r>
            <w:r w:rsidRPr="004F2625">
              <w:rPr>
                <w:rFonts w:ascii="ＭＳ ゴシック" w:eastAsia="ＭＳ ゴシック" w:hAnsi="ＭＳ ゴシック" w:hint="eastAsia"/>
                <w:sz w:val="24"/>
                <w:szCs w:val="24"/>
              </w:rPr>
              <w:t>協議会からの意見</w:t>
            </w:r>
          </w:p>
        </w:tc>
      </w:tr>
      <w:tr w:rsidR="00B13AF4" w:rsidRPr="004F2625" w14:paraId="14C94ACB" w14:textId="77777777" w:rsidTr="00986A84">
        <w:trPr>
          <w:trHeight w:val="2521"/>
        </w:trPr>
        <w:tc>
          <w:tcPr>
            <w:tcW w:w="7442" w:type="dxa"/>
            <w:shd w:val="clear" w:color="auto" w:fill="auto"/>
          </w:tcPr>
          <w:p w14:paraId="66BB6A88" w14:textId="77777777" w:rsidR="00B13AF4" w:rsidRPr="004F2625" w:rsidRDefault="00013561" w:rsidP="00226621">
            <w:pPr>
              <w:snapToGrid w:val="0"/>
              <w:rPr>
                <w:sz w:val="22"/>
                <w:szCs w:val="24"/>
              </w:rPr>
            </w:pPr>
            <w:r w:rsidRPr="004F2625">
              <w:rPr>
                <w:rFonts w:hint="eastAsia"/>
                <w:sz w:val="22"/>
                <w:szCs w:val="24"/>
              </w:rPr>
              <w:t>【保護者用】</w:t>
            </w:r>
          </w:p>
          <w:p w14:paraId="3EF2E22F" w14:textId="77777777" w:rsidR="00013561" w:rsidRPr="004F2625" w:rsidRDefault="00013561" w:rsidP="00226621">
            <w:pPr>
              <w:snapToGrid w:val="0"/>
              <w:ind w:leftChars="100" w:left="430" w:hangingChars="100" w:hanging="220"/>
              <w:rPr>
                <w:sz w:val="22"/>
                <w:szCs w:val="24"/>
              </w:rPr>
            </w:pPr>
            <w:r w:rsidRPr="004F2625">
              <w:rPr>
                <w:rFonts w:hint="eastAsia"/>
                <w:sz w:val="22"/>
                <w:szCs w:val="24"/>
              </w:rPr>
              <w:t>・大きく上昇した項目は「他の学校との交流の機会の有無」であった。</w:t>
            </w:r>
          </w:p>
          <w:p w14:paraId="06DC0BCE" w14:textId="77777777" w:rsidR="00013561" w:rsidRPr="004F2625" w:rsidRDefault="00013561" w:rsidP="00226621">
            <w:pPr>
              <w:snapToGrid w:val="0"/>
              <w:ind w:leftChars="100" w:left="430" w:hangingChars="100" w:hanging="220"/>
              <w:rPr>
                <w:sz w:val="22"/>
                <w:szCs w:val="24"/>
              </w:rPr>
            </w:pPr>
            <w:r w:rsidRPr="004F2625">
              <w:rPr>
                <w:rFonts w:hint="eastAsia"/>
                <w:sz w:val="22"/>
                <w:szCs w:val="24"/>
              </w:rPr>
              <w:t>・大きく減少した項目は特に見受けられなかった。</w:t>
            </w:r>
          </w:p>
          <w:p w14:paraId="42BD9270" w14:textId="77777777" w:rsidR="00013561" w:rsidRPr="004F2625" w:rsidRDefault="00013561" w:rsidP="00226621">
            <w:pPr>
              <w:snapToGrid w:val="0"/>
              <w:ind w:leftChars="100" w:left="430" w:hangingChars="100" w:hanging="220"/>
              <w:rPr>
                <w:sz w:val="22"/>
                <w:szCs w:val="24"/>
              </w:rPr>
            </w:pPr>
            <w:r w:rsidRPr="004F2625">
              <w:rPr>
                <w:rFonts w:hint="eastAsia"/>
                <w:sz w:val="22"/>
                <w:szCs w:val="24"/>
              </w:rPr>
              <w:t>・全体的に昨年度との大きな変化は認められない。</w:t>
            </w:r>
          </w:p>
          <w:p w14:paraId="7DA799CA" w14:textId="77777777" w:rsidR="00226621" w:rsidRPr="004F2625" w:rsidRDefault="00226621" w:rsidP="00226621">
            <w:pPr>
              <w:snapToGrid w:val="0"/>
              <w:ind w:leftChars="100" w:left="430" w:hangingChars="100" w:hanging="220"/>
              <w:rPr>
                <w:sz w:val="22"/>
                <w:szCs w:val="24"/>
              </w:rPr>
            </w:pPr>
            <w:r w:rsidRPr="004F2625">
              <w:rPr>
                <w:rFonts w:hint="eastAsia"/>
                <w:sz w:val="22"/>
                <w:szCs w:val="24"/>
              </w:rPr>
              <w:t>・「施設設備」と「学校広報</w:t>
            </w:r>
            <w:r w:rsidRPr="004F2625">
              <w:rPr>
                <w:rFonts w:hint="eastAsia"/>
                <w:sz w:val="22"/>
                <w:szCs w:val="24"/>
              </w:rPr>
              <w:t>(HP)</w:t>
            </w:r>
            <w:r w:rsidRPr="004F2625">
              <w:rPr>
                <w:rFonts w:hint="eastAsia"/>
                <w:sz w:val="22"/>
                <w:szCs w:val="24"/>
              </w:rPr>
              <w:t>」に課題が見える。</w:t>
            </w:r>
          </w:p>
          <w:p w14:paraId="21C3E90C" w14:textId="77777777" w:rsidR="00013561" w:rsidRPr="004F2625" w:rsidRDefault="00013561" w:rsidP="00226621">
            <w:pPr>
              <w:snapToGrid w:val="0"/>
              <w:rPr>
                <w:sz w:val="22"/>
                <w:szCs w:val="24"/>
              </w:rPr>
            </w:pPr>
            <w:r w:rsidRPr="004F2625">
              <w:rPr>
                <w:rFonts w:hint="eastAsia"/>
                <w:sz w:val="22"/>
                <w:szCs w:val="24"/>
              </w:rPr>
              <w:t>【幼児・児童・生徒用】</w:t>
            </w:r>
          </w:p>
          <w:p w14:paraId="73D04534" w14:textId="77777777" w:rsidR="00013561" w:rsidRPr="004F2625" w:rsidRDefault="00013561" w:rsidP="00226621">
            <w:pPr>
              <w:snapToGrid w:val="0"/>
              <w:ind w:leftChars="100" w:left="430" w:hangingChars="100" w:hanging="220"/>
              <w:rPr>
                <w:sz w:val="22"/>
                <w:szCs w:val="24"/>
              </w:rPr>
            </w:pPr>
            <w:r w:rsidRPr="004F2625">
              <w:rPr>
                <w:rFonts w:hint="eastAsia"/>
                <w:sz w:val="22"/>
                <w:szCs w:val="24"/>
              </w:rPr>
              <w:t>・大きく上昇した項目は「進路の情報提供」「人権教育の機会」「人権の大切さ」であった。</w:t>
            </w:r>
          </w:p>
          <w:p w14:paraId="17FBBF8C" w14:textId="77777777" w:rsidR="00013561" w:rsidRPr="004F2625" w:rsidRDefault="00013561" w:rsidP="00226621">
            <w:pPr>
              <w:snapToGrid w:val="0"/>
              <w:ind w:leftChars="100" w:left="430" w:hangingChars="100" w:hanging="220"/>
              <w:rPr>
                <w:sz w:val="22"/>
                <w:szCs w:val="24"/>
              </w:rPr>
            </w:pPr>
            <w:r w:rsidRPr="004F2625">
              <w:rPr>
                <w:rFonts w:hint="eastAsia"/>
                <w:sz w:val="22"/>
                <w:szCs w:val="24"/>
              </w:rPr>
              <w:t>・大きく減少した項目は特に見受けられなかった。</w:t>
            </w:r>
          </w:p>
          <w:p w14:paraId="2FF027D1" w14:textId="77777777" w:rsidR="00013561" w:rsidRPr="004F2625" w:rsidRDefault="00013561" w:rsidP="00226621">
            <w:pPr>
              <w:snapToGrid w:val="0"/>
              <w:ind w:leftChars="100" w:left="430" w:hangingChars="100" w:hanging="220"/>
              <w:rPr>
                <w:sz w:val="22"/>
                <w:szCs w:val="24"/>
              </w:rPr>
            </w:pPr>
            <w:r w:rsidRPr="004F2625">
              <w:rPr>
                <w:rFonts w:hint="eastAsia"/>
                <w:sz w:val="22"/>
                <w:szCs w:val="24"/>
              </w:rPr>
              <w:t>・全体的に昨年度との大きな変化は認められない。</w:t>
            </w:r>
          </w:p>
          <w:p w14:paraId="2B343B1E" w14:textId="77777777" w:rsidR="00226621" w:rsidRPr="004F2625" w:rsidRDefault="00226621" w:rsidP="00226621">
            <w:pPr>
              <w:snapToGrid w:val="0"/>
              <w:ind w:leftChars="100" w:left="430" w:hangingChars="100" w:hanging="220"/>
              <w:rPr>
                <w:sz w:val="22"/>
                <w:szCs w:val="24"/>
              </w:rPr>
            </w:pPr>
            <w:r w:rsidRPr="004F2625">
              <w:rPr>
                <w:rFonts w:hint="eastAsia"/>
                <w:sz w:val="22"/>
                <w:szCs w:val="24"/>
              </w:rPr>
              <w:t>・「授業の参観」「学校広報</w:t>
            </w:r>
            <w:r w:rsidRPr="004F2625">
              <w:rPr>
                <w:rFonts w:hint="eastAsia"/>
                <w:sz w:val="22"/>
                <w:szCs w:val="24"/>
              </w:rPr>
              <w:t>(HP)</w:t>
            </w:r>
            <w:r w:rsidRPr="004F2625">
              <w:rPr>
                <w:rFonts w:hint="eastAsia"/>
                <w:sz w:val="22"/>
                <w:szCs w:val="24"/>
              </w:rPr>
              <w:t>」に課題が見える。</w:t>
            </w:r>
          </w:p>
          <w:p w14:paraId="0DCCBE99" w14:textId="77777777" w:rsidR="00013561" w:rsidRPr="004F2625" w:rsidRDefault="00013561" w:rsidP="00226621">
            <w:pPr>
              <w:snapToGrid w:val="0"/>
              <w:rPr>
                <w:sz w:val="22"/>
                <w:szCs w:val="24"/>
              </w:rPr>
            </w:pPr>
            <w:r w:rsidRPr="004F2625">
              <w:rPr>
                <w:rFonts w:hint="eastAsia"/>
                <w:sz w:val="22"/>
                <w:szCs w:val="24"/>
              </w:rPr>
              <w:t>【教職員用】</w:t>
            </w:r>
          </w:p>
          <w:p w14:paraId="02B8BF1D" w14:textId="77777777" w:rsidR="00013561" w:rsidRPr="004F2625" w:rsidRDefault="00013561" w:rsidP="00226621">
            <w:pPr>
              <w:snapToGrid w:val="0"/>
              <w:ind w:leftChars="100" w:left="430" w:hangingChars="100" w:hanging="220"/>
              <w:rPr>
                <w:sz w:val="22"/>
                <w:szCs w:val="24"/>
              </w:rPr>
            </w:pPr>
            <w:r w:rsidRPr="004F2625">
              <w:rPr>
                <w:rFonts w:hint="eastAsia"/>
                <w:sz w:val="22"/>
                <w:szCs w:val="24"/>
              </w:rPr>
              <w:t>・大きく上昇した項目は「</w:t>
            </w:r>
            <w:r w:rsidR="00226621" w:rsidRPr="004F2625">
              <w:rPr>
                <w:rFonts w:hint="eastAsia"/>
                <w:sz w:val="22"/>
                <w:szCs w:val="24"/>
              </w:rPr>
              <w:t>職場の人間関係」「学校予算の適正な執行」であった。</w:t>
            </w:r>
          </w:p>
          <w:p w14:paraId="0488729D" w14:textId="77777777" w:rsidR="00226621" w:rsidRPr="004F2625" w:rsidRDefault="00226621" w:rsidP="00226621">
            <w:pPr>
              <w:snapToGrid w:val="0"/>
              <w:ind w:leftChars="100" w:left="430" w:hangingChars="100" w:hanging="220"/>
              <w:rPr>
                <w:sz w:val="22"/>
                <w:szCs w:val="24"/>
              </w:rPr>
            </w:pPr>
            <w:r w:rsidRPr="004F2625">
              <w:rPr>
                <w:rFonts w:hint="eastAsia"/>
                <w:sz w:val="22"/>
                <w:szCs w:val="24"/>
              </w:rPr>
              <w:t>・大きく減少した項目が多く、教育活動で１１項目、学校運営で５項目見受けられた。特に「教育活動について日常的に話し合っている」は</w:t>
            </w:r>
            <w:r w:rsidRPr="004F2625">
              <w:rPr>
                <w:rFonts w:hint="eastAsia"/>
                <w:sz w:val="22"/>
                <w:szCs w:val="24"/>
              </w:rPr>
              <w:t>1.4pt</w:t>
            </w:r>
            <w:r w:rsidRPr="004F2625">
              <w:rPr>
                <w:rFonts w:hint="eastAsia"/>
                <w:sz w:val="22"/>
                <w:szCs w:val="24"/>
              </w:rPr>
              <w:t>も下落した。</w:t>
            </w:r>
          </w:p>
          <w:p w14:paraId="01A1918F" w14:textId="77777777" w:rsidR="00226621" w:rsidRPr="004F2625" w:rsidRDefault="00226621" w:rsidP="00226621">
            <w:pPr>
              <w:snapToGrid w:val="0"/>
              <w:ind w:leftChars="100" w:left="430" w:hangingChars="100" w:hanging="220"/>
              <w:rPr>
                <w:sz w:val="22"/>
                <w:szCs w:val="24"/>
              </w:rPr>
            </w:pPr>
            <w:r w:rsidRPr="004F2625">
              <w:rPr>
                <w:rFonts w:hint="eastAsia"/>
                <w:sz w:val="22"/>
                <w:szCs w:val="24"/>
              </w:rPr>
              <w:t>・全体的に数値が大きく減少傾向にある。</w:t>
            </w:r>
          </w:p>
          <w:p w14:paraId="2E59DEFA" w14:textId="77777777" w:rsidR="00226621" w:rsidRPr="004F2625" w:rsidRDefault="00226621" w:rsidP="00226621">
            <w:pPr>
              <w:snapToGrid w:val="0"/>
              <w:ind w:leftChars="100" w:left="430" w:hangingChars="100" w:hanging="220"/>
              <w:rPr>
                <w:sz w:val="24"/>
                <w:szCs w:val="24"/>
              </w:rPr>
            </w:pPr>
            <w:r w:rsidRPr="004F2625">
              <w:rPr>
                <w:rFonts w:hint="eastAsia"/>
                <w:sz w:val="22"/>
                <w:szCs w:val="24"/>
              </w:rPr>
              <w:t>・</w:t>
            </w:r>
            <w:r w:rsidR="002473BF" w:rsidRPr="004F2625">
              <w:rPr>
                <w:rFonts w:hint="eastAsia"/>
                <w:sz w:val="22"/>
                <w:szCs w:val="24"/>
              </w:rPr>
              <w:t>「日常の話し合い」「生活指導」「進路指導」「人権教育の重点課題」「学校経営計画の中期的課題設定」「施設設備の拡充」などに課題が見える。</w:t>
            </w:r>
          </w:p>
        </w:tc>
        <w:tc>
          <w:tcPr>
            <w:tcW w:w="7442" w:type="dxa"/>
            <w:shd w:val="clear" w:color="auto" w:fill="auto"/>
          </w:tcPr>
          <w:p w14:paraId="48CBE4B5" w14:textId="77777777" w:rsidR="00226B75" w:rsidRPr="004F2625" w:rsidRDefault="00226B75" w:rsidP="0096004B">
            <w:pPr>
              <w:ind w:leftChars="100" w:left="450" w:hangingChars="100" w:hanging="240"/>
              <w:rPr>
                <w:sz w:val="24"/>
                <w:szCs w:val="24"/>
              </w:rPr>
            </w:pPr>
            <w:r w:rsidRPr="004F2625">
              <w:rPr>
                <w:rFonts w:hint="eastAsia"/>
                <w:sz w:val="24"/>
                <w:szCs w:val="24"/>
              </w:rPr>
              <w:t>第１回　平成３０年７月３日（火）実施</w:t>
            </w:r>
          </w:p>
          <w:p w14:paraId="5111C191" w14:textId="77777777" w:rsidR="0096004B" w:rsidRPr="004F2625" w:rsidRDefault="0096004B" w:rsidP="0096004B">
            <w:pPr>
              <w:ind w:leftChars="100" w:left="450" w:hangingChars="100" w:hanging="240"/>
              <w:rPr>
                <w:sz w:val="24"/>
                <w:szCs w:val="24"/>
              </w:rPr>
            </w:pPr>
            <w:r w:rsidRPr="004F2625">
              <w:rPr>
                <w:rFonts w:hint="eastAsia"/>
                <w:sz w:val="24"/>
                <w:szCs w:val="24"/>
              </w:rPr>
              <w:t>・大阪南との連携が重要である</w:t>
            </w:r>
          </w:p>
          <w:p w14:paraId="313BB6B0" w14:textId="77777777" w:rsidR="0096004B" w:rsidRPr="004F2625" w:rsidRDefault="0096004B" w:rsidP="0096004B">
            <w:pPr>
              <w:ind w:leftChars="100" w:left="450" w:hangingChars="100" w:hanging="240"/>
              <w:rPr>
                <w:sz w:val="24"/>
                <w:szCs w:val="24"/>
              </w:rPr>
            </w:pPr>
            <w:r w:rsidRPr="004F2625">
              <w:rPr>
                <w:rFonts w:hint="eastAsia"/>
                <w:sz w:val="24"/>
                <w:szCs w:val="24"/>
              </w:rPr>
              <w:t>・地震の対応は十分であったか</w:t>
            </w:r>
          </w:p>
          <w:p w14:paraId="5ADC3DB3" w14:textId="77777777" w:rsidR="00226B75" w:rsidRPr="004F2625" w:rsidRDefault="00226B75" w:rsidP="00A050F8">
            <w:pPr>
              <w:ind w:leftChars="100" w:left="450" w:hangingChars="100" w:hanging="240"/>
              <w:rPr>
                <w:sz w:val="24"/>
                <w:szCs w:val="24"/>
              </w:rPr>
            </w:pPr>
          </w:p>
          <w:p w14:paraId="4E37EBF8" w14:textId="77777777" w:rsidR="00226B75" w:rsidRPr="004F2625" w:rsidRDefault="00226B75" w:rsidP="00A050F8">
            <w:pPr>
              <w:ind w:leftChars="100" w:left="450" w:hangingChars="100" w:hanging="240"/>
              <w:rPr>
                <w:sz w:val="24"/>
                <w:szCs w:val="24"/>
              </w:rPr>
            </w:pPr>
            <w:r w:rsidRPr="004F2625">
              <w:rPr>
                <w:rFonts w:hint="eastAsia"/>
                <w:sz w:val="24"/>
                <w:szCs w:val="24"/>
              </w:rPr>
              <w:t>第２回　平成３０年１２月４日（火）実施</w:t>
            </w:r>
          </w:p>
          <w:p w14:paraId="5264712B" w14:textId="77777777" w:rsidR="00226B75" w:rsidRPr="004F2625" w:rsidRDefault="00226B75" w:rsidP="0096004B">
            <w:pPr>
              <w:ind w:leftChars="100" w:left="450" w:hangingChars="100" w:hanging="240"/>
              <w:rPr>
                <w:sz w:val="24"/>
                <w:szCs w:val="24"/>
              </w:rPr>
            </w:pPr>
            <w:r w:rsidRPr="004F2625">
              <w:rPr>
                <w:rFonts w:hint="eastAsia"/>
                <w:sz w:val="24"/>
                <w:szCs w:val="24"/>
              </w:rPr>
              <w:t>・</w:t>
            </w:r>
            <w:r w:rsidR="0096004B" w:rsidRPr="004F2625">
              <w:rPr>
                <w:rFonts w:hint="eastAsia"/>
                <w:sz w:val="24"/>
                <w:szCs w:val="24"/>
              </w:rPr>
              <w:t>授業アンケートでの評価が上がった教員の具体的事例を共有すればよりよい授業になる</w:t>
            </w:r>
          </w:p>
          <w:p w14:paraId="725663EC" w14:textId="77777777" w:rsidR="0096004B" w:rsidRPr="004F2625" w:rsidRDefault="0096004B" w:rsidP="0096004B">
            <w:pPr>
              <w:ind w:leftChars="100" w:left="450" w:hangingChars="100" w:hanging="240"/>
              <w:rPr>
                <w:sz w:val="24"/>
                <w:szCs w:val="24"/>
              </w:rPr>
            </w:pPr>
            <w:r w:rsidRPr="004F2625">
              <w:rPr>
                <w:rFonts w:hint="eastAsia"/>
                <w:sz w:val="24"/>
                <w:szCs w:val="24"/>
              </w:rPr>
              <w:t>・支援の拡充については、教育庁に人的配置の必要性を継続的に訴える必要がある</w:t>
            </w:r>
          </w:p>
          <w:p w14:paraId="774444C0" w14:textId="77777777" w:rsidR="0096004B" w:rsidRPr="004F2625" w:rsidRDefault="0096004B" w:rsidP="0096004B">
            <w:pPr>
              <w:ind w:leftChars="100" w:left="450" w:hangingChars="100" w:hanging="240"/>
              <w:rPr>
                <w:sz w:val="24"/>
                <w:szCs w:val="24"/>
              </w:rPr>
            </w:pPr>
            <w:r w:rsidRPr="004F2625">
              <w:rPr>
                <w:rFonts w:hint="eastAsia"/>
                <w:sz w:val="24"/>
                <w:szCs w:val="24"/>
              </w:rPr>
              <w:t>・創立１２０周年に向け、準備を進めていかなければならない</w:t>
            </w:r>
          </w:p>
          <w:p w14:paraId="110E68DF" w14:textId="77777777" w:rsidR="0096004B" w:rsidRPr="004F2625" w:rsidRDefault="002473BF" w:rsidP="0096004B">
            <w:pPr>
              <w:ind w:leftChars="100" w:left="690" w:hangingChars="200" w:hanging="480"/>
              <w:rPr>
                <w:sz w:val="24"/>
                <w:szCs w:val="24"/>
              </w:rPr>
            </w:pPr>
            <w:r w:rsidRPr="004F2625">
              <w:rPr>
                <w:rFonts w:hint="eastAsia"/>
                <w:sz w:val="24"/>
                <w:szCs w:val="24"/>
              </w:rPr>
              <w:t>第３回　平成３１年３月</w:t>
            </w:r>
            <w:r w:rsidR="00647A49" w:rsidRPr="004F2625">
              <w:rPr>
                <w:rFonts w:hint="eastAsia"/>
                <w:sz w:val="24"/>
                <w:szCs w:val="24"/>
              </w:rPr>
              <w:t>５</w:t>
            </w:r>
            <w:r w:rsidRPr="004F2625">
              <w:rPr>
                <w:rFonts w:hint="eastAsia"/>
                <w:sz w:val="24"/>
                <w:szCs w:val="24"/>
              </w:rPr>
              <w:t>日（</w:t>
            </w:r>
            <w:r w:rsidR="00647A49" w:rsidRPr="004F2625">
              <w:rPr>
                <w:rFonts w:hint="eastAsia"/>
                <w:sz w:val="24"/>
                <w:szCs w:val="24"/>
              </w:rPr>
              <w:t>火</w:t>
            </w:r>
            <w:r w:rsidRPr="004F2625">
              <w:rPr>
                <w:rFonts w:hint="eastAsia"/>
                <w:sz w:val="24"/>
                <w:szCs w:val="24"/>
              </w:rPr>
              <w:t>）実施</w:t>
            </w:r>
          </w:p>
          <w:p w14:paraId="70D9F4DF" w14:textId="77777777" w:rsidR="002473BF" w:rsidRPr="004F2625" w:rsidRDefault="002473BF" w:rsidP="00647A49">
            <w:pPr>
              <w:ind w:leftChars="100" w:left="450" w:hangingChars="100" w:hanging="240"/>
              <w:rPr>
                <w:sz w:val="24"/>
                <w:szCs w:val="24"/>
              </w:rPr>
            </w:pPr>
            <w:r w:rsidRPr="004F2625">
              <w:rPr>
                <w:rFonts w:hint="eastAsia"/>
                <w:sz w:val="24"/>
                <w:szCs w:val="24"/>
              </w:rPr>
              <w:t>・</w:t>
            </w:r>
            <w:r w:rsidR="00647A49" w:rsidRPr="004F2625">
              <w:rPr>
                <w:rFonts w:hint="eastAsia"/>
                <w:sz w:val="24"/>
                <w:szCs w:val="24"/>
              </w:rPr>
              <w:t>キャリア教育について、内容を整理して学校教育全体で取り組んでいく必要がある。</w:t>
            </w:r>
          </w:p>
          <w:p w14:paraId="74940240" w14:textId="77777777" w:rsidR="00647A49" w:rsidRPr="004F2625" w:rsidRDefault="00647A49" w:rsidP="00647A49">
            <w:pPr>
              <w:ind w:leftChars="100" w:left="450" w:hangingChars="100" w:hanging="240"/>
              <w:rPr>
                <w:sz w:val="24"/>
                <w:szCs w:val="24"/>
              </w:rPr>
            </w:pPr>
            <w:r w:rsidRPr="004F2625">
              <w:rPr>
                <w:rFonts w:hint="eastAsia"/>
                <w:sz w:val="24"/>
                <w:szCs w:val="24"/>
              </w:rPr>
              <w:t>・センター的機能の評価指標について、アンケートでは目標として弱いのではないか。もっと具体的な指標の方がよいのではないか。</w:t>
            </w:r>
          </w:p>
          <w:p w14:paraId="6D27392C" w14:textId="77777777" w:rsidR="00647A49" w:rsidRPr="004F2625" w:rsidRDefault="00647A49" w:rsidP="00647A49">
            <w:pPr>
              <w:ind w:leftChars="100" w:left="450" w:hangingChars="100" w:hanging="240"/>
              <w:rPr>
                <w:sz w:val="24"/>
                <w:szCs w:val="24"/>
              </w:rPr>
            </w:pPr>
            <w:r w:rsidRPr="004F2625">
              <w:rPr>
                <w:rFonts w:hint="eastAsia"/>
                <w:sz w:val="24"/>
                <w:szCs w:val="24"/>
              </w:rPr>
              <w:t>・個別の指導計画について、より保護者にわかりやすいように、様式を検討してもらいたい。</w:t>
            </w:r>
          </w:p>
        </w:tc>
      </w:tr>
    </w:tbl>
    <w:p w14:paraId="09470054" w14:textId="77777777" w:rsidR="005D0FF1" w:rsidRPr="004F2625" w:rsidRDefault="005D0FF1">
      <w:pPr>
        <w:widowControl/>
        <w:jc w:val="left"/>
      </w:pPr>
      <w:r w:rsidRPr="004F2625">
        <w:br w:type="page"/>
      </w:r>
    </w:p>
    <w:p w14:paraId="03E43AEF" w14:textId="77777777" w:rsidR="00B07684" w:rsidRPr="004F2625" w:rsidRDefault="00B07684" w:rsidP="00B07684">
      <w:pPr>
        <w:rPr>
          <w:rFonts w:ascii="ＭＳ ゴシック" w:eastAsia="ＭＳ ゴシック" w:hAnsi="ＭＳ ゴシック"/>
          <w:sz w:val="24"/>
          <w:szCs w:val="24"/>
        </w:rPr>
      </w:pPr>
      <w:r w:rsidRPr="004F2625">
        <w:rPr>
          <w:rFonts w:ascii="ＭＳ ゴシック" w:eastAsia="ＭＳ ゴシック" w:hAnsi="ＭＳ ゴシック" w:hint="eastAsia"/>
          <w:sz w:val="24"/>
          <w:szCs w:val="24"/>
        </w:rPr>
        <w:lastRenderedPageBreak/>
        <w:t>３　本年度の取組内容及び自己評価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126"/>
        <w:gridCol w:w="4394"/>
        <w:gridCol w:w="3686"/>
        <w:gridCol w:w="3969"/>
      </w:tblGrid>
      <w:tr w:rsidR="00B07684" w:rsidRPr="004F2625" w14:paraId="3EE7C302" w14:textId="77777777" w:rsidTr="007875C3">
        <w:tc>
          <w:tcPr>
            <w:tcW w:w="709" w:type="dxa"/>
            <w:shd w:val="clear" w:color="auto" w:fill="auto"/>
            <w:vAlign w:val="center"/>
          </w:tcPr>
          <w:p w14:paraId="65B5A0F0" w14:textId="77777777" w:rsidR="00B07684" w:rsidRPr="004F2625" w:rsidRDefault="00B07684" w:rsidP="00986A84">
            <w:pPr>
              <w:snapToGrid w:val="0"/>
              <w:jc w:val="center"/>
              <w:rPr>
                <w:rFonts w:ascii="ＭＳ ゴシック" w:eastAsia="ＭＳ ゴシック" w:hAnsi="ＭＳ ゴシック"/>
                <w:sz w:val="20"/>
                <w:szCs w:val="20"/>
              </w:rPr>
            </w:pPr>
            <w:r w:rsidRPr="004F2625">
              <w:rPr>
                <w:rFonts w:ascii="ＭＳ ゴシック" w:eastAsia="ＭＳ ゴシック" w:hAnsi="ＭＳ ゴシック" w:hint="eastAsia"/>
                <w:sz w:val="20"/>
                <w:szCs w:val="20"/>
              </w:rPr>
              <w:t>中期的目標</w:t>
            </w:r>
          </w:p>
        </w:tc>
        <w:tc>
          <w:tcPr>
            <w:tcW w:w="2126" w:type="dxa"/>
            <w:shd w:val="clear" w:color="auto" w:fill="auto"/>
            <w:vAlign w:val="center"/>
          </w:tcPr>
          <w:p w14:paraId="03EC0749" w14:textId="77777777" w:rsidR="00B07684" w:rsidRPr="004F2625" w:rsidRDefault="00B07684" w:rsidP="00986A84">
            <w:pPr>
              <w:jc w:val="center"/>
              <w:rPr>
                <w:rFonts w:ascii="ＭＳ ゴシック" w:eastAsia="ＭＳ ゴシック" w:hAnsi="ＭＳ ゴシック"/>
                <w:sz w:val="20"/>
                <w:szCs w:val="20"/>
              </w:rPr>
            </w:pPr>
            <w:r w:rsidRPr="004F2625">
              <w:rPr>
                <w:rFonts w:ascii="ＭＳ ゴシック" w:eastAsia="ＭＳ ゴシック" w:hAnsi="ＭＳ ゴシック" w:hint="eastAsia"/>
                <w:sz w:val="20"/>
                <w:szCs w:val="20"/>
              </w:rPr>
              <w:t>今年度の重点目標</w:t>
            </w:r>
          </w:p>
        </w:tc>
        <w:tc>
          <w:tcPr>
            <w:tcW w:w="4394" w:type="dxa"/>
            <w:shd w:val="clear" w:color="auto" w:fill="auto"/>
            <w:vAlign w:val="center"/>
          </w:tcPr>
          <w:p w14:paraId="10E024CF" w14:textId="77777777" w:rsidR="00B07684" w:rsidRPr="004F2625" w:rsidRDefault="00B07684" w:rsidP="00986A84">
            <w:pPr>
              <w:jc w:val="center"/>
              <w:rPr>
                <w:rFonts w:ascii="ＭＳ ゴシック" w:eastAsia="ＭＳ ゴシック" w:hAnsi="ＭＳ ゴシック"/>
                <w:sz w:val="20"/>
                <w:szCs w:val="20"/>
              </w:rPr>
            </w:pPr>
            <w:r w:rsidRPr="004F2625">
              <w:rPr>
                <w:rFonts w:ascii="ＭＳ ゴシック" w:eastAsia="ＭＳ ゴシック" w:hAnsi="ＭＳ ゴシック" w:hint="eastAsia"/>
                <w:sz w:val="20"/>
                <w:szCs w:val="20"/>
              </w:rPr>
              <w:t>具体的な取組計画・内容</w:t>
            </w:r>
          </w:p>
        </w:tc>
        <w:tc>
          <w:tcPr>
            <w:tcW w:w="3686" w:type="dxa"/>
            <w:tcBorders>
              <w:right w:val="dashed" w:sz="4" w:space="0" w:color="auto"/>
            </w:tcBorders>
            <w:shd w:val="clear" w:color="auto" w:fill="auto"/>
            <w:vAlign w:val="center"/>
          </w:tcPr>
          <w:p w14:paraId="01F0CFE7" w14:textId="77777777" w:rsidR="00B07684" w:rsidRPr="004F2625" w:rsidRDefault="00B07684" w:rsidP="00986A84">
            <w:pPr>
              <w:jc w:val="center"/>
              <w:rPr>
                <w:rFonts w:ascii="ＭＳ ゴシック" w:eastAsia="ＭＳ ゴシック" w:hAnsi="ＭＳ ゴシック"/>
                <w:sz w:val="20"/>
                <w:szCs w:val="20"/>
              </w:rPr>
            </w:pPr>
            <w:r w:rsidRPr="004F2625">
              <w:rPr>
                <w:rFonts w:ascii="ＭＳ ゴシック" w:eastAsia="ＭＳ ゴシック" w:hAnsi="ＭＳ ゴシック" w:hint="eastAsia"/>
                <w:sz w:val="20"/>
                <w:szCs w:val="20"/>
              </w:rPr>
              <w:t>評価指標</w:t>
            </w:r>
          </w:p>
        </w:tc>
        <w:tc>
          <w:tcPr>
            <w:tcW w:w="3969" w:type="dxa"/>
            <w:tcBorders>
              <w:left w:val="dashed" w:sz="4" w:space="0" w:color="auto"/>
            </w:tcBorders>
            <w:shd w:val="clear" w:color="auto" w:fill="auto"/>
            <w:vAlign w:val="center"/>
          </w:tcPr>
          <w:p w14:paraId="0E6474F6" w14:textId="77777777" w:rsidR="00B07684" w:rsidRPr="004F2625" w:rsidRDefault="00B07684" w:rsidP="00986A84">
            <w:pPr>
              <w:jc w:val="center"/>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自己評価</w:t>
            </w:r>
          </w:p>
        </w:tc>
      </w:tr>
      <w:tr w:rsidR="007C3482" w:rsidRPr="004F2625" w14:paraId="221B52F0" w14:textId="77777777" w:rsidTr="007875C3">
        <w:trPr>
          <w:cantSplit/>
          <w:trHeight w:val="1134"/>
        </w:trPr>
        <w:tc>
          <w:tcPr>
            <w:tcW w:w="709" w:type="dxa"/>
            <w:shd w:val="clear" w:color="auto" w:fill="auto"/>
            <w:textDirection w:val="tbRlV"/>
            <w:vAlign w:val="center"/>
          </w:tcPr>
          <w:p w14:paraId="5C30F2B3" w14:textId="77777777" w:rsidR="007C3482" w:rsidRPr="004F2625" w:rsidRDefault="007C3482" w:rsidP="00986A84">
            <w:pPr>
              <w:ind w:left="113" w:right="113"/>
              <w:jc w:val="center"/>
              <w:rPr>
                <w:rFonts w:ascii="ＭＳ ゴシック" w:eastAsia="ＭＳ ゴシック" w:hAnsi="ＭＳ ゴシック"/>
                <w:sz w:val="20"/>
                <w:szCs w:val="20"/>
              </w:rPr>
            </w:pPr>
            <w:r w:rsidRPr="004F2625">
              <w:rPr>
                <w:rFonts w:ascii="ＭＳ ゴシック" w:eastAsia="ＭＳ ゴシック" w:hAnsi="ＭＳ ゴシック" w:hint="eastAsia"/>
                <w:sz w:val="20"/>
                <w:szCs w:val="20"/>
              </w:rPr>
              <w:t>１　視覚障がい教育の充実と多様なニーズに応じた指導力の向上</w:t>
            </w:r>
          </w:p>
        </w:tc>
        <w:tc>
          <w:tcPr>
            <w:tcW w:w="2126" w:type="dxa"/>
            <w:shd w:val="clear" w:color="auto" w:fill="auto"/>
          </w:tcPr>
          <w:p w14:paraId="5CDBA819" w14:textId="77777777" w:rsidR="007C3482" w:rsidRPr="004F2625" w:rsidRDefault="007C3482" w:rsidP="00203EEB">
            <w:pPr>
              <w:snapToGrid w:val="0"/>
              <w:ind w:left="360" w:hangingChars="200" w:hanging="36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(1)</w:t>
            </w:r>
            <w:r w:rsidR="00203EEB" w:rsidRPr="004F2625">
              <w:rPr>
                <w:rFonts w:ascii="ＭＳ ゴシック" w:eastAsia="ＭＳ ゴシック" w:hAnsi="ＭＳ ゴシック" w:hint="eastAsia"/>
                <w:sz w:val="18"/>
                <w:szCs w:val="18"/>
              </w:rPr>
              <w:t xml:space="preserve"> </w:t>
            </w:r>
            <w:r w:rsidRPr="004F2625">
              <w:rPr>
                <w:rFonts w:ascii="ＭＳ ゴシック" w:eastAsia="ＭＳ ゴシック" w:hAnsi="ＭＳ ゴシック" w:hint="eastAsia"/>
                <w:kern w:val="0"/>
                <w:sz w:val="18"/>
                <w:szCs w:val="18"/>
              </w:rPr>
              <w:t>個に応じた指導の充実</w:t>
            </w:r>
          </w:p>
          <w:p w14:paraId="71CCB693" w14:textId="77777777" w:rsidR="007C3482" w:rsidRPr="004F2625" w:rsidRDefault="007C3482" w:rsidP="003817C7">
            <w:pPr>
              <w:snapToGrid w:val="0"/>
              <w:ind w:left="175" w:hangingChars="97" w:hanging="175"/>
              <w:rPr>
                <w:rFonts w:ascii="ＭＳ ゴシック" w:eastAsia="ＭＳ ゴシック" w:hAnsi="ＭＳ ゴシック"/>
                <w:sz w:val="18"/>
                <w:szCs w:val="18"/>
              </w:rPr>
            </w:pPr>
          </w:p>
          <w:p w14:paraId="55850A08" w14:textId="77777777" w:rsidR="007C3482" w:rsidRPr="004F2625" w:rsidRDefault="007C3482" w:rsidP="003817C7">
            <w:pPr>
              <w:snapToGrid w:val="0"/>
              <w:ind w:left="175" w:hangingChars="97" w:hanging="175"/>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(2)</w:t>
            </w:r>
            <w:r w:rsidR="00203EEB" w:rsidRPr="004F2625">
              <w:rPr>
                <w:rFonts w:ascii="ＭＳ ゴシック" w:eastAsia="ＭＳ ゴシック" w:hAnsi="ＭＳ ゴシック" w:hint="eastAsia"/>
                <w:sz w:val="18"/>
                <w:szCs w:val="18"/>
              </w:rPr>
              <w:t xml:space="preserve"> </w:t>
            </w:r>
            <w:r w:rsidRPr="004F2625">
              <w:rPr>
                <w:rFonts w:ascii="ＭＳ ゴシック" w:eastAsia="ＭＳ ゴシック" w:hAnsi="ＭＳ ゴシック" w:hint="eastAsia"/>
                <w:sz w:val="18"/>
                <w:szCs w:val="18"/>
              </w:rPr>
              <w:t>学部間連携</w:t>
            </w:r>
          </w:p>
          <w:p w14:paraId="6BDEACA5" w14:textId="77777777" w:rsidR="007C3482" w:rsidRPr="004F2625" w:rsidRDefault="007C3482" w:rsidP="003817C7">
            <w:pPr>
              <w:snapToGrid w:val="0"/>
              <w:ind w:left="175" w:hangingChars="97" w:hanging="175"/>
              <w:rPr>
                <w:rFonts w:ascii="ＭＳ ゴシック" w:eastAsia="ＭＳ ゴシック" w:hAnsi="ＭＳ ゴシック"/>
                <w:sz w:val="18"/>
                <w:szCs w:val="18"/>
              </w:rPr>
            </w:pPr>
          </w:p>
          <w:p w14:paraId="58922AAE" w14:textId="77777777" w:rsidR="007C3482" w:rsidRPr="004F2625" w:rsidRDefault="007C3482" w:rsidP="003817C7">
            <w:pPr>
              <w:snapToGrid w:val="0"/>
              <w:ind w:left="175" w:hangingChars="97" w:hanging="175"/>
              <w:rPr>
                <w:rFonts w:ascii="ＭＳ ゴシック" w:eastAsia="ＭＳ ゴシック" w:hAnsi="ＭＳ ゴシック"/>
                <w:sz w:val="18"/>
                <w:szCs w:val="18"/>
              </w:rPr>
            </w:pPr>
          </w:p>
          <w:p w14:paraId="7A7C2F0C" w14:textId="77777777" w:rsidR="007C3482" w:rsidRPr="004F2625" w:rsidRDefault="007C3482" w:rsidP="003817C7">
            <w:pPr>
              <w:snapToGrid w:val="0"/>
              <w:ind w:left="175" w:hangingChars="97" w:hanging="175"/>
              <w:rPr>
                <w:rFonts w:ascii="ＭＳ ゴシック" w:eastAsia="ＭＳ ゴシック" w:hAnsi="ＭＳ ゴシック"/>
                <w:sz w:val="18"/>
                <w:szCs w:val="18"/>
              </w:rPr>
            </w:pPr>
          </w:p>
          <w:p w14:paraId="0925D766" w14:textId="77777777" w:rsidR="007C3482" w:rsidRPr="004F2625" w:rsidRDefault="007C3482" w:rsidP="003817C7">
            <w:pPr>
              <w:snapToGrid w:val="0"/>
              <w:ind w:left="175" w:hangingChars="97" w:hanging="175"/>
              <w:rPr>
                <w:rFonts w:ascii="ＭＳ ゴシック" w:eastAsia="ＭＳ ゴシック" w:hAnsi="ＭＳ ゴシック"/>
                <w:sz w:val="18"/>
                <w:szCs w:val="18"/>
              </w:rPr>
            </w:pPr>
          </w:p>
          <w:p w14:paraId="0BC5173C" w14:textId="77777777" w:rsidR="001E4905" w:rsidRPr="004F2625" w:rsidRDefault="001E4905" w:rsidP="003817C7">
            <w:pPr>
              <w:snapToGrid w:val="0"/>
              <w:ind w:left="175" w:hangingChars="97" w:hanging="175"/>
              <w:rPr>
                <w:rFonts w:ascii="ＭＳ ゴシック" w:eastAsia="ＭＳ ゴシック" w:hAnsi="ＭＳ ゴシック"/>
                <w:sz w:val="18"/>
                <w:szCs w:val="18"/>
              </w:rPr>
            </w:pPr>
          </w:p>
          <w:p w14:paraId="23190E99" w14:textId="77777777" w:rsidR="001E4905" w:rsidRPr="004F2625" w:rsidRDefault="001E4905" w:rsidP="003817C7">
            <w:pPr>
              <w:snapToGrid w:val="0"/>
              <w:ind w:left="175" w:hangingChars="97" w:hanging="175"/>
              <w:rPr>
                <w:rFonts w:ascii="ＭＳ ゴシック" w:eastAsia="ＭＳ ゴシック" w:hAnsi="ＭＳ ゴシック"/>
                <w:sz w:val="18"/>
                <w:szCs w:val="18"/>
              </w:rPr>
            </w:pPr>
          </w:p>
          <w:p w14:paraId="1351C718" w14:textId="77777777" w:rsidR="007C3482" w:rsidRPr="004F2625" w:rsidRDefault="007C3482" w:rsidP="00203EEB">
            <w:pPr>
              <w:snapToGrid w:val="0"/>
              <w:ind w:left="360" w:hangingChars="200" w:hanging="36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(3)</w:t>
            </w:r>
            <w:r w:rsidR="00203EEB" w:rsidRPr="004F2625">
              <w:rPr>
                <w:rFonts w:ascii="ＭＳ ゴシック" w:eastAsia="ＭＳ ゴシック" w:hAnsi="ＭＳ ゴシック" w:hint="eastAsia"/>
                <w:sz w:val="18"/>
                <w:szCs w:val="18"/>
              </w:rPr>
              <w:t xml:space="preserve"> </w:t>
            </w:r>
            <w:r w:rsidRPr="004F2625">
              <w:rPr>
                <w:rFonts w:ascii="ＭＳ ゴシック" w:eastAsia="ＭＳ ゴシック" w:hAnsi="ＭＳ ゴシック" w:hint="eastAsia"/>
                <w:sz w:val="18"/>
                <w:szCs w:val="18"/>
              </w:rPr>
              <w:t>魅力ある授業の推進</w:t>
            </w:r>
          </w:p>
          <w:p w14:paraId="434FB072" w14:textId="77777777" w:rsidR="007C3482" w:rsidRPr="004F2625" w:rsidRDefault="007C3482" w:rsidP="003817C7">
            <w:pPr>
              <w:snapToGrid w:val="0"/>
              <w:ind w:left="175" w:hangingChars="97" w:hanging="175"/>
              <w:rPr>
                <w:rFonts w:ascii="ＭＳ ゴシック" w:eastAsia="ＭＳ ゴシック" w:hAnsi="ＭＳ ゴシック"/>
                <w:sz w:val="18"/>
                <w:szCs w:val="18"/>
              </w:rPr>
            </w:pPr>
          </w:p>
          <w:p w14:paraId="6330DF40" w14:textId="77777777" w:rsidR="007C3482" w:rsidRPr="004F2625" w:rsidRDefault="007C3482" w:rsidP="00203EEB">
            <w:pPr>
              <w:snapToGrid w:val="0"/>
              <w:ind w:left="360" w:hangingChars="200" w:hanging="36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(4)</w:t>
            </w:r>
            <w:r w:rsidR="00203EEB" w:rsidRPr="004F2625">
              <w:rPr>
                <w:rFonts w:ascii="ＭＳ ゴシック" w:eastAsia="ＭＳ ゴシック" w:hAnsi="ＭＳ ゴシック" w:hint="eastAsia"/>
                <w:sz w:val="18"/>
                <w:szCs w:val="18"/>
              </w:rPr>
              <w:t xml:space="preserve"> </w:t>
            </w:r>
            <w:r w:rsidRPr="004F2625">
              <w:rPr>
                <w:rFonts w:ascii="ＭＳ ゴシック" w:eastAsia="ＭＳ ゴシック" w:hAnsi="ＭＳ ゴシック" w:hint="eastAsia"/>
                <w:sz w:val="18"/>
                <w:szCs w:val="18"/>
              </w:rPr>
              <w:t>理療科教育の充実</w:t>
            </w:r>
          </w:p>
        </w:tc>
        <w:tc>
          <w:tcPr>
            <w:tcW w:w="4394" w:type="dxa"/>
            <w:shd w:val="clear" w:color="auto" w:fill="auto"/>
          </w:tcPr>
          <w:p w14:paraId="64F19248" w14:textId="77777777" w:rsidR="007C3482" w:rsidRPr="004F2625" w:rsidRDefault="007C3482" w:rsidP="003817C7">
            <w:pPr>
              <w:snapToGrid w:val="0"/>
              <w:ind w:left="360" w:hangingChars="200" w:hanging="360"/>
              <w:rPr>
                <w:rFonts w:ascii="ＭＳ ゴシック" w:eastAsia="ＭＳ ゴシック" w:hAnsi="ＭＳ ゴシック"/>
                <w:color w:val="000000"/>
                <w:sz w:val="18"/>
                <w:szCs w:val="18"/>
              </w:rPr>
            </w:pPr>
            <w:r w:rsidRPr="004F2625">
              <w:rPr>
                <w:rFonts w:ascii="ＭＳ ゴシック" w:eastAsia="ＭＳ ゴシック" w:hAnsi="ＭＳ ゴシック" w:hint="eastAsia"/>
                <w:color w:val="000000"/>
                <w:sz w:val="18"/>
                <w:szCs w:val="18"/>
              </w:rPr>
              <w:t>(1) 個々の幼児・児童・生徒のプロフィールを適切に把握し、</w:t>
            </w:r>
            <w:r w:rsidRPr="004F2625">
              <w:rPr>
                <w:rFonts w:ascii="ＭＳ ゴシック" w:eastAsia="ＭＳ ゴシック" w:hAnsi="ＭＳ ゴシック" w:hint="eastAsia"/>
                <w:sz w:val="18"/>
                <w:szCs w:val="18"/>
              </w:rPr>
              <w:t>本人の思いや保護者の願いや踏まえたうえで</w:t>
            </w:r>
            <w:r w:rsidRPr="004F2625">
              <w:rPr>
                <w:rFonts w:ascii="ＭＳ ゴシック" w:eastAsia="ＭＳ ゴシック" w:hAnsi="ＭＳ ゴシック" w:hint="eastAsia"/>
                <w:color w:val="000000"/>
                <w:sz w:val="18"/>
                <w:szCs w:val="18"/>
              </w:rPr>
              <w:t>指導を行っていく。</w:t>
            </w:r>
          </w:p>
          <w:p w14:paraId="2285D3E9" w14:textId="77777777" w:rsidR="007C3482" w:rsidRPr="004F2625" w:rsidRDefault="007C3482" w:rsidP="003817C7">
            <w:pPr>
              <w:snapToGrid w:val="0"/>
              <w:ind w:left="360" w:hangingChars="200" w:hanging="36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(2) 幼小連絡会、小中連絡会、中普連絡会を実施し、情報を共有することで、</w:t>
            </w:r>
            <w:r w:rsidR="007B5BB0" w:rsidRPr="004F2625">
              <w:rPr>
                <w:rFonts w:ascii="ＭＳ ゴシック" w:eastAsia="ＭＳ ゴシック" w:hAnsi="ＭＳ ゴシック" w:hint="eastAsia"/>
                <w:sz w:val="18"/>
                <w:szCs w:val="18"/>
              </w:rPr>
              <w:t>幼児・</w:t>
            </w:r>
            <w:r w:rsidRPr="004F2625">
              <w:rPr>
                <w:rFonts w:ascii="ＭＳ ゴシック" w:eastAsia="ＭＳ ゴシック" w:hAnsi="ＭＳ ゴシック" w:hint="eastAsia"/>
                <w:sz w:val="18"/>
                <w:szCs w:val="18"/>
              </w:rPr>
              <w:t>児童・生徒一人ひとりに必要な知識・技能・技術の体系的な指導に役立てる。</w:t>
            </w:r>
          </w:p>
          <w:p w14:paraId="031F5FE0" w14:textId="77777777" w:rsidR="007C3482" w:rsidRPr="004F2625" w:rsidRDefault="007C3482" w:rsidP="003817C7">
            <w:pPr>
              <w:snapToGrid w:val="0"/>
              <w:ind w:left="175" w:hangingChars="97" w:hanging="175"/>
              <w:rPr>
                <w:rFonts w:ascii="ＭＳ ゴシック" w:eastAsia="ＭＳ ゴシック" w:hAnsi="ＭＳ ゴシック"/>
                <w:sz w:val="18"/>
                <w:szCs w:val="18"/>
              </w:rPr>
            </w:pPr>
          </w:p>
          <w:p w14:paraId="65ADB9C3" w14:textId="77777777" w:rsidR="001E4905" w:rsidRPr="004F2625" w:rsidRDefault="001E4905" w:rsidP="003817C7">
            <w:pPr>
              <w:snapToGrid w:val="0"/>
              <w:ind w:left="175" w:hangingChars="97" w:hanging="175"/>
              <w:rPr>
                <w:rFonts w:ascii="ＭＳ ゴシック" w:eastAsia="ＭＳ ゴシック" w:hAnsi="ＭＳ ゴシック"/>
                <w:sz w:val="18"/>
                <w:szCs w:val="18"/>
              </w:rPr>
            </w:pPr>
          </w:p>
          <w:p w14:paraId="54BC602F" w14:textId="77777777" w:rsidR="001E4905" w:rsidRPr="004F2625" w:rsidRDefault="001E4905" w:rsidP="003817C7">
            <w:pPr>
              <w:snapToGrid w:val="0"/>
              <w:ind w:left="175" w:hangingChars="97" w:hanging="175"/>
              <w:rPr>
                <w:rFonts w:ascii="ＭＳ ゴシック" w:eastAsia="ＭＳ ゴシック" w:hAnsi="ＭＳ ゴシック"/>
                <w:sz w:val="18"/>
                <w:szCs w:val="18"/>
              </w:rPr>
            </w:pPr>
          </w:p>
          <w:p w14:paraId="59C2BC98" w14:textId="77777777" w:rsidR="007C3482" w:rsidRPr="004F2625" w:rsidRDefault="007C3482" w:rsidP="007C3482">
            <w:pPr>
              <w:snapToGrid w:val="0"/>
              <w:ind w:left="360" w:hangingChars="200" w:hanging="36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(3) すべての教員が３年ごとに一度研究授業を実施し、授業力の向上と視覚障がい教育の継承を図る。</w:t>
            </w:r>
          </w:p>
          <w:p w14:paraId="1ECA050A" w14:textId="77777777" w:rsidR="007C3482" w:rsidRPr="004F2625" w:rsidRDefault="0056438F" w:rsidP="0056438F">
            <w:pPr>
              <w:snapToGrid w:val="0"/>
              <w:ind w:left="360" w:hangingChars="200" w:hanging="36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(4)</w:t>
            </w:r>
            <w:r w:rsidR="007C3482" w:rsidRPr="004F2625">
              <w:rPr>
                <w:rFonts w:ascii="ＭＳ ゴシック" w:eastAsia="ＭＳ ゴシック" w:hAnsi="ＭＳ ゴシック" w:hint="eastAsia"/>
                <w:sz w:val="18"/>
                <w:szCs w:val="18"/>
              </w:rPr>
              <w:t xml:space="preserve"> 国家試験の合格者100%をめざし、授業力や臨床指導力を向上させる。</w:t>
            </w:r>
          </w:p>
        </w:tc>
        <w:tc>
          <w:tcPr>
            <w:tcW w:w="3686" w:type="dxa"/>
            <w:tcBorders>
              <w:right w:val="dashed" w:sz="4" w:space="0" w:color="auto"/>
            </w:tcBorders>
            <w:shd w:val="clear" w:color="auto" w:fill="auto"/>
          </w:tcPr>
          <w:p w14:paraId="473000BD" w14:textId="77777777" w:rsidR="007C3482" w:rsidRPr="004F2625" w:rsidRDefault="007C3482" w:rsidP="007C3482">
            <w:pPr>
              <w:snapToGrid w:val="0"/>
              <w:ind w:left="360" w:hangingChars="200" w:hanging="36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(1) 指導内容に関する懇談を年間２回実施し、その都度指導計画の見直しを行う。</w:t>
            </w:r>
          </w:p>
          <w:p w14:paraId="17991DAB" w14:textId="77777777" w:rsidR="007C3482" w:rsidRPr="004F2625" w:rsidRDefault="007C3482" w:rsidP="007C3482">
            <w:pPr>
              <w:snapToGrid w:val="0"/>
              <w:ind w:left="360" w:hangingChars="200" w:hanging="360"/>
              <w:rPr>
                <w:rFonts w:ascii="ＭＳ ゴシック" w:eastAsia="ＭＳ ゴシック" w:hAnsi="ＭＳ ゴシック"/>
                <w:sz w:val="18"/>
                <w:szCs w:val="18"/>
              </w:rPr>
            </w:pPr>
          </w:p>
          <w:p w14:paraId="6813D5C7" w14:textId="77777777" w:rsidR="007C3482" w:rsidRPr="004F2625" w:rsidRDefault="007C3482" w:rsidP="00086B0A">
            <w:pPr>
              <w:snapToGrid w:val="0"/>
              <w:ind w:left="360" w:hangingChars="200" w:hanging="36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(2) 幼児・児童・生徒の状況を把握するため、外部からの新入生については教育相談</w:t>
            </w:r>
            <w:r w:rsidR="001E4905" w:rsidRPr="004F2625">
              <w:rPr>
                <w:rFonts w:ascii="ＭＳ ゴシック" w:eastAsia="ＭＳ ゴシック" w:hAnsi="ＭＳ ゴシック" w:hint="eastAsia"/>
                <w:sz w:val="18"/>
                <w:szCs w:val="18"/>
              </w:rPr>
              <w:t>を丁寧に実施する。</w:t>
            </w:r>
            <w:r w:rsidRPr="004F2625">
              <w:rPr>
                <w:rFonts w:ascii="ＭＳ ゴシック" w:eastAsia="ＭＳ ゴシック" w:hAnsi="ＭＳ ゴシック" w:hint="eastAsia"/>
                <w:sz w:val="18"/>
                <w:szCs w:val="18"/>
              </w:rPr>
              <w:t>在校生については</w:t>
            </w:r>
            <w:r w:rsidR="001E4905" w:rsidRPr="004F2625">
              <w:rPr>
                <w:rFonts w:ascii="ＭＳ ゴシック" w:eastAsia="ＭＳ ゴシック" w:hAnsi="ＭＳ ゴシック" w:hint="eastAsia"/>
                <w:sz w:val="18"/>
                <w:szCs w:val="18"/>
              </w:rPr>
              <w:t>より充実した連携を図るため、個別の教育支援計画を活用し、</w:t>
            </w:r>
            <w:r w:rsidRPr="004F2625">
              <w:rPr>
                <w:rFonts w:ascii="ＭＳ ゴシック" w:eastAsia="ＭＳ ゴシック" w:hAnsi="ＭＳ ゴシック" w:hint="eastAsia"/>
                <w:sz w:val="18"/>
                <w:szCs w:val="18"/>
              </w:rPr>
              <w:t>学部連絡会</w:t>
            </w:r>
            <w:r w:rsidR="001E4905" w:rsidRPr="004F2625">
              <w:rPr>
                <w:rFonts w:ascii="ＭＳ ゴシック" w:eastAsia="ＭＳ ゴシック" w:hAnsi="ＭＳ ゴシック" w:hint="eastAsia"/>
                <w:sz w:val="18"/>
                <w:szCs w:val="18"/>
              </w:rPr>
              <w:t>の</w:t>
            </w:r>
            <w:r w:rsidRPr="004F2625">
              <w:rPr>
                <w:rFonts w:ascii="ＭＳ ゴシック" w:eastAsia="ＭＳ ゴシック" w:hAnsi="ＭＳ ゴシック" w:hint="eastAsia"/>
                <w:sz w:val="18"/>
                <w:szCs w:val="18"/>
              </w:rPr>
              <w:t>記録を残すことで、一貫した指導を行える下地作りを行う。</w:t>
            </w:r>
          </w:p>
          <w:p w14:paraId="5BFD1705" w14:textId="77777777" w:rsidR="007C3482" w:rsidRPr="004F2625" w:rsidRDefault="007C3482" w:rsidP="007C3482">
            <w:pPr>
              <w:snapToGrid w:val="0"/>
              <w:ind w:left="360" w:hangingChars="200" w:hanging="36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(3) 年間2</w:t>
            </w:r>
            <w:r w:rsidR="00952F02" w:rsidRPr="004F2625">
              <w:rPr>
                <w:rFonts w:ascii="ＭＳ ゴシック" w:eastAsia="ＭＳ ゴシック" w:hAnsi="ＭＳ ゴシック" w:hint="eastAsia"/>
                <w:sz w:val="18"/>
                <w:szCs w:val="18"/>
              </w:rPr>
              <w:t>0</w:t>
            </w:r>
            <w:r w:rsidRPr="004F2625">
              <w:rPr>
                <w:rFonts w:ascii="ＭＳ ゴシック" w:eastAsia="ＭＳ ゴシック" w:hAnsi="ＭＳ ゴシック" w:hint="eastAsia"/>
                <w:sz w:val="18"/>
                <w:szCs w:val="18"/>
              </w:rPr>
              <w:t>回以上の研究授業を実施し、アドバイスシートを活用することで指導を振り返り、授業力の向上を図る。</w:t>
            </w:r>
          </w:p>
          <w:p w14:paraId="176911F5" w14:textId="77777777" w:rsidR="007C3482" w:rsidRPr="004F2625" w:rsidRDefault="0056438F" w:rsidP="0056438F">
            <w:pPr>
              <w:snapToGrid w:val="0"/>
              <w:ind w:left="360" w:hangingChars="200" w:hanging="36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 xml:space="preserve">(4) </w:t>
            </w:r>
            <w:r w:rsidR="007C3482" w:rsidRPr="004F2625">
              <w:rPr>
                <w:rFonts w:ascii="ＭＳ ゴシック" w:eastAsia="ＭＳ ゴシック" w:hAnsi="ＭＳ ゴシック" w:hint="eastAsia"/>
                <w:sz w:val="18"/>
                <w:szCs w:val="18"/>
              </w:rPr>
              <w:t>第３学年の国家試験模擬試験において、国家試験の合格ライン(正答率60%)の達成者を85%以上にする。(H28</w:t>
            </w:r>
            <w:r w:rsidRPr="004F2625">
              <w:rPr>
                <w:rFonts w:ascii="ＭＳ ゴシック" w:eastAsia="ＭＳ ゴシック" w:hAnsi="ＭＳ ゴシック" w:hint="eastAsia"/>
                <w:sz w:val="18"/>
                <w:szCs w:val="18"/>
              </w:rPr>
              <w:t>-</w:t>
            </w:r>
            <w:r w:rsidR="007C3482" w:rsidRPr="004F2625">
              <w:rPr>
                <w:rFonts w:ascii="ＭＳ ゴシック" w:eastAsia="ＭＳ ゴシック" w:hAnsi="ＭＳ ゴシック" w:hint="eastAsia"/>
                <w:sz w:val="18"/>
                <w:szCs w:val="18"/>
              </w:rPr>
              <w:t xml:space="preserve"> 81.5%</w:t>
            </w:r>
            <w:r w:rsidRPr="004F2625">
              <w:rPr>
                <w:rFonts w:ascii="ＭＳ ゴシック" w:eastAsia="ＭＳ ゴシック" w:hAnsi="ＭＳ ゴシック" w:hint="eastAsia"/>
                <w:sz w:val="18"/>
                <w:szCs w:val="18"/>
              </w:rPr>
              <w:t>, H29-81.3%</w:t>
            </w:r>
            <w:r w:rsidR="007C3482" w:rsidRPr="004F2625">
              <w:rPr>
                <w:rFonts w:ascii="ＭＳ ゴシック" w:eastAsia="ＭＳ ゴシック" w:hAnsi="ＭＳ ゴシック" w:hint="eastAsia"/>
                <w:sz w:val="18"/>
                <w:szCs w:val="18"/>
              </w:rPr>
              <w:t>)</w:t>
            </w:r>
          </w:p>
        </w:tc>
        <w:tc>
          <w:tcPr>
            <w:tcW w:w="3969" w:type="dxa"/>
            <w:tcBorders>
              <w:left w:val="dashed" w:sz="4" w:space="0" w:color="auto"/>
            </w:tcBorders>
            <w:shd w:val="clear" w:color="auto" w:fill="auto"/>
          </w:tcPr>
          <w:p w14:paraId="34E29023" w14:textId="77777777" w:rsidR="005A22BB" w:rsidRPr="004F2625" w:rsidRDefault="005A22BB" w:rsidP="005A22BB">
            <w:pPr>
              <w:snapToGrid w:val="0"/>
              <w:ind w:left="360" w:hangingChars="200" w:hanging="36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(1) 各学部とも懇談を毎学期行った。指導計画の見直しについては、時間を十分に取ることが課題である。(○)</w:t>
            </w:r>
          </w:p>
          <w:p w14:paraId="72C06807" w14:textId="77777777" w:rsidR="005A22BB" w:rsidRPr="004F2625" w:rsidRDefault="005A22BB" w:rsidP="005A22BB">
            <w:pPr>
              <w:snapToGrid w:val="0"/>
              <w:ind w:left="360" w:hangingChars="200" w:hanging="36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(2) 理療科を除き、外部からの新入生・転入生について４名が入学し、それぞれについて</w:t>
            </w:r>
            <w:r w:rsidR="007B5BB0" w:rsidRPr="004F2625">
              <w:rPr>
                <w:rFonts w:ascii="ＭＳ ゴシック" w:eastAsia="ＭＳ ゴシック" w:hAnsi="ＭＳ ゴシック" w:hint="eastAsia"/>
                <w:sz w:val="18"/>
                <w:szCs w:val="18"/>
              </w:rPr>
              <w:t>一人当たり１回以上の面接相談を行うとともに、電話での相談を２回以上</w:t>
            </w:r>
            <w:r w:rsidRPr="004F2625">
              <w:rPr>
                <w:rFonts w:ascii="ＭＳ ゴシック" w:eastAsia="ＭＳ ゴシック" w:hAnsi="ＭＳ ゴシック" w:hint="eastAsia"/>
                <w:sz w:val="18"/>
                <w:szCs w:val="18"/>
              </w:rPr>
              <w:t>実施した。在校生については、個別の教育支援計画を引継ぎ、学部間連絡会を実施し、児童・生徒の実態の把握に十分努めた。(○)</w:t>
            </w:r>
          </w:p>
          <w:p w14:paraId="5A63C229" w14:textId="77777777" w:rsidR="005A22BB" w:rsidRPr="004F2625" w:rsidRDefault="005A22BB" w:rsidP="005A22BB">
            <w:pPr>
              <w:snapToGrid w:val="0"/>
              <w:ind w:left="360" w:hangingChars="200" w:hanging="36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(3) 年間 13回の研究授業を実施した。アドバイスシートを活用し、振り返り資料を授業者が確認できるようにした。(△)</w:t>
            </w:r>
          </w:p>
          <w:p w14:paraId="401C9535" w14:textId="77777777" w:rsidR="005A22BB" w:rsidRPr="004F2625" w:rsidRDefault="005A22BB" w:rsidP="005A22BB">
            <w:pPr>
              <w:snapToGrid w:val="0"/>
              <w:ind w:left="360" w:hangingChars="200" w:hanging="36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(4) ３学期に実施の国家模試において、目標達成者100%(6人中6人が合格ライン以上)となった。(</w:t>
            </w:r>
            <w:r w:rsidR="007B5BB0" w:rsidRPr="004F2625">
              <w:rPr>
                <w:rFonts w:ascii="ＭＳ ゴシック" w:eastAsia="ＭＳ ゴシック" w:hAnsi="ＭＳ ゴシック" w:hint="eastAsia"/>
                <w:sz w:val="18"/>
                <w:szCs w:val="18"/>
              </w:rPr>
              <w:t>◎</w:t>
            </w:r>
            <w:r w:rsidRPr="004F2625">
              <w:rPr>
                <w:rFonts w:ascii="ＭＳ ゴシック" w:eastAsia="ＭＳ ゴシック" w:hAnsi="ＭＳ ゴシック" w:hint="eastAsia"/>
                <w:sz w:val="18"/>
                <w:szCs w:val="18"/>
              </w:rPr>
              <w:t>)</w:t>
            </w:r>
          </w:p>
          <w:p w14:paraId="2394E4D4" w14:textId="77777777" w:rsidR="007C3482" w:rsidRPr="004F2625" w:rsidRDefault="007C3482" w:rsidP="003817C7">
            <w:pPr>
              <w:snapToGrid w:val="0"/>
              <w:ind w:left="360" w:hangingChars="200" w:hanging="360"/>
              <w:rPr>
                <w:rFonts w:ascii="ＭＳ ゴシック" w:eastAsia="ＭＳ ゴシック" w:hAnsi="ＭＳ ゴシック"/>
                <w:sz w:val="18"/>
                <w:szCs w:val="18"/>
              </w:rPr>
            </w:pPr>
          </w:p>
        </w:tc>
      </w:tr>
      <w:tr w:rsidR="007C3482" w:rsidRPr="004F2625" w14:paraId="5558CFE3" w14:textId="77777777" w:rsidTr="007875C3">
        <w:trPr>
          <w:cantSplit/>
          <w:trHeight w:val="1134"/>
        </w:trPr>
        <w:tc>
          <w:tcPr>
            <w:tcW w:w="709" w:type="dxa"/>
            <w:shd w:val="clear" w:color="auto" w:fill="auto"/>
            <w:textDirection w:val="tbRlV"/>
            <w:vAlign w:val="center"/>
          </w:tcPr>
          <w:p w14:paraId="0D498454" w14:textId="77777777" w:rsidR="007C3482" w:rsidRPr="004F2625" w:rsidRDefault="007C3482" w:rsidP="00986A84">
            <w:pPr>
              <w:ind w:left="113" w:right="113"/>
              <w:jc w:val="center"/>
              <w:rPr>
                <w:rFonts w:ascii="ＭＳ ゴシック" w:eastAsia="ＭＳ ゴシック" w:hAnsi="ＭＳ ゴシック"/>
                <w:sz w:val="20"/>
                <w:szCs w:val="20"/>
              </w:rPr>
            </w:pPr>
            <w:r w:rsidRPr="004F2625">
              <w:rPr>
                <w:rFonts w:ascii="ＭＳ ゴシック" w:eastAsia="ＭＳ ゴシック" w:hAnsi="ＭＳ ゴシック" w:hint="eastAsia"/>
                <w:sz w:val="20"/>
                <w:szCs w:val="20"/>
              </w:rPr>
              <w:t>２　安全で安心な教育環境と豊かな社会性と人間性の教育</w:t>
            </w:r>
          </w:p>
        </w:tc>
        <w:tc>
          <w:tcPr>
            <w:tcW w:w="2126" w:type="dxa"/>
            <w:shd w:val="clear" w:color="auto" w:fill="auto"/>
          </w:tcPr>
          <w:p w14:paraId="58663466" w14:textId="77777777" w:rsidR="007C3482" w:rsidRPr="004F2625" w:rsidRDefault="007C3482" w:rsidP="00203EEB">
            <w:pPr>
              <w:snapToGrid w:val="0"/>
              <w:ind w:left="360" w:hangingChars="200" w:hanging="36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(1)</w:t>
            </w:r>
            <w:r w:rsidR="00203EEB" w:rsidRPr="004F2625">
              <w:rPr>
                <w:rFonts w:ascii="ＭＳ ゴシック" w:eastAsia="ＭＳ ゴシック" w:hAnsi="ＭＳ ゴシック" w:hint="eastAsia"/>
                <w:sz w:val="18"/>
                <w:szCs w:val="18"/>
              </w:rPr>
              <w:t xml:space="preserve"> </w:t>
            </w:r>
            <w:r w:rsidRPr="004F2625">
              <w:rPr>
                <w:rFonts w:ascii="ＭＳ ゴシック" w:eastAsia="ＭＳ ゴシック" w:hAnsi="ＭＳ ゴシック" w:hint="eastAsia"/>
                <w:sz w:val="18"/>
                <w:szCs w:val="18"/>
              </w:rPr>
              <w:t>安全で安心な教育環境の構築</w:t>
            </w:r>
          </w:p>
          <w:p w14:paraId="63F51B7F" w14:textId="77777777" w:rsidR="007C3482" w:rsidRPr="004F2625" w:rsidRDefault="007C3482" w:rsidP="00203EEB">
            <w:pPr>
              <w:snapToGrid w:val="0"/>
              <w:ind w:left="175" w:hangingChars="97" w:hanging="175"/>
              <w:rPr>
                <w:rFonts w:ascii="ＭＳ ゴシック" w:eastAsia="ＭＳ ゴシック" w:hAnsi="ＭＳ ゴシック"/>
                <w:sz w:val="18"/>
                <w:szCs w:val="18"/>
              </w:rPr>
            </w:pPr>
          </w:p>
          <w:p w14:paraId="4D2CCD4C" w14:textId="77777777" w:rsidR="0056438F" w:rsidRPr="004F2625" w:rsidRDefault="0056438F" w:rsidP="00203EEB">
            <w:pPr>
              <w:snapToGrid w:val="0"/>
              <w:ind w:left="175" w:hangingChars="97" w:hanging="175"/>
              <w:rPr>
                <w:rFonts w:ascii="ＭＳ ゴシック" w:eastAsia="ＭＳ ゴシック" w:hAnsi="ＭＳ ゴシック"/>
                <w:sz w:val="18"/>
                <w:szCs w:val="18"/>
              </w:rPr>
            </w:pPr>
          </w:p>
          <w:p w14:paraId="4ACCC79B" w14:textId="77777777" w:rsidR="0056438F" w:rsidRPr="004F2625" w:rsidRDefault="0056438F" w:rsidP="00203EEB">
            <w:pPr>
              <w:snapToGrid w:val="0"/>
              <w:ind w:left="175" w:hangingChars="97" w:hanging="175"/>
              <w:rPr>
                <w:rFonts w:ascii="ＭＳ ゴシック" w:eastAsia="ＭＳ ゴシック" w:hAnsi="ＭＳ ゴシック"/>
                <w:sz w:val="18"/>
                <w:szCs w:val="18"/>
              </w:rPr>
            </w:pPr>
          </w:p>
          <w:p w14:paraId="2D126DD6" w14:textId="77777777" w:rsidR="007C3482" w:rsidRPr="004F2625" w:rsidRDefault="007C3482" w:rsidP="00203EEB">
            <w:pPr>
              <w:snapToGrid w:val="0"/>
              <w:ind w:left="360" w:hangingChars="200" w:hanging="36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(2)</w:t>
            </w:r>
            <w:r w:rsidR="00203EEB" w:rsidRPr="004F2625">
              <w:rPr>
                <w:rFonts w:ascii="ＭＳ ゴシック" w:eastAsia="ＭＳ ゴシック" w:hAnsi="ＭＳ ゴシック" w:hint="eastAsia"/>
                <w:sz w:val="18"/>
                <w:szCs w:val="18"/>
              </w:rPr>
              <w:t xml:space="preserve"> </w:t>
            </w:r>
            <w:r w:rsidRPr="004F2625">
              <w:rPr>
                <w:rFonts w:ascii="ＭＳ ゴシック" w:eastAsia="ＭＳ ゴシック" w:hAnsi="ＭＳ ゴシック" w:hint="eastAsia"/>
                <w:kern w:val="0"/>
                <w:sz w:val="18"/>
                <w:szCs w:val="18"/>
              </w:rPr>
              <w:t>キャリア教育の推進</w:t>
            </w:r>
          </w:p>
          <w:p w14:paraId="370C6D21" w14:textId="77777777" w:rsidR="001C44E2" w:rsidRPr="004F2625" w:rsidRDefault="001C44E2" w:rsidP="00203EEB">
            <w:pPr>
              <w:snapToGrid w:val="0"/>
              <w:ind w:left="360" w:hangingChars="200" w:hanging="360"/>
              <w:rPr>
                <w:rFonts w:ascii="ＭＳ ゴシック" w:eastAsia="ＭＳ ゴシック" w:hAnsi="ＭＳ ゴシック"/>
                <w:sz w:val="18"/>
                <w:szCs w:val="18"/>
              </w:rPr>
            </w:pPr>
          </w:p>
          <w:p w14:paraId="72C36247" w14:textId="77777777" w:rsidR="007C3482" w:rsidRPr="004F2625" w:rsidRDefault="007C3482" w:rsidP="00203EEB">
            <w:pPr>
              <w:snapToGrid w:val="0"/>
              <w:ind w:left="360" w:hangingChars="200" w:hanging="36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(3)</w:t>
            </w:r>
            <w:r w:rsidR="00203EEB" w:rsidRPr="004F2625">
              <w:rPr>
                <w:rFonts w:ascii="ＭＳ ゴシック" w:eastAsia="ＭＳ ゴシック" w:hAnsi="ＭＳ ゴシック" w:hint="eastAsia"/>
                <w:sz w:val="18"/>
                <w:szCs w:val="18"/>
              </w:rPr>
              <w:t xml:space="preserve"> </w:t>
            </w:r>
            <w:r w:rsidRPr="004F2625">
              <w:rPr>
                <w:rFonts w:ascii="ＭＳ ゴシック" w:eastAsia="ＭＳ ゴシック" w:hAnsi="ＭＳ ゴシック" w:hint="eastAsia"/>
                <w:sz w:val="18"/>
                <w:szCs w:val="18"/>
              </w:rPr>
              <w:t>防災・防犯教育</w:t>
            </w:r>
          </w:p>
          <w:p w14:paraId="4C9E2F16" w14:textId="77777777" w:rsidR="007C3482" w:rsidRPr="004F2625" w:rsidRDefault="007C3482" w:rsidP="00203EEB">
            <w:pPr>
              <w:snapToGrid w:val="0"/>
              <w:ind w:left="199" w:hanging="200"/>
              <w:rPr>
                <w:rFonts w:ascii="ＭＳ ゴシック" w:eastAsia="ＭＳ ゴシック" w:hAnsi="ＭＳ ゴシック"/>
                <w:sz w:val="18"/>
                <w:szCs w:val="18"/>
              </w:rPr>
            </w:pPr>
          </w:p>
          <w:p w14:paraId="6B812B0B" w14:textId="77777777" w:rsidR="0056438F" w:rsidRPr="004F2625" w:rsidRDefault="0056438F" w:rsidP="00203EEB">
            <w:pPr>
              <w:snapToGrid w:val="0"/>
              <w:ind w:left="199" w:hanging="200"/>
              <w:rPr>
                <w:rFonts w:ascii="ＭＳ ゴシック" w:eastAsia="ＭＳ ゴシック" w:hAnsi="ＭＳ ゴシック"/>
                <w:sz w:val="18"/>
                <w:szCs w:val="18"/>
              </w:rPr>
            </w:pPr>
          </w:p>
          <w:p w14:paraId="555D2CD9" w14:textId="77777777" w:rsidR="0056438F" w:rsidRPr="004F2625" w:rsidRDefault="0056438F" w:rsidP="00203EEB">
            <w:pPr>
              <w:snapToGrid w:val="0"/>
              <w:ind w:left="199" w:hanging="200"/>
              <w:rPr>
                <w:rFonts w:ascii="ＭＳ ゴシック" w:eastAsia="ＭＳ ゴシック" w:hAnsi="ＭＳ ゴシック"/>
                <w:sz w:val="18"/>
                <w:szCs w:val="18"/>
              </w:rPr>
            </w:pPr>
          </w:p>
          <w:p w14:paraId="728E5161" w14:textId="77777777" w:rsidR="0056438F" w:rsidRPr="004F2625" w:rsidRDefault="0056438F" w:rsidP="00203EEB">
            <w:pPr>
              <w:snapToGrid w:val="0"/>
              <w:ind w:left="199" w:hanging="200"/>
              <w:rPr>
                <w:rFonts w:ascii="ＭＳ ゴシック" w:eastAsia="ＭＳ ゴシック" w:hAnsi="ＭＳ ゴシック"/>
                <w:sz w:val="18"/>
                <w:szCs w:val="18"/>
              </w:rPr>
            </w:pPr>
          </w:p>
          <w:p w14:paraId="58D4DA31" w14:textId="77777777" w:rsidR="0056438F" w:rsidRPr="004F2625" w:rsidRDefault="0056438F" w:rsidP="00203EEB">
            <w:pPr>
              <w:snapToGrid w:val="0"/>
              <w:ind w:left="199" w:hanging="200"/>
              <w:rPr>
                <w:rFonts w:ascii="ＭＳ ゴシック" w:eastAsia="ＭＳ ゴシック" w:hAnsi="ＭＳ ゴシック"/>
                <w:sz w:val="18"/>
                <w:szCs w:val="18"/>
              </w:rPr>
            </w:pPr>
          </w:p>
          <w:p w14:paraId="78C36FA0" w14:textId="77777777" w:rsidR="007C3482" w:rsidRPr="004F2625" w:rsidRDefault="007C3482" w:rsidP="00203EEB">
            <w:pPr>
              <w:snapToGrid w:val="0"/>
              <w:ind w:left="360" w:hangingChars="200" w:hanging="36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(4)</w:t>
            </w:r>
            <w:r w:rsidR="00203EEB" w:rsidRPr="004F2625">
              <w:rPr>
                <w:rFonts w:ascii="ＭＳ ゴシック" w:eastAsia="ＭＳ ゴシック" w:hAnsi="ＭＳ ゴシック" w:hint="eastAsia"/>
                <w:sz w:val="18"/>
                <w:szCs w:val="18"/>
              </w:rPr>
              <w:t xml:space="preserve"> </w:t>
            </w:r>
            <w:r w:rsidRPr="004F2625">
              <w:rPr>
                <w:rFonts w:ascii="ＭＳ ゴシック" w:eastAsia="ＭＳ ゴシック" w:hAnsi="ＭＳ ゴシック" w:hint="eastAsia"/>
                <w:kern w:val="0"/>
                <w:sz w:val="18"/>
                <w:szCs w:val="18"/>
              </w:rPr>
              <w:t>情報リテラシーの育成</w:t>
            </w:r>
          </w:p>
        </w:tc>
        <w:tc>
          <w:tcPr>
            <w:tcW w:w="4394" w:type="dxa"/>
            <w:shd w:val="clear" w:color="auto" w:fill="auto"/>
          </w:tcPr>
          <w:p w14:paraId="7C9E478E" w14:textId="77777777" w:rsidR="007C3482" w:rsidRPr="004F2625" w:rsidRDefault="007C3482" w:rsidP="003817C7">
            <w:pPr>
              <w:snapToGrid w:val="0"/>
              <w:ind w:left="360" w:hangingChars="200" w:hanging="36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(1) 学校生活に関するアンケートを実施し、安全・安心で明るい学校づくりをめざす。</w:t>
            </w:r>
          </w:p>
          <w:p w14:paraId="5F2C0B4B" w14:textId="77777777" w:rsidR="007C3482" w:rsidRPr="004F2625" w:rsidRDefault="007C3482" w:rsidP="003817C7">
            <w:pPr>
              <w:snapToGrid w:val="0"/>
              <w:ind w:left="360" w:hangingChars="200" w:hanging="360"/>
              <w:rPr>
                <w:rFonts w:ascii="ＭＳ ゴシック" w:eastAsia="ＭＳ ゴシック" w:hAnsi="ＭＳ ゴシック"/>
                <w:sz w:val="18"/>
                <w:szCs w:val="18"/>
              </w:rPr>
            </w:pPr>
          </w:p>
          <w:p w14:paraId="37BA2E10" w14:textId="77777777" w:rsidR="0056438F" w:rsidRPr="004F2625" w:rsidRDefault="0056438F" w:rsidP="003817C7">
            <w:pPr>
              <w:snapToGrid w:val="0"/>
              <w:ind w:left="360" w:hangingChars="200" w:hanging="360"/>
              <w:rPr>
                <w:rFonts w:ascii="ＭＳ ゴシック" w:eastAsia="ＭＳ ゴシック" w:hAnsi="ＭＳ ゴシック"/>
                <w:sz w:val="18"/>
                <w:szCs w:val="18"/>
              </w:rPr>
            </w:pPr>
          </w:p>
          <w:p w14:paraId="7C85F247" w14:textId="77777777" w:rsidR="0056438F" w:rsidRPr="004F2625" w:rsidRDefault="0056438F" w:rsidP="003817C7">
            <w:pPr>
              <w:snapToGrid w:val="0"/>
              <w:ind w:left="360" w:hangingChars="200" w:hanging="360"/>
              <w:rPr>
                <w:rFonts w:ascii="ＭＳ ゴシック" w:eastAsia="ＭＳ ゴシック" w:hAnsi="ＭＳ ゴシック"/>
                <w:sz w:val="18"/>
                <w:szCs w:val="18"/>
              </w:rPr>
            </w:pPr>
          </w:p>
          <w:p w14:paraId="39AC7F29" w14:textId="77777777" w:rsidR="007C3482" w:rsidRPr="004F2625" w:rsidRDefault="007C3482" w:rsidP="003817C7">
            <w:pPr>
              <w:snapToGrid w:val="0"/>
              <w:ind w:left="360" w:hangingChars="200" w:hanging="36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(2) 全校で一貫したキャリア教育に取り組み、卒後を見据えた教育の推進を図る。</w:t>
            </w:r>
          </w:p>
          <w:p w14:paraId="29971AFE" w14:textId="77777777" w:rsidR="001C44E2" w:rsidRPr="004F2625" w:rsidRDefault="001C44E2" w:rsidP="003817C7">
            <w:pPr>
              <w:snapToGrid w:val="0"/>
              <w:ind w:left="175" w:hangingChars="97" w:hanging="175"/>
              <w:rPr>
                <w:rFonts w:ascii="ＭＳ ゴシック" w:eastAsia="ＭＳ ゴシック" w:hAnsi="ＭＳ ゴシック"/>
                <w:sz w:val="18"/>
                <w:szCs w:val="18"/>
              </w:rPr>
            </w:pPr>
          </w:p>
          <w:p w14:paraId="24F3469C" w14:textId="77777777" w:rsidR="007C3482" w:rsidRPr="004F2625" w:rsidRDefault="007C3482" w:rsidP="003817C7">
            <w:pPr>
              <w:snapToGrid w:val="0"/>
              <w:ind w:left="175" w:hangingChars="97" w:hanging="175"/>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(3)</w:t>
            </w:r>
            <w:r w:rsidR="0056438F" w:rsidRPr="004F2625">
              <w:rPr>
                <w:rFonts w:ascii="ＭＳ ゴシック" w:eastAsia="ＭＳ ゴシック" w:hAnsi="ＭＳ ゴシック" w:hint="eastAsia"/>
                <w:sz w:val="18"/>
                <w:szCs w:val="18"/>
              </w:rPr>
              <w:t xml:space="preserve"> 実践的な避難訓練を行い、訓話や講評などを通して自分の命を守るという意識を持たせる。</w:t>
            </w:r>
          </w:p>
          <w:p w14:paraId="23E89B53" w14:textId="77777777" w:rsidR="0056438F" w:rsidRPr="004F2625" w:rsidRDefault="0056438F" w:rsidP="003817C7">
            <w:pPr>
              <w:snapToGrid w:val="0"/>
              <w:ind w:left="175" w:hangingChars="97" w:hanging="175"/>
              <w:rPr>
                <w:rFonts w:ascii="ＭＳ ゴシック" w:eastAsia="ＭＳ ゴシック" w:hAnsi="ＭＳ ゴシック"/>
                <w:sz w:val="18"/>
                <w:szCs w:val="18"/>
              </w:rPr>
            </w:pPr>
          </w:p>
          <w:p w14:paraId="2D9B9206" w14:textId="77777777" w:rsidR="0056438F" w:rsidRPr="004F2625" w:rsidRDefault="0056438F" w:rsidP="003817C7">
            <w:pPr>
              <w:snapToGrid w:val="0"/>
              <w:ind w:left="175" w:hangingChars="97" w:hanging="175"/>
              <w:rPr>
                <w:rFonts w:ascii="ＭＳ ゴシック" w:eastAsia="ＭＳ ゴシック" w:hAnsi="ＭＳ ゴシック"/>
                <w:sz w:val="18"/>
                <w:szCs w:val="18"/>
              </w:rPr>
            </w:pPr>
          </w:p>
          <w:p w14:paraId="443DC5F9" w14:textId="77777777" w:rsidR="0056438F" w:rsidRPr="004F2625" w:rsidRDefault="0056438F" w:rsidP="003817C7">
            <w:pPr>
              <w:snapToGrid w:val="0"/>
              <w:ind w:left="175" w:hangingChars="97" w:hanging="175"/>
              <w:rPr>
                <w:rFonts w:ascii="ＭＳ ゴシック" w:eastAsia="ＭＳ ゴシック" w:hAnsi="ＭＳ ゴシック"/>
                <w:sz w:val="18"/>
                <w:szCs w:val="18"/>
              </w:rPr>
            </w:pPr>
          </w:p>
          <w:p w14:paraId="10E0BA7A" w14:textId="77777777" w:rsidR="0056438F" w:rsidRPr="004F2625" w:rsidRDefault="0056438F" w:rsidP="0056438F">
            <w:pPr>
              <w:snapToGrid w:val="0"/>
              <w:rPr>
                <w:rFonts w:ascii="ＭＳ ゴシック" w:eastAsia="ＭＳ ゴシック" w:hAnsi="ＭＳ ゴシック"/>
                <w:sz w:val="18"/>
                <w:szCs w:val="18"/>
              </w:rPr>
            </w:pPr>
          </w:p>
          <w:p w14:paraId="185E85B5" w14:textId="77777777" w:rsidR="007C3482" w:rsidRPr="004F2625" w:rsidRDefault="0056438F" w:rsidP="0056438F">
            <w:pPr>
              <w:snapToGrid w:val="0"/>
              <w:ind w:left="360" w:hangingChars="200" w:hanging="36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(4)</w:t>
            </w:r>
            <w:r w:rsidR="007C3482" w:rsidRPr="004F2625">
              <w:rPr>
                <w:rFonts w:ascii="ＭＳ ゴシック" w:eastAsia="ＭＳ ゴシック" w:hAnsi="ＭＳ ゴシック" w:hint="eastAsia"/>
                <w:sz w:val="18"/>
                <w:szCs w:val="18"/>
              </w:rPr>
              <w:t xml:space="preserve"> 情報社会における正しい判断を身につけ、ICT機器を活用することで障がいによる困難を克服する力を身につけさせる。</w:t>
            </w:r>
          </w:p>
        </w:tc>
        <w:tc>
          <w:tcPr>
            <w:tcW w:w="3686" w:type="dxa"/>
            <w:tcBorders>
              <w:right w:val="dashed" w:sz="4" w:space="0" w:color="auto"/>
            </w:tcBorders>
            <w:shd w:val="clear" w:color="auto" w:fill="auto"/>
          </w:tcPr>
          <w:p w14:paraId="7D3C2ABF" w14:textId="77777777" w:rsidR="007C3482" w:rsidRPr="004F2625" w:rsidRDefault="007C3482" w:rsidP="00086B0A">
            <w:pPr>
              <w:snapToGrid w:val="0"/>
              <w:ind w:left="360" w:hangingChars="200" w:hanging="36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(1) 学校生活アンケートを実施し、</w:t>
            </w:r>
            <w:r w:rsidR="0056438F" w:rsidRPr="004F2625">
              <w:rPr>
                <w:rFonts w:ascii="ＭＳ ゴシック" w:eastAsia="ＭＳ ゴシック" w:hAnsi="ＭＳ ゴシック" w:hint="eastAsia"/>
                <w:sz w:val="18"/>
                <w:szCs w:val="18"/>
              </w:rPr>
              <w:t>全体の</w:t>
            </w:r>
            <w:r w:rsidRPr="004F2625">
              <w:rPr>
                <w:rFonts w:ascii="ＭＳ ゴシック" w:eastAsia="ＭＳ ゴシック" w:hAnsi="ＭＳ ゴシック" w:hint="eastAsia"/>
                <w:sz w:val="18"/>
                <w:szCs w:val="18"/>
              </w:rPr>
              <w:t>肯定的評価80％以上(H28</w:t>
            </w:r>
            <w:r w:rsidR="0056438F" w:rsidRPr="004F2625">
              <w:rPr>
                <w:rFonts w:ascii="ＭＳ ゴシック" w:eastAsia="ＭＳ ゴシック" w:hAnsi="ＭＳ ゴシック" w:hint="eastAsia"/>
                <w:sz w:val="18"/>
                <w:szCs w:val="18"/>
              </w:rPr>
              <w:t>-</w:t>
            </w:r>
            <w:r w:rsidRPr="004F2625">
              <w:rPr>
                <w:rFonts w:ascii="ＭＳ ゴシック" w:eastAsia="ＭＳ ゴシック" w:hAnsi="ＭＳ ゴシック" w:hint="eastAsia"/>
                <w:sz w:val="18"/>
                <w:szCs w:val="18"/>
              </w:rPr>
              <w:t>71%</w:t>
            </w:r>
            <w:r w:rsidR="0056438F" w:rsidRPr="004F2625">
              <w:rPr>
                <w:rFonts w:ascii="ＭＳ ゴシック" w:eastAsia="ＭＳ ゴシック" w:hAnsi="ＭＳ ゴシック" w:hint="eastAsia"/>
                <w:sz w:val="18"/>
                <w:szCs w:val="18"/>
              </w:rPr>
              <w:t>, H29-</w:t>
            </w:r>
            <w:r w:rsidR="00825ED2" w:rsidRPr="004F2625">
              <w:rPr>
                <w:rFonts w:ascii="ＭＳ ゴシック" w:eastAsia="ＭＳ ゴシック" w:hAnsi="ＭＳ ゴシック" w:hint="eastAsia"/>
                <w:sz w:val="18"/>
                <w:szCs w:val="18"/>
              </w:rPr>
              <w:t>72.6</w:t>
            </w:r>
            <w:r w:rsidR="0056438F" w:rsidRPr="004F2625">
              <w:rPr>
                <w:rFonts w:ascii="ＭＳ ゴシック" w:eastAsia="ＭＳ ゴシック" w:hAnsi="ＭＳ ゴシック" w:hint="eastAsia"/>
                <w:sz w:val="18"/>
                <w:szCs w:val="18"/>
              </w:rPr>
              <w:t>%</w:t>
            </w:r>
            <w:r w:rsidRPr="004F2625">
              <w:rPr>
                <w:rFonts w:ascii="ＭＳ ゴシック" w:eastAsia="ＭＳ ゴシック" w:hAnsi="ＭＳ ゴシック" w:hint="eastAsia"/>
                <w:sz w:val="18"/>
                <w:szCs w:val="18"/>
              </w:rPr>
              <w:t>)</w:t>
            </w:r>
            <w:r w:rsidR="0056438F" w:rsidRPr="004F2625">
              <w:rPr>
                <w:rFonts w:ascii="ＭＳ ゴシック" w:eastAsia="ＭＳ ゴシック" w:hAnsi="ＭＳ ゴシック" w:hint="eastAsia"/>
                <w:sz w:val="18"/>
                <w:szCs w:val="18"/>
              </w:rPr>
              <w:t>、「人間関係についての質問」での肯定的評価90%以上をめざす(H28- 80.8%, H29-</w:t>
            </w:r>
            <w:r w:rsidR="00825ED2" w:rsidRPr="004F2625">
              <w:rPr>
                <w:rFonts w:ascii="ＭＳ ゴシック" w:eastAsia="ＭＳ ゴシック" w:hAnsi="ＭＳ ゴシック" w:hint="eastAsia"/>
                <w:sz w:val="18"/>
                <w:szCs w:val="18"/>
              </w:rPr>
              <w:t>79.5</w:t>
            </w:r>
            <w:r w:rsidR="0056438F" w:rsidRPr="004F2625">
              <w:rPr>
                <w:rFonts w:ascii="ＭＳ ゴシック" w:eastAsia="ＭＳ ゴシック" w:hAnsi="ＭＳ ゴシック" w:hint="eastAsia"/>
                <w:sz w:val="18"/>
                <w:szCs w:val="18"/>
              </w:rPr>
              <w:t>%)。</w:t>
            </w:r>
          </w:p>
          <w:p w14:paraId="0840D1DC" w14:textId="77777777" w:rsidR="007C3482" w:rsidRPr="004F2625" w:rsidRDefault="007C3482" w:rsidP="00086B0A">
            <w:pPr>
              <w:snapToGrid w:val="0"/>
              <w:ind w:left="360" w:hangingChars="200" w:hanging="36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(2) キャリア教育の体系的指導に資する計画を策定する。</w:t>
            </w:r>
          </w:p>
          <w:p w14:paraId="39BF8AC3" w14:textId="77777777" w:rsidR="001C44E2" w:rsidRPr="004F2625" w:rsidRDefault="001C44E2" w:rsidP="0056438F">
            <w:pPr>
              <w:snapToGrid w:val="0"/>
              <w:ind w:left="360" w:hangingChars="200" w:hanging="360"/>
              <w:rPr>
                <w:rFonts w:ascii="ＭＳ ゴシック" w:eastAsia="ＭＳ ゴシック" w:hAnsi="ＭＳ ゴシック"/>
                <w:sz w:val="18"/>
                <w:szCs w:val="18"/>
              </w:rPr>
            </w:pPr>
          </w:p>
          <w:p w14:paraId="043B2A45" w14:textId="77777777" w:rsidR="007C3482" w:rsidRPr="004F2625" w:rsidRDefault="007C3482" w:rsidP="0056438F">
            <w:pPr>
              <w:snapToGrid w:val="0"/>
              <w:ind w:left="360" w:hangingChars="200" w:hanging="36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(3)</w:t>
            </w:r>
            <w:r w:rsidR="0056438F" w:rsidRPr="004F2625">
              <w:rPr>
                <w:rFonts w:ascii="ＭＳ ゴシック" w:eastAsia="ＭＳ ゴシック" w:hAnsi="ＭＳ ゴシック" w:hint="eastAsia"/>
                <w:sz w:val="18"/>
                <w:szCs w:val="18"/>
              </w:rPr>
              <w:t xml:space="preserve"> 年間3回以上の避難訓練、職員向けの防犯研修、防災のための取り組み・授業を通じて自分</w:t>
            </w:r>
            <w:r w:rsidR="00FD4FC4" w:rsidRPr="004F2625">
              <w:rPr>
                <w:rFonts w:ascii="ＭＳ ゴシック" w:eastAsia="ＭＳ ゴシック" w:hAnsi="ＭＳ ゴシック" w:hint="eastAsia"/>
                <w:sz w:val="18"/>
                <w:szCs w:val="18"/>
              </w:rPr>
              <w:t>自身</w:t>
            </w:r>
            <w:r w:rsidR="0056438F" w:rsidRPr="004F2625">
              <w:rPr>
                <w:rFonts w:ascii="ＭＳ ゴシック" w:eastAsia="ＭＳ ゴシック" w:hAnsi="ＭＳ ゴシック" w:hint="eastAsia"/>
                <w:sz w:val="18"/>
                <w:szCs w:val="18"/>
              </w:rPr>
              <w:t>を守る方法を考え、学校生活アンケートの防災・防犯に関する項目の肯定的評価65%以上をめざす。(H28- 57.9%, H29-</w:t>
            </w:r>
            <w:r w:rsidR="00825ED2" w:rsidRPr="004F2625">
              <w:rPr>
                <w:rFonts w:ascii="ＭＳ ゴシック" w:eastAsia="ＭＳ ゴシック" w:hAnsi="ＭＳ ゴシック" w:hint="eastAsia"/>
                <w:sz w:val="18"/>
                <w:szCs w:val="18"/>
              </w:rPr>
              <w:t>61.8</w:t>
            </w:r>
            <w:r w:rsidR="0056438F" w:rsidRPr="004F2625">
              <w:rPr>
                <w:rFonts w:ascii="ＭＳ ゴシック" w:eastAsia="ＭＳ ゴシック" w:hAnsi="ＭＳ ゴシック" w:hint="eastAsia"/>
                <w:sz w:val="18"/>
                <w:szCs w:val="18"/>
              </w:rPr>
              <w:t>%)</w:t>
            </w:r>
          </w:p>
          <w:p w14:paraId="6CD13ADB" w14:textId="77777777" w:rsidR="007C3482" w:rsidRPr="004F2625" w:rsidRDefault="0056438F" w:rsidP="001E4905">
            <w:pPr>
              <w:snapToGrid w:val="0"/>
              <w:ind w:left="360" w:hangingChars="200" w:hanging="36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(4)</w:t>
            </w:r>
            <w:r w:rsidR="007C3482" w:rsidRPr="004F2625">
              <w:rPr>
                <w:rFonts w:ascii="ＭＳ ゴシック" w:eastAsia="ＭＳ ゴシック" w:hAnsi="ＭＳ ゴシック" w:hint="eastAsia"/>
                <w:sz w:val="18"/>
                <w:szCs w:val="18"/>
              </w:rPr>
              <w:t xml:space="preserve"> ICT</w:t>
            </w:r>
            <w:r w:rsidR="001E4905" w:rsidRPr="004F2625">
              <w:rPr>
                <w:rFonts w:ascii="ＭＳ ゴシック" w:eastAsia="ＭＳ ゴシック" w:hAnsi="ＭＳ ゴシック" w:hint="eastAsia"/>
                <w:sz w:val="18"/>
                <w:szCs w:val="18"/>
              </w:rPr>
              <w:t>機器の活用を行った研究授業を２回以上行い、うち１回については外部公開を行う。</w:t>
            </w:r>
          </w:p>
        </w:tc>
        <w:tc>
          <w:tcPr>
            <w:tcW w:w="3969" w:type="dxa"/>
            <w:tcBorders>
              <w:left w:val="dashed" w:sz="4" w:space="0" w:color="auto"/>
            </w:tcBorders>
            <w:shd w:val="clear" w:color="auto" w:fill="auto"/>
          </w:tcPr>
          <w:p w14:paraId="31CBE0B1" w14:textId="77777777" w:rsidR="007C3482" w:rsidRPr="004F2625" w:rsidRDefault="001C44E2" w:rsidP="001C44E2">
            <w:pPr>
              <w:snapToGrid w:val="0"/>
              <w:ind w:left="360" w:hangingChars="200" w:hanging="36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(1) 本年度は学校生活アンケートを実施しなかったため、学校教育診断票を用いて評価を行ったところ、肯定的評価は</w:t>
            </w:r>
            <w:r w:rsidR="003A02F6" w:rsidRPr="004F2625">
              <w:rPr>
                <w:rFonts w:ascii="ＭＳ ゴシック" w:eastAsia="ＭＳ ゴシック" w:hAnsi="ＭＳ ゴシック" w:hint="eastAsia"/>
                <w:sz w:val="18"/>
                <w:szCs w:val="18"/>
              </w:rPr>
              <w:t>全体は74.9%、人間関係は</w:t>
            </w:r>
            <w:r w:rsidRPr="004F2625">
              <w:rPr>
                <w:rFonts w:ascii="ＭＳ ゴシック" w:eastAsia="ＭＳ ゴシック" w:hAnsi="ＭＳ ゴシック" w:hint="eastAsia"/>
                <w:sz w:val="18"/>
                <w:szCs w:val="18"/>
              </w:rPr>
              <w:t>79.1%となった。(△)</w:t>
            </w:r>
          </w:p>
          <w:p w14:paraId="7577A6F6" w14:textId="77777777" w:rsidR="001C44E2" w:rsidRPr="004F2625" w:rsidRDefault="001C44E2" w:rsidP="001C44E2">
            <w:pPr>
              <w:snapToGrid w:val="0"/>
              <w:ind w:left="360" w:hangingChars="200" w:hanging="360"/>
              <w:rPr>
                <w:rFonts w:ascii="ＭＳ ゴシック" w:eastAsia="ＭＳ ゴシック" w:hAnsi="ＭＳ ゴシック"/>
                <w:sz w:val="18"/>
                <w:szCs w:val="18"/>
              </w:rPr>
            </w:pPr>
          </w:p>
          <w:p w14:paraId="0A4D2235" w14:textId="77777777" w:rsidR="001C44E2" w:rsidRPr="004F2625" w:rsidRDefault="001C44E2" w:rsidP="001C44E2">
            <w:pPr>
              <w:snapToGrid w:val="0"/>
              <w:ind w:left="360" w:hangingChars="200" w:hanging="36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(2) キャリア教育の拡充のため、PTAと共同で施設見学を開催した。体系的指導については継続して検討中である。(△)</w:t>
            </w:r>
          </w:p>
          <w:p w14:paraId="4C260207" w14:textId="77777777" w:rsidR="001C44E2" w:rsidRPr="004F2625" w:rsidRDefault="001C44E2" w:rsidP="001C44E2">
            <w:pPr>
              <w:snapToGrid w:val="0"/>
              <w:ind w:left="360" w:hangingChars="200" w:hanging="36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(3) 学校3回、寄宿舎11回の避難訓練を実施した。警察や消防にも協力いただき、アドバイスをいただいた。アンケートについては、学校教育診断票を用いて評価を行い、肯定的評価は93.1%となり、大幅に上昇した。(◎)</w:t>
            </w:r>
          </w:p>
          <w:p w14:paraId="692897EA" w14:textId="77777777" w:rsidR="001C44E2" w:rsidRPr="004F2625" w:rsidRDefault="001C44E2" w:rsidP="001C44E2">
            <w:pPr>
              <w:snapToGrid w:val="0"/>
              <w:ind w:left="360" w:hangingChars="200" w:hanging="36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(4) ICTの研究授業については実施できなかったが、デジタル教科書を用いた授業についての展開を行った。(△)</w:t>
            </w:r>
          </w:p>
        </w:tc>
      </w:tr>
      <w:tr w:rsidR="007C3482" w:rsidRPr="004F2625" w14:paraId="5E5FA440" w14:textId="77777777" w:rsidTr="007875C3">
        <w:trPr>
          <w:cantSplit/>
          <w:trHeight w:val="1134"/>
        </w:trPr>
        <w:tc>
          <w:tcPr>
            <w:tcW w:w="709" w:type="dxa"/>
            <w:shd w:val="clear" w:color="auto" w:fill="auto"/>
            <w:textDirection w:val="tbRlV"/>
            <w:vAlign w:val="center"/>
          </w:tcPr>
          <w:p w14:paraId="4B2C162D" w14:textId="77777777" w:rsidR="007C3482" w:rsidRPr="004F2625" w:rsidRDefault="007C3482" w:rsidP="00567050">
            <w:pPr>
              <w:ind w:left="113" w:right="113"/>
              <w:jc w:val="center"/>
              <w:rPr>
                <w:rFonts w:ascii="ＭＳ ゴシック" w:eastAsia="ＭＳ ゴシック" w:hAnsi="ＭＳ ゴシック"/>
                <w:sz w:val="20"/>
                <w:szCs w:val="20"/>
              </w:rPr>
            </w:pPr>
            <w:r w:rsidRPr="004F2625">
              <w:rPr>
                <w:rFonts w:ascii="ＭＳ ゴシック" w:eastAsia="ＭＳ ゴシック" w:hAnsi="ＭＳ ゴシック" w:hint="eastAsia"/>
                <w:sz w:val="20"/>
                <w:szCs w:val="20"/>
              </w:rPr>
              <w:t>３　センター的機能の充実と支援の実践</w:t>
            </w:r>
          </w:p>
        </w:tc>
        <w:tc>
          <w:tcPr>
            <w:tcW w:w="2126" w:type="dxa"/>
            <w:shd w:val="clear" w:color="auto" w:fill="auto"/>
          </w:tcPr>
          <w:p w14:paraId="755B8699" w14:textId="77777777" w:rsidR="007C3482" w:rsidRPr="004F2625" w:rsidRDefault="007C3482" w:rsidP="00203EEB">
            <w:pPr>
              <w:snapToGrid w:val="0"/>
              <w:ind w:left="360" w:hangingChars="200" w:hanging="36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(1)</w:t>
            </w:r>
            <w:r w:rsidR="00203EEB" w:rsidRPr="004F2625">
              <w:rPr>
                <w:rFonts w:ascii="ＭＳ ゴシック" w:eastAsia="ＭＳ ゴシック" w:hAnsi="ＭＳ ゴシック" w:hint="eastAsia"/>
                <w:sz w:val="18"/>
                <w:szCs w:val="18"/>
              </w:rPr>
              <w:t xml:space="preserve"> </w:t>
            </w:r>
            <w:r w:rsidRPr="004F2625">
              <w:rPr>
                <w:rFonts w:ascii="ＭＳ ゴシック" w:eastAsia="ＭＳ ゴシック" w:hAnsi="ＭＳ ゴシック" w:hint="eastAsia"/>
                <w:sz w:val="18"/>
                <w:szCs w:val="18"/>
              </w:rPr>
              <w:t>地域支援の充実</w:t>
            </w:r>
          </w:p>
          <w:p w14:paraId="53479C02" w14:textId="77777777" w:rsidR="007C3482" w:rsidRPr="004F2625" w:rsidRDefault="007C3482" w:rsidP="003817C7">
            <w:pPr>
              <w:snapToGrid w:val="0"/>
              <w:ind w:left="175" w:hangingChars="97" w:hanging="175"/>
              <w:rPr>
                <w:rFonts w:ascii="ＭＳ ゴシック" w:eastAsia="ＭＳ ゴシック" w:hAnsi="ＭＳ ゴシック"/>
                <w:sz w:val="18"/>
                <w:szCs w:val="18"/>
              </w:rPr>
            </w:pPr>
          </w:p>
          <w:p w14:paraId="7D38DF73" w14:textId="77777777" w:rsidR="00816261" w:rsidRPr="004F2625" w:rsidRDefault="00816261" w:rsidP="003817C7">
            <w:pPr>
              <w:snapToGrid w:val="0"/>
              <w:ind w:left="175" w:hangingChars="97" w:hanging="175"/>
              <w:rPr>
                <w:rFonts w:ascii="ＭＳ ゴシック" w:eastAsia="ＭＳ ゴシック" w:hAnsi="ＭＳ ゴシック"/>
                <w:sz w:val="18"/>
                <w:szCs w:val="18"/>
              </w:rPr>
            </w:pPr>
          </w:p>
          <w:p w14:paraId="09E1401B" w14:textId="77777777" w:rsidR="001E4905" w:rsidRPr="004F2625" w:rsidRDefault="001E4905" w:rsidP="003817C7">
            <w:pPr>
              <w:snapToGrid w:val="0"/>
              <w:ind w:left="175" w:hangingChars="97" w:hanging="175"/>
              <w:rPr>
                <w:rFonts w:ascii="ＭＳ ゴシック" w:eastAsia="ＭＳ ゴシック" w:hAnsi="ＭＳ ゴシック"/>
                <w:sz w:val="18"/>
                <w:szCs w:val="18"/>
              </w:rPr>
            </w:pPr>
          </w:p>
          <w:p w14:paraId="21651311" w14:textId="77777777" w:rsidR="007C3482" w:rsidRPr="004F2625" w:rsidRDefault="007C3482" w:rsidP="00203EEB">
            <w:pPr>
              <w:snapToGrid w:val="0"/>
              <w:ind w:left="360" w:hangingChars="200" w:hanging="36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(2)</w:t>
            </w:r>
            <w:r w:rsidR="00203EEB" w:rsidRPr="004F2625">
              <w:rPr>
                <w:rFonts w:ascii="ＭＳ ゴシック" w:eastAsia="ＭＳ ゴシック" w:hAnsi="ＭＳ ゴシック" w:hint="eastAsia"/>
                <w:sz w:val="18"/>
                <w:szCs w:val="18"/>
              </w:rPr>
              <w:t xml:space="preserve"> </w:t>
            </w:r>
            <w:r w:rsidRPr="004F2625">
              <w:rPr>
                <w:rFonts w:ascii="ＭＳ ゴシック" w:eastAsia="ＭＳ ゴシック" w:hAnsi="ＭＳ ゴシック" w:hint="eastAsia"/>
                <w:sz w:val="18"/>
                <w:szCs w:val="18"/>
              </w:rPr>
              <w:t>情報発信と理解啓発</w:t>
            </w:r>
            <w:r w:rsidRPr="004F2625">
              <w:rPr>
                <w:rFonts w:ascii="ＭＳ ゴシック" w:eastAsia="ＭＳ ゴシック" w:hAnsi="ＭＳ ゴシック"/>
                <w:sz w:val="18"/>
                <w:szCs w:val="18"/>
              </w:rPr>
              <w:t xml:space="preserve"> </w:t>
            </w:r>
          </w:p>
          <w:p w14:paraId="3D99430D" w14:textId="77777777" w:rsidR="007C3482" w:rsidRPr="004F2625" w:rsidRDefault="007C3482" w:rsidP="00986A84">
            <w:pPr>
              <w:snapToGrid w:val="0"/>
              <w:rPr>
                <w:rFonts w:ascii="ＭＳ ゴシック" w:eastAsia="ＭＳ ゴシック" w:hAnsi="ＭＳ ゴシック"/>
                <w:sz w:val="18"/>
                <w:szCs w:val="18"/>
              </w:rPr>
            </w:pPr>
          </w:p>
        </w:tc>
        <w:tc>
          <w:tcPr>
            <w:tcW w:w="4394" w:type="dxa"/>
            <w:shd w:val="clear" w:color="auto" w:fill="auto"/>
          </w:tcPr>
          <w:p w14:paraId="3BAE1553" w14:textId="77777777" w:rsidR="007C3482" w:rsidRPr="004F2625" w:rsidRDefault="007C3482" w:rsidP="0056438F">
            <w:pPr>
              <w:snapToGrid w:val="0"/>
              <w:ind w:left="360" w:hangingChars="200" w:hanging="36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(1)</w:t>
            </w:r>
            <w:r w:rsidR="0056438F" w:rsidRPr="004F2625">
              <w:rPr>
                <w:rFonts w:ascii="ＭＳ ゴシック" w:eastAsia="ＭＳ ゴシック" w:hAnsi="ＭＳ ゴシック" w:hint="eastAsia"/>
                <w:sz w:val="18"/>
                <w:szCs w:val="18"/>
              </w:rPr>
              <w:t xml:space="preserve"> </w:t>
            </w:r>
            <w:r w:rsidRPr="004F2625">
              <w:rPr>
                <w:rFonts w:ascii="ＭＳ ゴシック" w:eastAsia="ＭＳ ゴシック" w:hAnsi="ＭＳ ゴシック" w:hint="eastAsia"/>
                <w:sz w:val="18"/>
                <w:szCs w:val="18"/>
              </w:rPr>
              <w:t>訪問による支援、来校による支援を充実させ、地域の支援の積極的推進を図る。</w:t>
            </w:r>
          </w:p>
          <w:p w14:paraId="2074F58F" w14:textId="77777777" w:rsidR="001E4905" w:rsidRPr="004F2625" w:rsidRDefault="001E4905" w:rsidP="0056438F">
            <w:pPr>
              <w:snapToGrid w:val="0"/>
              <w:ind w:left="360" w:hangingChars="200" w:hanging="360"/>
              <w:rPr>
                <w:rFonts w:ascii="ＭＳ ゴシック" w:eastAsia="ＭＳ ゴシック" w:hAnsi="ＭＳ ゴシック"/>
                <w:sz w:val="18"/>
                <w:szCs w:val="18"/>
              </w:rPr>
            </w:pPr>
          </w:p>
          <w:p w14:paraId="41FD31B6" w14:textId="77777777" w:rsidR="00816261" w:rsidRPr="004F2625" w:rsidRDefault="00816261" w:rsidP="0056438F">
            <w:pPr>
              <w:snapToGrid w:val="0"/>
              <w:ind w:left="360" w:hangingChars="200" w:hanging="360"/>
              <w:rPr>
                <w:rFonts w:ascii="ＭＳ ゴシック" w:eastAsia="ＭＳ ゴシック" w:hAnsi="ＭＳ ゴシック"/>
                <w:sz w:val="18"/>
                <w:szCs w:val="18"/>
              </w:rPr>
            </w:pPr>
          </w:p>
          <w:p w14:paraId="2968E6E4" w14:textId="77777777" w:rsidR="007C3482" w:rsidRPr="004F2625" w:rsidRDefault="007C3482" w:rsidP="003817C7">
            <w:pPr>
              <w:snapToGrid w:val="0"/>
              <w:ind w:left="360" w:hangingChars="200" w:hanging="36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(2) 開かれた学校を目指すとともに、関係市町村の教育委員会・教員を対象とした学校説明会・理解講座を実施し、視覚障がいの理解啓発に努める。</w:t>
            </w:r>
          </w:p>
          <w:p w14:paraId="386E6F27" w14:textId="77777777" w:rsidR="001E4905" w:rsidRPr="004F2625" w:rsidRDefault="001E4905" w:rsidP="00B7573F">
            <w:pPr>
              <w:snapToGrid w:val="0"/>
              <w:rPr>
                <w:rFonts w:ascii="ＭＳ ゴシック" w:eastAsia="ＭＳ ゴシック" w:hAnsi="ＭＳ ゴシック"/>
                <w:sz w:val="18"/>
                <w:szCs w:val="18"/>
              </w:rPr>
            </w:pPr>
          </w:p>
        </w:tc>
        <w:tc>
          <w:tcPr>
            <w:tcW w:w="3686" w:type="dxa"/>
            <w:tcBorders>
              <w:right w:val="dashed" w:sz="4" w:space="0" w:color="auto"/>
            </w:tcBorders>
            <w:shd w:val="clear" w:color="auto" w:fill="auto"/>
          </w:tcPr>
          <w:p w14:paraId="7FAAF917" w14:textId="77777777" w:rsidR="007C3482" w:rsidRPr="004F2625" w:rsidRDefault="007C3482" w:rsidP="0056438F">
            <w:pPr>
              <w:snapToGrid w:val="0"/>
              <w:ind w:left="360" w:hangingChars="200" w:hanging="36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(1)</w:t>
            </w:r>
            <w:r w:rsidR="0056438F" w:rsidRPr="004F2625">
              <w:rPr>
                <w:rFonts w:ascii="ＭＳ ゴシック" w:eastAsia="ＭＳ ゴシック" w:hAnsi="ＭＳ ゴシック" w:hint="eastAsia"/>
                <w:sz w:val="18"/>
                <w:szCs w:val="18"/>
              </w:rPr>
              <w:t xml:space="preserve"> </w:t>
            </w:r>
            <w:r w:rsidR="00952F02" w:rsidRPr="004F2625">
              <w:rPr>
                <w:rFonts w:ascii="ＭＳ ゴシック" w:eastAsia="ＭＳ ゴシック" w:hAnsi="ＭＳ ゴシック" w:hint="eastAsia"/>
                <w:sz w:val="18"/>
                <w:szCs w:val="18"/>
              </w:rPr>
              <w:t>支援先に対して充実度アンケートを実施し、統計を取る。</w:t>
            </w:r>
            <w:r w:rsidR="001E4905" w:rsidRPr="004F2625">
              <w:rPr>
                <w:rFonts w:ascii="ＭＳ ゴシック" w:eastAsia="ＭＳ ゴシック" w:hAnsi="ＭＳ ゴシック" w:hint="eastAsia"/>
                <w:sz w:val="18"/>
                <w:szCs w:val="18"/>
              </w:rPr>
              <w:t>H32年度まで継続的に実施し、充実度を徐々に高める。</w:t>
            </w:r>
          </w:p>
          <w:p w14:paraId="5D22E3F6" w14:textId="77777777" w:rsidR="00816261" w:rsidRPr="004F2625" w:rsidRDefault="00816261" w:rsidP="0056438F">
            <w:pPr>
              <w:snapToGrid w:val="0"/>
              <w:ind w:left="360" w:hangingChars="200" w:hanging="360"/>
              <w:rPr>
                <w:rFonts w:ascii="ＭＳ ゴシック" w:eastAsia="ＭＳ ゴシック" w:hAnsi="ＭＳ ゴシック"/>
                <w:sz w:val="18"/>
                <w:szCs w:val="18"/>
              </w:rPr>
            </w:pPr>
          </w:p>
          <w:p w14:paraId="1E9030E8" w14:textId="77777777" w:rsidR="007C3482" w:rsidRPr="004F2625" w:rsidRDefault="007C3482" w:rsidP="00816261">
            <w:pPr>
              <w:snapToGrid w:val="0"/>
              <w:ind w:left="360" w:hangingChars="200" w:hanging="36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(2) 学校公開（オープンスクールや学校説明会、理解講座など）を年間</w:t>
            </w:r>
            <w:r w:rsidR="00F62FF8" w:rsidRPr="004F2625">
              <w:rPr>
                <w:rFonts w:ascii="ＭＳ ゴシック" w:eastAsia="ＭＳ ゴシック" w:hAnsi="ＭＳ ゴシック" w:hint="eastAsia"/>
                <w:sz w:val="18"/>
                <w:szCs w:val="18"/>
              </w:rPr>
              <w:t>６</w:t>
            </w:r>
            <w:r w:rsidRPr="004F2625">
              <w:rPr>
                <w:rFonts w:ascii="ＭＳ ゴシック" w:eastAsia="ＭＳ ゴシック" w:hAnsi="ＭＳ ゴシック" w:hint="eastAsia"/>
                <w:sz w:val="18"/>
                <w:szCs w:val="18"/>
              </w:rPr>
              <w:t>回以上計画・実施する。</w:t>
            </w:r>
            <w:r w:rsidR="001E4905" w:rsidRPr="004F2625">
              <w:rPr>
                <w:rFonts w:ascii="ＭＳ ゴシック" w:eastAsia="ＭＳ ゴシック" w:hAnsi="ＭＳ ゴシック" w:hint="eastAsia"/>
                <w:sz w:val="18"/>
                <w:szCs w:val="18"/>
              </w:rPr>
              <w:t>うち１回は全校でのオープンスクールを土曜日に実施し、外部から30名以上の参加者を集める。</w:t>
            </w:r>
          </w:p>
        </w:tc>
        <w:tc>
          <w:tcPr>
            <w:tcW w:w="3969" w:type="dxa"/>
            <w:tcBorders>
              <w:left w:val="dashed" w:sz="4" w:space="0" w:color="auto"/>
            </w:tcBorders>
            <w:shd w:val="clear" w:color="auto" w:fill="auto"/>
          </w:tcPr>
          <w:p w14:paraId="1CB0F446" w14:textId="412934FF" w:rsidR="001C44E2" w:rsidRPr="004F2625" w:rsidRDefault="001C44E2" w:rsidP="00816261">
            <w:pPr>
              <w:snapToGrid w:val="0"/>
              <w:ind w:left="360" w:hangingChars="200" w:hanging="36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 xml:space="preserve">(1) </w:t>
            </w:r>
            <w:r w:rsidR="009D4EF4" w:rsidRPr="004F2625">
              <w:rPr>
                <w:rFonts w:ascii="ＭＳ ゴシック" w:eastAsia="ＭＳ ゴシック" w:hAnsi="ＭＳ ゴシック" w:hint="eastAsia"/>
                <w:sz w:val="18"/>
                <w:szCs w:val="18"/>
              </w:rPr>
              <w:t>充実度</w:t>
            </w:r>
            <w:r w:rsidRPr="004F2625">
              <w:rPr>
                <w:rFonts w:ascii="ＭＳ ゴシック" w:eastAsia="ＭＳ ゴシック" w:hAnsi="ＭＳ ゴシック" w:hint="eastAsia"/>
                <w:sz w:val="18"/>
                <w:szCs w:val="18"/>
              </w:rPr>
              <w:t>アンケート</w:t>
            </w:r>
            <w:r w:rsidR="009D4EF4" w:rsidRPr="004F2625">
              <w:rPr>
                <w:rFonts w:ascii="ＭＳ ゴシック" w:eastAsia="ＭＳ ゴシック" w:hAnsi="ＭＳ ゴシック" w:hint="eastAsia"/>
                <w:sz w:val="18"/>
                <w:szCs w:val="18"/>
              </w:rPr>
              <w:t>の結果</w:t>
            </w:r>
            <w:r w:rsidRPr="004F2625">
              <w:rPr>
                <w:rFonts w:ascii="ＭＳ ゴシック" w:eastAsia="ＭＳ ゴシック" w:hAnsi="ＭＳ ゴシック" w:hint="eastAsia"/>
                <w:sz w:val="18"/>
                <w:szCs w:val="18"/>
              </w:rPr>
              <w:t>は</w:t>
            </w:r>
            <w:r w:rsidR="009D4EF4" w:rsidRPr="004F2625">
              <w:rPr>
                <w:rFonts w:ascii="ＭＳ ゴシック" w:eastAsia="ＭＳ ゴシック" w:hAnsi="ＭＳ ゴシック" w:hint="eastAsia"/>
                <w:sz w:val="18"/>
                <w:szCs w:val="18"/>
              </w:rPr>
              <w:t>、</w:t>
            </w:r>
            <w:r w:rsidR="00816261" w:rsidRPr="004F2625">
              <w:rPr>
                <w:rFonts w:ascii="ＭＳ ゴシック" w:eastAsia="ＭＳ ゴシック" w:hAnsi="ＭＳ ゴシック" w:hint="eastAsia"/>
                <w:sz w:val="18"/>
                <w:szCs w:val="18"/>
              </w:rPr>
              <w:t>対象3</w:t>
            </w:r>
            <w:r w:rsidR="008D78FF" w:rsidRPr="004F2625">
              <w:rPr>
                <w:rFonts w:ascii="ＭＳ ゴシック" w:eastAsia="ＭＳ ゴシック" w:hAnsi="ＭＳ ゴシック" w:hint="eastAsia"/>
                <w:sz w:val="18"/>
                <w:szCs w:val="18"/>
              </w:rPr>
              <w:t>8</w:t>
            </w:r>
            <w:r w:rsidR="00816261" w:rsidRPr="004F2625">
              <w:rPr>
                <w:rFonts w:ascii="ＭＳ ゴシック" w:eastAsia="ＭＳ ゴシック" w:hAnsi="ＭＳ ゴシック" w:hint="eastAsia"/>
                <w:sz w:val="18"/>
                <w:szCs w:val="18"/>
              </w:rPr>
              <w:t>校のうち、回収は2</w:t>
            </w:r>
            <w:r w:rsidR="007B5BB0" w:rsidRPr="004F2625">
              <w:rPr>
                <w:rFonts w:ascii="ＭＳ ゴシック" w:eastAsia="ＭＳ ゴシック" w:hAnsi="ＭＳ ゴシック" w:hint="eastAsia"/>
                <w:sz w:val="18"/>
                <w:szCs w:val="18"/>
              </w:rPr>
              <w:t>5</w:t>
            </w:r>
            <w:r w:rsidR="00816261" w:rsidRPr="004F2625">
              <w:rPr>
                <w:rFonts w:ascii="ＭＳ ゴシック" w:eastAsia="ＭＳ ゴシック" w:hAnsi="ＭＳ ゴシック" w:hint="eastAsia"/>
                <w:sz w:val="18"/>
                <w:szCs w:val="18"/>
              </w:rPr>
              <w:t>校(回収率</w:t>
            </w:r>
            <w:r w:rsidR="007B5BB0" w:rsidRPr="004F2625">
              <w:rPr>
                <w:rFonts w:ascii="ＭＳ ゴシック" w:eastAsia="ＭＳ ゴシック" w:hAnsi="ＭＳ ゴシック" w:hint="eastAsia"/>
                <w:sz w:val="18"/>
                <w:szCs w:val="18"/>
              </w:rPr>
              <w:t>66</w:t>
            </w:r>
            <w:r w:rsidR="00816261" w:rsidRPr="004F2625">
              <w:rPr>
                <w:rFonts w:ascii="ＭＳ ゴシック" w:eastAsia="ＭＳ ゴシック" w:hAnsi="ＭＳ ゴシック" w:hint="eastAsia"/>
                <w:sz w:val="18"/>
                <w:szCs w:val="18"/>
              </w:rPr>
              <w:t>%)、満足度の平均値は</w:t>
            </w:r>
            <w:r w:rsidR="001B7838" w:rsidRPr="004F2625">
              <w:rPr>
                <w:rFonts w:ascii="ＭＳ ゴシック" w:eastAsia="ＭＳ ゴシック" w:hAnsi="ＭＳ ゴシック" w:hint="eastAsia"/>
                <w:sz w:val="18"/>
                <w:szCs w:val="18"/>
              </w:rPr>
              <w:t>89.8</w:t>
            </w:r>
            <w:r w:rsidR="00816261" w:rsidRPr="004F2625">
              <w:rPr>
                <w:rFonts w:ascii="ＭＳ ゴシック" w:eastAsia="ＭＳ ゴシック" w:hAnsi="ＭＳ ゴシック" w:hint="eastAsia"/>
                <w:sz w:val="18"/>
                <w:szCs w:val="18"/>
              </w:rPr>
              <w:t>%(最高100%最低50%)となり、支援に満足いただいている。</w:t>
            </w:r>
            <w:r w:rsidRPr="004F2625">
              <w:rPr>
                <w:rFonts w:ascii="ＭＳ ゴシック" w:eastAsia="ＭＳ ゴシック" w:hAnsi="ＭＳ ゴシック" w:hint="eastAsia"/>
                <w:sz w:val="18"/>
                <w:szCs w:val="18"/>
              </w:rPr>
              <w:t>(</w:t>
            </w:r>
            <w:r w:rsidR="00816261" w:rsidRPr="004F2625">
              <w:rPr>
                <w:rFonts w:ascii="ＭＳ ゴシック" w:eastAsia="ＭＳ ゴシック" w:hAnsi="ＭＳ ゴシック" w:hint="eastAsia"/>
                <w:sz w:val="18"/>
                <w:szCs w:val="18"/>
              </w:rPr>
              <w:t>○</w:t>
            </w:r>
            <w:r w:rsidRPr="004F2625">
              <w:rPr>
                <w:rFonts w:ascii="ＭＳ ゴシック" w:eastAsia="ＭＳ ゴシック" w:hAnsi="ＭＳ ゴシック" w:hint="eastAsia"/>
                <w:sz w:val="18"/>
                <w:szCs w:val="18"/>
              </w:rPr>
              <w:t>)</w:t>
            </w:r>
          </w:p>
          <w:p w14:paraId="4B97D98D" w14:textId="77777777" w:rsidR="001C44E2" w:rsidRPr="004F2625" w:rsidRDefault="001C44E2" w:rsidP="001C44E2">
            <w:pPr>
              <w:snapToGrid w:val="0"/>
              <w:ind w:left="360" w:hangingChars="200" w:hanging="36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(2) オープンスクール3回、学校説明会2回、理解講座2回、</w:t>
            </w:r>
            <w:r w:rsidR="004A6E59" w:rsidRPr="004F2625">
              <w:rPr>
                <w:rFonts w:ascii="ＭＳ ゴシック" w:eastAsia="ＭＳ ゴシック" w:hAnsi="ＭＳ ゴシック" w:hint="eastAsia"/>
                <w:sz w:val="18"/>
                <w:szCs w:val="18"/>
              </w:rPr>
              <w:t>支援教室1回を実施した。土曜日開催の全校オープンスクールは外部参加者21名と下回った。(</w:t>
            </w:r>
            <w:r w:rsidR="007B5BB0" w:rsidRPr="004F2625">
              <w:rPr>
                <w:rFonts w:ascii="ＭＳ ゴシック" w:eastAsia="ＭＳ ゴシック" w:hAnsi="ＭＳ ゴシック" w:hint="eastAsia"/>
                <w:sz w:val="18"/>
                <w:szCs w:val="18"/>
              </w:rPr>
              <w:t>○</w:t>
            </w:r>
            <w:r w:rsidR="004A6E59" w:rsidRPr="004F2625">
              <w:rPr>
                <w:rFonts w:ascii="ＭＳ ゴシック" w:eastAsia="ＭＳ ゴシック" w:hAnsi="ＭＳ ゴシック" w:hint="eastAsia"/>
                <w:sz w:val="18"/>
                <w:szCs w:val="18"/>
              </w:rPr>
              <w:t>)</w:t>
            </w:r>
          </w:p>
          <w:p w14:paraId="1B81D1F0" w14:textId="77777777" w:rsidR="007C3482" w:rsidRPr="004F2625" w:rsidRDefault="007C3482" w:rsidP="003817C7">
            <w:pPr>
              <w:snapToGrid w:val="0"/>
              <w:ind w:left="360" w:hangingChars="200" w:hanging="360"/>
              <w:rPr>
                <w:rFonts w:ascii="ＭＳ ゴシック" w:eastAsia="ＭＳ ゴシック" w:hAnsi="ＭＳ ゴシック"/>
                <w:sz w:val="18"/>
                <w:szCs w:val="18"/>
              </w:rPr>
            </w:pPr>
          </w:p>
        </w:tc>
      </w:tr>
      <w:tr w:rsidR="007C3482" w:rsidRPr="004F2625" w14:paraId="392CB427" w14:textId="77777777" w:rsidTr="007875C3">
        <w:trPr>
          <w:cantSplit/>
          <w:trHeight w:val="2826"/>
        </w:trPr>
        <w:tc>
          <w:tcPr>
            <w:tcW w:w="709" w:type="dxa"/>
            <w:shd w:val="clear" w:color="auto" w:fill="auto"/>
            <w:textDirection w:val="tbRlV"/>
            <w:vAlign w:val="center"/>
          </w:tcPr>
          <w:p w14:paraId="162D10B5" w14:textId="77777777" w:rsidR="007C3482" w:rsidRPr="004F2625" w:rsidRDefault="007C3482" w:rsidP="00986A84">
            <w:pPr>
              <w:ind w:left="113" w:right="113"/>
              <w:jc w:val="center"/>
              <w:rPr>
                <w:rFonts w:ascii="ＭＳ ゴシック" w:eastAsia="ＭＳ ゴシック" w:hAnsi="ＭＳ ゴシック"/>
                <w:sz w:val="20"/>
                <w:szCs w:val="20"/>
              </w:rPr>
            </w:pPr>
            <w:r w:rsidRPr="004F2625">
              <w:rPr>
                <w:rFonts w:ascii="ＭＳ ゴシック" w:eastAsia="ＭＳ ゴシック" w:hAnsi="ＭＳ ゴシック" w:hint="eastAsia"/>
                <w:sz w:val="20"/>
                <w:szCs w:val="20"/>
              </w:rPr>
              <w:t>４　専門性の維持・継承・発展</w:t>
            </w:r>
          </w:p>
        </w:tc>
        <w:tc>
          <w:tcPr>
            <w:tcW w:w="2126" w:type="dxa"/>
            <w:shd w:val="clear" w:color="auto" w:fill="auto"/>
          </w:tcPr>
          <w:p w14:paraId="59E6A0FB" w14:textId="77777777" w:rsidR="007C3482" w:rsidRPr="004F2625" w:rsidRDefault="007C3482" w:rsidP="00203EEB">
            <w:pPr>
              <w:snapToGrid w:val="0"/>
              <w:ind w:left="360" w:hangingChars="200" w:hanging="36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(1)</w:t>
            </w:r>
            <w:r w:rsidR="00203EEB" w:rsidRPr="004F2625">
              <w:rPr>
                <w:rFonts w:ascii="ＭＳ ゴシック" w:eastAsia="ＭＳ ゴシック" w:hAnsi="ＭＳ ゴシック" w:hint="eastAsia"/>
                <w:sz w:val="18"/>
                <w:szCs w:val="18"/>
              </w:rPr>
              <w:t xml:space="preserve"> </w:t>
            </w:r>
            <w:r w:rsidRPr="004F2625">
              <w:rPr>
                <w:rFonts w:ascii="ＭＳ ゴシック" w:eastAsia="ＭＳ ゴシック" w:hAnsi="ＭＳ ゴシック" w:hint="eastAsia"/>
                <w:sz w:val="18"/>
                <w:szCs w:val="18"/>
              </w:rPr>
              <w:t>視覚障がい教育の専門性の習得</w:t>
            </w:r>
          </w:p>
          <w:p w14:paraId="7FBAA3FB" w14:textId="77777777" w:rsidR="007C3482" w:rsidRPr="004F2625" w:rsidRDefault="007C3482" w:rsidP="003817C7">
            <w:pPr>
              <w:snapToGrid w:val="0"/>
              <w:ind w:left="270" w:hangingChars="150" w:hanging="270"/>
              <w:rPr>
                <w:rFonts w:ascii="ＭＳ ゴシック" w:eastAsia="ＭＳ ゴシック" w:hAnsi="ＭＳ ゴシック"/>
                <w:sz w:val="18"/>
                <w:szCs w:val="18"/>
              </w:rPr>
            </w:pPr>
          </w:p>
          <w:p w14:paraId="3631DC7B" w14:textId="77777777" w:rsidR="004A6E59" w:rsidRPr="004F2625" w:rsidRDefault="004A6E59" w:rsidP="003817C7">
            <w:pPr>
              <w:snapToGrid w:val="0"/>
              <w:ind w:left="270" w:hangingChars="150" w:hanging="270"/>
              <w:rPr>
                <w:rFonts w:ascii="ＭＳ ゴシック" w:eastAsia="ＭＳ ゴシック" w:hAnsi="ＭＳ ゴシック"/>
                <w:sz w:val="18"/>
                <w:szCs w:val="18"/>
              </w:rPr>
            </w:pPr>
          </w:p>
          <w:p w14:paraId="31E41DBF" w14:textId="77777777" w:rsidR="007C3482" w:rsidRPr="004F2625" w:rsidRDefault="007C3482" w:rsidP="00203EEB">
            <w:pPr>
              <w:snapToGrid w:val="0"/>
              <w:ind w:left="360" w:hangingChars="200" w:hanging="36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(2)</w:t>
            </w:r>
            <w:r w:rsidR="00203EEB" w:rsidRPr="004F2625">
              <w:rPr>
                <w:rFonts w:ascii="ＭＳ ゴシック" w:eastAsia="ＭＳ ゴシック" w:hAnsi="ＭＳ ゴシック" w:hint="eastAsia"/>
                <w:sz w:val="18"/>
                <w:szCs w:val="18"/>
              </w:rPr>
              <w:t xml:space="preserve"> </w:t>
            </w:r>
            <w:r w:rsidRPr="004F2625">
              <w:rPr>
                <w:rFonts w:ascii="ＭＳ ゴシック" w:eastAsia="ＭＳ ゴシック" w:hAnsi="ＭＳ ゴシック" w:hint="eastAsia"/>
                <w:sz w:val="18"/>
                <w:szCs w:val="18"/>
              </w:rPr>
              <w:t>専門性を高める研修</w:t>
            </w:r>
          </w:p>
          <w:p w14:paraId="1755F1AB" w14:textId="77777777" w:rsidR="007C3482" w:rsidRPr="004F2625" w:rsidRDefault="007C3482" w:rsidP="00F170E5">
            <w:pPr>
              <w:snapToGrid w:val="0"/>
              <w:rPr>
                <w:rFonts w:ascii="ＭＳ ゴシック" w:eastAsia="ＭＳ ゴシック" w:hAnsi="ＭＳ ゴシック"/>
                <w:sz w:val="18"/>
                <w:szCs w:val="18"/>
              </w:rPr>
            </w:pPr>
          </w:p>
          <w:p w14:paraId="5724F952" w14:textId="77777777" w:rsidR="00A77F65" w:rsidRPr="004F2625" w:rsidRDefault="00A77F65" w:rsidP="00203EEB">
            <w:pPr>
              <w:snapToGrid w:val="0"/>
              <w:ind w:left="360" w:hangingChars="200" w:hanging="360"/>
              <w:rPr>
                <w:rFonts w:ascii="ＭＳ ゴシック" w:eastAsia="ＭＳ ゴシック" w:hAnsi="ＭＳ ゴシック"/>
                <w:sz w:val="18"/>
                <w:szCs w:val="18"/>
              </w:rPr>
            </w:pPr>
          </w:p>
          <w:p w14:paraId="407DB494" w14:textId="77777777" w:rsidR="007C3482" w:rsidRPr="004F2625" w:rsidRDefault="007C3482" w:rsidP="00203EEB">
            <w:pPr>
              <w:snapToGrid w:val="0"/>
              <w:ind w:left="360" w:hangingChars="200" w:hanging="36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(3)</w:t>
            </w:r>
            <w:r w:rsidR="00203EEB" w:rsidRPr="004F2625">
              <w:rPr>
                <w:rFonts w:ascii="ＭＳ ゴシック" w:eastAsia="ＭＳ ゴシック" w:hAnsi="ＭＳ ゴシック" w:hint="eastAsia"/>
                <w:sz w:val="18"/>
                <w:szCs w:val="18"/>
              </w:rPr>
              <w:t xml:space="preserve"> </w:t>
            </w:r>
            <w:r w:rsidRPr="004F2625">
              <w:rPr>
                <w:rFonts w:ascii="ＭＳ ゴシック" w:eastAsia="ＭＳ ゴシック" w:hAnsi="ＭＳ ゴシック" w:hint="eastAsia"/>
                <w:kern w:val="0"/>
                <w:sz w:val="18"/>
                <w:szCs w:val="18"/>
              </w:rPr>
              <w:t>臨床力の向上</w:t>
            </w:r>
          </w:p>
          <w:p w14:paraId="318559EC" w14:textId="77777777" w:rsidR="007C3482" w:rsidRPr="004F2625" w:rsidRDefault="007C3482" w:rsidP="00986A84">
            <w:pPr>
              <w:snapToGrid w:val="0"/>
              <w:rPr>
                <w:rFonts w:ascii="ＭＳ ゴシック" w:eastAsia="ＭＳ ゴシック" w:hAnsi="ＭＳ ゴシック"/>
                <w:sz w:val="18"/>
                <w:szCs w:val="18"/>
              </w:rPr>
            </w:pPr>
          </w:p>
          <w:p w14:paraId="63D78980" w14:textId="77777777" w:rsidR="001E4905" w:rsidRPr="004F2625" w:rsidRDefault="001E4905" w:rsidP="00986A84">
            <w:pPr>
              <w:snapToGrid w:val="0"/>
              <w:rPr>
                <w:rFonts w:ascii="ＭＳ ゴシック" w:eastAsia="ＭＳ ゴシック" w:hAnsi="ＭＳ ゴシック"/>
                <w:sz w:val="18"/>
                <w:szCs w:val="18"/>
              </w:rPr>
            </w:pPr>
          </w:p>
          <w:p w14:paraId="5EC2DA60" w14:textId="77777777" w:rsidR="007C3482" w:rsidRPr="004F2625" w:rsidRDefault="007C3482" w:rsidP="00203EEB">
            <w:pPr>
              <w:snapToGrid w:val="0"/>
              <w:ind w:left="360" w:hangingChars="200" w:hanging="36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(4)</w:t>
            </w:r>
            <w:r w:rsidR="00203EEB" w:rsidRPr="004F2625">
              <w:rPr>
                <w:rFonts w:ascii="ＭＳ ゴシック" w:eastAsia="ＭＳ ゴシック" w:hAnsi="ＭＳ ゴシック" w:hint="eastAsia"/>
                <w:sz w:val="18"/>
                <w:szCs w:val="18"/>
              </w:rPr>
              <w:t xml:space="preserve"> </w:t>
            </w:r>
            <w:r w:rsidRPr="00014018">
              <w:rPr>
                <w:rFonts w:ascii="ＭＳ ゴシック" w:eastAsia="ＭＳ ゴシック" w:hAnsi="ＭＳ ゴシック" w:hint="eastAsia"/>
                <w:w w:val="94"/>
                <w:kern w:val="0"/>
                <w:sz w:val="18"/>
                <w:szCs w:val="18"/>
                <w:fitText w:val="1530" w:id="1932161792"/>
              </w:rPr>
              <w:t>高度な専門性の習</w:t>
            </w:r>
            <w:r w:rsidRPr="00014018">
              <w:rPr>
                <w:rFonts w:ascii="ＭＳ ゴシック" w:eastAsia="ＭＳ ゴシック" w:hAnsi="ＭＳ ゴシック" w:hint="eastAsia"/>
                <w:spacing w:val="5"/>
                <w:w w:val="94"/>
                <w:kern w:val="0"/>
                <w:sz w:val="18"/>
                <w:szCs w:val="18"/>
                <w:fitText w:val="1530" w:id="1932161792"/>
              </w:rPr>
              <w:t>得</w:t>
            </w:r>
          </w:p>
          <w:p w14:paraId="74407DC6" w14:textId="77777777" w:rsidR="007C3482" w:rsidRPr="004F2625" w:rsidRDefault="00F62FF8" w:rsidP="00F62FF8">
            <w:pPr>
              <w:snapToGrid w:val="0"/>
              <w:ind w:leftChars="50" w:left="375" w:hangingChars="150" w:hanging="27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ア 全国規模の研修会への参加</w:t>
            </w:r>
          </w:p>
          <w:p w14:paraId="6925FA28" w14:textId="77777777" w:rsidR="007B5BB0" w:rsidRPr="004F2625" w:rsidRDefault="007B5BB0" w:rsidP="00F62FF8">
            <w:pPr>
              <w:snapToGrid w:val="0"/>
              <w:ind w:leftChars="50" w:left="375" w:hangingChars="150" w:hanging="270"/>
              <w:rPr>
                <w:rFonts w:ascii="ＭＳ ゴシック" w:eastAsia="ＭＳ ゴシック" w:hAnsi="ＭＳ ゴシック"/>
                <w:sz w:val="18"/>
                <w:szCs w:val="18"/>
              </w:rPr>
            </w:pPr>
          </w:p>
          <w:p w14:paraId="70FAB9A7" w14:textId="77777777" w:rsidR="007B5BB0" w:rsidRPr="004F2625" w:rsidRDefault="007B5BB0" w:rsidP="00F62FF8">
            <w:pPr>
              <w:snapToGrid w:val="0"/>
              <w:ind w:leftChars="50" w:left="375" w:hangingChars="150" w:hanging="270"/>
              <w:rPr>
                <w:rFonts w:ascii="ＭＳ ゴシック" w:eastAsia="ＭＳ ゴシック" w:hAnsi="ＭＳ ゴシック"/>
                <w:sz w:val="18"/>
                <w:szCs w:val="18"/>
              </w:rPr>
            </w:pPr>
          </w:p>
          <w:p w14:paraId="5DB135CD" w14:textId="77777777" w:rsidR="00B42DAE" w:rsidRPr="004F2625" w:rsidRDefault="00B42DAE" w:rsidP="00F62FF8">
            <w:pPr>
              <w:snapToGrid w:val="0"/>
              <w:ind w:leftChars="50" w:left="375" w:hangingChars="150" w:hanging="270"/>
              <w:rPr>
                <w:rFonts w:ascii="ＭＳ ゴシック" w:eastAsia="ＭＳ ゴシック" w:hAnsi="ＭＳ ゴシック"/>
                <w:sz w:val="18"/>
                <w:szCs w:val="18"/>
              </w:rPr>
            </w:pPr>
          </w:p>
          <w:p w14:paraId="7269D64E" w14:textId="77777777" w:rsidR="00F62FF8" w:rsidRPr="004F2625" w:rsidRDefault="00F62FF8" w:rsidP="00F62FF8">
            <w:pPr>
              <w:snapToGrid w:val="0"/>
              <w:ind w:leftChars="50" w:left="375" w:hangingChars="150" w:hanging="27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イ 歩行訓練士養成</w:t>
            </w:r>
          </w:p>
          <w:p w14:paraId="614F708F" w14:textId="77777777" w:rsidR="00F62FF8" w:rsidRPr="004F2625" w:rsidRDefault="00F62FF8" w:rsidP="00F62FF8">
            <w:pPr>
              <w:snapToGrid w:val="0"/>
              <w:ind w:leftChars="50" w:left="375" w:hangingChars="150" w:hanging="270"/>
              <w:rPr>
                <w:rFonts w:ascii="ＭＳ ゴシック" w:eastAsia="ＭＳ ゴシック" w:hAnsi="ＭＳ ゴシック"/>
                <w:sz w:val="18"/>
                <w:szCs w:val="18"/>
              </w:rPr>
            </w:pPr>
          </w:p>
          <w:p w14:paraId="3F9E1277" w14:textId="77777777" w:rsidR="00F62FF8" w:rsidRPr="004F2625" w:rsidRDefault="00F62FF8" w:rsidP="00F62FF8">
            <w:pPr>
              <w:snapToGrid w:val="0"/>
              <w:ind w:leftChars="50" w:left="375" w:hangingChars="150" w:hanging="270"/>
              <w:rPr>
                <w:rFonts w:ascii="ＭＳ ゴシック" w:eastAsia="ＭＳ ゴシック" w:hAnsi="ＭＳ ゴシック"/>
                <w:sz w:val="18"/>
                <w:szCs w:val="18"/>
              </w:rPr>
            </w:pPr>
          </w:p>
          <w:p w14:paraId="2E372404" w14:textId="77777777" w:rsidR="00F62FF8" w:rsidRPr="004F2625" w:rsidRDefault="00F62FF8" w:rsidP="00F62FF8">
            <w:pPr>
              <w:snapToGrid w:val="0"/>
              <w:ind w:leftChars="50" w:left="375" w:hangingChars="150" w:hanging="27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ウ 点字技能</w:t>
            </w:r>
          </w:p>
          <w:p w14:paraId="146D7D8E" w14:textId="77777777" w:rsidR="007C3482" w:rsidRPr="004F2625" w:rsidRDefault="007C3482" w:rsidP="00986A84">
            <w:pPr>
              <w:snapToGrid w:val="0"/>
              <w:rPr>
                <w:rFonts w:ascii="ＭＳ ゴシック" w:eastAsia="ＭＳ ゴシック" w:hAnsi="ＭＳ ゴシック"/>
                <w:sz w:val="18"/>
                <w:szCs w:val="18"/>
              </w:rPr>
            </w:pPr>
          </w:p>
        </w:tc>
        <w:tc>
          <w:tcPr>
            <w:tcW w:w="4394" w:type="dxa"/>
            <w:shd w:val="clear" w:color="auto" w:fill="auto"/>
          </w:tcPr>
          <w:p w14:paraId="47766ABB" w14:textId="77777777" w:rsidR="007C3482" w:rsidRPr="004F2625" w:rsidRDefault="007C3482" w:rsidP="00F62FF8">
            <w:pPr>
              <w:snapToGrid w:val="0"/>
              <w:ind w:left="360" w:hangingChars="200" w:hanging="36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(1)</w:t>
            </w:r>
            <w:r w:rsidR="00F62FF8" w:rsidRPr="004F2625">
              <w:rPr>
                <w:rFonts w:ascii="ＭＳ ゴシック" w:eastAsia="ＭＳ ゴシック" w:hAnsi="ＭＳ ゴシック" w:hint="eastAsia"/>
                <w:sz w:val="18"/>
                <w:szCs w:val="18"/>
              </w:rPr>
              <w:t xml:space="preserve"> 視覚障がい教育の経験が</w:t>
            </w:r>
            <w:r w:rsidR="001E4905" w:rsidRPr="004F2625">
              <w:rPr>
                <w:rFonts w:ascii="ＭＳ ゴシック" w:eastAsia="ＭＳ ゴシック" w:hAnsi="ＭＳ ゴシック" w:hint="eastAsia"/>
                <w:sz w:val="18"/>
                <w:szCs w:val="18"/>
              </w:rPr>
              <w:t>少ない</w:t>
            </w:r>
            <w:r w:rsidR="00F62FF8" w:rsidRPr="004F2625">
              <w:rPr>
                <w:rFonts w:ascii="ＭＳ ゴシック" w:eastAsia="ＭＳ ゴシック" w:hAnsi="ＭＳ ゴシック" w:hint="eastAsia"/>
                <w:sz w:val="18"/>
                <w:szCs w:val="18"/>
              </w:rPr>
              <w:t>教員に対して、専門性に関する研修会・OJTを実施し、専門性を身につける。</w:t>
            </w:r>
          </w:p>
          <w:p w14:paraId="24E95FFA" w14:textId="77777777" w:rsidR="004A6E59" w:rsidRPr="004F2625" w:rsidRDefault="004A6E59" w:rsidP="00F62FF8">
            <w:pPr>
              <w:snapToGrid w:val="0"/>
              <w:ind w:left="360" w:hangingChars="200" w:hanging="360"/>
              <w:rPr>
                <w:rFonts w:ascii="ＭＳ ゴシック" w:eastAsia="ＭＳ ゴシック" w:hAnsi="ＭＳ ゴシック"/>
                <w:sz w:val="18"/>
                <w:szCs w:val="18"/>
              </w:rPr>
            </w:pPr>
          </w:p>
          <w:p w14:paraId="2813BDB5" w14:textId="77777777" w:rsidR="00F62FF8" w:rsidRPr="004F2625" w:rsidRDefault="00F62FF8" w:rsidP="00F62FF8">
            <w:pPr>
              <w:snapToGrid w:val="0"/>
              <w:ind w:left="360" w:hangingChars="200" w:hanging="36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(2) 視覚障がい教育の専門性に関する研修会を実施し、視覚障がい教育の専門性の維持・継承に努める。</w:t>
            </w:r>
          </w:p>
          <w:p w14:paraId="186191F6" w14:textId="77777777" w:rsidR="00A77F65" w:rsidRPr="004F2625" w:rsidRDefault="00A77F65" w:rsidP="00F62FF8">
            <w:pPr>
              <w:snapToGrid w:val="0"/>
              <w:ind w:left="360" w:hangingChars="200" w:hanging="360"/>
              <w:rPr>
                <w:rFonts w:ascii="ＭＳ ゴシック" w:eastAsia="ＭＳ ゴシック" w:hAnsi="ＭＳ ゴシック"/>
                <w:sz w:val="18"/>
                <w:szCs w:val="18"/>
              </w:rPr>
            </w:pPr>
          </w:p>
          <w:p w14:paraId="72294F99" w14:textId="77777777" w:rsidR="00F62FF8" w:rsidRPr="004F2625" w:rsidRDefault="00F62FF8" w:rsidP="00F62FF8">
            <w:pPr>
              <w:snapToGrid w:val="0"/>
              <w:ind w:left="360" w:hangingChars="200" w:hanging="36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(3) 臨床力向上をはかるため、教員による臨床研修を実施する。</w:t>
            </w:r>
          </w:p>
          <w:p w14:paraId="35DF9A7E" w14:textId="77777777" w:rsidR="001E4905" w:rsidRPr="004F2625" w:rsidRDefault="001E4905" w:rsidP="00F62FF8">
            <w:pPr>
              <w:snapToGrid w:val="0"/>
              <w:ind w:left="360" w:hangingChars="200" w:hanging="360"/>
              <w:rPr>
                <w:rFonts w:ascii="ＭＳ ゴシック" w:eastAsia="ＭＳ ゴシック" w:hAnsi="ＭＳ ゴシック"/>
                <w:sz w:val="18"/>
                <w:szCs w:val="18"/>
              </w:rPr>
            </w:pPr>
          </w:p>
          <w:p w14:paraId="5E369BA1" w14:textId="77777777" w:rsidR="00F62FF8" w:rsidRPr="004F2625" w:rsidRDefault="00F62FF8" w:rsidP="003817C7">
            <w:pPr>
              <w:snapToGrid w:val="0"/>
              <w:ind w:left="270" w:hangingChars="150" w:hanging="27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(4)</w:t>
            </w:r>
          </w:p>
          <w:p w14:paraId="6FFD50BE" w14:textId="77777777" w:rsidR="007C3482" w:rsidRPr="004F2625" w:rsidRDefault="007C3482" w:rsidP="00F62FF8">
            <w:pPr>
              <w:snapToGrid w:val="0"/>
              <w:ind w:leftChars="50" w:left="375" w:hangingChars="150" w:hanging="27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ア</w:t>
            </w:r>
            <w:r w:rsidR="00F62FF8" w:rsidRPr="004F2625">
              <w:rPr>
                <w:rFonts w:ascii="ＭＳ ゴシック" w:eastAsia="ＭＳ ゴシック" w:hAnsi="ＭＳ ゴシック" w:hint="eastAsia"/>
                <w:sz w:val="18"/>
                <w:szCs w:val="18"/>
              </w:rPr>
              <w:t xml:space="preserve"> 全国規模の研修会に参加し、より高度な専門性を身に着け、専門性の向上に努める。</w:t>
            </w:r>
          </w:p>
          <w:p w14:paraId="640F8062" w14:textId="77777777" w:rsidR="00A77F65" w:rsidRPr="004F2625" w:rsidRDefault="00A77F65" w:rsidP="00F62FF8">
            <w:pPr>
              <w:snapToGrid w:val="0"/>
              <w:ind w:leftChars="50" w:left="375" w:hangingChars="150" w:hanging="270"/>
              <w:rPr>
                <w:rFonts w:ascii="ＭＳ ゴシック" w:eastAsia="ＭＳ ゴシック" w:hAnsi="ＭＳ ゴシック"/>
                <w:sz w:val="18"/>
                <w:szCs w:val="18"/>
              </w:rPr>
            </w:pPr>
          </w:p>
          <w:p w14:paraId="41BD1714" w14:textId="77777777" w:rsidR="007B5BB0" w:rsidRPr="004F2625" w:rsidRDefault="007B5BB0" w:rsidP="00F62FF8">
            <w:pPr>
              <w:snapToGrid w:val="0"/>
              <w:ind w:leftChars="50" w:left="375" w:hangingChars="150" w:hanging="270"/>
              <w:rPr>
                <w:rFonts w:ascii="ＭＳ ゴシック" w:eastAsia="ＭＳ ゴシック" w:hAnsi="ＭＳ ゴシック"/>
                <w:sz w:val="18"/>
                <w:szCs w:val="18"/>
              </w:rPr>
            </w:pPr>
          </w:p>
          <w:p w14:paraId="0E2B2E30" w14:textId="77777777" w:rsidR="007B5BB0" w:rsidRPr="004F2625" w:rsidRDefault="007B5BB0" w:rsidP="00F62FF8">
            <w:pPr>
              <w:snapToGrid w:val="0"/>
              <w:ind w:leftChars="50" w:left="375" w:hangingChars="150" w:hanging="270"/>
              <w:rPr>
                <w:rFonts w:ascii="ＭＳ ゴシック" w:eastAsia="ＭＳ ゴシック" w:hAnsi="ＭＳ ゴシック"/>
                <w:sz w:val="18"/>
                <w:szCs w:val="18"/>
              </w:rPr>
            </w:pPr>
          </w:p>
          <w:p w14:paraId="2997ABB3" w14:textId="77777777" w:rsidR="007C3482" w:rsidRPr="004F2625" w:rsidRDefault="007C3482" w:rsidP="003817C7">
            <w:pPr>
              <w:snapToGrid w:val="0"/>
              <w:ind w:leftChars="50" w:left="375" w:hangingChars="150" w:hanging="27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イ 視覚障害生活訓練等指導者養成課程(歩行訓練士養成課程)に教員を派遣し、歩行に関する専門的知識を持つ教員を増やす。</w:t>
            </w:r>
          </w:p>
          <w:p w14:paraId="3AA2B7B6" w14:textId="77777777" w:rsidR="00F62FF8" w:rsidRPr="004F2625" w:rsidRDefault="00F62FF8" w:rsidP="003817C7">
            <w:pPr>
              <w:snapToGrid w:val="0"/>
              <w:ind w:leftChars="50" w:left="375" w:hangingChars="150" w:hanging="270"/>
              <w:rPr>
                <w:rFonts w:ascii="ＭＳ ゴシック" w:eastAsia="ＭＳ ゴシック" w:hAnsi="ＭＳ ゴシック"/>
                <w:sz w:val="18"/>
                <w:szCs w:val="18"/>
              </w:rPr>
            </w:pPr>
          </w:p>
          <w:p w14:paraId="0F6E981D" w14:textId="77777777" w:rsidR="00F62FF8" w:rsidRPr="004F2625" w:rsidRDefault="00F62FF8" w:rsidP="003817C7">
            <w:pPr>
              <w:snapToGrid w:val="0"/>
              <w:ind w:leftChars="50" w:left="375" w:hangingChars="150" w:hanging="27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ウ 点字の技能を身につけ、指導者に必要なレベルの知識を持つ教員を増やす。</w:t>
            </w:r>
          </w:p>
        </w:tc>
        <w:tc>
          <w:tcPr>
            <w:tcW w:w="3686" w:type="dxa"/>
            <w:tcBorders>
              <w:right w:val="dashed" w:sz="4" w:space="0" w:color="auto"/>
            </w:tcBorders>
            <w:shd w:val="clear" w:color="auto" w:fill="auto"/>
          </w:tcPr>
          <w:p w14:paraId="20CE3F98" w14:textId="77777777" w:rsidR="007C3482" w:rsidRPr="004F2625" w:rsidRDefault="007C3482" w:rsidP="00F62FF8">
            <w:pPr>
              <w:snapToGrid w:val="0"/>
              <w:ind w:left="360" w:hangingChars="200" w:hanging="36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(1)</w:t>
            </w:r>
            <w:r w:rsidR="00F62FF8" w:rsidRPr="004F2625">
              <w:rPr>
                <w:rFonts w:ascii="ＭＳ ゴシック" w:eastAsia="ＭＳ ゴシック" w:hAnsi="ＭＳ ゴシック" w:hint="eastAsia"/>
                <w:sz w:val="18"/>
                <w:szCs w:val="18"/>
              </w:rPr>
              <w:t xml:space="preserve"> 新転任の教職員に対し、年間計画に基づき８回以上の専門性に関する研修を実施する。また、各学部において相談できる体制を構築し、OJTを実施する。</w:t>
            </w:r>
          </w:p>
          <w:p w14:paraId="236A6065" w14:textId="77777777" w:rsidR="00F62FF8" w:rsidRPr="004F2625" w:rsidRDefault="00F62FF8" w:rsidP="00F62FF8">
            <w:pPr>
              <w:snapToGrid w:val="0"/>
              <w:ind w:left="360" w:hangingChars="200" w:hanging="36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(2)</w:t>
            </w:r>
            <w:r w:rsidRPr="004F2625">
              <w:rPr>
                <w:rFonts w:ascii="ＭＳ ゴシック" w:eastAsia="ＭＳ ゴシック" w:hAnsi="ＭＳ ゴシック"/>
                <w:sz w:val="18"/>
                <w:szCs w:val="18"/>
              </w:rPr>
              <w:t xml:space="preserve"> </w:t>
            </w:r>
            <w:r w:rsidRPr="004F2625">
              <w:rPr>
                <w:rFonts w:ascii="ＭＳ ゴシック" w:eastAsia="ＭＳ ゴシック" w:hAnsi="ＭＳ ゴシック" w:hint="eastAsia"/>
                <w:sz w:val="18"/>
                <w:szCs w:val="18"/>
              </w:rPr>
              <w:t>学校全体で年間20回以上の視覚障がい教育に関する研修会を実施する。(H28- 18回, H29-</w:t>
            </w:r>
            <w:r w:rsidR="004A6E59" w:rsidRPr="004F2625">
              <w:rPr>
                <w:rFonts w:ascii="ＭＳ ゴシック" w:eastAsia="ＭＳ ゴシック" w:hAnsi="ＭＳ ゴシック" w:hint="eastAsia"/>
                <w:sz w:val="18"/>
                <w:szCs w:val="18"/>
              </w:rPr>
              <w:t>19</w:t>
            </w:r>
            <w:r w:rsidRPr="004F2625">
              <w:rPr>
                <w:rFonts w:ascii="ＭＳ ゴシック" w:eastAsia="ＭＳ ゴシック" w:hAnsi="ＭＳ ゴシック" w:hint="eastAsia"/>
                <w:sz w:val="18"/>
                <w:szCs w:val="18"/>
              </w:rPr>
              <w:t>回)</w:t>
            </w:r>
          </w:p>
          <w:p w14:paraId="4300C2AE" w14:textId="77777777" w:rsidR="00A77F65" w:rsidRPr="004F2625" w:rsidRDefault="00A77F65" w:rsidP="00F62FF8">
            <w:pPr>
              <w:snapToGrid w:val="0"/>
              <w:ind w:left="360" w:hangingChars="200" w:hanging="360"/>
              <w:rPr>
                <w:rFonts w:ascii="ＭＳ ゴシック" w:eastAsia="ＭＳ ゴシック" w:hAnsi="ＭＳ ゴシック"/>
                <w:sz w:val="18"/>
                <w:szCs w:val="18"/>
              </w:rPr>
            </w:pPr>
          </w:p>
          <w:p w14:paraId="0F396BB3" w14:textId="77777777" w:rsidR="00F62FF8" w:rsidRPr="004F2625" w:rsidRDefault="00F62FF8" w:rsidP="00F62FF8">
            <w:pPr>
              <w:snapToGrid w:val="0"/>
              <w:ind w:left="360" w:hangingChars="200" w:hanging="36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(3)</w:t>
            </w:r>
            <w:r w:rsidRPr="004F2625">
              <w:rPr>
                <w:rFonts w:ascii="ＭＳ ゴシック" w:eastAsia="ＭＳ ゴシック" w:hAnsi="ＭＳ ゴシック"/>
                <w:sz w:val="18"/>
                <w:szCs w:val="18"/>
              </w:rPr>
              <w:t xml:space="preserve"> </w:t>
            </w:r>
            <w:r w:rsidRPr="004F2625">
              <w:rPr>
                <w:rFonts w:ascii="ＭＳ ゴシック" w:eastAsia="ＭＳ ゴシック" w:hAnsi="ＭＳ ゴシック" w:hint="eastAsia"/>
                <w:sz w:val="18"/>
                <w:szCs w:val="18"/>
              </w:rPr>
              <w:t>臨床研修を年間4</w:t>
            </w:r>
            <w:r w:rsidR="001E4905" w:rsidRPr="004F2625">
              <w:rPr>
                <w:rFonts w:ascii="ＭＳ ゴシック" w:eastAsia="ＭＳ ゴシック" w:hAnsi="ＭＳ ゴシック" w:hint="eastAsia"/>
                <w:sz w:val="18"/>
                <w:szCs w:val="18"/>
              </w:rPr>
              <w:t>2</w:t>
            </w:r>
            <w:r w:rsidRPr="004F2625">
              <w:rPr>
                <w:rFonts w:ascii="ＭＳ ゴシック" w:eastAsia="ＭＳ ゴシック" w:hAnsi="ＭＳ ゴシック" w:hint="eastAsia"/>
                <w:sz w:val="18"/>
                <w:szCs w:val="18"/>
              </w:rPr>
              <w:t>回以上実施する</w:t>
            </w:r>
            <w:r w:rsidR="001E4905" w:rsidRPr="004F2625">
              <w:rPr>
                <w:rFonts w:ascii="ＭＳ ゴシック" w:eastAsia="ＭＳ ゴシック" w:hAnsi="ＭＳ ゴシック" w:hint="eastAsia"/>
                <w:sz w:val="18"/>
                <w:szCs w:val="18"/>
              </w:rPr>
              <w:t>とともに、外部講師を招き２回以上の研修を実施する。</w:t>
            </w:r>
          </w:p>
          <w:p w14:paraId="28E56761" w14:textId="77777777" w:rsidR="007C3482" w:rsidRPr="004F2625" w:rsidRDefault="007C3482" w:rsidP="00086B0A">
            <w:pPr>
              <w:snapToGrid w:val="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w:t>
            </w:r>
            <w:r w:rsidR="00F62FF8" w:rsidRPr="004F2625">
              <w:rPr>
                <w:rFonts w:ascii="ＭＳ ゴシック" w:eastAsia="ＭＳ ゴシック" w:hAnsi="ＭＳ ゴシック" w:hint="eastAsia"/>
                <w:sz w:val="18"/>
                <w:szCs w:val="18"/>
              </w:rPr>
              <w:t>4</w:t>
            </w:r>
            <w:r w:rsidRPr="004F2625">
              <w:rPr>
                <w:rFonts w:ascii="ＭＳ ゴシック" w:eastAsia="ＭＳ ゴシック" w:hAnsi="ＭＳ ゴシック" w:hint="eastAsia"/>
                <w:sz w:val="18"/>
                <w:szCs w:val="18"/>
              </w:rPr>
              <w:t>)</w:t>
            </w:r>
          </w:p>
          <w:p w14:paraId="03BBB44E" w14:textId="77777777" w:rsidR="007C3482" w:rsidRPr="004F2625" w:rsidRDefault="007C3482" w:rsidP="00086B0A">
            <w:pPr>
              <w:snapToGrid w:val="0"/>
              <w:ind w:leftChars="50" w:left="375" w:hangingChars="150" w:hanging="27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ア 全国規模の研修会に延べ</w:t>
            </w:r>
            <w:r w:rsidR="001E4905" w:rsidRPr="004F2625">
              <w:rPr>
                <w:rFonts w:ascii="ＭＳ ゴシック" w:eastAsia="ＭＳ ゴシック" w:hAnsi="ＭＳ ゴシック" w:hint="eastAsia"/>
                <w:sz w:val="18"/>
                <w:szCs w:val="18"/>
              </w:rPr>
              <w:t>８</w:t>
            </w:r>
            <w:r w:rsidRPr="004F2625">
              <w:rPr>
                <w:rFonts w:ascii="ＭＳ ゴシック" w:eastAsia="ＭＳ ゴシック" w:hAnsi="ＭＳ ゴシック" w:hint="eastAsia"/>
                <w:sz w:val="18"/>
                <w:szCs w:val="18"/>
              </w:rPr>
              <w:t>人以上参加し、校内での伝達講習会を</w:t>
            </w:r>
            <w:r w:rsidR="00F62FF8" w:rsidRPr="004F2625">
              <w:rPr>
                <w:rFonts w:ascii="ＭＳ ゴシック" w:eastAsia="ＭＳ ゴシック" w:hAnsi="ＭＳ ゴシック" w:hint="eastAsia"/>
                <w:sz w:val="18"/>
                <w:szCs w:val="18"/>
              </w:rPr>
              <w:t>実施する</w:t>
            </w:r>
            <w:r w:rsidRPr="004F2625">
              <w:rPr>
                <w:rFonts w:ascii="ＭＳ ゴシック" w:eastAsia="ＭＳ ゴシック" w:hAnsi="ＭＳ ゴシック" w:hint="eastAsia"/>
                <w:sz w:val="18"/>
                <w:szCs w:val="18"/>
              </w:rPr>
              <w:t>。</w:t>
            </w:r>
          </w:p>
          <w:p w14:paraId="5300D36D" w14:textId="77777777" w:rsidR="007B5BB0" w:rsidRPr="004F2625" w:rsidRDefault="007B5BB0" w:rsidP="00086B0A">
            <w:pPr>
              <w:snapToGrid w:val="0"/>
              <w:ind w:leftChars="50" w:left="375" w:hangingChars="150" w:hanging="270"/>
              <w:rPr>
                <w:rFonts w:ascii="ＭＳ ゴシック" w:eastAsia="ＭＳ ゴシック" w:hAnsi="ＭＳ ゴシック"/>
                <w:sz w:val="18"/>
                <w:szCs w:val="18"/>
              </w:rPr>
            </w:pPr>
          </w:p>
          <w:p w14:paraId="61BBD430" w14:textId="77777777" w:rsidR="007B5BB0" w:rsidRPr="004F2625" w:rsidRDefault="007B5BB0" w:rsidP="00086B0A">
            <w:pPr>
              <w:snapToGrid w:val="0"/>
              <w:ind w:leftChars="50" w:left="375" w:hangingChars="150" w:hanging="270"/>
              <w:rPr>
                <w:rFonts w:ascii="ＭＳ ゴシック" w:eastAsia="ＭＳ ゴシック" w:hAnsi="ＭＳ ゴシック"/>
                <w:sz w:val="18"/>
                <w:szCs w:val="18"/>
              </w:rPr>
            </w:pPr>
          </w:p>
          <w:p w14:paraId="7DC81C3C" w14:textId="77777777" w:rsidR="007B5BB0" w:rsidRPr="004F2625" w:rsidRDefault="007B5BB0" w:rsidP="00086B0A">
            <w:pPr>
              <w:snapToGrid w:val="0"/>
              <w:ind w:leftChars="50" w:left="375" w:hangingChars="150" w:hanging="270"/>
              <w:rPr>
                <w:rFonts w:ascii="ＭＳ ゴシック" w:eastAsia="ＭＳ ゴシック" w:hAnsi="ＭＳ ゴシック"/>
                <w:sz w:val="18"/>
                <w:szCs w:val="18"/>
              </w:rPr>
            </w:pPr>
          </w:p>
          <w:p w14:paraId="00F03218" w14:textId="77777777" w:rsidR="007C3482" w:rsidRPr="004F2625" w:rsidRDefault="007C3482" w:rsidP="00086B0A">
            <w:pPr>
              <w:snapToGrid w:val="0"/>
              <w:ind w:leftChars="50" w:left="375" w:hangingChars="150" w:hanging="27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イ 養成課程に教員を１名派遣し、半年の研修を経て、本校の歩行訓練士の指導のもと研鑽をつみ、校内での実践に活かす。</w:t>
            </w:r>
          </w:p>
          <w:p w14:paraId="19BE85C8" w14:textId="77777777" w:rsidR="00F62FF8" w:rsidRPr="004F2625" w:rsidRDefault="00F62FF8" w:rsidP="00086B0A">
            <w:pPr>
              <w:snapToGrid w:val="0"/>
              <w:ind w:leftChars="50" w:left="375" w:hangingChars="150" w:hanging="27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ウ 週１時間、点字技能向上のための教員研修</w:t>
            </w:r>
            <w:r w:rsidR="00BB3497" w:rsidRPr="004F2625">
              <w:rPr>
                <w:rFonts w:ascii="ＭＳ ゴシック" w:eastAsia="ＭＳ ゴシック" w:hAnsi="ＭＳ ゴシック" w:hint="eastAsia"/>
                <w:sz w:val="18"/>
                <w:szCs w:val="18"/>
              </w:rPr>
              <w:t>を実施し、点字技能士指導のもの、点字の指導に関する知識や技能を５名以上に習得させる。</w:t>
            </w:r>
          </w:p>
        </w:tc>
        <w:tc>
          <w:tcPr>
            <w:tcW w:w="3969" w:type="dxa"/>
            <w:tcBorders>
              <w:left w:val="dashed" w:sz="4" w:space="0" w:color="auto"/>
            </w:tcBorders>
            <w:shd w:val="clear" w:color="auto" w:fill="auto"/>
          </w:tcPr>
          <w:p w14:paraId="3D1F12F0" w14:textId="77777777" w:rsidR="004A6E59" w:rsidRPr="004F2625" w:rsidRDefault="004A6E59" w:rsidP="004A6E59">
            <w:pPr>
              <w:snapToGrid w:val="0"/>
              <w:ind w:left="360" w:hangingChars="200" w:hanging="36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(1) 新転任のみならず、学び直しを目的として全員を対象に10回の研修を行った。(○)</w:t>
            </w:r>
          </w:p>
          <w:p w14:paraId="6C2658E4" w14:textId="77777777" w:rsidR="004A6E59" w:rsidRPr="004F2625" w:rsidRDefault="004A6E59" w:rsidP="004A6E59">
            <w:pPr>
              <w:snapToGrid w:val="0"/>
              <w:ind w:left="360" w:hangingChars="200" w:hanging="360"/>
              <w:rPr>
                <w:rFonts w:ascii="ＭＳ ゴシック" w:eastAsia="ＭＳ ゴシック" w:hAnsi="ＭＳ ゴシック"/>
                <w:sz w:val="18"/>
                <w:szCs w:val="18"/>
              </w:rPr>
            </w:pPr>
          </w:p>
          <w:p w14:paraId="162D00F1" w14:textId="77777777" w:rsidR="004A6E59" w:rsidRPr="004F2625" w:rsidRDefault="004A6E59" w:rsidP="004A6E59">
            <w:pPr>
              <w:snapToGrid w:val="0"/>
              <w:ind w:left="360" w:hangingChars="200" w:hanging="360"/>
              <w:rPr>
                <w:rFonts w:ascii="ＭＳ ゴシック" w:eastAsia="ＭＳ ゴシック" w:hAnsi="ＭＳ ゴシック"/>
                <w:sz w:val="18"/>
                <w:szCs w:val="18"/>
              </w:rPr>
            </w:pPr>
          </w:p>
          <w:p w14:paraId="5789D66C" w14:textId="77777777" w:rsidR="004A6E59" w:rsidRPr="004F2625" w:rsidRDefault="004A6E59" w:rsidP="004A6E59">
            <w:pPr>
              <w:snapToGrid w:val="0"/>
              <w:ind w:left="360" w:hangingChars="200" w:hanging="36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(2) 全校教職員を対象に、歩行・点字・弱視・特別支援教育の４部門にわたって専門性講座を実施し、14回を実施した。また、各学部において</w:t>
            </w:r>
            <w:r w:rsidR="00A77F65" w:rsidRPr="004F2625">
              <w:rPr>
                <w:rFonts w:ascii="ＭＳ ゴシック" w:eastAsia="ＭＳ ゴシック" w:hAnsi="ＭＳ ゴシック" w:hint="eastAsia"/>
                <w:sz w:val="18"/>
                <w:szCs w:val="18"/>
              </w:rPr>
              <w:t>12回の研修を実施した。(○)</w:t>
            </w:r>
          </w:p>
          <w:p w14:paraId="5DF3C1E7" w14:textId="77777777" w:rsidR="00A77F65" w:rsidRPr="004F2625" w:rsidRDefault="00A77F65" w:rsidP="00A77F65">
            <w:pPr>
              <w:snapToGrid w:val="0"/>
              <w:ind w:left="360" w:hangingChars="200" w:hanging="36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(3) 臨床研修を</w:t>
            </w:r>
            <w:r w:rsidR="00226B75" w:rsidRPr="004F2625">
              <w:rPr>
                <w:rFonts w:ascii="ＭＳ ゴシック" w:eastAsia="ＭＳ ゴシック" w:hAnsi="ＭＳ ゴシック" w:hint="eastAsia"/>
                <w:sz w:val="18"/>
                <w:szCs w:val="18"/>
              </w:rPr>
              <w:t>延べ109回実施した。外部講師を招いた研修は3回実施した。</w:t>
            </w:r>
            <w:r w:rsidRPr="004F2625">
              <w:rPr>
                <w:rFonts w:ascii="ＭＳ ゴシック" w:eastAsia="ＭＳ ゴシック" w:hAnsi="ＭＳ ゴシック" w:hint="eastAsia"/>
                <w:sz w:val="18"/>
                <w:szCs w:val="18"/>
              </w:rPr>
              <w:t>(</w:t>
            </w:r>
            <w:r w:rsidR="00226B75" w:rsidRPr="004F2625">
              <w:rPr>
                <w:rFonts w:ascii="ＭＳ ゴシック" w:eastAsia="ＭＳ ゴシック" w:hAnsi="ＭＳ ゴシック" w:hint="eastAsia"/>
                <w:sz w:val="18"/>
                <w:szCs w:val="18"/>
              </w:rPr>
              <w:t>◎</w:t>
            </w:r>
            <w:r w:rsidRPr="004F2625">
              <w:rPr>
                <w:rFonts w:ascii="ＭＳ ゴシック" w:eastAsia="ＭＳ ゴシック" w:hAnsi="ＭＳ ゴシック" w:hint="eastAsia"/>
                <w:sz w:val="18"/>
                <w:szCs w:val="18"/>
              </w:rPr>
              <w:t>)</w:t>
            </w:r>
          </w:p>
          <w:p w14:paraId="6B629E7F" w14:textId="77777777" w:rsidR="00A77F65" w:rsidRPr="004F2625" w:rsidRDefault="00A77F65" w:rsidP="00A77F65">
            <w:pPr>
              <w:snapToGrid w:val="0"/>
              <w:ind w:left="360" w:hangingChars="200" w:hanging="360"/>
              <w:rPr>
                <w:rFonts w:ascii="ＭＳ ゴシック" w:eastAsia="ＭＳ ゴシック" w:hAnsi="ＭＳ ゴシック"/>
                <w:sz w:val="18"/>
                <w:szCs w:val="18"/>
              </w:rPr>
            </w:pPr>
          </w:p>
          <w:p w14:paraId="41675756" w14:textId="77777777" w:rsidR="00A77F65" w:rsidRPr="004F2625" w:rsidRDefault="00A77F65" w:rsidP="00A77F65">
            <w:pPr>
              <w:snapToGrid w:val="0"/>
              <w:ind w:left="360" w:hangingChars="200" w:hanging="36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(4)</w:t>
            </w:r>
          </w:p>
          <w:p w14:paraId="348E58FB" w14:textId="77777777" w:rsidR="00A77F65" w:rsidRPr="004F2625" w:rsidRDefault="00A77F65" w:rsidP="00A77F65">
            <w:pPr>
              <w:snapToGrid w:val="0"/>
              <w:ind w:leftChars="50" w:left="375" w:hangingChars="150" w:hanging="27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ア 全国規模の研修会に５人が参加し、知見を深めた。日弱研の主管校ということもあり、参加が少なかった。</w:t>
            </w:r>
            <w:r w:rsidR="007B5BB0" w:rsidRPr="004F2625">
              <w:rPr>
                <w:rFonts w:ascii="ＭＳ ゴシック" w:eastAsia="ＭＳ ゴシック" w:hAnsi="ＭＳ ゴシック" w:hint="eastAsia"/>
                <w:sz w:val="18"/>
                <w:szCs w:val="18"/>
              </w:rPr>
              <w:t>伝達講習会は年２回実施し、研修会で得た知見を共有することができた。</w:t>
            </w:r>
            <w:r w:rsidRPr="004F2625">
              <w:rPr>
                <w:rFonts w:ascii="ＭＳ ゴシック" w:eastAsia="ＭＳ ゴシック" w:hAnsi="ＭＳ ゴシック" w:hint="eastAsia"/>
                <w:sz w:val="18"/>
                <w:szCs w:val="18"/>
              </w:rPr>
              <w:t>(△)</w:t>
            </w:r>
          </w:p>
          <w:p w14:paraId="53F86DBF" w14:textId="77777777" w:rsidR="00A77F65" w:rsidRPr="004F2625" w:rsidRDefault="00A77F65" w:rsidP="00A77F65">
            <w:pPr>
              <w:snapToGrid w:val="0"/>
              <w:ind w:leftChars="50" w:left="375" w:hangingChars="150" w:hanging="27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イ １名の教員を半年間派遣した。また、前年度派遣した教員は実践研修中である。(○)</w:t>
            </w:r>
          </w:p>
          <w:p w14:paraId="7C972D0C" w14:textId="77777777" w:rsidR="00A77F65" w:rsidRPr="004F2625" w:rsidRDefault="00A77F65" w:rsidP="00A77F65">
            <w:pPr>
              <w:snapToGrid w:val="0"/>
              <w:ind w:left="360" w:hangingChars="200" w:hanging="360"/>
              <w:rPr>
                <w:rFonts w:ascii="ＭＳ ゴシック" w:eastAsia="ＭＳ ゴシック" w:hAnsi="ＭＳ ゴシック"/>
                <w:sz w:val="18"/>
                <w:szCs w:val="18"/>
              </w:rPr>
            </w:pPr>
          </w:p>
          <w:p w14:paraId="4EA81E71" w14:textId="77777777" w:rsidR="007C3482" w:rsidRPr="004F2625" w:rsidRDefault="007C3482" w:rsidP="004A6E59">
            <w:pPr>
              <w:snapToGrid w:val="0"/>
              <w:rPr>
                <w:rFonts w:ascii="ＭＳ ゴシック" w:eastAsia="ＭＳ ゴシック" w:hAnsi="ＭＳ ゴシック"/>
                <w:sz w:val="18"/>
                <w:szCs w:val="18"/>
              </w:rPr>
            </w:pPr>
          </w:p>
          <w:p w14:paraId="22A4C346" w14:textId="77777777" w:rsidR="00A77F65" w:rsidRPr="004F2625" w:rsidRDefault="00A77F65" w:rsidP="00A77F65">
            <w:pPr>
              <w:snapToGrid w:val="0"/>
              <w:ind w:leftChars="50" w:left="375" w:hangingChars="150" w:hanging="27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ウ 点字技能士への合格者はいなかったものの、</w:t>
            </w:r>
            <w:r w:rsidR="007B5BB0" w:rsidRPr="004F2625">
              <w:rPr>
                <w:rFonts w:ascii="ＭＳ ゴシック" w:eastAsia="ＭＳ ゴシック" w:hAnsi="ＭＳ ゴシック" w:hint="eastAsia"/>
                <w:sz w:val="18"/>
                <w:szCs w:val="18"/>
              </w:rPr>
              <w:t>毎週水曜日に実施した点字</w:t>
            </w:r>
            <w:r w:rsidRPr="004F2625">
              <w:rPr>
                <w:rFonts w:ascii="ＭＳ ゴシック" w:eastAsia="ＭＳ ゴシック" w:hAnsi="ＭＳ ゴシック" w:hint="eastAsia"/>
                <w:sz w:val="18"/>
                <w:szCs w:val="18"/>
              </w:rPr>
              <w:t>研修会</w:t>
            </w:r>
            <w:r w:rsidR="00226B75" w:rsidRPr="004F2625">
              <w:rPr>
                <w:rFonts w:ascii="ＭＳ ゴシック" w:eastAsia="ＭＳ ゴシック" w:hAnsi="ＭＳ ゴシック" w:hint="eastAsia"/>
                <w:sz w:val="18"/>
                <w:szCs w:val="18"/>
              </w:rPr>
              <w:t>には18名が参加し、点字の技能を向上させた。(◎)</w:t>
            </w:r>
          </w:p>
          <w:p w14:paraId="25E40F53" w14:textId="77777777" w:rsidR="00A77F65" w:rsidRPr="004F2625" w:rsidRDefault="00A77F65" w:rsidP="004A6E59">
            <w:pPr>
              <w:snapToGrid w:val="0"/>
              <w:rPr>
                <w:rFonts w:ascii="ＭＳ ゴシック" w:eastAsia="ＭＳ ゴシック" w:hAnsi="ＭＳ ゴシック"/>
                <w:sz w:val="18"/>
                <w:szCs w:val="18"/>
              </w:rPr>
            </w:pPr>
          </w:p>
        </w:tc>
      </w:tr>
      <w:tr w:rsidR="00203EEB" w:rsidRPr="00986A84" w14:paraId="3E3AB9BB" w14:textId="77777777" w:rsidTr="007875C3">
        <w:trPr>
          <w:cantSplit/>
          <w:trHeight w:val="2826"/>
        </w:trPr>
        <w:tc>
          <w:tcPr>
            <w:tcW w:w="709" w:type="dxa"/>
            <w:shd w:val="clear" w:color="auto" w:fill="auto"/>
            <w:textDirection w:val="tbRlV"/>
            <w:vAlign w:val="center"/>
          </w:tcPr>
          <w:p w14:paraId="0307FD36" w14:textId="77777777" w:rsidR="00203EEB" w:rsidRPr="004F2625" w:rsidRDefault="00203EEB" w:rsidP="00986A84">
            <w:pPr>
              <w:ind w:left="113" w:right="113"/>
              <w:jc w:val="center"/>
              <w:rPr>
                <w:rFonts w:ascii="ＭＳ ゴシック" w:eastAsia="ＭＳ ゴシック" w:hAnsi="ＭＳ ゴシック"/>
                <w:sz w:val="20"/>
                <w:szCs w:val="20"/>
              </w:rPr>
            </w:pPr>
            <w:r w:rsidRPr="004F2625">
              <w:rPr>
                <w:rFonts w:ascii="ＭＳ ゴシック" w:eastAsia="ＭＳ ゴシック" w:hAnsi="ＭＳ ゴシック" w:hint="eastAsia"/>
                <w:sz w:val="20"/>
                <w:szCs w:val="20"/>
              </w:rPr>
              <w:t>５　働きがいのある学校</w:t>
            </w:r>
          </w:p>
        </w:tc>
        <w:tc>
          <w:tcPr>
            <w:tcW w:w="2126" w:type="dxa"/>
            <w:shd w:val="clear" w:color="auto" w:fill="auto"/>
          </w:tcPr>
          <w:p w14:paraId="6489A734" w14:textId="77777777" w:rsidR="00203EEB" w:rsidRPr="004F2625" w:rsidRDefault="00203EEB" w:rsidP="00F86C45">
            <w:pPr>
              <w:snapToGrid w:val="0"/>
              <w:ind w:left="360" w:hangingChars="200" w:hanging="36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(1) 時間外労働の縮減</w:t>
            </w:r>
          </w:p>
          <w:p w14:paraId="0FE064A4" w14:textId="77777777" w:rsidR="00BE5784" w:rsidRPr="004F2625" w:rsidRDefault="00BE5784" w:rsidP="00F86C45">
            <w:pPr>
              <w:snapToGrid w:val="0"/>
              <w:ind w:left="360" w:hangingChars="200" w:hanging="360"/>
              <w:rPr>
                <w:rFonts w:ascii="ＭＳ ゴシック" w:eastAsia="ＭＳ ゴシック" w:hAnsi="ＭＳ ゴシック"/>
                <w:sz w:val="18"/>
                <w:szCs w:val="18"/>
              </w:rPr>
            </w:pPr>
          </w:p>
          <w:p w14:paraId="2E819D87" w14:textId="77777777" w:rsidR="00BE5784" w:rsidRPr="004F2625" w:rsidRDefault="00BE5784" w:rsidP="00F86C45">
            <w:pPr>
              <w:snapToGrid w:val="0"/>
              <w:ind w:left="360" w:hangingChars="200" w:hanging="360"/>
              <w:rPr>
                <w:rFonts w:ascii="ＭＳ ゴシック" w:eastAsia="ＭＳ ゴシック" w:hAnsi="ＭＳ ゴシック"/>
                <w:sz w:val="18"/>
                <w:szCs w:val="18"/>
              </w:rPr>
            </w:pPr>
          </w:p>
          <w:p w14:paraId="3D85157E" w14:textId="77777777" w:rsidR="00B42DAE" w:rsidRPr="004F2625" w:rsidRDefault="00B42DAE" w:rsidP="00F86C45">
            <w:pPr>
              <w:snapToGrid w:val="0"/>
              <w:ind w:left="360" w:hangingChars="200" w:hanging="360"/>
              <w:rPr>
                <w:rFonts w:ascii="ＭＳ ゴシック" w:eastAsia="ＭＳ ゴシック" w:hAnsi="ＭＳ ゴシック"/>
                <w:sz w:val="18"/>
                <w:szCs w:val="18"/>
              </w:rPr>
            </w:pPr>
          </w:p>
          <w:p w14:paraId="35964742" w14:textId="77777777" w:rsidR="00BE5784" w:rsidRPr="004F2625" w:rsidRDefault="00BE5784" w:rsidP="00F86C45">
            <w:pPr>
              <w:snapToGrid w:val="0"/>
              <w:ind w:left="360" w:hangingChars="200" w:hanging="360"/>
              <w:rPr>
                <w:rFonts w:ascii="ＭＳ ゴシック" w:eastAsia="ＭＳ ゴシック" w:hAnsi="ＭＳ ゴシック"/>
                <w:sz w:val="18"/>
                <w:szCs w:val="18"/>
              </w:rPr>
            </w:pPr>
          </w:p>
          <w:p w14:paraId="61388990" w14:textId="77777777" w:rsidR="00BE5784" w:rsidRPr="004F2625" w:rsidRDefault="00BE5784" w:rsidP="00F86C45">
            <w:pPr>
              <w:snapToGrid w:val="0"/>
              <w:ind w:left="360" w:hangingChars="200" w:hanging="36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(2) 労働環境の整備</w:t>
            </w:r>
          </w:p>
        </w:tc>
        <w:tc>
          <w:tcPr>
            <w:tcW w:w="4394" w:type="dxa"/>
            <w:shd w:val="clear" w:color="auto" w:fill="auto"/>
          </w:tcPr>
          <w:p w14:paraId="51024A4E" w14:textId="77777777" w:rsidR="00BE5784" w:rsidRPr="004F2625" w:rsidRDefault="00F86C45" w:rsidP="00F62FF8">
            <w:pPr>
              <w:snapToGrid w:val="0"/>
              <w:ind w:left="360" w:hangingChars="200" w:hanging="36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(1) 仕事と生活の調和をはかるため、時間外労働を縮減させ</w:t>
            </w:r>
            <w:r w:rsidR="00416D82" w:rsidRPr="004F2625">
              <w:rPr>
                <w:rFonts w:ascii="ＭＳ ゴシック" w:eastAsia="ＭＳ ゴシック" w:hAnsi="ＭＳ ゴシック" w:hint="eastAsia"/>
                <w:sz w:val="18"/>
                <w:szCs w:val="18"/>
              </w:rPr>
              <w:t>、職場外の時間と十分な休養で心的に豊かな生活を送ることで、幼児</w:t>
            </w:r>
            <w:r w:rsidR="007B5BB0" w:rsidRPr="004F2625">
              <w:rPr>
                <w:rFonts w:ascii="ＭＳ ゴシック" w:eastAsia="ＭＳ ゴシック" w:hAnsi="ＭＳ ゴシック" w:hint="eastAsia"/>
                <w:sz w:val="18"/>
                <w:szCs w:val="18"/>
              </w:rPr>
              <w:t>・</w:t>
            </w:r>
            <w:r w:rsidR="00416D82" w:rsidRPr="004F2625">
              <w:rPr>
                <w:rFonts w:ascii="ＭＳ ゴシック" w:eastAsia="ＭＳ ゴシック" w:hAnsi="ＭＳ ゴシック" w:hint="eastAsia"/>
                <w:sz w:val="18"/>
                <w:szCs w:val="18"/>
              </w:rPr>
              <w:t>児童</w:t>
            </w:r>
            <w:r w:rsidR="007B5BB0" w:rsidRPr="004F2625">
              <w:rPr>
                <w:rFonts w:ascii="ＭＳ ゴシック" w:eastAsia="ＭＳ ゴシック" w:hAnsi="ＭＳ ゴシック" w:hint="eastAsia"/>
                <w:sz w:val="18"/>
                <w:szCs w:val="18"/>
              </w:rPr>
              <w:t>・</w:t>
            </w:r>
            <w:r w:rsidR="00416D82" w:rsidRPr="004F2625">
              <w:rPr>
                <w:rFonts w:ascii="ＭＳ ゴシック" w:eastAsia="ＭＳ ゴシック" w:hAnsi="ＭＳ ゴシック" w:hint="eastAsia"/>
                <w:sz w:val="18"/>
                <w:szCs w:val="18"/>
              </w:rPr>
              <w:t>生徒に対し、ゆとりのある豊かな内容の授業を提供する。</w:t>
            </w:r>
          </w:p>
          <w:p w14:paraId="5FE968E0" w14:textId="77777777" w:rsidR="00BE5784" w:rsidRPr="004F2625" w:rsidRDefault="00BE5784" w:rsidP="00F62FF8">
            <w:pPr>
              <w:snapToGrid w:val="0"/>
              <w:ind w:left="360" w:hangingChars="200" w:hanging="36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(2) 安全衛生委員会を通じて、労働環境の整備をはかる。</w:t>
            </w:r>
          </w:p>
        </w:tc>
        <w:tc>
          <w:tcPr>
            <w:tcW w:w="3686" w:type="dxa"/>
            <w:tcBorders>
              <w:right w:val="dashed" w:sz="4" w:space="0" w:color="auto"/>
            </w:tcBorders>
            <w:shd w:val="clear" w:color="auto" w:fill="auto"/>
          </w:tcPr>
          <w:p w14:paraId="186951B6" w14:textId="77777777" w:rsidR="00203EEB" w:rsidRPr="004F2625" w:rsidRDefault="00D1024A" w:rsidP="00F62FF8">
            <w:pPr>
              <w:snapToGrid w:val="0"/>
              <w:ind w:left="360" w:hangingChars="200" w:hanging="36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(1) 時間外労働を可視化するため、</w:t>
            </w:r>
            <w:r w:rsidR="00BE5784" w:rsidRPr="004F2625">
              <w:rPr>
                <w:rFonts w:ascii="ＭＳ ゴシック" w:eastAsia="ＭＳ ゴシック" w:hAnsi="ＭＳ ゴシック" w:hint="eastAsia"/>
                <w:sz w:val="18"/>
                <w:szCs w:val="18"/>
              </w:rPr>
              <w:t>学部ごとの時間外勤務を提示</w:t>
            </w:r>
            <w:r w:rsidR="00416D82" w:rsidRPr="004F2625">
              <w:rPr>
                <w:rFonts w:ascii="ＭＳ ゴシック" w:eastAsia="ＭＳ ゴシック" w:hAnsi="ＭＳ ゴシック" w:hint="eastAsia"/>
                <w:sz w:val="18"/>
                <w:szCs w:val="18"/>
              </w:rPr>
              <w:t>するとともに、時間外勤務をしている教職員に対し、帰宅を促す声掛けを実施する。</w:t>
            </w:r>
          </w:p>
          <w:p w14:paraId="1B708205" w14:textId="77777777" w:rsidR="00B42DAE" w:rsidRPr="004F2625" w:rsidRDefault="00B42DAE" w:rsidP="00F62FF8">
            <w:pPr>
              <w:snapToGrid w:val="0"/>
              <w:ind w:left="360" w:hangingChars="200" w:hanging="360"/>
              <w:rPr>
                <w:rFonts w:ascii="ＭＳ ゴシック" w:eastAsia="ＭＳ ゴシック" w:hAnsi="ＭＳ ゴシック"/>
                <w:sz w:val="18"/>
                <w:szCs w:val="18"/>
              </w:rPr>
            </w:pPr>
          </w:p>
          <w:p w14:paraId="4638B78F" w14:textId="77777777" w:rsidR="00BE5784" w:rsidRPr="004F2625" w:rsidRDefault="00BE5784" w:rsidP="00416D82">
            <w:pPr>
              <w:snapToGrid w:val="0"/>
              <w:ind w:left="360" w:hangingChars="200" w:hanging="36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(2) 安全衛生委員会で意見を吸い上げ、働きやすい労働環境</w:t>
            </w:r>
            <w:r w:rsidR="007B5BB0" w:rsidRPr="004F2625">
              <w:rPr>
                <w:rFonts w:ascii="ＭＳ ゴシック" w:eastAsia="ＭＳ ゴシック" w:hAnsi="ＭＳ ゴシック" w:hint="eastAsia"/>
                <w:sz w:val="18"/>
                <w:szCs w:val="18"/>
              </w:rPr>
              <w:t>、</w:t>
            </w:r>
            <w:r w:rsidR="00416D82" w:rsidRPr="004F2625">
              <w:rPr>
                <w:rFonts w:ascii="ＭＳ ゴシック" w:eastAsia="ＭＳ ゴシック" w:hAnsi="ＭＳ ゴシック" w:hint="eastAsia"/>
                <w:sz w:val="18"/>
                <w:szCs w:val="18"/>
              </w:rPr>
              <w:t>幼児</w:t>
            </w:r>
            <w:r w:rsidR="007B5BB0" w:rsidRPr="004F2625">
              <w:rPr>
                <w:rFonts w:ascii="ＭＳ ゴシック" w:eastAsia="ＭＳ ゴシック" w:hAnsi="ＭＳ ゴシック" w:hint="eastAsia"/>
                <w:sz w:val="18"/>
                <w:szCs w:val="18"/>
              </w:rPr>
              <w:t>・</w:t>
            </w:r>
            <w:r w:rsidR="00416D82" w:rsidRPr="004F2625">
              <w:rPr>
                <w:rFonts w:ascii="ＭＳ ゴシック" w:eastAsia="ＭＳ ゴシック" w:hAnsi="ＭＳ ゴシック" w:hint="eastAsia"/>
                <w:sz w:val="18"/>
                <w:szCs w:val="18"/>
              </w:rPr>
              <w:t>児童</w:t>
            </w:r>
            <w:r w:rsidR="007B5BB0" w:rsidRPr="004F2625">
              <w:rPr>
                <w:rFonts w:ascii="ＭＳ ゴシック" w:eastAsia="ＭＳ ゴシック" w:hAnsi="ＭＳ ゴシック" w:hint="eastAsia"/>
                <w:sz w:val="18"/>
                <w:szCs w:val="18"/>
              </w:rPr>
              <w:t>・</w:t>
            </w:r>
            <w:r w:rsidR="00416D82" w:rsidRPr="004F2625">
              <w:rPr>
                <w:rFonts w:ascii="ＭＳ ゴシック" w:eastAsia="ＭＳ ゴシック" w:hAnsi="ＭＳ ゴシック" w:hint="eastAsia"/>
                <w:sz w:val="18"/>
                <w:szCs w:val="18"/>
              </w:rPr>
              <w:t>生徒にとっても安全で使いやすい学校</w:t>
            </w:r>
            <w:r w:rsidRPr="004F2625">
              <w:rPr>
                <w:rFonts w:ascii="ＭＳ ゴシック" w:eastAsia="ＭＳ ゴシック" w:hAnsi="ＭＳ ゴシック" w:hint="eastAsia"/>
                <w:sz w:val="18"/>
                <w:szCs w:val="18"/>
              </w:rPr>
              <w:t>の整備に努める。</w:t>
            </w:r>
          </w:p>
        </w:tc>
        <w:tc>
          <w:tcPr>
            <w:tcW w:w="3969" w:type="dxa"/>
            <w:tcBorders>
              <w:left w:val="dashed" w:sz="4" w:space="0" w:color="auto"/>
            </w:tcBorders>
            <w:shd w:val="clear" w:color="auto" w:fill="auto"/>
          </w:tcPr>
          <w:p w14:paraId="08E6B634" w14:textId="77777777" w:rsidR="00226B75" w:rsidRPr="004F2625" w:rsidRDefault="00226B75" w:rsidP="00226B75">
            <w:pPr>
              <w:snapToGrid w:val="0"/>
              <w:ind w:left="360" w:hangingChars="200" w:hanging="36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(1) 安全衛生委員会で毎月の時間外勤務を提示し、各学部に周知した。時間外勤務を行っている教員に対し、教頭が声掛けを実施した。(○)</w:t>
            </w:r>
          </w:p>
          <w:p w14:paraId="15E8A6C9" w14:textId="77777777" w:rsidR="00B42DAE" w:rsidRPr="004F2625" w:rsidRDefault="00B42DAE" w:rsidP="00226B75">
            <w:pPr>
              <w:snapToGrid w:val="0"/>
              <w:ind w:left="360" w:hangingChars="200" w:hanging="360"/>
              <w:rPr>
                <w:rFonts w:ascii="ＭＳ ゴシック" w:eastAsia="ＭＳ ゴシック" w:hAnsi="ＭＳ ゴシック"/>
                <w:sz w:val="18"/>
                <w:szCs w:val="18"/>
              </w:rPr>
            </w:pPr>
          </w:p>
          <w:p w14:paraId="195321D9" w14:textId="77777777" w:rsidR="00226B75" w:rsidRDefault="00226B75" w:rsidP="00226B75">
            <w:pPr>
              <w:snapToGrid w:val="0"/>
              <w:ind w:left="360" w:hangingChars="200" w:hanging="360"/>
              <w:rPr>
                <w:rFonts w:ascii="ＭＳ ゴシック" w:eastAsia="ＭＳ ゴシック" w:hAnsi="ＭＳ ゴシック"/>
                <w:sz w:val="18"/>
                <w:szCs w:val="18"/>
              </w:rPr>
            </w:pPr>
            <w:r w:rsidRPr="004F2625">
              <w:rPr>
                <w:rFonts w:ascii="ＭＳ ゴシック" w:eastAsia="ＭＳ ゴシック" w:hAnsi="ＭＳ ゴシック" w:hint="eastAsia"/>
                <w:sz w:val="18"/>
                <w:szCs w:val="18"/>
              </w:rPr>
              <w:t>(2) 安全衛生委員会でアンケートを実施し、</w:t>
            </w:r>
            <w:r w:rsidR="00816261" w:rsidRPr="004F2625">
              <w:rPr>
                <w:rFonts w:ascii="ＭＳ ゴシック" w:eastAsia="ＭＳ ゴシック" w:hAnsi="ＭＳ ゴシック" w:hint="eastAsia"/>
                <w:sz w:val="18"/>
                <w:szCs w:val="18"/>
              </w:rPr>
              <w:t>多くの意見は学校運営に関することだった。安全衛生面での改善について、継続的に検討を続けていく</w:t>
            </w:r>
            <w:r w:rsidRPr="004F2625">
              <w:rPr>
                <w:rFonts w:ascii="ＭＳ ゴシック" w:eastAsia="ＭＳ ゴシック" w:hAnsi="ＭＳ ゴシック" w:hint="eastAsia"/>
                <w:sz w:val="18"/>
                <w:szCs w:val="18"/>
              </w:rPr>
              <w:t>。(</w:t>
            </w:r>
            <w:r w:rsidR="00816261" w:rsidRPr="004F2625">
              <w:rPr>
                <w:rFonts w:ascii="ＭＳ ゴシック" w:eastAsia="ＭＳ ゴシック" w:hAnsi="ＭＳ ゴシック" w:hint="eastAsia"/>
                <w:sz w:val="18"/>
                <w:szCs w:val="18"/>
              </w:rPr>
              <w:t>○</w:t>
            </w:r>
            <w:r w:rsidRPr="004F2625">
              <w:rPr>
                <w:rFonts w:ascii="ＭＳ ゴシック" w:eastAsia="ＭＳ ゴシック" w:hAnsi="ＭＳ ゴシック" w:hint="eastAsia"/>
                <w:sz w:val="18"/>
                <w:szCs w:val="18"/>
              </w:rPr>
              <w:t>)</w:t>
            </w:r>
          </w:p>
          <w:p w14:paraId="2546377C" w14:textId="77777777" w:rsidR="00226B75" w:rsidRDefault="00226B75" w:rsidP="00226B75">
            <w:pPr>
              <w:snapToGrid w:val="0"/>
              <w:ind w:left="360" w:hangingChars="200" w:hanging="360"/>
              <w:rPr>
                <w:rFonts w:ascii="ＭＳ ゴシック" w:eastAsia="ＭＳ ゴシック" w:hAnsi="ＭＳ ゴシック"/>
                <w:sz w:val="18"/>
                <w:szCs w:val="18"/>
              </w:rPr>
            </w:pPr>
          </w:p>
          <w:p w14:paraId="11CB45A0" w14:textId="77777777" w:rsidR="00203EEB" w:rsidRPr="00226B75" w:rsidRDefault="00203EEB" w:rsidP="00226B75">
            <w:pPr>
              <w:snapToGrid w:val="0"/>
              <w:rPr>
                <w:rFonts w:ascii="ＭＳ ゴシック" w:eastAsia="ＭＳ ゴシック" w:hAnsi="ＭＳ ゴシック"/>
                <w:sz w:val="18"/>
                <w:szCs w:val="18"/>
              </w:rPr>
            </w:pPr>
          </w:p>
        </w:tc>
      </w:tr>
    </w:tbl>
    <w:p w14:paraId="6DF41405" w14:textId="77777777" w:rsidR="00B13AF4" w:rsidRPr="00D12239" w:rsidRDefault="00B13AF4" w:rsidP="00FA32FD"/>
    <w:sectPr w:rsidR="00B13AF4" w:rsidRPr="00D12239" w:rsidSect="0051553C">
      <w:headerReference w:type="default" r:id="rId8"/>
      <w:pgSz w:w="16839" w:h="23814" w:code="8"/>
      <w:pgMar w:top="720" w:right="720" w:bottom="720" w:left="720"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37C04" w14:textId="77777777" w:rsidR="005346AE" w:rsidRDefault="005346AE" w:rsidP="00B13AF4">
      <w:r>
        <w:separator/>
      </w:r>
    </w:p>
  </w:endnote>
  <w:endnote w:type="continuationSeparator" w:id="0">
    <w:p w14:paraId="01701A12" w14:textId="77777777" w:rsidR="005346AE" w:rsidRDefault="005346AE" w:rsidP="00B1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F17DA" w14:textId="77777777" w:rsidR="005346AE" w:rsidRDefault="005346AE" w:rsidP="00B13AF4">
      <w:r>
        <w:separator/>
      </w:r>
    </w:p>
  </w:footnote>
  <w:footnote w:type="continuationSeparator" w:id="0">
    <w:p w14:paraId="0FE30E82" w14:textId="77777777" w:rsidR="005346AE" w:rsidRDefault="005346AE" w:rsidP="00B13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0F1A5" w14:textId="77777777" w:rsidR="00B13AF4" w:rsidRPr="008C3C33" w:rsidRDefault="00AA7F1A" w:rsidP="005D23B1">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No.</w:t>
    </w:r>
    <w:r w:rsidR="005D63F2" w:rsidRPr="008C3C33">
      <w:rPr>
        <w:rFonts w:ascii="ＭＳ ゴシック" w:eastAsia="ＭＳ ゴシック" w:hAnsi="ＭＳ ゴシック" w:hint="eastAsia"/>
        <w:sz w:val="20"/>
        <w:szCs w:val="20"/>
      </w:rPr>
      <w:t>Ｓ０２</w:t>
    </w:r>
  </w:p>
  <w:p w14:paraId="74B32EB7" w14:textId="77777777" w:rsidR="00B07684" w:rsidRDefault="00B07684" w:rsidP="00B13AF4">
    <w:pPr>
      <w:jc w:val="right"/>
    </w:pPr>
  </w:p>
  <w:p w14:paraId="19141247" w14:textId="77777777" w:rsidR="00B07684" w:rsidRPr="00AA7F1A" w:rsidRDefault="00B07684" w:rsidP="00B13AF4">
    <w:pPr>
      <w:jc w:val="right"/>
      <w:rPr>
        <w:rFonts w:ascii="ＭＳ 明朝" w:hAnsi="ＭＳ 明朝"/>
        <w:b/>
        <w:sz w:val="24"/>
        <w:szCs w:val="24"/>
      </w:rPr>
    </w:pPr>
    <w:r w:rsidRPr="00AA7F1A">
      <w:rPr>
        <w:rFonts w:ascii="ＭＳ 明朝" w:hAnsi="ＭＳ 明朝" w:hint="eastAsia"/>
        <w:b/>
        <w:sz w:val="24"/>
        <w:szCs w:val="24"/>
      </w:rPr>
      <w:t>府立大阪北視覚支援学校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4445"/>
    <w:multiLevelType w:val="hybridMultilevel"/>
    <w:tmpl w:val="338C0294"/>
    <w:lvl w:ilvl="0" w:tplc="368E77D6">
      <w:start w:val="1"/>
      <w:numFmt w:val="decimalFullWidth"/>
      <w:lvlText w:val="%1．"/>
      <w:lvlJc w:val="left"/>
      <w:pPr>
        <w:ind w:left="641" w:hanging="480"/>
      </w:pPr>
      <w:rPr>
        <w:rFonts w:hint="default"/>
        <w:lang w:val="en-US"/>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1" w15:restartNumberingAfterBreak="0">
    <w:nsid w:val="0B945823"/>
    <w:multiLevelType w:val="hybridMultilevel"/>
    <w:tmpl w:val="2640DBEC"/>
    <w:lvl w:ilvl="0" w:tplc="2848E002">
      <w:start w:val="1"/>
      <w:numFmt w:val="decimal"/>
      <w:suff w:val="space"/>
      <w:lvlText w:val="(%1)"/>
      <w:lvlJc w:val="left"/>
      <w:pPr>
        <w:ind w:left="284" w:firstLine="0"/>
      </w:pPr>
      <w:rPr>
        <w:rFonts w:hint="default"/>
      </w:rPr>
    </w:lvl>
    <w:lvl w:ilvl="1" w:tplc="593E0B7E">
      <w:start w:val="4"/>
      <w:numFmt w:val="decimalFullWidth"/>
      <w:lvlText w:val="%2．"/>
      <w:lvlJc w:val="left"/>
      <w:pPr>
        <w:ind w:left="1306" w:hanging="480"/>
      </w:pPr>
      <w:rPr>
        <w:rFonts w:hint="default"/>
      </w:r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2" w15:restartNumberingAfterBreak="0">
    <w:nsid w:val="19160938"/>
    <w:multiLevelType w:val="hybridMultilevel"/>
    <w:tmpl w:val="65D8AAE4"/>
    <w:lvl w:ilvl="0" w:tplc="D930B294">
      <w:start w:val="1"/>
      <w:numFmt w:val="iroha"/>
      <w:lvlText w:val="(%1)"/>
      <w:lvlJc w:val="left"/>
      <w:pPr>
        <w:ind w:left="444" w:hanging="36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3" w15:restartNumberingAfterBreak="0">
    <w:nsid w:val="1CE94040"/>
    <w:multiLevelType w:val="hybridMultilevel"/>
    <w:tmpl w:val="ABF098D4"/>
    <w:lvl w:ilvl="0" w:tplc="3A38073A">
      <w:start w:val="1"/>
      <w:numFmt w:val="decimal"/>
      <w:suff w:val="space"/>
      <w:lvlText w:val="(%1)"/>
      <w:lvlJc w:val="left"/>
      <w:pPr>
        <w:ind w:left="284" w:firstLine="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201E5FB4"/>
    <w:multiLevelType w:val="hybridMultilevel"/>
    <w:tmpl w:val="5630E4C8"/>
    <w:lvl w:ilvl="0" w:tplc="11FC3A96">
      <w:start w:val="1"/>
      <w:numFmt w:val="decimalFullWidth"/>
      <w:lvlText w:val="%1．"/>
      <w:lvlJc w:val="left"/>
      <w:pPr>
        <w:ind w:left="764" w:hanging="480"/>
      </w:pPr>
      <w:rPr>
        <w:rFonts w:hint="default"/>
      </w:rPr>
    </w:lvl>
    <w:lvl w:ilvl="1" w:tplc="50F2B3F6">
      <w:start w:val="1"/>
      <w:numFmt w:val="decimal"/>
      <w:lvlText w:val="(%2)"/>
      <w:lvlJc w:val="left"/>
      <w:pPr>
        <w:ind w:left="1064" w:hanging="360"/>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334D41E6"/>
    <w:multiLevelType w:val="hybridMultilevel"/>
    <w:tmpl w:val="AFF6F884"/>
    <w:lvl w:ilvl="0" w:tplc="5AE80F70">
      <w:start w:val="1"/>
      <w:numFmt w:val="iroha"/>
      <w:lvlText w:val="(%1)"/>
      <w:lvlJc w:val="left"/>
      <w:pPr>
        <w:ind w:left="534" w:hanging="360"/>
      </w:pPr>
      <w:rPr>
        <w:rFonts w:hint="default"/>
      </w:rPr>
    </w:lvl>
    <w:lvl w:ilvl="1" w:tplc="04090017" w:tentative="1">
      <w:start w:val="1"/>
      <w:numFmt w:val="aiueoFullWidth"/>
      <w:lvlText w:val="(%2)"/>
      <w:lvlJc w:val="left"/>
      <w:pPr>
        <w:ind w:left="1014" w:hanging="420"/>
      </w:pPr>
    </w:lvl>
    <w:lvl w:ilvl="2" w:tplc="04090011" w:tentative="1">
      <w:start w:val="1"/>
      <w:numFmt w:val="decimalEnclosedCircle"/>
      <w:lvlText w:val="%3"/>
      <w:lvlJc w:val="left"/>
      <w:pPr>
        <w:ind w:left="1434" w:hanging="420"/>
      </w:pPr>
    </w:lvl>
    <w:lvl w:ilvl="3" w:tplc="0409000F" w:tentative="1">
      <w:start w:val="1"/>
      <w:numFmt w:val="decimal"/>
      <w:lvlText w:val="%4."/>
      <w:lvlJc w:val="left"/>
      <w:pPr>
        <w:ind w:left="1854" w:hanging="420"/>
      </w:pPr>
    </w:lvl>
    <w:lvl w:ilvl="4" w:tplc="04090017" w:tentative="1">
      <w:start w:val="1"/>
      <w:numFmt w:val="aiueoFullWidth"/>
      <w:lvlText w:val="(%5)"/>
      <w:lvlJc w:val="left"/>
      <w:pPr>
        <w:ind w:left="2274" w:hanging="420"/>
      </w:pPr>
    </w:lvl>
    <w:lvl w:ilvl="5" w:tplc="04090011" w:tentative="1">
      <w:start w:val="1"/>
      <w:numFmt w:val="decimalEnclosedCircle"/>
      <w:lvlText w:val="%6"/>
      <w:lvlJc w:val="left"/>
      <w:pPr>
        <w:ind w:left="2694" w:hanging="420"/>
      </w:pPr>
    </w:lvl>
    <w:lvl w:ilvl="6" w:tplc="0409000F" w:tentative="1">
      <w:start w:val="1"/>
      <w:numFmt w:val="decimal"/>
      <w:lvlText w:val="%7."/>
      <w:lvlJc w:val="left"/>
      <w:pPr>
        <w:ind w:left="3114" w:hanging="420"/>
      </w:pPr>
    </w:lvl>
    <w:lvl w:ilvl="7" w:tplc="04090017" w:tentative="1">
      <w:start w:val="1"/>
      <w:numFmt w:val="aiueoFullWidth"/>
      <w:lvlText w:val="(%8)"/>
      <w:lvlJc w:val="left"/>
      <w:pPr>
        <w:ind w:left="3534" w:hanging="420"/>
      </w:pPr>
    </w:lvl>
    <w:lvl w:ilvl="8" w:tplc="04090011" w:tentative="1">
      <w:start w:val="1"/>
      <w:numFmt w:val="decimalEnclosedCircle"/>
      <w:lvlText w:val="%9"/>
      <w:lvlJc w:val="left"/>
      <w:pPr>
        <w:ind w:left="3954" w:hanging="420"/>
      </w:pPr>
    </w:lvl>
  </w:abstractNum>
  <w:abstractNum w:abstractNumId="6" w15:restartNumberingAfterBreak="0">
    <w:nsid w:val="3822216E"/>
    <w:multiLevelType w:val="hybridMultilevel"/>
    <w:tmpl w:val="FB883C74"/>
    <w:lvl w:ilvl="0" w:tplc="9BD48858">
      <w:start w:val="1"/>
      <w:numFmt w:val="decimal"/>
      <w:suff w:val="space"/>
      <w:lvlText w:val="(%1)"/>
      <w:lvlJc w:val="left"/>
      <w:pPr>
        <w:ind w:left="284" w:firstLine="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7" w15:restartNumberingAfterBreak="0">
    <w:nsid w:val="39FA7AAD"/>
    <w:multiLevelType w:val="hybridMultilevel"/>
    <w:tmpl w:val="2640DBEC"/>
    <w:lvl w:ilvl="0" w:tplc="2848E002">
      <w:start w:val="1"/>
      <w:numFmt w:val="decimal"/>
      <w:suff w:val="space"/>
      <w:lvlText w:val="(%1)"/>
      <w:lvlJc w:val="left"/>
      <w:pPr>
        <w:ind w:left="284" w:firstLine="0"/>
      </w:pPr>
      <w:rPr>
        <w:rFonts w:hint="default"/>
      </w:rPr>
    </w:lvl>
    <w:lvl w:ilvl="1" w:tplc="593E0B7E">
      <w:start w:val="4"/>
      <w:numFmt w:val="decimalFullWidth"/>
      <w:lvlText w:val="%2．"/>
      <w:lvlJc w:val="left"/>
      <w:pPr>
        <w:ind w:left="1306" w:hanging="480"/>
      </w:pPr>
      <w:rPr>
        <w:rFonts w:hint="default"/>
      </w:r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8" w15:restartNumberingAfterBreak="0">
    <w:nsid w:val="3D6F10DB"/>
    <w:multiLevelType w:val="hybridMultilevel"/>
    <w:tmpl w:val="63ECAD82"/>
    <w:lvl w:ilvl="0" w:tplc="D04C8066">
      <w:start w:val="1"/>
      <w:numFmt w:val="decimalFullWidth"/>
      <w:lvlText w:val="%1．"/>
      <w:lvlJc w:val="left"/>
      <w:pPr>
        <w:ind w:left="641" w:hanging="48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9" w15:restartNumberingAfterBreak="0">
    <w:nsid w:val="422F3C90"/>
    <w:multiLevelType w:val="hybridMultilevel"/>
    <w:tmpl w:val="AA40EDEC"/>
    <w:lvl w:ilvl="0" w:tplc="3B94012A">
      <w:start w:val="1"/>
      <w:numFmt w:val="decimalFullWidth"/>
      <w:lvlText w:val="%1．"/>
      <w:lvlJc w:val="left"/>
      <w:pPr>
        <w:ind w:left="831" w:hanging="480"/>
      </w:pPr>
      <w:rPr>
        <w:rFonts w:hint="default"/>
        <w:lang w:val="en-US"/>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10" w15:restartNumberingAfterBreak="0">
    <w:nsid w:val="42CF4173"/>
    <w:multiLevelType w:val="hybridMultilevel"/>
    <w:tmpl w:val="95C63F22"/>
    <w:lvl w:ilvl="0" w:tplc="197050DC">
      <w:start w:val="1"/>
      <w:numFmt w:val="iroha"/>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433D48AB"/>
    <w:multiLevelType w:val="hybridMultilevel"/>
    <w:tmpl w:val="0298C6BC"/>
    <w:lvl w:ilvl="0" w:tplc="3B269C9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9309AA"/>
    <w:multiLevelType w:val="hybridMultilevel"/>
    <w:tmpl w:val="0B1449EC"/>
    <w:lvl w:ilvl="0" w:tplc="585637C6">
      <w:start w:val="3"/>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4B221254"/>
    <w:multiLevelType w:val="hybridMultilevel"/>
    <w:tmpl w:val="862011D4"/>
    <w:lvl w:ilvl="0" w:tplc="9A44BF68">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9F21E8"/>
    <w:multiLevelType w:val="hybridMultilevel"/>
    <w:tmpl w:val="AA40EDEC"/>
    <w:lvl w:ilvl="0" w:tplc="3B94012A">
      <w:start w:val="1"/>
      <w:numFmt w:val="decimalFullWidth"/>
      <w:lvlText w:val="%1．"/>
      <w:lvlJc w:val="left"/>
      <w:pPr>
        <w:ind w:left="831" w:hanging="480"/>
      </w:pPr>
      <w:rPr>
        <w:rFonts w:hint="default"/>
        <w:lang w:val="en-US"/>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15" w15:restartNumberingAfterBreak="0">
    <w:nsid w:val="60BC5DE7"/>
    <w:multiLevelType w:val="hybridMultilevel"/>
    <w:tmpl w:val="7006EF8E"/>
    <w:lvl w:ilvl="0" w:tplc="DE84F5FC">
      <w:start w:val="1"/>
      <w:numFmt w:val="decimal"/>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62243B93"/>
    <w:multiLevelType w:val="hybridMultilevel"/>
    <w:tmpl w:val="49A00A5E"/>
    <w:lvl w:ilvl="0" w:tplc="A5900602">
      <w:start w:val="24"/>
      <w:numFmt w:val="iroha"/>
      <w:lvlText w:val="(%1)"/>
      <w:lvlJc w:val="left"/>
      <w:pPr>
        <w:ind w:left="53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32415B6"/>
    <w:multiLevelType w:val="hybridMultilevel"/>
    <w:tmpl w:val="C37888DC"/>
    <w:lvl w:ilvl="0" w:tplc="26F02B8A">
      <w:start w:val="1"/>
      <w:numFmt w:val="decimal"/>
      <w:suff w:val="space"/>
      <w:lvlText w:val="(%1)"/>
      <w:lvlJc w:val="left"/>
      <w:pPr>
        <w:ind w:left="284" w:firstLine="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664F42D0"/>
    <w:multiLevelType w:val="hybridMultilevel"/>
    <w:tmpl w:val="6B9486B0"/>
    <w:lvl w:ilvl="0" w:tplc="4B928596">
      <w:start w:val="1"/>
      <w:numFmt w:val="decimal"/>
      <w:lvlText w:val="(%1)"/>
      <w:lvlJc w:val="left"/>
      <w:pPr>
        <w:ind w:left="766" w:hanging="360"/>
      </w:pPr>
      <w:rPr>
        <w:rFonts w:hint="default"/>
      </w:rPr>
    </w:lvl>
    <w:lvl w:ilvl="1" w:tplc="04090017" w:tentative="1">
      <w:start w:val="1"/>
      <w:numFmt w:val="aiueoFullWidth"/>
      <w:lvlText w:val="(%2)"/>
      <w:lvlJc w:val="left"/>
      <w:pPr>
        <w:ind w:left="1246" w:hanging="420"/>
      </w:p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19" w15:restartNumberingAfterBreak="0">
    <w:nsid w:val="66AA63C7"/>
    <w:multiLevelType w:val="hybridMultilevel"/>
    <w:tmpl w:val="5882D9EA"/>
    <w:lvl w:ilvl="0" w:tplc="E788DC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66F17FA7"/>
    <w:multiLevelType w:val="hybridMultilevel"/>
    <w:tmpl w:val="4A006964"/>
    <w:lvl w:ilvl="0" w:tplc="EA4AC72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B0602C6"/>
    <w:multiLevelType w:val="hybridMultilevel"/>
    <w:tmpl w:val="C37888DC"/>
    <w:lvl w:ilvl="0" w:tplc="26F02B8A">
      <w:start w:val="1"/>
      <w:numFmt w:val="decimal"/>
      <w:suff w:val="space"/>
      <w:lvlText w:val="(%1)"/>
      <w:lvlJc w:val="left"/>
      <w:pPr>
        <w:ind w:left="284" w:firstLine="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73FE22BC"/>
    <w:multiLevelType w:val="hybridMultilevel"/>
    <w:tmpl w:val="DF067DCE"/>
    <w:lvl w:ilvl="0" w:tplc="A7F2726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5"/>
  </w:num>
  <w:num w:numId="2">
    <w:abstractNumId w:val="16"/>
  </w:num>
  <w:num w:numId="3">
    <w:abstractNumId w:val="10"/>
  </w:num>
  <w:num w:numId="4">
    <w:abstractNumId w:val="13"/>
  </w:num>
  <w:num w:numId="5">
    <w:abstractNumId w:val="2"/>
  </w:num>
  <w:num w:numId="6">
    <w:abstractNumId w:val="0"/>
  </w:num>
  <w:num w:numId="7">
    <w:abstractNumId w:val="8"/>
  </w:num>
  <w:num w:numId="8">
    <w:abstractNumId w:val="12"/>
  </w:num>
  <w:num w:numId="9">
    <w:abstractNumId w:val="4"/>
  </w:num>
  <w:num w:numId="10">
    <w:abstractNumId w:val="22"/>
  </w:num>
  <w:num w:numId="11">
    <w:abstractNumId w:val="9"/>
  </w:num>
  <w:num w:numId="12">
    <w:abstractNumId w:val="1"/>
  </w:num>
  <w:num w:numId="13">
    <w:abstractNumId w:val="18"/>
  </w:num>
  <w:num w:numId="14">
    <w:abstractNumId w:val="15"/>
  </w:num>
  <w:num w:numId="15">
    <w:abstractNumId w:val="17"/>
  </w:num>
  <w:num w:numId="16">
    <w:abstractNumId w:val="14"/>
  </w:num>
  <w:num w:numId="17">
    <w:abstractNumId w:val="3"/>
  </w:num>
  <w:num w:numId="18">
    <w:abstractNumId w:val="20"/>
  </w:num>
  <w:num w:numId="19">
    <w:abstractNumId w:val="6"/>
  </w:num>
  <w:num w:numId="20">
    <w:abstractNumId w:val="19"/>
  </w:num>
  <w:num w:numId="21">
    <w:abstractNumId w:val="21"/>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AF4"/>
    <w:rsid w:val="00013561"/>
    <w:rsid w:val="00014018"/>
    <w:rsid w:val="00014A5B"/>
    <w:rsid w:val="00064EDE"/>
    <w:rsid w:val="000B788A"/>
    <w:rsid w:val="000D4330"/>
    <w:rsid w:val="0010401D"/>
    <w:rsid w:val="00135268"/>
    <w:rsid w:val="00135394"/>
    <w:rsid w:val="00140328"/>
    <w:rsid w:val="00171F91"/>
    <w:rsid w:val="001850FD"/>
    <w:rsid w:val="00197557"/>
    <w:rsid w:val="001A3A3C"/>
    <w:rsid w:val="001A4B31"/>
    <w:rsid w:val="001B7838"/>
    <w:rsid w:val="001C44E2"/>
    <w:rsid w:val="001E4905"/>
    <w:rsid w:val="001F2F6D"/>
    <w:rsid w:val="00203EEB"/>
    <w:rsid w:val="00216C30"/>
    <w:rsid w:val="00216FEB"/>
    <w:rsid w:val="00226621"/>
    <w:rsid w:val="00226B75"/>
    <w:rsid w:val="002473BF"/>
    <w:rsid w:val="00271CBC"/>
    <w:rsid w:val="00273AF3"/>
    <w:rsid w:val="00296FC4"/>
    <w:rsid w:val="002A7B76"/>
    <w:rsid w:val="002D50AA"/>
    <w:rsid w:val="002E03BD"/>
    <w:rsid w:val="002E1EA5"/>
    <w:rsid w:val="002E3CC1"/>
    <w:rsid w:val="002F306D"/>
    <w:rsid w:val="002F33B6"/>
    <w:rsid w:val="0031090E"/>
    <w:rsid w:val="00350B00"/>
    <w:rsid w:val="00351674"/>
    <w:rsid w:val="003817C7"/>
    <w:rsid w:val="003A02F6"/>
    <w:rsid w:val="003A6544"/>
    <w:rsid w:val="003B7BA4"/>
    <w:rsid w:val="003E1B14"/>
    <w:rsid w:val="00416D82"/>
    <w:rsid w:val="00421BAF"/>
    <w:rsid w:val="004273F6"/>
    <w:rsid w:val="00477110"/>
    <w:rsid w:val="004A6E59"/>
    <w:rsid w:val="004F2625"/>
    <w:rsid w:val="00502888"/>
    <w:rsid w:val="0051553C"/>
    <w:rsid w:val="00515FD2"/>
    <w:rsid w:val="00527FDA"/>
    <w:rsid w:val="005346AE"/>
    <w:rsid w:val="0056438F"/>
    <w:rsid w:val="00567050"/>
    <w:rsid w:val="00573874"/>
    <w:rsid w:val="005A22BB"/>
    <w:rsid w:val="005A35B3"/>
    <w:rsid w:val="005B0825"/>
    <w:rsid w:val="005B45D7"/>
    <w:rsid w:val="005C4BD9"/>
    <w:rsid w:val="005D0FF1"/>
    <w:rsid w:val="005D23B1"/>
    <w:rsid w:val="005D63F2"/>
    <w:rsid w:val="005F4A7D"/>
    <w:rsid w:val="00647A49"/>
    <w:rsid w:val="00661894"/>
    <w:rsid w:val="0068264D"/>
    <w:rsid w:val="006904A7"/>
    <w:rsid w:val="006B2283"/>
    <w:rsid w:val="006C050A"/>
    <w:rsid w:val="006C5B5A"/>
    <w:rsid w:val="006C683B"/>
    <w:rsid w:val="006F0417"/>
    <w:rsid w:val="006F30A7"/>
    <w:rsid w:val="006F74BA"/>
    <w:rsid w:val="00730A60"/>
    <w:rsid w:val="007407B6"/>
    <w:rsid w:val="00760FD1"/>
    <w:rsid w:val="00773D4E"/>
    <w:rsid w:val="007769C7"/>
    <w:rsid w:val="007875C3"/>
    <w:rsid w:val="007B59C3"/>
    <w:rsid w:val="007B5BB0"/>
    <w:rsid w:val="007C3482"/>
    <w:rsid w:val="00816261"/>
    <w:rsid w:val="00820802"/>
    <w:rsid w:val="00825ED2"/>
    <w:rsid w:val="00871473"/>
    <w:rsid w:val="008A265A"/>
    <w:rsid w:val="008C0CDB"/>
    <w:rsid w:val="008C3C33"/>
    <w:rsid w:val="008D78FF"/>
    <w:rsid w:val="00901E34"/>
    <w:rsid w:val="00924004"/>
    <w:rsid w:val="009257A7"/>
    <w:rsid w:val="009474F4"/>
    <w:rsid w:val="00952F02"/>
    <w:rsid w:val="0096004B"/>
    <w:rsid w:val="00970AAB"/>
    <w:rsid w:val="00970D5E"/>
    <w:rsid w:val="00986A84"/>
    <w:rsid w:val="009A7E7C"/>
    <w:rsid w:val="009D4EF4"/>
    <w:rsid w:val="009F5562"/>
    <w:rsid w:val="009F5AAC"/>
    <w:rsid w:val="00A039B8"/>
    <w:rsid w:val="00A050F8"/>
    <w:rsid w:val="00A222A9"/>
    <w:rsid w:val="00A24380"/>
    <w:rsid w:val="00A300E6"/>
    <w:rsid w:val="00A368A1"/>
    <w:rsid w:val="00A3699E"/>
    <w:rsid w:val="00A718EA"/>
    <w:rsid w:val="00A77F65"/>
    <w:rsid w:val="00AA3345"/>
    <w:rsid w:val="00AA7F1A"/>
    <w:rsid w:val="00AD6272"/>
    <w:rsid w:val="00AE3653"/>
    <w:rsid w:val="00B05EEB"/>
    <w:rsid w:val="00B07684"/>
    <w:rsid w:val="00B13AF4"/>
    <w:rsid w:val="00B322F0"/>
    <w:rsid w:val="00B42DAE"/>
    <w:rsid w:val="00B44D62"/>
    <w:rsid w:val="00B473F0"/>
    <w:rsid w:val="00B51243"/>
    <w:rsid w:val="00B6218B"/>
    <w:rsid w:val="00B63597"/>
    <w:rsid w:val="00B7573F"/>
    <w:rsid w:val="00B77890"/>
    <w:rsid w:val="00B8183F"/>
    <w:rsid w:val="00BB3497"/>
    <w:rsid w:val="00BE5784"/>
    <w:rsid w:val="00C07FDC"/>
    <w:rsid w:val="00C25160"/>
    <w:rsid w:val="00C472F1"/>
    <w:rsid w:val="00C50814"/>
    <w:rsid w:val="00C63E42"/>
    <w:rsid w:val="00D1024A"/>
    <w:rsid w:val="00D12239"/>
    <w:rsid w:val="00D476D3"/>
    <w:rsid w:val="00D57164"/>
    <w:rsid w:val="00D847FA"/>
    <w:rsid w:val="00D935CC"/>
    <w:rsid w:val="00DA5C89"/>
    <w:rsid w:val="00DF38CA"/>
    <w:rsid w:val="00DF44F9"/>
    <w:rsid w:val="00DF5AF4"/>
    <w:rsid w:val="00DF72C2"/>
    <w:rsid w:val="00E22A05"/>
    <w:rsid w:val="00E23167"/>
    <w:rsid w:val="00E5545A"/>
    <w:rsid w:val="00E56E87"/>
    <w:rsid w:val="00E61A2A"/>
    <w:rsid w:val="00E67F65"/>
    <w:rsid w:val="00E94C54"/>
    <w:rsid w:val="00EA4272"/>
    <w:rsid w:val="00ED0D6B"/>
    <w:rsid w:val="00ED385F"/>
    <w:rsid w:val="00ED4854"/>
    <w:rsid w:val="00EF66DB"/>
    <w:rsid w:val="00F05120"/>
    <w:rsid w:val="00F170E5"/>
    <w:rsid w:val="00F377F5"/>
    <w:rsid w:val="00F4429D"/>
    <w:rsid w:val="00F62FF8"/>
    <w:rsid w:val="00F6439E"/>
    <w:rsid w:val="00F775F9"/>
    <w:rsid w:val="00F86C45"/>
    <w:rsid w:val="00FA32FD"/>
    <w:rsid w:val="00FD0B19"/>
    <w:rsid w:val="00FD4FC4"/>
    <w:rsid w:val="00FF2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D80CAC3"/>
  <w15:docId w15:val="{E406CD97-849C-4722-9C5D-8979FE35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EA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3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3AF4"/>
    <w:pPr>
      <w:tabs>
        <w:tab w:val="center" w:pos="4252"/>
        <w:tab w:val="right" w:pos="8504"/>
      </w:tabs>
      <w:snapToGrid w:val="0"/>
    </w:pPr>
  </w:style>
  <w:style w:type="character" w:customStyle="1" w:styleId="a5">
    <w:name w:val="ヘッダー (文字)"/>
    <w:basedOn w:val="a0"/>
    <w:link w:val="a4"/>
    <w:uiPriority w:val="99"/>
    <w:rsid w:val="00B13AF4"/>
  </w:style>
  <w:style w:type="paragraph" w:styleId="a6">
    <w:name w:val="footer"/>
    <w:basedOn w:val="a"/>
    <w:link w:val="a7"/>
    <w:uiPriority w:val="99"/>
    <w:unhideWhenUsed/>
    <w:rsid w:val="00B13AF4"/>
    <w:pPr>
      <w:tabs>
        <w:tab w:val="center" w:pos="4252"/>
        <w:tab w:val="right" w:pos="8504"/>
      </w:tabs>
      <w:snapToGrid w:val="0"/>
    </w:pPr>
  </w:style>
  <w:style w:type="character" w:customStyle="1" w:styleId="a7">
    <w:name w:val="フッター (文字)"/>
    <w:basedOn w:val="a0"/>
    <w:link w:val="a6"/>
    <w:uiPriority w:val="99"/>
    <w:rsid w:val="00B13AF4"/>
  </w:style>
  <w:style w:type="paragraph" w:styleId="a8">
    <w:name w:val="List Paragraph"/>
    <w:basedOn w:val="a"/>
    <w:uiPriority w:val="34"/>
    <w:qFormat/>
    <w:rsid w:val="00D12239"/>
    <w:pPr>
      <w:ind w:leftChars="400" w:left="840"/>
    </w:pPr>
  </w:style>
  <w:style w:type="paragraph" w:styleId="a9">
    <w:name w:val="Balloon Text"/>
    <w:basedOn w:val="a"/>
    <w:link w:val="aa"/>
    <w:uiPriority w:val="99"/>
    <w:semiHidden/>
    <w:unhideWhenUsed/>
    <w:rsid w:val="00F442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429D"/>
    <w:rPr>
      <w:rFonts w:asciiTheme="majorHAnsi" w:eastAsiaTheme="majorEastAsia" w:hAnsiTheme="majorHAnsi" w:cstheme="majorBidi"/>
      <w:kern w:val="2"/>
      <w:sz w:val="18"/>
      <w:szCs w:val="18"/>
    </w:rPr>
  </w:style>
  <w:style w:type="character" w:styleId="ab">
    <w:name w:val="annotation reference"/>
    <w:basedOn w:val="a0"/>
    <w:uiPriority w:val="99"/>
    <w:semiHidden/>
    <w:unhideWhenUsed/>
    <w:rsid w:val="00DA5C89"/>
    <w:rPr>
      <w:sz w:val="18"/>
      <w:szCs w:val="18"/>
    </w:rPr>
  </w:style>
  <w:style w:type="paragraph" w:styleId="ac">
    <w:name w:val="annotation text"/>
    <w:basedOn w:val="a"/>
    <w:link w:val="ad"/>
    <w:uiPriority w:val="99"/>
    <w:semiHidden/>
    <w:unhideWhenUsed/>
    <w:rsid w:val="00DA5C89"/>
    <w:pPr>
      <w:jc w:val="left"/>
    </w:pPr>
  </w:style>
  <w:style w:type="character" w:customStyle="1" w:styleId="ad">
    <w:name w:val="コメント文字列 (文字)"/>
    <w:basedOn w:val="a0"/>
    <w:link w:val="ac"/>
    <w:uiPriority w:val="99"/>
    <w:semiHidden/>
    <w:rsid w:val="00DA5C89"/>
    <w:rPr>
      <w:kern w:val="2"/>
      <w:sz w:val="21"/>
      <w:szCs w:val="22"/>
    </w:rPr>
  </w:style>
  <w:style w:type="paragraph" w:styleId="ae">
    <w:name w:val="annotation subject"/>
    <w:basedOn w:val="ac"/>
    <w:next w:val="ac"/>
    <w:link w:val="af"/>
    <w:uiPriority w:val="99"/>
    <w:semiHidden/>
    <w:unhideWhenUsed/>
    <w:rsid w:val="00DA5C89"/>
    <w:rPr>
      <w:b/>
      <w:bCs/>
    </w:rPr>
  </w:style>
  <w:style w:type="character" w:customStyle="1" w:styleId="af">
    <w:name w:val="コメント内容 (文字)"/>
    <w:basedOn w:val="ad"/>
    <w:link w:val="ae"/>
    <w:uiPriority w:val="99"/>
    <w:semiHidden/>
    <w:rsid w:val="00DA5C89"/>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89595">
      <w:bodyDiv w:val="1"/>
      <w:marLeft w:val="0"/>
      <w:marRight w:val="0"/>
      <w:marTop w:val="0"/>
      <w:marBottom w:val="0"/>
      <w:divBdr>
        <w:top w:val="none" w:sz="0" w:space="0" w:color="auto"/>
        <w:left w:val="none" w:sz="0" w:space="0" w:color="auto"/>
        <w:bottom w:val="none" w:sz="0" w:space="0" w:color="auto"/>
        <w:right w:val="none" w:sz="0" w:space="0" w:color="auto"/>
      </w:divBdr>
    </w:div>
    <w:div w:id="125373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E8739-522C-4A69-8F36-C15241372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873</Words>
  <Characters>4980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学校ICTグループ</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小田　由布子</cp:lastModifiedBy>
  <cp:revision>4</cp:revision>
  <cp:lastPrinted>2019-03-27T02:54:00Z</cp:lastPrinted>
  <dcterms:created xsi:type="dcterms:W3CDTF">2019-03-27T02:55:00Z</dcterms:created>
  <dcterms:modified xsi:type="dcterms:W3CDTF">2019-05-10T06:42:00Z</dcterms:modified>
</cp:coreProperties>
</file>