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C" w:rsidRPr="00817AEA" w:rsidRDefault="009B365C" w:rsidP="00796C22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817AEA">
        <w:rPr>
          <w:rFonts w:ascii="ＭＳ 明朝" w:hAnsi="ＭＳ 明朝" w:hint="eastAsia"/>
          <w:b/>
          <w:sz w:val="24"/>
        </w:rPr>
        <w:t>校長</w:t>
      </w:r>
      <w:r w:rsidR="00796C22" w:rsidRPr="00817AEA">
        <w:rPr>
          <w:rFonts w:ascii="ＭＳ 明朝" w:hAnsi="ＭＳ 明朝" w:hint="eastAsia"/>
          <w:b/>
          <w:sz w:val="24"/>
        </w:rPr>
        <w:t xml:space="preserve">　</w:t>
      </w:r>
      <w:r w:rsidR="00C603DF" w:rsidRPr="00817AEA">
        <w:rPr>
          <w:rFonts w:ascii="ＭＳ 明朝" w:hAnsi="ＭＳ 明朝" w:hint="eastAsia"/>
          <w:b/>
          <w:sz w:val="24"/>
        </w:rPr>
        <w:t>中原　光子</w:t>
      </w:r>
    </w:p>
    <w:p w:rsidR="0037367C" w:rsidRPr="00817AEA" w:rsidRDefault="0037367C" w:rsidP="00C603DF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17AEA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E25133">
        <w:rPr>
          <w:rFonts w:ascii="ＭＳ ゴシック" w:eastAsia="ＭＳ ゴシック" w:hAnsi="ＭＳ ゴシック" w:hint="eastAsia"/>
          <w:b/>
          <w:sz w:val="32"/>
          <w:szCs w:val="32"/>
        </w:rPr>
        <w:t>29</w:t>
      </w:r>
      <w:r w:rsidRPr="00817AE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817AEA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817AEA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C60EFA" w:rsidRPr="00817AEA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817AEA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Pr="00817AEA" w:rsidRDefault="005846E8" w:rsidP="00491279">
      <w:pPr>
        <w:spacing w:line="300" w:lineRule="exact"/>
        <w:ind w:right="34" w:hanging="187"/>
        <w:rPr>
          <w:rFonts w:ascii="ＭＳ ゴシック" w:eastAsia="ＭＳ ゴシック" w:hAnsi="ＭＳ ゴシック"/>
          <w:szCs w:val="21"/>
        </w:rPr>
      </w:pPr>
      <w:r w:rsidRPr="00817AEA">
        <w:rPr>
          <w:rFonts w:ascii="ＭＳ ゴシック" w:eastAsia="ＭＳ ゴシック" w:hAnsi="ＭＳ ゴシック" w:hint="eastAsia"/>
          <w:szCs w:val="21"/>
        </w:rPr>
        <w:t>１　めざす学校像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1168A0" w:rsidRPr="00817AEA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115BB2" w:rsidRPr="00EE0887" w:rsidRDefault="00C603DF" w:rsidP="00491279">
            <w:pPr>
              <w:ind w:right="34" w:firstLineChars="101" w:firstLine="222"/>
              <w:rPr>
                <w:rFonts w:ascii="ＭＳ 明朝" w:hAnsi="ＭＳ 明朝"/>
                <w:sz w:val="22"/>
                <w:szCs w:val="22"/>
              </w:rPr>
            </w:pPr>
            <w:r w:rsidRPr="00817AEA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Pr="00EE0887">
              <w:rPr>
                <w:rFonts w:ascii="ＭＳ 明朝" w:hAnsi="ＭＳ 明朝" w:hint="eastAsia"/>
                <w:sz w:val="22"/>
                <w:szCs w:val="22"/>
              </w:rPr>
              <w:t>も教職員も生き生きと学び続ける学校</w:t>
            </w:r>
          </w:p>
          <w:p w:rsidR="00115BB2" w:rsidRPr="00EE0887" w:rsidRDefault="002273AD" w:rsidP="00EE0887">
            <w:pPr>
              <w:ind w:right="34" w:firstLineChars="101" w:firstLine="222"/>
              <w:rPr>
                <w:rFonts w:ascii="ＭＳ 明朝" w:hAnsi="ＭＳ 明朝"/>
                <w:sz w:val="22"/>
                <w:szCs w:val="22"/>
              </w:rPr>
            </w:pPr>
            <w:r w:rsidRPr="00EE0887">
              <w:rPr>
                <w:rFonts w:ascii="ＭＳ 明朝" w:hAnsi="ＭＳ 明朝" w:hint="eastAsia"/>
                <w:sz w:val="22"/>
                <w:szCs w:val="22"/>
              </w:rPr>
              <w:t>１．総ての生徒</w:t>
            </w:r>
            <w:r w:rsidR="00B1442A" w:rsidRPr="00EE0887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Pr="00EE0887">
              <w:rPr>
                <w:rFonts w:ascii="ＭＳ 明朝" w:hAnsi="ＭＳ 明朝" w:hint="eastAsia"/>
                <w:sz w:val="22"/>
                <w:szCs w:val="22"/>
              </w:rPr>
              <w:t>進路希望</w:t>
            </w:r>
            <w:r w:rsidR="00B1442A" w:rsidRPr="00EE0887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EE0887">
              <w:rPr>
                <w:rFonts w:ascii="ＭＳ 明朝" w:hAnsi="ＭＳ 明朝" w:hint="eastAsia"/>
                <w:sz w:val="22"/>
                <w:szCs w:val="22"/>
              </w:rPr>
              <w:t>実現</w:t>
            </w:r>
            <w:r w:rsidR="00B1442A" w:rsidRPr="00EE0887">
              <w:rPr>
                <w:rFonts w:ascii="ＭＳ 明朝" w:hAnsi="ＭＳ 明朝" w:hint="eastAsia"/>
                <w:sz w:val="22"/>
                <w:szCs w:val="22"/>
              </w:rPr>
              <w:t>するために</w:t>
            </w:r>
            <w:r w:rsidR="00A6264A" w:rsidRPr="00EE088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1442A" w:rsidRPr="00EE0887">
              <w:rPr>
                <w:rFonts w:ascii="ＭＳ 明朝" w:hAnsi="ＭＳ 明朝" w:hint="eastAsia"/>
                <w:sz w:val="22"/>
                <w:szCs w:val="22"/>
              </w:rPr>
              <w:t>学力の向上を図ると</w:t>
            </w:r>
            <w:r w:rsidR="003C269E" w:rsidRPr="00EE0887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="00B1442A" w:rsidRPr="00EE0887">
              <w:rPr>
                <w:rFonts w:ascii="ＭＳ 明朝" w:hAnsi="ＭＳ 明朝" w:hint="eastAsia"/>
                <w:sz w:val="22"/>
                <w:szCs w:val="22"/>
              </w:rPr>
              <w:t>もに</w:t>
            </w:r>
            <w:r w:rsidR="00A6264A" w:rsidRPr="00EE0887">
              <w:rPr>
                <w:rFonts w:ascii="ＭＳ 明朝" w:hAnsi="ＭＳ 明朝" w:hint="eastAsia"/>
                <w:sz w:val="22"/>
                <w:szCs w:val="22"/>
              </w:rPr>
              <w:t>将来を見据えたキャリア形成を段階的に支援する</w:t>
            </w:r>
          </w:p>
          <w:p w:rsidR="00115BB2" w:rsidRPr="00817AEA" w:rsidRDefault="00115BB2" w:rsidP="00491279">
            <w:pPr>
              <w:ind w:right="34" w:firstLineChars="101" w:firstLine="222"/>
              <w:rPr>
                <w:rFonts w:ascii="ＭＳ 明朝"/>
                <w:sz w:val="22"/>
                <w:szCs w:val="22"/>
              </w:rPr>
            </w:pPr>
            <w:r w:rsidRPr="00817AEA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A522AE" w:rsidRPr="00817AEA">
              <w:rPr>
                <w:rFonts w:ascii="ＭＳ 明朝" w:hAnsi="ＭＳ 明朝" w:hint="eastAsia"/>
                <w:sz w:val="22"/>
                <w:szCs w:val="22"/>
              </w:rPr>
              <w:t>授業・</w:t>
            </w:r>
            <w:r w:rsidRPr="00817AEA">
              <w:rPr>
                <w:rFonts w:ascii="ＭＳ 明朝" w:hAnsi="ＭＳ 明朝" w:hint="eastAsia"/>
                <w:sz w:val="22"/>
                <w:szCs w:val="22"/>
              </w:rPr>
              <w:t>部活動</w:t>
            </w:r>
            <w:r w:rsidR="00A522AE" w:rsidRPr="00817AE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17AEA">
              <w:rPr>
                <w:rFonts w:ascii="ＭＳ 明朝" w:hAnsi="ＭＳ 明朝" w:hint="eastAsia"/>
                <w:sz w:val="22"/>
                <w:szCs w:val="22"/>
              </w:rPr>
              <w:t>学校行事</w:t>
            </w:r>
            <w:r w:rsidR="00A522AE" w:rsidRPr="00817AEA">
              <w:rPr>
                <w:rFonts w:ascii="ＭＳ 明朝" w:hAnsi="ＭＳ 明朝" w:hint="eastAsia"/>
                <w:sz w:val="22"/>
                <w:szCs w:val="22"/>
              </w:rPr>
              <w:t>等すべての教育活動</w:t>
            </w:r>
            <w:r w:rsidRPr="00817AEA">
              <w:rPr>
                <w:rFonts w:ascii="ＭＳ 明朝" w:hAnsi="ＭＳ 明朝" w:hint="eastAsia"/>
                <w:sz w:val="22"/>
                <w:szCs w:val="22"/>
              </w:rPr>
              <w:t>を通じて、</w:t>
            </w:r>
            <w:r w:rsidR="00C603DF" w:rsidRPr="00817AEA">
              <w:rPr>
                <w:rFonts w:ascii="ＭＳ 明朝" w:hAnsi="ＭＳ 明朝" w:hint="eastAsia"/>
                <w:sz w:val="22"/>
                <w:szCs w:val="22"/>
              </w:rPr>
              <w:t>たくましく、しなやかにグローバル社会を生き抜く力を育む</w:t>
            </w:r>
          </w:p>
          <w:p w:rsidR="009B365C" w:rsidRPr="00817AEA" w:rsidRDefault="00115BB2" w:rsidP="00491279">
            <w:pPr>
              <w:spacing w:line="360" w:lineRule="exact"/>
              <w:ind w:right="34" w:firstLineChars="101" w:firstLine="222"/>
              <w:rPr>
                <w:rFonts w:ascii="ＭＳ ゴシック" w:eastAsia="ＭＳ ゴシック" w:hAnsi="ＭＳ ゴシック"/>
                <w:szCs w:val="21"/>
              </w:rPr>
            </w:pPr>
            <w:r w:rsidRPr="00817AEA">
              <w:rPr>
                <w:rFonts w:ascii="ＭＳ 明朝" w:hAnsi="ＭＳ 明朝" w:hint="eastAsia"/>
                <w:sz w:val="22"/>
                <w:szCs w:val="22"/>
              </w:rPr>
              <w:t>３．国際教養科を設置する高等学校として、英語教育・国際理解教育の充実を図る</w:t>
            </w:r>
          </w:p>
        </w:tc>
      </w:tr>
    </w:tbl>
    <w:p w:rsidR="009B365C" w:rsidRPr="00817AEA" w:rsidRDefault="009B365C" w:rsidP="00491279">
      <w:pPr>
        <w:spacing w:line="300" w:lineRule="exact"/>
        <w:ind w:right="34" w:hanging="187"/>
        <w:rPr>
          <w:rFonts w:ascii="ＭＳ ゴシック" w:eastAsia="ＭＳ ゴシック" w:hAnsi="ＭＳ ゴシック"/>
          <w:szCs w:val="21"/>
        </w:rPr>
      </w:pPr>
      <w:r w:rsidRPr="00817AEA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1168A0" w:rsidRPr="008538DE" w:rsidTr="00FD5E22">
        <w:trPr>
          <w:trHeight w:val="13342"/>
          <w:jc w:val="center"/>
        </w:trPr>
        <w:tc>
          <w:tcPr>
            <w:tcW w:w="14944" w:type="dxa"/>
            <w:shd w:val="clear" w:color="auto" w:fill="auto"/>
          </w:tcPr>
          <w:p w:rsidR="00115BB2" w:rsidRPr="00EE0887" w:rsidRDefault="008846BE" w:rsidP="00491279">
            <w:pPr>
              <w:spacing w:beforeLines="50" w:before="163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英語教育、国際理解教育の一層の充実</w:t>
            </w:r>
          </w:p>
          <w:p w:rsidR="00115BB2" w:rsidRPr="00EE0887" w:rsidRDefault="00115BB2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（１）</w:t>
            </w:r>
            <w:r w:rsidR="005B62B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国際教養科の取組を発展させ、</w:t>
            </w:r>
            <w:r w:rsidR="00A522A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両学科ともに</w:t>
            </w:r>
            <w:r w:rsidR="00D7562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英語教育の充実</w:t>
            </w:r>
            <w:r w:rsidR="005B62B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を図る</w:t>
            </w:r>
          </w:p>
          <w:p w:rsidR="00422440" w:rsidRPr="00EE0887" w:rsidRDefault="00422440" w:rsidP="00491279">
            <w:pPr>
              <w:pStyle w:val="ab"/>
              <w:numPr>
                <w:ilvl w:val="0"/>
                <w:numId w:val="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四技能を</w:t>
            </w:r>
            <w:r w:rsidR="00A6264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総合的に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伸ばす指導方法を研究するとともに</w:t>
            </w:r>
            <w:r w:rsidR="00D7562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ネイティブ英語教員を最大限に生か</w:t>
            </w:r>
            <w:r w:rsidR="00CF5D5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せる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英語教育体制を構築する</w:t>
            </w:r>
          </w:p>
          <w:p w:rsidR="00115BB2" w:rsidRPr="00EE0887" w:rsidRDefault="002D56DA" w:rsidP="00491279">
            <w:pPr>
              <w:pStyle w:val="ab"/>
              <w:numPr>
                <w:ilvl w:val="0"/>
                <w:numId w:val="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英語検定の準</w:t>
            </w:r>
            <w:r w:rsidR="00C308F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級以上の合格をめざ</w:t>
            </w:r>
            <w:r w:rsidR="004D08D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す・</w:t>
            </w:r>
            <w:r w:rsidR="008538D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英語学力調査スコアの</w:t>
            </w:r>
            <w:r w:rsidR="004D08D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レベル４以上をめざす・</w:t>
            </w:r>
            <w:r w:rsidR="00F31B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ＴＯＥＩＣ</w:t>
            </w:r>
            <w:r w:rsidR="004D08D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受検</w:t>
            </w:r>
            <w:r w:rsidR="008034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等資格取得に挑戦させる</w:t>
            </w:r>
          </w:p>
          <w:p w:rsidR="00115BB2" w:rsidRPr="00EE0887" w:rsidRDefault="000F5184" w:rsidP="00491279">
            <w:pPr>
              <w:pStyle w:val="ab"/>
              <w:numPr>
                <w:ilvl w:val="0"/>
                <w:numId w:val="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各種の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行事を英語学習の動機付けに活用する</w:t>
            </w:r>
            <w:r w:rsidR="00526158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と共に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0E4BBB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英語を発信する機会を増やし、その力を強化する</w:t>
            </w:r>
          </w:p>
          <w:p w:rsidR="00115BB2" w:rsidRPr="00EE0887" w:rsidRDefault="00115BB2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（２）さまざまな国際理解教育の機会づくり</w:t>
            </w:r>
          </w:p>
          <w:p w:rsidR="00115BB2" w:rsidRPr="00EE0887" w:rsidRDefault="00A6264A" w:rsidP="00491279">
            <w:pPr>
              <w:pStyle w:val="ab"/>
              <w:numPr>
                <w:ilvl w:val="0"/>
                <w:numId w:val="10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幼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小中・他校との連携を視野に入れた英語・国際理解関連行事の推進</w:t>
            </w:r>
          </w:p>
          <w:p w:rsidR="002D56DA" w:rsidRPr="00EE0887" w:rsidRDefault="009D7746" w:rsidP="00491279">
            <w:pPr>
              <w:pStyle w:val="ab"/>
              <w:numPr>
                <w:ilvl w:val="0"/>
                <w:numId w:val="10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海外姉妹校との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交流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機会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深めると共に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</w:t>
            </w:r>
            <w:r w:rsidR="00A522A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マインド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67546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持つ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生徒を育てる</w:t>
            </w:r>
          </w:p>
          <w:p w:rsidR="004B15F2" w:rsidRPr="00EE0887" w:rsidRDefault="004B15F2" w:rsidP="00491279">
            <w:pPr>
              <w:pStyle w:val="ab"/>
              <w:numPr>
                <w:ilvl w:val="0"/>
                <w:numId w:val="10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国際教養</w:t>
            </w:r>
            <w:r w:rsidR="0067546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科のこれまでの取組を土台にして、学校全体で</w:t>
            </w:r>
            <w:r w:rsidR="005B62B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国際理解教育を</w:t>
            </w:r>
            <w:r w:rsidR="008034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推進する</w:t>
            </w:r>
          </w:p>
          <w:p w:rsidR="00147F15" w:rsidRPr="00EE0887" w:rsidRDefault="003507FC" w:rsidP="00EE0887">
            <w:pPr>
              <w:spacing w:beforeLines="30" w:before="98" w:line="280" w:lineRule="exact"/>
              <w:ind w:left="800" w:right="34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※</w:t>
            </w:r>
            <w:r w:rsidR="004908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H31年度までに、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「学校教育自己診断」の</w:t>
            </w:r>
            <w:r w:rsidR="00115BB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「英語教育・国際理解教育」</w:t>
            </w:r>
            <w:r w:rsidR="0032764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67546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H27</w:t>
            </w:r>
            <w:r w:rsidR="00C4346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4908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  <w:r w:rsidR="0067546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:91%</w:t>
            </w:r>
            <w:r w:rsidR="0032764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E42218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満足度</w:t>
            </w:r>
            <w:r w:rsidR="005B62B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="000F518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EA285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  <w:r w:rsidR="0032764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</w:t>
            </w:r>
            <w:r w:rsidR="004908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、また、</w:t>
            </w:r>
            <w:r w:rsidR="00147F15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英語検定準２級以上の合格率を40%に(H27:33%)</w:t>
            </w:r>
          </w:p>
          <w:p w:rsidR="0049089C" w:rsidRPr="00EE0887" w:rsidRDefault="008538DE" w:rsidP="00EE0887">
            <w:pPr>
              <w:spacing w:beforeLines="30" w:before="98" w:line="280" w:lineRule="exact"/>
              <w:ind w:leftChars="300" w:left="83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英語学力調査スコア</w:t>
            </w:r>
            <w:r w:rsidR="004908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のレベルを国際教養科５以上20%（H28:18%</w:t>
            </w:r>
            <w:r w:rsidR="0049089C" w:rsidRPr="00EE0887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="004908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、普通科４以上（次年度より実施）をめざす</w:t>
            </w:r>
          </w:p>
          <w:p w:rsidR="00115BB2" w:rsidRPr="00EE0887" w:rsidRDefault="008846BE" w:rsidP="00491279">
            <w:pPr>
              <w:spacing w:beforeLines="100" w:before="327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67546E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すべての生徒の進路希望実現</w:t>
            </w:r>
            <w:r w:rsidR="00C95096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とキャリア形成支援</w:t>
            </w:r>
          </w:p>
          <w:p w:rsidR="00115BB2" w:rsidRPr="00EE0887" w:rsidRDefault="0067546E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（１）</w:t>
            </w:r>
            <w:r w:rsidR="00197A76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わかる授業の実践・学習への動機づけ等の取組による学力の向上</w:t>
            </w:r>
          </w:p>
          <w:p w:rsidR="00197A76" w:rsidRPr="00EE0887" w:rsidRDefault="00197A76" w:rsidP="00491279">
            <w:pPr>
              <w:pStyle w:val="ab"/>
              <w:numPr>
                <w:ilvl w:val="0"/>
                <w:numId w:val="1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三年間で身に着けさせたい学力をもとに、</w:t>
            </w:r>
            <w:r w:rsidR="00C650B5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計画的・効果的な授業を行うとともに、自学自習の習慣を定着させる</w:t>
            </w:r>
          </w:p>
          <w:p w:rsidR="001E742B" w:rsidRPr="00EE0887" w:rsidRDefault="001E742B" w:rsidP="00491279">
            <w:pPr>
              <w:pStyle w:val="ab"/>
              <w:numPr>
                <w:ilvl w:val="0"/>
                <w:numId w:val="1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授業アンケートの結果を踏まえた改善を進め、互見授業・研修・研究授業等を通じて組織的な授業力向上の取組を行う</w:t>
            </w:r>
          </w:p>
          <w:p w:rsidR="001E742B" w:rsidRPr="00EE0887" w:rsidRDefault="001E742B" w:rsidP="00491279">
            <w:pPr>
              <w:pStyle w:val="ab"/>
              <w:numPr>
                <w:ilvl w:val="0"/>
                <w:numId w:val="11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ICT活用等</w:t>
            </w:r>
            <w:r w:rsidR="00495E7F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教材の活用などを教科を超えて共有できる体制を作る</w:t>
            </w:r>
          </w:p>
          <w:p w:rsidR="001E742B" w:rsidRPr="00EE0887" w:rsidRDefault="001E742B" w:rsidP="00491279">
            <w:pPr>
              <w:spacing w:line="280" w:lineRule="exact"/>
              <w:ind w:left="709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8455F" w:rsidRPr="00223252" w:rsidRDefault="0048455F" w:rsidP="00491279">
            <w:pPr>
              <w:spacing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（２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）キャリア形成の段階的支援</w:t>
            </w:r>
          </w:p>
          <w:p w:rsidR="0048455F" w:rsidRPr="00223252" w:rsidRDefault="001E742B" w:rsidP="00491279">
            <w:pPr>
              <w:spacing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ア</w:t>
            </w:r>
            <w:r w:rsidR="00C9509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学校としての進路指導戦略を確立し、指導の目線合わせを行い、効果的な進路指導を行う</w:t>
            </w:r>
          </w:p>
          <w:p w:rsidR="0048455F" w:rsidRPr="00223252" w:rsidRDefault="00C95096" w:rsidP="00EE0887">
            <w:pPr>
              <w:spacing w:line="280" w:lineRule="exact"/>
              <w:ind w:leftChars="326" w:left="1085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イ　</w:t>
            </w:r>
            <w:r w:rsidR="0048455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「花園キャリアプラン」に基づき、すべての教育活動を通じて、考える力・発信する力・行動する力・協</w:t>
            </w:r>
            <w:r w:rsidR="00B8310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働</w:t>
            </w:r>
            <w:r w:rsidR="0048455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する力を育み、最後までやり抜く力を身に着けさせる</w:t>
            </w:r>
          </w:p>
          <w:p w:rsidR="00BF3C1F" w:rsidRPr="00223252" w:rsidRDefault="00BF3C1F" w:rsidP="00EE0887">
            <w:pPr>
              <w:spacing w:line="280" w:lineRule="exact"/>
              <w:ind w:leftChars="326" w:left="1085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ウ　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探究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的な</w:t>
            </w:r>
            <w:r w:rsidR="007F366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="00293E4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を通じて、</w:t>
            </w:r>
            <w:r w:rsidR="00B8310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未知なるものに果敢に挑戦し、意見の交換・調整を通して仲間とともに課題を解決する力をつけ、自尊感情を高め、</w:t>
            </w:r>
            <w:r w:rsidR="00F31BB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予測不能な21</w:t>
            </w:r>
            <w:r w:rsidR="00293E4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世紀社会を生き抜く力</w:t>
            </w:r>
            <w:r w:rsidR="00B8310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を育む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（平成</w:t>
            </w:r>
            <w:r w:rsidR="00631DC2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年度学校経営推進費）</w:t>
            </w:r>
          </w:p>
          <w:p w:rsidR="0048455F" w:rsidRPr="00223252" w:rsidRDefault="0048455F" w:rsidP="00491279">
            <w:pPr>
              <w:spacing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5BB2" w:rsidRPr="00223252" w:rsidRDefault="00293E4B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（３）社会性の育成と学習環境の整備</w:t>
            </w:r>
          </w:p>
          <w:p w:rsidR="00115BB2" w:rsidRPr="00223252" w:rsidRDefault="00115BB2" w:rsidP="00491279">
            <w:pPr>
              <w:pStyle w:val="ab"/>
              <w:numPr>
                <w:ilvl w:val="0"/>
                <w:numId w:val="13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挨拶の励行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などのマナーや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遅刻防止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31BB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ＴＰＯ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に合わせた服装等の指導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を推進し、</w:t>
            </w:r>
            <w:r w:rsidR="00B1546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社会性を育む</w:t>
            </w:r>
          </w:p>
          <w:p w:rsidR="00EA5B50" w:rsidRPr="00223252" w:rsidRDefault="00EA5B50" w:rsidP="00491279">
            <w:pPr>
              <w:pStyle w:val="ab"/>
              <w:numPr>
                <w:ilvl w:val="0"/>
                <w:numId w:val="13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授業の「場」を意識し、より集中して学習できる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環境を維持する</w:t>
            </w:r>
          </w:p>
          <w:p w:rsidR="00115BB2" w:rsidRPr="00223252" w:rsidRDefault="00616E38" w:rsidP="00491279">
            <w:pPr>
              <w:pStyle w:val="ab"/>
              <w:numPr>
                <w:ilvl w:val="0"/>
                <w:numId w:val="13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校内美化を推進し、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落ち着いて</w:t>
            </w:r>
            <w:r w:rsidR="00CC2350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に取組むため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の清潔、快適な学習環境を</w:t>
            </w:r>
            <w:r w:rsidR="00DF231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保つ</w:t>
            </w:r>
          </w:p>
          <w:p w:rsidR="00DF231E" w:rsidRPr="00223252" w:rsidRDefault="001359B7" w:rsidP="00491279">
            <w:pPr>
              <w:pStyle w:val="ab"/>
              <w:numPr>
                <w:ilvl w:val="0"/>
                <w:numId w:val="13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施設の改善や教科指導などの教育活動に生かせるよう、限られた予算を効率よく使い、節減に努める</w:t>
            </w:r>
          </w:p>
          <w:p w:rsidR="00C8019A" w:rsidRPr="00223252" w:rsidRDefault="00115BB2" w:rsidP="00EE0887">
            <w:pPr>
              <w:spacing w:beforeLines="30" w:before="98" w:line="280" w:lineRule="exact"/>
              <w:ind w:left="646" w:right="34" w:hangingChars="323" w:hanging="64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H3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年度までに</w:t>
            </w:r>
            <w:r w:rsidR="003507F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「学校教育自己診断」の</w:t>
            </w:r>
            <w:r w:rsidR="001359B7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「授業への集中」（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H27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/28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そう思う：生徒29%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/37%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)を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40%台に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、 </w:t>
            </w:r>
            <w:r w:rsidR="003507F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「家庭での学習習慣」</w:t>
            </w:r>
            <w:r w:rsidR="00AB032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1359B7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H27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/28</w:t>
            </w:r>
            <w:r w:rsidR="001359B7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:43%</w:t>
            </w:r>
            <w:r w:rsidR="0049089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/50%</w:t>
            </w:r>
            <w:r w:rsidR="00AB032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8A7630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3507FC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台後半</w:t>
            </w:r>
            <w:r w:rsidR="00A8664A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を目標とする。また、</w:t>
            </w:r>
            <w:r w:rsidR="000C7F4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「進路意識の確立」</w:t>
            </w:r>
            <w:r w:rsidR="00AB032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H27</w:t>
            </w:r>
            <w:r w:rsidR="008A7630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/28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:77%</w:t>
            </w:r>
            <w:r w:rsidR="008A7630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/76%</w:t>
            </w:r>
            <w:r w:rsidR="00AB032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8C2F9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</w:t>
            </w:r>
            <w:r w:rsidR="000C7F4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F337F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80%台をめざし</w:t>
            </w:r>
            <w:r w:rsidR="000B104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最終の決定進路への生徒の満足度「とても満足」(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H27/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45.7%/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47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.5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%)</w:t>
            </w:r>
            <w:r w:rsidR="00545DFD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0F2CC7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</w:t>
            </w:r>
            <w:r w:rsidR="006A4732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％を目標とする。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さらに、国公立と難関私大（関関同立レベル以上）の合格者数</w:t>
            </w:r>
            <w:r w:rsidR="00E25133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100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をめざす。(H27/28:38/</w:t>
            </w:r>
            <w:r w:rsidR="00AD7356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62</w:t>
            </w:r>
            <w:r w:rsidR="00B83109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AD7356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A7630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また、</w:t>
            </w:r>
            <w:r w:rsidR="00AD7356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探究的な活動を継続的に行い定着させ、卒業時の生徒ｱﾝｹｰﾄ「探究学習を通じて成長できた」</w:t>
            </w:r>
            <w:r w:rsidR="00746C0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の肯定率を</w:t>
            </w:r>
            <w:r w:rsidR="00AD7356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３年後には、</w:t>
            </w:r>
            <w:r w:rsidR="000F2CC7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90％</w:t>
            </w:r>
            <w:r w:rsidR="00746C0E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をめざす</w:t>
            </w:r>
            <w:r w:rsidR="00AD7356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115BB2" w:rsidRPr="00223252" w:rsidRDefault="008846BE" w:rsidP="00491279">
            <w:pPr>
              <w:spacing w:beforeLines="100" w:before="327" w:line="280" w:lineRule="exact"/>
              <w:ind w:right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  <w:r w:rsidR="0064028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行事や部活動等の多様な活動の充実</w:t>
            </w:r>
          </w:p>
          <w:p w:rsidR="00115BB2" w:rsidRPr="00223252" w:rsidRDefault="00115BB2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（１）部活動</w:t>
            </w:r>
            <w:r w:rsidR="008C2F95" w:rsidRPr="002232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の活性化</w:t>
            </w:r>
          </w:p>
          <w:p w:rsidR="00115BB2" w:rsidRPr="00EE0887" w:rsidRDefault="00293E4B" w:rsidP="00491279">
            <w:pPr>
              <w:pStyle w:val="ab"/>
              <w:numPr>
                <w:ilvl w:val="0"/>
                <w:numId w:val="14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部活動を通じて</w:t>
            </w:r>
            <w:r w:rsidR="00616E38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8519EB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コミュニケーション力、調整力を養い、</w:t>
            </w:r>
            <w:r w:rsidR="00616E38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良好な人間関係</w:t>
            </w:r>
            <w:r w:rsidR="008519EB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616E38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構築</w:t>
            </w:r>
            <w:r w:rsidR="008519EB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する力を育む</w:t>
            </w:r>
          </w:p>
          <w:p w:rsidR="00115BB2" w:rsidRPr="00EE0887" w:rsidRDefault="00C8019A" w:rsidP="00491279">
            <w:pPr>
              <w:pStyle w:val="ab"/>
              <w:numPr>
                <w:ilvl w:val="0"/>
                <w:numId w:val="14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学校見学会等を含めた中学生や地域との交流を充実させる</w:t>
            </w:r>
          </w:p>
          <w:p w:rsidR="00115BB2" w:rsidRPr="00EE0887" w:rsidRDefault="00115BB2" w:rsidP="00491279">
            <w:pPr>
              <w:spacing w:beforeLines="30" w:before="98" w:line="28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（２）</w:t>
            </w:r>
            <w:r w:rsidR="00B71C0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640285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412121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活動の充実</w:t>
            </w:r>
          </w:p>
          <w:p w:rsidR="00115BB2" w:rsidRPr="00EE0887" w:rsidRDefault="009D7746" w:rsidP="00491279">
            <w:pPr>
              <w:pStyle w:val="ab"/>
              <w:numPr>
                <w:ilvl w:val="0"/>
                <w:numId w:val="15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学校行事の</w:t>
            </w:r>
            <w:r w:rsidR="00B71C0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活性化</w:t>
            </w:r>
            <w:r w:rsidR="004B15F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を通じて生徒の自尊感情を高める</w:t>
            </w:r>
            <w:r w:rsidR="00C8019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とともに、自主・自律の力を育む</w:t>
            </w:r>
          </w:p>
          <w:p w:rsidR="00115BB2" w:rsidRPr="00EE0887" w:rsidRDefault="008519EB" w:rsidP="00491279">
            <w:pPr>
              <w:pStyle w:val="ab"/>
              <w:numPr>
                <w:ilvl w:val="0"/>
                <w:numId w:val="15"/>
              </w:numPr>
              <w:spacing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ボランティア活動や国際交流、地域との交流を通じて豊かな心を育てる</w:t>
            </w:r>
          </w:p>
          <w:p w:rsidR="009B365C" w:rsidRPr="00EE0887" w:rsidRDefault="00115BB2" w:rsidP="00EE0887">
            <w:pPr>
              <w:spacing w:beforeLines="30" w:before="98" w:line="280" w:lineRule="exact"/>
              <w:ind w:left="646" w:right="34" w:hangingChars="323" w:hanging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※</w:t>
            </w:r>
            <w:r w:rsidR="00C8019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H3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C8019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年度までに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「学校教育自己診断」の</w:t>
            </w:r>
            <w:r w:rsidR="00770E83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「生徒会活動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2F68F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8019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H27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/28</w:t>
            </w:r>
            <w:r w:rsidR="00C8019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:76%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D5119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0%</w:t>
            </w:r>
            <w:r w:rsidR="002F68FA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で、積極的参加</w:t>
            </w:r>
            <w:r w:rsidR="00F5038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9F2D39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F5038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をめざし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、「部活動が活発」(H27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/28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:88%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/91%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)で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0％台維持、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また、「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友好的な</w:t>
            </w:r>
            <w:r w:rsidR="00770E83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の構築</w:t>
            </w:r>
            <w:r w:rsidR="003507FC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8E2929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H27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/28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:そう思う52%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/54%</w:t>
            </w:r>
            <w:r w:rsidR="008E2929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60%台を目標とする。</w:t>
            </w:r>
          </w:p>
          <w:p w:rsidR="00F50380" w:rsidRPr="00EE0887" w:rsidRDefault="00F50380" w:rsidP="00EE0887">
            <w:pPr>
              <w:spacing w:beforeLines="30" w:before="98" w:line="280" w:lineRule="exact"/>
              <w:ind w:left="646" w:right="34" w:hangingChars="323" w:hanging="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19EB" w:rsidRPr="00EE0887" w:rsidRDefault="008519EB" w:rsidP="00EE0887">
            <w:pPr>
              <w:spacing w:beforeLines="30" w:before="98" w:line="280" w:lineRule="exact"/>
              <w:ind w:left="646" w:right="34" w:hangingChars="323" w:hanging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　学校力の向上</w:t>
            </w:r>
          </w:p>
          <w:p w:rsidR="008519EB" w:rsidRPr="00EE0887" w:rsidRDefault="008519EB" w:rsidP="00491279">
            <w:pPr>
              <w:pStyle w:val="ab"/>
              <w:numPr>
                <w:ilvl w:val="0"/>
                <w:numId w:val="16"/>
              </w:numPr>
              <w:spacing w:beforeLines="30" w:before="98"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組織で課題に取組む体制づくり</w:t>
            </w:r>
          </w:p>
          <w:p w:rsidR="008519EB" w:rsidRPr="00EE0887" w:rsidRDefault="008519EB" w:rsidP="00491279">
            <w:pPr>
              <w:pStyle w:val="ab"/>
              <w:numPr>
                <w:ilvl w:val="0"/>
                <w:numId w:val="17"/>
              </w:numPr>
              <w:spacing w:beforeLines="30" w:before="98"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運営委員会を中心に、課題の全体化、情報の共有、活発な議論を推進し、教職員一人ひとりが学校経営参画意識を持つ</w:t>
            </w:r>
          </w:p>
          <w:p w:rsidR="008519EB" w:rsidRPr="00EE0887" w:rsidRDefault="00124970" w:rsidP="00491279">
            <w:pPr>
              <w:pStyle w:val="ab"/>
              <w:numPr>
                <w:ilvl w:val="0"/>
                <w:numId w:val="16"/>
              </w:numPr>
              <w:spacing w:beforeLines="30" w:before="98"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広報活動の充実</w:t>
            </w:r>
          </w:p>
          <w:p w:rsidR="008519EB" w:rsidRPr="00EE0887" w:rsidRDefault="008519EB" w:rsidP="00491279">
            <w:pPr>
              <w:pStyle w:val="ab"/>
              <w:numPr>
                <w:ilvl w:val="0"/>
                <w:numId w:val="18"/>
              </w:numPr>
              <w:spacing w:beforeLines="30" w:before="98" w:line="280" w:lineRule="exact"/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学校の魅力を発信するWebページの充実と、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説明会の充実や中学校訪問、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「花園PRESS</w:t>
            </w:r>
            <w:r w:rsidRPr="00EE0887">
              <w:rPr>
                <w:rFonts w:asciiTheme="minorEastAsia" w:eastAsiaTheme="minorEastAsia" w:hAnsiTheme="minorEastAsia"/>
                <w:sz w:val="20"/>
                <w:szCs w:val="20"/>
              </w:rPr>
              <w:t>」</w:t>
            </w: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の活動など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学校全体で推進する</w:t>
            </w:r>
          </w:p>
          <w:p w:rsidR="008519EB" w:rsidRPr="008538DE" w:rsidRDefault="008519EB" w:rsidP="00EE0887">
            <w:pPr>
              <w:spacing w:beforeLines="30" w:before="98" w:line="280" w:lineRule="exact"/>
              <w:ind w:left="600" w:right="34" w:hangingChars="300" w:hanging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※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H3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年度までに</w:t>
            </w:r>
            <w:r w:rsidR="00FD5E2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「学校教育自己診断」の「教職員の情報共有」（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H28</w:t>
            </w:r>
            <w:r w:rsidR="00FD5E2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FD5E2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FD5E22" w:rsidRPr="00EE0887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を60％</w:t>
            </w:r>
            <w:r w:rsidR="00FD5E22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「各組織の連携」(H2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:4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="006F451D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%)を50％台</w:t>
            </w:r>
            <w:r w:rsidR="008034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、「中学生へ情報発信」(H2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8034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:そう思う1</w:t>
            </w:r>
            <w:r w:rsidR="008A7630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8034B4" w:rsidRPr="00EE0887">
              <w:rPr>
                <w:rFonts w:asciiTheme="minorEastAsia" w:eastAsiaTheme="minorEastAsia" w:hAnsiTheme="minorEastAsia" w:hint="eastAsia"/>
                <w:sz w:val="20"/>
                <w:szCs w:val="20"/>
              </w:rPr>
              <w:t>%)を20％台を目標とする。</w:t>
            </w:r>
          </w:p>
        </w:tc>
      </w:tr>
    </w:tbl>
    <w:p w:rsidR="00FD5E22" w:rsidRDefault="00FD5E22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7331E3" w:rsidRPr="008538DE" w:rsidRDefault="007331E3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Pr="008538DE" w:rsidRDefault="009B365C" w:rsidP="00491279">
      <w:pPr>
        <w:spacing w:line="300" w:lineRule="exact"/>
        <w:ind w:leftChars="-342" w:left="-718" w:right="34" w:firstLineChars="250" w:firstLine="525"/>
        <w:rPr>
          <w:rFonts w:ascii="ＭＳ ゴシック" w:eastAsia="ＭＳ ゴシック" w:hAnsi="ＭＳ ゴシック"/>
          <w:szCs w:val="21"/>
        </w:rPr>
      </w:pPr>
      <w:r w:rsidRPr="008538DE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8538DE">
        <w:rPr>
          <w:rFonts w:ascii="ＭＳ ゴシック" w:eastAsia="ＭＳ ゴシック" w:hAnsi="ＭＳ ゴシック" w:hint="eastAsia"/>
          <w:szCs w:val="21"/>
        </w:rPr>
        <w:t>学校教育自己診断</w:t>
      </w:r>
      <w:r w:rsidR="009E04EB" w:rsidRPr="008538DE">
        <w:rPr>
          <w:rFonts w:ascii="ＭＳ ゴシック" w:eastAsia="ＭＳ ゴシック" w:hAnsi="ＭＳ ゴシック" w:hint="eastAsia"/>
          <w:szCs w:val="21"/>
        </w:rPr>
        <w:t>の</w:t>
      </w:r>
      <w:r w:rsidR="0037367C" w:rsidRPr="008538DE">
        <w:rPr>
          <w:rFonts w:ascii="ＭＳ ゴシック" w:eastAsia="ＭＳ ゴシック" w:hAnsi="ＭＳ ゴシック" w:hint="eastAsia"/>
          <w:szCs w:val="21"/>
        </w:rPr>
        <w:t>結果と分析・学校協議会</w:t>
      </w:r>
      <w:r w:rsidR="00830B24" w:rsidRPr="008538DE">
        <w:rPr>
          <w:rFonts w:ascii="ＭＳ ゴシック" w:eastAsia="ＭＳ ゴシック" w:hAnsi="ＭＳ ゴシック" w:hint="eastAsia"/>
          <w:szCs w:val="21"/>
        </w:rPr>
        <w:t>からの意見</w:t>
      </w:r>
      <w:r w:rsidRPr="008538DE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1168A0" w:rsidRPr="008538DE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8538DE" w:rsidRDefault="00616E38" w:rsidP="00CC5167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学校教育自己診断の結果と分析［平成</w:t>
            </w:r>
            <w:r w:rsidR="00CC5167">
              <w:rPr>
                <w:rFonts w:ascii="ＭＳ 明朝" w:hAnsi="ＭＳ 明朝" w:hint="eastAsia"/>
                <w:sz w:val="20"/>
                <w:szCs w:val="20"/>
              </w:rPr>
              <w:t>２９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C5167"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E3944" w:rsidRPr="008538DE" w:rsidRDefault="00267D3C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学校協議会</w:t>
            </w:r>
            <w:r w:rsidR="00C60EFA" w:rsidRPr="008538DE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FD5E22" w:rsidRPr="008538DE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C13148" w:rsidRPr="00C918C6" w:rsidRDefault="00C13148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C918C6">
              <w:rPr>
                <w:rFonts w:ascii="ＭＳ 明朝" w:hAnsi="ＭＳ 明朝" w:hint="eastAsia"/>
                <w:sz w:val="20"/>
                <w:szCs w:val="20"/>
              </w:rPr>
              <w:t>・生徒・保護者ともに肯定率が非常に高いなか、最下位が「家庭学習の習慣がついている」（いずれも50％）である。ここ数年の課題として取り組んでおり、次年度は「到達度テスト」を導入し基礎学力の定着</w:t>
            </w:r>
            <w:r w:rsidR="007500CD" w:rsidRPr="00C918C6">
              <w:rPr>
                <w:rFonts w:ascii="ＭＳ 明朝" w:hAnsi="ＭＳ 明朝" w:hint="eastAsia"/>
                <w:sz w:val="20"/>
                <w:szCs w:val="20"/>
              </w:rPr>
              <w:t>をはかるためにも</w:t>
            </w:r>
            <w:r w:rsidRPr="00C918C6">
              <w:rPr>
                <w:rFonts w:ascii="ＭＳ 明朝" w:hAnsi="ＭＳ 明朝" w:hint="eastAsia"/>
                <w:sz w:val="20"/>
                <w:szCs w:val="20"/>
              </w:rPr>
              <w:t>、自学自習の習慣（家庭学習）の確立に取り組みたい。</w:t>
            </w:r>
          </w:p>
          <w:p w:rsidR="00FD5E22" w:rsidRPr="008538DE" w:rsidRDefault="00C13148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C918C6">
              <w:rPr>
                <w:rFonts w:ascii="ＭＳ 明朝" w:hAnsi="ＭＳ 明朝" w:hint="eastAsia"/>
                <w:sz w:val="20"/>
                <w:szCs w:val="20"/>
              </w:rPr>
              <w:t>・教職員の結果としては、「組織の連携」が51％と11ポイント上昇した。来年度は首席も変わり新しい体制になるので、運営委員を中心に連携を強めていきたい。</w:t>
            </w:r>
            <w:r w:rsidR="00CC516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02FEE" w:rsidRDefault="007331E3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C918C6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C918C6">
              <w:rPr>
                <w:rFonts w:ascii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hAnsi="ＭＳ 明朝" w:hint="eastAsia"/>
                <w:sz w:val="20"/>
                <w:szCs w:val="20"/>
              </w:rPr>
              <w:t>月30日実施</w:t>
            </w:r>
          </w:p>
          <w:p w:rsidR="007331E3" w:rsidRDefault="007331E3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平成29年度学校経営計画について</w:t>
            </w:r>
          </w:p>
          <w:p w:rsidR="007331E3" w:rsidRDefault="007331E3" w:rsidP="007331E3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・進路実績もあがり、多くの取組を進めてきているので、今年度も着実に積み上げて行ってもらいたい。</w:t>
            </w:r>
          </w:p>
          <w:p w:rsidR="007331E3" w:rsidRDefault="007331E3" w:rsidP="007331E3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C918C6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回11月21日</w:t>
            </w:r>
          </w:p>
          <w:p w:rsidR="007331E3" w:rsidRDefault="007331E3" w:rsidP="007331E3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学校経営計画の進捗状況・授業見学</w:t>
            </w:r>
          </w:p>
          <w:p w:rsidR="007331E3" w:rsidRDefault="007331E3" w:rsidP="007331E3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・多岐に渡る取り組みを着実に進めてきている。</w:t>
            </w:r>
          </w:p>
          <w:p w:rsidR="007331E3" w:rsidRPr="00C918C6" w:rsidRDefault="007331E3" w:rsidP="007331E3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・「</w:t>
            </w:r>
            <w:r w:rsidRPr="00C918C6">
              <w:rPr>
                <w:rFonts w:ascii="ＭＳ 明朝" w:hAnsi="ＭＳ 明朝" w:hint="eastAsia"/>
                <w:sz w:val="20"/>
                <w:szCs w:val="20"/>
              </w:rPr>
              <w:t>わかる授業」をめざして、生徒に興味を持たせる工夫が必要である。</w:t>
            </w:r>
          </w:p>
          <w:p w:rsidR="008034B4" w:rsidRPr="00C918C6" w:rsidRDefault="004B0FA1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C918C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C918C6" w:rsidRPr="00C918C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C918C6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C918C6" w:rsidRPr="00C918C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C918C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918C6" w:rsidRPr="00C918C6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Pr="00C918C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4B0FA1" w:rsidRPr="00C918C6" w:rsidRDefault="004B0FA1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C918C6">
              <w:rPr>
                <w:rFonts w:ascii="ＭＳ 明朝" w:hAnsi="ＭＳ 明朝" w:hint="eastAsia"/>
                <w:sz w:val="20"/>
                <w:szCs w:val="20"/>
              </w:rPr>
              <w:t xml:space="preserve">　今年度の成果と次年度の課題</w:t>
            </w:r>
          </w:p>
          <w:p w:rsidR="00802FEE" w:rsidRPr="004B0FA1" w:rsidRDefault="004B0FA1" w:rsidP="004B0FA1">
            <w:pPr>
              <w:spacing w:line="30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918C6">
              <w:rPr>
                <w:rFonts w:ascii="ＭＳ 明朝" w:hAnsi="ＭＳ 明朝" w:hint="eastAsia"/>
                <w:sz w:val="20"/>
                <w:szCs w:val="20"/>
              </w:rPr>
              <w:t xml:space="preserve">　・「HANAZONO探究ﾌﾟﾛｼﾞｪｸﾄ」の新しい取組が生徒によい効果を与えている。さらに工夫をして、円滑に実施できる体制づくりを期待したい。</w:t>
            </w:r>
          </w:p>
        </w:tc>
      </w:tr>
    </w:tbl>
    <w:p w:rsidR="007331E3" w:rsidRDefault="007331E3" w:rsidP="00491279">
      <w:pPr>
        <w:ind w:leftChars="-92" w:left="-4" w:right="34" w:hangingChars="90" w:hanging="189"/>
        <w:rPr>
          <w:rFonts w:ascii="ＭＳ ゴシック" w:eastAsia="ＭＳ ゴシック" w:hAnsi="ＭＳ ゴシック"/>
          <w:szCs w:val="21"/>
        </w:rPr>
      </w:pPr>
    </w:p>
    <w:p w:rsidR="00BB0C8B" w:rsidRPr="008538DE" w:rsidRDefault="00BB0C8B" w:rsidP="00491279">
      <w:pPr>
        <w:ind w:leftChars="-92" w:left="-4" w:right="34" w:hangingChars="90" w:hanging="189"/>
        <w:rPr>
          <w:rFonts w:ascii="ＭＳ ゴシック" w:eastAsia="ＭＳ ゴシック" w:hAnsi="ＭＳ ゴシック"/>
          <w:szCs w:val="21"/>
        </w:rPr>
      </w:pPr>
      <w:r w:rsidRPr="008538DE">
        <w:rPr>
          <w:rFonts w:ascii="ＭＳ ゴシック" w:eastAsia="ＭＳ ゴシック" w:hAnsi="ＭＳ ゴシック" w:hint="eastAsia"/>
          <w:szCs w:val="21"/>
        </w:rPr>
        <w:t xml:space="preserve">　本年度の取組内容及び自己評価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126"/>
        <w:gridCol w:w="4394"/>
        <w:gridCol w:w="4536"/>
        <w:gridCol w:w="3155"/>
      </w:tblGrid>
      <w:tr w:rsidR="00BB0C8B" w:rsidRPr="008538DE" w:rsidTr="004A54B6">
        <w:trPr>
          <w:trHeight w:val="602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538DE">
              <w:rPr>
                <w:rFonts w:ascii="ＭＳ 明朝" w:hAnsi="ＭＳ 明朝" w:hint="eastAsia"/>
                <w:sz w:val="18"/>
                <w:szCs w:val="20"/>
              </w:rPr>
              <w:t>中期的</w:t>
            </w:r>
          </w:p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18"/>
                <w:szCs w:val="20"/>
              </w:rPr>
              <w:t>目標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BB0C8B" w:rsidRPr="008538DE" w:rsidTr="00E77819">
        <w:trPr>
          <w:cantSplit/>
          <w:trHeight w:val="11041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BB0C8B" w:rsidRPr="008538DE" w:rsidRDefault="00BB0C8B" w:rsidP="00491279">
            <w:pPr>
              <w:spacing w:line="300" w:lineRule="exact"/>
              <w:ind w:left="113" w:right="34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538DE">
              <w:rPr>
                <w:rFonts w:ascii="ＭＳ 明朝" w:hAnsi="ＭＳ 明朝" w:hint="eastAsia"/>
                <w:sz w:val="18"/>
                <w:szCs w:val="20"/>
              </w:rPr>
              <w:t xml:space="preserve">１　　</w:t>
            </w:r>
            <w:r w:rsidRPr="008538DE">
              <w:rPr>
                <w:rFonts w:asciiTheme="minorEastAsia" w:eastAsiaTheme="minorEastAsia" w:hAnsiTheme="minorEastAsia" w:hint="eastAsia"/>
                <w:sz w:val="18"/>
                <w:szCs w:val="20"/>
              </w:rPr>
              <w:t>英語教育、国際理解教育の一層の充実</w:t>
            </w:r>
          </w:p>
        </w:tc>
        <w:tc>
          <w:tcPr>
            <w:tcW w:w="2126" w:type="dxa"/>
            <w:shd w:val="clear" w:color="auto" w:fill="auto"/>
          </w:tcPr>
          <w:p w:rsidR="004A54B6" w:rsidRPr="004A54B6" w:rsidRDefault="009D59BB" w:rsidP="004A54B6">
            <w:pPr>
              <w:pStyle w:val="ab"/>
              <w:numPr>
                <w:ilvl w:val="0"/>
                <w:numId w:val="28"/>
              </w:numPr>
              <w:spacing w:beforeLines="50" w:before="163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英語教育の充実</w:t>
            </w:r>
          </w:p>
          <w:p w:rsidR="004A54B6" w:rsidRDefault="00405472" w:rsidP="004A54B6">
            <w:pPr>
              <w:pStyle w:val="ab"/>
              <w:numPr>
                <w:ilvl w:val="0"/>
                <w:numId w:val="29"/>
              </w:numPr>
              <w:spacing w:beforeLines="50" w:before="163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四技能を総合的に伸ばす指導方法の研究と英語指導体制の構築</w:t>
            </w:r>
          </w:p>
          <w:p w:rsidR="00405472" w:rsidRDefault="00405472" w:rsidP="004A54B6">
            <w:pPr>
              <w:pStyle w:val="ab"/>
              <w:numPr>
                <w:ilvl w:val="0"/>
                <w:numId w:val="29"/>
              </w:numPr>
              <w:spacing w:beforeLines="50" w:before="163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資格取得</w:t>
            </w:r>
          </w:p>
          <w:p w:rsidR="00E77819" w:rsidRDefault="00E77819" w:rsidP="00E77819">
            <w:pPr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E77819" w:rsidP="00E77819">
            <w:pPr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E77819" w:rsidP="00E77819">
            <w:pPr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E77819" w:rsidP="00E77819">
            <w:pPr>
              <w:tabs>
                <w:tab w:val="left" w:pos="317"/>
              </w:tabs>
              <w:spacing w:beforeLines="150" w:before="49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Pr="00E77819" w:rsidRDefault="0060156B" w:rsidP="00E77819">
            <w:pPr>
              <w:pStyle w:val="ab"/>
              <w:numPr>
                <w:ilvl w:val="0"/>
                <w:numId w:val="29"/>
              </w:numPr>
              <w:tabs>
                <w:tab w:val="left" w:pos="317"/>
              </w:tabs>
              <w:spacing w:beforeLines="150" w:before="490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英語発信の機会の増加</w:t>
            </w:r>
          </w:p>
          <w:p w:rsidR="00E77819" w:rsidRDefault="0060156B" w:rsidP="00E77819">
            <w:pPr>
              <w:pStyle w:val="ab"/>
              <w:numPr>
                <w:ilvl w:val="0"/>
                <w:numId w:val="28"/>
              </w:numPr>
              <w:tabs>
                <w:tab w:val="left" w:pos="317"/>
              </w:tabs>
              <w:spacing w:beforeLines="150" w:before="490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さまざまな国際理解教育の機会づくり</w:t>
            </w:r>
          </w:p>
          <w:p w:rsidR="0060156B" w:rsidRPr="00E77819" w:rsidRDefault="0060156B" w:rsidP="00E77819">
            <w:pPr>
              <w:tabs>
                <w:tab w:val="left" w:pos="317"/>
              </w:tabs>
              <w:spacing w:beforeLines="150" w:before="49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E77819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E77819">
              <w:rPr>
                <w:rFonts w:ascii="ＭＳ 明朝" w:hAnsi="ＭＳ 明朝" w:hint="eastAsia"/>
                <w:sz w:val="20"/>
                <w:szCs w:val="20"/>
              </w:rPr>
              <w:t>他校種との連携</w:t>
            </w:r>
          </w:p>
          <w:p w:rsidR="00405472" w:rsidRPr="008538DE" w:rsidRDefault="00960878" w:rsidP="00E77819">
            <w:pPr>
              <w:tabs>
                <w:tab w:val="left" w:pos="317"/>
              </w:tabs>
              <w:spacing w:beforeLines="150" w:before="490" w:line="240" w:lineRule="exact"/>
              <w:ind w:left="300" w:right="34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E77819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姉妹校との交流を深める</w:t>
            </w:r>
          </w:p>
          <w:p w:rsidR="0024278E" w:rsidRPr="008538DE" w:rsidRDefault="0024278E" w:rsidP="008538DE">
            <w:pPr>
              <w:spacing w:line="300" w:lineRule="exact"/>
              <w:ind w:left="200" w:right="34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</w:tcPr>
          <w:p w:rsidR="00BD0194" w:rsidRPr="008538DE" w:rsidRDefault="009D4CE9" w:rsidP="0049127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(1)英語教育の充実</w:t>
            </w:r>
          </w:p>
          <w:p w:rsidR="00405472" w:rsidRPr="008538DE" w:rsidRDefault="009D4CE9" w:rsidP="0049127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405472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四技能を総合的に伸ばす指導方法</w:t>
            </w:r>
            <w:r w:rsidR="00CF5D5D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の研究</w:t>
            </w:r>
          </w:p>
          <w:p w:rsidR="00405472" w:rsidRPr="008538DE" w:rsidRDefault="00405472" w:rsidP="00491279">
            <w:pPr>
              <w:spacing w:beforeLines="100" w:before="327" w:line="160" w:lineRule="exact"/>
              <w:ind w:left="42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・研究授業や他校の実践を学ぶ機会の増加</w:t>
            </w:r>
          </w:p>
          <w:p w:rsidR="004A54B6" w:rsidRPr="00E77819" w:rsidRDefault="00E77819" w:rsidP="00E7781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405472" w:rsidRPr="00E77819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資格取得</w:t>
            </w:r>
          </w:p>
          <w:p w:rsidR="004A54B6" w:rsidRDefault="00405472" w:rsidP="004A54B6">
            <w:pPr>
              <w:pStyle w:val="ab"/>
              <w:spacing w:beforeLines="100" w:before="327" w:line="160" w:lineRule="exact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・指導体制の維持、英検対策講座実施</w:t>
            </w:r>
          </w:p>
          <w:p w:rsidR="00405472" w:rsidRDefault="00405472" w:rsidP="004A54B6">
            <w:pPr>
              <w:pStyle w:val="ab"/>
              <w:spacing w:beforeLines="100" w:before="327" w:line="160" w:lineRule="exact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・普通科１・２年にも</w:t>
            </w:r>
            <w:r w:rsidR="008538DE"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英語学力調査</w:t>
            </w:r>
            <w:r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</w:p>
          <w:p w:rsidR="00E77819" w:rsidRDefault="00E77819" w:rsidP="004A54B6">
            <w:pPr>
              <w:pStyle w:val="ab"/>
              <w:spacing w:beforeLines="100" w:before="327" w:line="160" w:lineRule="exact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7819" w:rsidRPr="004A54B6" w:rsidRDefault="00E77819" w:rsidP="004A54B6">
            <w:pPr>
              <w:pStyle w:val="ab"/>
              <w:spacing w:beforeLines="100" w:before="327" w:line="160" w:lineRule="exact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05472" w:rsidRPr="004A54B6" w:rsidRDefault="009D4CE9" w:rsidP="00491279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ウ.</w:t>
            </w:r>
            <w:r w:rsidR="0060156B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英</w:t>
            </w:r>
            <w:r w:rsidR="0060156B" w:rsidRPr="004A54B6">
              <w:rPr>
                <w:rFonts w:ascii="ＭＳ 明朝" w:hAnsi="ＭＳ 明朝" w:hint="eastAsia"/>
                <w:sz w:val="20"/>
                <w:szCs w:val="20"/>
              </w:rPr>
              <w:t>語発信の機会の増加</w:t>
            </w:r>
          </w:p>
          <w:p w:rsidR="0060156B" w:rsidRDefault="00E77819" w:rsidP="00491279">
            <w:pPr>
              <w:pStyle w:val="ab"/>
              <w:spacing w:beforeLines="100" w:before="327" w:line="160" w:lineRule="exact"/>
              <w:ind w:leftChars="0" w:left="420"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・学習成果発表の充実</w:t>
            </w:r>
          </w:p>
          <w:p w:rsidR="00E77819" w:rsidRPr="004A54B6" w:rsidRDefault="00E77819" w:rsidP="00491279">
            <w:pPr>
              <w:pStyle w:val="ab"/>
              <w:spacing w:beforeLines="100" w:before="327" w:line="160" w:lineRule="exact"/>
              <w:ind w:leftChars="0" w:left="420" w:right="34"/>
              <w:rPr>
                <w:rFonts w:ascii="ＭＳ 明朝" w:hAnsi="ＭＳ 明朝"/>
                <w:sz w:val="20"/>
                <w:szCs w:val="20"/>
              </w:rPr>
            </w:pPr>
          </w:p>
          <w:p w:rsidR="00B1546D" w:rsidRPr="004A54B6" w:rsidRDefault="0060156B" w:rsidP="00491279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(2)さまざまな国際理解教育の機会づくり</w:t>
            </w:r>
          </w:p>
          <w:p w:rsidR="00E77819" w:rsidRDefault="00E77819" w:rsidP="0049127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E77819" w:rsidP="0049127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E77819" w:rsidP="0049127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D56170" w:rsidRPr="00E77819" w:rsidRDefault="00960878" w:rsidP="00E77819">
            <w:pPr>
              <w:pStyle w:val="ab"/>
              <w:numPr>
                <w:ilvl w:val="0"/>
                <w:numId w:val="30"/>
              </w:numPr>
              <w:spacing w:before="50" w:line="16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他校種との連携</w:t>
            </w:r>
          </w:p>
          <w:p w:rsidR="00E77819" w:rsidRPr="00E77819" w:rsidRDefault="00E77819" w:rsidP="00E77819">
            <w:pPr>
              <w:pStyle w:val="ab"/>
              <w:spacing w:before="50" w:line="16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960878" w:rsidRPr="004A54B6" w:rsidRDefault="00960878" w:rsidP="0049127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778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A54B6">
              <w:rPr>
                <w:rFonts w:ascii="ＭＳ 明朝" w:hAnsi="ＭＳ 明朝" w:hint="eastAsia"/>
                <w:sz w:val="20"/>
                <w:szCs w:val="20"/>
              </w:rPr>
              <w:t>・地域の学校との連携の機会づくり</w:t>
            </w:r>
          </w:p>
          <w:p w:rsidR="004C149A" w:rsidRPr="00E77819" w:rsidRDefault="004C149A" w:rsidP="0049127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60878" w:rsidRPr="00E77819" w:rsidRDefault="00960878" w:rsidP="00E77819">
            <w:pPr>
              <w:pStyle w:val="ab"/>
              <w:numPr>
                <w:ilvl w:val="0"/>
                <w:numId w:val="30"/>
              </w:numPr>
              <w:spacing w:before="50" w:line="16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姉妹校との交流を深める</w:t>
            </w:r>
          </w:p>
          <w:p w:rsidR="00E77819" w:rsidRPr="00E77819" w:rsidRDefault="00E77819" w:rsidP="00E77819">
            <w:pPr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60878" w:rsidRPr="008538DE" w:rsidRDefault="00960878" w:rsidP="00491279">
            <w:pPr>
              <w:spacing w:before="50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 xml:space="preserve">　・交流の内容の充実　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4A54B6" w:rsidRDefault="0060156B" w:rsidP="004A54B6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(1)英語教育の充実</w:t>
            </w:r>
          </w:p>
          <w:p w:rsidR="004A54B6" w:rsidRDefault="00BB0C8B" w:rsidP="004A54B6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405472"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="00405472" w:rsidRPr="004A54B6">
              <w:rPr>
                <w:rFonts w:ascii="ＭＳ 明朝" w:hAnsi="ＭＳ 明朝" w:hint="eastAsia"/>
                <w:sz w:val="20"/>
                <w:szCs w:val="20"/>
              </w:rPr>
              <w:t>技能を総合的に伸ばす指導方法の研究</w:t>
            </w:r>
          </w:p>
          <w:p w:rsidR="004A54B6" w:rsidRDefault="00405472" w:rsidP="004A54B6">
            <w:pPr>
              <w:spacing w:beforeLines="100" w:before="327" w:line="16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・研究授業や実践の共有・研修等　年</w:t>
            </w:r>
            <w:r w:rsidR="004A54B6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4A54B6">
              <w:rPr>
                <w:rFonts w:ascii="ＭＳ 明朝" w:hAnsi="ＭＳ 明朝" w:hint="eastAsia"/>
                <w:sz w:val="20"/>
                <w:szCs w:val="20"/>
              </w:rPr>
              <w:t>回</w:t>
            </w:r>
          </w:p>
          <w:p w:rsidR="004A54B6" w:rsidRPr="004A54B6" w:rsidRDefault="004A54B6" w:rsidP="004A54B6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60156B" w:rsidRPr="004A54B6">
              <w:rPr>
                <w:rFonts w:ascii="ＭＳ 明朝" w:hAnsi="ＭＳ 明朝" w:hint="eastAsia"/>
                <w:sz w:val="20"/>
                <w:szCs w:val="20"/>
              </w:rPr>
              <w:t>資格取得</w:t>
            </w:r>
          </w:p>
          <w:p w:rsidR="00E77819" w:rsidRDefault="006A4732" w:rsidP="004A54B6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英検対策講座等</w:t>
            </w:r>
            <w:r w:rsidR="00672112" w:rsidRPr="00E7781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10回</w:t>
            </w:r>
            <w:r w:rsidRPr="00E77819">
              <w:rPr>
                <w:rFonts w:ascii="ＭＳ 明朝" w:hAnsi="ＭＳ 明朝" w:hint="eastAsia"/>
                <w:sz w:val="20"/>
                <w:szCs w:val="20"/>
              </w:rPr>
              <w:t>以上維持</w:t>
            </w:r>
            <w:r w:rsidR="00672112" w:rsidRPr="00E7781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77819">
              <w:rPr>
                <w:rFonts w:ascii="ＭＳ 明朝" w:hAnsi="ＭＳ 明朝" w:hint="eastAsia"/>
                <w:sz w:val="20"/>
                <w:szCs w:val="20"/>
              </w:rPr>
              <w:t>H2</w:t>
            </w:r>
            <w:r w:rsidR="0060156B" w:rsidRPr="00E7781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E77819">
              <w:rPr>
                <w:rFonts w:ascii="ＭＳ 明朝" w:hAnsi="ＭＳ 明朝" w:hint="eastAsia"/>
                <w:sz w:val="20"/>
                <w:szCs w:val="20"/>
              </w:rPr>
              <w:t>:11回）</w:t>
            </w:r>
          </w:p>
          <w:p w:rsidR="00E77819" w:rsidRPr="00E77819" w:rsidRDefault="00E77819" w:rsidP="00E77819">
            <w:pPr>
              <w:tabs>
                <w:tab w:val="left" w:pos="318"/>
              </w:tabs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英検準</w:t>
            </w:r>
            <w:r w:rsidR="00E2513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級以上</w:t>
            </w:r>
            <w:r w:rsidR="00672112" w:rsidRPr="00E77819">
              <w:rPr>
                <w:rFonts w:ascii="ＭＳ 明朝" w:hAnsi="ＭＳ 明朝" w:hint="eastAsia"/>
                <w:sz w:val="20"/>
                <w:szCs w:val="20"/>
              </w:rPr>
              <w:t>の合格率：</w:t>
            </w:r>
            <w:r w:rsidR="00780C23" w:rsidRPr="00E77819">
              <w:rPr>
                <w:rFonts w:ascii="ＭＳ 明朝" w:hAnsi="ＭＳ 明朝" w:hint="eastAsia"/>
                <w:sz w:val="20"/>
                <w:szCs w:val="20"/>
              </w:rPr>
              <w:t>40%後半維持</w:t>
            </w:r>
          </w:p>
          <w:p w:rsidR="00BB0C8B" w:rsidRPr="00E77819" w:rsidRDefault="00E77819" w:rsidP="00E77819">
            <w:pPr>
              <w:tabs>
                <w:tab w:val="left" w:pos="318"/>
              </w:tabs>
              <w:spacing w:before="50" w:line="16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72112" w:rsidRPr="00E77819">
              <w:rPr>
                <w:rFonts w:ascii="ＭＳ 明朝" w:hAnsi="ＭＳ 明朝" w:hint="eastAsia"/>
                <w:sz w:val="20"/>
                <w:szCs w:val="20"/>
              </w:rPr>
              <w:t>H28:</w:t>
            </w:r>
            <w:r w:rsidR="00780C23" w:rsidRPr="00E77819">
              <w:rPr>
                <w:rFonts w:ascii="ＭＳ 明朝" w:hAnsi="ＭＳ 明朝" w:hint="eastAsia"/>
                <w:sz w:val="20"/>
                <w:szCs w:val="20"/>
              </w:rPr>
              <w:t>48</w:t>
            </w:r>
            <w:r w:rsidR="00D665E7" w:rsidRPr="00E77819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672112" w:rsidRPr="00E77819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E77819" w:rsidRDefault="00E77819" w:rsidP="00E77819">
            <w:pPr>
              <w:tabs>
                <w:tab w:val="left" w:pos="318"/>
              </w:tabs>
              <w:spacing w:before="50" w:line="160" w:lineRule="exact"/>
              <w:ind w:left="20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538DE" w:rsidRPr="00E77819">
              <w:rPr>
                <w:rFonts w:ascii="ＭＳ 明朝" w:hAnsi="ＭＳ 明朝" w:hint="eastAsia"/>
                <w:sz w:val="20"/>
                <w:szCs w:val="20"/>
              </w:rPr>
              <w:t>英語学力調査</w:t>
            </w:r>
            <w:r w:rsidR="00BD0194" w:rsidRPr="00E77819">
              <w:rPr>
                <w:rFonts w:ascii="ＭＳ 明朝" w:hAnsi="ＭＳ 明朝" w:hint="eastAsia"/>
                <w:sz w:val="20"/>
                <w:szCs w:val="20"/>
              </w:rPr>
              <w:t>・英検を効果的に生かした指導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</w:p>
          <w:p w:rsidR="0060156B" w:rsidRPr="00E77819" w:rsidRDefault="00BD0194" w:rsidP="00E77819">
            <w:pPr>
              <w:tabs>
                <w:tab w:val="left" w:pos="318"/>
              </w:tabs>
              <w:spacing w:before="50" w:line="160" w:lineRule="exact"/>
              <w:ind w:leftChars="100" w:left="210" w:right="34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体制構築</w:t>
            </w:r>
          </w:p>
          <w:p w:rsidR="00E77819" w:rsidRDefault="00E77819" w:rsidP="00E77819">
            <w:pPr>
              <w:tabs>
                <w:tab w:val="left" w:pos="318"/>
              </w:tabs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538DE" w:rsidRPr="00E77819">
              <w:rPr>
                <w:rFonts w:ascii="ＭＳ 明朝" w:hAnsi="ＭＳ 明朝" w:hint="eastAsia"/>
                <w:sz w:val="20"/>
                <w:szCs w:val="20"/>
              </w:rPr>
              <w:t>英語学力調査</w:t>
            </w:r>
            <w:r w:rsidR="00D665E7" w:rsidRPr="00E77819">
              <w:rPr>
                <w:rFonts w:ascii="ＭＳ 明朝" w:hAnsi="ＭＳ 明朝" w:hint="eastAsia"/>
                <w:sz w:val="20"/>
                <w:szCs w:val="20"/>
              </w:rPr>
              <w:t>国際教養科レベル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665E7" w:rsidRPr="00E77819">
              <w:rPr>
                <w:rFonts w:ascii="ＭＳ 明朝" w:hAnsi="ＭＳ 明朝" w:hint="eastAsia"/>
                <w:sz w:val="20"/>
                <w:szCs w:val="20"/>
              </w:rPr>
              <w:t>以上18％維</w:t>
            </w:r>
          </w:p>
          <w:p w:rsidR="00D665E7" w:rsidRDefault="00D665E7" w:rsidP="00E77819">
            <w:pPr>
              <w:tabs>
                <w:tab w:val="left" w:pos="318"/>
              </w:tabs>
              <w:spacing w:before="50" w:line="16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持（H</w:t>
            </w:r>
            <w:r w:rsidRPr="00E77819">
              <w:rPr>
                <w:rFonts w:ascii="ＭＳ 明朝" w:hAnsi="ＭＳ 明朝"/>
                <w:sz w:val="20"/>
                <w:szCs w:val="20"/>
              </w:rPr>
              <w:t>28</w:t>
            </w:r>
            <w:r w:rsidRPr="00E77819">
              <w:rPr>
                <w:rFonts w:ascii="ＭＳ 明朝" w:hAnsi="ＭＳ 明朝" w:hint="eastAsia"/>
                <w:sz w:val="20"/>
                <w:szCs w:val="20"/>
              </w:rPr>
              <w:t>18%)</w:t>
            </w:r>
          </w:p>
          <w:p w:rsidR="00E77819" w:rsidRPr="00E77819" w:rsidRDefault="00E77819" w:rsidP="00E77819">
            <w:pPr>
              <w:tabs>
                <w:tab w:val="left" w:pos="318"/>
              </w:tabs>
              <w:spacing w:before="50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E2283D" w:rsidRDefault="0060156B" w:rsidP="00E2283D">
            <w:pPr>
              <w:spacing w:before="50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ウ　英語発信の機会の増加</w:t>
            </w:r>
          </w:p>
          <w:p w:rsidR="00E77819" w:rsidRDefault="00E77819" w:rsidP="00E2283D">
            <w:pPr>
              <w:spacing w:before="50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7819" w:rsidRPr="008538DE" w:rsidRDefault="00E77819" w:rsidP="00E2283D">
            <w:pPr>
              <w:spacing w:before="50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0156B" w:rsidRPr="008538DE" w:rsidRDefault="0060156B" w:rsidP="00E2283D">
            <w:pPr>
              <w:spacing w:before="50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・学習成果発表の機会　年</w:t>
            </w:r>
            <w:r w:rsidR="00E77819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回維持</w:t>
            </w:r>
          </w:p>
          <w:p w:rsidR="00D665E7" w:rsidRPr="008538DE" w:rsidRDefault="00D665E7" w:rsidP="0049127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・英語合宿（国内）の企画・実施をめざす</w:t>
            </w:r>
          </w:p>
          <w:p w:rsidR="0060156B" w:rsidRPr="00C90EEC" w:rsidRDefault="00C918C6" w:rsidP="00C90EEC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(2</w:t>
            </w:r>
            <w:r w:rsidR="00C90EE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60156B" w:rsidRPr="00C90EEC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さまざまな国際理解教育の機会づくり</w:t>
            </w:r>
          </w:p>
          <w:p w:rsidR="00E77819" w:rsidRPr="00E77819" w:rsidRDefault="00E77819" w:rsidP="00E77819">
            <w:pPr>
              <w:pStyle w:val="ab"/>
              <w:spacing w:beforeLines="100" w:before="327" w:line="160" w:lineRule="exact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60878" w:rsidRDefault="0060156B" w:rsidP="0049127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E77819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他校種との連携</w:t>
            </w:r>
            <w:r w:rsidR="00960878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・連携</w:t>
            </w:r>
            <w:r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の機会　</w:t>
            </w:r>
            <w:r w:rsidR="00960878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E77819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960878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9D4CE9" w:rsidRPr="008538D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</w:p>
          <w:p w:rsidR="00E77819" w:rsidRPr="00E77819" w:rsidRDefault="00E77819" w:rsidP="00491279">
            <w:pPr>
              <w:spacing w:beforeLines="100" w:before="327" w:line="16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7819" w:rsidRPr="00C90EEC" w:rsidRDefault="00C90EEC" w:rsidP="00C90EEC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960878" w:rsidRPr="00C90EEC">
              <w:rPr>
                <w:rFonts w:ascii="ＭＳ 明朝" w:hAnsi="ＭＳ 明朝" w:hint="eastAsia"/>
                <w:sz w:val="20"/>
                <w:szCs w:val="20"/>
              </w:rPr>
              <w:t>姉妹校と</w:t>
            </w:r>
            <w:r w:rsidR="007E71DE" w:rsidRPr="00C90EE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960878" w:rsidRPr="00C90EEC">
              <w:rPr>
                <w:rFonts w:ascii="ＭＳ 明朝" w:hAnsi="ＭＳ 明朝" w:hint="eastAsia"/>
                <w:sz w:val="20"/>
                <w:szCs w:val="20"/>
              </w:rPr>
              <w:t>交流</w:t>
            </w:r>
            <w:r w:rsidR="00F90858" w:rsidRPr="00C90EE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E77819" w:rsidRPr="00E77819" w:rsidRDefault="00E77819" w:rsidP="00E77819">
            <w:pPr>
              <w:spacing w:beforeLines="100" w:before="327" w:line="16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491279">
            <w:pPr>
              <w:pStyle w:val="ab"/>
              <w:numPr>
                <w:ilvl w:val="0"/>
                <w:numId w:val="25"/>
              </w:numPr>
              <w:spacing w:before="50" w:line="160" w:lineRule="exact"/>
              <w:ind w:leftChars="0" w:left="318" w:right="34" w:hanging="142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 xml:space="preserve">姉妹校等とのWeb交流 </w:t>
            </w:r>
            <w:r w:rsidR="009D4CE9" w:rsidRPr="004A54B6">
              <w:rPr>
                <w:rFonts w:ascii="ＭＳ 明朝" w:hAnsi="ＭＳ 明朝" w:hint="eastAsia"/>
                <w:sz w:val="20"/>
                <w:szCs w:val="20"/>
              </w:rPr>
              <w:t>再</w:t>
            </w:r>
            <w:r w:rsidR="00960878" w:rsidRPr="004A54B6">
              <w:rPr>
                <w:rFonts w:ascii="ＭＳ 明朝" w:hAnsi="ＭＳ 明朝" w:hint="eastAsia"/>
                <w:sz w:val="20"/>
                <w:szCs w:val="20"/>
              </w:rPr>
              <w:t>実施をめざす</w:t>
            </w:r>
          </w:p>
          <w:p w:rsidR="00672112" w:rsidRPr="008538DE" w:rsidRDefault="00672112" w:rsidP="00672112">
            <w:pPr>
              <w:pStyle w:val="ab"/>
              <w:spacing w:before="50" w:line="160" w:lineRule="exact"/>
              <w:ind w:leftChars="0" w:left="318"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Default="00BB0C8B" w:rsidP="00491279">
            <w:pPr>
              <w:pStyle w:val="ab"/>
              <w:numPr>
                <w:ilvl w:val="0"/>
                <w:numId w:val="25"/>
              </w:numPr>
              <w:spacing w:before="50" w:line="160" w:lineRule="exact"/>
              <w:ind w:leftChars="0" w:left="318" w:right="34" w:hanging="142"/>
              <w:rPr>
                <w:rFonts w:ascii="ＭＳ 明朝" w:hAnsi="ＭＳ 明朝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姉妹校相互交流や</w:t>
            </w:r>
            <w:r w:rsidR="00E77819">
              <w:rPr>
                <w:rFonts w:ascii="ＭＳ 明朝" w:hAnsi="ＭＳ 明朝" w:hint="eastAsia"/>
                <w:sz w:val="20"/>
                <w:szCs w:val="20"/>
              </w:rPr>
              <w:t>外国高校生の受入れ</w:t>
            </w:r>
          </w:p>
          <w:p w:rsidR="00E77819" w:rsidRPr="00E77819" w:rsidRDefault="00E77819" w:rsidP="00E77819">
            <w:pPr>
              <w:pStyle w:val="ab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E77819">
            <w:pPr>
              <w:pStyle w:val="ab"/>
              <w:spacing w:before="50" w:line="160" w:lineRule="exact"/>
              <w:ind w:leftChars="0" w:left="318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90858" w:rsidRPr="008538DE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960878" w:rsidRPr="008538DE">
              <w:rPr>
                <w:rFonts w:ascii="ＭＳ 明朝" w:hAnsi="ＭＳ 明朝" w:hint="eastAsia"/>
                <w:sz w:val="20"/>
                <w:szCs w:val="20"/>
              </w:rPr>
              <w:t>28</w:t>
            </w:r>
            <w:r w:rsidR="00F90858" w:rsidRPr="008538DE">
              <w:rPr>
                <w:rFonts w:ascii="ＭＳ 明朝" w:hAnsi="ＭＳ 明朝" w:hint="eastAsia"/>
                <w:sz w:val="20"/>
                <w:szCs w:val="20"/>
              </w:rPr>
              <w:t xml:space="preserve"> ４回維持）</w:t>
            </w:r>
          </w:p>
          <w:p w:rsidR="00672112" w:rsidRPr="008538DE" w:rsidRDefault="00672112" w:rsidP="00672112">
            <w:pPr>
              <w:pStyle w:val="ab"/>
              <w:spacing w:before="50" w:line="160" w:lineRule="exact"/>
              <w:ind w:leftChars="0" w:left="318" w:right="34"/>
              <w:rPr>
                <w:rFonts w:ascii="ＭＳ 明朝" w:hAnsi="ＭＳ 明朝"/>
                <w:sz w:val="20"/>
                <w:szCs w:val="20"/>
              </w:rPr>
            </w:pPr>
          </w:p>
          <w:p w:rsidR="00E77819" w:rsidRPr="00E77819" w:rsidRDefault="00BB0C8B" w:rsidP="006153FD">
            <w:pPr>
              <w:pStyle w:val="ab"/>
              <w:numPr>
                <w:ilvl w:val="0"/>
                <w:numId w:val="25"/>
              </w:numPr>
              <w:spacing w:before="50" w:line="160" w:lineRule="exact"/>
              <w:ind w:leftChars="0" w:left="318" w:right="34" w:hanging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A54B6">
              <w:rPr>
                <w:rFonts w:ascii="ＭＳ 明朝" w:hAnsi="ＭＳ 明朝" w:hint="eastAsia"/>
                <w:sz w:val="20"/>
                <w:szCs w:val="20"/>
              </w:rPr>
              <w:t>｢花園イングリッシュチャレンジ｣への参加</w:t>
            </w:r>
          </w:p>
          <w:p w:rsidR="00E77819" w:rsidRDefault="00E77819" w:rsidP="00E77819">
            <w:pPr>
              <w:pStyle w:val="ab"/>
              <w:spacing w:before="50" w:line="160" w:lineRule="exact"/>
              <w:ind w:leftChars="0" w:left="318" w:right="34"/>
              <w:rPr>
                <w:rFonts w:ascii="ＭＳ 明朝" w:hAnsi="ＭＳ 明朝"/>
                <w:sz w:val="20"/>
                <w:szCs w:val="20"/>
              </w:rPr>
            </w:pPr>
          </w:p>
          <w:p w:rsidR="0024278E" w:rsidRPr="00E77819" w:rsidRDefault="00780C23" w:rsidP="00E77819">
            <w:pPr>
              <w:pStyle w:val="ab"/>
              <w:spacing w:before="50" w:line="160" w:lineRule="exact"/>
              <w:ind w:leftChars="0" w:left="318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7819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数(H</w:t>
            </w:r>
            <w:r w:rsidR="00D56170" w:rsidRPr="00E77819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960878" w:rsidRPr="00E7781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960878" w:rsidRPr="00E77819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D56170" w:rsidRPr="00E77819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BB0C8B" w:rsidRPr="00E77819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91279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(1)ｱ四技能指導に関するWG含め年8回実施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9356A0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C90EEC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9356A0">
              <w:rPr>
                <w:rFonts w:ascii="ＭＳ 明朝" w:hAnsi="ＭＳ 明朝" w:hint="eastAsia"/>
                <w:sz w:val="18"/>
                <w:szCs w:val="20"/>
              </w:rPr>
              <w:t>WGを置くことで教科の議論の効率があがった。</w:t>
            </w:r>
          </w:p>
          <w:p w:rsidR="00C90EEC" w:rsidRPr="009356A0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B7E14" w:rsidRPr="00C918C6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ｲ・英検対策講座</w:t>
            </w:r>
            <w:r w:rsidR="004C5373">
              <w:rPr>
                <w:rFonts w:ascii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4C5373" w:rsidRPr="00C918C6">
              <w:rPr>
                <w:rFonts w:ascii="ＭＳ 明朝" w:hAnsi="ＭＳ 明朝" w:hint="eastAsia"/>
                <w:sz w:val="18"/>
                <w:szCs w:val="20"/>
              </w:rPr>
              <w:t>11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回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C918C6" w:rsidRPr="00C918C6">
              <w:rPr>
                <w:rFonts w:ascii="ＭＳ 明朝" w:hAnsi="ＭＳ 明朝" w:hint="eastAsia"/>
                <w:sz w:val="18"/>
                <w:szCs w:val="20"/>
              </w:rPr>
              <w:t>○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</w:p>
          <w:p w:rsidR="00C90EEC" w:rsidRPr="00C918C6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・準2級以上合格率</w:t>
            </w:r>
            <w:r w:rsidR="009356A0" w:rsidRPr="00C918C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BD56B1" w:rsidRPr="00C918C6">
              <w:rPr>
                <w:rFonts w:ascii="ＭＳ 明朝" w:hAnsi="ＭＳ 明朝" w:hint="eastAsia"/>
                <w:sz w:val="18"/>
                <w:szCs w:val="20"/>
              </w:rPr>
              <w:t>47.9％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BD56B1" w:rsidRPr="00C918C6">
              <w:rPr>
                <w:rFonts w:ascii="ＭＳ 明朝" w:hAnsi="ＭＳ 明朝" w:hint="eastAsia"/>
                <w:sz w:val="18"/>
                <w:szCs w:val="20"/>
              </w:rPr>
              <w:t>○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9356A0" w:rsidRPr="00C918C6" w:rsidRDefault="009356A0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B7E14" w:rsidRPr="00C918C6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・学力調査分析会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回実施</w:t>
            </w:r>
            <w:r w:rsidR="004C5373" w:rsidRPr="00C918C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4C5373" w:rsidRPr="00C918C6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BD56B1" w:rsidRPr="00C918C6" w:rsidRDefault="00BD56B1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C918C6" w:rsidRPr="00C918C6">
              <w:rPr>
                <w:rFonts w:ascii="ＭＳ 明朝" w:hAnsi="ＭＳ 明朝" w:hint="eastAsia"/>
                <w:sz w:val="18"/>
                <w:szCs w:val="20"/>
              </w:rPr>
              <w:t>１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C918C6" w:rsidRPr="00C918C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年全クラスで実施した結果</w:t>
            </w:r>
          </w:p>
          <w:p w:rsidR="00BD56B1" w:rsidRPr="00C918C6" w:rsidRDefault="00BD56B1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の分析会を</w:t>
            </w:r>
            <w:r w:rsidR="000F4164" w:rsidRPr="00C918C6">
              <w:rPr>
                <w:rFonts w:ascii="ＭＳ 明朝" w:hAnsi="ＭＳ 明朝" w:hint="eastAsia"/>
                <w:sz w:val="18"/>
                <w:szCs w:val="20"/>
              </w:rPr>
              <w:t>今年度初めて</w:t>
            </w:r>
            <w:r w:rsidR="00C918C6" w:rsidRPr="00C918C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回実施し、弱点を把握し、指導に活かした。</w:t>
            </w:r>
          </w:p>
          <w:p w:rsidR="009B7E14" w:rsidRPr="00C918C6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・学力調査　国教科</w:t>
            </w:r>
            <w:r w:rsidR="007A65BD" w:rsidRPr="00C918C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BD56B1" w:rsidRPr="00C918C6">
              <w:rPr>
                <w:rFonts w:ascii="ＭＳ 明朝" w:hAnsi="ＭＳ 明朝" w:hint="eastAsia"/>
                <w:sz w:val="18"/>
                <w:szCs w:val="20"/>
              </w:rPr>
              <w:t>19%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 xml:space="preserve">　(</w:t>
            </w:r>
            <w:r w:rsidR="00BD56B1" w:rsidRPr="00C918C6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C90EEC" w:rsidRPr="00C918C6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356A0" w:rsidRDefault="009356A0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次年</w:t>
            </w:r>
            <w:r w:rsidR="007A65BD" w:rsidRPr="00C918C6">
              <w:rPr>
                <w:rFonts w:ascii="ＭＳ 明朝" w:hAnsi="ＭＳ 明朝" w:hint="eastAsia"/>
                <w:sz w:val="18"/>
                <w:szCs w:val="20"/>
              </w:rPr>
              <w:t>度に向けて四技能の検定</w:t>
            </w:r>
            <w:r w:rsidR="007A65BD">
              <w:rPr>
                <w:rFonts w:ascii="ＭＳ 明朝" w:hAnsi="ＭＳ 明朝" w:hint="eastAsia"/>
                <w:sz w:val="18"/>
                <w:szCs w:val="20"/>
              </w:rPr>
              <w:t>（特にｽﾋﾟｰｷﾝｸﾞ）への対策強化を行う</w:t>
            </w:r>
          </w:p>
          <w:p w:rsidR="009356A0" w:rsidRPr="009356A0" w:rsidRDefault="009356A0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B7E14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ｳ・成果発表　年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７</w:t>
            </w:r>
            <w:r>
              <w:rPr>
                <w:rFonts w:ascii="ＭＳ 明朝" w:hAnsi="ＭＳ 明朝" w:hint="eastAsia"/>
                <w:sz w:val="18"/>
                <w:szCs w:val="20"/>
              </w:rPr>
              <w:t>回実施</w:t>
            </w:r>
            <w:r w:rsidR="00C90EEC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C90EEC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C90EEC" w:rsidRDefault="004C5373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  <w:p w:rsidR="009B7E14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・国内英語合宿実施　13名参加</w:t>
            </w:r>
          </w:p>
          <w:p w:rsidR="009B7E14" w:rsidRDefault="009B7E14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満足度</w:t>
            </w:r>
            <w:r w:rsidR="007A65BD">
              <w:rPr>
                <w:rFonts w:ascii="ＭＳ 明朝" w:hAnsi="ＭＳ 明朝" w:hint="eastAsia"/>
                <w:sz w:val="18"/>
                <w:szCs w:val="20"/>
              </w:rPr>
              <w:t>90％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C90EEC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C918C6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7A65BD">
              <w:rPr>
                <w:rFonts w:ascii="ＭＳ 明朝" w:hAnsi="ＭＳ 明朝" w:hint="eastAsia"/>
                <w:sz w:val="18"/>
                <w:szCs w:val="20"/>
              </w:rPr>
              <w:t xml:space="preserve">　よい施設だが、</w:t>
            </w:r>
          </w:p>
          <w:p w:rsidR="007A65BD" w:rsidRPr="007A65BD" w:rsidRDefault="007A65BD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費用がかかるため、来年度は実施しない方向。</w:t>
            </w:r>
          </w:p>
          <w:p w:rsidR="009B7E14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　</w:t>
            </w:r>
          </w:p>
          <w:p w:rsidR="00C90EEC" w:rsidRDefault="00C918C6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(2</w:t>
            </w:r>
            <w:r w:rsidR="00C90EEC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C90EEC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ア　他校種との連携　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２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回　</w:t>
            </w:r>
          </w:p>
          <w:p w:rsidR="009B7E14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特に花園小学校での生徒による出前授業</w:t>
            </w:r>
            <w:r w:rsidR="007A65BD">
              <w:rPr>
                <w:rFonts w:ascii="ＭＳ 明朝" w:hAnsi="ＭＳ 明朝" w:hint="eastAsia"/>
                <w:sz w:val="18"/>
                <w:szCs w:val="20"/>
              </w:rPr>
              <w:t>は、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成果大　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9B7E14" w:rsidRPr="00C918C6" w:rsidRDefault="00BD56B1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初めての取組にも関わらず、生徒中心に短時間で工夫をし、小学生とのｺﾐｭﾆｹｰｼｮﾝも活発に行えた。</w:t>
            </w:r>
          </w:p>
          <w:p w:rsidR="00C90EEC" w:rsidRPr="00C918C6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 xml:space="preserve">イ・Ｗｅｂ交流　</w:t>
            </w:r>
            <w:r w:rsidR="00C918C6" w:rsidRPr="00C918C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="000F4164" w:rsidRPr="00C918C6">
              <w:rPr>
                <w:rFonts w:ascii="ＭＳ 明朝" w:hAnsi="ＭＳ 明朝" w:hint="eastAsia"/>
                <w:sz w:val="18"/>
                <w:szCs w:val="20"/>
              </w:rPr>
              <w:t>月実施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A019D7" w:rsidRPr="00C918C6">
              <w:rPr>
                <w:rFonts w:ascii="ＭＳ 明朝" w:hAnsi="ＭＳ 明朝" w:hint="eastAsia"/>
                <w:sz w:val="18"/>
                <w:szCs w:val="20"/>
              </w:rPr>
              <w:t>○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C90EEC" w:rsidRPr="00C918C6" w:rsidRDefault="009356A0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先方の教員の事情で実施が遅れているが、担当者が根気よく交渉</w:t>
            </w:r>
            <w:r w:rsidR="000F4164" w:rsidRPr="00C918C6">
              <w:rPr>
                <w:rFonts w:ascii="ＭＳ 明朝" w:hAnsi="ＭＳ 明朝" w:hint="eastAsia"/>
                <w:sz w:val="18"/>
                <w:szCs w:val="20"/>
              </w:rPr>
              <w:t>し実施</w:t>
            </w:r>
          </w:p>
          <w:p w:rsidR="00C90EEC" w:rsidRPr="00C918C6" w:rsidRDefault="00C90EEC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・交流や受け入れ　年６回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C90EEC" w:rsidRPr="00C918C6" w:rsidRDefault="007A65BD" w:rsidP="00D141BF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>生徒が積極的にコミュニケーションをとる姿勢が見受けられた</w:t>
            </w:r>
          </w:p>
          <w:p w:rsidR="00C90EEC" w:rsidRPr="008538DE" w:rsidRDefault="00C90EEC" w:rsidP="00BD56B1">
            <w:pPr>
              <w:spacing w:line="28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 w:rsidRPr="00C918C6">
              <w:rPr>
                <w:rFonts w:ascii="ＭＳ 明朝" w:hAnsi="ＭＳ 明朝" w:hint="eastAsia"/>
                <w:sz w:val="18"/>
                <w:szCs w:val="20"/>
              </w:rPr>
              <w:t xml:space="preserve">・「花園ｲﾝｸﾞﾘｯｼｭﾁｬﾚﾝｼﾞ」への参加者数　２０人　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Pr="00C918C6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A019D7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9356A0" w:rsidRPr="00C918C6">
              <w:rPr>
                <w:rFonts w:ascii="ＭＳ 明朝" w:hAnsi="ＭＳ 明朝" w:hint="eastAsia"/>
                <w:sz w:val="18"/>
                <w:szCs w:val="20"/>
              </w:rPr>
              <w:t xml:space="preserve">　参加する中学生の</w:t>
            </w:r>
            <w:r w:rsidR="00BD56B1" w:rsidRPr="00C918C6">
              <w:rPr>
                <w:rFonts w:ascii="ＭＳ 明朝" w:hAnsi="ＭＳ 明朝" w:hint="eastAsia"/>
                <w:sz w:val="18"/>
                <w:szCs w:val="20"/>
              </w:rPr>
              <w:t>意欲</w:t>
            </w:r>
            <w:r w:rsidR="009356A0" w:rsidRPr="00C918C6">
              <w:rPr>
                <w:rFonts w:ascii="ＭＳ 明朝" w:hAnsi="ＭＳ 明朝" w:hint="eastAsia"/>
                <w:sz w:val="18"/>
                <w:szCs w:val="20"/>
              </w:rPr>
              <w:t>もあがってきてい</w:t>
            </w:r>
            <w:r w:rsidR="009356A0">
              <w:rPr>
                <w:rFonts w:ascii="ＭＳ 明朝" w:hAnsi="ＭＳ 明朝" w:hint="eastAsia"/>
                <w:sz w:val="18"/>
                <w:szCs w:val="20"/>
              </w:rPr>
              <w:t>る。</w:t>
            </w:r>
          </w:p>
        </w:tc>
      </w:tr>
      <w:tr w:rsidR="00BB0C8B" w:rsidRPr="008538DE" w:rsidTr="004A54B6">
        <w:trPr>
          <w:cantSplit/>
          <w:trHeight w:val="5768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BB0C8B" w:rsidRPr="008538DE" w:rsidRDefault="00BB0C8B" w:rsidP="00491279">
            <w:pPr>
              <w:spacing w:line="300" w:lineRule="exact"/>
              <w:ind w:left="113" w:right="34"/>
              <w:jc w:val="center"/>
              <w:rPr>
                <w:rFonts w:ascii="ＭＳ 明朝" w:hAnsi="ＭＳ 明朝"/>
                <w:spacing w:val="-20"/>
                <w:sz w:val="18"/>
                <w:szCs w:val="20"/>
              </w:rPr>
            </w:pPr>
            <w:r w:rsidRPr="008538DE">
              <w:rPr>
                <w:rFonts w:ascii="ＭＳ 明朝" w:hAnsi="ＭＳ 明朝" w:hint="eastAsia"/>
                <w:spacing w:val="-20"/>
                <w:sz w:val="18"/>
                <w:szCs w:val="20"/>
              </w:rPr>
              <w:lastRenderedPageBreak/>
              <w:t xml:space="preserve">２　</w:t>
            </w:r>
            <w:r w:rsidR="009D59BB" w:rsidRPr="008538DE">
              <w:rPr>
                <w:rFonts w:ascii="ＭＳ 明朝" w:hAnsi="ＭＳ 明朝" w:hint="eastAsia"/>
                <w:spacing w:val="-20"/>
                <w:sz w:val="18"/>
                <w:szCs w:val="20"/>
              </w:rPr>
              <w:t>すべての生徒の進路希望実現</w:t>
            </w:r>
            <w:r w:rsidR="0024278E" w:rsidRPr="008538DE">
              <w:rPr>
                <w:rFonts w:ascii="ＭＳ 明朝" w:hAnsi="ＭＳ 明朝" w:hint="eastAsia"/>
                <w:spacing w:val="-20"/>
                <w:sz w:val="18"/>
                <w:szCs w:val="20"/>
              </w:rPr>
              <w:t>とキャリア形成支援</w:t>
            </w:r>
          </w:p>
        </w:tc>
        <w:tc>
          <w:tcPr>
            <w:tcW w:w="2126" w:type="dxa"/>
            <w:shd w:val="clear" w:color="auto" w:fill="auto"/>
          </w:tcPr>
          <w:p w:rsidR="00BB0C8B" w:rsidRPr="00223252" w:rsidRDefault="00BB0C8B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="00BF428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学力の向上</w:t>
            </w:r>
          </w:p>
          <w:p w:rsidR="002F77C2" w:rsidRPr="00223252" w:rsidRDefault="009D4CE9" w:rsidP="00491279">
            <w:pPr>
              <w:pStyle w:val="ab"/>
              <w:numPr>
                <w:ilvl w:val="0"/>
                <w:numId w:val="4"/>
              </w:numPr>
              <w:spacing w:beforeLines="50" w:before="163" w:line="240" w:lineRule="exact"/>
              <w:ind w:leftChars="0" w:left="353" w:right="34" w:hanging="42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自学自習の習慣の定着</w:t>
            </w:r>
          </w:p>
          <w:p w:rsidR="002F77C2" w:rsidRPr="00223252" w:rsidRDefault="002F77C2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F77C2" w:rsidRPr="00223252" w:rsidRDefault="002F77C2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6008" w:rsidRPr="00223252" w:rsidRDefault="002C6008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F77C2" w:rsidRPr="00223252" w:rsidRDefault="002C6008" w:rsidP="00491279">
            <w:pPr>
              <w:pStyle w:val="ab"/>
              <w:numPr>
                <w:ilvl w:val="0"/>
                <w:numId w:val="4"/>
              </w:numPr>
              <w:spacing w:beforeLines="50" w:before="163" w:line="240" w:lineRule="exact"/>
              <w:ind w:leftChars="0" w:left="353" w:right="34" w:hanging="42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組織的な授業力向上</w:t>
            </w:r>
          </w:p>
          <w:p w:rsidR="00F42AD3" w:rsidRPr="00223252" w:rsidRDefault="00F42AD3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F42AD3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74EA" w:rsidRPr="00223252" w:rsidRDefault="00A674EA" w:rsidP="00FF124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278E" w:rsidRPr="00223252" w:rsidRDefault="0024278E" w:rsidP="008538DE">
            <w:pPr>
              <w:spacing w:beforeLines="50" w:before="163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ウICTの活用等の共有</w:t>
            </w:r>
          </w:p>
          <w:p w:rsidR="0024278E" w:rsidRPr="00223252" w:rsidRDefault="0024278E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6008" w:rsidRPr="00223252" w:rsidRDefault="00F42AD3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(2)キャリア形成の段階的支援</w:t>
            </w:r>
          </w:p>
          <w:p w:rsidR="00F42AD3" w:rsidRPr="00223252" w:rsidRDefault="00A674EA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FF124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学校としての進路指導戦略の確立</w:t>
            </w:r>
          </w:p>
          <w:p w:rsidR="00B16047" w:rsidRPr="00223252" w:rsidRDefault="00B16047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CC32B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探究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的な取組の</w:t>
            </w:r>
          </w:p>
          <w:p w:rsidR="00BB0C8B" w:rsidRPr="00223252" w:rsidRDefault="00A674EA" w:rsidP="00FF1249">
            <w:pPr>
              <w:spacing w:beforeLines="50" w:before="163" w:line="240" w:lineRule="exact"/>
              <w:ind w:right="34"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導入</w:t>
            </w:r>
          </w:p>
          <w:p w:rsidR="00B16047" w:rsidRPr="00223252" w:rsidRDefault="00B16047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30301" w:rsidRPr="00223252" w:rsidRDefault="00C30301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B16047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3)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社会性の育成と</w:t>
            </w:r>
          </w:p>
          <w:p w:rsidR="00B16047" w:rsidRPr="00223252" w:rsidRDefault="00B16047" w:rsidP="00253F9D">
            <w:pPr>
              <w:spacing w:beforeLines="50" w:before="163" w:line="240" w:lineRule="exact"/>
              <w:ind w:right="34"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学習環境の整備</w:t>
            </w:r>
          </w:p>
          <w:p w:rsidR="00B16047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</w:t>
            </w:r>
          </w:p>
          <w:p w:rsidR="00CC32BD" w:rsidRPr="00223252" w:rsidRDefault="00CC32B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546D" w:rsidRPr="00223252" w:rsidRDefault="00B1546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CC32BD" w:rsidRPr="00223252">
              <w:rPr>
                <w:rFonts w:asciiTheme="minorEastAsia" w:eastAsiaTheme="minorEastAsia" w:hAnsiTheme="minorEastAsia"/>
                <w:sz w:val="20"/>
                <w:szCs w:val="20"/>
              </w:rPr>
              <w:t>校内美化の推進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</w:tcPr>
          <w:p w:rsidR="009D4CE9" w:rsidRPr="00223252" w:rsidRDefault="009D4CE9" w:rsidP="00491279">
            <w:pPr>
              <w:spacing w:beforeLines="20" w:before="65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(1)学力の向上</w:t>
            </w:r>
          </w:p>
          <w:p w:rsidR="00B1546D" w:rsidRPr="00223252" w:rsidRDefault="00B1546D" w:rsidP="00491279">
            <w:pPr>
              <w:spacing w:beforeLines="20" w:before="65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C8B" w:rsidRPr="00223252" w:rsidRDefault="009E598B" w:rsidP="00491279">
            <w:pPr>
              <w:spacing w:beforeLines="20" w:before="65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自学自習の習慣の定着</w:t>
            </w:r>
          </w:p>
          <w:p w:rsidR="001600DF" w:rsidRPr="00223252" w:rsidRDefault="002F77C2" w:rsidP="008538DE">
            <w:pPr>
              <w:spacing w:beforeLines="20" w:before="65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・生徒</w:t>
            </w:r>
            <w:r w:rsidR="00FD156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につけたい力とその方法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を教科で話し合い、全体で共有し、学力向上に向けた取組（朝学、</w:t>
            </w:r>
            <w:r w:rsidR="001600D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補講習、定期考査、実力テストや模試の活用等も含む）を効果的に行</w:t>
            </w:r>
            <w:r w:rsidR="00AE7601">
              <w:rPr>
                <w:rFonts w:asciiTheme="minorEastAsia" w:eastAsiaTheme="minorEastAsia" w:hAnsiTheme="minorEastAsia" w:hint="eastAsia"/>
                <w:sz w:val="20"/>
                <w:szCs w:val="20"/>
              </w:rPr>
              <w:t>う</w:t>
            </w:r>
          </w:p>
          <w:p w:rsidR="001600DF" w:rsidRPr="00223252" w:rsidRDefault="001600DF" w:rsidP="008538DE">
            <w:pPr>
              <w:spacing w:beforeLines="20" w:before="65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8538DE">
            <w:pPr>
              <w:spacing w:beforeLines="20" w:before="65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6008" w:rsidRPr="00223252" w:rsidRDefault="00BB0C8B" w:rsidP="008538DE">
            <w:pPr>
              <w:spacing w:beforeLines="20" w:before="65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イ．</w:t>
            </w:r>
            <w:r w:rsidR="002C600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組織的な授業力向上</w:t>
            </w:r>
          </w:p>
          <w:p w:rsidR="002C6008" w:rsidRPr="00223252" w:rsidRDefault="003B4871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・互見授業・研究授業を促進し、課題を共有する。</w:t>
            </w:r>
          </w:p>
          <w:p w:rsidR="002C6008" w:rsidRPr="00223252" w:rsidRDefault="001600DF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・授業の「めあて」「振り返り」</w:t>
            </w:r>
            <w:r w:rsidR="0024278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実践</w:t>
            </w:r>
            <w:r w:rsidR="0024278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し、</w:t>
            </w:r>
          </w:p>
          <w:p w:rsidR="00F42AD3" w:rsidRPr="00223252" w:rsidRDefault="0024278E" w:rsidP="00FF1249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双方向の授業を心がける</w:t>
            </w:r>
          </w:p>
          <w:p w:rsidR="00A674EA" w:rsidRPr="00223252" w:rsidRDefault="00A674EA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24278E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ウICTの活用等の共有</w:t>
            </w:r>
          </w:p>
          <w:p w:rsidR="0024278E" w:rsidRPr="00223252" w:rsidRDefault="0024278E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・互いの実践を共有し、授業の工夫について気軽に話し合える体制をつくる</w:t>
            </w:r>
          </w:p>
          <w:p w:rsidR="0024278E" w:rsidRPr="00223252" w:rsidRDefault="0024278E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278E" w:rsidRPr="00223252" w:rsidRDefault="0024278E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6008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(2)キャリア形成の段階的支援</w:t>
            </w:r>
          </w:p>
          <w:p w:rsidR="00B1546D" w:rsidRPr="00223252" w:rsidRDefault="00B1546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FF124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学校としての進路指導戦略の確立</w:t>
            </w:r>
          </w:p>
          <w:p w:rsidR="00F42AD3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・学年主導ではなく、進路指導部としての</w:t>
            </w:r>
          </w:p>
          <w:p w:rsidR="00FF1249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F124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指導計画の確立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と学校全体での目線合わ</w:t>
            </w:r>
          </w:p>
          <w:p w:rsidR="00B16047" w:rsidRPr="00223252" w:rsidRDefault="00FF1249" w:rsidP="00FF124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せ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講習体制の確立</w:t>
            </w:r>
          </w:p>
          <w:p w:rsidR="003B4871" w:rsidRPr="00223252" w:rsidRDefault="00FF1249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・指定校推薦の指導方法の改良</w:t>
            </w:r>
          </w:p>
          <w:p w:rsidR="00A674EA" w:rsidRPr="00223252" w:rsidRDefault="00FF1249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・模試・実力考査等の活用方法の研究</w:t>
            </w:r>
          </w:p>
          <w:p w:rsidR="00253F9D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74EA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探究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的な取組の導入</w:t>
            </w:r>
          </w:p>
          <w:p w:rsidR="00253F9D" w:rsidRPr="00223252" w:rsidRDefault="00B16047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  <w:p w:rsidR="00B16047" w:rsidRPr="00223252" w:rsidRDefault="00B16047" w:rsidP="00253F9D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="00C3030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新学習指導要領を見据えた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新たな取組へのチャレンジ</w:t>
            </w:r>
          </w:p>
          <w:p w:rsidR="00F42AD3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6047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3)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社会性の育成と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学習環境の整備</w:t>
            </w:r>
          </w:p>
          <w:p w:rsidR="00B1546D" w:rsidRPr="00223252" w:rsidRDefault="00B1546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F4284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</w:t>
            </w:r>
          </w:p>
          <w:p w:rsidR="00791D90" w:rsidRPr="00223252" w:rsidRDefault="00791D90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253F9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・挨拶の励行等マナーの徹底</w:t>
            </w: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253F9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・遅刻防止の徹底</w:t>
            </w: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53F9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CC32B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校内美化の推進</w:t>
            </w:r>
          </w:p>
          <w:p w:rsidR="00253F9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・校内美化の取組強化</w:t>
            </w:r>
          </w:p>
          <w:p w:rsidR="00BB0C8B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91D90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・クリーンアップキャンペーンの実施</w:t>
            </w:r>
          </w:p>
          <w:p w:rsidR="00791D90" w:rsidRPr="00223252" w:rsidRDefault="00791D90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91D90" w:rsidRPr="00223252" w:rsidRDefault="00791D90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9D4CE9" w:rsidRPr="00223252" w:rsidRDefault="009D4CE9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(1)学力の向上</w:t>
            </w:r>
          </w:p>
          <w:p w:rsidR="00B1546D" w:rsidRPr="00223252" w:rsidRDefault="00B1546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C8B" w:rsidRPr="00223252" w:rsidRDefault="009E598B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672112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自学自習の習慣の定着</w:t>
            </w:r>
          </w:p>
          <w:p w:rsidR="00FD1564" w:rsidRPr="00223252" w:rsidRDefault="00BF4284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E115F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授業力・学力向上の研修（年</w:t>
            </w:r>
            <w:r w:rsidR="00C308F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E115F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回）</w:t>
            </w:r>
          </w:p>
          <w:p w:rsidR="00BF4284" w:rsidRPr="00223252" w:rsidRDefault="00BF4284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・朝学の</w:t>
            </w:r>
            <w:r w:rsidR="00E115F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校内体制づくりと内容の充実</w:t>
            </w:r>
          </w:p>
          <w:p w:rsidR="00363818" w:rsidRPr="00223252" w:rsidRDefault="00BF4284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学校教育自己診断</w:t>
            </w:r>
            <w:r w:rsidR="00D665E7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の肯定</w:t>
            </w:r>
            <w:r w:rsidR="00082BC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率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「家庭での学習習慣」5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(H2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%)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「進路意識の確立」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78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％（H2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9D4CE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</w:t>
            </w:r>
            <w:r w:rsidR="002B25A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向上</w:t>
            </w:r>
          </w:p>
          <w:p w:rsidR="00A674EA" w:rsidRPr="00223252" w:rsidRDefault="00A674EA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63AD9" w:rsidRPr="00223252" w:rsidRDefault="009E598B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組織的な授業力向上</w:t>
            </w:r>
          </w:p>
          <w:p w:rsidR="00263AD9" w:rsidRPr="00223252" w:rsidRDefault="00263AD9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互見授業全教員の参加</w:t>
            </w:r>
            <w:r w:rsidR="007E71D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600D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公開</w:t>
            </w:r>
            <w:r w:rsidR="00363818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授業各教科で実施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1600DF" w:rsidRPr="00223252" w:rsidRDefault="001600DF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24278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各教科で授業観察シートの作成</w:t>
            </w:r>
          </w:p>
          <w:p w:rsidR="00F42AD3" w:rsidRPr="00223252" w:rsidRDefault="00263AD9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BB0C8B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学校教育自己診断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017245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「授業に集中」生徒</w:t>
            </w:r>
            <w:r w:rsidR="007A65BD">
              <w:rPr>
                <w:rFonts w:asciiTheme="minorEastAsia" w:eastAsiaTheme="minorEastAsia" w:hAnsiTheme="minorEastAsia" w:hint="eastAsia"/>
                <w:sz w:val="20"/>
                <w:szCs w:val="20"/>
              </w:rPr>
              <w:t>「そう思う」</w:t>
            </w:r>
            <w:r w:rsidR="001600D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40％前後</w:t>
            </w:r>
            <w:r w:rsidR="00017245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(H2</w:t>
            </w:r>
            <w:r w:rsidR="001600D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017245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1600DF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37</w:t>
            </w:r>
            <w:r w:rsidR="00017245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%)</w:t>
            </w:r>
            <w:r w:rsidR="00F42AD3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をめざす</w:t>
            </w:r>
          </w:p>
          <w:p w:rsidR="00B1546D" w:rsidRPr="00223252" w:rsidRDefault="00B1546D" w:rsidP="008538DE">
            <w:pPr>
              <w:spacing w:before="50" w:line="240" w:lineRule="exact"/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278E" w:rsidRPr="00223252" w:rsidRDefault="0024278E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ウICTの活用等の共有</w:t>
            </w:r>
          </w:p>
          <w:p w:rsidR="0024278E" w:rsidRPr="00223252" w:rsidRDefault="0024278E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・実践や課題の共有　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基本的な活用の講習会の実施</w:t>
            </w:r>
            <w:r w:rsidR="00C3030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１回　　実践や課題の共有</w:t>
            </w:r>
            <w:r w:rsidR="00C3030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１回</w:t>
            </w:r>
          </w:p>
          <w:p w:rsidR="0024278E" w:rsidRPr="00223252" w:rsidRDefault="0024278E" w:rsidP="00FF124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1249" w:rsidRPr="00223252" w:rsidRDefault="00FF1249" w:rsidP="00FF124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(2)キャリア形成の段階的支援</w:t>
            </w:r>
          </w:p>
          <w:p w:rsidR="00B1546D" w:rsidRPr="00223252" w:rsidRDefault="00B1546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A674EA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FF124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学校としての進路指導戦略の確立</w:t>
            </w:r>
          </w:p>
          <w:p w:rsidR="00A674EA" w:rsidRPr="00223252" w:rsidRDefault="003B4871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・大学進学についての職員研修　</w:t>
            </w:r>
            <w:r w:rsidR="00C308F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F42AD3" w:rsidRPr="00223252" w:rsidRDefault="003B4871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42AD3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・面接指導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・小論文指導等の指導法の研修（</w:t>
            </w:r>
            <w:r w:rsidR="00C308F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回実施）</w:t>
            </w:r>
          </w:p>
          <w:p w:rsidR="003B4871" w:rsidRPr="00223252" w:rsidRDefault="003B4871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・進路指導の「三年間の流れ」</w:t>
            </w:r>
            <w:r w:rsidR="00045419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（生徒用・保護者用・教員用）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を完成</w:t>
            </w:r>
          </w:p>
          <w:p w:rsidR="00746C0E" w:rsidRPr="00223252" w:rsidRDefault="00746C0E" w:rsidP="00746C0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・生徒ｱﾝｹｰﾄ「決定した進路への満足度」55%(H28:47.5%)</w:t>
            </w:r>
          </w:p>
          <w:p w:rsidR="00A674EA" w:rsidRPr="00223252" w:rsidRDefault="00253F9D" w:rsidP="00491279">
            <w:pPr>
              <w:spacing w:beforeLines="50" w:before="163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探究</w:t>
            </w:r>
            <w:r w:rsidR="00A674EA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的な取組の導入</w:t>
            </w:r>
          </w:p>
          <w:p w:rsidR="00253F9D" w:rsidRPr="00223252" w:rsidRDefault="00253F9D" w:rsidP="008538DE">
            <w:pPr>
              <w:spacing w:before="50" w:line="240" w:lineRule="exact"/>
              <w:ind w:left="20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6047" w:rsidRPr="00223252" w:rsidRDefault="00B16047" w:rsidP="00746C0E">
            <w:pPr>
              <w:spacing w:before="50" w:line="240" w:lineRule="exact"/>
              <w:ind w:leftChars="100" w:left="21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="00253F9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年生の「総合的な学習の時間」で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ｸｴｽﾄｴﾃﾞｭｹｰｼｮﾝ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」（企業研究</w:t>
            </w:r>
            <w:r w:rsidR="00AD735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746C0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3B4871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746C0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し、</w:t>
            </w:r>
            <w:r w:rsidR="00082BC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２・３年『HANAZONO</w:t>
            </w:r>
            <w:r w:rsidR="00746C0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進路探究</w:t>
            </w:r>
            <w:r w:rsidR="00082BC6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プログラム』の</w:t>
            </w:r>
            <w:r w:rsidR="00746C0E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策定・試行 参加生徒数100名以上　ﾌﾟﾚｾﾞﾝﾃｰｼｮﾝ・ﾎﾟｽﾀｰｾｯｼｮﾝ等で発表会実施</w:t>
            </w:r>
          </w:p>
          <w:p w:rsidR="00746C0E" w:rsidRPr="00223252" w:rsidRDefault="00746C0E" w:rsidP="00746C0E">
            <w:pPr>
              <w:spacing w:before="50" w:line="240" w:lineRule="exact"/>
              <w:ind w:leftChars="100" w:left="21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生徒ｱﾝｹｰﾄ「進路決定に役立った」70%「探究学習を通じて成長した」60%  （肯定率） </w:t>
            </w:r>
          </w:p>
          <w:p w:rsidR="00F42AD3" w:rsidRPr="00223252" w:rsidRDefault="00F42AD3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3)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社会性の育成と</w:t>
            </w: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学習環境の整備</w:t>
            </w:r>
          </w:p>
          <w:p w:rsidR="00B1546D" w:rsidRPr="00223252" w:rsidRDefault="00B1546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32BD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社会性の育成</w:t>
            </w:r>
          </w:p>
          <w:p w:rsidR="00253F9D" w:rsidRPr="00223252" w:rsidRDefault="00791D90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  <w:p w:rsidR="00791D90" w:rsidRPr="00223252" w:rsidRDefault="00791D90" w:rsidP="00253F9D">
            <w:pPr>
              <w:spacing w:before="50" w:line="240" w:lineRule="exact"/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・挨拶運動年</w:t>
            </w:r>
            <w:r w:rsidR="00253F9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回実施</w:t>
            </w:r>
            <w:r w:rsidR="00BD0194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53F9D" w:rsidRPr="00223252" w:rsidRDefault="00CC32BD" w:rsidP="008538D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・遅刻防止週間</w:t>
            </w:r>
            <w:r w:rsidR="00253F9D"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回、遅刻数の減少（前年比</w:t>
            </w:r>
          </w:p>
          <w:p w:rsidR="00CC32BD" w:rsidRPr="00223252" w:rsidRDefault="00253F9D" w:rsidP="00253F9D">
            <w:pPr>
              <w:spacing w:before="50" w:line="240" w:lineRule="exact"/>
              <w:ind w:leftChars="200" w:left="42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CC32BD" w:rsidRPr="00223252">
              <w:rPr>
                <w:rFonts w:asciiTheme="minorEastAsia" w:eastAsiaTheme="minorEastAsia" w:hAnsiTheme="minorEastAsia"/>
                <w:sz w:val="20"/>
                <w:szCs w:val="20"/>
              </w:rPr>
              <w:t>%減）</w:t>
            </w:r>
          </w:p>
          <w:p w:rsidR="00CC32B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2AD3" w:rsidRPr="00223252" w:rsidRDefault="00253F9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CC32BD" w:rsidRPr="00223252">
              <w:rPr>
                <w:rFonts w:asciiTheme="minorEastAsia" w:eastAsiaTheme="minorEastAsia" w:hAnsiTheme="minorEastAsia"/>
                <w:sz w:val="20"/>
                <w:szCs w:val="20"/>
              </w:rPr>
              <w:t>校内美化の推進</w:t>
            </w:r>
          </w:p>
          <w:p w:rsidR="00253F9D" w:rsidRPr="00223252" w:rsidRDefault="00CC32BD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  <w:p w:rsidR="00CC32BD" w:rsidRPr="00223252" w:rsidRDefault="00CC32BD" w:rsidP="00253F9D">
            <w:pPr>
              <w:spacing w:before="50" w:line="240" w:lineRule="exact"/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="00791D90" w:rsidRPr="00223252">
              <w:rPr>
                <w:rFonts w:asciiTheme="minorEastAsia" w:eastAsiaTheme="minorEastAsia" w:hAnsiTheme="minorEastAsia"/>
                <w:sz w:val="20"/>
                <w:szCs w:val="20"/>
              </w:rPr>
              <w:t>保健委員の点検各学期1回維持</w:t>
            </w:r>
          </w:p>
          <w:p w:rsidR="00791D90" w:rsidRPr="00223252" w:rsidRDefault="00791D90" w:rsidP="00491279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・クリーンアップキャンペーンの毎月実施と</w:t>
            </w:r>
          </w:p>
          <w:p w:rsidR="00BB0C8B" w:rsidRPr="00223252" w:rsidRDefault="00C30301" w:rsidP="00253F9D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2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全体化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146AC" w:rsidRPr="00C918C6" w:rsidRDefault="00C918C6" w:rsidP="00491279">
            <w:pPr>
              <w:ind w:right="34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C90EEC" w:rsidRDefault="00C90EEC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ア・授業力・学力向上の研修</w:t>
            </w:r>
          </w:p>
          <w:p w:rsidR="009356A0" w:rsidRPr="00C918C6" w:rsidRDefault="00C90EEC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918C6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回実施　</w:t>
            </w:r>
            <w:r w:rsidR="009356A0">
              <w:rPr>
                <w:rFonts w:hint="eastAsia"/>
                <w:sz w:val="20"/>
              </w:rPr>
              <w:t>自学自習の習慣定着に向けて現状分析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9356A0"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9356A0">
              <w:rPr>
                <w:rFonts w:hint="eastAsia"/>
                <w:sz w:val="20"/>
              </w:rPr>
              <w:t xml:space="preserve">　</w:t>
            </w:r>
            <w:r w:rsidR="00BD56B1" w:rsidRPr="00C918C6">
              <w:rPr>
                <w:rFonts w:hint="eastAsia"/>
                <w:sz w:val="20"/>
              </w:rPr>
              <w:t>教科の取り組み強化のために、</w:t>
            </w:r>
            <w:r w:rsidR="009356A0" w:rsidRPr="00C918C6">
              <w:rPr>
                <w:rFonts w:hint="eastAsia"/>
                <w:sz w:val="20"/>
              </w:rPr>
              <w:t>次年度</w:t>
            </w:r>
          </w:p>
          <w:p w:rsidR="00C90EEC" w:rsidRDefault="009356A0" w:rsidP="00491279">
            <w:pPr>
              <w:ind w:right="34"/>
              <w:rPr>
                <w:sz w:val="20"/>
              </w:rPr>
            </w:pPr>
            <w:r w:rsidRPr="00C918C6">
              <w:rPr>
                <w:rFonts w:hint="eastAsia"/>
                <w:sz w:val="20"/>
              </w:rPr>
              <w:t>到達度テスト</w:t>
            </w:r>
            <w:r w:rsidR="00BD56B1" w:rsidRPr="00C918C6">
              <w:rPr>
                <w:rFonts w:hint="eastAsia"/>
                <w:sz w:val="20"/>
              </w:rPr>
              <w:t>を</w:t>
            </w:r>
            <w:r w:rsidRPr="00C918C6">
              <w:rPr>
                <w:rFonts w:hint="eastAsia"/>
                <w:sz w:val="20"/>
              </w:rPr>
              <w:t>導入し、</w:t>
            </w:r>
            <w:r w:rsidR="00BD56B1" w:rsidRPr="00C918C6">
              <w:rPr>
                <w:rFonts w:hint="eastAsia"/>
                <w:sz w:val="20"/>
              </w:rPr>
              <w:t>その結果を活かして、</w:t>
            </w:r>
            <w:r w:rsidRPr="00C918C6">
              <w:rPr>
                <w:rFonts w:hint="eastAsia"/>
                <w:sz w:val="20"/>
              </w:rPr>
              <w:t>英数国の基礎学力の定着を自学自習の促進により図る。</w:t>
            </w:r>
          </w:p>
          <w:p w:rsidR="00C90EEC" w:rsidRDefault="00C90EEC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・朝学の校内体制　学年団で取り組む体制を構築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Pr="00C918C6" w:rsidRDefault="00F141D4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学校教育自己診断の肯定率「家庭</w:t>
            </w:r>
          </w:p>
          <w:p w:rsidR="00F141D4" w:rsidRPr="00C918C6" w:rsidRDefault="00F141D4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での学習習慣」50%(H28:50%)</w:t>
            </w:r>
            <w:r w:rsid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〇</w:t>
            </w:r>
            <w:r w:rsid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C918C6" w:rsidRDefault="00F141D4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「進路意識の確立」</w:t>
            </w:r>
            <w:r w:rsidR="007500CD"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78％</w:t>
            </w:r>
            <w:r w:rsid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C918C6" w:rsidRDefault="00C918C6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F141D4"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（H28:76％）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7500CD"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C918C6" w:rsidRDefault="00C918C6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7500CD"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7500CD"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学期に第一希望を意識さ</w:t>
            </w:r>
          </w:p>
          <w:p w:rsidR="00F141D4" w:rsidRPr="00C918C6" w:rsidRDefault="007500CD" w:rsidP="00F141D4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8C6">
              <w:rPr>
                <w:rFonts w:asciiTheme="minorEastAsia" w:eastAsiaTheme="minorEastAsia" w:hAnsiTheme="minorEastAsia" w:hint="eastAsia"/>
                <w:sz w:val="20"/>
                <w:szCs w:val="20"/>
              </w:rPr>
              <w:t>せる取組が成果をあげている。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 w:rsidRPr="00C918C6">
              <w:rPr>
                <w:rFonts w:hint="eastAsia"/>
                <w:sz w:val="20"/>
              </w:rPr>
              <w:t>イ・互見授業全教員参加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公開授業全教科実施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C918C6" w:rsidRDefault="00F141D4" w:rsidP="00491279">
            <w:pPr>
              <w:ind w:right="3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・授業観察シート作成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Default="00AE7601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今後、「めあて」「振り返り」の実践をさらに深める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・学校教育自己診断の肯定率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「授業に集中」生徒</w:t>
            </w:r>
            <w:r w:rsidR="00E91247">
              <w:rPr>
                <w:rFonts w:hint="eastAsia"/>
                <w:sz w:val="20"/>
              </w:rPr>
              <w:t>40</w:t>
            </w:r>
            <w:r>
              <w:rPr>
                <w:rFonts w:hint="eastAsia"/>
                <w:sz w:val="20"/>
              </w:rPr>
              <w:t>％</w:t>
            </w:r>
            <w:r w:rsidR="00E91247" w:rsidRPr="00C918C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E91247"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Default="00C918C6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F141D4">
              <w:rPr>
                <w:rFonts w:hint="eastAsia"/>
                <w:sz w:val="20"/>
              </w:rPr>
              <w:t>(H28:37%)</w:t>
            </w:r>
            <w:r w:rsidR="00E91247">
              <w:rPr>
                <w:rFonts w:hint="eastAsia"/>
                <w:sz w:val="20"/>
              </w:rPr>
              <w:t xml:space="preserve"> 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ウ・講習会実施　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回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・共有　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</w:p>
          <w:p w:rsidR="00F141D4" w:rsidRPr="00C918C6" w:rsidRDefault="00C918C6" w:rsidP="00491279">
            <w:pPr>
              <w:ind w:right="34"/>
              <w:rPr>
                <w:rFonts w:asciiTheme="minorEastAsia" w:eastAsiaTheme="minorEastAsia" w:hAnsiTheme="minorEastAsia"/>
                <w:sz w:val="20"/>
              </w:rPr>
            </w:pPr>
            <w:r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ア・大学進学についての教員研修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回実施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:rsidR="00F141D4" w:rsidRDefault="00F141D4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・面接・小論文指導研修　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回実施　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C918C6">
              <w:rPr>
                <w:rFonts w:asciiTheme="minorEastAsia" w:eastAsiaTheme="minorEastAsia" w:hAnsiTheme="minorEastAsia" w:hint="eastAsia"/>
                <w:sz w:val="20"/>
              </w:rPr>
              <w:t>◎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AE7601">
              <w:rPr>
                <w:rFonts w:hint="eastAsia"/>
                <w:sz w:val="20"/>
              </w:rPr>
              <w:t xml:space="preserve">　新たな試みを次年度はさらに発展させたい。</w:t>
            </w:r>
          </w:p>
          <w:p w:rsidR="00F141D4" w:rsidRDefault="00AE7601" w:rsidP="00491279">
            <w:pPr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・進路</w:t>
            </w:r>
            <w:r w:rsidR="00F141D4">
              <w:rPr>
                <w:rFonts w:hint="eastAsia"/>
                <w:sz w:val="20"/>
              </w:rPr>
              <w:t>指導の「三年間の流れ」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F141D4" w:rsidRPr="00C918C6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C918C6" w:rsidRPr="00C918C6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今後、探究の取組を加え、さらにバージョンアップ</w:t>
            </w:r>
          </w:p>
          <w:p w:rsidR="003220CB" w:rsidRPr="003220CB" w:rsidRDefault="00F141D4" w:rsidP="003220CB">
            <w:pPr>
              <w:ind w:right="34"/>
              <w:rPr>
                <w:rFonts w:hint="eastAsia"/>
                <w:sz w:val="20"/>
              </w:rPr>
            </w:pPr>
            <w:r w:rsidRPr="003220CB">
              <w:rPr>
                <w:rFonts w:hint="eastAsia"/>
                <w:sz w:val="20"/>
              </w:rPr>
              <w:t>・「決定した進路への満足度」</w:t>
            </w:r>
            <w:r w:rsidR="003220CB" w:rsidRPr="003220CB">
              <w:rPr>
                <w:rFonts w:hint="eastAsia"/>
                <w:sz w:val="20"/>
              </w:rPr>
              <w:t xml:space="preserve"> </w:t>
            </w:r>
          </w:p>
          <w:p w:rsidR="007500CD" w:rsidRPr="003220CB" w:rsidRDefault="003220CB" w:rsidP="003220CB">
            <w:pPr>
              <w:ind w:right="34"/>
              <w:rPr>
                <w:sz w:val="20"/>
              </w:rPr>
            </w:pPr>
            <w:r w:rsidRPr="003220CB">
              <w:rPr>
                <w:rFonts w:hint="eastAsia"/>
                <w:sz w:val="20"/>
              </w:rPr>
              <w:t xml:space="preserve">　　　　</w:t>
            </w:r>
            <w:r w:rsidR="007500CD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47.1</w:t>
            </w:r>
            <w:r w:rsidR="00F141D4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%(H28:47.5%)</w:t>
            </w: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7500CD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CA5D82" w:rsidRDefault="007500CD" w:rsidP="007500CD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大学の入学定員厳格化の影響が大きかった。ただ、関関同立や近大・龍谷は合格者増で、健闘している。</w:t>
            </w:r>
            <w:r w:rsidR="00E912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921125" w:rsidRDefault="00F141D4" w:rsidP="007500CD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21125">
              <w:rPr>
                <w:rFonts w:asciiTheme="minorEastAsia" w:eastAsiaTheme="minorEastAsia" w:hAnsiTheme="minorEastAsia" w:hint="eastAsia"/>
                <w:sz w:val="20"/>
                <w:szCs w:val="20"/>
              </w:rPr>
              <w:t>ｸｴｽﾄ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21125">
              <w:rPr>
                <w:rFonts w:asciiTheme="minorEastAsia" w:eastAsiaTheme="minorEastAsia" w:hAnsiTheme="minorEastAsia" w:hint="eastAsia"/>
                <w:sz w:val="20"/>
                <w:szCs w:val="20"/>
              </w:rPr>
              <w:t>17回シリーズ実施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E7601">
              <w:rPr>
                <w:rFonts w:asciiTheme="minorEastAsia" w:eastAsiaTheme="minorEastAsia" w:hAnsiTheme="minorEastAsia" w:hint="eastAsia"/>
                <w:sz w:val="20"/>
                <w:szCs w:val="20"/>
              </w:rPr>
              <w:t>校内発表会実施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E7601">
              <w:rPr>
                <w:rFonts w:asciiTheme="minorEastAsia" w:eastAsiaTheme="minorEastAsia" w:hAnsiTheme="minorEastAsia" w:hint="eastAsia"/>
                <w:sz w:val="20"/>
                <w:szCs w:val="20"/>
              </w:rPr>
              <w:t>さらに、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921125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グループが全国大会出場</w:t>
            </w:r>
            <w:r w:rsidR="00AE7601">
              <w:rPr>
                <w:rFonts w:asciiTheme="minorEastAsia" w:eastAsiaTheme="minorEastAsia" w:hAnsiTheme="minorEastAsia" w:hint="eastAsia"/>
                <w:sz w:val="20"/>
                <w:szCs w:val="20"/>
              </w:rPr>
              <w:t>決定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921125"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="00AE76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921125" w:rsidRDefault="00921125" w:rsidP="00F141D4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『進路探究ﾌﾟﾛｸﾞﾗﾑ』6・11月実施　参加生徒のべ321名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921125" w:rsidRDefault="00921125" w:rsidP="00F141D4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発表の機会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回　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AE7601" w:rsidRDefault="00AE7601" w:rsidP="00F141D4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予想以上に生徒の反応がよかった。</w:t>
            </w:r>
          </w:p>
          <w:p w:rsidR="00921125" w:rsidRPr="003220CB" w:rsidRDefault="00921125" w:rsidP="00F141D4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生徒アン</w:t>
            </w: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ケート　肯定率</w:t>
            </w:r>
          </w:p>
          <w:p w:rsidR="00921125" w:rsidRPr="003220CB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「進路決定に役立った」</w:t>
            </w:r>
            <w:r w:rsidR="00CA5D82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77</w:t>
            </w: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</w:p>
          <w:p w:rsidR="003220CB" w:rsidRDefault="00921125" w:rsidP="00921125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「探究学習を通じて成長した」</w:t>
            </w:r>
          </w:p>
          <w:p w:rsidR="003220CB" w:rsidRDefault="003220CB" w:rsidP="00921125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5D82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88</w:t>
            </w:r>
            <w:r w:rsidR="00921125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A5D82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="00CA5D82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生徒にとっては新鮮</w:t>
            </w:r>
          </w:p>
          <w:p w:rsidR="00921125" w:rsidRPr="00223252" w:rsidRDefault="003220CB" w:rsidP="00921125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5D82" w:rsidRP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で有意義な取組となった。</w:t>
            </w:r>
            <w:r w:rsidR="009211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912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  <w:p w:rsidR="00921125" w:rsidRDefault="003220CB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(3)</w:t>
            </w:r>
          </w:p>
          <w:p w:rsidR="00921125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ア・挨拶運動　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回実施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〇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921125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・遅刻防止週間　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回実施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◎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921125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遅刻数</w:t>
            </w:r>
            <w:r w:rsidR="007500CD">
              <w:rPr>
                <w:rFonts w:asciiTheme="minorEastAsia" w:eastAsiaTheme="minorEastAsia" w:hAnsiTheme="minorEastAsia" w:hint="eastAsia"/>
                <w:sz w:val="20"/>
                <w:szCs w:val="20"/>
              </w:rPr>
              <w:t>2812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回（前年</w:t>
            </w:r>
            <w:r w:rsidR="007500CD">
              <w:rPr>
                <w:rFonts w:asciiTheme="minorEastAsia" w:eastAsiaTheme="minorEastAsia" w:hAnsiTheme="minorEastAsia" w:hint="eastAsia"/>
                <w:sz w:val="20"/>
                <w:szCs w:val="20"/>
              </w:rPr>
              <w:t>2795回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7500CD">
              <w:rPr>
                <w:rFonts w:asciiTheme="minorEastAsia" w:eastAsiaTheme="minorEastAsia" w:hAnsiTheme="minorEastAsia" w:hint="eastAsia"/>
                <w:sz w:val="20"/>
                <w:szCs w:val="20"/>
              </w:rPr>
              <w:t>3年生は減少したが、１・２年生が増。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0F4164"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="007500CD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年々順調に減ってき</w:t>
            </w:r>
            <w:r w:rsidR="000F4164">
              <w:rPr>
                <w:rFonts w:asciiTheme="minorEastAsia" w:eastAsiaTheme="minorEastAsia" w:hAnsiTheme="minorEastAsia" w:hint="eastAsia"/>
                <w:sz w:val="20"/>
                <w:szCs w:val="20"/>
              </w:rPr>
              <w:t>ていたのがついにストップ。次年度は強化したい。</w:t>
            </w:r>
            <w:r w:rsidR="00E912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921125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イ・保健委員会点検各学期1回実施　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〇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921125" w:rsidRPr="00223252" w:rsidRDefault="00921125" w:rsidP="00921125">
            <w:pPr>
              <w:spacing w:before="50" w:line="24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・クリーンアップキャンペーンの毎月実施と全体化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〇</w:t>
            </w:r>
            <w:r w:rsidR="003220C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F141D4" w:rsidRPr="003220CB" w:rsidRDefault="00F141D4" w:rsidP="00491279">
            <w:pPr>
              <w:ind w:right="34"/>
              <w:rPr>
                <w:sz w:val="20"/>
              </w:rPr>
            </w:pPr>
          </w:p>
          <w:p w:rsidR="00C90EEC" w:rsidRPr="008538DE" w:rsidRDefault="00C90EEC" w:rsidP="00491279">
            <w:pPr>
              <w:ind w:right="34"/>
              <w:rPr>
                <w:sz w:val="20"/>
              </w:rPr>
            </w:pPr>
          </w:p>
        </w:tc>
      </w:tr>
      <w:tr w:rsidR="00BB0C8B" w:rsidRPr="008538DE" w:rsidTr="004A54B6">
        <w:trPr>
          <w:cantSplit/>
          <w:trHeight w:val="3121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538DE">
              <w:rPr>
                <w:rFonts w:ascii="ＭＳ 明朝" w:hAnsi="ＭＳ 明朝" w:hint="eastAsia"/>
                <w:sz w:val="18"/>
                <w:szCs w:val="20"/>
              </w:rPr>
              <w:lastRenderedPageBreak/>
              <w:t xml:space="preserve">３　</w:t>
            </w:r>
            <w:r w:rsidRPr="008538DE">
              <w:rPr>
                <w:rFonts w:asciiTheme="minorEastAsia" w:eastAsiaTheme="minorEastAsia" w:hAnsiTheme="minorEastAsia" w:hint="eastAsia"/>
                <w:sz w:val="18"/>
                <w:szCs w:val="20"/>
              </w:rPr>
              <w:t>行事や部活動等の多様な活動の充実</w:t>
            </w:r>
          </w:p>
        </w:tc>
        <w:tc>
          <w:tcPr>
            <w:tcW w:w="2126" w:type="dxa"/>
            <w:shd w:val="clear" w:color="auto" w:fill="auto"/>
          </w:tcPr>
          <w:p w:rsidR="00BB0C8B" w:rsidRPr="008538DE" w:rsidRDefault="00791D90" w:rsidP="00491279">
            <w:pPr>
              <w:pStyle w:val="ab"/>
              <w:numPr>
                <w:ilvl w:val="0"/>
                <w:numId w:val="26"/>
              </w:numPr>
              <w:spacing w:beforeLines="50" w:before="163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部活動の活性化</w:t>
            </w:r>
          </w:p>
          <w:p w:rsidR="00BB0C8B" w:rsidRPr="00176B91" w:rsidRDefault="00507F9C" w:rsidP="00176B91">
            <w:pPr>
              <w:pStyle w:val="ab"/>
              <w:numPr>
                <w:ilvl w:val="0"/>
                <w:numId w:val="31"/>
              </w:numPr>
              <w:spacing w:beforeLines="50" w:before="163" w:line="24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176B91">
              <w:rPr>
                <w:rFonts w:ascii="ＭＳ 明朝" w:hAnsi="ＭＳ 明朝" w:hint="eastAsia"/>
                <w:sz w:val="20"/>
                <w:szCs w:val="20"/>
              </w:rPr>
              <w:t>コミュニケーション力・調整力の育成</w:t>
            </w:r>
          </w:p>
          <w:p w:rsidR="00BB0C8B" w:rsidRDefault="00BB0C8B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Default="00176B91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8538DE" w:rsidRDefault="00176B91" w:rsidP="00176B91">
            <w:pPr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176B91" w:rsidRDefault="00412121" w:rsidP="00176B91">
            <w:pPr>
              <w:pStyle w:val="ab"/>
              <w:numPr>
                <w:ilvl w:val="0"/>
                <w:numId w:val="31"/>
              </w:numPr>
              <w:ind w:leftChars="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6B91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学校見学会を含</w:t>
            </w:r>
          </w:p>
          <w:p w:rsidR="00412121" w:rsidRPr="00176B91" w:rsidRDefault="00412121" w:rsidP="00176B91">
            <w:pPr>
              <w:pStyle w:val="ab"/>
              <w:ind w:leftChars="0" w:left="360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6B91">
              <w:rPr>
                <w:rFonts w:asciiTheme="minorEastAsia" w:eastAsiaTheme="minorEastAsia" w:hAnsiTheme="minorEastAsia" w:hint="eastAsia"/>
                <w:sz w:val="20"/>
                <w:szCs w:val="20"/>
              </w:rPr>
              <w:t>めた中学生等との部活動交流の充実</w:t>
            </w:r>
          </w:p>
          <w:p w:rsidR="00991C3B" w:rsidRPr="008538DE" w:rsidRDefault="00991C3B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8538DE" w:rsidRDefault="00991C3B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(2)生徒会活動の充実</w:t>
            </w:r>
          </w:p>
          <w:p w:rsidR="00991C3B" w:rsidRPr="008538DE" w:rsidRDefault="00176B91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ア.</w:t>
            </w:r>
            <w:r w:rsidR="00991C3B" w:rsidRPr="008538DE">
              <w:rPr>
                <w:rFonts w:ascii="ＭＳ 明朝" w:hAnsi="ＭＳ 明朝" w:hint="eastAsia"/>
                <w:sz w:val="20"/>
                <w:szCs w:val="20"/>
              </w:rPr>
              <w:t>学校行事の活性化</w:t>
            </w:r>
          </w:p>
          <w:p w:rsidR="00991C3B" w:rsidRPr="008538DE" w:rsidRDefault="00991C3B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8538DE" w:rsidRDefault="00991C3B" w:rsidP="00491279">
            <w:pPr>
              <w:spacing w:beforeLines="50" w:before="163" w:line="240" w:lineRule="exact"/>
              <w:ind w:left="-108"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8538DE" w:rsidRDefault="00991C3B" w:rsidP="00176B91">
            <w:pPr>
              <w:spacing w:beforeLines="50" w:before="163" w:line="240" w:lineRule="exact"/>
              <w:ind w:left="300" w:right="34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176B91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ボランティア活動や地域との交流等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</w:tcPr>
          <w:p w:rsidR="00B1546D" w:rsidRPr="001B0C48" w:rsidRDefault="00B1546D" w:rsidP="00491279">
            <w:pPr>
              <w:spacing w:before="50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(1)部活動の活性化</w:t>
            </w:r>
          </w:p>
          <w:p w:rsidR="00BB0C8B" w:rsidRPr="001B0C48" w:rsidRDefault="00BB0C8B" w:rsidP="00491279">
            <w:pPr>
              <w:spacing w:before="50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ア.</w:t>
            </w:r>
            <w:r w:rsidR="00507F9C" w:rsidRPr="001B0C48">
              <w:rPr>
                <w:rFonts w:ascii="ＭＳ 明朝" w:hAnsi="ＭＳ 明朝" w:hint="eastAsia"/>
                <w:sz w:val="20"/>
                <w:szCs w:val="20"/>
              </w:rPr>
              <w:t xml:space="preserve"> コミュニケーション力・調整力の育成</w:t>
            </w:r>
          </w:p>
          <w:p w:rsidR="00176B91" w:rsidRPr="001B0C48" w:rsidRDefault="00176B91" w:rsidP="008538DE">
            <w:pPr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C8B" w:rsidRPr="001B0C48" w:rsidRDefault="00BB0C8B" w:rsidP="008538DE">
            <w:pPr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BC7C45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体験入部</w:t>
            </w:r>
            <w:r w:rsidR="0079521C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期間の改善などを通して入部率の向上を図る。また</w:t>
            </w:r>
            <w:r w:rsidR="00507F9C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部長・マネージャー会議を通じて、学校行事のいろいろな場面でコミュニケーション力・調整力を育成する</w:t>
            </w:r>
          </w:p>
          <w:p w:rsidR="00412121" w:rsidRPr="001B0C48" w:rsidRDefault="00412121" w:rsidP="008538DE">
            <w:pPr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6B91" w:rsidRPr="001B0C48" w:rsidRDefault="00176B91" w:rsidP="008538DE">
            <w:pPr>
              <w:ind w:leftChars="100" w:left="410" w:right="34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C8B" w:rsidRPr="001B0C48" w:rsidRDefault="00176B91" w:rsidP="00176B91">
            <w:pPr>
              <w:ind w:left="300" w:right="34" w:hangingChars="150" w:hanging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イ.</w:t>
            </w:r>
            <w:r w:rsidR="00BB0C8B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学校見学会を含めた中学生等との部活動交流の充実</w:t>
            </w:r>
          </w:p>
          <w:p w:rsidR="00991C3B" w:rsidRPr="001B0C48" w:rsidRDefault="00991C3B" w:rsidP="00491279">
            <w:pPr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91C3B" w:rsidRPr="001B0C48" w:rsidRDefault="00991C3B" w:rsidP="00491279">
            <w:pPr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6B91" w:rsidRPr="001B0C48" w:rsidRDefault="00176B91" w:rsidP="00491279">
            <w:pPr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6B91" w:rsidRPr="001B0C48" w:rsidRDefault="00176B91" w:rsidP="00491279">
            <w:pPr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C8B" w:rsidRPr="001B0C48" w:rsidRDefault="00991C3B" w:rsidP="00491279">
            <w:pPr>
              <w:spacing w:before="50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(2)生徒会活動の充実</w:t>
            </w:r>
          </w:p>
          <w:p w:rsidR="00991C3B" w:rsidRPr="001B0C48" w:rsidRDefault="00991C3B" w:rsidP="00491279">
            <w:pPr>
              <w:spacing w:before="50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176B91" w:rsidRPr="001B0C48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学校行事の活性化</w:t>
            </w:r>
          </w:p>
          <w:p w:rsidR="00176B91" w:rsidRPr="001B0C48" w:rsidRDefault="00176B91" w:rsidP="00491279">
            <w:pPr>
              <w:spacing w:before="50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406D4" w:rsidRPr="001B0C48" w:rsidRDefault="00A406D4" w:rsidP="00491279">
            <w:pPr>
              <w:spacing w:before="50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・花高祭の改革</w:t>
            </w:r>
            <w:r w:rsidR="00EF670D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の継続と定着</w:t>
            </w:r>
          </w:p>
          <w:p w:rsidR="00BB0C8B" w:rsidRPr="001B0C48" w:rsidRDefault="00BB0C8B" w:rsidP="008538DE">
            <w:pPr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・HRの充実による</w:t>
            </w:r>
            <w:r w:rsidR="00EF670D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行事参加意識の強化</w:t>
            </w:r>
          </w:p>
          <w:p w:rsidR="00991C3B" w:rsidRPr="001B0C48" w:rsidRDefault="00991C3B" w:rsidP="00176B91">
            <w:pPr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91C3B" w:rsidRPr="001B0C48" w:rsidRDefault="00176B91" w:rsidP="00176B91">
            <w:pPr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991C3B" w:rsidRPr="001B0C48">
              <w:rPr>
                <w:rFonts w:ascii="ＭＳ 明朝" w:hAnsi="ＭＳ 明朝" w:hint="eastAsia"/>
                <w:sz w:val="20"/>
                <w:szCs w:val="20"/>
              </w:rPr>
              <w:t>ボランティア活動や地域との交流等</w:t>
            </w:r>
          </w:p>
          <w:p w:rsidR="00176B91" w:rsidRPr="001B0C48" w:rsidRDefault="00176B91" w:rsidP="00176B91">
            <w:pPr>
              <w:pStyle w:val="ab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991C3B" w:rsidP="008538DE">
            <w:pPr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・ボランティア活動の推進</w:t>
            </w:r>
          </w:p>
          <w:p w:rsidR="00BB0C8B" w:rsidRPr="001B0C48" w:rsidRDefault="00BB0C8B" w:rsidP="008538DE">
            <w:pPr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263AD9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地域との連携の促進</w:t>
            </w:r>
          </w:p>
          <w:p w:rsidR="00BB0C8B" w:rsidRPr="001B0C48" w:rsidRDefault="00A406D4" w:rsidP="00746C0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46C0E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・2019ﾗｸﾞﾋﾞｰW杯に向けた地域活性化プロジェクトに参加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507F9C" w:rsidRPr="001B0C48" w:rsidRDefault="00507F9C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(1)部活動の活性化</w:t>
            </w:r>
          </w:p>
          <w:p w:rsidR="00263AD9" w:rsidRPr="001B0C48" w:rsidRDefault="00263AD9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ア.</w:t>
            </w:r>
            <w:r w:rsidR="00507F9C" w:rsidRPr="001B0C48">
              <w:rPr>
                <w:rFonts w:ascii="ＭＳ 明朝" w:hAnsi="ＭＳ 明朝" w:hint="eastAsia"/>
                <w:sz w:val="20"/>
                <w:szCs w:val="20"/>
              </w:rPr>
              <w:t xml:space="preserve"> コミュニケーション力・調整力の育成</w:t>
            </w:r>
          </w:p>
          <w:p w:rsidR="00176B91" w:rsidRPr="001B0C48" w:rsidRDefault="00176B91" w:rsidP="008538DE">
            <w:pPr>
              <w:spacing w:before="50" w:line="24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EF670D" w:rsidRPr="001B0C48" w:rsidRDefault="009E598B" w:rsidP="008538DE">
            <w:pPr>
              <w:spacing w:before="50" w:line="24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08F5" w:rsidRPr="001B0C4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EF670D" w:rsidRPr="001B0C48">
              <w:rPr>
                <w:rFonts w:ascii="ＭＳ 明朝" w:hAnsi="ＭＳ 明朝" w:hint="eastAsia"/>
                <w:sz w:val="20"/>
                <w:szCs w:val="20"/>
              </w:rPr>
              <w:t>年生の入部率：6</w:t>
            </w:r>
            <w:r w:rsidR="00EF670D" w:rsidRPr="001B0C48">
              <w:rPr>
                <w:rFonts w:ascii="ＭＳ 明朝" w:hAnsi="ＭＳ 明朝"/>
                <w:sz w:val="20"/>
                <w:szCs w:val="20"/>
              </w:rPr>
              <w:t>6%以上</w:t>
            </w:r>
            <w:r w:rsidR="00EF670D" w:rsidRPr="001B0C48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670D" w:rsidRPr="001B0C48">
              <w:rPr>
                <w:rFonts w:ascii="ＭＳ 明朝" w:hAnsi="ＭＳ 明朝"/>
                <w:sz w:val="20"/>
                <w:szCs w:val="20"/>
              </w:rPr>
              <w:t>H28:66.4%)</w:t>
            </w:r>
          </w:p>
          <w:p w:rsidR="00991C3B" w:rsidRPr="001B0C48" w:rsidRDefault="0079521C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263AD9" w:rsidRPr="001B0C48">
              <w:rPr>
                <w:rFonts w:ascii="ＭＳ 明朝" w:hAnsi="ＭＳ 明朝" w:hint="eastAsia"/>
                <w:sz w:val="20"/>
                <w:szCs w:val="20"/>
              </w:rPr>
              <w:t>部長・ﾏﾈｰｼﾞｬｰ会議の実施</w:t>
            </w:r>
            <w:r w:rsidR="00554B62" w:rsidRPr="001B0C48">
              <w:rPr>
                <w:rFonts w:ascii="ＭＳ 明朝" w:hAnsi="ＭＳ 明朝" w:hint="eastAsia"/>
                <w:sz w:val="20"/>
                <w:szCs w:val="20"/>
              </w:rPr>
              <w:t xml:space="preserve">　月１回</w:t>
            </w:r>
          </w:p>
          <w:p w:rsidR="00991C3B" w:rsidRPr="001B0C48" w:rsidRDefault="00991C3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1B0C48" w:rsidRDefault="00176B91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1B0C48" w:rsidRDefault="00176B91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991C3B" w:rsidP="00176B91">
            <w:pPr>
              <w:spacing w:before="50" w:line="240" w:lineRule="exact"/>
              <w:ind w:left="300" w:right="34" w:hangingChars="150" w:hanging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176B91" w:rsidRPr="001B0C48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学校見学会を含めた中学生等との部活動交流の充実</w:t>
            </w:r>
          </w:p>
          <w:p w:rsidR="00176B91" w:rsidRPr="001B0C48" w:rsidRDefault="00176B91" w:rsidP="00176B91">
            <w:pPr>
              <w:spacing w:before="50" w:line="240" w:lineRule="exact"/>
              <w:ind w:left="300" w:right="34" w:hangingChars="150" w:hanging="300"/>
              <w:rPr>
                <w:rFonts w:ascii="ＭＳ 明朝" w:hAnsi="ＭＳ 明朝"/>
                <w:sz w:val="20"/>
                <w:szCs w:val="20"/>
              </w:rPr>
            </w:pPr>
          </w:p>
          <w:p w:rsidR="00EF670D" w:rsidRPr="001B0C48" w:rsidRDefault="00991C3B" w:rsidP="00491279">
            <w:pPr>
              <w:spacing w:line="240" w:lineRule="auto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・中</w:t>
            </w:r>
            <w:r w:rsidR="00EF670D" w:rsidRPr="001B0C48">
              <w:rPr>
                <w:rFonts w:ascii="ＭＳ 明朝" w:hAnsi="ＭＳ 明朝"/>
                <w:sz w:val="20"/>
                <w:szCs w:val="20"/>
              </w:rPr>
              <w:t>学生参加数</w:t>
            </w:r>
            <w:r w:rsidR="00C30301" w:rsidRPr="001B0C48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F670D" w:rsidRPr="001B0C48">
              <w:rPr>
                <w:rFonts w:ascii="ＭＳ 明朝" w:hAnsi="ＭＳ 明朝"/>
                <w:sz w:val="20"/>
                <w:szCs w:val="20"/>
              </w:rPr>
              <w:t>300人維持</w:t>
            </w:r>
            <w:r w:rsidR="00EF670D" w:rsidRPr="001B0C48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670D" w:rsidRPr="001B0C48">
              <w:rPr>
                <w:rFonts w:ascii="ＭＳ 明朝" w:hAnsi="ＭＳ 明朝"/>
                <w:sz w:val="20"/>
                <w:szCs w:val="20"/>
              </w:rPr>
              <w:t>H28:300人</w:t>
            </w:r>
            <w:r w:rsidR="00EF670D" w:rsidRPr="001B0C48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BB0C8B" w:rsidRPr="001B0C48" w:rsidRDefault="00BB0C8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1B0C48" w:rsidRDefault="00176B91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991C3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(2)生徒会活動の充実</w:t>
            </w:r>
          </w:p>
          <w:p w:rsidR="00991C3B" w:rsidRPr="001B0C48" w:rsidRDefault="00991C3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176B91" w:rsidRPr="001B0C48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学校行事の活性化</w:t>
            </w:r>
          </w:p>
          <w:p w:rsidR="00176B91" w:rsidRPr="001B0C48" w:rsidRDefault="00176B91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263AD9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BB0C8B" w:rsidRPr="001B0C48">
              <w:rPr>
                <w:rFonts w:ascii="ＭＳ 明朝" w:hAnsi="ＭＳ 明朝" w:hint="eastAsia"/>
                <w:sz w:val="20"/>
                <w:szCs w:val="20"/>
              </w:rPr>
              <w:t>・自己診断「行事への積極的参加」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BB0C8B" w:rsidRPr="001B0C48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991C3B" w:rsidRPr="001B0C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BB0C8B" w:rsidRPr="001B0C48" w:rsidRDefault="00991C3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　台後半</w:t>
            </w:r>
            <w:r w:rsidR="00EF670D" w:rsidRPr="001B0C48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0C4667" w:rsidRPr="001B0C48">
              <w:rPr>
                <w:rFonts w:ascii="ＭＳ 明朝" w:hAnsi="ＭＳ 明朝" w:hint="eastAsia"/>
                <w:sz w:val="20"/>
                <w:szCs w:val="20"/>
              </w:rPr>
              <w:t>80％維持</w:t>
            </w:r>
            <w:r w:rsidR="00BB0C8B" w:rsidRPr="001B0C4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C4667" w:rsidRPr="001B0C48">
              <w:rPr>
                <w:rFonts w:ascii="ＭＳ 明朝" w:hAnsi="ＭＳ 明朝" w:hint="eastAsia"/>
                <w:sz w:val="20"/>
                <w:szCs w:val="20"/>
              </w:rPr>
              <w:t>H28：80％）</w:t>
            </w:r>
          </w:p>
          <w:p w:rsidR="00991C3B" w:rsidRPr="001B0C48" w:rsidRDefault="00991C3B" w:rsidP="00491279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176B91" w:rsidP="00176B91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991C3B" w:rsidRPr="001B0C48">
              <w:rPr>
                <w:rFonts w:ascii="ＭＳ 明朝" w:hAnsi="ＭＳ 明朝" w:hint="eastAsia"/>
                <w:sz w:val="20"/>
                <w:szCs w:val="20"/>
              </w:rPr>
              <w:t>ボランティア活動や地域との交流等</w:t>
            </w:r>
          </w:p>
          <w:p w:rsidR="00176B91" w:rsidRPr="001B0C48" w:rsidRDefault="00176B91" w:rsidP="00176B91">
            <w:pPr>
              <w:pStyle w:val="ab"/>
              <w:spacing w:before="50" w:line="24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991C3B" w:rsidRPr="001B0C48" w:rsidRDefault="00991C3B" w:rsidP="008538DE">
            <w:pPr>
              <w:spacing w:before="50" w:line="24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・ボランティア活動の機会の増加</w:t>
            </w:r>
            <w:r w:rsidR="00C30301" w:rsidRPr="001B0C48">
              <w:rPr>
                <w:rFonts w:ascii="ＭＳ 明朝" w:hAnsi="ＭＳ 明朝" w:hint="eastAsia"/>
                <w:sz w:val="20"/>
                <w:szCs w:val="20"/>
              </w:rPr>
              <w:t>：２回以上</w:t>
            </w:r>
          </w:p>
          <w:p w:rsidR="00CA6A93" w:rsidRPr="001B0C48" w:rsidRDefault="00991C3B" w:rsidP="00176B91">
            <w:pPr>
              <w:spacing w:before="50" w:line="24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3AD9" w:rsidRPr="001B0C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41C45" w:rsidRPr="001B0C48">
              <w:rPr>
                <w:rFonts w:ascii="ＭＳ 明朝" w:hAnsi="ＭＳ 明朝" w:hint="eastAsia"/>
                <w:sz w:val="20"/>
                <w:szCs w:val="20"/>
              </w:rPr>
              <w:t>様々な連携活動により多くの生徒の参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加</w:t>
            </w:r>
            <w:r w:rsidR="00541C45" w:rsidRPr="001B0C48">
              <w:rPr>
                <w:rFonts w:ascii="ＭＳ 明朝" w:hAnsi="ＭＳ 明朝" w:hint="eastAsia"/>
                <w:sz w:val="20"/>
                <w:szCs w:val="20"/>
              </w:rPr>
              <w:t>を促す</w:t>
            </w:r>
            <w:r w:rsidR="00C30301" w:rsidRPr="001B0C48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406D4" w:rsidRPr="001B0C48">
              <w:rPr>
                <w:rFonts w:ascii="ＭＳ 明朝" w:hAnsi="ＭＳ 明朝" w:hint="eastAsia"/>
                <w:sz w:val="20"/>
                <w:szCs w:val="20"/>
              </w:rPr>
              <w:t>生徒会、クラブを含め</w:t>
            </w:r>
            <w:r w:rsidR="00176B91" w:rsidRPr="001B0C48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A406D4" w:rsidRPr="001B0C48">
              <w:rPr>
                <w:rFonts w:ascii="ＭＳ 明朝" w:hAnsi="ＭＳ 明朝" w:hint="eastAsia"/>
                <w:sz w:val="20"/>
                <w:szCs w:val="20"/>
              </w:rPr>
              <w:t>部</w:t>
            </w:r>
            <w:r w:rsidR="00ED22A0" w:rsidRPr="001B0C48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0C4667" w:rsidRPr="001B0C48">
              <w:rPr>
                <w:rFonts w:ascii="ＭＳ 明朝" w:hAnsi="ＭＳ 明朝" w:hint="eastAsia"/>
                <w:sz w:val="20"/>
                <w:szCs w:val="20"/>
              </w:rPr>
              <w:t>維持</w:t>
            </w:r>
          </w:p>
          <w:p w:rsidR="00746C0E" w:rsidRPr="001B0C48" w:rsidRDefault="00746C0E" w:rsidP="00746C0E">
            <w:pPr>
              <w:spacing w:before="50" w:line="240" w:lineRule="exact"/>
              <w:ind w:left="400" w:right="34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2019ﾗｸﾞﾋﾞｰW杯に向けた地域活性化プロジェクト:</w:t>
            </w:r>
            <w:r w:rsidR="00AA3ABC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参加生徒数20名以上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146AC" w:rsidRDefault="003220CB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(1)</w:t>
            </w: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ア　・入部率</w:t>
            </w:r>
            <w:r w:rsidR="00CC5167">
              <w:rPr>
                <w:rFonts w:ascii="ＭＳ 明朝" w:hAnsi="ＭＳ 明朝" w:hint="eastAsia"/>
                <w:sz w:val="18"/>
                <w:szCs w:val="20"/>
              </w:rPr>
              <w:t xml:space="preserve">：70％　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CC5167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921125" w:rsidRPr="003220CB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・部長・ﾏﾈｰｼﾞｬｰ会議実施　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 w:hint="eastAsia"/>
                <w:sz w:val="18"/>
                <w:szCs w:val="20"/>
              </w:rPr>
              <w:t>〇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921125" w:rsidRPr="003220CB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CC5167" w:rsidRDefault="00CC5167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CC5167" w:rsidRDefault="00CC5167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イ・中学生参加数</w:t>
            </w:r>
            <w:r w:rsidR="00CC5167">
              <w:rPr>
                <w:rFonts w:ascii="ＭＳ 明朝" w:hAnsi="ＭＳ 明朝" w:hint="eastAsia"/>
                <w:sz w:val="18"/>
                <w:szCs w:val="20"/>
              </w:rPr>
              <w:t xml:space="preserve">：340人　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CC5167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CC5167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:rsidR="00921125" w:rsidRPr="00CC5167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CC5167" w:rsidRDefault="00CC5167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CC5167" w:rsidRDefault="00CC5167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Pr="003220CB" w:rsidRDefault="003220CB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3220CB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921125" w:rsidRPr="001B0C48" w:rsidRDefault="00921125" w:rsidP="00921125">
            <w:pPr>
              <w:spacing w:before="50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ア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自己診断「行事への積極的参加」</w:t>
            </w:r>
            <w:r w:rsidR="00E91247">
              <w:rPr>
                <w:rFonts w:ascii="ＭＳ 明朝" w:hAnsi="ＭＳ 明朝" w:hint="eastAsia"/>
                <w:sz w:val="20"/>
                <w:szCs w:val="20"/>
              </w:rPr>
              <w:t>84％</w:t>
            </w:r>
            <w:r w:rsidRPr="001B0C48">
              <w:rPr>
                <w:rFonts w:ascii="ＭＳ 明朝" w:hAnsi="ＭＳ 明朝" w:hint="eastAsia"/>
                <w:sz w:val="20"/>
                <w:szCs w:val="20"/>
              </w:rPr>
              <w:t>（H28：80％）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91247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E91247">
              <w:rPr>
                <w:rFonts w:ascii="ＭＳ 明朝" w:hAnsi="ＭＳ 明朝" w:hint="eastAsia"/>
                <w:sz w:val="20"/>
                <w:szCs w:val="20"/>
              </w:rPr>
              <w:t xml:space="preserve">　生徒の活躍の場面を広げている。</w:t>
            </w:r>
          </w:p>
          <w:p w:rsidR="00921125" w:rsidRPr="003220CB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イ・ボランティア活動機会増加：</w:t>
            </w:r>
            <w:r w:rsidR="00942EEC">
              <w:rPr>
                <w:rFonts w:ascii="ＭＳ 明朝" w:hAnsi="ＭＳ 明朝" w:hint="eastAsia"/>
                <w:sz w:val="18"/>
                <w:szCs w:val="20"/>
              </w:rPr>
              <w:t>３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回　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  <w:r w:rsidR="00942EEC">
              <w:rPr>
                <w:rFonts w:ascii="ＭＳ 明朝" w:hAnsi="ＭＳ 明朝" w:hint="eastAsia"/>
                <w:sz w:val="18"/>
                <w:szCs w:val="20"/>
              </w:rPr>
              <w:t xml:space="preserve">　　地域との連携進む</w:t>
            </w:r>
          </w:p>
          <w:p w:rsidR="00921125" w:rsidRPr="003220CB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・連携活動への参加クラブ数の増加</w:t>
            </w:r>
          </w:p>
          <w:p w:rsidR="00921125" w:rsidRDefault="00942EEC" w:rsidP="003220CB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生徒会とクラブ</w:t>
            </w:r>
            <w:r w:rsidR="00921125">
              <w:rPr>
                <w:rFonts w:ascii="ＭＳ 明朝" w:hAnsi="ＭＳ 明朝" w:hint="eastAsia"/>
                <w:sz w:val="18"/>
                <w:szCs w:val="20"/>
              </w:rPr>
              <w:t>９</w:t>
            </w:r>
            <w:r>
              <w:rPr>
                <w:rFonts w:ascii="ＭＳ 明朝" w:hAnsi="ＭＳ 明朝" w:hint="eastAsia"/>
                <w:sz w:val="18"/>
                <w:szCs w:val="20"/>
              </w:rPr>
              <w:t>部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921125"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921125" w:rsidRDefault="00921125" w:rsidP="00491279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921125" w:rsidRDefault="00921125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2019ﾗｸﾞﾋﾞｰW杯に向けた地域活性化プロジェクト:参加生徒数</w:t>
            </w:r>
          </w:p>
          <w:p w:rsidR="00921125" w:rsidRDefault="00942EEC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68</w:t>
            </w:r>
            <w:r w:rsidR="00921125" w:rsidRPr="001B0C4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921125" w:rsidRPr="001B0C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21125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942EEC" w:rsidRDefault="00942EEC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次年度に向け、コアになる生徒を育てている。</w:t>
            </w:r>
          </w:p>
          <w:p w:rsidR="00CC5167" w:rsidRDefault="00CC5167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CC5167" w:rsidRDefault="00CC5167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CC5167" w:rsidRPr="00921125" w:rsidRDefault="00CC5167" w:rsidP="00921125">
            <w:pPr>
              <w:tabs>
                <w:tab w:val="left" w:pos="1185"/>
              </w:tabs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BB0C8B" w:rsidRPr="00E2283D" w:rsidTr="004A54B6">
        <w:trPr>
          <w:cantSplit/>
          <w:trHeight w:val="3681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BB0C8B" w:rsidRPr="008538DE" w:rsidRDefault="00BB0C8B" w:rsidP="00491279">
            <w:pPr>
              <w:spacing w:line="300" w:lineRule="exact"/>
              <w:ind w:right="34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538DE">
              <w:rPr>
                <w:rFonts w:asciiTheme="minorEastAsia" w:eastAsiaTheme="minorEastAsia" w:hAnsiTheme="minorEastAsia" w:hint="eastAsia"/>
                <w:szCs w:val="20"/>
              </w:rPr>
              <w:t>４．学校力の向上</w:t>
            </w:r>
          </w:p>
        </w:tc>
        <w:tc>
          <w:tcPr>
            <w:tcW w:w="2126" w:type="dxa"/>
            <w:shd w:val="clear" w:color="auto" w:fill="auto"/>
          </w:tcPr>
          <w:p w:rsidR="00BB0C8B" w:rsidRPr="008538DE" w:rsidRDefault="00BB0C8B" w:rsidP="00491279">
            <w:pPr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(1)組織で課題に取組む体制づくり</w:t>
            </w:r>
          </w:p>
          <w:p w:rsidR="00BB0C8B" w:rsidRPr="008538DE" w:rsidRDefault="00991C3B" w:rsidP="00176B91">
            <w:pPr>
              <w:spacing w:beforeLines="50" w:before="163" w:line="240" w:lineRule="exact"/>
              <w:ind w:left="300" w:right="34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176B91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学校経営参画意識の向上</w:t>
            </w:r>
          </w:p>
          <w:p w:rsidR="00BB0C8B" w:rsidRPr="008538DE" w:rsidRDefault="00BB0C8B" w:rsidP="00491279">
            <w:pPr>
              <w:pStyle w:val="ab"/>
              <w:tabs>
                <w:tab w:val="left" w:pos="317"/>
              </w:tabs>
              <w:spacing w:beforeLines="50" w:before="163" w:line="24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5A6B00" w:rsidRPr="008538DE" w:rsidRDefault="005A6B00" w:rsidP="00491279">
            <w:pPr>
              <w:pStyle w:val="ab"/>
              <w:tabs>
                <w:tab w:val="left" w:pos="317"/>
              </w:tabs>
              <w:spacing w:beforeLines="50" w:before="163" w:line="24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5A6B00" w:rsidRDefault="005A6B00" w:rsidP="00491279">
            <w:pPr>
              <w:pStyle w:val="ab"/>
              <w:tabs>
                <w:tab w:val="left" w:pos="317"/>
              </w:tabs>
              <w:spacing w:beforeLines="50" w:before="163" w:line="24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176B91" w:rsidRPr="008538DE" w:rsidRDefault="00176B91" w:rsidP="00491279">
            <w:pPr>
              <w:pStyle w:val="ab"/>
              <w:tabs>
                <w:tab w:val="left" w:pos="317"/>
              </w:tabs>
              <w:spacing w:beforeLines="50" w:before="163" w:line="24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491279">
            <w:pPr>
              <w:tabs>
                <w:tab w:val="left" w:pos="317"/>
              </w:tabs>
              <w:spacing w:beforeLines="50" w:before="163" w:line="24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(2)広報活動の充実</w:t>
            </w:r>
          </w:p>
          <w:p w:rsidR="00BB0C8B" w:rsidRPr="008538DE" w:rsidRDefault="00BB0C8B" w:rsidP="00176B91">
            <w:pPr>
              <w:tabs>
                <w:tab w:val="left" w:pos="317"/>
              </w:tabs>
              <w:spacing w:beforeLines="50" w:before="163" w:line="240" w:lineRule="exact"/>
              <w:ind w:left="400" w:right="34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="00124970" w:rsidRPr="008538DE">
              <w:rPr>
                <w:rFonts w:ascii="ＭＳ 明朝" w:hAnsi="ＭＳ 明朝" w:hint="eastAsia"/>
                <w:sz w:val="20"/>
                <w:szCs w:val="20"/>
              </w:rPr>
              <w:t>学校全体での推</w:t>
            </w:r>
            <w:r w:rsidR="00176B9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124970" w:rsidRPr="008538DE">
              <w:rPr>
                <w:rFonts w:ascii="ＭＳ 明朝" w:hAnsi="ＭＳ 明朝" w:hint="eastAsia"/>
                <w:sz w:val="20"/>
                <w:szCs w:val="20"/>
              </w:rPr>
              <w:t>進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</w:tcPr>
          <w:p w:rsidR="00176B91" w:rsidRDefault="00176B91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0C4667" w:rsidRPr="008538DE" w:rsidRDefault="000C4667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538DE">
              <w:rPr>
                <w:rFonts w:ascii="ＭＳ 明朝" w:hAnsi="ＭＳ 明朝"/>
                <w:sz w:val="20"/>
                <w:szCs w:val="20"/>
              </w:rPr>
              <w:t>1)組織で課題に取組む体制づくり</w:t>
            </w:r>
          </w:p>
          <w:p w:rsidR="00991C3B" w:rsidRPr="008538DE" w:rsidRDefault="00991C3B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176B91" w:rsidRDefault="00176B91" w:rsidP="00176B91">
            <w:pPr>
              <w:pStyle w:val="ab"/>
              <w:numPr>
                <w:ilvl w:val="0"/>
                <w:numId w:val="33"/>
              </w:numPr>
              <w:spacing w:line="28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176B91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BB0C8B" w:rsidRPr="00176B91">
              <w:rPr>
                <w:rFonts w:ascii="ＭＳ 明朝" w:hAnsi="ＭＳ 明朝" w:hint="eastAsia"/>
                <w:sz w:val="20"/>
                <w:szCs w:val="20"/>
              </w:rPr>
              <w:t>校経営参画意識の向上</w:t>
            </w:r>
          </w:p>
          <w:p w:rsidR="00176B91" w:rsidRPr="00176B91" w:rsidRDefault="00176B91" w:rsidP="00176B91">
            <w:pPr>
              <w:pStyle w:val="ab"/>
              <w:spacing w:line="28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・運営委員会を中心に、課題の全体化、情報の共有を図り、PTやWGを駆使し、迅速な課題の解決を図る</w:t>
            </w:r>
          </w:p>
          <w:p w:rsidR="00991C3B" w:rsidRPr="008538DE" w:rsidRDefault="00CA6A93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 xml:space="preserve">　・首席を中心として学年間・学年と分掌等</w:t>
            </w:r>
          </w:p>
          <w:p w:rsidR="00C30301" w:rsidRDefault="00991C3B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 xml:space="preserve">　　の</w:t>
            </w:r>
            <w:r w:rsidR="00CA6A93" w:rsidRPr="008538DE">
              <w:rPr>
                <w:rFonts w:ascii="ＭＳ 明朝" w:hAnsi="ＭＳ 明朝" w:hint="eastAsia"/>
                <w:sz w:val="20"/>
                <w:szCs w:val="20"/>
              </w:rPr>
              <w:t>連携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強化・</w:t>
            </w:r>
            <w:r w:rsidR="00CA6A93" w:rsidRPr="008538DE">
              <w:rPr>
                <w:rFonts w:ascii="ＭＳ 明朝" w:hAnsi="ＭＳ 明朝" w:hint="eastAsia"/>
                <w:sz w:val="20"/>
                <w:szCs w:val="20"/>
              </w:rPr>
              <w:t>情報共有促進</w:t>
            </w:r>
          </w:p>
          <w:p w:rsidR="00176B91" w:rsidRPr="00176B91" w:rsidRDefault="00176B91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5A6B00" w:rsidRPr="008538DE" w:rsidRDefault="005A6B00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538DE">
              <w:rPr>
                <w:rFonts w:ascii="ＭＳ 明朝" w:hAnsi="ＭＳ 明朝"/>
                <w:sz w:val="20"/>
                <w:szCs w:val="20"/>
              </w:rPr>
              <w:t>2)広報活動の充実</w:t>
            </w:r>
          </w:p>
          <w:p w:rsidR="00BB0C8B" w:rsidRDefault="00124970" w:rsidP="00491279">
            <w:pPr>
              <w:pStyle w:val="ab"/>
              <w:numPr>
                <w:ilvl w:val="0"/>
                <w:numId w:val="21"/>
              </w:numPr>
              <w:spacing w:line="28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学校全体での推進</w:t>
            </w:r>
          </w:p>
          <w:p w:rsidR="00176B91" w:rsidRPr="008538DE" w:rsidRDefault="00176B91" w:rsidP="00176B91">
            <w:pPr>
              <w:pStyle w:val="ab"/>
              <w:spacing w:line="280" w:lineRule="exact"/>
              <w:ind w:leftChars="0" w:left="420"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・学校の魅力を発信する「花園PRESS</w:t>
            </w:r>
            <w:r w:rsidRPr="008538DE">
              <w:rPr>
                <w:rFonts w:ascii="ＭＳ 明朝" w:hAnsi="ＭＳ 明朝"/>
                <w:sz w:val="20"/>
                <w:szCs w:val="20"/>
              </w:rPr>
              <w:t>」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による広報の強化</w:t>
            </w:r>
          </w:p>
          <w:p w:rsidR="00BB0C8B" w:rsidRPr="008538DE" w:rsidRDefault="00640285" w:rsidP="008538DE">
            <w:pPr>
              <w:spacing w:line="280" w:lineRule="exact"/>
              <w:ind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ブログによる生徒会活動、部活動の情報</w:t>
            </w:r>
          </w:p>
          <w:p w:rsidR="00BB0C8B" w:rsidRPr="008538DE" w:rsidRDefault="00BB0C8B" w:rsidP="00491279">
            <w:pPr>
              <w:pStyle w:val="ab"/>
              <w:spacing w:line="280" w:lineRule="exact"/>
              <w:ind w:leftChars="0" w:left="420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発信</w:t>
            </w:r>
          </w:p>
          <w:p w:rsidR="00CA6A93" w:rsidRPr="008538DE" w:rsidRDefault="00CA6A93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124970" w:rsidRPr="008538DE">
              <w:rPr>
                <w:rFonts w:ascii="ＭＳ 明朝" w:hAnsi="ＭＳ 明朝" w:hint="eastAsia"/>
                <w:sz w:val="20"/>
                <w:szCs w:val="20"/>
              </w:rPr>
              <w:t>広報委員会</w:t>
            </w:r>
            <w:r w:rsidR="004148A2" w:rsidRPr="008538DE">
              <w:rPr>
                <w:rFonts w:ascii="ＭＳ 明朝" w:hAnsi="ＭＳ 明朝" w:hint="eastAsia"/>
                <w:sz w:val="20"/>
                <w:szCs w:val="20"/>
              </w:rPr>
              <w:t>の内容充実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176B91" w:rsidRDefault="00176B91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5A6B00" w:rsidRPr="008538DE" w:rsidRDefault="005A6B00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538DE">
              <w:rPr>
                <w:rFonts w:ascii="ＭＳ 明朝" w:hAnsi="ＭＳ 明朝"/>
                <w:sz w:val="20"/>
                <w:szCs w:val="20"/>
              </w:rPr>
              <w:t>1)組織で課題に取組む体制づくり</w:t>
            </w:r>
          </w:p>
          <w:p w:rsidR="00991C3B" w:rsidRPr="008538DE" w:rsidRDefault="00991C3B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541C45" w:rsidRPr="00176B91" w:rsidRDefault="00541C45" w:rsidP="00176B91">
            <w:pPr>
              <w:pStyle w:val="ab"/>
              <w:numPr>
                <w:ilvl w:val="0"/>
                <w:numId w:val="32"/>
              </w:numPr>
              <w:spacing w:line="280" w:lineRule="exact"/>
              <w:ind w:leftChars="0" w:right="34"/>
              <w:rPr>
                <w:rFonts w:ascii="ＭＳ 明朝" w:hAnsi="ＭＳ 明朝"/>
                <w:sz w:val="20"/>
                <w:szCs w:val="20"/>
              </w:rPr>
            </w:pPr>
            <w:r w:rsidRPr="00176B91">
              <w:rPr>
                <w:rFonts w:ascii="ＭＳ 明朝" w:hAnsi="ＭＳ 明朝" w:hint="eastAsia"/>
                <w:sz w:val="20"/>
                <w:szCs w:val="20"/>
              </w:rPr>
              <w:t>学校経営参画意識の</w:t>
            </w:r>
            <w:r w:rsidR="00EC6D3D" w:rsidRPr="00176B91">
              <w:rPr>
                <w:rFonts w:ascii="ＭＳ 明朝" w:hAnsi="ＭＳ 明朝" w:hint="eastAsia"/>
                <w:sz w:val="20"/>
                <w:szCs w:val="20"/>
              </w:rPr>
              <w:t>向上</w:t>
            </w:r>
          </w:p>
          <w:p w:rsidR="00176B91" w:rsidRPr="00176B91" w:rsidRDefault="00176B91" w:rsidP="00176B91">
            <w:pPr>
              <w:pStyle w:val="ab"/>
              <w:spacing w:line="28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</w:p>
          <w:p w:rsidR="00EC6D3D" w:rsidRPr="008538DE" w:rsidRDefault="00EC6D3D" w:rsidP="00491279">
            <w:pPr>
              <w:spacing w:line="280" w:lineRule="exact"/>
              <w:ind w:left="360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E71DE" w:rsidRPr="008538DE">
              <w:rPr>
                <w:rFonts w:ascii="ＭＳ 明朝" w:hAnsi="ＭＳ 明朝" w:hint="eastAsia"/>
                <w:sz w:val="20"/>
                <w:szCs w:val="20"/>
              </w:rPr>
              <w:t>分掌の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ルーティーン業務の円滑実施</w:t>
            </w:r>
          </w:p>
          <w:p w:rsidR="00D63C74" w:rsidRDefault="00541C45" w:rsidP="00491279">
            <w:pPr>
              <w:pStyle w:val="ab"/>
              <w:spacing w:line="280" w:lineRule="exact"/>
              <w:ind w:leftChars="0" w:left="360"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="00BB0C8B" w:rsidRPr="008538D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「職員間の情報共有」</w:t>
            </w:r>
          </w:p>
          <w:p w:rsidR="00D63C74" w:rsidRDefault="005A6B00" w:rsidP="00D63C74">
            <w:pPr>
              <w:pStyle w:val="ab"/>
              <w:spacing w:line="280" w:lineRule="exact"/>
              <w:ind w:leftChars="0" w:left="360"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50％台維持(</w:t>
            </w:r>
            <w:r w:rsidRPr="008538DE">
              <w:rPr>
                <w:rFonts w:ascii="ＭＳ 明朝" w:hAnsi="ＭＳ 明朝"/>
                <w:sz w:val="20"/>
                <w:szCs w:val="20"/>
              </w:rPr>
              <w:t>H28:51%)「組織の連携」H28</w:t>
            </w:r>
          </w:p>
          <w:p w:rsidR="005A6B00" w:rsidRPr="008538DE" w:rsidRDefault="005A6B00" w:rsidP="00D63C74">
            <w:pPr>
              <w:pStyle w:val="ab"/>
              <w:spacing w:line="280" w:lineRule="exact"/>
              <w:ind w:leftChars="0" w:left="360" w:right="34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/>
                <w:sz w:val="20"/>
                <w:szCs w:val="20"/>
              </w:rPr>
              <w:t>より向上をめざす</w:t>
            </w:r>
            <w:r w:rsidR="00541C45" w:rsidRPr="008538DE">
              <w:rPr>
                <w:rFonts w:ascii="ＭＳ 明朝" w:hAnsi="ＭＳ 明朝" w:hint="eastAsia"/>
                <w:sz w:val="20"/>
                <w:szCs w:val="20"/>
              </w:rPr>
              <w:t>(H2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8：40％)</w:t>
            </w:r>
          </w:p>
          <w:p w:rsidR="00541C45" w:rsidRPr="008538DE" w:rsidRDefault="00541C45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BB0C8B" w:rsidRPr="008538DE" w:rsidRDefault="00BB0C8B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5A6B00" w:rsidRPr="008538DE" w:rsidRDefault="005A6B00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538DE">
              <w:rPr>
                <w:rFonts w:ascii="ＭＳ 明朝" w:hAnsi="ＭＳ 明朝"/>
                <w:sz w:val="20"/>
                <w:szCs w:val="20"/>
              </w:rPr>
              <w:t>2)広報活動の充実</w:t>
            </w:r>
          </w:p>
          <w:p w:rsidR="00541C45" w:rsidRDefault="00BB0C8B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="00124970" w:rsidRPr="008538DE">
              <w:rPr>
                <w:rFonts w:ascii="ＭＳ 明朝" w:hAnsi="ＭＳ 明朝" w:hint="eastAsia"/>
                <w:sz w:val="20"/>
                <w:szCs w:val="20"/>
              </w:rPr>
              <w:t>学校全体での推進</w:t>
            </w:r>
          </w:p>
          <w:p w:rsidR="00176B91" w:rsidRPr="008538DE" w:rsidRDefault="00176B91" w:rsidP="00491279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</w:p>
          <w:p w:rsidR="00124970" w:rsidRPr="008538DE" w:rsidRDefault="00541C45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「花園PRESS</w:t>
            </w:r>
            <w:r w:rsidR="00BB0C8B" w:rsidRPr="008538DE">
              <w:rPr>
                <w:rFonts w:ascii="ＭＳ 明朝" w:hAnsi="ＭＳ 明朝"/>
                <w:sz w:val="20"/>
                <w:szCs w:val="20"/>
              </w:rPr>
              <w:t>」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の活動評価度</w:t>
            </w:r>
            <w:r w:rsidR="00124970" w:rsidRPr="008538DE">
              <w:rPr>
                <w:rFonts w:ascii="ＭＳ 明朝" w:hAnsi="ＭＳ 明朝" w:hint="eastAsia"/>
                <w:sz w:val="20"/>
                <w:szCs w:val="20"/>
              </w:rPr>
              <w:t>：80％台維持(</w:t>
            </w:r>
            <w:r w:rsidR="00554B62" w:rsidRPr="008538DE">
              <w:rPr>
                <w:rFonts w:ascii="ＭＳ 明朝" w:hAnsi="ＭＳ 明朝" w:hint="eastAsia"/>
                <w:sz w:val="20"/>
                <w:szCs w:val="20"/>
              </w:rPr>
              <w:t>H2</w:t>
            </w:r>
            <w:r w:rsidR="00124970" w:rsidRPr="008538DE">
              <w:rPr>
                <w:rFonts w:ascii="ＭＳ 明朝" w:hAnsi="ＭＳ 明朝"/>
                <w:sz w:val="20"/>
                <w:szCs w:val="20"/>
              </w:rPr>
              <w:t>8:88%)</w:t>
            </w:r>
          </w:p>
          <w:p w:rsidR="00124970" w:rsidRPr="008538DE" w:rsidRDefault="00EC6D3D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54B62" w:rsidRPr="008538DE">
              <w:rPr>
                <w:rFonts w:ascii="ＭＳ 明朝" w:hAnsi="ＭＳ 明朝" w:hint="eastAsia"/>
                <w:sz w:val="20"/>
                <w:szCs w:val="20"/>
              </w:rPr>
              <w:t>生徒会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ブログ更新</w:t>
            </w:r>
            <w:r w:rsidR="00C30301" w:rsidRPr="008538D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B0C8B" w:rsidRPr="008538DE">
              <w:rPr>
                <w:rFonts w:ascii="ＭＳ 明朝" w:hAnsi="ＭＳ 明朝" w:hint="eastAsia"/>
                <w:sz w:val="20"/>
                <w:szCs w:val="20"/>
              </w:rPr>
              <w:t>各学期１回</w:t>
            </w:r>
            <w:r w:rsidR="00554B62" w:rsidRPr="008538DE">
              <w:rPr>
                <w:rFonts w:ascii="ＭＳ 明朝" w:hAnsi="ＭＳ 明朝" w:hint="eastAsia"/>
                <w:sz w:val="20"/>
                <w:szCs w:val="20"/>
              </w:rPr>
              <w:t>以上維</w:t>
            </w:r>
            <w:r w:rsidR="00124970" w:rsidRPr="008538DE">
              <w:rPr>
                <w:rFonts w:ascii="ＭＳ 明朝" w:hAnsi="ＭＳ 明朝"/>
                <w:sz w:val="20"/>
                <w:szCs w:val="20"/>
              </w:rPr>
              <w:t>持</w:t>
            </w:r>
          </w:p>
          <w:p w:rsidR="004148A2" w:rsidRPr="008538DE" w:rsidRDefault="004148A2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/>
                <w:sz w:val="20"/>
                <w:szCs w:val="20"/>
              </w:rPr>
              <w:t>・広報委員会　効果的な広報の戦略を</w:t>
            </w:r>
          </w:p>
          <w:p w:rsidR="00491279" w:rsidRPr="008538DE" w:rsidRDefault="00491279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 xml:space="preserve">　検討</w:t>
            </w:r>
          </w:p>
          <w:p w:rsidR="00EC6D3D" w:rsidRPr="008538DE" w:rsidRDefault="004148A2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38DE">
              <w:rPr>
                <w:rFonts w:ascii="ＭＳ 明朝" w:hAnsi="ＭＳ 明朝" w:hint="eastAsia"/>
                <w:sz w:val="20"/>
                <w:szCs w:val="20"/>
              </w:rPr>
              <w:t>・広報活動への教員の参加：のべ100人以上を維持（H</w:t>
            </w:r>
            <w:r w:rsidRPr="008538DE">
              <w:rPr>
                <w:rFonts w:ascii="ＭＳ 明朝" w:hAnsi="ＭＳ 明朝"/>
                <w:sz w:val="20"/>
                <w:szCs w:val="20"/>
              </w:rPr>
              <w:t>28: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8538DE">
              <w:rPr>
                <w:rFonts w:ascii="ＭＳ 明朝" w:hAnsi="ＭＳ 明朝"/>
                <w:sz w:val="20"/>
                <w:szCs w:val="20"/>
              </w:rPr>
              <w:t xml:space="preserve">07人）　　</w:t>
            </w:r>
          </w:p>
          <w:p w:rsidR="003C499D" w:rsidRPr="008538DE" w:rsidRDefault="003C499D" w:rsidP="008538DE">
            <w:pPr>
              <w:spacing w:line="280" w:lineRule="exact"/>
              <w:ind w:leftChars="100" w:left="410" w:right="34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21125" w:rsidRPr="003220CB" w:rsidRDefault="003220CB" w:rsidP="00491279">
            <w:pPr>
              <w:spacing w:line="30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3220CB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921125" w:rsidRDefault="00921125" w:rsidP="00491279">
            <w:pPr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ア　・手順の確認・マニュアルの作成等　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 w:hint="eastAsia"/>
                <w:sz w:val="18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:rsidR="00383D5C" w:rsidRDefault="00383D5C" w:rsidP="00942EE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383D5C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Pr="00383D5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83D5C">
              <w:rPr>
                <w:rFonts w:ascii="ＭＳ 明朝" w:hAnsi="ＭＳ 明朝" w:hint="eastAsia"/>
                <w:sz w:val="20"/>
                <w:szCs w:val="20"/>
              </w:rPr>
              <w:t>「職員間の情報共有」</w:t>
            </w:r>
            <w:r w:rsidR="00942EEC">
              <w:rPr>
                <w:rFonts w:ascii="ＭＳ 明朝" w:hAnsi="ＭＳ 明朝" w:hint="eastAsia"/>
                <w:sz w:val="20"/>
                <w:szCs w:val="20"/>
              </w:rPr>
              <w:t>50％維持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538DE">
              <w:rPr>
                <w:rFonts w:ascii="ＭＳ 明朝" w:hAnsi="ＭＳ 明朝"/>
                <w:sz w:val="20"/>
                <w:szCs w:val="20"/>
              </w:rPr>
              <w:t>H28:51%)</w:t>
            </w:r>
          </w:p>
          <w:p w:rsidR="00942EEC" w:rsidRDefault="00942EEC" w:rsidP="00942EE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職員朝礼を復活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83D5C" w:rsidRPr="008538DE" w:rsidRDefault="00383D5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383D5C">
              <w:rPr>
                <w:rFonts w:ascii="ＭＳ 明朝" w:hAnsi="ＭＳ 明朝"/>
                <w:sz w:val="20"/>
                <w:szCs w:val="20"/>
              </w:rPr>
              <w:t>「組織の連携」</w:t>
            </w:r>
            <w:r w:rsidR="00942EEC">
              <w:rPr>
                <w:rFonts w:ascii="ＭＳ 明朝" w:hAnsi="ＭＳ 明朝" w:hint="eastAsia"/>
                <w:sz w:val="20"/>
                <w:szCs w:val="20"/>
              </w:rPr>
              <w:t>51％</w:t>
            </w:r>
            <w:r w:rsidRPr="008538DE">
              <w:rPr>
                <w:rFonts w:ascii="ＭＳ 明朝" w:hAnsi="ＭＳ 明朝" w:hint="eastAsia"/>
                <w:sz w:val="20"/>
                <w:szCs w:val="20"/>
              </w:rPr>
              <w:t>(H28：40％)</w:t>
            </w:r>
          </w:p>
          <w:p w:rsidR="00942EEC" w:rsidRPr="003220CB" w:rsidRDefault="00942EE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3220CB">
              <w:rPr>
                <w:rFonts w:ascii="ＭＳ 明朝" w:hAnsi="ＭＳ 明朝" w:hint="eastAsia"/>
                <w:sz w:val="20"/>
                <w:szCs w:val="20"/>
              </w:rPr>
              <w:t>ｺﾐｭﾆｹｰｼｮﾝがとれてきている</w:t>
            </w:r>
            <w:r w:rsidR="003220CB" w:rsidRP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220CB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 w:rsidRP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83D5C" w:rsidRPr="003220CB" w:rsidRDefault="00CA5D82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 w:rsidRPr="003220CB">
              <w:rPr>
                <w:rFonts w:ascii="ＭＳ 明朝" w:hAnsi="ＭＳ 明朝" w:hint="eastAsia"/>
                <w:sz w:val="20"/>
                <w:szCs w:val="20"/>
              </w:rPr>
              <w:t>さらに向上すべく、運営委員が中心となって連携を進めていく。</w:t>
            </w:r>
            <w:r w:rsidR="00942EEC" w:rsidRPr="003220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383D5C" w:rsidRDefault="003220CB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383D5C" w:rsidRDefault="00383D5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ア・活動評価度　91％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83D5C" w:rsidRDefault="00942EE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積極的な生徒が多い。</w:t>
            </w:r>
          </w:p>
          <w:p w:rsidR="00383D5C" w:rsidRDefault="00383D5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・生徒会ブログ更新　各学期複数回に増加　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83D5C" w:rsidRDefault="00383D5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・広報委員会　説明会で生徒による説明を増やす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83D5C" w:rsidRPr="00383D5C" w:rsidRDefault="00383D5C" w:rsidP="00383D5C">
            <w:pPr>
              <w:spacing w:line="280" w:lineRule="exact"/>
              <w:ind w:righ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・教員の参加　のべ　</w:t>
            </w:r>
            <w:r w:rsidR="00CC5167">
              <w:rPr>
                <w:rFonts w:ascii="ＭＳ 明朝" w:hAnsi="ＭＳ 明朝" w:hint="eastAsia"/>
                <w:sz w:val="20"/>
                <w:szCs w:val="20"/>
              </w:rPr>
              <w:t>110</w:t>
            </w: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CC5167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3220C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921125" w:rsidRDefault="00921125" w:rsidP="00491279">
            <w:pPr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  <w:p w:rsidR="00383D5C" w:rsidRPr="00383D5C" w:rsidRDefault="00383D5C" w:rsidP="00491279">
            <w:pPr>
              <w:spacing w:line="300" w:lineRule="exact"/>
              <w:ind w:right="34"/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:rsidR="00C41142" w:rsidRPr="00E2283D" w:rsidRDefault="00C41142" w:rsidP="00491279">
      <w:pPr>
        <w:ind w:right="34"/>
        <w:rPr>
          <w:sz w:val="20"/>
        </w:rPr>
      </w:pPr>
    </w:p>
    <w:sectPr w:rsidR="00C41142" w:rsidRPr="00E2283D" w:rsidSect="003A3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25" w:rsidRDefault="00921125" w:rsidP="00491279">
      <w:pPr>
        <w:ind w:right="34"/>
      </w:pPr>
      <w:r>
        <w:separator/>
      </w:r>
    </w:p>
  </w:endnote>
  <w:endnote w:type="continuationSeparator" w:id="0">
    <w:p w:rsidR="00921125" w:rsidRDefault="00921125" w:rsidP="00491279">
      <w:pPr>
        <w:ind w:right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780C23">
    <w:pPr>
      <w:pStyle w:val="a7"/>
      <w:ind w:right="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780C23">
    <w:pPr>
      <w:pStyle w:val="a7"/>
      <w:ind w:right="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780C23">
    <w:pPr>
      <w:pStyle w:val="a7"/>
      <w:ind w:right="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25" w:rsidRDefault="00921125" w:rsidP="00491279">
      <w:pPr>
        <w:ind w:right="34"/>
      </w:pPr>
      <w:r>
        <w:separator/>
      </w:r>
    </w:p>
  </w:footnote>
  <w:footnote w:type="continuationSeparator" w:id="0">
    <w:p w:rsidR="00921125" w:rsidRDefault="00921125" w:rsidP="00491279">
      <w:pPr>
        <w:ind w:right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780C23">
    <w:pPr>
      <w:pStyle w:val="a5"/>
      <w:ind w:right="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C60EFA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３１１</w:t>
    </w:r>
  </w:p>
  <w:p w:rsidR="00921125" w:rsidRPr="003A3356" w:rsidRDefault="00921125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花園高等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5" w:rsidRDefault="00921125" w:rsidP="00780C23">
    <w:pPr>
      <w:pStyle w:val="a5"/>
      <w:ind w:right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E73"/>
    <w:multiLevelType w:val="hybridMultilevel"/>
    <w:tmpl w:val="AF9C70F8"/>
    <w:lvl w:ilvl="0" w:tplc="4E8CAA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F4844"/>
    <w:multiLevelType w:val="hybridMultilevel"/>
    <w:tmpl w:val="A5541FC6"/>
    <w:lvl w:ilvl="0" w:tplc="FCDAD51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04167E76"/>
    <w:multiLevelType w:val="hybridMultilevel"/>
    <w:tmpl w:val="A92EE36E"/>
    <w:lvl w:ilvl="0" w:tplc="09929EAA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0CF71E84"/>
    <w:multiLevelType w:val="hybridMultilevel"/>
    <w:tmpl w:val="616AB016"/>
    <w:lvl w:ilvl="0" w:tplc="495E2FF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9E6AD0"/>
    <w:multiLevelType w:val="hybridMultilevel"/>
    <w:tmpl w:val="297CF558"/>
    <w:lvl w:ilvl="0" w:tplc="2B8C184A">
      <w:start w:val="1"/>
      <w:numFmt w:val="aiueoFullWidth"/>
      <w:lvlText w:val="%1.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1B3E6286"/>
    <w:multiLevelType w:val="hybridMultilevel"/>
    <w:tmpl w:val="63A676BA"/>
    <w:lvl w:ilvl="0" w:tplc="C1BE3A48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0B57EB"/>
    <w:multiLevelType w:val="hybridMultilevel"/>
    <w:tmpl w:val="56FA1F8C"/>
    <w:lvl w:ilvl="0" w:tplc="1D3A83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8D7AFA24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BA01FB"/>
    <w:multiLevelType w:val="hybridMultilevel"/>
    <w:tmpl w:val="C032D72E"/>
    <w:lvl w:ilvl="0" w:tplc="FE62A5F8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CB10A6"/>
    <w:multiLevelType w:val="hybridMultilevel"/>
    <w:tmpl w:val="EA904516"/>
    <w:lvl w:ilvl="0" w:tplc="2000F6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82775"/>
    <w:multiLevelType w:val="hybridMultilevel"/>
    <w:tmpl w:val="CBAC25AE"/>
    <w:lvl w:ilvl="0" w:tplc="55A0535E">
      <w:start w:val="1"/>
      <w:numFmt w:val="aiueo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E06063"/>
    <w:multiLevelType w:val="hybridMultilevel"/>
    <w:tmpl w:val="7CBCBD7A"/>
    <w:lvl w:ilvl="0" w:tplc="38F0988A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>
    <w:nsid w:val="3796359F"/>
    <w:multiLevelType w:val="hybridMultilevel"/>
    <w:tmpl w:val="98429A4A"/>
    <w:lvl w:ilvl="0" w:tplc="4E8CAA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C66B18"/>
    <w:multiLevelType w:val="hybridMultilevel"/>
    <w:tmpl w:val="16228316"/>
    <w:lvl w:ilvl="0" w:tplc="479A4D04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>
    <w:nsid w:val="44F52003"/>
    <w:multiLevelType w:val="hybridMultilevel"/>
    <w:tmpl w:val="F72855E4"/>
    <w:lvl w:ilvl="0" w:tplc="6246A78A">
      <w:start w:val="1"/>
      <w:numFmt w:val="aiueo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AB240D"/>
    <w:multiLevelType w:val="hybridMultilevel"/>
    <w:tmpl w:val="87428AD6"/>
    <w:lvl w:ilvl="0" w:tplc="1D3A83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A2721D"/>
    <w:multiLevelType w:val="hybridMultilevel"/>
    <w:tmpl w:val="B7FA9360"/>
    <w:lvl w:ilvl="0" w:tplc="B4CA1A70">
      <w:start w:val="1"/>
      <w:numFmt w:val="aiueoFullWidth"/>
      <w:lvlText w:val="%1.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6">
    <w:nsid w:val="4F3D2843"/>
    <w:multiLevelType w:val="hybridMultilevel"/>
    <w:tmpl w:val="BB2279F6"/>
    <w:lvl w:ilvl="0" w:tplc="6F76871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3105F48"/>
    <w:multiLevelType w:val="hybridMultilevel"/>
    <w:tmpl w:val="F13C44F6"/>
    <w:lvl w:ilvl="0" w:tplc="BFFCD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0072D2"/>
    <w:multiLevelType w:val="hybridMultilevel"/>
    <w:tmpl w:val="04CC6856"/>
    <w:lvl w:ilvl="0" w:tplc="38F0988A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>
    <w:nsid w:val="5F8C592F"/>
    <w:multiLevelType w:val="hybridMultilevel"/>
    <w:tmpl w:val="209EB880"/>
    <w:lvl w:ilvl="0" w:tplc="EF50760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5413C25"/>
    <w:multiLevelType w:val="hybridMultilevel"/>
    <w:tmpl w:val="3A86AB7E"/>
    <w:lvl w:ilvl="0" w:tplc="1D3A83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8D7AFA24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CC0CD2"/>
    <w:multiLevelType w:val="hybridMultilevel"/>
    <w:tmpl w:val="A7DE8CEA"/>
    <w:lvl w:ilvl="0" w:tplc="916A1332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175C2E"/>
    <w:multiLevelType w:val="hybridMultilevel"/>
    <w:tmpl w:val="5A86468C"/>
    <w:lvl w:ilvl="0" w:tplc="40A43888">
      <w:start w:val="1"/>
      <w:numFmt w:val="aiueo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6A221B8"/>
    <w:multiLevelType w:val="hybridMultilevel"/>
    <w:tmpl w:val="74A09B40"/>
    <w:lvl w:ilvl="0" w:tplc="19A41B18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69233620"/>
    <w:multiLevelType w:val="hybridMultilevel"/>
    <w:tmpl w:val="68423C02"/>
    <w:lvl w:ilvl="0" w:tplc="55A0535E">
      <w:start w:val="1"/>
      <w:numFmt w:val="aiueo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213266"/>
    <w:multiLevelType w:val="hybridMultilevel"/>
    <w:tmpl w:val="687CCADE"/>
    <w:lvl w:ilvl="0" w:tplc="34B0C94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BB00491"/>
    <w:multiLevelType w:val="hybridMultilevel"/>
    <w:tmpl w:val="C6DEC748"/>
    <w:lvl w:ilvl="0" w:tplc="D5E074B6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7">
    <w:nsid w:val="71B87EF6"/>
    <w:multiLevelType w:val="hybridMultilevel"/>
    <w:tmpl w:val="E43C910A"/>
    <w:lvl w:ilvl="0" w:tplc="4E8CAA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1A167B"/>
    <w:multiLevelType w:val="hybridMultilevel"/>
    <w:tmpl w:val="B46ACBA2"/>
    <w:lvl w:ilvl="0" w:tplc="F4E4633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62A0C49"/>
    <w:multiLevelType w:val="hybridMultilevel"/>
    <w:tmpl w:val="170EFB2A"/>
    <w:lvl w:ilvl="0" w:tplc="D5E074B6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>
    <w:nsid w:val="78621265"/>
    <w:multiLevelType w:val="hybridMultilevel"/>
    <w:tmpl w:val="AC0CC9B8"/>
    <w:lvl w:ilvl="0" w:tplc="1D3A83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B91B19"/>
    <w:multiLevelType w:val="hybridMultilevel"/>
    <w:tmpl w:val="A38CD16C"/>
    <w:lvl w:ilvl="0" w:tplc="55A0535E">
      <w:start w:val="1"/>
      <w:numFmt w:val="aiueo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FEF3C33"/>
    <w:multiLevelType w:val="hybridMultilevel"/>
    <w:tmpl w:val="83247BD8"/>
    <w:lvl w:ilvl="0" w:tplc="D5E074B6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23"/>
  </w:num>
  <w:num w:numId="11">
    <w:abstractNumId w:val="10"/>
  </w:num>
  <w:num w:numId="12">
    <w:abstractNumId w:val="26"/>
  </w:num>
  <w:num w:numId="13">
    <w:abstractNumId w:val="32"/>
  </w:num>
  <w:num w:numId="14">
    <w:abstractNumId w:val="29"/>
  </w:num>
  <w:num w:numId="15">
    <w:abstractNumId w:val="2"/>
  </w:num>
  <w:num w:numId="16">
    <w:abstractNumId w:val="1"/>
  </w:num>
  <w:num w:numId="17">
    <w:abstractNumId w:val="4"/>
  </w:num>
  <w:num w:numId="18">
    <w:abstractNumId w:val="15"/>
  </w:num>
  <w:num w:numId="19">
    <w:abstractNumId w:val="19"/>
  </w:num>
  <w:num w:numId="20">
    <w:abstractNumId w:val="13"/>
  </w:num>
  <w:num w:numId="21">
    <w:abstractNumId w:val="16"/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8"/>
  </w:num>
  <w:num w:numId="29">
    <w:abstractNumId w:val="21"/>
  </w:num>
  <w:num w:numId="30">
    <w:abstractNumId w:val="25"/>
  </w:num>
  <w:num w:numId="31">
    <w:abstractNumId w:val="5"/>
  </w:num>
  <w:num w:numId="32">
    <w:abstractNumId w:val="28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36C4"/>
    <w:rsid w:val="000040D9"/>
    <w:rsid w:val="000053FA"/>
    <w:rsid w:val="00013C0C"/>
    <w:rsid w:val="00014126"/>
    <w:rsid w:val="00014961"/>
    <w:rsid w:val="000156EF"/>
    <w:rsid w:val="000159DA"/>
    <w:rsid w:val="00017245"/>
    <w:rsid w:val="00023BF9"/>
    <w:rsid w:val="00031A86"/>
    <w:rsid w:val="000354D4"/>
    <w:rsid w:val="00045419"/>
    <w:rsid w:val="00045480"/>
    <w:rsid w:val="000524AE"/>
    <w:rsid w:val="000724B0"/>
    <w:rsid w:val="000827B3"/>
    <w:rsid w:val="00082BC6"/>
    <w:rsid w:val="00090AF1"/>
    <w:rsid w:val="00091587"/>
    <w:rsid w:val="000963AB"/>
    <w:rsid w:val="0009640A"/>
    <w:rsid w:val="0009658C"/>
    <w:rsid w:val="000967CE"/>
    <w:rsid w:val="000A0E07"/>
    <w:rsid w:val="000A1890"/>
    <w:rsid w:val="000A7F74"/>
    <w:rsid w:val="000B080B"/>
    <w:rsid w:val="000B1045"/>
    <w:rsid w:val="000B2703"/>
    <w:rsid w:val="000B395F"/>
    <w:rsid w:val="000B53C0"/>
    <w:rsid w:val="000B7F10"/>
    <w:rsid w:val="000C0CDB"/>
    <w:rsid w:val="000C2685"/>
    <w:rsid w:val="000C4667"/>
    <w:rsid w:val="000C7D53"/>
    <w:rsid w:val="000C7F45"/>
    <w:rsid w:val="000D1B70"/>
    <w:rsid w:val="000D61D3"/>
    <w:rsid w:val="000D73C8"/>
    <w:rsid w:val="000D7707"/>
    <w:rsid w:val="000D7C02"/>
    <w:rsid w:val="000E07E7"/>
    <w:rsid w:val="000E1494"/>
    <w:rsid w:val="000E1F4D"/>
    <w:rsid w:val="000E40BB"/>
    <w:rsid w:val="000E4BBB"/>
    <w:rsid w:val="000E5470"/>
    <w:rsid w:val="000E6B9D"/>
    <w:rsid w:val="000F2CC7"/>
    <w:rsid w:val="000F4164"/>
    <w:rsid w:val="000F5184"/>
    <w:rsid w:val="000F7917"/>
    <w:rsid w:val="000F7B2E"/>
    <w:rsid w:val="00100533"/>
    <w:rsid w:val="00100CC5"/>
    <w:rsid w:val="00100F99"/>
    <w:rsid w:val="00103546"/>
    <w:rsid w:val="001074B0"/>
    <w:rsid w:val="001107A8"/>
    <w:rsid w:val="001112AC"/>
    <w:rsid w:val="00112A5C"/>
    <w:rsid w:val="00113A11"/>
    <w:rsid w:val="00115BB2"/>
    <w:rsid w:val="001168A0"/>
    <w:rsid w:val="001218A7"/>
    <w:rsid w:val="001237D9"/>
    <w:rsid w:val="00124970"/>
    <w:rsid w:val="00127BB5"/>
    <w:rsid w:val="00132D6F"/>
    <w:rsid w:val="00134824"/>
    <w:rsid w:val="00135013"/>
    <w:rsid w:val="001359B7"/>
    <w:rsid w:val="00135CE9"/>
    <w:rsid w:val="00137359"/>
    <w:rsid w:val="00142C7E"/>
    <w:rsid w:val="00145D50"/>
    <w:rsid w:val="00147995"/>
    <w:rsid w:val="00147F15"/>
    <w:rsid w:val="001517C9"/>
    <w:rsid w:val="00153402"/>
    <w:rsid w:val="00157860"/>
    <w:rsid w:val="001600DF"/>
    <w:rsid w:val="00172C77"/>
    <w:rsid w:val="0017593C"/>
    <w:rsid w:val="00176B91"/>
    <w:rsid w:val="0018261A"/>
    <w:rsid w:val="00184B1B"/>
    <w:rsid w:val="00186519"/>
    <w:rsid w:val="00191CFE"/>
    <w:rsid w:val="00192419"/>
    <w:rsid w:val="00193569"/>
    <w:rsid w:val="00193C17"/>
    <w:rsid w:val="00195DCF"/>
    <w:rsid w:val="00197A76"/>
    <w:rsid w:val="001A17A0"/>
    <w:rsid w:val="001A4539"/>
    <w:rsid w:val="001B0C48"/>
    <w:rsid w:val="001B38EB"/>
    <w:rsid w:val="001C6B84"/>
    <w:rsid w:val="001C7FE4"/>
    <w:rsid w:val="001D44D9"/>
    <w:rsid w:val="001D5135"/>
    <w:rsid w:val="001E03D7"/>
    <w:rsid w:val="001E22E7"/>
    <w:rsid w:val="001E4FDA"/>
    <w:rsid w:val="001E742B"/>
    <w:rsid w:val="001F472F"/>
    <w:rsid w:val="0020117B"/>
    <w:rsid w:val="00201C86"/>
    <w:rsid w:val="00201F2C"/>
    <w:rsid w:val="002034A6"/>
    <w:rsid w:val="00204BA8"/>
    <w:rsid w:val="0021285A"/>
    <w:rsid w:val="00215584"/>
    <w:rsid w:val="00215E5F"/>
    <w:rsid w:val="0022073E"/>
    <w:rsid w:val="00220963"/>
    <w:rsid w:val="00220AE7"/>
    <w:rsid w:val="00221AA2"/>
    <w:rsid w:val="00223252"/>
    <w:rsid w:val="00224AB0"/>
    <w:rsid w:val="00225C70"/>
    <w:rsid w:val="0022638D"/>
    <w:rsid w:val="002273AD"/>
    <w:rsid w:val="00230487"/>
    <w:rsid w:val="00234E7C"/>
    <w:rsid w:val="00235785"/>
    <w:rsid w:val="00235B86"/>
    <w:rsid w:val="0024006D"/>
    <w:rsid w:val="0024278E"/>
    <w:rsid w:val="002439A4"/>
    <w:rsid w:val="00252B9B"/>
    <w:rsid w:val="00253F9D"/>
    <w:rsid w:val="00255BD4"/>
    <w:rsid w:val="00262794"/>
    <w:rsid w:val="00263AD9"/>
    <w:rsid w:val="00267990"/>
    <w:rsid w:val="00267D3C"/>
    <w:rsid w:val="00271252"/>
    <w:rsid w:val="0027129F"/>
    <w:rsid w:val="00274864"/>
    <w:rsid w:val="002759D1"/>
    <w:rsid w:val="00277476"/>
    <w:rsid w:val="00281883"/>
    <w:rsid w:val="002828C0"/>
    <w:rsid w:val="002874A4"/>
    <w:rsid w:val="002905C2"/>
    <w:rsid w:val="00293E4B"/>
    <w:rsid w:val="00295EB2"/>
    <w:rsid w:val="0029712A"/>
    <w:rsid w:val="002A0AA7"/>
    <w:rsid w:val="002A148E"/>
    <w:rsid w:val="002A5C54"/>
    <w:rsid w:val="002A5F31"/>
    <w:rsid w:val="002A766F"/>
    <w:rsid w:val="002B0BC8"/>
    <w:rsid w:val="002B25A6"/>
    <w:rsid w:val="002B3BE1"/>
    <w:rsid w:val="002B690B"/>
    <w:rsid w:val="002C40DD"/>
    <w:rsid w:val="002C423D"/>
    <w:rsid w:val="002C6008"/>
    <w:rsid w:val="002D5685"/>
    <w:rsid w:val="002D56DA"/>
    <w:rsid w:val="002F608A"/>
    <w:rsid w:val="002F62DD"/>
    <w:rsid w:val="002F68FA"/>
    <w:rsid w:val="002F6E1B"/>
    <w:rsid w:val="002F77C2"/>
    <w:rsid w:val="00300236"/>
    <w:rsid w:val="00301498"/>
    <w:rsid w:val="00301B59"/>
    <w:rsid w:val="003029E3"/>
    <w:rsid w:val="00302EB2"/>
    <w:rsid w:val="00303570"/>
    <w:rsid w:val="0030555A"/>
    <w:rsid w:val="00305D0E"/>
    <w:rsid w:val="00310645"/>
    <w:rsid w:val="00313043"/>
    <w:rsid w:val="0031492C"/>
    <w:rsid w:val="0031498F"/>
    <w:rsid w:val="003220CB"/>
    <w:rsid w:val="00327644"/>
    <w:rsid w:val="00327744"/>
    <w:rsid w:val="00331971"/>
    <w:rsid w:val="00332F76"/>
    <w:rsid w:val="00334495"/>
    <w:rsid w:val="00334F83"/>
    <w:rsid w:val="00335C4F"/>
    <w:rsid w:val="00336089"/>
    <w:rsid w:val="003507FC"/>
    <w:rsid w:val="003551CD"/>
    <w:rsid w:val="003600FE"/>
    <w:rsid w:val="0036140D"/>
    <w:rsid w:val="0036174C"/>
    <w:rsid w:val="00362F1D"/>
    <w:rsid w:val="00363760"/>
    <w:rsid w:val="00363818"/>
    <w:rsid w:val="00364F35"/>
    <w:rsid w:val="00371BCD"/>
    <w:rsid w:val="003730D3"/>
    <w:rsid w:val="0037367C"/>
    <w:rsid w:val="0037506F"/>
    <w:rsid w:val="00375873"/>
    <w:rsid w:val="003761B5"/>
    <w:rsid w:val="0037773D"/>
    <w:rsid w:val="00381E5F"/>
    <w:rsid w:val="00383D5C"/>
    <w:rsid w:val="00384C02"/>
    <w:rsid w:val="00386133"/>
    <w:rsid w:val="00387D41"/>
    <w:rsid w:val="003A3356"/>
    <w:rsid w:val="003A41E6"/>
    <w:rsid w:val="003A62E8"/>
    <w:rsid w:val="003B4871"/>
    <w:rsid w:val="003B733D"/>
    <w:rsid w:val="003C269E"/>
    <w:rsid w:val="003C499D"/>
    <w:rsid w:val="003C503E"/>
    <w:rsid w:val="003D288C"/>
    <w:rsid w:val="003D2C9D"/>
    <w:rsid w:val="003D71A7"/>
    <w:rsid w:val="003D7473"/>
    <w:rsid w:val="003E55A0"/>
    <w:rsid w:val="003F4844"/>
    <w:rsid w:val="003F79EF"/>
    <w:rsid w:val="00400648"/>
    <w:rsid w:val="00402FA1"/>
    <w:rsid w:val="00405472"/>
    <w:rsid w:val="00407905"/>
    <w:rsid w:val="00412121"/>
    <w:rsid w:val="00414618"/>
    <w:rsid w:val="004148A2"/>
    <w:rsid w:val="00416A59"/>
    <w:rsid w:val="00422440"/>
    <w:rsid w:val="004243CF"/>
    <w:rsid w:val="004245A1"/>
    <w:rsid w:val="00427E0B"/>
    <w:rsid w:val="004312EE"/>
    <w:rsid w:val="004318D6"/>
    <w:rsid w:val="0043211E"/>
    <w:rsid w:val="004368AD"/>
    <w:rsid w:val="00436BBA"/>
    <w:rsid w:val="00441743"/>
    <w:rsid w:val="00445E74"/>
    <w:rsid w:val="00447DB0"/>
    <w:rsid w:val="004518CF"/>
    <w:rsid w:val="00454AF4"/>
    <w:rsid w:val="004552E5"/>
    <w:rsid w:val="004571F7"/>
    <w:rsid w:val="00460710"/>
    <w:rsid w:val="00462386"/>
    <w:rsid w:val="0046471F"/>
    <w:rsid w:val="00465B85"/>
    <w:rsid w:val="00480EB4"/>
    <w:rsid w:val="0048455F"/>
    <w:rsid w:val="0049089C"/>
    <w:rsid w:val="00491279"/>
    <w:rsid w:val="004930C6"/>
    <w:rsid w:val="004949CC"/>
    <w:rsid w:val="00495E7F"/>
    <w:rsid w:val="00497ABE"/>
    <w:rsid w:val="004A1605"/>
    <w:rsid w:val="004A1D11"/>
    <w:rsid w:val="004A1DD2"/>
    <w:rsid w:val="004A54B6"/>
    <w:rsid w:val="004A7442"/>
    <w:rsid w:val="004B0FA1"/>
    <w:rsid w:val="004B15F2"/>
    <w:rsid w:val="004C149A"/>
    <w:rsid w:val="004C1B92"/>
    <w:rsid w:val="004C2D69"/>
    <w:rsid w:val="004C2F46"/>
    <w:rsid w:val="004C5373"/>
    <w:rsid w:val="004C5A47"/>
    <w:rsid w:val="004C6D4A"/>
    <w:rsid w:val="004D08DE"/>
    <w:rsid w:val="004D1BCF"/>
    <w:rsid w:val="004D28A8"/>
    <w:rsid w:val="004D70F9"/>
    <w:rsid w:val="004E08FB"/>
    <w:rsid w:val="004E0E97"/>
    <w:rsid w:val="004E7C6D"/>
    <w:rsid w:val="004F2B87"/>
    <w:rsid w:val="004F3627"/>
    <w:rsid w:val="00500AF9"/>
    <w:rsid w:val="00502EF2"/>
    <w:rsid w:val="005039CC"/>
    <w:rsid w:val="00507F9C"/>
    <w:rsid w:val="005146AC"/>
    <w:rsid w:val="0051706C"/>
    <w:rsid w:val="00517B1E"/>
    <w:rsid w:val="0052580C"/>
    <w:rsid w:val="00526158"/>
    <w:rsid w:val="005261C4"/>
    <w:rsid w:val="00526530"/>
    <w:rsid w:val="00541C1A"/>
    <w:rsid w:val="00541C45"/>
    <w:rsid w:val="00545DFD"/>
    <w:rsid w:val="0054712D"/>
    <w:rsid w:val="005473CD"/>
    <w:rsid w:val="00554B62"/>
    <w:rsid w:val="00555DD5"/>
    <w:rsid w:val="0056408C"/>
    <w:rsid w:val="00565B55"/>
    <w:rsid w:val="00565C8D"/>
    <w:rsid w:val="00570E63"/>
    <w:rsid w:val="00575298"/>
    <w:rsid w:val="00575E99"/>
    <w:rsid w:val="00577DE4"/>
    <w:rsid w:val="005846E8"/>
    <w:rsid w:val="00585D6A"/>
    <w:rsid w:val="00586254"/>
    <w:rsid w:val="005867EE"/>
    <w:rsid w:val="005875B4"/>
    <w:rsid w:val="00591A1C"/>
    <w:rsid w:val="0059472B"/>
    <w:rsid w:val="00597E7D"/>
    <w:rsid w:val="00597FBA"/>
    <w:rsid w:val="005A2C72"/>
    <w:rsid w:val="005A5B39"/>
    <w:rsid w:val="005A6B00"/>
    <w:rsid w:val="005B0FAD"/>
    <w:rsid w:val="005B1B0B"/>
    <w:rsid w:val="005B62B0"/>
    <w:rsid w:val="005B6390"/>
    <w:rsid w:val="005B66F8"/>
    <w:rsid w:val="005C0B04"/>
    <w:rsid w:val="005C2C12"/>
    <w:rsid w:val="005C2C84"/>
    <w:rsid w:val="005C52A6"/>
    <w:rsid w:val="005C61AC"/>
    <w:rsid w:val="005D41A3"/>
    <w:rsid w:val="005D740C"/>
    <w:rsid w:val="005E0A56"/>
    <w:rsid w:val="005E0C9D"/>
    <w:rsid w:val="005E218B"/>
    <w:rsid w:val="005E535C"/>
    <w:rsid w:val="005F2C9F"/>
    <w:rsid w:val="005F7BD5"/>
    <w:rsid w:val="00600231"/>
    <w:rsid w:val="0060156B"/>
    <w:rsid w:val="00606705"/>
    <w:rsid w:val="0061051D"/>
    <w:rsid w:val="00611B70"/>
    <w:rsid w:val="006153FD"/>
    <w:rsid w:val="00616E38"/>
    <w:rsid w:val="006206CE"/>
    <w:rsid w:val="00624A4E"/>
    <w:rsid w:val="00624F09"/>
    <w:rsid w:val="00626AE2"/>
    <w:rsid w:val="00630EC1"/>
    <w:rsid w:val="00631815"/>
    <w:rsid w:val="00631DC2"/>
    <w:rsid w:val="00634F9A"/>
    <w:rsid w:val="00635F14"/>
    <w:rsid w:val="006365EF"/>
    <w:rsid w:val="00637161"/>
    <w:rsid w:val="00637FDB"/>
    <w:rsid w:val="00640285"/>
    <w:rsid w:val="00644AE0"/>
    <w:rsid w:val="00647631"/>
    <w:rsid w:val="0065302E"/>
    <w:rsid w:val="00654E90"/>
    <w:rsid w:val="006567B2"/>
    <w:rsid w:val="00656B78"/>
    <w:rsid w:val="006632F1"/>
    <w:rsid w:val="00672112"/>
    <w:rsid w:val="0067546E"/>
    <w:rsid w:val="00682613"/>
    <w:rsid w:val="00682696"/>
    <w:rsid w:val="00687B0F"/>
    <w:rsid w:val="006971F3"/>
    <w:rsid w:val="006A31E1"/>
    <w:rsid w:val="006A4732"/>
    <w:rsid w:val="006A5023"/>
    <w:rsid w:val="006B084B"/>
    <w:rsid w:val="006B4E60"/>
    <w:rsid w:val="006B5B51"/>
    <w:rsid w:val="006B5FAC"/>
    <w:rsid w:val="006C19B0"/>
    <w:rsid w:val="006C220F"/>
    <w:rsid w:val="006C5797"/>
    <w:rsid w:val="006C7FE8"/>
    <w:rsid w:val="006D4F17"/>
    <w:rsid w:val="006D54AE"/>
    <w:rsid w:val="006D5A31"/>
    <w:rsid w:val="006D6B3D"/>
    <w:rsid w:val="006E15D3"/>
    <w:rsid w:val="006F18A5"/>
    <w:rsid w:val="006F451D"/>
    <w:rsid w:val="006F4599"/>
    <w:rsid w:val="00701AD6"/>
    <w:rsid w:val="00705342"/>
    <w:rsid w:val="00716BB4"/>
    <w:rsid w:val="0071748A"/>
    <w:rsid w:val="00717D96"/>
    <w:rsid w:val="0072763C"/>
    <w:rsid w:val="00727B59"/>
    <w:rsid w:val="00731F43"/>
    <w:rsid w:val="0073237A"/>
    <w:rsid w:val="007331E3"/>
    <w:rsid w:val="00735E63"/>
    <w:rsid w:val="0074118C"/>
    <w:rsid w:val="007429F3"/>
    <w:rsid w:val="0074631A"/>
    <w:rsid w:val="00746C0E"/>
    <w:rsid w:val="007500CD"/>
    <w:rsid w:val="007520A2"/>
    <w:rsid w:val="007541E8"/>
    <w:rsid w:val="00754A78"/>
    <w:rsid w:val="0075612D"/>
    <w:rsid w:val="007578CC"/>
    <w:rsid w:val="007606A0"/>
    <w:rsid w:val="007675B2"/>
    <w:rsid w:val="00770E83"/>
    <w:rsid w:val="00773D79"/>
    <w:rsid w:val="00775D41"/>
    <w:rsid w:val="007765E0"/>
    <w:rsid w:val="00777BEB"/>
    <w:rsid w:val="007802EF"/>
    <w:rsid w:val="00780C23"/>
    <w:rsid w:val="00781F22"/>
    <w:rsid w:val="00786F0E"/>
    <w:rsid w:val="00791D90"/>
    <w:rsid w:val="007922A7"/>
    <w:rsid w:val="00792B44"/>
    <w:rsid w:val="0079521C"/>
    <w:rsid w:val="00795C88"/>
    <w:rsid w:val="00796024"/>
    <w:rsid w:val="00796C22"/>
    <w:rsid w:val="007A3D6F"/>
    <w:rsid w:val="007A3E54"/>
    <w:rsid w:val="007A47FF"/>
    <w:rsid w:val="007A65BD"/>
    <w:rsid w:val="007A69E8"/>
    <w:rsid w:val="007B1DB6"/>
    <w:rsid w:val="007B4C3E"/>
    <w:rsid w:val="007B56B1"/>
    <w:rsid w:val="007B6FD1"/>
    <w:rsid w:val="007C2D91"/>
    <w:rsid w:val="007C63C6"/>
    <w:rsid w:val="007D342D"/>
    <w:rsid w:val="007D6241"/>
    <w:rsid w:val="007E1C0C"/>
    <w:rsid w:val="007E71DE"/>
    <w:rsid w:val="007F3669"/>
    <w:rsid w:val="007F4C68"/>
    <w:rsid w:val="007F5A7B"/>
    <w:rsid w:val="007F7499"/>
    <w:rsid w:val="00801183"/>
    <w:rsid w:val="00802FEE"/>
    <w:rsid w:val="008034B4"/>
    <w:rsid w:val="008101A4"/>
    <w:rsid w:val="00817AEA"/>
    <w:rsid w:val="00827C74"/>
    <w:rsid w:val="00830B24"/>
    <w:rsid w:val="008316A4"/>
    <w:rsid w:val="008333AC"/>
    <w:rsid w:val="008455F4"/>
    <w:rsid w:val="00850D95"/>
    <w:rsid w:val="008519EB"/>
    <w:rsid w:val="00853545"/>
    <w:rsid w:val="008538DE"/>
    <w:rsid w:val="0085437F"/>
    <w:rsid w:val="008563E0"/>
    <w:rsid w:val="00857330"/>
    <w:rsid w:val="00866790"/>
    <w:rsid w:val="0086696C"/>
    <w:rsid w:val="008678F7"/>
    <w:rsid w:val="0087170D"/>
    <w:rsid w:val="00873727"/>
    <w:rsid w:val="008741C2"/>
    <w:rsid w:val="008846BE"/>
    <w:rsid w:val="00885FB9"/>
    <w:rsid w:val="008912ED"/>
    <w:rsid w:val="0089387E"/>
    <w:rsid w:val="00897939"/>
    <w:rsid w:val="008A2F9B"/>
    <w:rsid w:val="008A315D"/>
    <w:rsid w:val="008A3908"/>
    <w:rsid w:val="008A4AF1"/>
    <w:rsid w:val="008A5D1C"/>
    <w:rsid w:val="008A63F1"/>
    <w:rsid w:val="008A7630"/>
    <w:rsid w:val="008B091B"/>
    <w:rsid w:val="008C2F95"/>
    <w:rsid w:val="008C4FCC"/>
    <w:rsid w:val="008C533F"/>
    <w:rsid w:val="008C6685"/>
    <w:rsid w:val="008C7F50"/>
    <w:rsid w:val="008D3E85"/>
    <w:rsid w:val="008E1182"/>
    <w:rsid w:val="008E2929"/>
    <w:rsid w:val="008F317E"/>
    <w:rsid w:val="009114DF"/>
    <w:rsid w:val="00911BB2"/>
    <w:rsid w:val="00914186"/>
    <w:rsid w:val="00921125"/>
    <w:rsid w:val="00921E87"/>
    <w:rsid w:val="00933066"/>
    <w:rsid w:val="009356A0"/>
    <w:rsid w:val="00942EEC"/>
    <w:rsid w:val="009451EC"/>
    <w:rsid w:val="009470D0"/>
    <w:rsid w:val="00947184"/>
    <w:rsid w:val="00947C4F"/>
    <w:rsid w:val="00953790"/>
    <w:rsid w:val="00960878"/>
    <w:rsid w:val="009703A0"/>
    <w:rsid w:val="009703EA"/>
    <w:rsid w:val="00971A46"/>
    <w:rsid w:val="00973DDE"/>
    <w:rsid w:val="009811AC"/>
    <w:rsid w:val="00981223"/>
    <w:rsid w:val="009817F2"/>
    <w:rsid w:val="0098241A"/>
    <w:rsid w:val="009835B8"/>
    <w:rsid w:val="009870A5"/>
    <w:rsid w:val="009919BC"/>
    <w:rsid w:val="00991C3B"/>
    <w:rsid w:val="00996376"/>
    <w:rsid w:val="009A1DD5"/>
    <w:rsid w:val="009A562D"/>
    <w:rsid w:val="009B1C3D"/>
    <w:rsid w:val="009B365C"/>
    <w:rsid w:val="009B4DEB"/>
    <w:rsid w:val="009B5AD2"/>
    <w:rsid w:val="009B5B5B"/>
    <w:rsid w:val="009B7E14"/>
    <w:rsid w:val="009C6BD9"/>
    <w:rsid w:val="009D07C7"/>
    <w:rsid w:val="009D31EC"/>
    <w:rsid w:val="009D4CE9"/>
    <w:rsid w:val="009D59BB"/>
    <w:rsid w:val="009D5BD0"/>
    <w:rsid w:val="009D6553"/>
    <w:rsid w:val="009D6702"/>
    <w:rsid w:val="009D7746"/>
    <w:rsid w:val="009E04EB"/>
    <w:rsid w:val="009E4367"/>
    <w:rsid w:val="009E598B"/>
    <w:rsid w:val="009F2D39"/>
    <w:rsid w:val="00A019D7"/>
    <w:rsid w:val="00A07A63"/>
    <w:rsid w:val="00A12A53"/>
    <w:rsid w:val="00A14E7D"/>
    <w:rsid w:val="00A163D5"/>
    <w:rsid w:val="00A16862"/>
    <w:rsid w:val="00A16E26"/>
    <w:rsid w:val="00A204E1"/>
    <w:rsid w:val="00A225C1"/>
    <w:rsid w:val="00A355EB"/>
    <w:rsid w:val="00A406D4"/>
    <w:rsid w:val="00A4347A"/>
    <w:rsid w:val="00A45C80"/>
    <w:rsid w:val="00A47ADC"/>
    <w:rsid w:val="00A522AE"/>
    <w:rsid w:val="00A6264A"/>
    <w:rsid w:val="00A63A90"/>
    <w:rsid w:val="00A653FF"/>
    <w:rsid w:val="00A668E0"/>
    <w:rsid w:val="00A674EA"/>
    <w:rsid w:val="00A77596"/>
    <w:rsid w:val="00A81BA8"/>
    <w:rsid w:val="00A837FC"/>
    <w:rsid w:val="00A8664A"/>
    <w:rsid w:val="00A87AEC"/>
    <w:rsid w:val="00A91691"/>
    <w:rsid w:val="00A920A8"/>
    <w:rsid w:val="00A94FB9"/>
    <w:rsid w:val="00A97B67"/>
    <w:rsid w:val="00AA3ABC"/>
    <w:rsid w:val="00AA4BF8"/>
    <w:rsid w:val="00AA540D"/>
    <w:rsid w:val="00AB0329"/>
    <w:rsid w:val="00AB2E00"/>
    <w:rsid w:val="00AC3438"/>
    <w:rsid w:val="00AC3902"/>
    <w:rsid w:val="00AD00C0"/>
    <w:rsid w:val="00AD123A"/>
    <w:rsid w:val="00AD3212"/>
    <w:rsid w:val="00AD64C2"/>
    <w:rsid w:val="00AD6CC7"/>
    <w:rsid w:val="00AD7356"/>
    <w:rsid w:val="00AE0DFA"/>
    <w:rsid w:val="00AE1B30"/>
    <w:rsid w:val="00AE2843"/>
    <w:rsid w:val="00AE2C6F"/>
    <w:rsid w:val="00AE7601"/>
    <w:rsid w:val="00AF6EC5"/>
    <w:rsid w:val="00AF7084"/>
    <w:rsid w:val="00B00840"/>
    <w:rsid w:val="00B008B1"/>
    <w:rsid w:val="00B055FB"/>
    <w:rsid w:val="00B05652"/>
    <w:rsid w:val="00B131DD"/>
    <w:rsid w:val="00B1442A"/>
    <w:rsid w:val="00B1546D"/>
    <w:rsid w:val="00B15A48"/>
    <w:rsid w:val="00B16047"/>
    <w:rsid w:val="00B170B5"/>
    <w:rsid w:val="00B20620"/>
    <w:rsid w:val="00B20EB5"/>
    <w:rsid w:val="00B24BA4"/>
    <w:rsid w:val="00B25096"/>
    <w:rsid w:val="00B27B3C"/>
    <w:rsid w:val="00B3243C"/>
    <w:rsid w:val="00B3405E"/>
    <w:rsid w:val="00B34710"/>
    <w:rsid w:val="00B350E4"/>
    <w:rsid w:val="00B4049A"/>
    <w:rsid w:val="00B42334"/>
    <w:rsid w:val="00B42CBA"/>
    <w:rsid w:val="00B43DB1"/>
    <w:rsid w:val="00B44B20"/>
    <w:rsid w:val="00B52BB6"/>
    <w:rsid w:val="00B55ECD"/>
    <w:rsid w:val="00B6294D"/>
    <w:rsid w:val="00B64D1C"/>
    <w:rsid w:val="00B6662C"/>
    <w:rsid w:val="00B66ED2"/>
    <w:rsid w:val="00B7090D"/>
    <w:rsid w:val="00B71C02"/>
    <w:rsid w:val="00B75528"/>
    <w:rsid w:val="00B8044F"/>
    <w:rsid w:val="00B804CA"/>
    <w:rsid w:val="00B814A7"/>
    <w:rsid w:val="00B81FD6"/>
    <w:rsid w:val="00B83109"/>
    <w:rsid w:val="00B84229"/>
    <w:rsid w:val="00B850FE"/>
    <w:rsid w:val="00B854CE"/>
    <w:rsid w:val="00B85B59"/>
    <w:rsid w:val="00B90CDA"/>
    <w:rsid w:val="00B90D92"/>
    <w:rsid w:val="00B94DEA"/>
    <w:rsid w:val="00BA707D"/>
    <w:rsid w:val="00BB0C8B"/>
    <w:rsid w:val="00BB1121"/>
    <w:rsid w:val="00BB2C22"/>
    <w:rsid w:val="00BB5396"/>
    <w:rsid w:val="00BC40F4"/>
    <w:rsid w:val="00BC55F6"/>
    <w:rsid w:val="00BC5D84"/>
    <w:rsid w:val="00BC7C45"/>
    <w:rsid w:val="00BD0194"/>
    <w:rsid w:val="00BD56B1"/>
    <w:rsid w:val="00BD6470"/>
    <w:rsid w:val="00BD69B1"/>
    <w:rsid w:val="00BE1991"/>
    <w:rsid w:val="00BE3C13"/>
    <w:rsid w:val="00BE47DD"/>
    <w:rsid w:val="00BE49F0"/>
    <w:rsid w:val="00BE62AE"/>
    <w:rsid w:val="00BE63F6"/>
    <w:rsid w:val="00BE6D12"/>
    <w:rsid w:val="00BF0EBE"/>
    <w:rsid w:val="00BF3A51"/>
    <w:rsid w:val="00BF3C1F"/>
    <w:rsid w:val="00BF4284"/>
    <w:rsid w:val="00C02630"/>
    <w:rsid w:val="00C03CE3"/>
    <w:rsid w:val="00C0740C"/>
    <w:rsid w:val="00C13148"/>
    <w:rsid w:val="00C17A49"/>
    <w:rsid w:val="00C17F2E"/>
    <w:rsid w:val="00C25D89"/>
    <w:rsid w:val="00C30301"/>
    <w:rsid w:val="00C308F5"/>
    <w:rsid w:val="00C33FF4"/>
    <w:rsid w:val="00C37416"/>
    <w:rsid w:val="00C41142"/>
    <w:rsid w:val="00C4346D"/>
    <w:rsid w:val="00C43728"/>
    <w:rsid w:val="00C4635D"/>
    <w:rsid w:val="00C53B5B"/>
    <w:rsid w:val="00C603DF"/>
    <w:rsid w:val="00C60EFA"/>
    <w:rsid w:val="00C650B5"/>
    <w:rsid w:val="00C65B9B"/>
    <w:rsid w:val="00C8019A"/>
    <w:rsid w:val="00C806DD"/>
    <w:rsid w:val="00C81CD5"/>
    <w:rsid w:val="00C87770"/>
    <w:rsid w:val="00C90EEC"/>
    <w:rsid w:val="00C918C6"/>
    <w:rsid w:val="00C95096"/>
    <w:rsid w:val="00C972DC"/>
    <w:rsid w:val="00C97C29"/>
    <w:rsid w:val="00CA5D82"/>
    <w:rsid w:val="00CA6A93"/>
    <w:rsid w:val="00CA70DE"/>
    <w:rsid w:val="00CB2D93"/>
    <w:rsid w:val="00CB3B47"/>
    <w:rsid w:val="00CB4BC6"/>
    <w:rsid w:val="00CB53C8"/>
    <w:rsid w:val="00CB5D88"/>
    <w:rsid w:val="00CB6B03"/>
    <w:rsid w:val="00CB76B3"/>
    <w:rsid w:val="00CC00AE"/>
    <w:rsid w:val="00CC03B1"/>
    <w:rsid w:val="00CC0F59"/>
    <w:rsid w:val="00CC19D9"/>
    <w:rsid w:val="00CC2350"/>
    <w:rsid w:val="00CC32BD"/>
    <w:rsid w:val="00CC5167"/>
    <w:rsid w:val="00CD5EDA"/>
    <w:rsid w:val="00CE2D05"/>
    <w:rsid w:val="00CE323E"/>
    <w:rsid w:val="00CE5ADB"/>
    <w:rsid w:val="00CE6CBD"/>
    <w:rsid w:val="00CF0218"/>
    <w:rsid w:val="00CF10BD"/>
    <w:rsid w:val="00CF1922"/>
    <w:rsid w:val="00CF2FD9"/>
    <w:rsid w:val="00CF33FF"/>
    <w:rsid w:val="00CF5D5D"/>
    <w:rsid w:val="00D003BE"/>
    <w:rsid w:val="00D0467C"/>
    <w:rsid w:val="00D07F2D"/>
    <w:rsid w:val="00D141BF"/>
    <w:rsid w:val="00D1608B"/>
    <w:rsid w:val="00D16DB4"/>
    <w:rsid w:val="00D174E5"/>
    <w:rsid w:val="00D20508"/>
    <w:rsid w:val="00D34B63"/>
    <w:rsid w:val="00D37257"/>
    <w:rsid w:val="00D40050"/>
    <w:rsid w:val="00D41C37"/>
    <w:rsid w:val="00D4354A"/>
    <w:rsid w:val="00D473F4"/>
    <w:rsid w:val="00D5119C"/>
    <w:rsid w:val="00D56170"/>
    <w:rsid w:val="00D56FAB"/>
    <w:rsid w:val="00D600A2"/>
    <w:rsid w:val="00D622D8"/>
    <w:rsid w:val="00D63032"/>
    <w:rsid w:val="00D63C74"/>
    <w:rsid w:val="00D665E7"/>
    <w:rsid w:val="00D7562D"/>
    <w:rsid w:val="00D77C73"/>
    <w:rsid w:val="00D8247A"/>
    <w:rsid w:val="00D84CC8"/>
    <w:rsid w:val="00D86155"/>
    <w:rsid w:val="00D86247"/>
    <w:rsid w:val="00D926BB"/>
    <w:rsid w:val="00DA13D1"/>
    <w:rsid w:val="00DA34D6"/>
    <w:rsid w:val="00DA7049"/>
    <w:rsid w:val="00DB1858"/>
    <w:rsid w:val="00DB2860"/>
    <w:rsid w:val="00DB3D1A"/>
    <w:rsid w:val="00DB7F69"/>
    <w:rsid w:val="00DC2FCD"/>
    <w:rsid w:val="00DC79BD"/>
    <w:rsid w:val="00DD1F57"/>
    <w:rsid w:val="00DD3AA2"/>
    <w:rsid w:val="00DD6B20"/>
    <w:rsid w:val="00DE21A7"/>
    <w:rsid w:val="00DE27FC"/>
    <w:rsid w:val="00DE626E"/>
    <w:rsid w:val="00DE64EF"/>
    <w:rsid w:val="00DE744C"/>
    <w:rsid w:val="00DF1A33"/>
    <w:rsid w:val="00DF231E"/>
    <w:rsid w:val="00DF3B0E"/>
    <w:rsid w:val="00DF3B21"/>
    <w:rsid w:val="00DF49F3"/>
    <w:rsid w:val="00E0143E"/>
    <w:rsid w:val="00E0234F"/>
    <w:rsid w:val="00E05623"/>
    <w:rsid w:val="00E0646A"/>
    <w:rsid w:val="00E06745"/>
    <w:rsid w:val="00E115FB"/>
    <w:rsid w:val="00E141FF"/>
    <w:rsid w:val="00E15261"/>
    <w:rsid w:val="00E15291"/>
    <w:rsid w:val="00E1683E"/>
    <w:rsid w:val="00E2104D"/>
    <w:rsid w:val="00E2283D"/>
    <w:rsid w:val="00E231D8"/>
    <w:rsid w:val="00E25133"/>
    <w:rsid w:val="00E331F1"/>
    <w:rsid w:val="00E34C87"/>
    <w:rsid w:val="00E36DBF"/>
    <w:rsid w:val="00E3744D"/>
    <w:rsid w:val="00E42218"/>
    <w:rsid w:val="00E53EE3"/>
    <w:rsid w:val="00E5511D"/>
    <w:rsid w:val="00E56A95"/>
    <w:rsid w:val="00E600AD"/>
    <w:rsid w:val="00E67370"/>
    <w:rsid w:val="00E720AA"/>
    <w:rsid w:val="00E73DA5"/>
    <w:rsid w:val="00E77819"/>
    <w:rsid w:val="00E848F3"/>
    <w:rsid w:val="00E87399"/>
    <w:rsid w:val="00E87E7A"/>
    <w:rsid w:val="00E91247"/>
    <w:rsid w:val="00E92928"/>
    <w:rsid w:val="00EA05FD"/>
    <w:rsid w:val="00EA285A"/>
    <w:rsid w:val="00EA2B01"/>
    <w:rsid w:val="00EA5B50"/>
    <w:rsid w:val="00EA5C58"/>
    <w:rsid w:val="00EA6BCB"/>
    <w:rsid w:val="00EB184B"/>
    <w:rsid w:val="00EB3DB7"/>
    <w:rsid w:val="00EB4A00"/>
    <w:rsid w:val="00EB633A"/>
    <w:rsid w:val="00EC0AF4"/>
    <w:rsid w:val="00EC5FAE"/>
    <w:rsid w:val="00EC6D3D"/>
    <w:rsid w:val="00ED1295"/>
    <w:rsid w:val="00ED22A0"/>
    <w:rsid w:val="00ED2AB2"/>
    <w:rsid w:val="00EE0887"/>
    <w:rsid w:val="00EE08C8"/>
    <w:rsid w:val="00EE3944"/>
    <w:rsid w:val="00EE4EEA"/>
    <w:rsid w:val="00EE74A1"/>
    <w:rsid w:val="00EE7507"/>
    <w:rsid w:val="00EE7E25"/>
    <w:rsid w:val="00EF1275"/>
    <w:rsid w:val="00EF39A8"/>
    <w:rsid w:val="00EF670D"/>
    <w:rsid w:val="00EF69A0"/>
    <w:rsid w:val="00F015CF"/>
    <w:rsid w:val="00F01768"/>
    <w:rsid w:val="00F0238C"/>
    <w:rsid w:val="00F0671E"/>
    <w:rsid w:val="00F0750B"/>
    <w:rsid w:val="00F141D4"/>
    <w:rsid w:val="00F14B82"/>
    <w:rsid w:val="00F15844"/>
    <w:rsid w:val="00F17571"/>
    <w:rsid w:val="00F2332E"/>
    <w:rsid w:val="00F24590"/>
    <w:rsid w:val="00F304BF"/>
    <w:rsid w:val="00F31BB4"/>
    <w:rsid w:val="00F322BB"/>
    <w:rsid w:val="00F337FE"/>
    <w:rsid w:val="00F33B2B"/>
    <w:rsid w:val="00F3484A"/>
    <w:rsid w:val="00F36095"/>
    <w:rsid w:val="00F4188E"/>
    <w:rsid w:val="00F42AD3"/>
    <w:rsid w:val="00F44556"/>
    <w:rsid w:val="00F469DD"/>
    <w:rsid w:val="00F50380"/>
    <w:rsid w:val="00F50FB0"/>
    <w:rsid w:val="00F50FC1"/>
    <w:rsid w:val="00F516CE"/>
    <w:rsid w:val="00F65F11"/>
    <w:rsid w:val="00F6686B"/>
    <w:rsid w:val="00F71540"/>
    <w:rsid w:val="00F71E78"/>
    <w:rsid w:val="00F72C7A"/>
    <w:rsid w:val="00F73A1A"/>
    <w:rsid w:val="00F7539D"/>
    <w:rsid w:val="00F76007"/>
    <w:rsid w:val="00F76840"/>
    <w:rsid w:val="00F76B28"/>
    <w:rsid w:val="00F77F28"/>
    <w:rsid w:val="00F80DBA"/>
    <w:rsid w:val="00F80E7E"/>
    <w:rsid w:val="00F80F97"/>
    <w:rsid w:val="00F81A35"/>
    <w:rsid w:val="00F84E81"/>
    <w:rsid w:val="00F85189"/>
    <w:rsid w:val="00F90858"/>
    <w:rsid w:val="00F93090"/>
    <w:rsid w:val="00F94C01"/>
    <w:rsid w:val="00F974C2"/>
    <w:rsid w:val="00FB0E2D"/>
    <w:rsid w:val="00FC71A1"/>
    <w:rsid w:val="00FD1564"/>
    <w:rsid w:val="00FD5C8E"/>
    <w:rsid w:val="00FD5E22"/>
    <w:rsid w:val="00FD7E65"/>
    <w:rsid w:val="00FE11A5"/>
    <w:rsid w:val="00FE4763"/>
    <w:rsid w:val="00FE512D"/>
    <w:rsid w:val="00FE606E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60" w:lineRule="exact"/>
        <w:ind w:rightChars="16" w:right="16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115BB2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220963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148A2"/>
    <w:pPr>
      <w:jc w:val="center"/>
    </w:pPr>
    <w:rPr>
      <w:rFonts w:ascii="ＭＳ 明朝" w:hAnsi="ＭＳ 明朝"/>
      <w:sz w:val="20"/>
      <w:szCs w:val="20"/>
    </w:rPr>
  </w:style>
  <w:style w:type="character" w:customStyle="1" w:styleId="ad">
    <w:name w:val="記 (文字)"/>
    <w:basedOn w:val="a0"/>
    <w:link w:val="ac"/>
    <w:rsid w:val="004148A2"/>
    <w:rPr>
      <w:rFonts w:ascii="ＭＳ 明朝" w:hAnsi="ＭＳ 明朝"/>
      <w:kern w:val="2"/>
    </w:rPr>
  </w:style>
  <w:style w:type="paragraph" w:styleId="ae">
    <w:name w:val="Closing"/>
    <w:basedOn w:val="a"/>
    <w:link w:val="af"/>
    <w:unhideWhenUsed/>
    <w:rsid w:val="004148A2"/>
    <w:pPr>
      <w:jc w:val="right"/>
    </w:pPr>
    <w:rPr>
      <w:rFonts w:ascii="ＭＳ 明朝" w:hAnsi="ＭＳ 明朝"/>
      <w:sz w:val="20"/>
      <w:szCs w:val="20"/>
    </w:rPr>
  </w:style>
  <w:style w:type="character" w:customStyle="1" w:styleId="af">
    <w:name w:val="結語 (文字)"/>
    <w:basedOn w:val="a0"/>
    <w:link w:val="ae"/>
    <w:rsid w:val="004148A2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60" w:lineRule="exact"/>
        <w:ind w:rightChars="16" w:right="16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115BB2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220963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148A2"/>
    <w:pPr>
      <w:jc w:val="center"/>
    </w:pPr>
    <w:rPr>
      <w:rFonts w:ascii="ＭＳ 明朝" w:hAnsi="ＭＳ 明朝"/>
      <w:sz w:val="20"/>
      <w:szCs w:val="20"/>
    </w:rPr>
  </w:style>
  <w:style w:type="character" w:customStyle="1" w:styleId="ad">
    <w:name w:val="記 (文字)"/>
    <w:basedOn w:val="a0"/>
    <w:link w:val="ac"/>
    <w:rsid w:val="004148A2"/>
    <w:rPr>
      <w:rFonts w:ascii="ＭＳ 明朝" w:hAnsi="ＭＳ 明朝"/>
      <w:kern w:val="2"/>
    </w:rPr>
  </w:style>
  <w:style w:type="paragraph" w:styleId="ae">
    <w:name w:val="Closing"/>
    <w:basedOn w:val="a"/>
    <w:link w:val="af"/>
    <w:unhideWhenUsed/>
    <w:rsid w:val="004148A2"/>
    <w:pPr>
      <w:jc w:val="right"/>
    </w:pPr>
    <w:rPr>
      <w:rFonts w:ascii="ＭＳ 明朝" w:hAnsi="ＭＳ 明朝"/>
      <w:sz w:val="20"/>
      <w:szCs w:val="20"/>
    </w:rPr>
  </w:style>
  <w:style w:type="character" w:customStyle="1" w:styleId="af">
    <w:name w:val="結語 (文字)"/>
    <w:basedOn w:val="a0"/>
    <w:link w:val="ae"/>
    <w:rsid w:val="004148A2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4162-A81B-4958-A932-75146F1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6927</Words>
  <Characters>1221</Characters>
  <Application>Microsoft Office Word</Application>
  <DocSecurity>0</DocSecurity>
  <Lines>10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2018-03-23T08:58:00Z</dcterms:created>
  <dcterms:modified xsi:type="dcterms:W3CDTF">2018-05-02T09:45:00Z</dcterms:modified>
</cp:coreProperties>
</file>