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A8" w:rsidRPr="006C1AEB" w:rsidRDefault="00DD69B3" w:rsidP="00C1605C">
      <w:pPr>
        <w:jc w:val="center"/>
        <w:rPr>
          <w:rFonts w:ascii="Meiryo UI" w:eastAsia="Meiryo UI" w:hAnsi="Meiryo UI"/>
          <w:b/>
          <w:sz w:val="28"/>
          <w:u w:val="double"/>
        </w:rPr>
      </w:pPr>
      <w:r>
        <w:rPr>
          <w:rFonts w:ascii="Meiryo UI" w:eastAsia="Meiryo UI" w:hAnsi="Meiryo UI" w:hint="eastAsia"/>
          <w:b/>
          <w:noProof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-117475</wp:posOffset>
                </wp:positionV>
                <wp:extent cx="9525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69B3" w:rsidRPr="00DD69B3" w:rsidRDefault="00DD69B3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D69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DD69B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2pt;margin-top:-9.25pt;width: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j1ZgIAALE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" fillcolor="white [3201]" strokeweight=".5pt">
                <v:textbox>
                  <w:txbxContent>
                    <w:p w:rsidR="00DD69B3" w:rsidRPr="00DD69B3" w:rsidRDefault="00DD69B3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bookmarkStart w:id="1" w:name="_GoBack"/>
                      <w:r w:rsidRPr="00DD69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Pr="00DD69B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7904" w:rsidRPr="006C1AEB">
        <w:rPr>
          <w:rFonts w:ascii="Meiryo UI" w:eastAsia="Meiryo UI" w:hAnsi="Meiryo UI" w:hint="eastAsia"/>
          <w:b/>
          <w:sz w:val="28"/>
          <w:u w:val="double"/>
        </w:rPr>
        <w:t>大阪府内の</w:t>
      </w:r>
      <w:r w:rsidR="00C1605C" w:rsidRPr="006C1AEB">
        <w:rPr>
          <w:rFonts w:ascii="Meiryo UI" w:eastAsia="Meiryo UI" w:hAnsi="Meiryo UI" w:hint="eastAsia"/>
          <w:b/>
          <w:sz w:val="28"/>
          <w:u w:val="double"/>
        </w:rPr>
        <w:t>市町村自殺対策計画策定状況</w:t>
      </w:r>
    </w:p>
    <w:p w:rsidR="006C1AEB" w:rsidRDefault="006C1AEB" w:rsidP="006C1AEB">
      <w:pPr>
        <w:jc w:val="right"/>
        <w:rPr>
          <w:rFonts w:ascii="Meiryo UI" w:eastAsia="Meiryo UI" w:hAnsi="Meiryo UI"/>
        </w:rPr>
      </w:pPr>
    </w:p>
    <w:p w:rsidR="00CD43CE" w:rsidRPr="00C1605C" w:rsidRDefault="006C1AEB" w:rsidP="006C1AE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＊平成31年2月末現在</w:t>
      </w:r>
    </w:p>
    <w:p w:rsidR="000940A8" w:rsidRPr="006C1AEB" w:rsidRDefault="00CD43CE" w:rsidP="006C1AEB">
      <w:pPr>
        <w:ind w:right="620" w:firstLineChars="2200" w:firstLine="4620"/>
        <w:jc w:val="right"/>
        <w:rPr>
          <w:rFonts w:ascii="Meiryo UI" w:eastAsia="Meiryo UI" w:hAnsi="Meiryo UI"/>
        </w:rPr>
      </w:pPr>
      <w:r w:rsidRPr="006C1AEB">
        <w:rPr>
          <w:rFonts w:ascii="Meiryo UI" w:eastAsia="Meiryo UI" w:hAnsi="Meiryo UI" w:hint="eastAsia"/>
        </w:rPr>
        <w:t>＊</w:t>
      </w:r>
      <w:r w:rsidR="00507904" w:rsidRPr="006C1AEB">
        <w:rPr>
          <w:rFonts w:ascii="Meiryo UI" w:eastAsia="Meiryo UI" w:hAnsi="Meiryo UI" w:hint="eastAsia"/>
        </w:rPr>
        <w:t>大阪市・堺市除く</w:t>
      </w:r>
    </w:p>
    <w:p w:rsidR="000940A8" w:rsidRPr="00C1605C" w:rsidRDefault="000940A8">
      <w:pPr>
        <w:rPr>
          <w:rFonts w:ascii="Meiryo UI" w:eastAsia="Meiryo UI" w:hAnsi="Meiryo UI"/>
        </w:rPr>
      </w:pPr>
    </w:p>
    <w:p w:rsidR="000940A8" w:rsidRPr="006C1AEB" w:rsidRDefault="006C1AEB">
      <w:pPr>
        <w:rPr>
          <w:rFonts w:ascii="Meiryo UI" w:eastAsia="Meiryo UI" w:hAnsi="Meiryo UI"/>
          <w:sz w:val="24"/>
        </w:rPr>
      </w:pPr>
      <w:r w:rsidRPr="006C1AEB">
        <w:rPr>
          <w:rFonts w:ascii="Meiryo UI" w:eastAsia="Meiryo UI" w:hAnsi="Meiryo UI" w:hint="eastAsia"/>
          <w:sz w:val="24"/>
        </w:rPr>
        <w:t>1.</w:t>
      </w:r>
      <w:r w:rsidR="000E6AD5" w:rsidRPr="006C1AEB">
        <w:rPr>
          <w:rFonts w:ascii="Meiryo UI" w:eastAsia="Meiryo UI" w:hAnsi="Meiryo UI" w:hint="eastAsia"/>
          <w:sz w:val="24"/>
        </w:rPr>
        <w:t>市町村自殺対策計画</w:t>
      </w:r>
      <w:r w:rsidR="00C1605C" w:rsidRPr="006C1AEB">
        <w:rPr>
          <w:rFonts w:ascii="Meiryo UI" w:eastAsia="Meiryo UI" w:hAnsi="Meiryo UI" w:hint="eastAsia"/>
          <w:sz w:val="24"/>
        </w:rPr>
        <w:t>策定</w:t>
      </w:r>
      <w:r w:rsidR="000E6AD5" w:rsidRPr="006C1AEB">
        <w:rPr>
          <w:rFonts w:ascii="Meiryo UI" w:eastAsia="Meiryo UI" w:hAnsi="Meiryo UI" w:hint="eastAsia"/>
          <w:sz w:val="24"/>
        </w:rPr>
        <w:t>状況</w:t>
      </w:r>
    </w:p>
    <w:p w:rsidR="00C1605C" w:rsidRPr="00C1605C" w:rsidRDefault="00C1605C">
      <w:pPr>
        <w:rPr>
          <w:rFonts w:ascii="Meiryo UI" w:eastAsia="Meiryo UI" w:hAnsi="Meiryo UI"/>
          <w:noProof/>
        </w:rPr>
      </w:pP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31"/>
      </w:tblGrid>
      <w:tr w:rsidR="0098227F" w:rsidTr="006C1AEB">
        <w:trPr>
          <w:trHeight w:val="966"/>
        </w:trPr>
        <w:tc>
          <w:tcPr>
            <w:tcW w:w="1748" w:type="dxa"/>
            <w:shd w:val="clear" w:color="auto" w:fill="DBE5F1" w:themeFill="accent1" w:themeFillTint="33"/>
            <w:vAlign w:val="center"/>
          </w:tcPr>
          <w:p w:rsidR="0098227F" w:rsidRPr="006C1AEB" w:rsidRDefault="0098227F" w:rsidP="0098227F">
            <w:pPr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平成３０年度</w:t>
            </w:r>
          </w:p>
          <w:p w:rsidR="0098227F" w:rsidRPr="006C1AEB" w:rsidRDefault="0098227F" w:rsidP="00507904">
            <w:pPr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以前に策定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507904" w:rsidRPr="006C1AEB" w:rsidRDefault="0098227F" w:rsidP="006C1AEB">
            <w:pPr>
              <w:ind w:left="210" w:hangingChars="100" w:hanging="210"/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平成３０年度に</w:t>
            </w:r>
          </w:p>
          <w:p w:rsidR="0098227F" w:rsidRPr="006C1AEB" w:rsidRDefault="0098227F" w:rsidP="006C1AEB">
            <w:pPr>
              <w:ind w:left="210" w:hangingChars="100" w:hanging="210"/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策定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98227F" w:rsidRPr="006C1AEB" w:rsidRDefault="0098227F" w:rsidP="0098227F">
            <w:pPr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平成３１年度</w:t>
            </w:r>
          </w:p>
          <w:p w:rsidR="0098227F" w:rsidRPr="006C1AEB" w:rsidRDefault="0098227F" w:rsidP="0098227F">
            <w:pPr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以降に策定予定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98227F" w:rsidRPr="006C1AEB" w:rsidRDefault="0098227F" w:rsidP="0098227F">
            <w:pPr>
              <w:jc w:val="center"/>
              <w:rPr>
                <w:rFonts w:ascii="Meiryo UI" w:eastAsia="Meiryo UI" w:hAnsi="Meiryo UI"/>
                <w:noProof/>
              </w:rPr>
            </w:pPr>
            <w:r w:rsidRPr="006C1AEB">
              <w:rPr>
                <w:rFonts w:ascii="Meiryo UI" w:eastAsia="Meiryo UI" w:hAnsi="Meiryo UI" w:hint="eastAsia"/>
                <w:noProof/>
              </w:rPr>
              <w:t>計</w:t>
            </w:r>
          </w:p>
        </w:tc>
      </w:tr>
      <w:tr w:rsidR="0098227F" w:rsidTr="006C1AEB">
        <w:trPr>
          <w:trHeight w:val="966"/>
        </w:trPr>
        <w:tc>
          <w:tcPr>
            <w:tcW w:w="1748" w:type="dxa"/>
            <w:vAlign w:val="center"/>
          </w:tcPr>
          <w:p w:rsidR="0098227F" w:rsidRDefault="0098227F" w:rsidP="00C1605C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２</w:t>
            </w:r>
          </w:p>
        </w:tc>
        <w:tc>
          <w:tcPr>
            <w:tcW w:w="1748" w:type="dxa"/>
            <w:vAlign w:val="center"/>
          </w:tcPr>
          <w:p w:rsidR="0098227F" w:rsidRDefault="0098227F" w:rsidP="00C1605C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３７</w:t>
            </w:r>
          </w:p>
        </w:tc>
        <w:tc>
          <w:tcPr>
            <w:tcW w:w="1748" w:type="dxa"/>
            <w:vAlign w:val="center"/>
          </w:tcPr>
          <w:p w:rsidR="0098227F" w:rsidRDefault="0098227F" w:rsidP="00C1605C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２</w:t>
            </w:r>
          </w:p>
        </w:tc>
        <w:tc>
          <w:tcPr>
            <w:tcW w:w="1731" w:type="dxa"/>
            <w:vAlign w:val="center"/>
          </w:tcPr>
          <w:p w:rsidR="0098227F" w:rsidRDefault="0098227F" w:rsidP="0098227F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４１</w:t>
            </w:r>
          </w:p>
        </w:tc>
      </w:tr>
    </w:tbl>
    <w:p w:rsidR="000E6AD5" w:rsidRDefault="000E6AD5">
      <w:pPr>
        <w:rPr>
          <w:rFonts w:ascii="Meiryo UI" w:eastAsia="Meiryo UI" w:hAnsi="Meiryo UI"/>
          <w:noProof/>
        </w:rPr>
      </w:pPr>
    </w:p>
    <w:p w:rsidR="00507904" w:rsidRDefault="00507904">
      <w:pPr>
        <w:rPr>
          <w:rFonts w:ascii="Meiryo UI" w:eastAsia="Meiryo UI" w:hAnsi="Meiryo UI"/>
          <w:noProof/>
        </w:rPr>
      </w:pPr>
    </w:p>
    <w:p w:rsidR="00507904" w:rsidRPr="00C1605C" w:rsidRDefault="00507904">
      <w:pPr>
        <w:rPr>
          <w:rFonts w:ascii="Meiryo UI" w:eastAsia="Meiryo UI" w:hAnsi="Meiryo UI"/>
          <w:noProof/>
        </w:rPr>
      </w:pPr>
    </w:p>
    <w:p w:rsidR="000E6AD5" w:rsidRPr="006C1AEB" w:rsidRDefault="006C1AEB">
      <w:pPr>
        <w:rPr>
          <w:rFonts w:ascii="Meiryo UI" w:eastAsia="Meiryo UI" w:hAnsi="Meiryo UI"/>
          <w:noProof/>
          <w:sz w:val="24"/>
        </w:rPr>
      </w:pPr>
      <w:r>
        <w:rPr>
          <w:rFonts w:ascii="Meiryo UI" w:eastAsia="Meiryo UI" w:hAnsi="Meiryo UI" w:hint="eastAsia"/>
          <w:noProof/>
          <w:sz w:val="24"/>
        </w:rPr>
        <w:t>2.</w:t>
      </w:r>
      <w:r w:rsidR="00CD43CE" w:rsidRPr="006C1AEB">
        <w:rPr>
          <w:rFonts w:ascii="Meiryo UI" w:eastAsia="Meiryo UI" w:hAnsi="Meiryo UI" w:hint="eastAsia"/>
          <w:noProof/>
          <w:sz w:val="24"/>
        </w:rPr>
        <w:t>自殺対策</w:t>
      </w:r>
      <w:r>
        <w:rPr>
          <w:rFonts w:ascii="Meiryo UI" w:eastAsia="Meiryo UI" w:hAnsi="Meiryo UI" w:hint="eastAsia"/>
          <w:noProof/>
          <w:sz w:val="24"/>
        </w:rPr>
        <w:t>計画の位置づけ</w:t>
      </w:r>
    </w:p>
    <w:p w:rsidR="00507904" w:rsidRPr="00C1605C" w:rsidRDefault="000E6AD5">
      <w:pPr>
        <w:rPr>
          <w:rFonts w:ascii="Meiryo UI" w:eastAsia="Meiryo UI" w:hAnsi="Meiryo UI"/>
          <w:noProof/>
        </w:rPr>
      </w:pPr>
      <w:r w:rsidRPr="00C1605C">
        <w:rPr>
          <w:rFonts w:ascii="Meiryo UI" w:eastAsia="Meiryo UI" w:hAnsi="Meiryo UI"/>
          <w:noProof/>
        </w:rPr>
        <w:t xml:space="preserve"> </w:t>
      </w: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2219"/>
        <w:gridCol w:w="2473"/>
        <w:gridCol w:w="2098"/>
      </w:tblGrid>
      <w:tr w:rsidR="00507904" w:rsidTr="006C1AEB">
        <w:trPr>
          <w:trHeight w:val="899"/>
        </w:trPr>
        <w:tc>
          <w:tcPr>
            <w:tcW w:w="2219" w:type="dxa"/>
            <w:shd w:val="clear" w:color="auto" w:fill="DBE5F1" w:themeFill="accent1" w:themeFillTint="33"/>
            <w:vAlign w:val="center"/>
          </w:tcPr>
          <w:p w:rsidR="00507904" w:rsidRPr="00C1605C" w:rsidRDefault="00507904" w:rsidP="00D21405">
            <w:pPr>
              <w:rPr>
                <w:rFonts w:ascii="Meiryo UI" w:eastAsia="Meiryo UI" w:hAnsi="Meiryo UI"/>
                <w:noProof/>
                <w:sz w:val="18"/>
              </w:rPr>
            </w:pPr>
            <w:r>
              <w:rPr>
                <w:rFonts w:ascii="Meiryo UI" w:eastAsia="Meiryo UI" w:hAnsi="Meiryo UI" w:hint="eastAsia"/>
                <w:noProof/>
              </w:rPr>
              <w:t>自殺対策単独の計画</w:t>
            </w:r>
          </w:p>
        </w:tc>
        <w:tc>
          <w:tcPr>
            <w:tcW w:w="2473" w:type="dxa"/>
            <w:shd w:val="clear" w:color="auto" w:fill="DBE5F1" w:themeFill="accent1" w:themeFillTint="33"/>
            <w:vAlign w:val="center"/>
          </w:tcPr>
          <w:p w:rsidR="006C1AEB" w:rsidRDefault="006C1AEB" w:rsidP="006C1AEB">
            <w:pPr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他計画との関係の中に</w:t>
            </w:r>
          </w:p>
          <w:p w:rsidR="00507904" w:rsidRPr="00C1605C" w:rsidRDefault="00507904" w:rsidP="006C1AEB">
            <w:pPr>
              <w:rPr>
                <w:rFonts w:ascii="Meiryo UI" w:eastAsia="Meiryo UI" w:hAnsi="Meiryo UI"/>
                <w:noProof/>
                <w:sz w:val="18"/>
              </w:rPr>
            </w:pPr>
            <w:r>
              <w:rPr>
                <w:rFonts w:ascii="Meiryo UI" w:eastAsia="Meiryo UI" w:hAnsi="Meiryo UI" w:hint="eastAsia"/>
                <w:noProof/>
              </w:rPr>
              <w:t>位置づけられる</w:t>
            </w:r>
            <w:r w:rsidR="006C1AEB">
              <w:rPr>
                <w:rFonts w:ascii="Meiryo UI" w:eastAsia="Meiryo UI" w:hAnsi="Meiryo UI" w:hint="eastAsia"/>
                <w:noProof/>
              </w:rPr>
              <w:t>計画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507904" w:rsidRPr="00C1605C" w:rsidRDefault="00507904" w:rsidP="00D21405">
            <w:pPr>
              <w:jc w:val="center"/>
              <w:rPr>
                <w:rFonts w:ascii="Meiryo UI" w:eastAsia="Meiryo UI" w:hAnsi="Meiryo UI"/>
                <w:noProof/>
                <w:sz w:val="18"/>
              </w:rPr>
            </w:pPr>
            <w:r>
              <w:rPr>
                <w:rFonts w:ascii="Meiryo UI" w:eastAsia="Meiryo UI" w:hAnsi="Meiryo UI" w:hint="eastAsia"/>
                <w:noProof/>
                <w:sz w:val="18"/>
              </w:rPr>
              <w:t>計</w:t>
            </w:r>
          </w:p>
        </w:tc>
      </w:tr>
      <w:tr w:rsidR="00507904" w:rsidTr="006C1AEB">
        <w:trPr>
          <w:trHeight w:val="899"/>
        </w:trPr>
        <w:tc>
          <w:tcPr>
            <w:tcW w:w="2219" w:type="dxa"/>
            <w:vAlign w:val="center"/>
          </w:tcPr>
          <w:p w:rsidR="00507904" w:rsidRDefault="00507904" w:rsidP="00D21405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２９</w:t>
            </w:r>
          </w:p>
        </w:tc>
        <w:tc>
          <w:tcPr>
            <w:tcW w:w="2473" w:type="dxa"/>
            <w:vAlign w:val="center"/>
          </w:tcPr>
          <w:p w:rsidR="00507904" w:rsidRDefault="00507904" w:rsidP="00D21405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１２</w:t>
            </w:r>
          </w:p>
        </w:tc>
        <w:tc>
          <w:tcPr>
            <w:tcW w:w="2098" w:type="dxa"/>
            <w:vAlign w:val="center"/>
          </w:tcPr>
          <w:p w:rsidR="00507904" w:rsidRDefault="00507904" w:rsidP="00D21405">
            <w:pPr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４１</w:t>
            </w:r>
          </w:p>
        </w:tc>
      </w:tr>
    </w:tbl>
    <w:p w:rsidR="00CD43CE" w:rsidRPr="00C1605C" w:rsidRDefault="00CD43CE">
      <w:pPr>
        <w:rPr>
          <w:rFonts w:ascii="Meiryo UI" w:eastAsia="Meiryo UI" w:hAnsi="Meiryo UI"/>
          <w:noProof/>
        </w:rPr>
      </w:pPr>
    </w:p>
    <w:p w:rsidR="00CD43CE" w:rsidRPr="00C1605C" w:rsidRDefault="00CD43CE">
      <w:pPr>
        <w:rPr>
          <w:rFonts w:ascii="Meiryo UI" w:eastAsia="Meiryo UI" w:hAnsi="Meiryo UI"/>
          <w:noProof/>
        </w:rPr>
      </w:pPr>
    </w:p>
    <w:p w:rsidR="00CD43CE" w:rsidRPr="00C1605C" w:rsidRDefault="00CD43CE">
      <w:pPr>
        <w:rPr>
          <w:rFonts w:ascii="Meiryo UI" w:eastAsia="Meiryo UI" w:hAnsi="Meiryo UI"/>
          <w:noProof/>
        </w:rPr>
      </w:pPr>
    </w:p>
    <w:p w:rsidR="00CD43CE" w:rsidRPr="00C1605C" w:rsidRDefault="00CD43CE">
      <w:pPr>
        <w:rPr>
          <w:rFonts w:ascii="Meiryo UI" w:eastAsia="Meiryo UI" w:hAnsi="Meiryo UI"/>
          <w:noProof/>
        </w:rPr>
      </w:pPr>
    </w:p>
    <w:p w:rsidR="00BE1CF4" w:rsidRPr="00C1605C" w:rsidRDefault="00BE1CF4">
      <w:pPr>
        <w:rPr>
          <w:rFonts w:ascii="Meiryo UI" w:eastAsia="Meiryo UI" w:hAnsi="Meiryo UI"/>
        </w:rPr>
      </w:pPr>
    </w:p>
    <w:sectPr w:rsidR="00BE1CF4" w:rsidRPr="00C16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B3" w:rsidRDefault="00DD69B3" w:rsidP="00DD69B3">
      <w:r>
        <w:separator/>
      </w:r>
    </w:p>
  </w:endnote>
  <w:endnote w:type="continuationSeparator" w:id="0">
    <w:p w:rsidR="00DD69B3" w:rsidRDefault="00DD69B3" w:rsidP="00DD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B3" w:rsidRDefault="00DD69B3" w:rsidP="00DD69B3">
      <w:r>
        <w:separator/>
      </w:r>
    </w:p>
  </w:footnote>
  <w:footnote w:type="continuationSeparator" w:id="0">
    <w:p w:rsidR="00DD69B3" w:rsidRDefault="00DD69B3" w:rsidP="00DD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EF"/>
    <w:rsid w:val="0002658F"/>
    <w:rsid w:val="000940A8"/>
    <w:rsid w:val="000E6AD5"/>
    <w:rsid w:val="00300710"/>
    <w:rsid w:val="0038616B"/>
    <w:rsid w:val="004C70E7"/>
    <w:rsid w:val="004E5EBD"/>
    <w:rsid w:val="00507904"/>
    <w:rsid w:val="006C1AEB"/>
    <w:rsid w:val="00741BB1"/>
    <w:rsid w:val="007465CC"/>
    <w:rsid w:val="00793B62"/>
    <w:rsid w:val="0098227F"/>
    <w:rsid w:val="00BE1CF4"/>
    <w:rsid w:val="00C1605C"/>
    <w:rsid w:val="00CD43CE"/>
    <w:rsid w:val="00D66356"/>
    <w:rsid w:val="00DD69B3"/>
    <w:rsid w:val="00DF19C1"/>
    <w:rsid w:val="00E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4DDD7"/>
  <w15:docId w15:val="{5875E723-1E12-4DD2-AB7A-8F33FC75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C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15C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C1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9B3"/>
  </w:style>
  <w:style w:type="paragraph" w:styleId="a8">
    <w:name w:val="footer"/>
    <w:basedOn w:val="a"/>
    <w:link w:val="a9"/>
    <w:uiPriority w:val="99"/>
    <w:unhideWhenUsed/>
    <w:rsid w:val="00DD6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由香</dc:creator>
  <cp:lastModifiedBy>東山　佳代</cp:lastModifiedBy>
  <cp:revision>8</cp:revision>
  <cp:lastPrinted>2019-02-20T07:41:00Z</cp:lastPrinted>
  <dcterms:created xsi:type="dcterms:W3CDTF">2019-02-13T10:27:00Z</dcterms:created>
  <dcterms:modified xsi:type="dcterms:W3CDTF">2019-02-25T11:43:00Z</dcterms:modified>
</cp:coreProperties>
</file>